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Recent Developments in the UK Labour Market</w:t>
      </w:r>
    </w:p>
    <w:p>
      <w:pPr>
        <w:pStyle w:val="Heading2"/>
        <w:spacing w:before="281"/>
        <w:rPr>
          <w:rFonts w:ascii="Arial"/>
        </w:rPr>
      </w:pPr>
      <w:r>
        <w:rPr>
          <w:rFonts w:ascii="Arial"/>
        </w:rPr>
        <w:t>Speech given by</w:t>
      </w:r>
    </w:p>
    <w:p>
      <w:pPr>
        <w:spacing w:line="360" w:lineRule="auto" w:before="136"/>
        <w:ind w:left="352" w:right="87" w:firstLine="0"/>
        <w:jc w:val="left"/>
        <w:rPr>
          <w:rFonts w:ascii="Arial"/>
          <w:sz w:val="24"/>
        </w:rPr>
      </w:pPr>
      <w:r>
        <w:rPr>
          <w:rFonts w:ascii="Arial"/>
          <w:sz w:val="24"/>
        </w:rPr>
        <w:t>Professor David Blanchflower, Bruce V. Rauner Professor, Dartmouth College, University of Stirling and NBER Member, Monetary Policy Committee, Bank of England</w:t>
      </w:r>
    </w:p>
    <w:p>
      <w:pPr>
        <w:pStyle w:val="BodyText"/>
        <w:spacing w:before="2"/>
        <w:rPr>
          <w:rFonts w:ascii="Arial"/>
          <w:sz w:val="36"/>
        </w:rPr>
      </w:pPr>
    </w:p>
    <w:p>
      <w:pPr>
        <w:spacing w:line="360" w:lineRule="auto" w:before="0"/>
        <w:ind w:left="352" w:right="6743" w:firstLine="0"/>
        <w:jc w:val="left"/>
        <w:rPr>
          <w:rFonts w:ascii="Arial"/>
          <w:sz w:val="24"/>
        </w:rPr>
      </w:pPr>
      <w:r>
        <w:rPr>
          <w:rFonts w:ascii="Arial"/>
          <w:sz w:val="24"/>
        </w:rPr>
        <w:t>At the University of Stirling 26 February 2007</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0"/>
        </w:rPr>
      </w:pPr>
    </w:p>
    <w:p>
      <w:pPr>
        <w:spacing w:before="1"/>
        <w:ind w:left="352" w:right="754" w:firstLine="0"/>
        <w:jc w:val="left"/>
        <w:rPr>
          <w:rFonts w:ascii="Arial"/>
          <w:sz w:val="20"/>
        </w:rPr>
      </w:pPr>
      <w:r>
        <w:rPr>
          <w:rFonts w:ascii="Arial"/>
          <w:sz w:val="20"/>
        </w:rPr>
        <w:t>I am most grateful to Chris Shadforth and Nicola Dufty for their invaluable assistance and Kate Barker, Charlie Bean, David Bell, Tim Besley, Bob Hart, Neal Hatch, Andrew Holder, Peter Rodgers and Andrew Wardlow for their helpful comments.</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6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00"/>
        </w:sectPr>
      </w:pPr>
    </w:p>
    <w:p>
      <w:pPr>
        <w:pStyle w:val="BodyText"/>
        <w:rPr>
          <w:rFonts w:ascii="Arial"/>
          <w:sz w:val="20"/>
        </w:rPr>
      </w:pPr>
    </w:p>
    <w:p>
      <w:pPr>
        <w:pStyle w:val="BodyText"/>
        <w:spacing w:before="8"/>
        <w:rPr>
          <w:rFonts w:ascii="Arial"/>
          <w:sz w:val="16"/>
        </w:rPr>
      </w:pPr>
    </w:p>
    <w:p>
      <w:pPr>
        <w:pStyle w:val="BodyText"/>
        <w:spacing w:line="244" w:lineRule="auto" w:before="93"/>
        <w:ind w:left="228" w:right="1657"/>
        <w:jc w:val="both"/>
      </w:pPr>
      <w:r>
        <w:rPr/>
        <w:t>It is great to be here in Scotland, which I am pleased to say is the 3rd leg of what amounts to a gradual tour of the UK since I joined the MPC last June – I have already been to Wales and Eastern England, and I’m off to Southampton in May. As part of the MPC's efforts to understand what is happening across the economy, MPC members undertake regular trips to different parts of the UK. This supplements our assessment of the official data and surveys. Monetary policy is ultimately a judgement based on uncertain readings of what is happening and how things might pan out. So although I am talking tonight, my visit is also about listening and</w:t>
      </w:r>
      <w:r>
        <w:rPr>
          <w:spacing w:val="6"/>
        </w:rPr>
        <w:t> </w:t>
      </w:r>
      <w:r>
        <w:rPr/>
        <w:t>seeing.</w:t>
      </w:r>
    </w:p>
    <w:p>
      <w:pPr>
        <w:pStyle w:val="BodyText"/>
        <w:spacing w:before="5"/>
        <w:rPr>
          <w:sz w:val="22"/>
        </w:rPr>
      </w:pPr>
    </w:p>
    <w:p>
      <w:pPr>
        <w:pStyle w:val="BodyText"/>
        <w:spacing w:line="242" w:lineRule="auto"/>
        <w:ind w:left="228" w:right="1658"/>
        <w:jc w:val="both"/>
      </w:pPr>
      <w:r>
        <w:rPr/>
        <w:t>And as you may know,  while I and my family live in the US, I  spend well over half of  my working month in  the  UK, where I take  part  in  MPC  meetings  and  discussions  and  make regular speeches and visits – such as this one – to find out what is happening    in the regions and countries of the UK. So I feel very much engaged in the process of setting UK interest rates.  External MPC members are meant to be drawn from a variety   of perspectives and backgrounds, and the common thread is that they must be experts in their fields. That is one of the strengths of the committee. There is certainly no need for membership to be restricted to those that live in the Home Counties.  In my view, the  MPC is strengthened and discussion enriched by having different perspectives and backgrounds, so that we reach informed decisions that keep inflation close to</w:t>
      </w:r>
      <w:r>
        <w:rPr>
          <w:spacing w:val="41"/>
        </w:rPr>
        <w:t> </w:t>
      </w:r>
      <w:r>
        <w:rPr/>
        <w:t>target.</w:t>
      </w:r>
    </w:p>
    <w:p>
      <w:pPr>
        <w:pStyle w:val="BodyText"/>
        <w:spacing w:before="5"/>
        <w:rPr>
          <w:sz w:val="24"/>
        </w:rPr>
      </w:pPr>
    </w:p>
    <w:p>
      <w:pPr>
        <w:pStyle w:val="BodyText"/>
        <w:spacing w:line="244" w:lineRule="auto"/>
        <w:ind w:left="228" w:right="1662"/>
        <w:jc w:val="both"/>
      </w:pPr>
      <w:r>
        <w:rPr/>
        <w:t>My plan tonight is to talk about recent developments in the UK labour market in some detail and then to briefly set out my thoughts on the outlook for growth and inflation.</w:t>
      </w:r>
    </w:p>
    <w:p>
      <w:pPr>
        <w:pStyle w:val="BodyText"/>
        <w:spacing w:before="3"/>
      </w:pPr>
    </w:p>
    <w:p>
      <w:pPr>
        <w:pStyle w:val="Heading3"/>
        <w:spacing w:before="0"/>
      </w:pPr>
      <w:r>
        <w:rPr/>
        <w:t>Background</w:t>
      </w:r>
    </w:p>
    <w:p>
      <w:pPr>
        <w:pStyle w:val="BodyText"/>
        <w:spacing w:before="6"/>
        <w:rPr>
          <w:b/>
        </w:rPr>
      </w:pPr>
    </w:p>
    <w:p>
      <w:pPr>
        <w:pStyle w:val="BodyText"/>
        <w:spacing w:line="242" w:lineRule="auto" w:before="1"/>
        <w:ind w:left="228" w:right="1659"/>
        <w:jc w:val="both"/>
      </w:pPr>
      <w:r>
        <w:rPr/>
        <w:t>The period since a formal inflation target was adopted in the United Kingdom has been characterised by low and  stable inflation, thus fulfilling  the Bank of England’s mandate  to which I now find myself accountable. The stability of inflation has brought broad benefits to the economy, facilitating more rapid and less volatile economic expansion, which in turn has been associated with a decline in unemployment. Over the period 1976-1996 RPIX inflation averaged 7.4% and since then it has averaged closer to 2.4%. CPI inflation fell from 7.5% in 1992 to an average of 1.5% since 1997 (Chart</w:t>
      </w:r>
      <w:r>
        <w:rPr>
          <w:spacing w:val="40"/>
        </w:rPr>
        <w:t> </w:t>
      </w:r>
      <w:r>
        <w:rPr/>
        <w:t>1).</w:t>
      </w:r>
    </w:p>
    <w:p>
      <w:pPr>
        <w:pStyle w:val="BodyText"/>
        <w:spacing w:before="11"/>
      </w:pPr>
    </w:p>
    <w:p>
      <w:pPr>
        <w:pStyle w:val="BodyText"/>
        <w:spacing w:line="244" w:lineRule="auto"/>
        <w:ind w:left="228" w:right="1659"/>
        <w:jc w:val="both"/>
      </w:pPr>
      <w:r>
        <w:rPr/>
        <w:t>The improvement in the performance of the economy is closely associated with inflation targeting and independence of the Bank. Our remit is to target CPI inflation at 2%. Furthermore, if CPI inflation falls below 1% or rises above 3%, as it nearly did in December, Governor King would have to write a letter to the Chancellor detailing the necessary actions to be taken by the Bank to bring inflation back to target.   The surprise   is that we have never had to do so.  It doesn't look like we will have to for a while either   as inflation is now falling steadily and likely to be back around, and probably well below target, by the end of the</w:t>
      </w:r>
      <w:r>
        <w:rPr>
          <w:spacing w:val="4"/>
        </w:rPr>
        <w:t> </w:t>
      </w:r>
      <w:r>
        <w:rPr/>
        <w:t>year.</w:t>
      </w:r>
    </w:p>
    <w:p>
      <w:pPr>
        <w:pStyle w:val="BodyText"/>
        <w:spacing w:before="4"/>
        <w:rPr>
          <w:sz w:val="22"/>
        </w:rPr>
      </w:pPr>
    </w:p>
    <w:p>
      <w:pPr>
        <w:pStyle w:val="BodyText"/>
        <w:spacing w:line="242" w:lineRule="auto"/>
        <w:ind w:left="228" w:right="1662"/>
        <w:jc w:val="both"/>
      </w:pPr>
      <w:r>
        <w:rPr/>
        <w:t>Over the years since inflation targeting was implemented the labour market has had an improved performance on almost every measure. The level of employment is set by the level of aggregate demand of course. Monetary policy has a significant impact on aggregate demand.</w:t>
      </w:r>
      <w:r>
        <w:rPr>
          <w:spacing w:val="28"/>
        </w:rPr>
        <w:t> </w:t>
      </w:r>
      <w:r>
        <w:rPr/>
        <w:t>As monetary policy is loosened aggregate demand rises and</w:t>
      </w:r>
    </w:p>
    <w:p>
      <w:pPr>
        <w:spacing w:after="0" w:line="242" w:lineRule="auto"/>
        <w:jc w:val="both"/>
        <w:sectPr>
          <w:footerReference w:type="default" r:id="rId7"/>
          <w:pgSz w:w="11900" w:h="16840"/>
          <w:pgMar w:footer="1401" w:header="0" w:top="1600" w:bottom="1600" w:left="1520" w:right="80"/>
          <w:pgNumType w:start="2"/>
        </w:sectPr>
      </w:pPr>
    </w:p>
    <w:p>
      <w:pPr>
        <w:pStyle w:val="BodyText"/>
        <w:rPr>
          <w:sz w:val="20"/>
        </w:rPr>
      </w:pPr>
    </w:p>
    <w:p>
      <w:pPr>
        <w:pStyle w:val="BodyText"/>
        <w:spacing w:before="8"/>
        <w:rPr>
          <w:sz w:val="16"/>
        </w:rPr>
      </w:pPr>
    </w:p>
    <w:p>
      <w:pPr>
        <w:pStyle w:val="BodyText"/>
        <w:spacing w:line="244" w:lineRule="auto" w:before="93"/>
        <w:ind w:left="228" w:right="1659"/>
        <w:jc w:val="both"/>
      </w:pPr>
      <w:r>
        <w:rPr/>
        <w:t>unemployment falls. At some point in a recovery labour shortages start to emerge along with rising inflationary pressures. The key question is how much unemployment remains before these pressures emerge. This level of sustainable unemployment can be thought of as the equilibrium rate at which there is no systematic tendency for inflation to rise and fall.</w:t>
      </w:r>
    </w:p>
    <w:p>
      <w:pPr>
        <w:pStyle w:val="BodyText"/>
        <w:spacing w:before="9"/>
        <w:rPr>
          <w:sz w:val="22"/>
        </w:rPr>
      </w:pPr>
    </w:p>
    <w:p>
      <w:pPr>
        <w:pStyle w:val="BodyText"/>
        <w:spacing w:line="242" w:lineRule="auto"/>
        <w:ind w:left="228" w:right="1660"/>
        <w:jc w:val="both"/>
      </w:pPr>
      <w:r>
        <w:rPr/>
        <w:t>The equilibrium rate of unemployment is impacted by any variable that influences the  ease by which an unemployed individual can be matched to available job vacancies and   by any variable which raises wages in a direct fashion despite excess supply in the labour market. I refer to it as the equilibrium rate – or Constant Inflation Rate of Unemployment (CIRU) – rather than the NAIRU, following my predecessor on the MPC, Steve Nickell, who argued as</w:t>
      </w:r>
      <w:r>
        <w:rPr>
          <w:spacing w:val="3"/>
        </w:rPr>
        <w:t> </w:t>
      </w:r>
      <w:r>
        <w:rPr/>
        <w:t>follows:</w:t>
      </w:r>
    </w:p>
    <w:p>
      <w:pPr>
        <w:pStyle w:val="BodyText"/>
        <w:rPr>
          <w:sz w:val="24"/>
        </w:rPr>
      </w:pPr>
    </w:p>
    <w:p>
      <w:pPr>
        <w:pStyle w:val="BodyText"/>
        <w:spacing w:line="242" w:lineRule="auto" w:before="1"/>
        <w:ind w:left="752" w:right="2365"/>
        <w:jc w:val="both"/>
      </w:pPr>
      <w:r>
        <w:rPr/>
        <w:t>“I prefer the equilibrium rate. The natural rate is a misnomer, as there is nothing natural about it and it can be systematically changed by some types of policy. NAIRU is a misnomer because it should be the constant inflation rate of unemployment i.e. non-changing not non-accelerating” (2001, footnote 3,</w:t>
      </w:r>
      <w:r>
        <w:rPr>
          <w:spacing w:val="-2"/>
        </w:rPr>
        <w:t> </w:t>
      </w:r>
      <w:r>
        <w:rPr/>
        <w:t>p.27.)</w:t>
      </w:r>
    </w:p>
    <w:p>
      <w:pPr>
        <w:pStyle w:val="BodyText"/>
        <w:spacing w:before="10"/>
      </w:pPr>
    </w:p>
    <w:p>
      <w:pPr>
        <w:pStyle w:val="BodyText"/>
        <w:spacing w:line="242" w:lineRule="auto"/>
        <w:ind w:left="228" w:right="1659"/>
        <w:jc w:val="both"/>
      </w:pPr>
      <w:r>
        <w:rPr/>
        <w:t>Chart 2 shows an estimate of the change in the equilibrium rate using a Kalman Filter   (see Staiger, Stock and Watson, 2002). It also includes two dotted lines to show the margins of error associated with this estimate. If we take the Kalman Filter estimate at  face value, it is apparent that the equilibrium rate has fallen steadily from around 10% in December 1985 to 4.6% in December 2006. This suggests that there is currently a considerable degree of slack in the labour market as the actual unemployment rate (5.5%) is well above the equilibrium level. Indeed, the amount of slack – as measured by the difference between the two rates – has not been this large since June 1994, when the unemployment rate was 9.4%. Of course, such estimates are not very good around end points – emphasised by the widening of the error bands – and a measure extracted using a Hodrick Prescott filter gives a number closer to the actual unemployment rate, but my judgement is that the CIRU has fallen (Blanchflower et al,</w:t>
      </w:r>
      <w:r>
        <w:rPr>
          <w:spacing w:val="15"/>
        </w:rPr>
        <w:t> </w:t>
      </w:r>
      <w:r>
        <w:rPr/>
        <w:t>2007).</w:t>
      </w:r>
    </w:p>
    <w:p>
      <w:pPr>
        <w:pStyle w:val="BodyText"/>
        <w:spacing w:before="7"/>
        <w:rPr>
          <w:sz w:val="24"/>
        </w:rPr>
      </w:pPr>
    </w:p>
    <w:p>
      <w:pPr>
        <w:pStyle w:val="BodyText"/>
        <w:spacing w:line="242" w:lineRule="auto"/>
        <w:ind w:left="228" w:right="1659"/>
        <w:jc w:val="both"/>
      </w:pPr>
      <w:r>
        <w:rPr/>
        <w:t>The fall in the unemployment rate has reflected a number of factors. On the one hand, there has been a change in macro-stability – unemployment has fallen in most, but not all, member countries of the OECD. On the other hand, there have been important micro- economic reforms. The most significant of these has been an increased onus on the unemployed to look for work, coupled with  initiatives to help  the effectiveness of their job search.  The decline in the percentage of youths in the labour force, who typically   have higher rates of unemployment, has also contributed. And the recent inflow of migrants from the A8, who are more likely to be in employment, has had the effect of reducing the equilibrium rate of unemployment. An increased emphasis on more flexible work patterns has also likely had an impact. Other reasons as to why the CIRU  might  have fallen include: the changed climate of industrial relations (Kersley et al, 2006) and  the move to less centralised bargaining; a decline in union membership; and product market reforms (Wadhwani,</w:t>
      </w:r>
      <w:r>
        <w:rPr>
          <w:spacing w:val="1"/>
        </w:rPr>
        <w:t> </w:t>
      </w:r>
      <w:r>
        <w:rPr/>
        <w:t>2001).</w:t>
      </w:r>
    </w:p>
    <w:p>
      <w:pPr>
        <w:spacing w:after="0" w:line="242" w:lineRule="auto"/>
        <w:jc w:val="both"/>
        <w:sectPr>
          <w:pgSz w:w="11900" w:h="16840"/>
          <w:pgMar w:header="0" w:footer="1401" w:top="1600" w:bottom="1680" w:left="1520" w:right="80"/>
        </w:sectPr>
      </w:pPr>
    </w:p>
    <w:p>
      <w:pPr>
        <w:pStyle w:val="BodyText"/>
        <w:rPr>
          <w:sz w:val="20"/>
        </w:rPr>
      </w:pPr>
    </w:p>
    <w:p>
      <w:pPr>
        <w:pStyle w:val="BodyText"/>
        <w:spacing w:before="8"/>
        <w:rPr>
          <w:sz w:val="16"/>
        </w:rPr>
      </w:pPr>
    </w:p>
    <w:p>
      <w:pPr>
        <w:pStyle w:val="BodyText"/>
        <w:spacing w:line="242" w:lineRule="auto" w:before="93"/>
        <w:ind w:left="228" w:right="1659"/>
        <w:jc w:val="both"/>
      </w:pPr>
      <w:r>
        <w:rPr/>
        <w:t>This lecture examines the causes and consequences of this improvement in broader terms, identifying the wider trends in the labour marker over the past decade and more recently, and considering the prospects for the future. I consider six issues.</w:t>
      </w:r>
    </w:p>
    <w:p>
      <w:pPr>
        <w:pStyle w:val="BodyText"/>
        <w:spacing w:before="8"/>
      </w:pPr>
    </w:p>
    <w:p>
      <w:pPr>
        <w:pStyle w:val="ListParagraph"/>
        <w:numPr>
          <w:ilvl w:val="0"/>
          <w:numId w:val="1"/>
        </w:numPr>
        <w:tabs>
          <w:tab w:pos="483" w:val="left" w:leader="none"/>
        </w:tabs>
        <w:spacing w:line="240" w:lineRule="auto" w:before="1" w:after="0"/>
        <w:ind w:left="482" w:right="0" w:hanging="255"/>
        <w:jc w:val="left"/>
        <w:rPr>
          <w:sz w:val="23"/>
        </w:rPr>
      </w:pPr>
      <w:r>
        <w:rPr>
          <w:sz w:val="23"/>
        </w:rPr>
        <w:t>Unemployment.</w:t>
      </w:r>
    </w:p>
    <w:p>
      <w:pPr>
        <w:pStyle w:val="ListParagraph"/>
        <w:numPr>
          <w:ilvl w:val="0"/>
          <w:numId w:val="1"/>
        </w:numPr>
        <w:tabs>
          <w:tab w:pos="482" w:val="left" w:leader="none"/>
        </w:tabs>
        <w:spacing w:line="240" w:lineRule="auto" w:before="3" w:after="0"/>
        <w:ind w:left="481" w:right="0" w:hanging="254"/>
        <w:jc w:val="left"/>
        <w:rPr>
          <w:sz w:val="23"/>
        </w:rPr>
      </w:pPr>
      <w:r>
        <w:rPr>
          <w:sz w:val="23"/>
        </w:rPr>
        <w:t>Older workers.</w:t>
      </w:r>
    </w:p>
    <w:p>
      <w:pPr>
        <w:pStyle w:val="ListParagraph"/>
        <w:numPr>
          <w:ilvl w:val="0"/>
          <w:numId w:val="1"/>
        </w:numPr>
        <w:tabs>
          <w:tab w:pos="483" w:val="left" w:leader="none"/>
        </w:tabs>
        <w:spacing w:line="240" w:lineRule="auto" w:before="4" w:after="0"/>
        <w:ind w:left="482" w:right="0" w:hanging="255"/>
        <w:jc w:val="left"/>
        <w:rPr>
          <w:sz w:val="23"/>
        </w:rPr>
      </w:pPr>
      <w:r>
        <w:rPr>
          <w:sz w:val="23"/>
        </w:rPr>
        <w:t>Employment.</w:t>
      </w:r>
    </w:p>
    <w:p>
      <w:pPr>
        <w:pStyle w:val="ListParagraph"/>
        <w:numPr>
          <w:ilvl w:val="0"/>
          <w:numId w:val="1"/>
        </w:numPr>
        <w:tabs>
          <w:tab w:pos="482" w:val="left" w:leader="none"/>
        </w:tabs>
        <w:spacing w:line="240" w:lineRule="auto" w:before="4" w:after="0"/>
        <w:ind w:left="481" w:right="0" w:hanging="254"/>
        <w:jc w:val="left"/>
        <w:rPr>
          <w:sz w:val="23"/>
        </w:rPr>
      </w:pPr>
      <w:r>
        <w:rPr>
          <w:sz w:val="23"/>
        </w:rPr>
        <w:t>Wages and wage</w:t>
      </w:r>
      <w:r>
        <w:rPr>
          <w:spacing w:val="1"/>
          <w:sz w:val="23"/>
        </w:rPr>
        <w:t> </w:t>
      </w:r>
      <w:r>
        <w:rPr>
          <w:sz w:val="23"/>
        </w:rPr>
        <w:t>inequality.</w:t>
      </w:r>
    </w:p>
    <w:p>
      <w:pPr>
        <w:pStyle w:val="ListParagraph"/>
        <w:numPr>
          <w:ilvl w:val="0"/>
          <w:numId w:val="1"/>
        </w:numPr>
        <w:tabs>
          <w:tab w:pos="483" w:val="left" w:leader="none"/>
        </w:tabs>
        <w:spacing w:line="240" w:lineRule="auto" w:before="3" w:after="0"/>
        <w:ind w:left="482" w:right="0" w:hanging="255"/>
        <w:jc w:val="left"/>
        <w:rPr>
          <w:sz w:val="23"/>
        </w:rPr>
      </w:pPr>
      <w:r>
        <w:rPr>
          <w:sz w:val="23"/>
        </w:rPr>
        <w:t>Population growth and</w:t>
      </w:r>
      <w:r>
        <w:rPr>
          <w:spacing w:val="1"/>
          <w:sz w:val="23"/>
        </w:rPr>
        <w:t> </w:t>
      </w:r>
      <w:r>
        <w:rPr>
          <w:sz w:val="23"/>
        </w:rPr>
        <w:t>immigration.</w:t>
      </w:r>
    </w:p>
    <w:p>
      <w:pPr>
        <w:pStyle w:val="ListParagraph"/>
        <w:numPr>
          <w:ilvl w:val="0"/>
          <w:numId w:val="1"/>
        </w:numPr>
        <w:tabs>
          <w:tab w:pos="482" w:val="left" w:leader="none"/>
        </w:tabs>
        <w:spacing w:line="240" w:lineRule="auto" w:before="5" w:after="0"/>
        <w:ind w:left="481" w:right="0" w:hanging="254"/>
        <w:jc w:val="left"/>
        <w:rPr>
          <w:sz w:val="23"/>
        </w:rPr>
      </w:pPr>
      <w:r>
        <w:rPr>
          <w:sz w:val="23"/>
        </w:rPr>
        <w:t>The Scottish labour</w:t>
      </w:r>
      <w:r>
        <w:rPr>
          <w:spacing w:val="2"/>
          <w:sz w:val="23"/>
        </w:rPr>
        <w:t> </w:t>
      </w:r>
      <w:r>
        <w:rPr>
          <w:sz w:val="23"/>
        </w:rPr>
        <w:t>market.</w:t>
      </w:r>
    </w:p>
    <w:p>
      <w:pPr>
        <w:pStyle w:val="BodyText"/>
        <w:spacing w:before="9"/>
      </w:pPr>
    </w:p>
    <w:p>
      <w:pPr>
        <w:pStyle w:val="Heading3"/>
        <w:spacing w:before="1"/>
      </w:pPr>
      <w:r>
        <w:rPr/>
        <w:t>1) Unemployment</w:t>
      </w:r>
    </w:p>
    <w:p>
      <w:pPr>
        <w:pStyle w:val="BodyText"/>
        <w:spacing w:before="6"/>
        <w:rPr>
          <w:b/>
        </w:rPr>
      </w:pPr>
    </w:p>
    <w:p>
      <w:pPr>
        <w:pStyle w:val="BodyText"/>
        <w:spacing w:line="242" w:lineRule="auto"/>
        <w:ind w:left="228" w:right="1659"/>
        <w:jc w:val="both"/>
      </w:pPr>
      <w:r>
        <w:rPr/>
        <w:t>Table 1a sets out the major changes in the composition of the UK labour force for the period 1997-2006Q4 in levels. Table 1b does the same for rates. Most notable is the decline in unemployment, with 300,000 fewer jobless individuals in 2006 than in 1997. Employment increased by more than 2.5 million over the same  period.  The unemployment rate thus fell from 7.2% to 5.5% between these years, while both the employment and activity rates rose. The self-employment rate was broadly the same in 2006Q4 as it was in</w:t>
      </w:r>
      <w:r>
        <w:rPr>
          <w:spacing w:val="3"/>
        </w:rPr>
        <w:t> </w:t>
      </w:r>
      <w:r>
        <w:rPr/>
        <w:t>1997.</w:t>
      </w:r>
    </w:p>
    <w:p>
      <w:pPr>
        <w:pStyle w:val="BodyText"/>
        <w:spacing w:before="1"/>
        <w:rPr>
          <w:sz w:val="24"/>
        </w:rPr>
      </w:pPr>
    </w:p>
    <w:p>
      <w:pPr>
        <w:pStyle w:val="BodyText"/>
        <w:spacing w:line="242" w:lineRule="auto"/>
        <w:ind w:left="228" w:right="1659"/>
        <w:jc w:val="both"/>
      </w:pPr>
      <w:r>
        <w:rPr/>
        <w:t>There has been a significant improvement in the level of unemployment prevailing in the UK not just since 1997, but considerably earlier. The most notable feature of the immediate post-war era was of low rates of unemployment – which averaged 2.5% from 1945-1975. This situation reversed itself at the end of the 1970s when the unemployment rate rose from 5.3% in June 1979 to 11.9% in June 1984. The rate declined to 6.9% in  June 1990, then increased to a new peak rate of 10.6% in March 1993, and subsequently declined again until March 2005 to 4.7%. Since that date the  unemployment rate has  risen; at the time of writing (February 2007) the unemployment rate for December 2006 stood at</w:t>
      </w:r>
      <w:r>
        <w:rPr>
          <w:spacing w:val="2"/>
        </w:rPr>
        <w:t> </w:t>
      </w:r>
      <w:r>
        <w:rPr/>
        <w:t>5.5%.</w:t>
      </w:r>
    </w:p>
    <w:p>
      <w:pPr>
        <w:pStyle w:val="BodyText"/>
        <w:spacing w:before="3"/>
        <w:rPr>
          <w:sz w:val="24"/>
        </w:rPr>
      </w:pPr>
    </w:p>
    <w:p>
      <w:pPr>
        <w:pStyle w:val="BodyText"/>
        <w:spacing w:line="242" w:lineRule="auto"/>
        <w:ind w:left="228" w:right="1657"/>
        <w:jc w:val="both"/>
      </w:pPr>
      <w:r>
        <w:rPr/>
        <w:t>Chart 3 plots unemployment using two different measures, the claimant count based on  the numbers claiming benefit and that based on the ILO count derived from the Labour Force Survey. It is notable that since the early 1990s, when unemployment was high and the two series gave very similar rates, the series have separated;  the  claimant  count started to give a much lower rate of unemployment than the ILO series and has continued to do so. As an illustration of the difference, in 2004, there were 600,000 fewer benefit claimants than there were surveyed unemployed. In effect, around 40% of those who  found themselves unemployed did not sign on, and that remains the case today. The principal reason behind the separation of the two series is probably the tightening of benefit rules, but rising immigration and rising participation of older workers are also likely to have contributed more</w:t>
      </w:r>
      <w:r>
        <w:rPr>
          <w:spacing w:val="6"/>
        </w:rPr>
        <w:t> </w:t>
      </w:r>
      <w:r>
        <w:rPr/>
        <w:t>recently.</w:t>
      </w:r>
    </w:p>
    <w:p>
      <w:pPr>
        <w:pStyle w:val="BodyText"/>
        <w:spacing w:before="6"/>
        <w:rPr>
          <w:sz w:val="24"/>
        </w:rPr>
      </w:pPr>
    </w:p>
    <w:p>
      <w:pPr>
        <w:pStyle w:val="BodyText"/>
        <w:spacing w:line="242" w:lineRule="auto" w:before="1"/>
        <w:ind w:left="228" w:right="1660"/>
        <w:jc w:val="both"/>
      </w:pPr>
      <w:r>
        <w:rPr/>
        <w:t>In the most recent data for October-December 2006, there was a decline of both ILO unemployment (-23,000) and in the claimant count (-13,500). This was dominated by a decline in unemployment among 18-24 year olds (-20,000) and over 50’s (-20,000),</w:t>
      </w:r>
    </w:p>
    <w:p>
      <w:pPr>
        <w:spacing w:after="0" w:line="242" w:lineRule="auto"/>
        <w:jc w:val="both"/>
        <w:sectPr>
          <w:pgSz w:w="11900" w:h="16840"/>
          <w:pgMar w:header="0" w:footer="1401" w:top="1600" w:bottom="1680" w:left="1520" w:right="80"/>
        </w:sectPr>
      </w:pPr>
    </w:p>
    <w:p>
      <w:pPr>
        <w:pStyle w:val="BodyText"/>
        <w:rPr>
          <w:sz w:val="20"/>
        </w:rPr>
      </w:pPr>
    </w:p>
    <w:p>
      <w:pPr>
        <w:pStyle w:val="BodyText"/>
        <w:spacing w:before="8"/>
        <w:rPr>
          <w:sz w:val="16"/>
        </w:rPr>
      </w:pPr>
    </w:p>
    <w:p>
      <w:pPr>
        <w:pStyle w:val="BodyText"/>
        <w:spacing w:line="242" w:lineRule="auto" w:before="93"/>
        <w:ind w:left="228" w:right="1660"/>
        <w:jc w:val="both"/>
      </w:pPr>
      <w:r>
        <w:rPr/>
        <w:t>partially offset by an increase in unemployment among 25-49 year olds.  At the same   time there was an increase in the numbers who were inactive (+66,000), with a notable increase of 37,000 in the number of 18-24 year olds who were inactive, which was considerably higher than the decline in their unemployment numbers. There was also a small increase in the number of inactives reporting that they wanted a job (+5,000) as   well as in the number of temporary workers reporting they couldn't find a permanent job (+30,000) and in part-timers saying they couldn't find a full-time job</w:t>
      </w:r>
      <w:r>
        <w:rPr>
          <w:spacing w:val="32"/>
        </w:rPr>
        <w:t> </w:t>
      </w:r>
      <w:r>
        <w:rPr/>
        <w:t>(+29,000).</w:t>
      </w:r>
    </w:p>
    <w:p>
      <w:pPr>
        <w:pStyle w:val="BodyText"/>
        <w:spacing w:before="1"/>
        <w:rPr>
          <w:sz w:val="24"/>
        </w:rPr>
      </w:pPr>
    </w:p>
    <w:p>
      <w:pPr>
        <w:pStyle w:val="BodyText"/>
        <w:spacing w:line="244" w:lineRule="auto"/>
        <w:ind w:left="228" w:right="1659"/>
        <w:jc w:val="both"/>
      </w:pPr>
      <w:r>
        <w:rPr/>
        <w:t>Chart 4 shows the contributions to unemployment by duration. It is apparent that the decline in unemployment since 1997 was the result of a fall in  the proportion of </w:t>
      </w:r>
      <w:r>
        <w:rPr>
          <w:i/>
        </w:rPr>
        <w:t>long-  </w:t>
      </w:r>
      <w:r>
        <w:rPr>
          <w:i/>
        </w:rPr>
        <w:t>term unemployed</w:t>
      </w:r>
      <w:r>
        <w:rPr/>
        <w:t>.  The contribution from those who have been unemployed for less than   a year is much less volatile over the cycle, reflecting the fact that long periods of unemployment can reduce a workers human capital. However, the proportion of the unemployed who have been continuously unemployed for at least 12 months rose from 19.8% in October-December 2004 to 23.5% in October-December 2006. The proportion  of the claimant count continuously claiming unemployment benefit for at least 12 months also rose from 15.7% in November 2004 to 17.1% in January</w:t>
      </w:r>
      <w:r>
        <w:rPr>
          <w:spacing w:val="20"/>
        </w:rPr>
        <w:t> </w:t>
      </w:r>
      <w:r>
        <w:rPr/>
        <w:t>2007.</w:t>
      </w:r>
    </w:p>
    <w:p>
      <w:pPr>
        <w:pStyle w:val="BodyText"/>
        <w:spacing w:before="4"/>
        <w:rPr>
          <w:sz w:val="22"/>
        </w:rPr>
      </w:pPr>
    </w:p>
    <w:p>
      <w:pPr>
        <w:pStyle w:val="BodyText"/>
        <w:spacing w:line="242" w:lineRule="auto"/>
        <w:ind w:left="228" w:right="1658"/>
        <w:jc w:val="both"/>
      </w:pPr>
      <w:r>
        <w:rPr/>
        <w:t>The earlier movements reflect both the economic expansion of the period and the introduction of government policy aimed at assisting individuals back into work (for example, the New Deal programmes). The New Deal programmes are  distinct  for different groups of individuals, but each aims to improve the chances of individuals in finding jobs. For example, New Deal 25 Plus, which was introduced in 1998, is a mandatory programme designed to address the problems of long-term unemployment in individuals aged 25 and over. Those entering the scheme are initially offered advice on how to improve their chances of becoming employed, but should work not  be  forthcoming then they may be offered additional assistance, including a training  allowance. The scheme appears to have been reasonably  successful.  An  evaluation survey in 2004 found that three-fifths of scheme participants had gone on to unsubsidised employment.</w:t>
      </w:r>
      <w:r>
        <w:rPr>
          <w:vertAlign w:val="superscript"/>
        </w:rPr>
        <w:t>1</w:t>
      </w:r>
    </w:p>
    <w:p>
      <w:pPr>
        <w:pStyle w:val="BodyText"/>
        <w:spacing w:before="7"/>
        <w:rPr>
          <w:sz w:val="24"/>
        </w:rPr>
      </w:pPr>
    </w:p>
    <w:p>
      <w:pPr>
        <w:pStyle w:val="BodyText"/>
        <w:spacing w:line="242" w:lineRule="auto"/>
        <w:ind w:left="228" w:right="1659"/>
        <w:jc w:val="both"/>
      </w:pPr>
      <w:r>
        <w:rPr/>
        <w:t>Chart 5, worryingly, shows that the unemployment rate of the young has picked up over time. Indeed, in 1997 18-24 year olds constituted 23.9% of the unemployed compared  with 29.8% in October-December 2006. In addition, Quintini et al (2007) have noted that over the period 1995-2005 the UK had the largest increase in the ratio of youth to adult unemployment rates in the OECD (Chart 6); the UK moved from having a ratio below the OECD average in 1995 to being well above it in</w:t>
      </w:r>
      <w:r>
        <w:rPr>
          <w:spacing w:val="12"/>
        </w:rPr>
        <w:t> </w:t>
      </w:r>
      <w:r>
        <w:rPr/>
        <w:t>2005.</w:t>
      </w:r>
    </w:p>
    <w:p>
      <w:pPr>
        <w:pStyle w:val="BodyText"/>
        <w:spacing w:before="3"/>
        <w:rPr>
          <w:sz w:val="24"/>
        </w:rPr>
      </w:pPr>
    </w:p>
    <w:p>
      <w:pPr>
        <w:pStyle w:val="Heading4"/>
        <w:rPr>
          <w:i/>
        </w:rPr>
      </w:pPr>
      <w:r>
        <w:rPr>
          <w:i/>
        </w:rPr>
        <w:t>How does the unemployment rate in the UK compare to that in other countries?</w:t>
      </w:r>
    </w:p>
    <w:p>
      <w:pPr>
        <w:pStyle w:val="BodyText"/>
        <w:spacing w:before="5"/>
        <w:rPr>
          <w:b/>
          <w:i/>
        </w:rPr>
      </w:pPr>
    </w:p>
    <w:p>
      <w:pPr>
        <w:pStyle w:val="BodyText"/>
        <w:spacing w:line="242" w:lineRule="auto"/>
        <w:ind w:left="228" w:right="1661"/>
        <w:jc w:val="both"/>
      </w:pPr>
      <w:r>
        <w:rPr/>
        <w:t>It is apparent from Chart 7 that for the period 1945-1980 UK unemployment was below US unemployment, but during the 1980s and 1990s it was above it. Between 2002 and 2005 the UK rate was lower than the US rate, but returned to being above it in October 2005.</w:t>
      </w:r>
    </w:p>
    <w:p>
      <w:pPr>
        <w:pStyle w:val="BodyText"/>
        <w:spacing w:before="3"/>
        <w:rPr>
          <w:sz w:val="17"/>
        </w:rPr>
      </w:pPr>
      <w:r>
        <w:rPr/>
        <w:pict>
          <v:shape style="position:absolute;margin-left:87.419998pt;margin-top:12.216058pt;width:140.050pt;height:.1pt;mso-position-horizontal-relative:page;mso-position-vertical-relative:paragraph;z-index:-251656192;mso-wrap-distance-left:0;mso-wrap-distance-right:0" coordorigin="1748,244" coordsize="2801,0" path="m1748,244l4549,244e" filled="false" stroked="true" strokeweight=".599980pt" strokecolor="#000000">
            <v:path arrowok="t"/>
            <v:stroke dashstyle="solid"/>
            <w10:wrap type="topAndBottom"/>
          </v:shape>
        </w:pict>
      </w:r>
    </w:p>
    <w:p>
      <w:pPr>
        <w:spacing w:before="49"/>
        <w:ind w:left="228" w:right="0" w:firstLine="0"/>
        <w:jc w:val="left"/>
        <w:rPr>
          <w:sz w:val="19"/>
        </w:rPr>
      </w:pPr>
      <w:r>
        <w:rPr>
          <w:w w:val="105"/>
          <w:position w:val="9"/>
          <w:sz w:val="12"/>
        </w:rPr>
        <w:t>1 </w:t>
      </w:r>
      <w:r>
        <w:rPr>
          <w:w w:val="105"/>
          <w:sz w:val="19"/>
        </w:rPr>
        <w:t>Price Waterhouse Coopers </w:t>
      </w:r>
      <w:hyperlink r:id="rId8">
        <w:r>
          <w:rPr>
            <w:color w:val="0000FF"/>
            <w:w w:val="105"/>
            <w:sz w:val="19"/>
            <w:u w:val="single" w:color="0000FF"/>
          </w:rPr>
          <w:t>http://www.delni.gov.uk/new-deal-25-plus-evaluation-report-no-9</w:t>
        </w:r>
      </w:hyperlink>
    </w:p>
    <w:p>
      <w:pPr>
        <w:spacing w:after="0"/>
        <w:jc w:val="left"/>
        <w:rPr>
          <w:sz w:val="19"/>
        </w:rPr>
        <w:sectPr>
          <w:pgSz w:w="11900" w:h="16840"/>
          <w:pgMar w:header="0" w:footer="1401" w:top="1600" w:bottom="1680" w:left="1520" w:right="80"/>
        </w:sectPr>
      </w:pPr>
    </w:p>
    <w:p>
      <w:pPr>
        <w:pStyle w:val="BodyText"/>
        <w:rPr>
          <w:sz w:val="20"/>
        </w:rPr>
      </w:pPr>
    </w:p>
    <w:p>
      <w:pPr>
        <w:pStyle w:val="BodyText"/>
        <w:rPr>
          <w:sz w:val="20"/>
        </w:rPr>
      </w:pPr>
    </w:p>
    <w:p>
      <w:pPr>
        <w:pStyle w:val="BodyText"/>
        <w:spacing w:before="1"/>
        <w:rPr>
          <w:sz w:val="20"/>
        </w:rPr>
      </w:pPr>
    </w:p>
    <w:p>
      <w:pPr>
        <w:pStyle w:val="BodyText"/>
        <w:spacing w:line="242" w:lineRule="auto" w:before="93"/>
        <w:ind w:left="228" w:right="1657"/>
        <w:jc w:val="both"/>
      </w:pPr>
      <w:r>
        <w:rPr/>
        <w:t>Unemployment in the UK is currently lower than the EU27, EU15 and euro area averages for December 2006, of 7.5%, 7.1% and 7.6% respectively, but higher than, for example: Austria (4.6%); Denmark (3.2%); Ireland (4.4%); Luxembourg (4.8%); and the Netherlands (3.6%).</w:t>
      </w:r>
      <w:r>
        <w:rPr>
          <w:vertAlign w:val="superscript"/>
        </w:rPr>
        <w:t>2</w:t>
      </w:r>
      <w:r>
        <w:rPr>
          <w:vertAlign w:val="baseline"/>
        </w:rPr>
        <w:t> Interestingly though, the UK saw the second biggest increase in unemployment in the EU in 2006 on a year earlier of +0.4 percentage points; only Romania had a bigger increase. Unemployment rates among the member countries of the OECD declined from 6.4% to 5.8% between 2005Q4 and 2006Q4; the </w:t>
      </w:r>
      <w:r>
        <w:rPr>
          <w:i/>
          <w:vertAlign w:val="baseline"/>
        </w:rPr>
        <w:t>only </w:t>
      </w:r>
      <w:r>
        <w:rPr>
          <w:vertAlign w:val="baseline"/>
        </w:rPr>
        <w:t>member countries that experienced increases were the UK, Hungary and</w:t>
      </w:r>
      <w:r>
        <w:rPr>
          <w:spacing w:val="23"/>
          <w:vertAlign w:val="baseline"/>
        </w:rPr>
        <w:t> </w:t>
      </w:r>
      <w:r>
        <w:rPr>
          <w:vertAlign w:val="baseline"/>
        </w:rPr>
        <w:t>Luxembourg.</w:t>
      </w:r>
      <w:r>
        <w:rPr>
          <w:vertAlign w:val="superscript"/>
        </w:rPr>
        <w:t>3</w:t>
      </w:r>
    </w:p>
    <w:p>
      <w:pPr>
        <w:pStyle w:val="BodyText"/>
        <w:spacing w:before="3"/>
        <w:rPr>
          <w:sz w:val="24"/>
        </w:rPr>
      </w:pPr>
    </w:p>
    <w:p>
      <w:pPr>
        <w:pStyle w:val="BodyText"/>
        <w:spacing w:line="242" w:lineRule="auto"/>
        <w:ind w:left="228" w:right="1657"/>
        <w:jc w:val="both"/>
      </w:pPr>
      <w:r>
        <w:rPr/>
        <w:t>Over the past decade, unemployment rates around the OECD have been lower than in the previous decade.</w:t>
      </w:r>
      <w:r>
        <w:rPr>
          <w:vertAlign w:val="superscript"/>
        </w:rPr>
        <w:t>4</w:t>
      </w:r>
      <w:r>
        <w:rPr>
          <w:vertAlign w:val="baseline"/>
        </w:rPr>
        <w:t> This is shown  in  Table 2: the average unemployment rate for the  period 1990-1997 for the EU15, for example, was 9.6% from 1990-1997 compared with 8.0% since then. Only in Germany, Austria and Japan was there no improvement. The performance of the UK labour market was significantly better than all other countries, except Ireland, based upon the extent to which the second period average is below  the  first period</w:t>
      </w:r>
      <w:r>
        <w:rPr>
          <w:spacing w:val="1"/>
          <w:vertAlign w:val="baseline"/>
        </w:rPr>
        <w:t> </w:t>
      </w:r>
      <w:r>
        <w:rPr>
          <w:vertAlign w:val="baseline"/>
        </w:rPr>
        <w:t>average.</w:t>
      </w:r>
    </w:p>
    <w:p>
      <w:pPr>
        <w:pStyle w:val="BodyText"/>
        <w:spacing w:before="3"/>
        <w:rPr>
          <w:sz w:val="24"/>
        </w:rPr>
      </w:pPr>
    </w:p>
    <w:p>
      <w:pPr>
        <w:pStyle w:val="Heading4"/>
        <w:rPr>
          <w:i/>
        </w:rPr>
      </w:pPr>
      <w:r>
        <w:rPr>
          <w:i/>
        </w:rPr>
        <w:t>What is the explanation for the improvement in unemployment in the UK?</w:t>
      </w:r>
    </w:p>
    <w:p>
      <w:pPr>
        <w:pStyle w:val="BodyText"/>
        <w:spacing w:before="5"/>
        <w:rPr>
          <w:b/>
          <w:i/>
        </w:rPr>
      </w:pPr>
    </w:p>
    <w:p>
      <w:pPr>
        <w:pStyle w:val="BodyText"/>
        <w:spacing w:line="242" w:lineRule="auto"/>
        <w:ind w:left="228" w:right="1658"/>
        <w:jc w:val="both"/>
      </w:pPr>
      <w:r>
        <w:rPr/>
        <w:t>In part it is likely to reflect global factors given the broad changes in observed unemployment rates in the OECD, principally, as stated earlier, macroeconomic stability. However, other important factors behind the decline in unemployment have been: a) reductions in the replacement rate in the UK along with tightening in benefit rules  (Nickell, 2006); and b) the decline in union power in the UK.  Union membership has  been in decline since around 1980, having risen strongly during the 1970s. The numbers  of union members fell from a high point of approximately 13.2 million in 1979, to 6.7 million in 2005. Union density rates reached a high point in 1980 of 50.7%, and have fallen steadily since that point to 29% in 2005. In 2005, only 17.2% of British private sector employees were members compared with 58.6% of public sector employees (Grainger, 2006).</w:t>
      </w:r>
    </w:p>
    <w:p>
      <w:pPr>
        <w:pStyle w:val="BodyText"/>
        <w:spacing w:before="9"/>
        <w:rPr>
          <w:sz w:val="24"/>
        </w:rPr>
      </w:pPr>
    </w:p>
    <w:p>
      <w:pPr>
        <w:pStyle w:val="Heading3"/>
        <w:numPr>
          <w:ilvl w:val="0"/>
          <w:numId w:val="2"/>
        </w:numPr>
        <w:tabs>
          <w:tab w:pos="463" w:val="left" w:leader="none"/>
        </w:tabs>
        <w:spacing w:line="240" w:lineRule="auto" w:before="0" w:after="0"/>
        <w:ind w:left="462" w:right="0" w:hanging="235"/>
        <w:jc w:val="left"/>
      </w:pPr>
      <w:r>
        <w:rPr/>
        <w:t>Older</w:t>
      </w:r>
      <w:r>
        <w:rPr>
          <w:spacing w:val="-1"/>
        </w:rPr>
        <w:t> </w:t>
      </w:r>
      <w:r>
        <w:rPr/>
        <w:t>workers</w:t>
      </w:r>
    </w:p>
    <w:p>
      <w:pPr>
        <w:pStyle w:val="BodyText"/>
        <w:spacing w:before="5"/>
        <w:rPr>
          <w:b/>
        </w:rPr>
      </w:pPr>
    </w:p>
    <w:p>
      <w:pPr>
        <w:pStyle w:val="BodyText"/>
        <w:spacing w:line="244" w:lineRule="auto"/>
        <w:ind w:left="228" w:right="1659"/>
        <w:jc w:val="both"/>
      </w:pPr>
      <w:r>
        <w:rPr/>
        <w:t>It is clear from Table 1b that the activity rate has increased since 1997, but that hides very different trends by gender; the male participation rate has declined while the female rate has risen. Interestingly, the aggregate changes are primarily driven by changes in the participation rates of </w:t>
      </w:r>
      <w:r>
        <w:rPr>
          <w:i/>
        </w:rPr>
        <w:t>older workers</w:t>
      </w:r>
      <w:r>
        <w:rPr/>
        <w:t>, particularly  for  women (see Gutiérrez-Domènech  and</w:t>
      </w:r>
      <w:r>
        <w:rPr>
          <w:spacing w:val="17"/>
        </w:rPr>
        <w:t> </w:t>
      </w:r>
      <w:r>
        <w:rPr/>
        <w:t>Bell,</w:t>
      </w:r>
      <w:r>
        <w:rPr>
          <w:spacing w:val="16"/>
        </w:rPr>
        <w:t> </w:t>
      </w:r>
      <w:r>
        <w:rPr/>
        <w:t>2004).</w:t>
      </w:r>
      <w:r>
        <w:rPr>
          <w:spacing w:val="35"/>
        </w:rPr>
        <w:t> </w:t>
      </w:r>
      <w:r>
        <w:rPr/>
        <w:t>Chart</w:t>
      </w:r>
      <w:r>
        <w:rPr>
          <w:spacing w:val="15"/>
        </w:rPr>
        <w:t> </w:t>
      </w:r>
      <w:r>
        <w:rPr/>
        <w:t>8</w:t>
      </w:r>
      <w:r>
        <w:rPr>
          <w:spacing w:val="20"/>
        </w:rPr>
        <w:t> </w:t>
      </w:r>
      <w:r>
        <w:rPr/>
        <w:t>shows</w:t>
      </w:r>
      <w:r>
        <w:rPr>
          <w:spacing w:val="18"/>
        </w:rPr>
        <w:t> </w:t>
      </w:r>
      <w:r>
        <w:rPr/>
        <w:t>that</w:t>
      </w:r>
      <w:r>
        <w:rPr>
          <w:spacing w:val="19"/>
        </w:rPr>
        <w:t> </w:t>
      </w:r>
      <w:r>
        <w:rPr/>
        <w:t>both</w:t>
      </w:r>
      <w:r>
        <w:rPr>
          <w:spacing w:val="19"/>
        </w:rPr>
        <w:t> </w:t>
      </w:r>
      <w:r>
        <w:rPr/>
        <w:t>the</w:t>
      </w:r>
      <w:r>
        <w:rPr>
          <w:spacing w:val="19"/>
        </w:rPr>
        <w:t> </w:t>
      </w:r>
      <w:r>
        <w:rPr/>
        <w:t>rates</w:t>
      </w:r>
      <w:r>
        <w:rPr>
          <w:spacing w:val="18"/>
        </w:rPr>
        <w:t> </w:t>
      </w:r>
      <w:r>
        <w:rPr/>
        <w:t>for</w:t>
      </w:r>
      <w:r>
        <w:rPr>
          <w:spacing w:val="19"/>
        </w:rPr>
        <w:t> </w:t>
      </w:r>
      <w:r>
        <w:rPr/>
        <w:t>women</w:t>
      </w:r>
      <w:r>
        <w:rPr>
          <w:spacing w:val="19"/>
        </w:rPr>
        <w:t> </w:t>
      </w:r>
      <w:r>
        <w:rPr/>
        <w:t>aged</w:t>
      </w:r>
      <w:r>
        <w:rPr>
          <w:spacing w:val="19"/>
        </w:rPr>
        <w:t> </w:t>
      </w:r>
      <w:r>
        <w:rPr/>
        <w:t>50-59</w:t>
      </w:r>
      <w:r>
        <w:rPr>
          <w:spacing w:val="19"/>
        </w:rPr>
        <w:t> </w:t>
      </w:r>
      <w:r>
        <w:rPr/>
        <w:t>and</w:t>
      </w:r>
      <w:r>
        <w:rPr>
          <w:spacing w:val="18"/>
        </w:rPr>
        <w:t> </w:t>
      </w:r>
      <w:r>
        <w:rPr/>
        <w:t>60+</w:t>
      </w:r>
      <w:r>
        <w:rPr>
          <w:spacing w:val="16"/>
        </w:rPr>
        <w:t> </w:t>
      </w:r>
      <w:r>
        <w:rPr/>
        <w:t>have</w:t>
      </w:r>
    </w:p>
    <w:p>
      <w:pPr>
        <w:pStyle w:val="BodyText"/>
        <w:spacing w:before="4"/>
        <w:rPr>
          <w:sz w:val="16"/>
        </w:rPr>
      </w:pPr>
      <w:r>
        <w:rPr/>
        <w:pict>
          <v:shape style="position:absolute;margin-left:87.419998pt;margin-top:11.660151pt;width:140.050pt;height:.1pt;mso-position-horizontal-relative:page;mso-position-vertical-relative:paragraph;z-index:-251655168;mso-wrap-distance-left:0;mso-wrap-distance-right:0" coordorigin="1748,233" coordsize="2801,0" path="m1748,233l4549,233e" filled="false" stroked="true" strokeweight=".600010pt" strokecolor="#000000">
            <v:path arrowok="t"/>
            <v:stroke dashstyle="solid"/>
            <w10:wrap type="topAndBottom"/>
          </v:shape>
        </w:pict>
      </w:r>
    </w:p>
    <w:p>
      <w:pPr>
        <w:spacing w:before="49"/>
        <w:ind w:left="228" w:right="0" w:firstLine="0"/>
        <w:jc w:val="left"/>
        <w:rPr>
          <w:sz w:val="19"/>
        </w:rPr>
      </w:pPr>
      <w:r>
        <w:rPr>
          <w:w w:val="105"/>
          <w:position w:val="9"/>
          <w:sz w:val="12"/>
        </w:rPr>
        <w:t>2 </w:t>
      </w:r>
      <w:r>
        <w:rPr>
          <w:w w:val="105"/>
          <w:sz w:val="19"/>
        </w:rPr>
        <w:t>Source: </w:t>
      </w:r>
      <w:r>
        <w:rPr>
          <w:w w:val="105"/>
          <w:sz w:val="19"/>
          <w:u w:val="single"/>
        </w:rPr>
        <w:t>Labour Market Statistics, First Release</w:t>
      </w:r>
      <w:r>
        <w:rPr>
          <w:w w:val="105"/>
          <w:sz w:val="19"/>
        </w:rPr>
        <w:t>, February 2007, ONS, Table 19.</w:t>
      </w:r>
    </w:p>
    <w:p>
      <w:pPr>
        <w:spacing w:line="247" w:lineRule="auto" w:before="204"/>
        <w:ind w:left="228" w:right="1371" w:firstLine="0"/>
        <w:jc w:val="left"/>
        <w:rPr>
          <w:sz w:val="19"/>
        </w:rPr>
      </w:pPr>
      <w:r>
        <w:rPr>
          <w:w w:val="105"/>
          <w:position w:val="9"/>
          <w:sz w:val="12"/>
        </w:rPr>
        <w:t>3</w:t>
      </w:r>
      <w:r>
        <w:rPr>
          <w:spacing w:val="1"/>
          <w:w w:val="105"/>
          <w:position w:val="9"/>
          <w:sz w:val="12"/>
        </w:rPr>
        <w:t> </w:t>
      </w:r>
      <w:r>
        <w:rPr>
          <w:w w:val="105"/>
          <w:sz w:val="19"/>
        </w:rPr>
        <w:t>Source:</w:t>
      </w:r>
      <w:r>
        <w:rPr>
          <w:spacing w:val="-17"/>
          <w:w w:val="105"/>
          <w:sz w:val="19"/>
        </w:rPr>
        <w:t> </w:t>
      </w:r>
      <w:r>
        <w:rPr>
          <w:w w:val="105"/>
          <w:sz w:val="19"/>
          <w:u w:val="single"/>
        </w:rPr>
        <w:t>OECD</w:t>
      </w:r>
      <w:r>
        <w:rPr>
          <w:spacing w:val="-18"/>
          <w:w w:val="105"/>
          <w:sz w:val="19"/>
          <w:u w:val="single"/>
        </w:rPr>
        <w:t> </w:t>
      </w:r>
      <w:r>
        <w:rPr>
          <w:w w:val="105"/>
          <w:sz w:val="19"/>
          <w:u w:val="single"/>
        </w:rPr>
        <w:t>Economic</w:t>
      </w:r>
      <w:r>
        <w:rPr>
          <w:spacing w:val="-17"/>
          <w:w w:val="105"/>
          <w:sz w:val="19"/>
          <w:u w:val="single"/>
        </w:rPr>
        <w:t> </w:t>
      </w:r>
      <w:r>
        <w:rPr>
          <w:w w:val="105"/>
          <w:sz w:val="19"/>
          <w:u w:val="single"/>
        </w:rPr>
        <w:t>Outlook,</w:t>
      </w:r>
      <w:r>
        <w:rPr>
          <w:spacing w:val="-17"/>
          <w:w w:val="105"/>
          <w:sz w:val="19"/>
          <w:u w:val="single"/>
        </w:rPr>
        <w:t> </w:t>
      </w:r>
      <w:r>
        <w:rPr>
          <w:w w:val="105"/>
          <w:sz w:val="19"/>
          <w:u w:val="single"/>
        </w:rPr>
        <w:t>2007</w:t>
      </w:r>
      <w:r>
        <w:rPr>
          <w:spacing w:val="-17"/>
          <w:w w:val="105"/>
          <w:sz w:val="19"/>
        </w:rPr>
        <w:t> </w:t>
      </w:r>
      <w:r>
        <w:rPr>
          <w:w w:val="105"/>
          <w:sz w:val="19"/>
        </w:rPr>
        <w:t>downloadable</w:t>
      </w:r>
      <w:r>
        <w:rPr>
          <w:spacing w:val="-17"/>
          <w:w w:val="105"/>
          <w:sz w:val="19"/>
        </w:rPr>
        <w:t> </w:t>
      </w:r>
      <w:r>
        <w:rPr>
          <w:w w:val="105"/>
          <w:sz w:val="19"/>
        </w:rPr>
        <w:t>at</w:t>
      </w:r>
      <w:r>
        <w:rPr>
          <w:spacing w:val="-17"/>
          <w:w w:val="105"/>
          <w:sz w:val="19"/>
        </w:rPr>
        <w:t> </w:t>
      </w:r>
      <w:hyperlink r:id="rId9">
        <w:r>
          <w:rPr>
            <w:color w:val="0000FF"/>
            <w:w w:val="105"/>
            <w:sz w:val="19"/>
            <w:u w:val="single" w:color="0000FF"/>
          </w:rPr>
          <w:t>www.stats.oecd.org</w:t>
        </w:r>
        <w:r>
          <w:rPr>
            <w:w w:val="105"/>
            <w:sz w:val="19"/>
          </w:rPr>
          <w:t>.</w:t>
        </w:r>
        <w:r>
          <w:rPr>
            <w:spacing w:val="-17"/>
            <w:w w:val="105"/>
            <w:sz w:val="19"/>
          </w:rPr>
          <w:t> </w:t>
        </w:r>
      </w:hyperlink>
      <w:r>
        <w:rPr>
          <w:w w:val="105"/>
          <w:sz w:val="19"/>
        </w:rPr>
        <w:t>The</w:t>
      </w:r>
      <w:r>
        <w:rPr>
          <w:spacing w:val="-17"/>
          <w:w w:val="105"/>
          <w:sz w:val="19"/>
        </w:rPr>
        <w:t> </w:t>
      </w:r>
      <w:r>
        <w:rPr>
          <w:w w:val="105"/>
          <w:sz w:val="19"/>
        </w:rPr>
        <w:t>unemployment</w:t>
      </w:r>
      <w:r>
        <w:rPr>
          <w:spacing w:val="-17"/>
          <w:w w:val="105"/>
          <w:sz w:val="19"/>
        </w:rPr>
        <w:t> </w:t>
      </w:r>
      <w:r>
        <w:rPr>
          <w:w w:val="105"/>
          <w:sz w:val="19"/>
        </w:rPr>
        <w:t>rate</w:t>
      </w:r>
      <w:r>
        <w:rPr>
          <w:spacing w:val="-17"/>
          <w:w w:val="105"/>
          <w:sz w:val="19"/>
        </w:rPr>
        <w:t> </w:t>
      </w:r>
      <w:r>
        <w:rPr>
          <w:w w:val="105"/>
          <w:sz w:val="19"/>
        </w:rPr>
        <w:t>in Hungary</w:t>
      </w:r>
      <w:r>
        <w:rPr>
          <w:spacing w:val="-3"/>
          <w:w w:val="105"/>
          <w:sz w:val="19"/>
        </w:rPr>
        <w:t> </w:t>
      </w:r>
      <w:r>
        <w:rPr>
          <w:w w:val="105"/>
          <w:sz w:val="19"/>
        </w:rPr>
        <w:t>rose</w:t>
      </w:r>
      <w:r>
        <w:rPr>
          <w:spacing w:val="-4"/>
          <w:w w:val="105"/>
          <w:sz w:val="19"/>
        </w:rPr>
        <w:t> </w:t>
      </w:r>
      <w:r>
        <w:rPr>
          <w:w w:val="105"/>
          <w:sz w:val="19"/>
        </w:rPr>
        <w:t>from</w:t>
      </w:r>
      <w:r>
        <w:rPr>
          <w:spacing w:val="-6"/>
          <w:w w:val="105"/>
          <w:sz w:val="19"/>
        </w:rPr>
        <w:t> </w:t>
      </w:r>
      <w:r>
        <w:rPr>
          <w:w w:val="105"/>
          <w:sz w:val="19"/>
        </w:rPr>
        <w:t>7.2%</w:t>
      </w:r>
      <w:r>
        <w:rPr>
          <w:spacing w:val="-4"/>
          <w:w w:val="105"/>
          <w:sz w:val="19"/>
        </w:rPr>
        <w:t> </w:t>
      </w:r>
      <w:r>
        <w:rPr>
          <w:w w:val="105"/>
          <w:sz w:val="19"/>
        </w:rPr>
        <w:t>to</w:t>
      </w:r>
      <w:r>
        <w:rPr>
          <w:spacing w:val="-5"/>
          <w:w w:val="105"/>
          <w:sz w:val="19"/>
        </w:rPr>
        <w:t> </w:t>
      </w:r>
      <w:r>
        <w:rPr>
          <w:w w:val="105"/>
          <w:sz w:val="19"/>
        </w:rPr>
        <w:t>7.5%,</w:t>
      </w:r>
      <w:r>
        <w:rPr>
          <w:spacing w:val="-3"/>
          <w:w w:val="105"/>
          <w:sz w:val="19"/>
        </w:rPr>
        <w:t> </w:t>
      </w:r>
      <w:r>
        <w:rPr>
          <w:w w:val="105"/>
          <w:sz w:val="19"/>
        </w:rPr>
        <w:t>and</w:t>
      </w:r>
      <w:r>
        <w:rPr>
          <w:spacing w:val="-4"/>
          <w:w w:val="105"/>
          <w:sz w:val="19"/>
        </w:rPr>
        <w:t> </w:t>
      </w:r>
      <w:r>
        <w:rPr>
          <w:w w:val="105"/>
          <w:sz w:val="19"/>
        </w:rPr>
        <w:t>Luxembourg</w:t>
      </w:r>
      <w:r>
        <w:rPr>
          <w:spacing w:val="-3"/>
          <w:w w:val="105"/>
          <w:sz w:val="19"/>
        </w:rPr>
        <w:t> </w:t>
      </w:r>
      <w:r>
        <w:rPr>
          <w:w w:val="105"/>
          <w:sz w:val="19"/>
        </w:rPr>
        <w:t>from</w:t>
      </w:r>
      <w:r>
        <w:rPr>
          <w:spacing w:val="-7"/>
          <w:w w:val="105"/>
          <w:sz w:val="19"/>
        </w:rPr>
        <w:t> </w:t>
      </w:r>
      <w:r>
        <w:rPr>
          <w:w w:val="105"/>
          <w:sz w:val="19"/>
        </w:rPr>
        <w:t>4.5%</w:t>
      </w:r>
      <w:r>
        <w:rPr>
          <w:spacing w:val="-4"/>
          <w:w w:val="105"/>
          <w:sz w:val="19"/>
        </w:rPr>
        <w:t> </w:t>
      </w:r>
      <w:r>
        <w:rPr>
          <w:w w:val="105"/>
          <w:sz w:val="19"/>
        </w:rPr>
        <w:t>to</w:t>
      </w:r>
      <w:r>
        <w:rPr>
          <w:spacing w:val="-4"/>
          <w:w w:val="105"/>
          <w:sz w:val="19"/>
        </w:rPr>
        <w:t> </w:t>
      </w:r>
      <w:r>
        <w:rPr>
          <w:w w:val="105"/>
          <w:sz w:val="19"/>
        </w:rPr>
        <w:t>4.8%.</w:t>
      </w:r>
    </w:p>
    <w:p>
      <w:pPr>
        <w:spacing w:line="244" w:lineRule="auto" w:before="197"/>
        <w:ind w:left="228" w:right="1371" w:firstLine="0"/>
        <w:jc w:val="left"/>
        <w:rPr>
          <w:sz w:val="19"/>
        </w:rPr>
      </w:pPr>
      <w:r>
        <w:rPr>
          <w:w w:val="105"/>
          <w:position w:val="9"/>
          <w:sz w:val="12"/>
        </w:rPr>
        <w:t>4</w:t>
      </w:r>
      <w:r>
        <w:rPr>
          <w:spacing w:val="4"/>
          <w:w w:val="105"/>
          <w:position w:val="9"/>
          <w:sz w:val="12"/>
        </w:rPr>
        <w:t> </w:t>
      </w:r>
      <w:r>
        <w:rPr>
          <w:w w:val="105"/>
          <w:sz w:val="19"/>
        </w:rPr>
        <w:t>Data</w:t>
      </w:r>
      <w:r>
        <w:rPr>
          <w:spacing w:val="-15"/>
          <w:w w:val="105"/>
          <w:sz w:val="19"/>
        </w:rPr>
        <w:t> </w:t>
      </w:r>
      <w:r>
        <w:rPr>
          <w:w w:val="105"/>
          <w:sz w:val="19"/>
        </w:rPr>
        <w:t>for</w:t>
      </w:r>
      <w:r>
        <w:rPr>
          <w:spacing w:val="-13"/>
          <w:w w:val="105"/>
          <w:sz w:val="19"/>
        </w:rPr>
        <w:t> </w:t>
      </w:r>
      <w:r>
        <w:rPr>
          <w:w w:val="105"/>
          <w:sz w:val="19"/>
        </w:rPr>
        <w:t>the</w:t>
      </w:r>
      <w:r>
        <w:rPr>
          <w:spacing w:val="-14"/>
          <w:w w:val="105"/>
          <w:sz w:val="19"/>
        </w:rPr>
        <w:t> </w:t>
      </w:r>
      <w:r>
        <w:rPr>
          <w:w w:val="105"/>
          <w:sz w:val="19"/>
        </w:rPr>
        <w:t>OECD</w:t>
      </w:r>
      <w:r>
        <w:rPr>
          <w:spacing w:val="-14"/>
          <w:w w:val="105"/>
          <w:sz w:val="19"/>
        </w:rPr>
        <w:t> </w:t>
      </w:r>
      <w:r>
        <w:rPr>
          <w:w w:val="105"/>
          <w:sz w:val="19"/>
        </w:rPr>
        <w:t>are</w:t>
      </w:r>
      <w:r>
        <w:rPr>
          <w:spacing w:val="-14"/>
          <w:w w:val="105"/>
          <w:sz w:val="19"/>
        </w:rPr>
        <w:t> </w:t>
      </w:r>
      <w:r>
        <w:rPr>
          <w:w w:val="105"/>
          <w:sz w:val="19"/>
        </w:rPr>
        <w:t>not</w:t>
      </w:r>
      <w:r>
        <w:rPr>
          <w:spacing w:val="-13"/>
          <w:w w:val="105"/>
          <w:sz w:val="19"/>
        </w:rPr>
        <w:t> </w:t>
      </w:r>
      <w:r>
        <w:rPr>
          <w:w w:val="105"/>
          <w:sz w:val="19"/>
        </w:rPr>
        <w:t>strictly</w:t>
      </w:r>
      <w:r>
        <w:rPr>
          <w:spacing w:val="-13"/>
          <w:w w:val="105"/>
          <w:sz w:val="19"/>
        </w:rPr>
        <w:t> </w:t>
      </w:r>
      <w:r>
        <w:rPr>
          <w:w w:val="105"/>
          <w:sz w:val="19"/>
        </w:rPr>
        <w:t>comparable</w:t>
      </w:r>
      <w:r>
        <w:rPr>
          <w:spacing w:val="-15"/>
          <w:w w:val="105"/>
          <w:sz w:val="19"/>
        </w:rPr>
        <w:t> </w:t>
      </w:r>
      <w:r>
        <w:rPr>
          <w:w w:val="105"/>
          <w:sz w:val="19"/>
        </w:rPr>
        <w:t>over</w:t>
      </w:r>
      <w:r>
        <w:rPr>
          <w:spacing w:val="-14"/>
          <w:w w:val="105"/>
          <w:sz w:val="19"/>
        </w:rPr>
        <w:t> </w:t>
      </w:r>
      <w:r>
        <w:rPr>
          <w:w w:val="105"/>
          <w:sz w:val="19"/>
        </w:rPr>
        <w:t>time</w:t>
      </w:r>
      <w:r>
        <w:rPr>
          <w:spacing w:val="-13"/>
          <w:w w:val="105"/>
          <w:sz w:val="19"/>
        </w:rPr>
        <w:t> </w:t>
      </w:r>
      <w:r>
        <w:rPr>
          <w:w w:val="105"/>
          <w:sz w:val="19"/>
        </w:rPr>
        <w:t>because</w:t>
      </w:r>
      <w:r>
        <w:rPr>
          <w:spacing w:val="-14"/>
          <w:w w:val="105"/>
          <w:sz w:val="19"/>
        </w:rPr>
        <w:t> </w:t>
      </w:r>
      <w:r>
        <w:rPr>
          <w:w w:val="105"/>
          <w:sz w:val="19"/>
        </w:rPr>
        <w:t>of</w:t>
      </w:r>
      <w:r>
        <w:rPr>
          <w:spacing w:val="-15"/>
          <w:w w:val="105"/>
          <w:sz w:val="19"/>
        </w:rPr>
        <w:t> </w:t>
      </w:r>
      <w:r>
        <w:rPr>
          <w:w w:val="105"/>
          <w:sz w:val="19"/>
        </w:rPr>
        <w:t>the</w:t>
      </w:r>
      <w:r>
        <w:rPr>
          <w:spacing w:val="-15"/>
          <w:w w:val="105"/>
          <w:sz w:val="19"/>
        </w:rPr>
        <w:t> </w:t>
      </w:r>
      <w:r>
        <w:rPr>
          <w:w w:val="105"/>
          <w:sz w:val="19"/>
        </w:rPr>
        <w:t>increase</w:t>
      </w:r>
      <w:r>
        <w:rPr>
          <w:spacing w:val="-14"/>
          <w:w w:val="105"/>
          <w:sz w:val="19"/>
        </w:rPr>
        <w:t> </w:t>
      </w:r>
      <w:r>
        <w:rPr>
          <w:w w:val="105"/>
          <w:sz w:val="19"/>
        </w:rPr>
        <w:t>in</w:t>
      </w:r>
      <w:r>
        <w:rPr>
          <w:spacing w:val="-12"/>
          <w:w w:val="105"/>
          <w:sz w:val="19"/>
        </w:rPr>
        <w:t> </w:t>
      </w:r>
      <w:r>
        <w:rPr>
          <w:w w:val="105"/>
          <w:sz w:val="19"/>
        </w:rPr>
        <w:t>membership</w:t>
      </w:r>
      <w:r>
        <w:rPr>
          <w:spacing w:val="-14"/>
          <w:w w:val="105"/>
          <w:sz w:val="19"/>
        </w:rPr>
        <w:t> </w:t>
      </w:r>
      <w:r>
        <w:rPr>
          <w:w w:val="105"/>
          <w:sz w:val="19"/>
        </w:rPr>
        <w:t>by</w:t>
      </w:r>
      <w:r>
        <w:rPr>
          <w:spacing w:val="-14"/>
          <w:w w:val="105"/>
          <w:sz w:val="19"/>
        </w:rPr>
        <w:t> </w:t>
      </w:r>
      <w:r>
        <w:rPr>
          <w:w w:val="105"/>
          <w:sz w:val="19"/>
        </w:rPr>
        <w:t>six member</w:t>
      </w:r>
      <w:r>
        <w:rPr>
          <w:spacing w:val="-14"/>
          <w:w w:val="105"/>
          <w:sz w:val="19"/>
        </w:rPr>
        <w:t> </w:t>
      </w:r>
      <w:r>
        <w:rPr>
          <w:w w:val="105"/>
          <w:sz w:val="19"/>
        </w:rPr>
        <w:t>countries</w:t>
      </w:r>
      <w:r>
        <w:rPr>
          <w:spacing w:val="-14"/>
          <w:w w:val="105"/>
          <w:sz w:val="19"/>
        </w:rPr>
        <w:t> </w:t>
      </w:r>
      <w:r>
        <w:rPr>
          <w:w w:val="105"/>
          <w:sz w:val="19"/>
        </w:rPr>
        <w:t>-</w:t>
      </w:r>
      <w:r>
        <w:rPr>
          <w:spacing w:val="-13"/>
          <w:w w:val="105"/>
          <w:sz w:val="19"/>
        </w:rPr>
        <w:t> </w:t>
      </w:r>
      <w:r>
        <w:rPr>
          <w:w w:val="105"/>
          <w:sz w:val="19"/>
        </w:rPr>
        <w:t>Czech</w:t>
      </w:r>
      <w:r>
        <w:rPr>
          <w:spacing w:val="-15"/>
          <w:w w:val="105"/>
          <w:sz w:val="19"/>
        </w:rPr>
        <w:t> </w:t>
      </w:r>
      <w:r>
        <w:rPr>
          <w:w w:val="105"/>
          <w:sz w:val="19"/>
        </w:rPr>
        <w:t>Republic:</w:t>
      </w:r>
      <w:r>
        <w:rPr>
          <w:spacing w:val="-14"/>
          <w:w w:val="105"/>
          <w:sz w:val="19"/>
        </w:rPr>
        <w:t> </w:t>
      </w:r>
      <w:r>
        <w:rPr>
          <w:w w:val="105"/>
          <w:sz w:val="19"/>
        </w:rPr>
        <w:t>21</w:t>
      </w:r>
      <w:r>
        <w:rPr>
          <w:spacing w:val="-14"/>
          <w:w w:val="105"/>
          <w:sz w:val="19"/>
        </w:rPr>
        <w:t> </w:t>
      </w:r>
      <w:r>
        <w:rPr>
          <w:w w:val="105"/>
          <w:sz w:val="19"/>
        </w:rPr>
        <w:t>December</w:t>
      </w:r>
      <w:r>
        <w:rPr>
          <w:spacing w:val="-14"/>
          <w:w w:val="105"/>
          <w:sz w:val="19"/>
        </w:rPr>
        <w:t> </w:t>
      </w:r>
      <w:r>
        <w:rPr>
          <w:w w:val="105"/>
          <w:sz w:val="19"/>
        </w:rPr>
        <w:t>1995;</w:t>
      </w:r>
      <w:r>
        <w:rPr>
          <w:spacing w:val="-14"/>
          <w:w w:val="105"/>
          <w:sz w:val="19"/>
        </w:rPr>
        <w:t> </w:t>
      </w:r>
      <w:r>
        <w:rPr>
          <w:w w:val="105"/>
          <w:sz w:val="19"/>
        </w:rPr>
        <w:t>Hungary:</w:t>
      </w:r>
      <w:r>
        <w:rPr>
          <w:spacing w:val="-14"/>
          <w:w w:val="105"/>
          <w:sz w:val="19"/>
        </w:rPr>
        <w:t> </w:t>
      </w:r>
      <w:r>
        <w:rPr>
          <w:w w:val="105"/>
          <w:sz w:val="19"/>
        </w:rPr>
        <w:t>7</w:t>
      </w:r>
      <w:r>
        <w:rPr>
          <w:spacing w:val="-15"/>
          <w:w w:val="105"/>
          <w:sz w:val="19"/>
        </w:rPr>
        <w:t> </w:t>
      </w:r>
      <w:r>
        <w:rPr>
          <w:w w:val="105"/>
          <w:sz w:val="19"/>
        </w:rPr>
        <w:t>May</w:t>
      </w:r>
      <w:r>
        <w:rPr>
          <w:spacing w:val="-14"/>
          <w:w w:val="105"/>
          <w:sz w:val="19"/>
        </w:rPr>
        <w:t> </w:t>
      </w:r>
      <w:r>
        <w:rPr>
          <w:w w:val="105"/>
          <w:sz w:val="19"/>
        </w:rPr>
        <w:t>1996;</w:t>
      </w:r>
      <w:r>
        <w:rPr>
          <w:spacing w:val="-14"/>
          <w:w w:val="105"/>
          <w:sz w:val="19"/>
        </w:rPr>
        <w:t> </w:t>
      </w:r>
      <w:r>
        <w:rPr>
          <w:w w:val="105"/>
          <w:sz w:val="19"/>
        </w:rPr>
        <w:t>Korea:</w:t>
      </w:r>
      <w:r>
        <w:rPr>
          <w:spacing w:val="-14"/>
          <w:w w:val="105"/>
          <w:sz w:val="19"/>
        </w:rPr>
        <w:t> </w:t>
      </w:r>
      <w:r>
        <w:rPr>
          <w:w w:val="105"/>
          <w:sz w:val="19"/>
        </w:rPr>
        <w:t>12</w:t>
      </w:r>
      <w:r>
        <w:rPr>
          <w:spacing w:val="-14"/>
          <w:w w:val="105"/>
          <w:sz w:val="19"/>
        </w:rPr>
        <w:t> </w:t>
      </w:r>
      <w:r>
        <w:rPr>
          <w:w w:val="105"/>
          <w:sz w:val="19"/>
        </w:rPr>
        <w:t>December</w:t>
      </w:r>
    </w:p>
    <w:p>
      <w:pPr>
        <w:spacing w:before="1"/>
        <w:ind w:left="228" w:right="0" w:firstLine="0"/>
        <w:jc w:val="left"/>
        <w:rPr>
          <w:sz w:val="19"/>
        </w:rPr>
      </w:pPr>
      <w:r>
        <w:rPr>
          <w:w w:val="105"/>
          <w:sz w:val="19"/>
        </w:rPr>
        <w:t>1996; Mexico: 18 May 1994; Poland: 22 November 1996; Slovak Republic: 14 December 2000.</w:t>
      </w:r>
    </w:p>
    <w:p>
      <w:pPr>
        <w:spacing w:after="0"/>
        <w:jc w:val="left"/>
        <w:rPr>
          <w:sz w:val="19"/>
        </w:rPr>
        <w:sectPr>
          <w:pgSz w:w="11900" w:h="16840"/>
          <w:pgMar w:header="0" w:footer="1401" w:top="1600" w:bottom="1680" w:left="1520" w:right="80"/>
        </w:sectPr>
      </w:pPr>
    </w:p>
    <w:p>
      <w:pPr>
        <w:pStyle w:val="BodyText"/>
        <w:rPr>
          <w:sz w:val="20"/>
        </w:rPr>
      </w:pPr>
    </w:p>
    <w:p>
      <w:pPr>
        <w:pStyle w:val="BodyText"/>
        <w:spacing w:before="8"/>
        <w:rPr>
          <w:sz w:val="16"/>
        </w:rPr>
      </w:pPr>
    </w:p>
    <w:p>
      <w:pPr>
        <w:pStyle w:val="BodyText"/>
        <w:spacing w:line="242" w:lineRule="auto" w:before="93"/>
        <w:ind w:left="228" w:right="1660"/>
        <w:jc w:val="both"/>
      </w:pPr>
      <w:r>
        <w:rPr/>
        <w:t>risen steadily over time, whereas only the 65+ rate has risen  for  men.  In contrast, for  both men and women participation rates for those aged 18-24; 25-34; 35-49 have been broadly flat, while participation rates for those under 18 have declined to below 50% across both genders.</w:t>
      </w:r>
    </w:p>
    <w:p>
      <w:pPr>
        <w:pStyle w:val="BodyText"/>
        <w:spacing w:before="9"/>
      </w:pPr>
    </w:p>
    <w:p>
      <w:pPr>
        <w:pStyle w:val="BodyText"/>
        <w:spacing w:line="244" w:lineRule="auto"/>
        <w:ind w:left="228" w:right="1659"/>
        <w:jc w:val="both"/>
      </w:pPr>
      <w:r>
        <w:rPr/>
        <w:t>There are a number of suggestions as to why older workers have started to participate  more in the labour market. One suggestion is that the most recent increases could reflect concerns over pension provisions in light of both the pension shortfalls announced by many firms, and low annuity rates. Other possible explanations are: changes  in government policy that have reduced the ability of public sector workers to retire early; falls in the real value of statutory pensions; and increased life  expectancy.  The most recent increase in the inactivity rate likely reflects the inability of workers to find work – they are so-called discouraged</w:t>
      </w:r>
      <w:r>
        <w:rPr>
          <w:spacing w:val="7"/>
        </w:rPr>
        <w:t> </w:t>
      </w:r>
      <w:r>
        <w:rPr/>
        <w:t>workers.</w:t>
      </w:r>
    </w:p>
    <w:p>
      <w:pPr>
        <w:pStyle w:val="BodyText"/>
        <w:spacing w:before="4"/>
        <w:rPr>
          <w:sz w:val="22"/>
        </w:rPr>
      </w:pPr>
    </w:p>
    <w:p>
      <w:pPr>
        <w:pStyle w:val="BodyText"/>
        <w:spacing w:line="244" w:lineRule="auto" w:before="1"/>
        <w:ind w:left="228" w:right="1658"/>
        <w:jc w:val="both"/>
      </w:pPr>
      <w:r>
        <w:rPr/>
        <w:t>Older workers who enter the labour force do not claim benefits or report being unemployed. They are disproportionately self-employed. In 2006, self-employed workers (aged 16+) were on average 6 years older than their employed counterparts (45.7 vs. 39.7 respectively). Chart 9  illustrates that the age distribution of the self-employed is skewed  to the right, compared with that for employees. It seems plausible that younger workers  are less likely to have the necessary human capital (experience) to become self-employed. They are probably also more likely to be credit constrained, limiting  a larger proportion  of them from starting a new</w:t>
      </w:r>
      <w:r>
        <w:rPr>
          <w:spacing w:val="-1"/>
        </w:rPr>
        <w:t> </w:t>
      </w:r>
      <w:r>
        <w:rPr/>
        <w:t>business.</w:t>
      </w:r>
    </w:p>
    <w:p>
      <w:pPr>
        <w:pStyle w:val="BodyText"/>
        <w:spacing w:before="4"/>
        <w:rPr>
          <w:sz w:val="22"/>
        </w:rPr>
      </w:pPr>
    </w:p>
    <w:p>
      <w:pPr>
        <w:pStyle w:val="BodyText"/>
        <w:spacing w:line="242" w:lineRule="auto"/>
        <w:ind w:left="228" w:right="1659"/>
        <w:jc w:val="both"/>
      </w:pPr>
      <w:r>
        <w:rPr/>
        <w:t>At the other end of the distribution, older workers face retirement, but that is not an issue for the self-employed. Indeed, many retirees (either at state pension age or earlier) may take advantage of the opportunity self-employment brings to remain in the workplace, providing their skills on their own terms. It is probably also fair to say that there is an element of risk in becoming self-employed, and this risk can be minimised if workers  have</w:t>
      </w:r>
      <w:r>
        <w:rPr>
          <w:spacing w:val="4"/>
        </w:rPr>
        <w:t> </w:t>
      </w:r>
      <w:r>
        <w:rPr/>
        <w:t>previously</w:t>
      </w:r>
      <w:r>
        <w:rPr>
          <w:spacing w:val="6"/>
        </w:rPr>
        <w:t> </w:t>
      </w:r>
      <w:r>
        <w:rPr/>
        <w:t>ensured</w:t>
      </w:r>
      <w:r>
        <w:rPr>
          <w:spacing w:val="7"/>
        </w:rPr>
        <w:t> </w:t>
      </w:r>
      <w:r>
        <w:rPr/>
        <w:t>financial</w:t>
      </w:r>
      <w:r>
        <w:rPr>
          <w:spacing w:val="5"/>
        </w:rPr>
        <w:t> </w:t>
      </w:r>
      <w:r>
        <w:rPr/>
        <w:t>stability</w:t>
      </w:r>
      <w:r>
        <w:rPr>
          <w:spacing w:val="9"/>
        </w:rPr>
        <w:t> </w:t>
      </w:r>
      <w:r>
        <w:rPr/>
        <w:t>(e.g.</w:t>
      </w:r>
      <w:r>
        <w:rPr>
          <w:spacing w:val="4"/>
        </w:rPr>
        <w:t> </w:t>
      </w:r>
      <w:r>
        <w:rPr/>
        <w:t>mortgage</w:t>
      </w:r>
      <w:r>
        <w:rPr>
          <w:spacing w:val="5"/>
        </w:rPr>
        <w:t> </w:t>
      </w:r>
      <w:r>
        <w:rPr/>
        <w:t>paid</w:t>
      </w:r>
      <w:r>
        <w:rPr>
          <w:spacing w:val="7"/>
        </w:rPr>
        <w:t> </w:t>
      </w:r>
      <w:r>
        <w:rPr/>
        <w:t>off)</w:t>
      </w:r>
      <w:r>
        <w:rPr>
          <w:spacing w:val="6"/>
        </w:rPr>
        <w:t> </w:t>
      </w:r>
      <w:r>
        <w:rPr/>
        <w:t>by</w:t>
      </w:r>
      <w:r>
        <w:rPr>
          <w:spacing w:val="9"/>
        </w:rPr>
        <w:t> </w:t>
      </w:r>
      <w:r>
        <w:rPr/>
        <w:t>working</w:t>
      </w:r>
      <w:r>
        <w:rPr>
          <w:spacing w:val="7"/>
        </w:rPr>
        <w:t> </w:t>
      </w:r>
      <w:r>
        <w:rPr/>
        <w:t>for</w:t>
      </w:r>
      <w:r>
        <w:rPr>
          <w:spacing w:val="5"/>
        </w:rPr>
        <w:t> </w:t>
      </w:r>
      <w:r>
        <w:rPr/>
        <w:t>others.</w:t>
      </w:r>
    </w:p>
    <w:p>
      <w:pPr>
        <w:pStyle w:val="BodyText"/>
        <w:spacing w:before="11"/>
      </w:pPr>
    </w:p>
    <w:p>
      <w:pPr>
        <w:pStyle w:val="BodyText"/>
        <w:spacing w:line="242" w:lineRule="auto"/>
        <w:ind w:left="228" w:right="1658"/>
        <w:jc w:val="both"/>
      </w:pPr>
      <w:r>
        <w:rPr/>
        <w:t>What about the possibility that the increased participation of older workers has displaced younger workers? Blanchflower et al (2007) found that, despite the fact that activity rates among older workers had increased in all regions, there was no correlation between the increased activity rates of older workers and</w:t>
      </w:r>
      <w:r>
        <w:rPr>
          <w:spacing w:val="13"/>
        </w:rPr>
        <w:t> </w:t>
      </w:r>
      <w:r>
        <w:rPr/>
        <w:t>the increased unemployment rates of youths.</w:t>
      </w:r>
    </w:p>
    <w:p>
      <w:pPr>
        <w:pStyle w:val="BodyText"/>
        <w:rPr>
          <w:sz w:val="24"/>
        </w:rPr>
      </w:pPr>
    </w:p>
    <w:p>
      <w:pPr>
        <w:pStyle w:val="Heading3"/>
        <w:numPr>
          <w:ilvl w:val="0"/>
          <w:numId w:val="2"/>
        </w:numPr>
        <w:tabs>
          <w:tab w:pos="462" w:val="left" w:leader="none"/>
        </w:tabs>
        <w:spacing w:line="240" w:lineRule="auto" w:before="1" w:after="0"/>
        <w:ind w:left="461" w:right="0" w:hanging="234"/>
        <w:jc w:val="both"/>
      </w:pPr>
      <w:r>
        <w:rPr/>
        <w:t>Employment</w:t>
      </w:r>
    </w:p>
    <w:p>
      <w:pPr>
        <w:pStyle w:val="BodyText"/>
        <w:spacing w:before="4"/>
        <w:rPr>
          <w:b/>
        </w:rPr>
      </w:pPr>
    </w:p>
    <w:p>
      <w:pPr>
        <w:pStyle w:val="BodyText"/>
        <w:spacing w:line="242" w:lineRule="auto" w:before="1"/>
        <w:ind w:left="228" w:right="1659"/>
        <w:jc w:val="both"/>
      </w:pPr>
      <w:r>
        <w:rPr/>
        <w:t>Since 2000, total employment in the UK has increased from 27,434,000 to 29,036,000, or 1,602,000. Of this, 549,000 entered self-employment and 530,000 the public  sector. Hence, over the seven year period 2000-2006, approximately 70% of the growth in employment was in self-employment or the public sector (Hicks,</w:t>
      </w:r>
      <w:r>
        <w:rPr>
          <w:spacing w:val="14"/>
        </w:rPr>
        <w:t> </w:t>
      </w:r>
      <w:r>
        <w:rPr/>
        <w:t>2005).</w:t>
      </w:r>
    </w:p>
    <w:p>
      <w:pPr>
        <w:pStyle w:val="ListParagraph"/>
        <w:numPr>
          <w:ilvl w:val="0"/>
          <w:numId w:val="3"/>
        </w:numPr>
        <w:tabs>
          <w:tab w:pos="482" w:val="left" w:leader="none"/>
        </w:tabs>
        <w:spacing w:line="240" w:lineRule="auto" w:before="186" w:after="0"/>
        <w:ind w:left="481" w:right="0" w:hanging="254"/>
        <w:jc w:val="both"/>
        <w:rPr>
          <w:i/>
          <w:sz w:val="23"/>
        </w:rPr>
      </w:pPr>
      <w:r>
        <w:rPr>
          <w:i/>
          <w:sz w:val="23"/>
        </w:rPr>
        <w:t>Self-employment</w:t>
      </w:r>
    </w:p>
    <w:p>
      <w:pPr>
        <w:pStyle w:val="BodyText"/>
        <w:spacing w:line="242" w:lineRule="auto" w:before="2"/>
        <w:ind w:left="228" w:right="1661"/>
        <w:jc w:val="both"/>
      </w:pPr>
      <w:r>
        <w:rPr/>
        <w:t>Self-employment as a proportion of the UK workforce is high by international standards (Blanchflower, 2000, 2005). In October-December 2006, out of 29,036,000 workers, 3,794,000, or 13.1% were self-employed. The marked increase in the number of self-</w:t>
      </w:r>
    </w:p>
    <w:p>
      <w:pPr>
        <w:spacing w:after="0" w:line="242" w:lineRule="auto"/>
        <w:jc w:val="both"/>
        <w:sectPr>
          <w:pgSz w:w="11900" w:h="16840"/>
          <w:pgMar w:header="0" w:footer="1401" w:top="1600" w:bottom="1680" w:left="1520" w:right="80"/>
        </w:sectPr>
      </w:pPr>
    </w:p>
    <w:p>
      <w:pPr>
        <w:pStyle w:val="BodyText"/>
        <w:rPr>
          <w:sz w:val="20"/>
        </w:rPr>
      </w:pPr>
    </w:p>
    <w:p>
      <w:pPr>
        <w:pStyle w:val="BodyText"/>
        <w:spacing w:before="8"/>
        <w:rPr>
          <w:sz w:val="16"/>
        </w:rPr>
      </w:pPr>
    </w:p>
    <w:p>
      <w:pPr>
        <w:pStyle w:val="BodyText"/>
        <w:spacing w:line="244" w:lineRule="auto" w:before="93"/>
        <w:ind w:left="228" w:right="1659"/>
        <w:jc w:val="both"/>
      </w:pPr>
      <w:r>
        <w:rPr/>
        <w:t>employed, and in the self-employment rate, in the 1980s is particularly notable as is the decline in the numbers and the rate during the 1990s (Chart 10).</w:t>
      </w:r>
    </w:p>
    <w:p>
      <w:pPr>
        <w:pStyle w:val="BodyText"/>
        <w:spacing w:before="1"/>
      </w:pPr>
    </w:p>
    <w:p>
      <w:pPr>
        <w:pStyle w:val="BodyText"/>
        <w:spacing w:line="242" w:lineRule="auto" w:before="1"/>
        <w:ind w:left="228" w:right="1660"/>
        <w:jc w:val="both"/>
      </w:pPr>
      <w:r>
        <w:rPr/>
        <w:t>It would appear the primary reason for the decline in the self-employment rate from 1995 until 2000 was a shift in a large number of workers from self-employment to employment within the construction industry. This reflected work by the Inland Revenue to stop employers treating employees as self-employed workers in order to avoid paying NIC’s, nor provide benefits, training or observe employment protection laws. While the total number of workers employed in the construction industry remained steady at just over 18 million between 1995 and 2000, the proportion of workers declaring themselves to be self-employed fell from 46% to 33%. By 1997, 200,000 construction workers had reclassified themselves as employees, explaining most of the reduction in self- employment in construction between 1995 and 1997. Following the downturn, the self- employment rate picked back up, to around 13% in 2006. Between September 2002 and September 2003 the number of self-employed increased by 280,000. During this period a number of tax changes were implemented, including: reform of capital gains tax; and reducing the rate of corporate tax on smaller companies. The largest increase in self- employment of 120,000 was found in banking, finance and insurance and was dominated by the 35-49 age group, although there were also large increases in the 50-64/59  and  65/60 and over age</w:t>
      </w:r>
      <w:r>
        <w:rPr>
          <w:spacing w:val="-1"/>
        </w:rPr>
        <w:t> </w:t>
      </w:r>
      <w:r>
        <w:rPr/>
        <w:t>groups.</w:t>
      </w:r>
    </w:p>
    <w:p>
      <w:pPr>
        <w:pStyle w:val="BodyText"/>
        <w:spacing w:before="5"/>
        <w:rPr>
          <w:sz w:val="25"/>
        </w:rPr>
      </w:pPr>
    </w:p>
    <w:p>
      <w:pPr>
        <w:pStyle w:val="ListParagraph"/>
        <w:numPr>
          <w:ilvl w:val="0"/>
          <w:numId w:val="3"/>
        </w:numPr>
        <w:tabs>
          <w:tab w:pos="482" w:val="left" w:leader="none"/>
        </w:tabs>
        <w:spacing w:line="240" w:lineRule="auto" w:before="0" w:after="0"/>
        <w:ind w:left="481" w:right="0" w:hanging="254"/>
        <w:jc w:val="both"/>
        <w:rPr>
          <w:i/>
          <w:sz w:val="23"/>
        </w:rPr>
      </w:pPr>
      <w:r>
        <w:rPr>
          <w:i/>
          <w:sz w:val="23"/>
        </w:rPr>
        <w:t>Public</w:t>
      </w:r>
      <w:r>
        <w:rPr>
          <w:i/>
          <w:spacing w:val="-1"/>
          <w:sz w:val="23"/>
        </w:rPr>
        <w:t> </w:t>
      </w:r>
      <w:r>
        <w:rPr>
          <w:i/>
          <w:sz w:val="23"/>
        </w:rPr>
        <w:t>sector</w:t>
      </w:r>
    </w:p>
    <w:p>
      <w:pPr>
        <w:pStyle w:val="BodyText"/>
        <w:spacing w:line="242" w:lineRule="auto" w:before="2"/>
        <w:ind w:left="228" w:right="1659"/>
        <w:jc w:val="both"/>
      </w:pPr>
      <w:r>
        <w:rPr/>
        <w:t>Both the proportion and number of employees working in the public sector rose significantly during the recession of the late 1980s, peaking at 23.3% of total employment in late 1991.  Between June 1992 and June 1998, employment in the private sector grew  by 1,865,000 (9.5%), while public sector employment declined by 741,000 (12.5%). Between June 1998 and June 2005, employment in the private sector increased by 1,281,000 (5.9%) compared with a rise in the public sector of 691,000 (13.4%). In September 2006, there were 5,855,000 public sector workers and 23,150,000  private sector workers (</w:t>
      </w:r>
      <w:r>
        <w:rPr>
          <w:u w:val="single"/>
        </w:rPr>
        <w:t>Labour Market Statistics, First Release</w:t>
      </w:r>
      <w:r>
        <w:rPr/>
        <w:t>, February 2007, Tables 3 and</w:t>
      </w:r>
      <w:r>
        <w:rPr>
          <w:spacing w:val="54"/>
        </w:rPr>
        <w:t> </w:t>
      </w:r>
      <w:r>
        <w:rPr/>
        <w:t>4).</w:t>
      </w:r>
    </w:p>
    <w:p>
      <w:pPr>
        <w:pStyle w:val="BodyText"/>
        <w:spacing w:before="1"/>
        <w:rPr>
          <w:sz w:val="24"/>
        </w:rPr>
      </w:pPr>
    </w:p>
    <w:p>
      <w:pPr>
        <w:pStyle w:val="BodyText"/>
        <w:spacing w:line="242" w:lineRule="auto"/>
        <w:ind w:left="228" w:right="1654"/>
        <w:jc w:val="both"/>
      </w:pPr>
      <w:r>
        <w:rPr/>
        <w:t>It seems unlikely that there will be similar growth in employment in the near future from the public sector (because of more stringent fiscal arrangements) or even from self- employment, which is cyclically rather volatile.</w:t>
      </w:r>
    </w:p>
    <w:p>
      <w:pPr>
        <w:pStyle w:val="BodyText"/>
        <w:spacing w:before="10"/>
      </w:pPr>
    </w:p>
    <w:p>
      <w:pPr>
        <w:pStyle w:val="Heading3"/>
        <w:numPr>
          <w:ilvl w:val="0"/>
          <w:numId w:val="2"/>
        </w:numPr>
        <w:tabs>
          <w:tab w:pos="520" w:val="left" w:leader="none"/>
        </w:tabs>
        <w:spacing w:line="240" w:lineRule="auto" w:before="1" w:after="0"/>
        <w:ind w:left="519" w:right="0" w:hanging="292"/>
        <w:jc w:val="both"/>
      </w:pPr>
      <w:r>
        <w:rPr/>
        <w:t>Wages, Wage Inequality and the National Minimum</w:t>
      </w:r>
      <w:r>
        <w:rPr>
          <w:spacing w:val="8"/>
        </w:rPr>
        <w:t> </w:t>
      </w:r>
      <w:r>
        <w:rPr/>
        <w:t>Wage</w:t>
      </w:r>
    </w:p>
    <w:p>
      <w:pPr>
        <w:pStyle w:val="BodyText"/>
        <w:spacing w:before="4"/>
        <w:rPr>
          <w:b/>
        </w:rPr>
      </w:pPr>
    </w:p>
    <w:p>
      <w:pPr>
        <w:pStyle w:val="BodyText"/>
        <w:spacing w:line="244" w:lineRule="auto" w:before="1"/>
        <w:ind w:left="228" w:right="1658"/>
        <w:jc w:val="both"/>
      </w:pPr>
      <w:r>
        <w:rPr/>
        <w:t>Chart 11 shows the evolution of real wages since 1990 using both the RPI and the CPI. It  is apparent that real wage growth actually turned negative on these particular measures in the mid-1990s. However, this period was short lived and the ensuing period of stability  has led to strong growth in earnings. Nevertheless, growth has been flat or slowing on  most measures since late 2004. It is also apparent that over the period 1997-2006 the gender earnings gap has narrowed.  In 1997 full-time median hourly earnings for men  were 21% higher than for women based on ASHE/NES data. By 2006  the  ratio was  down to</w:t>
      </w:r>
      <w:r>
        <w:rPr>
          <w:spacing w:val="3"/>
        </w:rPr>
        <w:t> </w:t>
      </w:r>
      <w:r>
        <w:rPr/>
        <w:t>14%.</w:t>
      </w:r>
    </w:p>
    <w:p>
      <w:pPr>
        <w:spacing w:after="0" w:line="244" w:lineRule="auto"/>
        <w:jc w:val="both"/>
        <w:sectPr>
          <w:pgSz w:w="11900" w:h="16840"/>
          <w:pgMar w:header="0" w:footer="1401" w:top="1600" w:bottom="1680" w:left="1520" w:right="80"/>
        </w:sectPr>
      </w:pPr>
    </w:p>
    <w:p>
      <w:pPr>
        <w:pStyle w:val="BodyText"/>
        <w:rPr>
          <w:sz w:val="20"/>
        </w:rPr>
      </w:pPr>
    </w:p>
    <w:p>
      <w:pPr>
        <w:pStyle w:val="BodyText"/>
        <w:spacing w:before="8"/>
        <w:rPr>
          <w:sz w:val="16"/>
        </w:rPr>
      </w:pPr>
    </w:p>
    <w:p>
      <w:pPr>
        <w:pStyle w:val="BodyText"/>
        <w:spacing w:line="242" w:lineRule="auto" w:before="93"/>
        <w:ind w:left="228" w:right="1659"/>
        <w:jc w:val="both"/>
      </w:pPr>
      <w:r>
        <w:rPr/>
        <w:t>There is evidence that earnings inequality has risen for men and fallen for women over   the past decade. Chart 12 shows that, based on ASHE/NES data for full time hourly earnings, the value of the 90</w:t>
      </w:r>
      <w:r>
        <w:rPr>
          <w:vertAlign w:val="superscript"/>
        </w:rPr>
        <w:t>th</w:t>
      </w:r>
      <w:r>
        <w:rPr>
          <w:vertAlign w:val="baseline"/>
        </w:rPr>
        <w:t> percentile over the value of the 10</w:t>
      </w:r>
      <w:r>
        <w:rPr>
          <w:vertAlign w:val="superscript"/>
        </w:rPr>
        <w:t>th</w:t>
      </w:r>
      <w:r>
        <w:rPr>
          <w:vertAlign w:val="baseline"/>
        </w:rPr>
        <w:t> percentile earnings, or 90:10, increased for men whereas for women it declined. There was little change in the 50/10 for men or women, so the rise in earnings inequality is driven by increased male earnings above the 90th percentile.  Katz et al (1995) found, using NES data, that there  was a large increase in wage inequality among both males and females in Great Britain between 1980 and 1990. So the more recent results confirm a continuation  of  the  previous trend for males, and a change for</w:t>
      </w:r>
      <w:r>
        <w:rPr>
          <w:spacing w:val="6"/>
          <w:vertAlign w:val="baseline"/>
        </w:rPr>
        <w:t> </w:t>
      </w:r>
      <w:r>
        <w:rPr>
          <w:vertAlign w:val="baseline"/>
        </w:rPr>
        <w:t>women.</w:t>
      </w:r>
    </w:p>
    <w:p>
      <w:pPr>
        <w:pStyle w:val="BodyText"/>
        <w:spacing w:before="5"/>
        <w:rPr>
          <w:sz w:val="24"/>
        </w:rPr>
      </w:pPr>
    </w:p>
    <w:p>
      <w:pPr>
        <w:pStyle w:val="BodyText"/>
        <w:spacing w:line="242" w:lineRule="auto"/>
        <w:ind w:left="228" w:right="1660"/>
        <w:jc w:val="both"/>
      </w:pPr>
      <w:r>
        <w:rPr/>
        <w:t>Rising earnings inequality has occurred despite the fact that a National Minimum Wage was introduced at £3.60 per hour for adults in April 1999. The rate has subsequently incrementally increased, most recently to £5.35 on 1</w:t>
      </w:r>
      <w:r>
        <w:rPr>
          <w:vertAlign w:val="superscript"/>
        </w:rPr>
        <w:t>st</w:t>
      </w:r>
      <w:r>
        <w:rPr>
          <w:vertAlign w:val="baseline"/>
        </w:rPr>
        <w:t> October 2006.</w:t>
      </w:r>
      <w:r>
        <w:rPr>
          <w:vertAlign w:val="superscript"/>
        </w:rPr>
        <w:t>5</w:t>
      </w:r>
      <w:r>
        <w:rPr>
          <w:vertAlign w:val="baseline"/>
        </w:rPr>
        <w:t> There  are  additional, lower rates for those aged 18-21 and 16-17. The minimum wage is set nationwide in nominal terms and hence its real level varies markedly by region; being much higher outside London and the South East and that is where it is expected to bite (Stewart, 2002), because it will enter at a higher point on the wage distribution. The minimum is also most likely to bind for  unskilled 22-24 year olds who  are paid  adult rates and 18 year olds who jump from the 16-17 year olds’</w:t>
      </w:r>
      <w:r>
        <w:rPr>
          <w:spacing w:val="13"/>
          <w:vertAlign w:val="baseline"/>
        </w:rPr>
        <w:t> </w:t>
      </w:r>
      <w:r>
        <w:rPr>
          <w:vertAlign w:val="baseline"/>
        </w:rPr>
        <w:t>rate.</w:t>
      </w:r>
    </w:p>
    <w:p>
      <w:pPr>
        <w:pStyle w:val="BodyText"/>
        <w:spacing w:before="3"/>
        <w:rPr>
          <w:sz w:val="24"/>
        </w:rPr>
      </w:pPr>
    </w:p>
    <w:p>
      <w:pPr>
        <w:pStyle w:val="BodyText"/>
        <w:spacing w:line="242" w:lineRule="auto"/>
        <w:ind w:left="228" w:right="1657"/>
        <w:jc w:val="both"/>
      </w:pPr>
      <w:r>
        <w:rPr/>
        <w:t>Chart 13 shows how two of the latest NMW rates compare to wages at the bottom end  (10</w:t>
      </w:r>
      <w:r>
        <w:rPr>
          <w:vertAlign w:val="superscript"/>
        </w:rPr>
        <w:t>th</w:t>
      </w:r>
      <w:r>
        <w:rPr>
          <w:vertAlign w:val="baseline"/>
        </w:rPr>
        <w:t> percentile) of the wage distribution in each region using ASHE, and additionally for each age group using the LFS micro-data. According to the data, the newly announced minimum wages are likely to be a binding constraint for employers in all regions except London and the South East for the over 22’s and in all regions for those aged 18-21. Taking the LFS data at face value, it is possible that employers may respond to (or have already responded to) the higher minimum wage rates by cutting back on employment. If that were the case, then one might argue that the natural rate of unemployment may have been pushed up</w:t>
      </w:r>
      <w:r>
        <w:rPr>
          <w:spacing w:val="4"/>
          <w:vertAlign w:val="baseline"/>
        </w:rPr>
        <w:t> </w:t>
      </w:r>
      <w:r>
        <w:rPr>
          <w:vertAlign w:val="baseline"/>
        </w:rPr>
        <w:t>recently.</w:t>
      </w:r>
    </w:p>
    <w:p>
      <w:pPr>
        <w:pStyle w:val="BodyText"/>
        <w:spacing w:before="3"/>
        <w:rPr>
          <w:sz w:val="24"/>
        </w:rPr>
      </w:pPr>
    </w:p>
    <w:p>
      <w:pPr>
        <w:pStyle w:val="BodyText"/>
        <w:spacing w:line="242" w:lineRule="auto"/>
        <w:ind w:left="228" w:right="1660"/>
        <w:jc w:val="both"/>
      </w:pPr>
      <w:r>
        <w:rPr/>
        <w:t>There are estimates from the Department of Trade and Industry of the number of workers in each region who are likely to get a pay rise as a consequence of the recent rises in the NMW.</w:t>
      </w:r>
      <w:r>
        <w:rPr>
          <w:vertAlign w:val="superscript"/>
        </w:rPr>
        <w:t>6</w:t>
      </w:r>
      <w:r>
        <w:rPr>
          <w:vertAlign w:val="baseline"/>
        </w:rPr>
        <w:t> We compute a measure of the ‘share’ of workers in each region who will be affected by the NMW by dividing this DTI estimate by the total number of employees in each region. Against this we plot the change in youth unemployment between 2006 and 2005 (Chart 14). There is no statistically significant relationship between the share of workers hit by the NMW and the change in the youth unemployment</w:t>
      </w:r>
      <w:r>
        <w:rPr>
          <w:spacing w:val="24"/>
          <w:vertAlign w:val="baseline"/>
        </w:rPr>
        <w:t> </w:t>
      </w:r>
      <w:r>
        <w:rPr>
          <w:vertAlign w:val="baseline"/>
        </w:rPr>
        <w:t>rate.</w:t>
      </w:r>
    </w:p>
    <w:p>
      <w:pPr>
        <w:pStyle w:val="BodyText"/>
        <w:rPr>
          <w:sz w:val="20"/>
        </w:rPr>
      </w:pPr>
    </w:p>
    <w:p>
      <w:pPr>
        <w:pStyle w:val="BodyText"/>
        <w:rPr>
          <w:sz w:val="20"/>
        </w:rPr>
      </w:pPr>
    </w:p>
    <w:p>
      <w:pPr>
        <w:pStyle w:val="BodyText"/>
        <w:rPr>
          <w:sz w:val="20"/>
        </w:rPr>
      </w:pPr>
    </w:p>
    <w:p>
      <w:pPr>
        <w:pStyle w:val="BodyText"/>
        <w:spacing w:before="9"/>
      </w:pPr>
      <w:r>
        <w:rPr/>
        <w:pict>
          <v:shape style="position:absolute;margin-left:87.419998pt;margin-top:15.930264pt;width:140.050pt;height:.1pt;mso-position-horizontal-relative:page;mso-position-vertical-relative:paragraph;z-index:-251654144;mso-wrap-distance-left:0;mso-wrap-distance-right:0" coordorigin="1748,319" coordsize="2801,0" path="m1748,319l4549,319e" filled="false" stroked="true" strokeweight=".54001pt" strokecolor="#000000">
            <v:path arrowok="t"/>
            <v:stroke dashstyle="solid"/>
            <w10:wrap type="topAndBottom"/>
          </v:shape>
        </w:pict>
      </w:r>
    </w:p>
    <w:p>
      <w:pPr>
        <w:spacing w:line="244" w:lineRule="auto" w:before="50"/>
        <w:ind w:left="228" w:right="1659" w:firstLine="0"/>
        <w:jc w:val="both"/>
        <w:rPr>
          <w:sz w:val="19"/>
        </w:rPr>
      </w:pPr>
      <w:r>
        <w:rPr>
          <w:w w:val="105"/>
          <w:position w:val="9"/>
          <w:sz w:val="12"/>
        </w:rPr>
        <w:t>5</w:t>
      </w:r>
      <w:r>
        <w:rPr>
          <w:spacing w:val="6"/>
          <w:w w:val="105"/>
          <w:position w:val="9"/>
          <w:sz w:val="12"/>
        </w:rPr>
        <w:t> </w:t>
      </w:r>
      <w:r>
        <w:rPr>
          <w:w w:val="105"/>
          <w:sz w:val="19"/>
        </w:rPr>
        <w:t>Between</w:t>
      </w:r>
      <w:r>
        <w:rPr>
          <w:spacing w:val="-10"/>
          <w:w w:val="105"/>
          <w:sz w:val="19"/>
        </w:rPr>
        <w:t> </w:t>
      </w:r>
      <w:r>
        <w:rPr>
          <w:w w:val="105"/>
          <w:sz w:val="19"/>
        </w:rPr>
        <w:t>April</w:t>
      </w:r>
      <w:r>
        <w:rPr>
          <w:spacing w:val="-11"/>
          <w:w w:val="105"/>
          <w:sz w:val="19"/>
        </w:rPr>
        <w:t> </w:t>
      </w:r>
      <w:r>
        <w:rPr>
          <w:w w:val="105"/>
          <w:sz w:val="19"/>
        </w:rPr>
        <w:t>1999</w:t>
      </w:r>
      <w:r>
        <w:rPr>
          <w:spacing w:val="-12"/>
          <w:w w:val="105"/>
          <w:sz w:val="19"/>
        </w:rPr>
        <w:t> </w:t>
      </w:r>
      <w:r>
        <w:rPr>
          <w:w w:val="105"/>
          <w:sz w:val="19"/>
        </w:rPr>
        <w:t>and</w:t>
      </w:r>
      <w:r>
        <w:rPr>
          <w:spacing w:val="-10"/>
          <w:w w:val="105"/>
          <w:sz w:val="19"/>
        </w:rPr>
        <w:t> </w:t>
      </w:r>
      <w:r>
        <w:rPr>
          <w:w w:val="105"/>
          <w:sz w:val="19"/>
        </w:rPr>
        <w:t>October</w:t>
      </w:r>
      <w:r>
        <w:rPr>
          <w:spacing w:val="-10"/>
          <w:w w:val="105"/>
          <w:sz w:val="19"/>
        </w:rPr>
        <w:t> </w:t>
      </w:r>
      <w:r>
        <w:rPr>
          <w:w w:val="105"/>
          <w:sz w:val="19"/>
        </w:rPr>
        <w:t>2006</w:t>
      </w:r>
      <w:r>
        <w:rPr>
          <w:spacing w:val="-12"/>
          <w:w w:val="105"/>
          <w:sz w:val="19"/>
        </w:rPr>
        <w:t> </w:t>
      </w:r>
      <w:r>
        <w:rPr>
          <w:w w:val="105"/>
          <w:sz w:val="19"/>
        </w:rPr>
        <w:t>both</w:t>
      </w:r>
      <w:r>
        <w:rPr>
          <w:spacing w:val="-10"/>
          <w:w w:val="105"/>
          <w:sz w:val="19"/>
        </w:rPr>
        <w:t> </w:t>
      </w:r>
      <w:r>
        <w:rPr>
          <w:w w:val="105"/>
          <w:sz w:val="19"/>
        </w:rPr>
        <w:t>the</w:t>
      </w:r>
      <w:r>
        <w:rPr>
          <w:spacing w:val="-11"/>
          <w:w w:val="105"/>
          <w:sz w:val="19"/>
        </w:rPr>
        <w:t> </w:t>
      </w:r>
      <w:r>
        <w:rPr>
          <w:w w:val="105"/>
          <w:sz w:val="19"/>
        </w:rPr>
        <w:t>Adult</w:t>
      </w:r>
      <w:r>
        <w:rPr>
          <w:spacing w:val="-12"/>
          <w:w w:val="105"/>
          <w:sz w:val="19"/>
        </w:rPr>
        <w:t> </w:t>
      </w:r>
      <w:r>
        <w:rPr>
          <w:w w:val="105"/>
          <w:sz w:val="19"/>
        </w:rPr>
        <w:t>and</w:t>
      </w:r>
      <w:r>
        <w:rPr>
          <w:spacing w:val="-11"/>
          <w:w w:val="105"/>
          <w:sz w:val="19"/>
        </w:rPr>
        <w:t> </w:t>
      </w:r>
      <w:r>
        <w:rPr>
          <w:w w:val="105"/>
          <w:sz w:val="19"/>
        </w:rPr>
        <w:t>Development</w:t>
      </w:r>
      <w:r>
        <w:rPr>
          <w:spacing w:val="-12"/>
          <w:w w:val="105"/>
          <w:sz w:val="19"/>
        </w:rPr>
        <w:t> </w:t>
      </w:r>
      <w:r>
        <w:rPr>
          <w:w w:val="105"/>
          <w:sz w:val="19"/>
        </w:rPr>
        <w:t>rates</w:t>
      </w:r>
      <w:r>
        <w:rPr>
          <w:spacing w:val="-12"/>
          <w:w w:val="105"/>
          <w:sz w:val="19"/>
        </w:rPr>
        <w:t> </w:t>
      </w:r>
      <w:r>
        <w:rPr>
          <w:w w:val="105"/>
          <w:sz w:val="19"/>
        </w:rPr>
        <w:t>rose</w:t>
      </w:r>
      <w:r>
        <w:rPr>
          <w:spacing w:val="-11"/>
          <w:w w:val="105"/>
          <w:sz w:val="19"/>
        </w:rPr>
        <w:t> </w:t>
      </w:r>
      <w:r>
        <w:rPr>
          <w:w w:val="105"/>
          <w:sz w:val="19"/>
        </w:rPr>
        <w:t>by</w:t>
      </w:r>
      <w:r>
        <w:rPr>
          <w:spacing w:val="-10"/>
          <w:w w:val="105"/>
          <w:sz w:val="19"/>
        </w:rPr>
        <w:t> </w:t>
      </w:r>
      <w:r>
        <w:rPr>
          <w:w w:val="105"/>
          <w:sz w:val="19"/>
        </w:rPr>
        <w:t>approximately</w:t>
      </w:r>
      <w:r>
        <w:rPr>
          <w:spacing w:val="-11"/>
          <w:w w:val="105"/>
          <w:sz w:val="19"/>
        </w:rPr>
        <w:t> </w:t>
      </w:r>
      <w:r>
        <w:rPr>
          <w:w w:val="105"/>
          <w:sz w:val="19"/>
        </w:rPr>
        <w:t>48% Earnings,</w:t>
      </w:r>
      <w:r>
        <w:rPr>
          <w:spacing w:val="-8"/>
          <w:w w:val="105"/>
          <w:sz w:val="19"/>
        </w:rPr>
        <w:t> </w:t>
      </w:r>
      <w:r>
        <w:rPr>
          <w:w w:val="105"/>
          <w:sz w:val="19"/>
        </w:rPr>
        <w:t>as</w:t>
      </w:r>
      <w:r>
        <w:rPr>
          <w:spacing w:val="-6"/>
          <w:w w:val="105"/>
          <w:sz w:val="19"/>
        </w:rPr>
        <w:t> </w:t>
      </w:r>
      <w:r>
        <w:rPr>
          <w:w w:val="105"/>
          <w:sz w:val="19"/>
        </w:rPr>
        <w:t>measured</w:t>
      </w:r>
      <w:r>
        <w:rPr>
          <w:spacing w:val="-8"/>
          <w:w w:val="105"/>
          <w:sz w:val="19"/>
        </w:rPr>
        <w:t> </w:t>
      </w:r>
      <w:r>
        <w:rPr>
          <w:w w:val="105"/>
          <w:sz w:val="19"/>
        </w:rPr>
        <w:t>by</w:t>
      </w:r>
      <w:r>
        <w:rPr>
          <w:spacing w:val="-8"/>
          <w:w w:val="105"/>
          <w:sz w:val="19"/>
        </w:rPr>
        <w:t> </w:t>
      </w:r>
      <w:r>
        <w:rPr>
          <w:w w:val="105"/>
          <w:sz w:val="19"/>
        </w:rPr>
        <w:t>the</w:t>
      </w:r>
      <w:r>
        <w:rPr>
          <w:spacing w:val="-8"/>
          <w:w w:val="105"/>
          <w:sz w:val="19"/>
        </w:rPr>
        <w:t> </w:t>
      </w:r>
      <w:r>
        <w:rPr>
          <w:w w:val="105"/>
          <w:sz w:val="19"/>
        </w:rPr>
        <w:t>whole</w:t>
      </w:r>
      <w:r>
        <w:rPr>
          <w:spacing w:val="-7"/>
          <w:w w:val="105"/>
          <w:sz w:val="19"/>
        </w:rPr>
        <w:t> </w:t>
      </w:r>
      <w:r>
        <w:rPr>
          <w:w w:val="105"/>
          <w:sz w:val="19"/>
        </w:rPr>
        <w:t>economy</w:t>
      </w:r>
      <w:r>
        <w:rPr>
          <w:spacing w:val="-6"/>
          <w:w w:val="105"/>
          <w:sz w:val="19"/>
        </w:rPr>
        <w:t> </w:t>
      </w:r>
      <w:r>
        <w:rPr>
          <w:w w:val="105"/>
          <w:sz w:val="19"/>
        </w:rPr>
        <w:t>AEI,</w:t>
      </w:r>
      <w:r>
        <w:rPr>
          <w:spacing w:val="-8"/>
          <w:w w:val="105"/>
          <w:sz w:val="19"/>
        </w:rPr>
        <w:t> </w:t>
      </w:r>
      <w:r>
        <w:rPr>
          <w:w w:val="105"/>
          <w:sz w:val="19"/>
        </w:rPr>
        <w:t>have</w:t>
      </w:r>
      <w:r>
        <w:rPr>
          <w:spacing w:val="-8"/>
          <w:w w:val="105"/>
          <w:sz w:val="19"/>
        </w:rPr>
        <w:t> </w:t>
      </w:r>
      <w:r>
        <w:rPr>
          <w:w w:val="105"/>
          <w:sz w:val="19"/>
        </w:rPr>
        <w:t>risen</w:t>
      </w:r>
      <w:r>
        <w:rPr>
          <w:spacing w:val="-8"/>
          <w:w w:val="105"/>
          <w:sz w:val="19"/>
        </w:rPr>
        <w:t> </w:t>
      </w:r>
      <w:r>
        <w:rPr>
          <w:w w:val="105"/>
          <w:sz w:val="19"/>
        </w:rPr>
        <w:t>by</w:t>
      </w:r>
      <w:r>
        <w:rPr>
          <w:spacing w:val="-7"/>
          <w:w w:val="105"/>
          <w:sz w:val="19"/>
        </w:rPr>
        <w:t> </w:t>
      </w:r>
      <w:r>
        <w:rPr>
          <w:w w:val="105"/>
          <w:sz w:val="19"/>
        </w:rPr>
        <w:t>35%</w:t>
      </w:r>
      <w:r>
        <w:rPr>
          <w:spacing w:val="-9"/>
          <w:w w:val="105"/>
          <w:sz w:val="19"/>
        </w:rPr>
        <w:t> </w:t>
      </w:r>
      <w:r>
        <w:rPr>
          <w:w w:val="105"/>
          <w:sz w:val="19"/>
        </w:rPr>
        <w:t>between</w:t>
      </w:r>
      <w:r>
        <w:rPr>
          <w:spacing w:val="-7"/>
          <w:w w:val="105"/>
          <w:sz w:val="19"/>
        </w:rPr>
        <w:t> </w:t>
      </w:r>
      <w:r>
        <w:rPr>
          <w:w w:val="105"/>
          <w:sz w:val="19"/>
        </w:rPr>
        <w:t>April</w:t>
      </w:r>
      <w:r>
        <w:rPr>
          <w:spacing w:val="-6"/>
          <w:w w:val="105"/>
          <w:sz w:val="19"/>
        </w:rPr>
        <w:t> </w:t>
      </w:r>
      <w:r>
        <w:rPr>
          <w:w w:val="105"/>
          <w:sz w:val="19"/>
        </w:rPr>
        <w:t>1999</w:t>
      </w:r>
      <w:r>
        <w:rPr>
          <w:spacing w:val="-8"/>
          <w:w w:val="105"/>
          <w:sz w:val="19"/>
        </w:rPr>
        <w:t> </w:t>
      </w:r>
      <w:r>
        <w:rPr>
          <w:w w:val="105"/>
          <w:sz w:val="19"/>
        </w:rPr>
        <w:t>and</w:t>
      </w:r>
      <w:r>
        <w:rPr>
          <w:spacing w:val="-8"/>
          <w:w w:val="105"/>
          <w:sz w:val="19"/>
        </w:rPr>
        <w:t> </w:t>
      </w:r>
      <w:r>
        <w:rPr>
          <w:w w:val="105"/>
          <w:sz w:val="19"/>
        </w:rPr>
        <w:t>September 2006 (both including and excluding bonus</w:t>
      </w:r>
      <w:r>
        <w:rPr>
          <w:spacing w:val="-19"/>
          <w:w w:val="105"/>
          <w:sz w:val="19"/>
        </w:rPr>
        <w:t> </w:t>
      </w:r>
      <w:r>
        <w:rPr>
          <w:w w:val="105"/>
          <w:sz w:val="19"/>
        </w:rPr>
        <w:t>payments).</w:t>
      </w:r>
    </w:p>
    <w:p>
      <w:pPr>
        <w:pStyle w:val="BodyText"/>
        <w:spacing w:before="6"/>
        <w:rPr>
          <w:sz w:val="17"/>
        </w:rPr>
      </w:pPr>
    </w:p>
    <w:p>
      <w:pPr>
        <w:spacing w:line="244" w:lineRule="auto" w:before="1"/>
        <w:ind w:left="228" w:right="1371" w:firstLine="0"/>
        <w:jc w:val="left"/>
        <w:rPr>
          <w:sz w:val="19"/>
        </w:rPr>
      </w:pPr>
      <w:r>
        <w:rPr>
          <w:w w:val="105"/>
          <w:position w:val="9"/>
          <w:sz w:val="12"/>
        </w:rPr>
        <w:t>6 </w:t>
      </w:r>
      <w:r>
        <w:rPr>
          <w:w w:val="105"/>
          <w:sz w:val="19"/>
        </w:rPr>
        <w:t>See Department of Trade and Industry (2006) </w:t>
      </w:r>
      <w:r>
        <w:rPr>
          <w:w w:val="105"/>
          <w:sz w:val="19"/>
          <w:u w:val="single"/>
        </w:rPr>
        <w:t>Government evidence to the low pay commission on the</w:t>
      </w:r>
      <w:r>
        <w:rPr>
          <w:w w:val="105"/>
          <w:sz w:val="19"/>
        </w:rPr>
        <w:t> </w:t>
      </w:r>
      <w:r>
        <w:rPr>
          <w:w w:val="105"/>
          <w:sz w:val="19"/>
          <w:u w:val="single"/>
        </w:rPr>
        <w:t>economic effects of the National Minimum Wage</w:t>
      </w:r>
      <w:r>
        <w:rPr>
          <w:w w:val="105"/>
          <w:sz w:val="19"/>
        </w:rPr>
        <w:t>, Table F2)</w:t>
      </w:r>
    </w:p>
    <w:p>
      <w:pPr>
        <w:spacing w:after="0" w:line="244" w:lineRule="auto"/>
        <w:jc w:val="left"/>
        <w:rPr>
          <w:sz w:val="19"/>
        </w:rPr>
        <w:sectPr>
          <w:pgSz w:w="11900" w:h="16840"/>
          <w:pgMar w:header="0" w:footer="1401" w:top="1600" w:bottom="1680" w:left="1520" w:right="80"/>
        </w:sectPr>
      </w:pPr>
    </w:p>
    <w:p>
      <w:pPr>
        <w:pStyle w:val="BodyText"/>
        <w:rPr>
          <w:sz w:val="20"/>
        </w:rPr>
      </w:pPr>
    </w:p>
    <w:p>
      <w:pPr>
        <w:pStyle w:val="BodyText"/>
        <w:spacing w:before="9"/>
        <w:rPr>
          <w:sz w:val="24"/>
        </w:rPr>
      </w:pPr>
    </w:p>
    <w:p>
      <w:pPr>
        <w:pStyle w:val="BodyText"/>
        <w:spacing w:line="244" w:lineRule="auto"/>
        <w:ind w:left="228" w:right="1659"/>
        <w:jc w:val="both"/>
      </w:pPr>
      <w:r>
        <w:rPr/>
        <w:t>Most studies</w:t>
      </w:r>
      <w:r>
        <w:rPr>
          <w:vertAlign w:val="superscript"/>
        </w:rPr>
        <w:t>7</w:t>
      </w:r>
      <w:r>
        <w:rPr>
          <w:vertAlign w:val="baseline"/>
        </w:rPr>
        <w:t> have failed to find statistically significant evidence that the introduction of the NMW, and past increases to it, have had adverse affects on the demand for labour and employment. While it is too early to explicitly test the impact of the most recent  increment, it is clear that if the NMW continues to rise then eventually it will start to have an impact on the amount of labour firms employ and the natural rate of</w:t>
      </w:r>
      <w:r>
        <w:rPr>
          <w:spacing w:val="3"/>
          <w:vertAlign w:val="baseline"/>
        </w:rPr>
        <w:t> </w:t>
      </w:r>
      <w:r>
        <w:rPr>
          <w:vertAlign w:val="baseline"/>
        </w:rPr>
        <w:t>unemployment.</w:t>
      </w:r>
    </w:p>
    <w:p>
      <w:pPr>
        <w:pStyle w:val="BodyText"/>
      </w:pPr>
    </w:p>
    <w:p>
      <w:pPr>
        <w:pStyle w:val="Heading3"/>
        <w:numPr>
          <w:ilvl w:val="0"/>
          <w:numId w:val="2"/>
        </w:numPr>
        <w:tabs>
          <w:tab w:pos="462" w:val="left" w:leader="none"/>
        </w:tabs>
        <w:spacing w:line="240" w:lineRule="auto" w:before="0" w:after="0"/>
        <w:ind w:left="461" w:right="0" w:hanging="234"/>
        <w:jc w:val="left"/>
      </w:pPr>
      <w:r>
        <w:rPr/>
        <w:t>Population Growth and</w:t>
      </w:r>
      <w:r>
        <w:rPr>
          <w:spacing w:val="1"/>
        </w:rPr>
        <w:t> </w:t>
      </w:r>
      <w:r>
        <w:rPr/>
        <w:t>Migration</w:t>
      </w:r>
    </w:p>
    <w:p>
      <w:pPr>
        <w:pStyle w:val="BodyText"/>
        <w:spacing w:before="5"/>
        <w:rPr>
          <w:b/>
        </w:rPr>
      </w:pPr>
    </w:p>
    <w:p>
      <w:pPr>
        <w:pStyle w:val="BodyText"/>
        <w:spacing w:line="242" w:lineRule="auto"/>
        <w:ind w:left="228" w:right="1660"/>
        <w:jc w:val="both"/>
      </w:pPr>
      <w:r>
        <w:rPr/>
        <w:t>Another important change in the labour market that has occurred recently is that the population has started to grow faster, predominantly as a result of an increase in net  inward migration, rather than natural change. This is particularly important for regions where the inflow of immigrants has reversed long term declines in, and aging of, populations. As I noted in a recent speech, population growth in the UK as a whole has been remarkably low by international standards over the past thirty-five years (Chart 15). Between 1971 and 2004, the UK population grew by just 7%, less than most of the other EU countries, Australia, Canada, Japan, New Zealand and the United States.  However,  the UK population is estimated to have grown at a faster pace since the turn of the millennium, rising by 1.8 million (3.2%) since 2000 (Chart</w:t>
      </w:r>
      <w:r>
        <w:rPr>
          <w:spacing w:val="14"/>
        </w:rPr>
        <w:t> </w:t>
      </w:r>
      <w:r>
        <w:rPr/>
        <w:t>16).</w:t>
      </w:r>
    </w:p>
    <w:p>
      <w:pPr>
        <w:pStyle w:val="BodyText"/>
        <w:spacing w:before="6"/>
        <w:rPr>
          <w:sz w:val="24"/>
        </w:rPr>
      </w:pPr>
    </w:p>
    <w:p>
      <w:pPr>
        <w:pStyle w:val="BodyText"/>
        <w:spacing w:line="242" w:lineRule="auto"/>
        <w:ind w:left="228" w:right="1657"/>
        <w:jc w:val="both"/>
      </w:pPr>
      <w:r>
        <w:rPr/>
        <w:t>The main cause of this increase has been an increase in net inward migration; the ratio of births to deaths has seen less variation. Both the inflow and outflow rates have risen, but the inflow rate has risen more rapidly, with an influx of migrants from eight East  European countries – known as the Accession 8, or A8 for brevity (the Czech Republic; Estonia; Hungary; Latvia; Lithuania; Poland; Slovakia; and Slovenia). As you may have gathered from press coverage, the numerical flow has been particularly large  from  Poland, but as a proportion of the home population, the flow has been especially dramatic from Lithuania and Latvia.   Approximately 1.6% of the home population of Lithuania   and 1.25% for Latvia have come to the UK in the last two years according one data  source, compared with 0.8% from Poland and 0.2% from</w:t>
      </w:r>
      <w:r>
        <w:rPr>
          <w:spacing w:val="17"/>
        </w:rPr>
        <w:t> </w:t>
      </w:r>
      <w:r>
        <w:rPr/>
        <w:t>Hungary.</w:t>
      </w:r>
    </w:p>
    <w:p>
      <w:pPr>
        <w:pStyle w:val="BodyText"/>
        <w:spacing w:before="3"/>
        <w:rPr>
          <w:sz w:val="24"/>
        </w:rPr>
      </w:pPr>
    </w:p>
    <w:p>
      <w:pPr>
        <w:pStyle w:val="BodyText"/>
        <w:spacing w:line="244" w:lineRule="auto" w:before="1"/>
        <w:ind w:left="228" w:right="1660"/>
        <w:jc w:val="both"/>
      </w:pPr>
      <w:r>
        <w:rPr/>
        <w:t>It appears that 500,000 workers are likely to be an upper estimate of the number of A8 migrants that could potentially be in the UK in late 2006. But the data suggest that  as many as half of the migrants that have come to the UK have not  stayed permanently. There is little or no evidence to suggest that that the new A8 migrants have come to the UK to claim or receive benefits: they have come to</w:t>
      </w:r>
      <w:r>
        <w:rPr>
          <w:spacing w:val="8"/>
        </w:rPr>
        <w:t> </w:t>
      </w:r>
      <w:r>
        <w:rPr/>
        <w:t>work.</w:t>
      </w:r>
    </w:p>
    <w:p>
      <w:pPr>
        <w:pStyle w:val="BodyText"/>
        <w:spacing w:before="8"/>
        <w:rPr>
          <w:sz w:val="22"/>
        </w:rPr>
      </w:pPr>
    </w:p>
    <w:p>
      <w:pPr>
        <w:pStyle w:val="BodyText"/>
        <w:spacing w:line="242" w:lineRule="auto"/>
        <w:ind w:left="228" w:right="1659"/>
        <w:jc w:val="both"/>
      </w:pPr>
      <w:r>
        <w:rPr/>
        <w:t>Of particular interest to this region is the finding in Table 3 which suggests  that  Scotland's declining population has now been reversed. Since 2002, the Scottish population has been growing as a result of growth in net migration: this occurred despite the fact that the number of deaths continues to outstrip the number of births. Between 2004Q3 and 2006Q3 37,570 workers from the A8 registered in Scotland under  the  Worker Registration Scheme (WRS) - see Blanchflower, Saleheen and Shadforth (2006). Note</w:t>
      </w:r>
      <w:r>
        <w:rPr>
          <w:spacing w:val="42"/>
        </w:rPr>
        <w:t> </w:t>
      </w:r>
      <w:r>
        <w:rPr/>
        <w:t>that</w:t>
      </w:r>
      <w:r>
        <w:rPr>
          <w:spacing w:val="44"/>
        </w:rPr>
        <w:t> </w:t>
      </w:r>
      <w:r>
        <w:rPr/>
        <w:t>the</w:t>
      </w:r>
      <w:r>
        <w:rPr>
          <w:spacing w:val="45"/>
        </w:rPr>
        <w:t> </w:t>
      </w:r>
      <w:r>
        <w:rPr/>
        <w:t>self-employed</w:t>
      </w:r>
      <w:r>
        <w:rPr>
          <w:spacing w:val="43"/>
        </w:rPr>
        <w:t> </w:t>
      </w:r>
      <w:r>
        <w:rPr/>
        <w:t>do</w:t>
      </w:r>
      <w:r>
        <w:rPr>
          <w:spacing w:val="45"/>
        </w:rPr>
        <w:t> </w:t>
      </w:r>
      <w:r>
        <w:rPr/>
        <w:t>not</w:t>
      </w:r>
      <w:r>
        <w:rPr>
          <w:spacing w:val="43"/>
        </w:rPr>
        <w:t> </w:t>
      </w:r>
      <w:r>
        <w:rPr/>
        <w:t>need</w:t>
      </w:r>
      <w:r>
        <w:rPr>
          <w:spacing w:val="45"/>
        </w:rPr>
        <w:t> </w:t>
      </w:r>
      <w:r>
        <w:rPr/>
        <w:t>to</w:t>
      </w:r>
      <w:r>
        <w:rPr>
          <w:spacing w:val="46"/>
        </w:rPr>
        <w:t> </w:t>
      </w:r>
      <w:r>
        <w:rPr/>
        <w:t>register</w:t>
      </w:r>
      <w:r>
        <w:rPr>
          <w:spacing w:val="44"/>
        </w:rPr>
        <w:t> </w:t>
      </w:r>
      <w:r>
        <w:rPr/>
        <w:t>on</w:t>
      </w:r>
      <w:r>
        <w:rPr>
          <w:spacing w:val="46"/>
        </w:rPr>
        <w:t> </w:t>
      </w:r>
      <w:r>
        <w:rPr/>
        <w:t>the</w:t>
      </w:r>
      <w:r>
        <w:rPr>
          <w:spacing w:val="44"/>
        </w:rPr>
        <w:t> </w:t>
      </w:r>
      <w:r>
        <w:rPr/>
        <w:t>WRS,</w:t>
      </w:r>
      <w:r>
        <w:rPr>
          <w:spacing w:val="43"/>
        </w:rPr>
        <w:t> </w:t>
      </w:r>
      <w:r>
        <w:rPr/>
        <w:t>but</w:t>
      </w:r>
      <w:r>
        <w:rPr>
          <w:spacing w:val="43"/>
        </w:rPr>
        <w:t> </w:t>
      </w:r>
      <w:r>
        <w:rPr/>
        <w:t>they</w:t>
      </w:r>
      <w:r>
        <w:rPr>
          <w:spacing w:val="46"/>
        </w:rPr>
        <w:t> </w:t>
      </w:r>
      <w:r>
        <w:rPr/>
        <w:t>do</w:t>
      </w:r>
      <w:r>
        <w:rPr>
          <w:spacing w:val="45"/>
        </w:rPr>
        <w:t> </w:t>
      </w:r>
      <w:r>
        <w:rPr/>
        <w:t>need</w:t>
      </w:r>
      <w:r>
        <w:rPr>
          <w:spacing w:val="46"/>
        </w:rPr>
        <w:t> </w:t>
      </w:r>
      <w:r>
        <w:rPr/>
        <w:t>a</w:t>
      </w:r>
    </w:p>
    <w:p>
      <w:pPr>
        <w:pStyle w:val="BodyText"/>
        <w:rPr>
          <w:sz w:val="20"/>
        </w:rPr>
      </w:pPr>
    </w:p>
    <w:p>
      <w:pPr>
        <w:pStyle w:val="BodyText"/>
        <w:rPr>
          <w:sz w:val="21"/>
        </w:rPr>
      </w:pPr>
      <w:r>
        <w:rPr/>
        <w:pict>
          <v:shape style="position:absolute;margin-left:87.419998pt;margin-top:14.366253pt;width:140.050pt;height:.1pt;mso-position-horizontal-relative:page;mso-position-vertical-relative:paragraph;z-index:-251653120;mso-wrap-distance-left:0;mso-wrap-distance-right:0" coordorigin="1748,287" coordsize="2801,0" path="m1748,287l4549,287e" filled="false" stroked="true" strokeweight=".599980pt" strokecolor="#000000">
            <v:path arrowok="t"/>
            <v:stroke dashstyle="solid"/>
            <w10:wrap type="topAndBottom"/>
          </v:shape>
        </w:pict>
      </w:r>
    </w:p>
    <w:p>
      <w:pPr>
        <w:spacing w:before="49"/>
        <w:ind w:left="228" w:right="0" w:firstLine="0"/>
        <w:jc w:val="left"/>
        <w:rPr>
          <w:sz w:val="19"/>
        </w:rPr>
      </w:pPr>
      <w:r>
        <w:rPr>
          <w:w w:val="105"/>
          <w:position w:val="9"/>
          <w:sz w:val="12"/>
        </w:rPr>
        <w:t>7 </w:t>
      </w:r>
      <w:r>
        <w:rPr>
          <w:w w:val="105"/>
          <w:sz w:val="19"/>
        </w:rPr>
        <w:t>See for example Dickens and Draca (2005) and Stewart (2002, 2004).</w:t>
      </w:r>
    </w:p>
    <w:p>
      <w:pPr>
        <w:spacing w:after="0"/>
        <w:jc w:val="left"/>
        <w:rPr>
          <w:sz w:val="19"/>
        </w:rPr>
        <w:sectPr>
          <w:pgSz w:w="11900" w:h="16840"/>
          <w:pgMar w:header="0" w:footer="1401" w:top="1600" w:bottom="1680" w:left="1520" w:right="80"/>
        </w:sectPr>
      </w:pPr>
    </w:p>
    <w:p>
      <w:pPr>
        <w:pStyle w:val="BodyText"/>
        <w:rPr>
          <w:sz w:val="20"/>
        </w:rPr>
      </w:pPr>
    </w:p>
    <w:p>
      <w:pPr>
        <w:pStyle w:val="BodyText"/>
        <w:spacing w:before="8"/>
        <w:rPr>
          <w:sz w:val="16"/>
        </w:rPr>
      </w:pPr>
    </w:p>
    <w:p>
      <w:pPr>
        <w:pStyle w:val="BodyText"/>
        <w:spacing w:line="244" w:lineRule="auto" w:before="93"/>
        <w:ind w:left="228" w:right="1664"/>
        <w:jc w:val="both"/>
      </w:pPr>
      <w:r>
        <w:rPr/>
        <w:t>National Insurance number (NINo). During 2005-2006, 41,400 workers registered in Scotland for National Insurance numbers.</w:t>
      </w:r>
    </w:p>
    <w:p>
      <w:pPr>
        <w:pStyle w:val="BodyText"/>
        <w:spacing w:before="1"/>
      </w:pPr>
    </w:p>
    <w:p>
      <w:pPr>
        <w:pStyle w:val="BodyText"/>
        <w:spacing w:line="242" w:lineRule="auto" w:before="1"/>
        <w:ind w:left="228" w:right="1658"/>
        <w:jc w:val="both"/>
      </w:pPr>
      <w:r>
        <w:rPr/>
        <w:t>These new immigrants are in general much younger than the native population. The average age of someone born in the UK and living in Scotland in 2006 was 40, compared with 26 for foreign-born inhabitants. According to the Labour Force Survey, the greatest proportion of these new immigrants who have come to Scotland are also from the A8, accounting for one in five of the arrivals since 2002. A similar proportion has come from other EU countries, with the rest coming fairly evenly from other countries around the globe.</w:t>
      </w:r>
    </w:p>
    <w:p>
      <w:pPr>
        <w:pStyle w:val="BodyText"/>
        <w:rPr>
          <w:sz w:val="24"/>
        </w:rPr>
      </w:pPr>
    </w:p>
    <w:p>
      <w:pPr>
        <w:pStyle w:val="BodyText"/>
        <w:spacing w:line="244" w:lineRule="auto" w:before="1"/>
        <w:ind w:left="228" w:right="1656"/>
        <w:jc w:val="both"/>
      </w:pPr>
      <w:r>
        <w:rPr/>
        <w:t>It is plausible, of course, that an influx of immigrants could displace natives or less recent immigrants, but there seems little evidence to sustain such a view.  The recent influx of  A8 workers into the UK would not appear to have had many displacement  effects on native workers – consistent with a large literature on the subject – demonstrated by the continuation of the fall in the unemployment rate; these new workers would appear to  have complementary skills to the native labour</w:t>
      </w:r>
      <w:r>
        <w:rPr>
          <w:spacing w:val="5"/>
        </w:rPr>
        <w:t> </w:t>
      </w:r>
      <w:r>
        <w:rPr/>
        <w:t>force.</w:t>
      </w:r>
    </w:p>
    <w:p>
      <w:pPr>
        <w:pStyle w:val="BodyText"/>
        <w:spacing w:before="7"/>
        <w:rPr>
          <w:sz w:val="22"/>
        </w:rPr>
      </w:pPr>
    </w:p>
    <w:p>
      <w:pPr>
        <w:pStyle w:val="BodyText"/>
        <w:spacing w:line="242" w:lineRule="auto"/>
        <w:ind w:left="228" w:right="1660"/>
        <w:jc w:val="both"/>
      </w:pPr>
      <w:r>
        <w:rPr/>
        <w:t>Gilpin et al (2006) recently conducted a careful econometric analysis of the impact of the new A8 migrants. In  particular they focussed on their impact on the claimant count, as  this is not a sample. They found</w:t>
      </w:r>
      <w:r>
        <w:rPr>
          <w:spacing w:val="4"/>
        </w:rPr>
        <w:t> </w:t>
      </w:r>
      <w:r>
        <w:rPr/>
        <w:t>that:</w:t>
      </w:r>
    </w:p>
    <w:p>
      <w:pPr>
        <w:pStyle w:val="BodyText"/>
        <w:spacing w:before="8"/>
      </w:pPr>
    </w:p>
    <w:p>
      <w:pPr>
        <w:pStyle w:val="BodyText"/>
        <w:spacing w:line="242" w:lineRule="auto"/>
        <w:ind w:left="927" w:right="2367"/>
        <w:jc w:val="both"/>
      </w:pPr>
      <w:r>
        <w:rPr/>
        <w:t>“despite anecdotal evidence, there is no discernible statistical evidence which supports the view that the inflow of A8 migrants is contributing to a rise in claimant unemployment in the UK” (2006, p.49).</w:t>
      </w:r>
    </w:p>
    <w:p>
      <w:pPr>
        <w:pStyle w:val="BodyText"/>
        <w:spacing w:before="7"/>
      </w:pPr>
    </w:p>
    <w:p>
      <w:pPr>
        <w:pStyle w:val="BodyText"/>
        <w:spacing w:line="242" w:lineRule="auto"/>
        <w:ind w:left="228" w:right="1659"/>
        <w:jc w:val="both"/>
      </w:pPr>
      <w:r>
        <w:rPr/>
        <w:t>Immigrant labour can lower the natural rate of unemployment, either by filling skill gaps (assuming that foreign-born workers are complementary to the domestic workforce) or by tempering wage demands, as wage bargainers become aware that they can be replaced more easily than in the past. In support of the latter argument, the OECD Economic Outlook (2006b) notes that “international as well as UK evidence suggests [that] immigration can serve to make the labour market as a whole more fluid and wages less sensitive to demand fluctuations.” Katz and Krueger (1999) argue that recruitment agencies for temporary workers also contribute to declines in the natural rate, where A8 migrants are disproportionately employed (Blanchflower, Saleheen and Shadforth,</w:t>
      </w:r>
      <w:r>
        <w:rPr>
          <w:spacing w:val="9"/>
        </w:rPr>
        <w:t> </w:t>
      </w:r>
      <w:r>
        <w:rPr/>
        <w:t>2006).</w:t>
      </w:r>
    </w:p>
    <w:p>
      <w:pPr>
        <w:pStyle w:val="BodyText"/>
        <w:spacing w:before="3"/>
        <w:rPr>
          <w:sz w:val="24"/>
        </w:rPr>
      </w:pPr>
    </w:p>
    <w:p>
      <w:pPr>
        <w:pStyle w:val="BodyText"/>
        <w:spacing w:line="244" w:lineRule="auto"/>
        <w:ind w:left="228" w:right="1666"/>
        <w:jc w:val="both"/>
      </w:pPr>
      <w:r>
        <w:rPr/>
        <w:t>Shimer (1998) argues that time series changes in the natural rate of unemployment in the US are driven by demographic changes; the declining natural rate of unemployment over the past decade or so has resulted from declines in the proportion of individuals in the population that had high propensities for unemployment. So the aging of the baby boom generation was particularly  important  as  the proportion of the population that  was</w:t>
      </w:r>
      <w:r>
        <w:rPr>
          <w:spacing w:val="-26"/>
        </w:rPr>
        <w:t> </w:t>
      </w:r>
      <w:r>
        <w:rPr/>
        <w:t>young</w:t>
      </w:r>
    </w:p>
    <w:p>
      <w:pPr>
        <w:pStyle w:val="BodyText"/>
        <w:spacing w:line="242" w:lineRule="auto"/>
        <w:ind w:left="228" w:right="1667"/>
        <w:jc w:val="both"/>
      </w:pPr>
      <w:r>
        <w:rPr/>
        <w:t>– and subject to high unemployment rates – declined over time. Barwell (2000) found, using data from the Labour Force Survey that about 55bp of the 565bp fall in the UK unemployment rate between 1984 and 1998 can be accounted for by changes in the age structure of the labour force. A more recent analogy for the UK is that the workforce has increased</w:t>
      </w:r>
      <w:r>
        <w:rPr>
          <w:spacing w:val="10"/>
        </w:rPr>
        <w:t> </w:t>
      </w:r>
      <w:r>
        <w:rPr/>
        <w:t>in</w:t>
      </w:r>
      <w:r>
        <w:rPr>
          <w:spacing w:val="9"/>
        </w:rPr>
        <w:t> </w:t>
      </w:r>
      <w:r>
        <w:rPr/>
        <w:t>size</w:t>
      </w:r>
      <w:r>
        <w:rPr>
          <w:spacing w:val="9"/>
        </w:rPr>
        <w:t> </w:t>
      </w:r>
      <w:r>
        <w:rPr/>
        <w:t>as</w:t>
      </w:r>
      <w:r>
        <w:rPr>
          <w:spacing w:val="8"/>
        </w:rPr>
        <w:t> </w:t>
      </w:r>
      <w:r>
        <w:rPr/>
        <w:t>a</w:t>
      </w:r>
      <w:r>
        <w:rPr>
          <w:spacing w:val="9"/>
        </w:rPr>
        <w:t> </w:t>
      </w:r>
      <w:r>
        <w:rPr/>
        <w:t>result</w:t>
      </w:r>
      <w:r>
        <w:rPr>
          <w:spacing w:val="8"/>
        </w:rPr>
        <w:t> </w:t>
      </w:r>
      <w:r>
        <w:rPr/>
        <w:t>of</w:t>
      </w:r>
      <w:r>
        <w:rPr>
          <w:spacing w:val="8"/>
        </w:rPr>
        <w:t> </w:t>
      </w:r>
      <w:r>
        <w:rPr/>
        <w:t>adding</w:t>
      </w:r>
      <w:r>
        <w:rPr>
          <w:spacing w:val="11"/>
        </w:rPr>
        <w:t> </w:t>
      </w:r>
      <w:r>
        <w:rPr/>
        <w:t>a</w:t>
      </w:r>
      <w:r>
        <w:rPr>
          <w:spacing w:val="8"/>
        </w:rPr>
        <w:t> </w:t>
      </w:r>
      <w:r>
        <w:rPr/>
        <w:t>group</w:t>
      </w:r>
      <w:r>
        <w:rPr>
          <w:spacing w:val="7"/>
        </w:rPr>
        <w:t> </w:t>
      </w:r>
      <w:r>
        <w:rPr/>
        <w:t>–</w:t>
      </w:r>
      <w:r>
        <w:rPr>
          <w:spacing w:val="11"/>
        </w:rPr>
        <w:t> </w:t>
      </w:r>
      <w:r>
        <w:rPr/>
        <w:t>the</w:t>
      </w:r>
      <w:r>
        <w:rPr>
          <w:spacing w:val="9"/>
        </w:rPr>
        <w:t> </w:t>
      </w:r>
      <w:r>
        <w:rPr/>
        <w:t>A8</w:t>
      </w:r>
      <w:r>
        <w:rPr>
          <w:spacing w:val="8"/>
        </w:rPr>
        <w:t> </w:t>
      </w:r>
      <w:r>
        <w:rPr/>
        <w:t>–</w:t>
      </w:r>
      <w:r>
        <w:rPr>
          <w:spacing w:val="9"/>
        </w:rPr>
        <w:t> </w:t>
      </w:r>
      <w:r>
        <w:rPr/>
        <w:t>with</w:t>
      </w:r>
      <w:r>
        <w:rPr>
          <w:spacing w:val="11"/>
        </w:rPr>
        <w:t> </w:t>
      </w:r>
      <w:r>
        <w:rPr/>
        <w:t>a</w:t>
      </w:r>
      <w:r>
        <w:rPr>
          <w:spacing w:val="9"/>
        </w:rPr>
        <w:t> </w:t>
      </w:r>
      <w:r>
        <w:rPr/>
        <w:t>relatively</w:t>
      </w:r>
      <w:r>
        <w:rPr>
          <w:spacing w:val="10"/>
        </w:rPr>
        <w:t> </w:t>
      </w:r>
      <w:r>
        <w:rPr/>
        <w:t>low</w:t>
      </w:r>
      <w:r>
        <w:rPr>
          <w:spacing w:val="8"/>
        </w:rPr>
        <w:t> </w:t>
      </w:r>
      <w:r>
        <w:rPr/>
        <w:t>propensity</w:t>
      </w:r>
    </w:p>
    <w:p>
      <w:pPr>
        <w:spacing w:after="0" w:line="242" w:lineRule="auto"/>
        <w:jc w:val="both"/>
        <w:sectPr>
          <w:pgSz w:w="11900" w:h="16840"/>
          <w:pgMar w:header="0" w:footer="1401" w:top="1600" w:bottom="1680" w:left="1520" w:right="80"/>
        </w:sectPr>
      </w:pPr>
    </w:p>
    <w:p>
      <w:pPr>
        <w:pStyle w:val="BodyText"/>
        <w:rPr>
          <w:sz w:val="20"/>
        </w:rPr>
      </w:pPr>
    </w:p>
    <w:p>
      <w:pPr>
        <w:pStyle w:val="BodyText"/>
        <w:spacing w:before="9"/>
        <w:rPr>
          <w:sz w:val="24"/>
        </w:rPr>
      </w:pPr>
    </w:p>
    <w:p>
      <w:pPr>
        <w:pStyle w:val="BodyText"/>
        <w:spacing w:line="242" w:lineRule="auto"/>
        <w:ind w:left="228" w:right="1665"/>
        <w:jc w:val="both"/>
      </w:pPr>
      <w:r>
        <w:rPr/>
        <w:t>to be unemployed</w:t>
      </w:r>
      <w:r>
        <w:rPr>
          <w:vertAlign w:val="superscript"/>
        </w:rPr>
        <w:t>8</w:t>
      </w:r>
      <w:r>
        <w:rPr>
          <w:vertAlign w:val="baseline"/>
        </w:rPr>
        <w:t> and claim benefits. The workforce appears more flexible and mobile than it was before the entry of workers from the A8. They had no entitlement to benefits  so the replacement rate in the economy has fallen, once again lowering the natural rate of unemployment.</w:t>
      </w:r>
    </w:p>
    <w:p>
      <w:pPr>
        <w:pStyle w:val="BodyText"/>
        <w:spacing w:before="9"/>
      </w:pPr>
    </w:p>
    <w:p>
      <w:pPr>
        <w:pStyle w:val="BodyText"/>
        <w:spacing w:line="242" w:lineRule="auto"/>
        <w:ind w:left="228" w:right="1667"/>
        <w:jc w:val="both"/>
      </w:pPr>
      <w:r>
        <w:rPr/>
        <w:t>These A8 migrants are also likely to have had an effect on the wage bargaining process, lowering the bargaining power of native workers. The ‘fear’ of unemployment has risen (Blanchflower, 1991). Consequently, a secondary effect of the influx of A8 migrants has been to reduce inflationary pressures by lowering wage pressures.</w:t>
      </w:r>
    </w:p>
    <w:p>
      <w:pPr>
        <w:pStyle w:val="BodyText"/>
        <w:spacing w:before="10"/>
      </w:pPr>
    </w:p>
    <w:p>
      <w:pPr>
        <w:pStyle w:val="BodyText"/>
        <w:spacing w:line="242" w:lineRule="auto"/>
        <w:ind w:left="228" w:right="1656"/>
        <w:jc w:val="both"/>
      </w:pPr>
      <w:r>
        <w:rPr/>
        <w:t>Evidence suggesting that there is greater wage flexibility in the UK than in the past is presented in Table 4 (Blanchflower and Oswald, 1994a, b). It estimates a  set  of log  hourly wage equations. As one moves to the right various controls (dummies for year, region, age, sex, race and schooling) are added. The final column includes an interaction term between A8 migrants and the unemployment rate, which is significantly negative. This suggests that the wages of A8 migrants are more flexible than those of  other  workers.</w:t>
      </w:r>
    </w:p>
    <w:p>
      <w:pPr>
        <w:pStyle w:val="BodyText"/>
        <w:spacing w:before="3"/>
        <w:rPr>
          <w:sz w:val="24"/>
        </w:rPr>
      </w:pPr>
    </w:p>
    <w:p>
      <w:pPr>
        <w:pStyle w:val="Heading3"/>
        <w:numPr>
          <w:ilvl w:val="0"/>
          <w:numId w:val="2"/>
        </w:numPr>
        <w:tabs>
          <w:tab w:pos="462" w:val="left" w:leader="none"/>
        </w:tabs>
        <w:spacing w:line="240" w:lineRule="auto" w:before="0" w:after="0"/>
        <w:ind w:left="461" w:right="0" w:hanging="234"/>
        <w:jc w:val="left"/>
      </w:pPr>
      <w:r>
        <w:rPr/>
        <w:t>The Scottish Labour</w:t>
      </w:r>
      <w:r>
        <w:rPr>
          <w:spacing w:val="1"/>
        </w:rPr>
        <w:t> </w:t>
      </w:r>
      <w:r>
        <w:rPr/>
        <w:t>Market</w:t>
      </w:r>
    </w:p>
    <w:p>
      <w:pPr>
        <w:pStyle w:val="BodyText"/>
        <w:spacing w:before="5"/>
        <w:rPr>
          <w:b/>
        </w:rPr>
      </w:pPr>
    </w:p>
    <w:p>
      <w:pPr>
        <w:pStyle w:val="BodyText"/>
        <w:spacing w:line="242" w:lineRule="auto"/>
        <w:ind w:left="228" w:right="1665"/>
        <w:jc w:val="both"/>
      </w:pPr>
      <w:r>
        <w:rPr/>
        <w:t>It is appropriate to have a brief look at the Scottish labour market, which has been doing pretty well recently.  Chart 17  shows that unemployment in Scotland is now below the  UK average for the first time in more than a decade.</w:t>
      </w:r>
      <w:r>
        <w:rPr>
          <w:vertAlign w:val="superscript"/>
        </w:rPr>
        <w:t>9</w:t>
      </w:r>
      <w:r>
        <w:rPr>
          <w:vertAlign w:val="baseline"/>
        </w:rPr>
        <w:t> Currently, the Scottish unemployment rate is 5.2% compared with 5.5% for the UK as whole. The employment rate in Scotland is 76.1% compared with 74.5% for the UK and the activity rate is 80.3%, compared with 79.0% for the UK.  The claimant count for 18-24 year olds in January  2007 in Scotland was lower than a year earlier, whereas nationally it was higher.  So on   all of these measures Scotland is doing</w:t>
      </w:r>
      <w:r>
        <w:rPr>
          <w:spacing w:val="4"/>
          <w:vertAlign w:val="baseline"/>
        </w:rPr>
        <w:t> </w:t>
      </w:r>
      <w:r>
        <w:rPr>
          <w:vertAlign w:val="baseline"/>
        </w:rPr>
        <w:t>well.</w:t>
      </w:r>
    </w:p>
    <w:p>
      <w:pPr>
        <w:pStyle w:val="BodyText"/>
        <w:spacing w:before="3"/>
        <w:rPr>
          <w:sz w:val="24"/>
        </w:rPr>
      </w:pPr>
    </w:p>
    <w:p>
      <w:pPr>
        <w:pStyle w:val="BodyText"/>
        <w:spacing w:line="242" w:lineRule="auto"/>
        <w:ind w:left="228" w:right="1668"/>
        <w:jc w:val="both"/>
      </w:pPr>
      <w:r>
        <w:rPr/>
        <w:t>A Scottish success story is also apparent in a number of other labour market indicators. The number of economically inactive individuals in Scotland reporting that they are looking for a job has declined steadily over the past three years, whereas nationally the number has increased. Similarly, the numbers of part-time workers in Scotland who say they can’t find a full-time job has stayed broadly constant, whereas nationally it</w:t>
      </w:r>
      <w:r>
        <w:rPr>
          <w:spacing w:val="29"/>
        </w:rPr>
        <w:t> </w:t>
      </w:r>
      <w:r>
        <w:rPr/>
        <w:t>has</w:t>
      </w:r>
    </w:p>
    <w:p>
      <w:pPr>
        <w:pStyle w:val="BodyText"/>
        <w:rPr>
          <w:sz w:val="20"/>
        </w:rPr>
      </w:pPr>
    </w:p>
    <w:p>
      <w:pPr>
        <w:pStyle w:val="BodyText"/>
        <w:rPr>
          <w:sz w:val="20"/>
        </w:rPr>
      </w:pPr>
    </w:p>
    <w:p>
      <w:pPr>
        <w:pStyle w:val="BodyText"/>
        <w:spacing w:before="5"/>
        <w:rPr>
          <w:sz w:val="12"/>
        </w:rPr>
      </w:pPr>
      <w:r>
        <w:rPr/>
        <w:pict>
          <v:shape style="position:absolute;margin-left:87.419998pt;margin-top:9.409692pt;width:140.050pt;height:.1pt;mso-position-horizontal-relative:page;mso-position-vertical-relative:paragraph;z-index:-251652096;mso-wrap-distance-left:0;mso-wrap-distance-right:0" coordorigin="1748,188" coordsize="2801,0" path="m1748,188l4549,188e" filled="false" stroked="true" strokeweight=".600010pt" strokecolor="#000000">
            <v:path arrowok="t"/>
            <v:stroke dashstyle="solid"/>
            <w10:wrap type="topAndBottom"/>
          </v:shape>
        </w:pict>
      </w:r>
    </w:p>
    <w:p>
      <w:pPr>
        <w:spacing w:line="247" w:lineRule="auto" w:before="37"/>
        <w:ind w:left="228" w:right="1668" w:firstLine="0"/>
        <w:jc w:val="both"/>
        <w:rPr>
          <w:sz w:val="19"/>
        </w:rPr>
      </w:pPr>
      <w:r>
        <w:rPr>
          <w:w w:val="105"/>
          <w:position w:val="11"/>
          <w:sz w:val="15"/>
        </w:rPr>
        <w:t>8 </w:t>
      </w:r>
      <w:r>
        <w:rPr>
          <w:w w:val="105"/>
          <w:sz w:val="19"/>
        </w:rPr>
        <w:t>Micro-data suggest that, holding constant a variety of characteristics including age, qualifications and location, recent A8 immigrants have higher self-employment rates and lower wages than natives, but similar unemployment rates. In contrast, recent non-A8 migrants have a higher probability of being unemployed, comparable wages and lower self-employment rates than natives. A8 migrants who arrived before</w:t>
      </w:r>
      <w:r>
        <w:rPr>
          <w:spacing w:val="-12"/>
          <w:w w:val="105"/>
          <w:sz w:val="19"/>
        </w:rPr>
        <w:t> </w:t>
      </w:r>
      <w:r>
        <w:rPr>
          <w:w w:val="105"/>
          <w:sz w:val="19"/>
        </w:rPr>
        <w:t>2004</w:t>
      </w:r>
      <w:r>
        <w:rPr>
          <w:spacing w:val="-11"/>
          <w:w w:val="105"/>
          <w:sz w:val="19"/>
        </w:rPr>
        <w:t> </w:t>
      </w:r>
      <w:r>
        <w:rPr>
          <w:w w:val="105"/>
          <w:sz w:val="19"/>
        </w:rPr>
        <w:t>have</w:t>
      </w:r>
      <w:r>
        <w:rPr>
          <w:spacing w:val="-11"/>
          <w:w w:val="105"/>
          <w:sz w:val="19"/>
        </w:rPr>
        <w:t> </w:t>
      </w:r>
      <w:r>
        <w:rPr>
          <w:w w:val="105"/>
          <w:sz w:val="19"/>
        </w:rPr>
        <w:t>very</w:t>
      </w:r>
      <w:r>
        <w:rPr>
          <w:spacing w:val="-12"/>
          <w:w w:val="105"/>
          <w:sz w:val="19"/>
        </w:rPr>
        <w:t> </w:t>
      </w:r>
      <w:r>
        <w:rPr>
          <w:w w:val="105"/>
          <w:sz w:val="19"/>
        </w:rPr>
        <w:t>low</w:t>
      </w:r>
      <w:r>
        <w:rPr>
          <w:spacing w:val="-11"/>
          <w:w w:val="105"/>
          <w:sz w:val="19"/>
        </w:rPr>
        <w:t> </w:t>
      </w:r>
      <w:r>
        <w:rPr>
          <w:w w:val="105"/>
          <w:sz w:val="19"/>
        </w:rPr>
        <w:t>unemployment</w:t>
      </w:r>
      <w:r>
        <w:rPr>
          <w:spacing w:val="-11"/>
          <w:w w:val="105"/>
          <w:sz w:val="19"/>
        </w:rPr>
        <w:t> </w:t>
      </w:r>
      <w:r>
        <w:rPr>
          <w:w w:val="105"/>
          <w:sz w:val="19"/>
        </w:rPr>
        <w:t>rates</w:t>
      </w:r>
      <w:r>
        <w:rPr>
          <w:spacing w:val="-11"/>
          <w:w w:val="105"/>
          <w:sz w:val="19"/>
        </w:rPr>
        <w:t> </w:t>
      </w:r>
      <w:r>
        <w:rPr>
          <w:w w:val="105"/>
          <w:sz w:val="19"/>
        </w:rPr>
        <w:t>and</w:t>
      </w:r>
      <w:r>
        <w:rPr>
          <w:spacing w:val="-12"/>
          <w:w w:val="105"/>
          <w:sz w:val="19"/>
        </w:rPr>
        <w:t> </w:t>
      </w:r>
      <w:r>
        <w:rPr>
          <w:w w:val="105"/>
          <w:sz w:val="19"/>
        </w:rPr>
        <w:t>high</w:t>
      </w:r>
      <w:r>
        <w:rPr>
          <w:spacing w:val="-11"/>
          <w:w w:val="105"/>
          <w:sz w:val="19"/>
        </w:rPr>
        <w:t> </w:t>
      </w:r>
      <w:r>
        <w:rPr>
          <w:w w:val="105"/>
          <w:sz w:val="19"/>
        </w:rPr>
        <w:t>self-employment</w:t>
      </w:r>
      <w:r>
        <w:rPr>
          <w:spacing w:val="-10"/>
          <w:w w:val="105"/>
          <w:sz w:val="19"/>
        </w:rPr>
        <w:t> </w:t>
      </w:r>
      <w:r>
        <w:rPr>
          <w:w w:val="105"/>
          <w:sz w:val="19"/>
        </w:rPr>
        <w:t>rates,</w:t>
      </w:r>
      <w:r>
        <w:rPr>
          <w:spacing w:val="-12"/>
          <w:w w:val="105"/>
          <w:sz w:val="19"/>
        </w:rPr>
        <w:t> </w:t>
      </w:r>
      <w:r>
        <w:rPr>
          <w:w w:val="105"/>
          <w:sz w:val="19"/>
        </w:rPr>
        <w:t>but</w:t>
      </w:r>
      <w:r>
        <w:rPr>
          <w:spacing w:val="-11"/>
          <w:w w:val="105"/>
          <w:sz w:val="19"/>
        </w:rPr>
        <w:t> </w:t>
      </w:r>
      <w:r>
        <w:rPr>
          <w:w w:val="105"/>
          <w:sz w:val="19"/>
        </w:rPr>
        <w:t>lower</w:t>
      </w:r>
      <w:r>
        <w:rPr>
          <w:spacing w:val="-10"/>
          <w:w w:val="105"/>
          <w:sz w:val="19"/>
        </w:rPr>
        <w:t> </w:t>
      </w:r>
      <w:r>
        <w:rPr>
          <w:w w:val="105"/>
          <w:sz w:val="19"/>
        </w:rPr>
        <w:t>wage</w:t>
      </w:r>
      <w:r>
        <w:rPr>
          <w:spacing w:val="-12"/>
          <w:w w:val="105"/>
          <w:sz w:val="19"/>
        </w:rPr>
        <w:t> </w:t>
      </w:r>
      <w:r>
        <w:rPr>
          <w:w w:val="105"/>
          <w:sz w:val="19"/>
        </w:rPr>
        <w:t>rates</w:t>
      </w:r>
      <w:r>
        <w:rPr>
          <w:spacing w:val="-11"/>
          <w:w w:val="105"/>
          <w:sz w:val="19"/>
        </w:rPr>
        <w:t> </w:t>
      </w:r>
      <w:r>
        <w:rPr>
          <w:w w:val="105"/>
          <w:sz w:val="19"/>
        </w:rPr>
        <w:t>than natives. The data also suggest that the mix of skills that these A8 migrants have brought to the UK are complimentary</w:t>
      </w:r>
      <w:r>
        <w:rPr>
          <w:spacing w:val="-10"/>
          <w:w w:val="105"/>
          <w:sz w:val="19"/>
        </w:rPr>
        <w:t> </w:t>
      </w:r>
      <w:r>
        <w:rPr>
          <w:w w:val="105"/>
          <w:sz w:val="19"/>
        </w:rPr>
        <w:t>to</w:t>
      </w:r>
      <w:r>
        <w:rPr>
          <w:spacing w:val="-12"/>
          <w:w w:val="105"/>
          <w:sz w:val="19"/>
        </w:rPr>
        <w:t> </w:t>
      </w:r>
      <w:r>
        <w:rPr>
          <w:w w:val="105"/>
          <w:sz w:val="19"/>
        </w:rPr>
        <w:t>the</w:t>
      </w:r>
      <w:r>
        <w:rPr>
          <w:spacing w:val="-10"/>
          <w:w w:val="105"/>
          <w:sz w:val="19"/>
        </w:rPr>
        <w:t> </w:t>
      </w:r>
      <w:r>
        <w:rPr>
          <w:w w:val="105"/>
          <w:sz w:val="19"/>
        </w:rPr>
        <w:t>existing</w:t>
      </w:r>
      <w:r>
        <w:rPr>
          <w:spacing w:val="-11"/>
          <w:w w:val="105"/>
          <w:sz w:val="19"/>
        </w:rPr>
        <w:t> </w:t>
      </w:r>
      <w:r>
        <w:rPr>
          <w:w w:val="105"/>
          <w:sz w:val="19"/>
        </w:rPr>
        <w:t>workforce,</w:t>
      </w:r>
      <w:r>
        <w:rPr>
          <w:spacing w:val="-11"/>
          <w:w w:val="105"/>
          <w:sz w:val="19"/>
        </w:rPr>
        <w:t> </w:t>
      </w:r>
      <w:r>
        <w:rPr>
          <w:w w:val="105"/>
          <w:sz w:val="19"/>
        </w:rPr>
        <w:t>so</w:t>
      </w:r>
      <w:r>
        <w:rPr>
          <w:spacing w:val="-10"/>
          <w:w w:val="105"/>
          <w:sz w:val="19"/>
        </w:rPr>
        <w:t> </w:t>
      </w:r>
      <w:r>
        <w:rPr>
          <w:w w:val="105"/>
          <w:sz w:val="19"/>
        </w:rPr>
        <w:t>displacement</w:t>
      </w:r>
      <w:r>
        <w:rPr>
          <w:spacing w:val="-10"/>
          <w:w w:val="105"/>
          <w:sz w:val="19"/>
        </w:rPr>
        <w:t> </w:t>
      </w:r>
      <w:r>
        <w:rPr>
          <w:w w:val="105"/>
          <w:sz w:val="19"/>
        </w:rPr>
        <w:t>of</w:t>
      </w:r>
      <w:r>
        <w:rPr>
          <w:spacing w:val="-12"/>
          <w:w w:val="105"/>
          <w:sz w:val="19"/>
        </w:rPr>
        <w:t> </w:t>
      </w:r>
      <w:r>
        <w:rPr>
          <w:w w:val="105"/>
          <w:sz w:val="19"/>
        </w:rPr>
        <w:t>native</w:t>
      </w:r>
      <w:r>
        <w:rPr>
          <w:spacing w:val="-10"/>
          <w:w w:val="105"/>
          <w:sz w:val="19"/>
        </w:rPr>
        <w:t> </w:t>
      </w:r>
      <w:r>
        <w:rPr>
          <w:w w:val="105"/>
          <w:sz w:val="19"/>
        </w:rPr>
        <w:t>workers</w:t>
      </w:r>
      <w:r>
        <w:rPr>
          <w:spacing w:val="-12"/>
          <w:w w:val="105"/>
          <w:sz w:val="19"/>
        </w:rPr>
        <w:t> </w:t>
      </w:r>
      <w:r>
        <w:rPr>
          <w:w w:val="105"/>
          <w:sz w:val="19"/>
        </w:rPr>
        <w:t>is</w:t>
      </w:r>
      <w:r>
        <w:rPr>
          <w:spacing w:val="-10"/>
          <w:w w:val="105"/>
          <w:sz w:val="19"/>
        </w:rPr>
        <w:t> </w:t>
      </w:r>
      <w:r>
        <w:rPr>
          <w:w w:val="105"/>
          <w:sz w:val="19"/>
        </w:rPr>
        <w:t>unlikely</w:t>
      </w:r>
      <w:r>
        <w:rPr>
          <w:spacing w:val="-10"/>
          <w:w w:val="105"/>
          <w:sz w:val="19"/>
        </w:rPr>
        <w:t> </w:t>
      </w:r>
      <w:r>
        <w:rPr>
          <w:w w:val="105"/>
          <w:sz w:val="19"/>
        </w:rPr>
        <w:t>to</w:t>
      </w:r>
      <w:r>
        <w:rPr>
          <w:spacing w:val="-12"/>
          <w:w w:val="105"/>
          <w:sz w:val="19"/>
        </w:rPr>
        <w:t> </w:t>
      </w:r>
      <w:r>
        <w:rPr>
          <w:w w:val="105"/>
          <w:sz w:val="19"/>
        </w:rPr>
        <w:t>have</w:t>
      </w:r>
      <w:r>
        <w:rPr>
          <w:spacing w:val="-10"/>
          <w:w w:val="105"/>
          <w:sz w:val="19"/>
        </w:rPr>
        <w:t> </w:t>
      </w:r>
      <w:r>
        <w:rPr>
          <w:w w:val="105"/>
          <w:sz w:val="19"/>
        </w:rPr>
        <w:t>been</w:t>
      </w:r>
      <w:r>
        <w:rPr>
          <w:spacing w:val="-10"/>
          <w:w w:val="105"/>
          <w:sz w:val="19"/>
        </w:rPr>
        <w:t> </w:t>
      </w:r>
      <w:r>
        <w:rPr>
          <w:w w:val="105"/>
          <w:sz w:val="19"/>
        </w:rPr>
        <w:t>much of an issue in</w:t>
      </w:r>
      <w:r>
        <w:rPr>
          <w:spacing w:val="-12"/>
          <w:w w:val="105"/>
          <w:sz w:val="19"/>
        </w:rPr>
        <w:t> </w:t>
      </w:r>
      <w:r>
        <w:rPr>
          <w:w w:val="105"/>
          <w:sz w:val="19"/>
        </w:rPr>
        <w:t>aggregate.</w:t>
      </w:r>
    </w:p>
    <w:p>
      <w:pPr>
        <w:spacing w:line="244" w:lineRule="auto" w:before="198"/>
        <w:ind w:left="228" w:right="1371" w:firstLine="0"/>
        <w:jc w:val="left"/>
        <w:rPr>
          <w:sz w:val="19"/>
        </w:rPr>
      </w:pPr>
      <w:r>
        <w:rPr>
          <w:w w:val="105"/>
          <w:position w:val="9"/>
          <w:sz w:val="12"/>
        </w:rPr>
        <w:t>9 </w:t>
      </w:r>
      <w:r>
        <w:rPr>
          <w:w w:val="105"/>
          <w:sz w:val="19"/>
          <w:u w:val="single"/>
        </w:rPr>
        <w:t>Labour</w:t>
      </w:r>
      <w:r>
        <w:rPr>
          <w:spacing w:val="-17"/>
          <w:w w:val="105"/>
          <w:sz w:val="19"/>
          <w:u w:val="single"/>
        </w:rPr>
        <w:t> </w:t>
      </w:r>
      <w:r>
        <w:rPr>
          <w:w w:val="105"/>
          <w:sz w:val="19"/>
          <w:u w:val="single"/>
        </w:rPr>
        <w:t>Market</w:t>
      </w:r>
      <w:r>
        <w:rPr>
          <w:spacing w:val="-17"/>
          <w:w w:val="105"/>
          <w:sz w:val="19"/>
          <w:u w:val="single"/>
        </w:rPr>
        <w:t> </w:t>
      </w:r>
      <w:r>
        <w:rPr>
          <w:w w:val="105"/>
          <w:sz w:val="19"/>
          <w:u w:val="single"/>
        </w:rPr>
        <w:t>Statistics,</w:t>
      </w:r>
      <w:r>
        <w:rPr>
          <w:spacing w:val="-18"/>
          <w:w w:val="105"/>
          <w:sz w:val="19"/>
          <w:u w:val="single"/>
        </w:rPr>
        <w:t> </w:t>
      </w:r>
      <w:r>
        <w:rPr>
          <w:w w:val="105"/>
          <w:sz w:val="19"/>
          <w:u w:val="single"/>
        </w:rPr>
        <w:t>First</w:t>
      </w:r>
      <w:r>
        <w:rPr>
          <w:spacing w:val="-17"/>
          <w:w w:val="105"/>
          <w:sz w:val="19"/>
          <w:u w:val="single"/>
        </w:rPr>
        <w:t> </w:t>
      </w:r>
      <w:r>
        <w:rPr>
          <w:w w:val="105"/>
          <w:sz w:val="19"/>
          <w:u w:val="single"/>
        </w:rPr>
        <w:t>Release</w:t>
      </w:r>
      <w:r>
        <w:rPr>
          <w:w w:val="105"/>
          <w:sz w:val="19"/>
        </w:rPr>
        <w:t>,</w:t>
      </w:r>
      <w:r>
        <w:rPr>
          <w:spacing w:val="-17"/>
          <w:w w:val="105"/>
          <w:sz w:val="19"/>
        </w:rPr>
        <w:t> </w:t>
      </w:r>
      <w:r>
        <w:rPr>
          <w:w w:val="105"/>
          <w:sz w:val="19"/>
        </w:rPr>
        <w:t>February</w:t>
      </w:r>
      <w:r>
        <w:rPr>
          <w:spacing w:val="-18"/>
          <w:w w:val="105"/>
          <w:sz w:val="19"/>
        </w:rPr>
        <w:t> </w:t>
      </w:r>
      <w:r>
        <w:rPr>
          <w:w w:val="105"/>
          <w:sz w:val="19"/>
        </w:rPr>
        <w:t>2007,</w:t>
      </w:r>
      <w:r>
        <w:rPr>
          <w:spacing w:val="-17"/>
          <w:w w:val="105"/>
          <w:sz w:val="19"/>
        </w:rPr>
        <w:t> </w:t>
      </w:r>
      <w:r>
        <w:rPr>
          <w:w w:val="105"/>
          <w:sz w:val="19"/>
        </w:rPr>
        <w:t>ONS</w:t>
      </w:r>
      <w:r>
        <w:rPr>
          <w:spacing w:val="-17"/>
          <w:w w:val="105"/>
          <w:sz w:val="19"/>
        </w:rPr>
        <w:t> </w:t>
      </w:r>
      <w:r>
        <w:rPr>
          <w:w w:val="105"/>
          <w:sz w:val="19"/>
        </w:rPr>
        <w:t>and</w:t>
      </w:r>
      <w:r>
        <w:rPr>
          <w:spacing w:val="15"/>
          <w:w w:val="105"/>
          <w:sz w:val="19"/>
        </w:rPr>
        <w:t> </w:t>
      </w:r>
      <w:r>
        <w:rPr>
          <w:w w:val="105"/>
          <w:sz w:val="19"/>
          <w:u w:val="single"/>
        </w:rPr>
        <w:t>Labour</w:t>
      </w:r>
      <w:r>
        <w:rPr>
          <w:spacing w:val="-17"/>
          <w:w w:val="105"/>
          <w:sz w:val="19"/>
          <w:u w:val="single"/>
        </w:rPr>
        <w:t> </w:t>
      </w:r>
      <w:r>
        <w:rPr>
          <w:w w:val="105"/>
          <w:sz w:val="19"/>
          <w:u w:val="single"/>
        </w:rPr>
        <w:t>Market</w:t>
      </w:r>
      <w:r>
        <w:rPr>
          <w:spacing w:val="-18"/>
          <w:w w:val="105"/>
          <w:sz w:val="19"/>
          <w:u w:val="single"/>
        </w:rPr>
        <w:t> </w:t>
      </w:r>
      <w:r>
        <w:rPr>
          <w:w w:val="105"/>
          <w:sz w:val="19"/>
          <w:u w:val="single"/>
        </w:rPr>
        <w:t>Statistics,</w:t>
      </w:r>
      <w:r>
        <w:rPr>
          <w:spacing w:val="-17"/>
          <w:w w:val="105"/>
          <w:sz w:val="19"/>
          <w:u w:val="single"/>
        </w:rPr>
        <w:t> </w:t>
      </w:r>
      <w:r>
        <w:rPr>
          <w:w w:val="105"/>
          <w:sz w:val="19"/>
          <w:u w:val="single"/>
        </w:rPr>
        <w:t>First</w:t>
      </w:r>
      <w:r>
        <w:rPr>
          <w:spacing w:val="-17"/>
          <w:w w:val="105"/>
          <w:sz w:val="19"/>
          <w:u w:val="single"/>
        </w:rPr>
        <w:t> </w:t>
      </w:r>
      <w:r>
        <w:rPr>
          <w:w w:val="105"/>
          <w:sz w:val="19"/>
          <w:u w:val="single"/>
        </w:rPr>
        <w:t>Release:</w:t>
      </w:r>
      <w:r>
        <w:rPr>
          <w:w w:val="105"/>
          <w:sz w:val="19"/>
        </w:rPr>
        <w:t> </w:t>
      </w:r>
      <w:r>
        <w:rPr>
          <w:w w:val="105"/>
          <w:sz w:val="19"/>
          <w:u w:val="single"/>
        </w:rPr>
        <w:t>Scotland,</w:t>
      </w:r>
      <w:r>
        <w:rPr>
          <w:w w:val="105"/>
          <w:sz w:val="19"/>
        </w:rPr>
        <w:t> February 2007,</w:t>
      </w:r>
      <w:r>
        <w:rPr>
          <w:spacing w:val="-5"/>
          <w:w w:val="105"/>
          <w:sz w:val="19"/>
        </w:rPr>
        <w:t> </w:t>
      </w:r>
      <w:r>
        <w:rPr>
          <w:w w:val="105"/>
          <w:sz w:val="19"/>
        </w:rPr>
        <w:t>ONS.</w:t>
      </w:r>
    </w:p>
    <w:p>
      <w:pPr>
        <w:spacing w:after="0" w:line="244" w:lineRule="auto"/>
        <w:jc w:val="left"/>
        <w:rPr>
          <w:sz w:val="19"/>
        </w:rPr>
        <w:sectPr>
          <w:pgSz w:w="11900" w:h="16840"/>
          <w:pgMar w:header="0" w:footer="1401" w:top="1600" w:bottom="1680" w:left="1520" w:right="80"/>
        </w:sectPr>
      </w:pPr>
    </w:p>
    <w:p>
      <w:pPr>
        <w:pStyle w:val="BodyText"/>
        <w:rPr>
          <w:sz w:val="20"/>
        </w:rPr>
      </w:pPr>
    </w:p>
    <w:p>
      <w:pPr>
        <w:pStyle w:val="BodyText"/>
        <w:spacing w:before="8"/>
        <w:rPr>
          <w:sz w:val="16"/>
        </w:rPr>
      </w:pPr>
    </w:p>
    <w:p>
      <w:pPr>
        <w:pStyle w:val="BodyText"/>
        <w:spacing w:line="244" w:lineRule="auto" w:before="93"/>
        <w:ind w:left="228" w:right="1669"/>
        <w:jc w:val="both"/>
      </w:pPr>
      <w:r>
        <w:rPr/>
        <w:t>increased. And the number of temporary workers who say they  can’t  find  a permanent job has declined in Scotland, since December</w:t>
      </w:r>
      <w:r>
        <w:rPr>
          <w:spacing w:val="4"/>
        </w:rPr>
        <w:t> </w:t>
      </w:r>
      <w:r>
        <w:rPr/>
        <w:t>2003.</w:t>
      </w:r>
    </w:p>
    <w:p>
      <w:pPr>
        <w:pStyle w:val="BodyText"/>
        <w:spacing w:before="1"/>
      </w:pPr>
    </w:p>
    <w:p>
      <w:pPr>
        <w:pStyle w:val="BodyText"/>
        <w:spacing w:line="242" w:lineRule="auto" w:before="1"/>
        <w:ind w:left="228" w:right="1659"/>
        <w:jc w:val="both"/>
      </w:pPr>
      <w:r>
        <w:rPr/>
        <w:t>The strength of the Scottish labour market, and UK labour market in general, would lead me to expect to see a further improvement in the incapacity benefit data. These data are produced with a significant  lag and are only available nationally, but  they indicate that  the incapacity benefit caseload fell by 42,000 to 2.68 million in the year to August 2006. The number of people claiming workless benefits (unemployment benefits, incapacity benefit and income support) in Scotland was approximately 483,000 in February 2006. This is a reduction of over 14,900 since the same period in</w:t>
      </w:r>
      <w:r>
        <w:rPr>
          <w:spacing w:val="15"/>
        </w:rPr>
        <w:t> </w:t>
      </w:r>
      <w:r>
        <w:rPr/>
        <w:t>2005.</w:t>
      </w:r>
      <w:r>
        <w:rPr>
          <w:vertAlign w:val="superscript"/>
        </w:rPr>
        <w:t>10</w:t>
      </w:r>
    </w:p>
    <w:p>
      <w:pPr>
        <w:pStyle w:val="BodyText"/>
        <w:rPr>
          <w:sz w:val="24"/>
        </w:rPr>
      </w:pPr>
    </w:p>
    <w:p>
      <w:pPr>
        <w:pStyle w:val="BodyText"/>
        <w:spacing w:line="244" w:lineRule="auto" w:before="1"/>
        <w:ind w:left="228" w:right="1670"/>
        <w:jc w:val="both"/>
      </w:pPr>
      <w:r>
        <w:rPr/>
        <w:t>In terms of earnings, Chart 18 suggests that the relative strength of the Scottish labour market, in comparison with the UK, has been reflected in a pickup in earnings  in  Scotland. Median, full-time, weekly earnings have been rising faster in Scotland than the UK since around 2004. The obvious question is, as with other UK regions, whether this improvement will continue in the future given three increases in interest rates  and a  strong</w:t>
      </w:r>
      <w:r>
        <w:rPr>
          <w:spacing w:val="1"/>
        </w:rPr>
        <w:t> </w:t>
      </w:r>
      <w:r>
        <w:rPr/>
        <w:t>pound.</w:t>
      </w:r>
    </w:p>
    <w:p>
      <w:pPr>
        <w:pStyle w:val="BodyText"/>
        <w:spacing w:before="9"/>
        <w:rPr>
          <w:sz w:val="22"/>
        </w:rPr>
      </w:pPr>
    </w:p>
    <w:p>
      <w:pPr>
        <w:pStyle w:val="Heading3"/>
        <w:numPr>
          <w:ilvl w:val="0"/>
          <w:numId w:val="2"/>
        </w:numPr>
        <w:tabs>
          <w:tab w:pos="461" w:val="left" w:leader="none"/>
        </w:tabs>
        <w:spacing w:line="240" w:lineRule="auto" w:before="1" w:after="0"/>
        <w:ind w:left="460" w:right="0" w:hanging="233"/>
        <w:jc w:val="left"/>
      </w:pPr>
      <w:r>
        <w:rPr/>
        <w:t>Summary</w:t>
      </w:r>
    </w:p>
    <w:p>
      <w:pPr>
        <w:pStyle w:val="BodyText"/>
        <w:spacing w:before="4"/>
        <w:rPr>
          <w:b/>
        </w:rPr>
      </w:pPr>
    </w:p>
    <w:p>
      <w:pPr>
        <w:pStyle w:val="BodyText"/>
        <w:spacing w:line="244" w:lineRule="auto" w:before="1"/>
        <w:ind w:left="228" w:right="1668"/>
        <w:jc w:val="both"/>
      </w:pPr>
      <w:r>
        <w:rPr/>
        <w:t>In summary, I have identified a number of key, recent labour market developments in the UK. These include:</w:t>
      </w:r>
    </w:p>
    <w:p>
      <w:pPr>
        <w:pStyle w:val="BodyText"/>
        <w:spacing w:before="1"/>
      </w:pPr>
    </w:p>
    <w:p>
      <w:pPr>
        <w:pStyle w:val="ListParagraph"/>
        <w:numPr>
          <w:ilvl w:val="1"/>
          <w:numId w:val="2"/>
        </w:numPr>
        <w:tabs>
          <w:tab w:pos="929" w:val="left" w:leader="none"/>
        </w:tabs>
        <w:spacing w:line="244" w:lineRule="auto" w:before="0" w:after="0"/>
        <w:ind w:left="928" w:right="1667" w:hanging="350"/>
        <w:jc w:val="both"/>
        <w:rPr>
          <w:sz w:val="23"/>
        </w:rPr>
      </w:pPr>
      <w:r>
        <w:rPr>
          <w:sz w:val="23"/>
        </w:rPr>
        <w:t>Unemployment is currently high relative to CIRU – this would conventionally be interpreted as evidence of an “unemployment gap” and a relatively weak labour market.</w:t>
      </w:r>
    </w:p>
    <w:p>
      <w:pPr>
        <w:pStyle w:val="BodyText"/>
        <w:spacing w:before="10"/>
        <w:rPr>
          <w:sz w:val="22"/>
        </w:rPr>
      </w:pPr>
    </w:p>
    <w:p>
      <w:pPr>
        <w:pStyle w:val="ListParagraph"/>
        <w:numPr>
          <w:ilvl w:val="1"/>
          <w:numId w:val="2"/>
        </w:numPr>
        <w:tabs>
          <w:tab w:pos="929" w:val="left" w:leader="none"/>
        </w:tabs>
        <w:spacing w:line="240" w:lineRule="auto" w:before="0" w:after="0"/>
        <w:ind w:left="928" w:right="0" w:hanging="351"/>
        <w:jc w:val="left"/>
        <w:rPr>
          <w:sz w:val="23"/>
        </w:rPr>
      </w:pPr>
      <w:r>
        <w:rPr>
          <w:sz w:val="23"/>
        </w:rPr>
        <w:t>There have been increases in both youth and long-term</w:t>
      </w:r>
      <w:r>
        <w:rPr>
          <w:spacing w:val="10"/>
          <w:sz w:val="23"/>
        </w:rPr>
        <w:t> </w:t>
      </w:r>
      <w:r>
        <w:rPr>
          <w:sz w:val="23"/>
        </w:rPr>
        <w:t>unemployment.</w:t>
      </w:r>
    </w:p>
    <w:p>
      <w:pPr>
        <w:pStyle w:val="BodyText"/>
        <w:spacing w:before="9"/>
      </w:pPr>
    </w:p>
    <w:p>
      <w:pPr>
        <w:pStyle w:val="ListParagraph"/>
        <w:numPr>
          <w:ilvl w:val="1"/>
          <w:numId w:val="2"/>
        </w:numPr>
        <w:tabs>
          <w:tab w:pos="929" w:val="left" w:leader="none"/>
        </w:tabs>
        <w:spacing w:line="242" w:lineRule="auto" w:before="0" w:after="0"/>
        <w:ind w:left="928" w:right="1667" w:hanging="350"/>
        <w:jc w:val="both"/>
        <w:rPr>
          <w:sz w:val="23"/>
        </w:rPr>
      </w:pPr>
      <w:r>
        <w:rPr>
          <w:sz w:val="23"/>
        </w:rPr>
        <w:t>The joint movements of unemployment and inactivity have to be interpreted with care when trying to draw inferences regarding the tightness of the UK labour market.</w:t>
      </w:r>
    </w:p>
    <w:p>
      <w:pPr>
        <w:pStyle w:val="BodyText"/>
        <w:spacing w:before="7"/>
      </w:pPr>
    </w:p>
    <w:p>
      <w:pPr>
        <w:pStyle w:val="ListParagraph"/>
        <w:numPr>
          <w:ilvl w:val="1"/>
          <w:numId w:val="2"/>
        </w:numPr>
        <w:tabs>
          <w:tab w:pos="929" w:val="left" w:leader="none"/>
        </w:tabs>
        <w:spacing w:line="244" w:lineRule="auto" w:before="0" w:after="0"/>
        <w:ind w:left="928" w:right="1668" w:hanging="350"/>
        <w:jc w:val="both"/>
        <w:rPr>
          <w:sz w:val="23"/>
        </w:rPr>
      </w:pPr>
      <w:r>
        <w:rPr>
          <w:sz w:val="23"/>
        </w:rPr>
        <w:t>The UK labour market has become more flexible with the enlargement of the EU and increased pool of potential</w:t>
      </w:r>
      <w:r>
        <w:rPr>
          <w:spacing w:val="1"/>
          <w:sz w:val="23"/>
        </w:rPr>
        <w:t> </w:t>
      </w:r>
      <w:r>
        <w:rPr>
          <w:sz w:val="23"/>
        </w:rPr>
        <w:t>workers.</w:t>
      </w:r>
    </w:p>
    <w:p>
      <w:pPr>
        <w:pStyle w:val="BodyText"/>
        <w:spacing w:before="1"/>
      </w:pPr>
    </w:p>
    <w:p>
      <w:pPr>
        <w:pStyle w:val="ListParagraph"/>
        <w:numPr>
          <w:ilvl w:val="1"/>
          <w:numId w:val="2"/>
        </w:numPr>
        <w:tabs>
          <w:tab w:pos="929" w:val="left" w:leader="none"/>
        </w:tabs>
        <w:spacing w:line="244" w:lineRule="auto" w:before="0" w:after="0"/>
        <w:ind w:left="928" w:right="1668" w:hanging="350"/>
        <w:jc w:val="both"/>
        <w:rPr>
          <w:sz w:val="23"/>
        </w:rPr>
      </w:pPr>
      <w:r>
        <w:rPr>
          <w:sz w:val="23"/>
        </w:rPr>
        <w:t>The expansion of the EU and increases in the proportion of workers describing themselves as temporary are likely to weaken “outsider” pressure on wage</w:t>
      </w:r>
      <w:r>
        <w:rPr>
          <w:spacing w:val="55"/>
          <w:sz w:val="23"/>
        </w:rPr>
        <w:t> </w:t>
      </w:r>
      <w:r>
        <w:rPr>
          <w:sz w:val="23"/>
        </w:rPr>
        <w:t>costs.</w:t>
      </w:r>
    </w:p>
    <w:p>
      <w:pPr>
        <w:pStyle w:val="BodyText"/>
        <w:spacing w:before="1"/>
      </w:pPr>
    </w:p>
    <w:p>
      <w:pPr>
        <w:pStyle w:val="ListParagraph"/>
        <w:numPr>
          <w:ilvl w:val="1"/>
          <w:numId w:val="2"/>
        </w:numPr>
        <w:tabs>
          <w:tab w:pos="929" w:val="left" w:leader="none"/>
        </w:tabs>
        <w:spacing w:line="240" w:lineRule="auto" w:before="0" w:after="0"/>
        <w:ind w:left="928" w:right="0" w:hanging="351"/>
        <w:jc w:val="left"/>
        <w:rPr>
          <w:sz w:val="23"/>
        </w:rPr>
      </w:pPr>
      <w:r>
        <w:rPr>
          <w:sz w:val="23"/>
        </w:rPr>
        <w:t>Scottish labour market performance has been strong in recent</w:t>
      </w:r>
      <w:r>
        <w:rPr>
          <w:spacing w:val="13"/>
          <w:sz w:val="23"/>
        </w:rPr>
        <w:t> </w:t>
      </w:r>
      <w:r>
        <w:rPr>
          <w:sz w:val="23"/>
        </w:rPr>
        <w:t>years.</w:t>
      </w:r>
    </w:p>
    <w:p>
      <w:pPr>
        <w:pStyle w:val="BodyText"/>
        <w:rPr>
          <w:sz w:val="24"/>
        </w:rPr>
      </w:pPr>
    </w:p>
    <w:p>
      <w:pPr>
        <w:pStyle w:val="Heading4"/>
        <w:rPr>
          <w:i/>
        </w:rPr>
      </w:pPr>
      <w:r>
        <w:rPr>
          <w:i/>
        </w:rPr>
        <w:t>So what are the implications for inflationary pressures?</w:t>
      </w:r>
    </w:p>
    <w:p>
      <w:pPr>
        <w:pStyle w:val="BodyText"/>
        <w:spacing w:before="5"/>
        <w:rPr>
          <w:b/>
          <w:i/>
        </w:rPr>
      </w:pPr>
    </w:p>
    <w:p>
      <w:pPr>
        <w:pStyle w:val="BodyText"/>
        <w:spacing w:line="244" w:lineRule="auto"/>
        <w:ind w:left="228" w:right="1659"/>
        <w:jc w:val="both"/>
      </w:pPr>
      <w:r>
        <w:rPr/>
        <w:t>In my view, the labour market for the UK, as a whole, has continued to loosen over the past twelve months or so. Labour demand has remained firm or picked-up in</w:t>
      </w:r>
      <w:r>
        <w:rPr>
          <w:spacing w:val="6"/>
        </w:rPr>
        <w:t> </w:t>
      </w:r>
      <w:r>
        <w:rPr/>
        <w:t>many</w:t>
      </w:r>
    </w:p>
    <w:p>
      <w:pPr>
        <w:pStyle w:val="BodyText"/>
        <w:spacing w:before="8"/>
        <w:rPr>
          <w:sz w:val="12"/>
        </w:rPr>
      </w:pPr>
      <w:r>
        <w:rPr/>
        <w:pict>
          <v:shape style="position:absolute;margin-left:87.419998pt;margin-top:9.569844pt;width:140.050pt;height:.1pt;mso-position-horizontal-relative:page;mso-position-vertical-relative:paragraph;z-index:-251651072;mso-wrap-distance-left:0;mso-wrap-distance-right:0" coordorigin="1748,191" coordsize="2801,0" path="m1748,191l4549,191e" filled="false" stroked="true" strokeweight=".599980pt" strokecolor="#000000">
            <v:path arrowok="t"/>
            <v:stroke dashstyle="solid"/>
            <w10:wrap type="topAndBottom"/>
          </v:shape>
        </w:pict>
      </w:r>
    </w:p>
    <w:p>
      <w:pPr>
        <w:spacing w:before="49"/>
        <w:ind w:left="228" w:right="0" w:firstLine="0"/>
        <w:jc w:val="left"/>
        <w:rPr>
          <w:sz w:val="19"/>
        </w:rPr>
      </w:pPr>
      <w:r>
        <w:rPr>
          <w:w w:val="105"/>
          <w:position w:val="9"/>
          <w:sz w:val="12"/>
        </w:rPr>
        <w:t>10 </w:t>
      </w:r>
      <w:hyperlink r:id="rId10">
        <w:r>
          <w:rPr>
            <w:color w:val="0000FF"/>
            <w:w w:val="105"/>
            <w:sz w:val="19"/>
            <w:u w:val="single" w:color="0000FF"/>
          </w:rPr>
          <w:t>http://www.scotland.gov.uk/Topics/Statistics/Browse/Labour-Market/TrendWorklessness</w:t>
        </w:r>
      </w:hyperlink>
    </w:p>
    <w:p>
      <w:pPr>
        <w:spacing w:after="0"/>
        <w:jc w:val="left"/>
        <w:rPr>
          <w:sz w:val="19"/>
        </w:rPr>
        <w:sectPr>
          <w:pgSz w:w="11900" w:h="16840"/>
          <w:pgMar w:header="0" w:footer="1401" w:top="1600" w:bottom="1680" w:left="1520" w:right="80"/>
        </w:sectPr>
      </w:pPr>
    </w:p>
    <w:p>
      <w:pPr>
        <w:pStyle w:val="BodyText"/>
        <w:rPr>
          <w:sz w:val="20"/>
        </w:rPr>
      </w:pPr>
    </w:p>
    <w:p>
      <w:pPr>
        <w:pStyle w:val="BodyText"/>
        <w:spacing w:before="8"/>
        <w:rPr>
          <w:sz w:val="16"/>
        </w:rPr>
      </w:pPr>
    </w:p>
    <w:p>
      <w:pPr>
        <w:pStyle w:val="BodyText"/>
        <w:spacing w:line="244" w:lineRule="auto" w:before="93"/>
        <w:ind w:left="228" w:right="1661"/>
        <w:jc w:val="both"/>
      </w:pPr>
      <w:r>
        <w:rPr/>
        <w:t>sectors, but on the whole has not kept pace with the additional supply. Consequently,  while employment has risen, so too has the degree of slack in the labour</w:t>
      </w:r>
      <w:r>
        <w:rPr>
          <w:spacing w:val="36"/>
        </w:rPr>
        <w:t> </w:t>
      </w:r>
      <w:r>
        <w:rPr/>
        <w:t>market.</w:t>
      </w:r>
    </w:p>
    <w:p>
      <w:pPr>
        <w:pStyle w:val="BodyText"/>
        <w:spacing w:before="1"/>
      </w:pPr>
    </w:p>
    <w:p>
      <w:pPr>
        <w:pStyle w:val="BodyText"/>
        <w:spacing w:line="242" w:lineRule="auto" w:before="1"/>
        <w:ind w:left="228" w:right="1658"/>
        <w:jc w:val="both"/>
      </w:pPr>
      <w:r>
        <w:rPr/>
        <w:t>There has been no evidence in the past twelve months or so of any pick-up in earnings growth. Indeed, the ONS on its website describes pay growth as 'steady'. The Average Earnings Index and Average Weekly Earnings have shown little or no tendency to increase; if anything they have declined slightly over the past twelve months or so. Average earnings excluding bonuses, averaged over three months rose by 3.7%  in the  year to November 2006, compared with 3.8% in November 2005 and 4.4% in November 2004. Chart 19 illustrates. Wage settlements have also so far remained low, and labour costs have fallen as a result of an increase in hours worked (Chart 20).  Public  sector  wage increases appear to be averaging around 2.5%, which is the same as last year. For example, 482,000 teachers received 2.5% as part of a 2½ year deal and 140,000 police settled at 3%. Wage pressures are likely to remain benign given that the profit share of companies is low and the fear of unemployment is high (Blanchflower,</w:t>
      </w:r>
      <w:r>
        <w:rPr>
          <w:spacing w:val="27"/>
        </w:rPr>
        <w:t> </w:t>
      </w:r>
      <w:r>
        <w:rPr/>
        <w:t>1991).</w:t>
      </w:r>
    </w:p>
    <w:p>
      <w:pPr>
        <w:pStyle w:val="BodyText"/>
        <w:spacing w:before="8"/>
        <w:rPr>
          <w:sz w:val="24"/>
        </w:rPr>
      </w:pPr>
    </w:p>
    <w:p>
      <w:pPr>
        <w:pStyle w:val="BodyText"/>
        <w:spacing w:line="242" w:lineRule="auto"/>
        <w:ind w:left="228" w:right="1660"/>
        <w:jc w:val="both"/>
      </w:pPr>
      <w:r>
        <w:rPr/>
        <w:t>The other major considerations in terms of monetary policy are: the degree of spare capacity within firms; and inflation expectations.</w:t>
      </w:r>
    </w:p>
    <w:p>
      <w:pPr>
        <w:pStyle w:val="BodyText"/>
        <w:spacing w:before="6"/>
      </w:pPr>
    </w:p>
    <w:p>
      <w:pPr>
        <w:pStyle w:val="BodyText"/>
        <w:spacing w:line="242" w:lineRule="auto"/>
        <w:ind w:left="228" w:right="1657"/>
        <w:jc w:val="both"/>
      </w:pPr>
      <w:r>
        <w:rPr/>
        <w:t>Capacity utilisation within manufacturing firms such as measured by the BCC and the  CBI as well as the Bank's Agents continue to be around the average for the past decade. The BCC long run survey measure of capacity within services is also around its ten-year average. There is a considerable degree of disagreement over the level of the output gap prevailing in the UK economy – which is the sum of capacity within firms and in the labour market. This is notoriously difficult to measure – indeed it isn’t  directly  observable. My view is that slack in firms has remained broadly constant over the past  year or so and the slack in the labour market has continued to increase. The output gap in my view continues to increase in size, suggesting that the potential for the economy to grow in a non-inflationary way is substantial. The pound is now higher and three interest rate rises have yet to have their full impact, alongside the fact that the natural rate of unemployment has</w:t>
      </w:r>
      <w:r>
        <w:rPr>
          <w:spacing w:val="1"/>
        </w:rPr>
        <w:t> </w:t>
      </w:r>
      <w:r>
        <w:rPr/>
        <w:t>fallen.</w:t>
      </w:r>
    </w:p>
    <w:p>
      <w:pPr>
        <w:pStyle w:val="BodyText"/>
        <w:spacing w:before="7"/>
        <w:rPr>
          <w:sz w:val="24"/>
        </w:rPr>
      </w:pPr>
    </w:p>
    <w:p>
      <w:pPr>
        <w:pStyle w:val="BodyText"/>
        <w:spacing w:line="242" w:lineRule="auto"/>
        <w:ind w:left="228" w:right="1656"/>
        <w:jc w:val="both"/>
      </w:pPr>
      <w:r>
        <w:rPr>
          <w:color w:val="231F20"/>
        </w:rPr>
        <w:t>Inflation expectations are less likely to be dislodged in the event of a cost shock </w:t>
      </w:r>
      <w:r>
        <w:rPr/>
        <w:t>if </w:t>
      </w:r>
      <w:r>
        <w:rPr>
          <w:color w:val="231F20"/>
        </w:rPr>
        <w:t>the monetary framework is credible.  </w:t>
      </w:r>
      <w:r>
        <w:rPr/>
        <w:t>It seems to me that monetary policy in the UK </w:t>
      </w:r>
      <w:r>
        <w:rPr>
          <w:i/>
        </w:rPr>
        <w:t>does   </w:t>
      </w:r>
      <w:r>
        <w:rPr/>
        <w:t>have credibility and inflationary expectations are well anchored on the inflation target. In such a case </w:t>
      </w:r>
      <w:r>
        <w:rPr>
          <w:color w:val="231F20"/>
        </w:rPr>
        <w:t>a rise in consumer price inflation generated by some relative price increase such as a rise in oil prices is less likely to feed through into  pay  settlements because of  the general belief that inflation will return to target. As Nickell (2006a) noted “wage inflation has not responded significantly to the recent rise in oil prices so there have been no second-round effects and, consequently, the implications for  monetary  policy of the  oil price increase are</w:t>
      </w:r>
      <w:r>
        <w:rPr>
          <w:color w:val="231F20"/>
          <w:spacing w:val="-1"/>
        </w:rPr>
        <w:t> </w:t>
      </w:r>
      <w:r>
        <w:rPr>
          <w:color w:val="231F20"/>
        </w:rPr>
        <w:t>few.”</w:t>
      </w:r>
    </w:p>
    <w:p>
      <w:pPr>
        <w:pStyle w:val="BodyText"/>
        <w:spacing w:before="3"/>
        <w:rPr>
          <w:sz w:val="24"/>
        </w:rPr>
      </w:pPr>
    </w:p>
    <w:p>
      <w:pPr>
        <w:pStyle w:val="BodyText"/>
        <w:spacing w:line="242" w:lineRule="auto"/>
        <w:ind w:left="228" w:right="1660"/>
        <w:jc w:val="both"/>
      </w:pPr>
      <w:r>
        <w:rPr/>
        <w:t>If inflation persists above the 2% target for too long the worry is that individuals will start to revise up their expectations for inflation going forward. This may lead workers to demand higher wage settlements to offset the expected fall in their real wage. Inflation expectations did rise early in 2006, perhaps reflecting the preannouncement of</w:t>
      </w:r>
      <w:r>
        <w:rPr>
          <w:spacing w:val="56"/>
        </w:rPr>
        <w:t> </w:t>
      </w:r>
      <w:r>
        <w:rPr/>
        <w:t>energy</w:t>
      </w:r>
    </w:p>
    <w:p>
      <w:pPr>
        <w:spacing w:after="0" w:line="242" w:lineRule="auto"/>
        <w:jc w:val="both"/>
        <w:sectPr>
          <w:pgSz w:w="11900" w:h="16840"/>
          <w:pgMar w:header="0" w:footer="1401" w:top="1600" w:bottom="1680" w:left="1520" w:right="80"/>
        </w:sectPr>
      </w:pPr>
    </w:p>
    <w:p>
      <w:pPr>
        <w:pStyle w:val="BodyText"/>
        <w:rPr>
          <w:sz w:val="20"/>
        </w:rPr>
      </w:pPr>
    </w:p>
    <w:p>
      <w:pPr>
        <w:pStyle w:val="BodyText"/>
        <w:spacing w:before="8"/>
        <w:rPr>
          <w:sz w:val="16"/>
        </w:rPr>
      </w:pPr>
    </w:p>
    <w:p>
      <w:pPr>
        <w:pStyle w:val="BodyText"/>
        <w:spacing w:line="244" w:lineRule="auto" w:before="93"/>
        <w:ind w:left="228" w:right="1659"/>
        <w:jc w:val="both"/>
      </w:pPr>
      <w:r>
        <w:rPr/>
        <w:t>price rises, but subsequently expectations appear to have fallen back. The most recent YouGov/Citigroup survey data for February indicate a median expectation that consumer price inflation will be around 2.4% over the next year, down from 2.7% in  January  and the lowest level seen since November last year. The survey also recorded  a  fall  in average expected inflation over a five- to 10-year time span. I expect these measures to continue to fall as inflation steadily declines, as it surely will, driven by base effects and the recently announced cuts in gas and electricity prices. I expect inflation to be back at target by late Spring/early Summer</w:t>
      </w:r>
      <w:r>
        <w:rPr>
          <w:spacing w:val="6"/>
        </w:rPr>
        <w:t> </w:t>
      </w:r>
      <w:r>
        <w:rPr/>
        <w:t>2007.</w:t>
      </w:r>
    </w:p>
    <w:p>
      <w:pPr>
        <w:pStyle w:val="BodyText"/>
        <w:spacing w:before="7"/>
        <w:rPr>
          <w:sz w:val="22"/>
        </w:rPr>
      </w:pPr>
    </w:p>
    <w:p>
      <w:pPr>
        <w:spacing w:before="0"/>
        <w:ind w:left="228" w:right="0" w:firstLine="0"/>
        <w:jc w:val="both"/>
        <w:rPr>
          <w:b/>
          <w:i/>
          <w:sz w:val="23"/>
        </w:rPr>
      </w:pPr>
      <w:r>
        <w:rPr>
          <w:b/>
          <w:i/>
          <w:sz w:val="23"/>
        </w:rPr>
        <w:t>The latest </w:t>
      </w:r>
      <w:r>
        <w:rPr>
          <w:b/>
          <w:sz w:val="23"/>
        </w:rPr>
        <w:t>Inflation Report </w:t>
      </w:r>
      <w:r>
        <w:rPr>
          <w:b/>
          <w:i/>
          <w:sz w:val="23"/>
        </w:rPr>
        <w:t>projections, February 2007</w:t>
      </w:r>
    </w:p>
    <w:p>
      <w:pPr>
        <w:pStyle w:val="BodyText"/>
        <w:spacing w:before="5"/>
        <w:rPr>
          <w:b/>
          <w:i/>
        </w:rPr>
      </w:pPr>
    </w:p>
    <w:p>
      <w:pPr>
        <w:pStyle w:val="BodyText"/>
        <w:spacing w:line="244" w:lineRule="auto"/>
        <w:ind w:left="228" w:right="1659"/>
        <w:jc w:val="both"/>
      </w:pPr>
      <w:r>
        <w:rPr/>
        <w:t>The Committee’s projection for the probability of various outcomes for CPI inflation in  the future is given by Chart 21, based on market interest rate expectations. If economic circumstances identical to today’s were to prevail on 100 occasions, the MPC’s best judgment is that inflation over the subsequent three years would lie within the darkest central band on only 10 of those</w:t>
      </w:r>
      <w:r>
        <w:rPr>
          <w:spacing w:val="1"/>
        </w:rPr>
        <w:t> </w:t>
      </w:r>
      <w:r>
        <w:rPr/>
        <w:t>occasions.</w:t>
      </w:r>
    </w:p>
    <w:p>
      <w:pPr>
        <w:pStyle w:val="BodyText"/>
        <w:spacing w:before="9"/>
        <w:rPr>
          <w:sz w:val="22"/>
        </w:rPr>
      </w:pPr>
    </w:p>
    <w:p>
      <w:pPr>
        <w:pStyle w:val="BodyText"/>
        <w:spacing w:line="242" w:lineRule="auto"/>
        <w:ind w:left="228" w:right="1658"/>
        <w:jc w:val="both"/>
      </w:pPr>
      <w:r>
        <w:rPr/>
        <w:t>The inflation profile is a little higher than in the November </w:t>
      </w:r>
      <w:r>
        <w:rPr>
          <w:i/>
        </w:rPr>
        <w:t>Inflation Report </w:t>
      </w:r>
      <w:r>
        <w:rPr/>
        <w:t>in the near term, but then falls back a little further. </w:t>
      </w:r>
      <w:r>
        <w:rPr>
          <w:color w:val="231F20"/>
        </w:rPr>
        <w:t>There are differences of view among the Committee concerning the central projection. </w:t>
      </w:r>
      <w:r>
        <w:rPr/>
        <w:t>My own particular view is that </w:t>
      </w:r>
      <w:r>
        <w:rPr>
          <w:color w:val="231F20"/>
        </w:rPr>
        <w:t>there is a slightly greater margin of spare resources in the economy than embodied in the central projection, reflecting both greater spare capacity within  businesses, and a greater degree  of slack in the labour market. I therefore believe that </w:t>
      </w:r>
      <w:r>
        <w:rPr/>
        <w:t>inflation will recede more quickly and to a greater extent than the profile shown in Chart 21, and be below target at the two- year horizon. Other Committee members subscribe to a view that </w:t>
      </w:r>
      <w:r>
        <w:rPr>
          <w:color w:val="231F20"/>
        </w:rPr>
        <w:t>pricing pressures may prove stronger than in the central projection, as a result of strong demand and high asset values. </w:t>
      </w:r>
      <w:r>
        <w:rPr/>
        <w:t>The uncertainties about the outlook for inflation, as in November, continue to be judged to be somewhat greater than normal, and I, like every other Committee member, stand ready to act appropriately given future</w:t>
      </w:r>
      <w:r>
        <w:rPr>
          <w:spacing w:val="13"/>
        </w:rPr>
        <w:t> </w:t>
      </w:r>
      <w:r>
        <w:rPr/>
        <w:t>developments.</w:t>
      </w:r>
    </w:p>
    <w:p>
      <w:pPr>
        <w:pStyle w:val="BodyText"/>
        <w:spacing w:before="7"/>
        <w:rPr>
          <w:sz w:val="24"/>
        </w:rPr>
      </w:pPr>
    </w:p>
    <w:p>
      <w:pPr>
        <w:pStyle w:val="BodyText"/>
        <w:spacing w:line="244" w:lineRule="auto"/>
        <w:ind w:left="228" w:right="1659"/>
        <w:jc w:val="both"/>
      </w:pPr>
      <w:r>
        <w:rPr/>
        <w:t>The uncertainty, in conjunction with the margin of spare capacity within firms and in the labour market, additionally reflects concerns regarding the evolution of the exchange rate and prospects for world growth, among others.</w:t>
      </w:r>
    </w:p>
    <w:p>
      <w:pPr>
        <w:pStyle w:val="BodyText"/>
      </w:pPr>
    </w:p>
    <w:p>
      <w:pPr>
        <w:pStyle w:val="BodyText"/>
        <w:spacing w:line="242" w:lineRule="auto"/>
        <w:ind w:left="228" w:right="1659"/>
        <w:jc w:val="both"/>
      </w:pPr>
      <w:r>
        <w:rPr/>
        <w:t>The world economy looks a little stronger now than it did six months ago. The most   recent FOMC decision (31</w:t>
      </w:r>
      <w:r>
        <w:rPr>
          <w:vertAlign w:val="superscript"/>
        </w:rPr>
        <w:t>st</w:t>
      </w:r>
      <w:r>
        <w:rPr>
          <w:vertAlign w:val="baseline"/>
        </w:rPr>
        <w:t> January) yielded a continuation of the pause in policy tightening first abated at their August meeting. However, the FOMC’s statement  suggested that there now appears to be a more favourable growth/inflation trade-off for  the US, reflecting recent data releases. There appears to have been a soft-landing in the housing market. The pickup in euro area demand, perhaps with the exception  of  Germany, seems to be</w:t>
      </w:r>
      <w:r>
        <w:rPr>
          <w:spacing w:val="6"/>
          <w:vertAlign w:val="baseline"/>
        </w:rPr>
        <w:t> </w:t>
      </w:r>
      <w:r>
        <w:rPr>
          <w:vertAlign w:val="baseline"/>
        </w:rPr>
        <w:t>continuing.</w:t>
      </w:r>
    </w:p>
    <w:p>
      <w:pPr>
        <w:pStyle w:val="BodyText"/>
        <w:spacing w:before="1"/>
        <w:rPr>
          <w:sz w:val="24"/>
        </w:rPr>
      </w:pPr>
    </w:p>
    <w:p>
      <w:pPr>
        <w:pStyle w:val="BodyText"/>
        <w:spacing w:line="242" w:lineRule="auto"/>
        <w:ind w:left="228" w:right="1659"/>
        <w:jc w:val="both"/>
      </w:pPr>
      <w:r>
        <w:rPr/>
        <w:t>The exchange rate has risen significantly over the past few months and has contributed to the degree of monetary tightening facing the UK economy. It is uncertain where the exchange rate will move next, but looking ahead, the MPC assumes sterling will gently  fall back over the next couple of years.</w:t>
      </w:r>
    </w:p>
    <w:p>
      <w:pPr>
        <w:spacing w:after="0" w:line="242" w:lineRule="auto"/>
        <w:jc w:val="both"/>
        <w:sectPr>
          <w:pgSz w:w="11900" w:h="16840"/>
          <w:pgMar w:header="0" w:footer="1401" w:top="1600" w:bottom="1680" w:left="1520" w:right="80"/>
        </w:sectPr>
      </w:pPr>
    </w:p>
    <w:p>
      <w:pPr>
        <w:pStyle w:val="BodyText"/>
        <w:rPr>
          <w:sz w:val="20"/>
        </w:rPr>
      </w:pPr>
    </w:p>
    <w:p>
      <w:pPr>
        <w:pStyle w:val="BodyText"/>
        <w:rPr>
          <w:sz w:val="20"/>
        </w:rPr>
      </w:pPr>
    </w:p>
    <w:p>
      <w:pPr>
        <w:pStyle w:val="BodyText"/>
        <w:spacing w:before="1"/>
        <w:rPr>
          <w:sz w:val="20"/>
        </w:rPr>
      </w:pPr>
    </w:p>
    <w:p>
      <w:pPr>
        <w:pStyle w:val="BodyText"/>
        <w:spacing w:line="242" w:lineRule="auto" w:before="93"/>
        <w:ind w:left="228" w:right="1788"/>
      </w:pPr>
      <w:r>
        <w:rPr>
          <w:color w:val="231F20"/>
        </w:rPr>
        <w:t>That being said, it is my principal belief that the evolution of the labour market will dictate to a significant extent the prospects for the UK economy and inflation in coming months. But you would expect me to say that, I am a labour economist…and now at Stirling.</w:t>
      </w:r>
    </w:p>
    <w:p>
      <w:pPr>
        <w:spacing w:after="0" w:line="242" w:lineRule="auto"/>
        <w:sectPr>
          <w:pgSz w:w="11900" w:h="16840"/>
          <w:pgMar w:header="0" w:footer="1401" w:top="1600" w:bottom="1680" w:left="1520" w:right="80"/>
        </w:sectPr>
      </w:pPr>
    </w:p>
    <w:p>
      <w:pPr>
        <w:pStyle w:val="BodyText"/>
        <w:rPr>
          <w:sz w:val="20"/>
        </w:rPr>
      </w:pPr>
      <w:r>
        <w:rPr/>
        <w:drawing>
          <wp:anchor distT="0" distB="0" distL="0" distR="0" allowOverlap="1" layoutInCell="1" locked="0" behindDoc="1" simplePos="0" relativeHeight="247491584">
            <wp:simplePos x="0" y="0"/>
            <wp:positionH relativeFrom="page">
              <wp:posOffset>1339596</wp:posOffset>
            </wp:positionH>
            <wp:positionV relativeFrom="page">
              <wp:posOffset>1984629</wp:posOffset>
            </wp:positionV>
            <wp:extent cx="2273889" cy="161925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2273889" cy="1619250"/>
                    </a:xfrm>
                    <a:prstGeom prst="rect">
                      <a:avLst/>
                    </a:prstGeom>
                  </pic:spPr>
                </pic:pic>
              </a:graphicData>
            </a:graphic>
          </wp:anchor>
        </w:drawing>
      </w:r>
      <w:r>
        <w:rPr/>
        <w:drawing>
          <wp:anchor distT="0" distB="0" distL="0" distR="0" allowOverlap="1" layoutInCell="1" locked="0" behindDoc="1" simplePos="0" relativeHeight="247492608">
            <wp:simplePos x="0" y="0"/>
            <wp:positionH relativeFrom="page">
              <wp:posOffset>4164710</wp:posOffset>
            </wp:positionH>
            <wp:positionV relativeFrom="page">
              <wp:posOffset>1967864</wp:posOffset>
            </wp:positionV>
            <wp:extent cx="2314234" cy="1600200"/>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2314234" cy="1600200"/>
                    </a:xfrm>
                    <a:prstGeom prst="rect">
                      <a:avLst/>
                    </a:prstGeom>
                  </pic:spPr>
                </pic:pic>
              </a:graphicData>
            </a:graphic>
          </wp:anchor>
        </w:drawing>
      </w:r>
      <w:r>
        <w:rPr/>
        <w:drawing>
          <wp:anchor distT="0" distB="0" distL="0" distR="0" allowOverlap="1" layoutInCell="1" locked="0" behindDoc="1" simplePos="0" relativeHeight="247493632">
            <wp:simplePos x="0" y="0"/>
            <wp:positionH relativeFrom="page">
              <wp:posOffset>1291971</wp:posOffset>
            </wp:positionH>
            <wp:positionV relativeFrom="page">
              <wp:posOffset>4554854</wp:posOffset>
            </wp:positionV>
            <wp:extent cx="2148023" cy="1576387"/>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2148023" cy="1576387"/>
                    </a:xfrm>
                    <a:prstGeom prst="rect">
                      <a:avLst/>
                    </a:prstGeom>
                  </pic:spPr>
                </pic:pic>
              </a:graphicData>
            </a:graphic>
          </wp:anchor>
        </w:drawing>
      </w:r>
      <w:r>
        <w:rPr/>
        <w:drawing>
          <wp:anchor distT="0" distB="0" distL="0" distR="0" allowOverlap="1" layoutInCell="1" locked="0" behindDoc="1" simplePos="0" relativeHeight="247494656">
            <wp:simplePos x="0" y="0"/>
            <wp:positionH relativeFrom="page">
              <wp:posOffset>4096511</wp:posOffset>
            </wp:positionH>
            <wp:positionV relativeFrom="page">
              <wp:posOffset>4367021</wp:posOffset>
            </wp:positionV>
            <wp:extent cx="2383547" cy="1814512"/>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4" cstate="print"/>
                    <a:stretch>
                      <a:fillRect/>
                    </a:stretch>
                  </pic:blipFill>
                  <pic:spPr>
                    <a:xfrm>
                      <a:off x="0" y="0"/>
                      <a:ext cx="2383547" cy="1814512"/>
                    </a:xfrm>
                    <a:prstGeom prst="rect">
                      <a:avLst/>
                    </a:prstGeom>
                  </pic:spPr>
                </pic:pic>
              </a:graphicData>
            </a:graphic>
          </wp:anchor>
        </w:drawing>
      </w:r>
      <w:r>
        <w:rPr/>
        <w:drawing>
          <wp:anchor distT="0" distB="0" distL="0" distR="0" allowOverlap="1" layoutInCell="1" locked="0" behindDoc="1" simplePos="0" relativeHeight="247495680">
            <wp:simplePos x="0" y="0"/>
            <wp:positionH relativeFrom="page">
              <wp:posOffset>1270914</wp:posOffset>
            </wp:positionH>
            <wp:positionV relativeFrom="page">
              <wp:posOffset>7149744</wp:posOffset>
            </wp:positionV>
            <wp:extent cx="2364389" cy="1728787"/>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5" cstate="print"/>
                    <a:stretch>
                      <a:fillRect/>
                    </a:stretch>
                  </pic:blipFill>
                  <pic:spPr>
                    <a:xfrm>
                      <a:off x="0" y="0"/>
                      <a:ext cx="2364389" cy="1728787"/>
                    </a:xfrm>
                    <a:prstGeom prst="rect">
                      <a:avLst/>
                    </a:prstGeom>
                  </pic:spPr>
                </pic:pic>
              </a:graphicData>
            </a:graphic>
          </wp:anchor>
        </w:drawing>
      </w:r>
      <w:r>
        <w:rPr/>
        <w:drawing>
          <wp:anchor distT="0" distB="0" distL="0" distR="0" allowOverlap="1" layoutInCell="1" locked="0" behindDoc="1" simplePos="0" relativeHeight="247496704">
            <wp:simplePos x="0" y="0"/>
            <wp:positionH relativeFrom="page">
              <wp:posOffset>1271016</wp:posOffset>
            </wp:positionH>
            <wp:positionV relativeFrom="page">
              <wp:posOffset>7022490</wp:posOffset>
            </wp:positionV>
            <wp:extent cx="205586" cy="17145"/>
            <wp:effectExtent l="0" t="0" r="0" b="0"/>
            <wp:wrapNone/>
            <wp:docPr id="13" name="image7.png"/>
            <wp:cNvGraphicFramePr>
              <a:graphicFrameLocks noChangeAspect="1"/>
            </wp:cNvGraphicFramePr>
            <a:graphic>
              <a:graphicData uri="http://schemas.openxmlformats.org/drawingml/2006/picture">
                <pic:pic>
                  <pic:nvPicPr>
                    <pic:cNvPr id="14" name="image7.png"/>
                    <pic:cNvPicPr/>
                  </pic:nvPicPr>
                  <pic:blipFill>
                    <a:blip r:embed="rId16" cstate="print"/>
                    <a:stretch>
                      <a:fillRect/>
                    </a:stretch>
                  </pic:blipFill>
                  <pic:spPr>
                    <a:xfrm>
                      <a:off x="0" y="0"/>
                      <a:ext cx="205586" cy="17145"/>
                    </a:xfrm>
                    <a:prstGeom prst="rect">
                      <a:avLst/>
                    </a:prstGeom>
                  </pic:spPr>
                </pic:pic>
              </a:graphicData>
            </a:graphic>
          </wp:anchor>
        </w:drawing>
      </w:r>
      <w:r>
        <w:rPr/>
        <w:drawing>
          <wp:anchor distT="0" distB="0" distL="0" distR="0" allowOverlap="1" layoutInCell="1" locked="0" behindDoc="1" simplePos="0" relativeHeight="247497728">
            <wp:simplePos x="0" y="0"/>
            <wp:positionH relativeFrom="page">
              <wp:posOffset>4077499</wp:posOffset>
            </wp:positionH>
            <wp:positionV relativeFrom="page">
              <wp:posOffset>7147597</wp:posOffset>
            </wp:positionV>
            <wp:extent cx="2439129" cy="1238250"/>
            <wp:effectExtent l="0" t="0" r="0" b="0"/>
            <wp:wrapNone/>
            <wp:docPr id="15" name="image8.png"/>
            <wp:cNvGraphicFramePr>
              <a:graphicFrameLocks noChangeAspect="1"/>
            </wp:cNvGraphicFramePr>
            <a:graphic>
              <a:graphicData uri="http://schemas.openxmlformats.org/drawingml/2006/picture">
                <pic:pic>
                  <pic:nvPicPr>
                    <pic:cNvPr id="16" name="image8.png"/>
                    <pic:cNvPicPr/>
                  </pic:nvPicPr>
                  <pic:blipFill>
                    <a:blip r:embed="rId17" cstate="print"/>
                    <a:stretch>
                      <a:fillRect/>
                    </a:stretch>
                  </pic:blipFill>
                  <pic:spPr>
                    <a:xfrm>
                      <a:off x="0" y="0"/>
                      <a:ext cx="2439129" cy="1238250"/>
                    </a:xfrm>
                    <a:prstGeom prst="rect">
                      <a:avLst/>
                    </a:prstGeom>
                  </pic:spPr>
                </pic:pic>
              </a:graphicData>
            </a:graphic>
          </wp:anchor>
        </w:drawing>
      </w:r>
      <w:r>
        <w:rPr/>
        <w:pict>
          <v:shape style="position:absolute;margin-left:320.533203pt;margin-top:669.293518pt;width:19.4pt;height:5.25pt;mso-position-horizontal-relative:page;mso-position-vertical-relative:page;z-index:-255817728;rotation:315" type="#_x0000_t136" fillcolor="#000000" stroked="f">
            <o:extrusion v:ext="view" autorotationcenter="t"/>
            <v:textpath style="font-family:&quot;Times New Roman&quot;;font-size:5pt;v-text-kern:t;mso-text-shadow:auto" string="Germany"/>
            <w10:wrap type="none"/>
          </v:shape>
        </w:pict>
      </w:r>
      <w:r>
        <w:rPr/>
        <w:pict>
          <v:shape style="position:absolute;margin-left:325.753082pt;margin-top:669.773254pt;width:19.4pt;height:5.25pt;mso-position-horizontal-relative:page;mso-position-vertical-relative:page;z-index:-255816704;rotation:315" type="#_x0000_t136" fillcolor="#000000" stroked="f">
            <o:extrusion v:ext="view" autorotationcenter="t"/>
            <v:textpath style="font-family:&quot;Times New Roman&quot;;font-size:5pt;v-text-kern:t;mso-text-shadow:auto" string="Denmark"/>
            <w10:wrap type="none"/>
          </v:shape>
        </w:pict>
      </w:r>
      <w:r>
        <w:rPr/>
        <w:pict>
          <v:shape style="position:absolute;margin-left:324.119354pt;margin-top:672.54010pt;width:34.65pt;height:5.25pt;mso-position-horizontal-relative:page;mso-position-vertical-relative:page;z-index:-255815680;rotation:315" type="#_x0000_t136" fillcolor="#000000" stroked="f">
            <o:extrusion v:ext="view" autorotationcenter="t"/>
            <v:textpath style="font-family:&quot;Times New Roman&quot;;font-size:5pt;v-text-kern:t;mso-text-shadow:auto" string="Slovak Japan ic"/>
            <w10:wrap type="none"/>
          </v:shape>
        </w:pict>
      </w:r>
      <w:r>
        <w:rPr/>
        <w:pict>
          <v:shape style="position:absolute;margin-left:339.359619pt;margin-top:669.793762pt;width:14.9pt;height:5.25pt;mso-position-horizontal-relative:page;mso-position-vertical-relative:page;z-index:-255814656;rotation:315" type="#_x0000_t136" fillcolor="#000000" stroked="f">
            <o:extrusion v:ext="view" autorotationcenter="t"/>
            <v:textpath style="font-family:&quot;Times New Roman&quot;;font-size:5pt;v-text-kern:t;mso-text-shadow:auto" string="Republ"/>
            <w10:wrap type="none"/>
          </v:shape>
        </w:pict>
      </w:r>
      <w:r>
        <w:rPr/>
        <w:pict>
          <v:shape style="position:absolute;margin-left:347.155884pt;margin-top:667.755615pt;width:15.75pt;height:5.25pt;mso-position-horizontal-relative:page;mso-position-vertical-relative:page;z-index:-255813632;rotation:315" type="#_x0000_t136" fillcolor="#000000" stroked="f">
            <o:extrusion v:ext="view" autorotationcenter="t"/>
            <v:textpath style="font-family:&quot;Times New Roman&quot;;font-size:5pt;v-text-kern:t;mso-text-shadow:auto" string="Canada"/>
            <w10:wrap type="none"/>
          </v:shape>
        </w:pict>
      </w:r>
      <w:r>
        <w:rPr/>
        <w:pict>
          <v:shape style="position:absolute;margin-left:344.315857pt;margin-top:671.434265pt;width:25.4pt;height:5.25pt;mso-position-horizontal-relative:page;mso-position-vertical-relative:page;z-index:-255812608;rotation:315" type="#_x0000_t136" fillcolor="#000000" stroked="f">
            <o:extrusion v:ext="view" autorotationcenter="t"/>
            <v:textpath style="font-family:&quot;Times New Roman&quot;;font-size:5pt;v-text-kern:t;mso-text-shadow:auto" string="Netherlands"/>
            <w10:wrap type="none"/>
          </v:shape>
        </w:pict>
      </w:r>
      <w:r>
        <w:rPr/>
        <w:pict>
          <v:shape style="position:absolute;margin-left:358.595245pt;margin-top:668.454407pt;width:15.15pt;height:5.25pt;mso-position-horizontal-relative:page;mso-position-vertical-relative:page;z-index:-255811584;rotation:315" type="#_x0000_t136" fillcolor="#000000" stroked="f">
            <o:extrusion v:ext="view" autorotationcenter="t"/>
            <v:textpath style="font-family:&quot;Times New Roman&quot;;font-size:5pt;v-text-kern:t;mso-text-shadow:auto" string="Turkey"/>
            <w10:wrap type="none"/>
          </v:shape>
        </w:pict>
      </w:r>
      <w:r>
        <w:rPr/>
        <w:pict>
          <v:shape style="position:absolute;margin-left:362.040497pt;margin-top:668.984375pt;width:17.650pt;height:5.25pt;mso-position-horizontal-relative:page;mso-position-vertical-relative:page;z-index:-255810560;rotation:315" type="#_x0000_t136" fillcolor="#000000" stroked="f">
            <o:extrusion v:ext="view" autorotationcenter="t"/>
            <v:textpath style="font-family:&quot;Times New Roman&quot;;font-size:5pt;v-text-kern:t;mso-text-shadow:auto" string="Portugal"/>
            <w10:wrap type="none"/>
          </v:shape>
        </w:pict>
      </w:r>
      <w:r>
        <w:rPr/>
        <w:pict>
          <v:shape style="position:absolute;margin-left:370.466278pt;margin-top:667.973694pt;width:15.15pt;height:5.25pt;mso-position-horizontal-relative:page;mso-position-vertical-relative:page;z-index:-255809536;rotation:315" type="#_x0000_t136" fillcolor="#000000" stroked="f">
            <o:extrusion v:ext="view" autorotationcenter="t"/>
            <v:textpath style="font-family:&quot;Times New Roman&quot;;font-size:5pt;v-text-kern:t;mso-text-shadow:auto" string="Ireland"/>
            <w10:wrap type="none"/>
          </v:shape>
        </w:pict>
      </w:r>
      <w:r>
        <w:rPr/>
        <w:pict>
          <v:shape style="position:absolute;margin-left:368.573517pt;margin-top:670.764587pt;width:24.65pt;height:5.25pt;mso-position-horizontal-relative:page;mso-position-vertical-relative:page;z-index:-255808512;rotation:315" type="#_x0000_t136" fillcolor="#000000" stroked="f">
            <o:extrusion v:ext="view" autorotationcenter="t"/>
            <v:textpath style="font-family:&quot;Times New Roman&quot;;font-size:5pt;v-text-kern:t;mso-text-shadow:auto" string="Switzerland"/>
            <w10:wrap type="none"/>
          </v:shape>
        </w:pict>
      </w:r>
      <w:r>
        <w:rPr/>
        <w:pict>
          <v:shape style="position:absolute;margin-left:381.235016pt;margin-top:668.589722pt;width:16.05pt;height:5.25pt;mso-position-horizontal-relative:page;mso-position-vertical-relative:page;z-index:-255807488;rotation:315" type="#_x0000_t136" fillcolor="#000000" stroked="f">
            <o:extrusion v:ext="view" autorotationcenter="t"/>
            <v:textpath style="font-family:&quot;Times New Roman&quot;;font-size:5pt;v-text-kern:t;mso-text-shadow:auto" string="Mexico"/>
            <w10:wrap type="none"/>
          </v:shape>
        </w:pict>
      </w:r>
      <w:r>
        <w:rPr/>
        <w:pict>
          <v:shape style="position:absolute;margin-left:387.424988pt;margin-top:667.756042pt;width:15.8pt;height:5.25pt;mso-position-horizontal-relative:page;mso-position-vertical-relative:page;z-index:-255806464;rotation:315" type="#_x0000_t136" fillcolor="#000000" stroked="f">
            <o:extrusion v:ext="view" autorotationcenter="t"/>
            <v:textpath style="font-family:&quot;Times New Roman&quot;;font-size:5pt;v-text-kern:t;mso-text-shadow:auto" string="Austria"/>
            <w10:wrap type="none"/>
          </v:shape>
        </w:pict>
      </w:r>
      <w:r>
        <w:rPr/>
        <w:pict>
          <v:shape style="position:absolute;margin-left:393.770081pt;margin-top:668.154968pt;width:14.65pt;height:5.25pt;mso-position-horizontal-relative:page;mso-position-vertical-relative:page;z-index:-255805440;rotation:315" type="#_x0000_t136" fillcolor="#000000" stroked="f">
            <o:extrusion v:ext="view" autorotationcenter="t"/>
            <v:textpath style="font-family:&quot;Times New Roman&quot;;font-size:5pt;v-text-kern:t;mso-text-shadow:auto" string="Poland"/>
            <w10:wrap type="none"/>
          </v:shape>
        </w:pict>
      </w:r>
      <w:r>
        <w:rPr/>
        <w:pict>
          <v:shape style="position:absolute;margin-left:402.137146pt;margin-top:666.625183pt;width:12.35pt;height:5.25pt;mso-position-horizontal-relative:page;mso-position-vertical-relative:page;z-index:-255804416;rotation:315" type="#_x0000_t136" fillcolor="#000000" stroked="f">
            <o:extrusion v:ext="view" autorotationcenter="t"/>
            <v:textpath style="font-family:&quot;Times New Roman&quot;;font-size:5pt;v-text-kern:t;mso-text-shadow:auto" string="Spain"/>
            <w10:wrap type="none"/>
          </v:shape>
        </w:pict>
      </w:r>
      <w:r>
        <w:rPr/>
        <w:pict>
          <v:shape style="position:absolute;margin-left:395.245728pt;margin-top:673.959412pt;width:27.95pt;height:5.25pt;mso-position-horizontal-relative:page;mso-position-vertical-relative:page;z-index:-255803392;rotation:315" type="#_x0000_t136" fillcolor="#000000" stroked="f">
            <o:extrusion v:ext="view" autorotationcenter="t"/>
            <v:textpath style="font-family:&quot;Times New Roman&quot;;font-size:5pt;v-text-kern:t;mso-text-shadow:auto" string="Czech France"/>
            <w10:wrap type="none"/>
          </v:shape>
        </w:pict>
      </w:r>
      <w:r>
        <w:rPr/>
        <w:pict>
          <v:shape style="position:absolute;margin-left:407.875916pt;margin-top:668.395569pt;width:19.05pt;height:5.25pt;mso-position-horizontal-relative:page;mso-position-vertical-relative:page;z-index:-255802368;rotation:315" type="#_x0000_t136" fillcolor="#000000" stroked="f">
            <o:extrusion v:ext="view" autorotationcenter="t"/>
            <v:textpath style="font-family:&quot;Times New Roman&quot;;font-size:5pt;v-text-kern:t;mso-text-shadow:auto" string="Republic"/>
            <w10:wrap type="none"/>
          </v:shape>
        </w:pict>
      </w:r>
      <w:r>
        <w:rPr/>
        <w:pict>
          <v:shape style="position:absolute;margin-left:405.056305pt;margin-top:672.389038pt;width:28.15pt;height:5.25pt;mso-position-horizontal-relative:page;mso-position-vertical-relative:page;z-index:-255801344;rotation:315" type="#_x0000_t136" fillcolor="#000000" stroked="f">
            <o:extrusion v:ext="view" autorotationcenter="t"/>
            <v:textpath style="font-family:&quot;Times New Roman&quot;;font-size:5pt;v-text-kern:t;mso-text-shadow:auto" string="United States"/>
            <w10:wrap type="none"/>
          </v:shape>
        </w:pict>
      </w:r>
      <w:r>
        <w:rPr/>
        <w:pict>
          <v:shape style="position:absolute;margin-left:420.247833pt;margin-top:668.354919pt;width:18.150pt;height:5.25pt;mso-position-horizontal-relative:page;mso-position-vertical-relative:page;z-index:-255800320;rotation:315" type="#_x0000_t136" fillcolor="#000000" stroked="f">
            <o:extrusion v:ext="view" autorotationcenter="t"/>
            <v:textpath style="font-family:&quot;Times New Roman&quot;;font-size:5pt;v-text-kern:t;mso-text-shadow:auto" string="Belgium"/>
            <w10:wrap type="none"/>
          </v:shape>
        </w:pict>
      </w:r>
      <w:r>
        <w:rPr/>
        <w:pict>
          <v:shape style="position:absolute;margin-left:424.876221pt;margin-top:669.444275pt;width:19pt;height:5.25pt;mso-position-horizontal-relative:page;mso-position-vertical-relative:page;z-index:-255799296;rotation:315" type="#_x0000_t136" fillcolor="#000000" stroked="f">
            <o:extrusion v:ext="view" autorotationcenter="t"/>
            <v:textpath style="font-family:&quot;Times New Roman&quot;;font-size:5pt;v-text-kern:t;mso-text-shadow:auto" string="Australia"/>
            <w10:wrap type="none"/>
          </v:shape>
        </w:pict>
      </w:r>
      <w:r>
        <w:rPr/>
        <w:pict>
          <v:shape style="position:absolute;margin-left:434.497803pt;margin-top:667.645081pt;width:14.75pt;height:5.25pt;mso-position-horizontal-relative:page;mso-position-vertical-relative:page;z-index:-255798272;rotation:315" type="#_x0000_t136" fillcolor="#000000" stroked="f">
            <o:extrusion v:ext="view" autorotationcenter="t"/>
            <v:textpath style="font-family:&quot;Times New Roman&quot;;font-size:5pt;v-text-kern:t;mso-text-shadow:auto" string="Greece"/>
            <w10:wrap type="none"/>
          </v:shape>
        </w:pict>
      </w:r>
      <w:r>
        <w:rPr/>
        <w:pict>
          <v:shape style="position:absolute;margin-left:439.10083pt;margin-top:668.274841pt;width:15.7pt;height:5.25pt;mso-position-horizontal-relative:page;mso-position-vertical-relative:page;z-index:-255797248;rotation:315" type="#_x0000_t136" fillcolor="#000000" stroked="f">
            <o:extrusion v:ext="view" autorotationcenter="t"/>
            <v:textpath style="font-family:&quot;Times New Roman&quot;;font-size:5pt;v-text-kern:t;mso-text-shadow:auto" string="Finland"/>
            <w10:wrap type="none"/>
          </v:shape>
        </w:pict>
      </w:r>
      <w:r>
        <w:rPr/>
        <w:pict>
          <v:shape style="position:absolute;margin-left:447.623779pt;margin-top:667.374573pt;width:12.8pt;height:5.25pt;mso-position-horizontal-relative:page;mso-position-vertical-relative:page;z-index:-255796224;rotation:315" type="#_x0000_t136" fillcolor="#000000" stroked="f">
            <o:extrusion v:ext="view" autorotationcenter="t"/>
            <v:textpath style="font-family:&quot;Times New Roman&quot;;font-size:5pt;v-text-kern:t;mso-text-shadow:auto" string="Korea"/>
            <w10:wrap type="none"/>
          </v:shape>
        </w:pict>
      </w:r>
      <w:r>
        <w:rPr/>
        <w:pict>
          <v:shape style="position:absolute;margin-left:448.63031pt;margin-top:668.695068pt;width:18.5pt;height:5.25pt;mso-position-horizontal-relative:page;mso-position-vertical-relative:page;z-index:-255795200;rotation:315" type="#_x0000_t136" fillcolor="#000000" stroked="f">
            <o:extrusion v:ext="view" autorotationcenter="t"/>
            <v:textpath style="font-family:&quot;Times New Roman&quot;;font-size:5pt;v-text-kern:t;mso-text-shadow:auto" string="Hungary"/>
            <w10:wrap type="none"/>
          </v:shape>
        </w:pict>
      </w:r>
      <w:r>
        <w:rPr/>
        <w:pict>
          <v:shape style="position:absolute;margin-left:444.536957pt;margin-top:674.673462pt;width:31.3pt;height:5.25pt;mso-position-horizontal-relative:page;mso-position-vertical-relative:page;z-index:-255794176;rotation:315" type="#_x0000_t136" fillcolor="#000000" stroked="f">
            <o:extrusion v:ext="view" autorotationcenter="t"/>
            <v:textpath style="font-family:&quot;Times New Roman&quot;;font-size:5pt;v-text-kern:t;mso-text-shadow:auto" string="UnitedNorway"/>
            <w10:wrap type="none"/>
          </v:shape>
        </w:pict>
      </w:r>
      <w:r>
        <w:rPr/>
        <w:pict>
          <v:shape style="position:absolute;margin-left:458.520416pt;margin-top:668.894531pt;width:20.1pt;height:5.25pt;mso-position-horizontal-relative:page;mso-position-vertical-relative:page;z-index:-255793152;rotation:315" type="#_x0000_t136" fillcolor="#000000" stroked="f">
            <o:extrusion v:ext="view" autorotationcenter="t"/>
            <v:textpath style="font-family:&quot;Times New Roman&quot;;font-size:5pt;v-text-kern:t;mso-text-shadow:auto" string="Kingdom"/>
            <w10:wrap type="none"/>
          </v:shape>
        </w:pict>
      </w:r>
      <w:r>
        <w:rPr/>
        <w:pict>
          <v:shape style="position:absolute;margin-left:458.328125pt;margin-top:671.364197pt;width:26.95pt;height:5.25pt;mso-position-horizontal-relative:page;mso-position-vertical-relative:page;z-index:-255792128;rotation:315" type="#_x0000_t136" fillcolor="#000000" stroked="f">
            <o:extrusion v:ext="view" autorotationcenter="t"/>
            <v:textpath style="font-family:&quot;Times New Roman&quot;;font-size:5pt;v-text-kern:t;mso-text-shadow:auto" string="Luxembourg"/>
            <w10:wrap type="none"/>
          </v:shape>
        </w:pict>
      </w:r>
      <w:r>
        <w:rPr/>
        <w:pict>
          <v:shape style="position:absolute;margin-left:463.404846pt;margin-top:671.497559pt;width:27.95pt;height:5.25pt;mso-position-horizontal-relative:page;mso-position-vertical-relative:page;z-index:-255791104;rotation:315" type="#_x0000_t136" fillcolor="#000000" stroked="f">
            <o:extrusion v:ext="view" autorotationcenter="t"/>
            <v:textpath style="font-family:&quot;Times New Roman&quot;;font-size:5pt;v-text-kern:t;mso-text-shadow:auto" string="New Zealand"/>
            <w10:wrap type="none"/>
          </v:shape>
        </w:pict>
      </w:r>
      <w:r>
        <w:rPr/>
        <w:pict>
          <v:shape style="position:absolute;margin-left:479.772644pt;margin-top:667.503967pt;width:16.45pt;height:5.25pt;mso-position-horizontal-relative:page;mso-position-vertical-relative:page;z-index:-255790080;rotation:315" type="#_x0000_t136" fillcolor="#000000" stroked="f">
            <o:extrusion v:ext="view" autorotationcenter="t"/>
            <v:textpath style="font-family:&quot;Times New Roman&quot;;font-size:5pt;v-text-kern:t;mso-text-shadow:auto" string="Sweden"/>
            <w10:wrap type="none"/>
          </v:shape>
        </w:pict>
      </w:r>
      <w:r>
        <w:rPr/>
        <w:pict>
          <v:shape style="position:absolute;margin-left:490.205292pt;margin-top:666.503845pt;width:9.950pt;height:5.25pt;mso-position-horizontal-relative:page;mso-position-vertical-relative:page;z-index:-255789056;rotation:315" type="#_x0000_t136" fillcolor="#000000" stroked="f">
            <o:extrusion v:ext="view" autorotationcenter="t"/>
            <v:textpath style="font-family:&quot;Times New Roman&quot;;font-size:5pt;v-text-kern:t;mso-text-shadow:auto" string="Italy"/>
            <w10:wrap type="none"/>
          </v:shape>
        </w:pict>
      </w:r>
      <w:r>
        <w:rPr/>
        <w:pict>
          <v:shape style="position:absolute;margin-left:491.246033pt;margin-top:667.808960pt;width:15.65pt;height:5.25pt;mso-position-horizontal-relative:page;mso-position-vertical-relative:page;z-index:-255788032;rotation:315" type="#_x0000_t136" fillcolor="#000000" stroked="f">
            <o:extrusion v:ext="view" autorotationcenter="t"/>
            <v:textpath style="font-family:&quot;Times New Roman&quot;;font-size:5pt;v-text-kern:t;mso-text-shadow:auto" string="Iceland"/>
            <w10:wrap type="none"/>
          </v:shape>
        </w:pict>
      </w:r>
    </w:p>
    <w:p>
      <w:pPr>
        <w:pStyle w:val="BodyText"/>
        <w:spacing w:before="9"/>
        <w:rPr>
          <w:sz w:val="2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7"/>
        <w:gridCol w:w="3442"/>
        <w:gridCol w:w="1075"/>
      </w:tblGrid>
      <w:tr>
        <w:trPr>
          <w:trHeight w:val="536" w:hRule="atLeast"/>
        </w:trPr>
        <w:tc>
          <w:tcPr>
            <w:tcW w:w="4517" w:type="dxa"/>
          </w:tcPr>
          <w:p>
            <w:pPr>
              <w:pStyle w:val="TableParagraph"/>
              <w:spacing w:before="2"/>
              <w:ind w:left="105"/>
              <w:rPr>
                <w:b/>
                <w:sz w:val="23"/>
              </w:rPr>
            </w:pPr>
            <w:r>
              <w:rPr>
                <w:b/>
                <w:color w:val="FF0000"/>
                <w:sz w:val="23"/>
              </w:rPr>
              <w:t>Chart 1: </w:t>
            </w:r>
            <w:r>
              <w:rPr>
                <w:b/>
                <w:sz w:val="23"/>
              </w:rPr>
              <w:t>CPI and unemployment</w:t>
            </w:r>
          </w:p>
        </w:tc>
        <w:tc>
          <w:tcPr>
            <w:tcW w:w="4517" w:type="dxa"/>
            <w:gridSpan w:val="2"/>
          </w:tcPr>
          <w:p>
            <w:pPr>
              <w:pStyle w:val="TableParagraph"/>
              <w:spacing w:line="268" w:lineRule="exact" w:before="2"/>
              <w:ind w:left="103"/>
              <w:rPr>
                <w:b/>
                <w:sz w:val="23"/>
              </w:rPr>
            </w:pPr>
            <w:r>
              <w:rPr>
                <w:b/>
                <w:color w:val="FF0000"/>
                <w:sz w:val="23"/>
              </w:rPr>
              <w:t>Chart 2: </w:t>
            </w:r>
            <w:r>
              <w:rPr>
                <w:b/>
                <w:sz w:val="23"/>
              </w:rPr>
              <w:t>The equilibrium rate of unemployment</w:t>
            </w:r>
          </w:p>
        </w:tc>
      </w:tr>
      <w:tr>
        <w:trPr>
          <w:trHeight w:val="3767" w:hRule="atLeast"/>
        </w:trPr>
        <w:tc>
          <w:tcPr>
            <w:tcW w:w="4517" w:type="dxa"/>
          </w:tcPr>
          <w:p>
            <w:pPr>
              <w:pStyle w:val="TableParagraph"/>
              <w:tabs>
                <w:tab w:pos="3670" w:val="left" w:leader="none"/>
                <w:tab w:pos="4313" w:val="right" w:leader="none"/>
              </w:tabs>
              <w:spacing w:line="331" w:lineRule="auto" w:before="92"/>
              <w:ind w:left="198" w:right="191" w:firstLine="13"/>
              <w:rPr>
                <w:b/>
                <w:sz w:val="17"/>
              </w:rPr>
            </w:pPr>
            <w:r>
              <w:rPr>
                <w:b/>
                <w:spacing w:val="-6"/>
                <w:w w:val="110"/>
                <w:sz w:val="17"/>
              </w:rPr>
              <w:t>Percentage </w:t>
            </w:r>
            <w:r>
              <w:rPr>
                <w:b/>
                <w:spacing w:val="-7"/>
                <w:w w:val="110"/>
                <w:sz w:val="17"/>
              </w:rPr>
              <w:t>change on </w:t>
            </w:r>
            <w:r>
              <w:rPr>
                <w:b/>
                <w:w w:val="110"/>
                <w:sz w:val="17"/>
              </w:rPr>
              <w:t>a</w:t>
            </w:r>
            <w:r>
              <w:rPr>
                <w:b/>
                <w:spacing w:val="-30"/>
                <w:w w:val="110"/>
                <w:sz w:val="17"/>
              </w:rPr>
              <w:t> </w:t>
            </w:r>
            <w:r>
              <w:rPr>
                <w:b/>
                <w:spacing w:val="-8"/>
                <w:w w:val="110"/>
                <w:sz w:val="17"/>
              </w:rPr>
              <w:t>year </w:t>
            </w:r>
            <w:r>
              <w:rPr>
                <w:b/>
                <w:spacing w:val="-3"/>
                <w:w w:val="110"/>
                <w:sz w:val="17"/>
              </w:rPr>
              <w:t>earlier</w:t>
              <w:tab/>
            </w:r>
            <w:r>
              <w:rPr>
                <w:b/>
                <w:spacing w:val="-4"/>
                <w:w w:val="110"/>
                <w:sz w:val="17"/>
              </w:rPr>
              <w:t>Per </w:t>
            </w:r>
            <w:r>
              <w:rPr>
                <w:b/>
                <w:spacing w:val="-5"/>
                <w:w w:val="110"/>
                <w:sz w:val="17"/>
              </w:rPr>
              <w:t>cent </w:t>
            </w:r>
            <w:r>
              <w:rPr>
                <w:b/>
                <w:w w:val="110"/>
                <w:sz w:val="17"/>
              </w:rPr>
              <w:t>10</w:t>
              <w:tab/>
              <w:tab/>
              <w:t>12</w:t>
            </w:r>
          </w:p>
          <w:p>
            <w:pPr>
              <w:pStyle w:val="TableParagraph"/>
              <w:tabs>
                <w:tab w:pos="1552" w:val="left" w:leader="none"/>
                <w:tab w:pos="4313" w:val="right" w:leader="none"/>
              </w:tabs>
              <w:spacing w:line="255" w:lineRule="exact"/>
              <w:ind w:left="292"/>
              <w:rPr>
                <w:b/>
                <w:sz w:val="17"/>
              </w:rPr>
            </w:pPr>
            <w:r>
              <w:rPr>
                <w:b/>
                <w:w w:val="110"/>
                <w:position w:val="11"/>
                <w:sz w:val="17"/>
              </w:rPr>
              <w:t>9</w:t>
              <w:tab/>
            </w:r>
            <w:r>
              <w:rPr>
                <w:b/>
                <w:color w:val="000080"/>
                <w:spacing w:val="-13"/>
                <w:w w:val="110"/>
                <w:sz w:val="17"/>
              </w:rPr>
              <w:t>LFS Unemployment</w:t>
            </w:r>
            <w:r>
              <w:rPr>
                <w:b/>
                <w:color w:val="000080"/>
                <w:spacing w:val="-4"/>
                <w:w w:val="110"/>
                <w:sz w:val="17"/>
              </w:rPr>
              <w:t> </w:t>
            </w:r>
            <w:r>
              <w:rPr>
                <w:b/>
                <w:color w:val="000080"/>
                <w:spacing w:val="-10"/>
                <w:w w:val="110"/>
                <w:sz w:val="17"/>
              </w:rPr>
              <w:t>Rate </w:t>
            </w:r>
            <w:r>
              <w:rPr>
                <w:b/>
                <w:color w:val="000080"/>
                <w:spacing w:val="-4"/>
                <w:w w:val="110"/>
                <w:sz w:val="17"/>
              </w:rPr>
              <w:t>(rhs)</w:t>
              <w:tab/>
            </w:r>
            <w:r>
              <w:rPr>
                <w:b/>
                <w:w w:val="110"/>
                <w:position w:val="5"/>
                <w:sz w:val="17"/>
              </w:rPr>
              <w:t>11</w:t>
            </w:r>
          </w:p>
          <w:p>
            <w:pPr>
              <w:pStyle w:val="TableParagraph"/>
              <w:spacing w:line="134" w:lineRule="exact"/>
              <w:ind w:left="292"/>
              <w:rPr>
                <w:b/>
                <w:sz w:val="17"/>
              </w:rPr>
            </w:pPr>
            <w:r>
              <w:rPr>
                <w:b/>
                <w:w w:val="110"/>
                <w:sz w:val="17"/>
              </w:rPr>
              <w:t>8</w:t>
            </w:r>
          </w:p>
          <w:p>
            <w:pPr>
              <w:pStyle w:val="TableParagraph"/>
              <w:tabs>
                <w:tab w:pos="4126" w:val="left" w:leader="none"/>
              </w:tabs>
              <w:spacing w:line="192" w:lineRule="auto"/>
              <w:ind w:left="292"/>
              <w:rPr>
                <w:b/>
                <w:sz w:val="17"/>
              </w:rPr>
            </w:pPr>
            <w:r>
              <w:rPr>
                <w:b/>
                <w:w w:val="110"/>
                <w:position w:val="-11"/>
                <w:sz w:val="17"/>
              </w:rPr>
              <w:t>7</w:t>
              <w:tab/>
            </w:r>
            <w:r>
              <w:rPr>
                <w:b/>
                <w:w w:val="110"/>
                <w:sz w:val="17"/>
              </w:rPr>
              <w:t>10</w:t>
            </w:r>
          </w:p>
          <w:p>
            <w:pPr>
              <w:pStyle w:val="TableParagraph"/>
              <w:tabs>
                <w:tab w:pos="4126" w:val="left" w:leader="none"/>
              </w:tabs>
              <w:ind w:left="292"/>
              <w:rPr>
                <w:b/>
                <w:sz w:val="17"/>
              </w:rPr>
            </w:pPr>
            <w:r>
              <w:rPr>
                <w:b/>
                <w:w w:val="110"/>
                <w:position w:val="-4"/>
                <w:sz w:val="17"/>
              </w:rPr>
              <w:t>6</w:t>
              <w:tab/>
            </w:r>
            <w:r>
              <w:rPr>
                <w:b/>
                <w:w w:val="110"/>
                <w:sz w:val="17"/>
              </w:rPr>
              <w:t>9</w:t>
            </w:r>
          </w:p>
          <w:p>
            <w:pPr>
              <w:pStyle w:val="TableParagraph"/>
              <w:tabs>
                <w:tab w:pos="4126" w:val="left" w:leader="none"/>
              </w:tabs>
              <w:spacing w:before="62"/>
              <w:ind w:left="292"/>
              <w:rPr>
                <w:b/>
                <w:sz w:val="17"/>
              </w:rPr>
            </w:pPr>
            <w:r>
              <w:rPr>
                <w:b/>
                <w:w w:val="110"/>
                <w:sz w:val="17"/>
              </w:rPr>
              <w:t>5</w:t>
              <w:tab/>
              <w:t>8</w:t>
            </w:r>
          </w:p>
          <w:p>
            <w:pPr>
              <w:pStyle w:val="TableParagraph"/>
              <w:tabs>
                <w:tab w:pos="1311" w:val="left" w:leader="none"/>
                <w:tab w:pos="4126" w:val="left" w:leader="none"/>
              </w:tabs>
              <w:spacing w:line="235" w:lineRule="auto" w:before="19"/>
              <w:ind w:left="292"/>
              <w:rPr>
                <w:b/>
                <w:sz w:val="17"/>
              </w:rPr>
            </w:pPr>
            <w:r>
              <w:rPr>
                <w:b/>
                <w:w w:val="110"/>
                <w:position w:val="-3"/>
                <w:sz w:val="17"/>
              </w:rPr>
              <w:t>4</w:t>
              <w:tab/>
            </w:r>
            <w:r>
              <w:rPr>
                <w:b/>
                <w:color w:val="FF00FF"/>
                <w:spacing w:val="-8"/>
                <w:w w:val="110"/>
                <w:sz w:val="17"/>
              </w:rPr>
              <w:t>CPI</w:t>
            </w:r>
            <w:r>
              <w:rPr>
                <w:b/>
                <w:color w:val="FF00FF"/>
                <w:spacing w:val="-26"/>
                <w:w w:val="110"/>
                <w:sz w:val="17"/>
              </w:rPr>
              <w:t> </w:t>
            </w:r>
            <w:r>
              <w:rPr>
                <w:b/>
                <w:color w:val="FF00FF"/>
                <w:spacing w:val="-3"/>
                <w:w w:val="110"/>
                <w:sz w:val="17"/>
              </w:rPr>
              <w:t>(lhs)</w:t>
              <w:tab/>
            </w:r>
            <w:r>
              <w:rPr>
                <w:b/>
                <w:w w:val="110"/>
                <w:position w:val="-8"/>
                <w:sz w:val="17"/>
              </w:rPr>
              <w:t>7</w:t>
            </w:r>
          </w:p>
          <w:p>
            <w:pPr>
              <w:pStyle w:val="TableParagraph"/>
              <w:spacing w:line="163" w:lineRule="exact"/>
              <w:ind w:left="292"/>
              <w:rPr>
                <w:b/>
                <w:sz w:val="17"/>
              </w:rPr>
            </w:pPr>
            <w:r>
              <w:rPr>
                <w:b/>
                <w:w w:val="110"/>
                <w:sz w:val="17"/>
              </w:rPr>
              <w:t>3</w:t>
            </w:r>
          </w:p>
          <w:p>
            <w:pPr>
              <w:pStyle w:val="TableParagraph"/>
              <w:tabs>
                <w:tab w:pos="4126" w:val="left" w:leader="none"/>
              </w:tabs>
              <w:spacing w:line="192" w:lineRule="auto"/>
              <w:ind w:left="292"/>
              <w:rPr>
                <w:b/>
                <w:sz w:val="17"/>
              </w:rPr>
            </w:pPr>
            <w:r>
              <w:rPr>
                <w:b/>
                <w:w w:val="110"/>
                <w:position w:val="-11"/>
                <w:sz w:val="17"/>
              </w:rPr>
              <w:t>2</w:t>
              <w:tab/>
            </w:r>
            <w:r>
              <w:rPr>
                <w:b/>
                <w:w w:val="110"/>
                <w:sz w:val="17"/>
              </w:rPr>
              <w:t>6</w:t>
            </w:r>
          </w:p>
          <w:p>
            <w:pPr>
              <w:pStyle w:val="TableParagraph"/>
              <w:tabs>
                <w:tab w:pos="3549" w:val="left" w:leader="none"/>
                <w:tab w:pos="4126" w:val="left" w:leader="none"/>
              </w:tabs>
              <w:ind w:left="292"/>
              <w:rPr>
                <w:b/>
                <w:sz w:val="17"/>
              </w:rPr>
            </w:pPr>
            <w:r>
              <w:rPr>
                <w:b/>
                <w:w w:val="110"/>
                <w:position w:val="-4"/>
                <w:sz w:val="17"/>
              </w:rPr>
              <w:t>1</w:t>
              <w:tab/>
            </w:r>
            <w:r>
              <w:rPr>
                <w:b/>
                <w:w w:val="110"/>
                <w:sz w:val="17"/>
                <w:u w:val="thick" w:color="000080"/>
              </w:rPr>
              <w:t> </w:t>
            </w:r>
            <w:r>
              <w:rPr>
                <w:b/>
                <w:w w:val="110"/>
                <w:sz w:val="17"/>
              </w:rPr>
              <w:tab/>
              <w:t>5</w:t>
            </w:r>
          </w:p>
          <w:p>
            <w:pPr>
              <w:pStyle w:val="TableParagraph"/>
              <w:tabs>
                <w:tab w:pos="4126" w:val="left" w:leader="none"/>
              </w:tabs>
              <w:spacing w:before="63"/>
              <w:ind w:left="292"/>
              <w:rPr>
                <w:b/>
                <w:sz w:val="17"/>
              </w:rPr>
            </w:pPr>
            <w:r>
              <w:rPr>
                <w:b/>
                <w:w w:val="110"/>
                <w:sz w:val="17"/>
              </w:rPr>
              <w:t>0</w:t>
              <w:tab/>
              <w:t>4</w:t>
            </w:r>
          </w:p>
          <w:p>
            <w:pPr>
              <w:pStyle w:val="TableParagraph"/>
              <w:spacing w:before="59"/>
              <w:ind w:left="333"/>
              <w:rPr>
                <w:b/>
                <w:sz w:val="17"/>
              </w:rPr>
            </w:pPr>
            <w:r>
              <w:rPr>
                <w:b/>
                <w:w w:val="110"/>
                <w:sz w:val="17"/>
              </w:rPr>
              <w:t>198919911993 199519971999200120032005</w:t>
            </w:r>
          </w:p>
          <w:p>
            <w:pPr>
              <w:pStyle w:val="TableParagraph"/>
              <w:spacing w:before="126"/>
              <w:ind w:left="105"/>
              <w:rPr>
                <w:sz w:val="15"/>
              </w:rPr>
            </w:pPr>
            <w:r>
              <w:rPr>
                <w:w w:val="105"/>
                <w:sz w:val="15"/>
              </w:rPr>
              <w:t>Source: ONS</w:t>
            </w:r>
          </w:p>
        </w:tc>
        <w:tc>
          <w:tcPr>
            <w:tcW w:w="4517" w:type="dxa"/>
            <w:gridSpan w:val="2"/>
          </w:tcPr>
          <w:p>
            <w:pPr>
              <w:pStyle w:val="TableParagraph"/>
              <w:spacing w:before="92"/>
              <w:ind w:right="196"/>
              <w:jc w:val="right"/>
              <w:rPr>
                <w:b/>
                <w:sz w:val="17"/>
              </w:rPr>
            </w:pPr>
            <w:r>
              <w:rPr>
                <w:b/>
                <w:spacing w:val="-4"/>
                <w:w w:val="110"/>
                <w:sz w:val="17"/>
              </w:rPr>
              <w:t>Per</w:t>
            </w:r>
            <w:r>
              <w:rPr>
                <w:b/>
                <w:spacing w:val="-5"/>
                <w:w w:val="110"/>
                <w:sz w:val="17"/>
              </w:rPr>
              <w:t> cent</w:t>
            </w:r>
          </w:p>
          <w:p>
            <w:pPr>
              <w:pStyle w:val="TableParagraph"/>
              <w:tabs>
                <w:tab w:pos="4313" w:val="right" w:leader="none"/>
              </w:tabs>
              <w:spacing w:before="46"/>
              <w:ind w:left="963"/>
              <w:rPr>
                <w:b/>
                <w:sz w:val="17"/>
              </w:rPr>
            </w:pPr>
            <w:r>
              <w:rPr>
                <w:b/>
                <w:color w:val="000080"/>
                <w:spacing w:val="-14"/>
                <w:w w:val="110"/>
                <w:sz w:val="17"/>
              </w:rPr>
              <w:t>LFS</w:t>
            </w:r>
            <w:r>
              <w:rPr>
                <w:b/>
                <w:color w:val="000080"/>
                <w:spacing w:val="-3"/>
                <w:w w:val="110"/>
                <w:sz w:val="17"/>
              </w:rPr>
              <w:t> </w:t>
            </w:r>
            <w:r>
              <w:rPr>
                <w:b/>
                <w:color w:val="000080"/>
                <w:spacing w:val="-13"/>
                <w:w w:val="110"/>
                <w:sz w:val="17"/>
              </w:rPr>
              <w:t>Unemployment</w:t>
            </w:r>
            <w:r>
              <w:rPr>
                <w:b/>
                <w:color w:val="000080"/>
                <w:spacing w:val="-16"/>
                <w:w w:val="110"/>
                <w:sz w:val="17"/>
              </w:rPr>
              <w:t> </w:t>
            </w:r>
            <w:r>
              <w:rPr>
                <w:b/>
                <w:color w:val="000080"/>
                <w:spacing w:val="-10"/>
                <w:w w:val="110"/>
                <w:sz w:val="17"/>
              </w:rPr>
              <w:t>Rate</w:t>
              <w:tab/>
            </w:r>
            <w:r>
              <w:rPr>
                <w:b/>
                <w:w w:val="110"/>
                <w:position w:val="4"/>
                <w:sz w:val="17"/>
              </w:rPr>
              <w:t>14</w:t>
            </w:r>
          </w:p>
          <w:p>
            <w:pPr>
              <w:pStyle w:val="TableParagraph"/>
              <w:spacing w:before="86"/>
              <w:ind w:right="191"/>
              <w:jc w:val="right"/>
              <w:rPr>
                <w:b/>
                <w:sz w:val="17"/>
              </w:rPr>
            </w:pPr>
            <w:r>
              <w:rPr>
                <w:b/>
                <w:w w:val="110"/>
                <w:sz w:val="17"/>
              </w:rPr>
              <w:t>12</w:t>
            </w:r>
          </w:p>
          <w:p>
            <w:pPr>
              <w:pStyle w:val="TableParagraph"/>
              <w:spacing w:line="192" w:lineRule="exact" w:before="113"/>
              <w:ind w:left="4126"/>
              <w:rPr>
                <w:b/>
                <w:sz w:val="17"/>
              </w:rPr>
            </w:pPr>
            <w:r>
              <w:rPr>
                <w:b/>
                <w:w w:val="110"/>
                <w:sz w:val="17"/>
              </w:rPr>
              <w:t>10</w:t>
            </w:r>
          </w:p>
          <w:p>
            <w:pPr>
              <w:pStyle w:val="TableParagraph"/>
              <w:spacing w:line="163" w:lineRule="exact"/>
              <w:ind w:left="574"/>
              <w:rPr>
                <w:b/>
                <w:sz w:val="17"/>
              </w:rPr>
            </w:pPr>
            <w:r>
              <w:rPr>
                <w:b/>
                <w:color w:val="FF0000"/>
                <w:w w:val="110"/>
                <w:sz w:val="17"/>
              </w:rPr>
              <w:t>CIRUEstimate</w:t>
            </w:r>
          </w:p>
          <w:p>
            <w:pPr>
              <w:pStyle w:val="TableParagraph"/>
              <w:tabs>
                <w:tab w:pos="4126" w:val="left" w:leader="none"/>
              </w:tabs>
              <w:spacing w:line="257" w:lineRule="exact"/>
              <w:ind w:left="574"/>
              <w:rPr>
                <w:b/>
                <w:sz w:val="17"/>
              </w:rPr>
            </w:pPr>
            <w:r>
              <w:rPr>
                <w:b/>
                <w:color w:val="FF0000"/>
                <w:spacing w:val="-12"/>
                <w:w w:val="110"/>
                <w:sz w:val="17"/>
              </w:rPr>
              <w:t>(Kalman</w:t>
            </w:r>
            <w:r>
              <w:rPr>
                <w:b/>
                <w:color w:val="FF0000"/>
                <w:spacing w:val="-17"/>
                <w:w w:val="110"/>
                <w:sz w:val="17"/>
              </w:rPr>
              <w:t> </w:t>
            </w:r>
            <w:r>
              <w:rPr>
                <w:b/>
                <w:color w:val="FF0000"/>
                <w:spacing w:val="-4"/>
                <w:w w:val="110"/>
                <w:sz w:val="17"/>
              </w:rPr>
              <w:t>filter)</w:t>
              <w:tab/>
            </w:r>
            <w:r>
              <w:rPr>
                <w:b/>
                <w:w w:val="110"/>
                <w:position w:val="9"/>
                <w:sz w:val="17"/>
              </w:rPr>
              <w:t>8</w:t>
            </w:r>
          </w:p>
          <w:p>
            <w:pPr>
              <w:pStyle w:val="TableParagraph"/>
              <w:spacing w:before="18"/>
              <w:ind w:right="285"/>
              <w:jc w:val="right"/>
              <w:rPr>
                <w:b/>
                <w:sz w:val="17"/>
              </w:rPr>
            </w:pPr>
            <w:r>
              <w:rPr>
                <w:b/>
                <w:w w:val="110"/>
                <w:sz w:val="17"/>
              </w:rPr>
              <w:t>6</w:t>
            </w:r>
          </w:p>
          <w:p>
            <w:pPr>
              <w:pStyle w:val="TableParagraph"/>
              <w:spacing w:before="127"/>
              <w:ind w:right="285"/>
              <w:jc w:val="right"/>
              <w:rPr>
                <w:b/>
                <w:sz w:val="17"/>
              </w:rPr>
            </w:pPr>
            <w:r>
              <w:rPr>
                <w:b/>
                <w:w w:val="110"/>
                <w:sz w:val="17"/>
              </w:rPr>
              <w:t>4</w:t>
            </w:r>
          </w:p>
          <w:p>
            <w:pPr>
              <w:pStyle w:val="TableParagraph"/>
              <w:spacing w:before="112"/>
              <w:ind w:right="285"/>
              <w:jc w:val="right"/>
              <w:rPr>
                <w:b/>
                <w:sz w:val="17"/>
              </w:rPr>
            </w:pPr>
            <w:r>
              <w:rPr>
                <w:b/>
                <w:w w:val="110"/>
                <w:sz w:val="17"/>
              </w:rPr>
              <w:t>2</w:t>
            </w:r>
          </w:p>
          <w:p>
            <w:pPr>
              <w:pStyle w:val="TableParagraph"/>
              <w:tabs>
                <w:tab w:pos="4126" w:val="left" w:leader="none"/>
              </w:tabs>
              <w:spacing w:line="184" w:lineRule="auto" w:before="76"/>
              <w:ind w:left="1378"/>
              <w:rPr>
                <w:b/>
                <w:sz w:val="17"/>
              </w:rPr>
            </w:pPr>
            <w:r>
              <w:rPr>
                <w:rFonts w:ascii="Arial" w:hAnsi="Arial"/>
                <w:color w:val="FF0000"/>
                <w:spacing w:val="-7"/>
                <w:w w:val="115"/>
                <w:sz w:val="14"/>
              </w:rPr>
              <w:t>±</w:t>
            </w:r>
            <w:r>
              <w:rPr>
                <w:color w:val="FF0000"/>
                <w:spacing w:val="-7"/>
                <w:w w:val="115"/>
                <w:sz w:val="14"/>
              </w:rPr>
              <w:t>2 </w:t>
            </w:r>
            <w:r>
              <w:rPr>
                <w:color w:val="FF0000"/>
                <w:spacing w:val="-12"/>
                <w:w w:val="115"/>
                <w:sz w:val="14"/>
              </w:rPr>
              <w:t>SE</w:t>
            </w:r>
            <w:r>
              <w:rPr>
                <w:color w:val="FF0000"/>
                <w:spacing w:val="4"/>
                <w:w w:val="115"/>
                <w:sz w:val="14"/>
              </w:rPr>
              <w:t> </w:t>
            </w:r>
            <w:r>
              <w:rPr>
                <w:color w:val="FF0000"/>
                <w:spacing w:val="-6"/>
                <w:w w:val="115"/>
                <w:sz w:val="14"/>
              </w:rPr>
              <w:t>Bands</w:t>
            </w:r>
            <w:r>
              <w:rPr>
                <w:color w:val="FF0000"/>
                <w:spacing w:val="-10"/>
                <w:w w:val="115"/>
                <w:sz w:val="14"/>
              </w:rPr>
              <w:t> </w:t>
            </w:r>
            <w:r>
              <w:rPr>
                <w:color w:val="FF0000"/>
                <w:w w:val="115"/>
                <w:sz w:val="14"/>
              </w:rPr>
              <w:t>for</w:t>
              <w:tab/>
            </w:r>
            <w:r>
              <w:rPr>
                <w:b/>
                <w:w w:val="115"/>
                <w:position w:val="-8"/>
                <w:sz w:val="17"/>
              </w:rPr>
              <w:t>0</w:t>
            </w:r>
          </w:p>
          <w:p>
            <w:pPr>
              <w:pStyle w:val="TableParagraph"/>
              <w:spacing w:line="133" w:lineRule="exact"/>
              <w:ind w:left="1458"/>
              <w:rPr>
                <w:sz w:val="14"/>
              </w:rPr>
            </w:pPr>
            <w:r>
              <w:rPr>
                <w:color w:val="FF0000"/>
                <w:w w:val="115"/>
                <w:sz w:val="14"/>
              </w:rPr>
              <w:t>Kalman filrer</w:t>
            </w:r>
          </w:p>
          <w:p>
            <w:pPr>
              <w:pStyle w:val="TableParagraph"/>
              <w:spacing w:before="13"/>
              <w:ind w:left="4126"/>
              <w:rPr>
                <w:b/>
                <w:sz w:val="17"/>
              </w:rPr>
            </w:pPr>
            <w:r>
              <w:rPr>
                <w:b/>
                <w:w w:val="110"/>
                <w:sz w:val="17"/>
              </w:rPr>
              <w:t>-2</w:t>
            </w:r>
          </w:p>
          <w:p>
            <w:pPr>
              <w:pStyle w:val="TableParagraph"/>
              <w:spacing w:before="59"/>
              <w:ind w:left="211"/>
              <w:rPr>
                <w:b/>
                <w:sz w:val="17"/>
              </w:rPr>
            </w:pPr>
            <w:r>
              <w:rPr>
                <w:b/>
                <w:w w:val="110"/>
                <w:sz w:val="17"/>
              </w:rPr>
              <w:t>1960 1966 1972 1978 1984 1990 1996 2002</w:t>
            </w:r>
          </w:p>
          <w:p>
            <w:pPr>
              <w:pStyle w:val="TableParagraph"/>
              <w:spacing w:before="127"/>
              <w:ind w:left="103"/>
              <w:rPr>
                <w:sz w:val="15"/>
              </w:rPr>
            </w:pPr>
            <w:r>
              <w:rPr>
                <w:w w:val="105"/>
                <w:sz w:val="15"/>
              </w:rPr>
              <w:t>Source: ONS and own-calculations</w:t>
            </w:r>
          </w:p>
        </w:tc>
      </w:tr>
      <w:tr>
        <w:trPr>
          <w:trHeight w:val="268" w:hRule="atLeast"/>
        </w:trPr>
        <w:tc>
          <w:tcPr>
            <w:tcW w:w="4517" w:type="dxa"/>
          </w:tcPr>
          <w:p>
            <w:pPr>
              <w:pStyle w:val="TableParagraph"/>
              <w:spacing w:line="246" w:lineRule="exact" w:before="2"/>
              <w:ind w:left="105"/>
              <w:rPr>
                <w:b/>
                <w:sz w:val="23"/>
              </w:rPr>
            </w:pPr>
            <w:r>
              <w:rPr>
                <w:b/>
                <w:color w:val="FF0000"/>
                <w:sz w:val="23"/>
              </w:rPr>
              <w:t>Chart 3: </w:t>
            </w:r>
            <w:r>
              <w:rPr>
                <w:b/>
                <w:sz w:val="23"/>
              </w:rPr>
              <w:t>Unemployment</w:t>
            </w:r>
          </w:p>
        </w:tc>
        <w:tc>
          <w:tcPr>
            <w:tcW w:w="4517" w:type="dxa"/>
            <w:gridSpan w:val="2"/>
          </w:tcPr>
          <w:p>
            <w:pPr>
              <w:pStyle w:val="TableParagraph"/>
              <w:spacing w:line="246" w:lineRule="exact" w:before="2"/>
              <w:ind w:left="103"/>
              <w:rPr>
                <w:b/>
                <w:sz w:val="23"/>
              </w:rPr>
            </w:pPr>
            <w:r>
              <w:rPr>
                <w:b/>
                <w:color w:val="FF0000"/>
                <w:sz w:val="23"/>
              </w:rPr>
              <w:t>Chart 4: </w:t>
            </w:r>
            <w:r>
              <w:rPr>
                <w:b/>
                <w:sz w:val="23"/>
              </w:rPr>
              <w:t>Duration of unemployment</w:t>
            </w:r>
          </w:p>
        </w:tc>
      </w:tr>
      <w:tr>
        <w:trPr>
          <w:trHeight w:val="308" w:hRule="atLeast"/>
        </w:trPr>
        <w:tc>
          <w:tcPr>
            <w:tcW w:w="4517" w:type="dxa"/>
            <w:tcBorders>
              <w:bottom w:val="nil"/>
            </w:tcBorders>
          </w:tcPr>
          <w:p>
            <w:pPr>
              <w:pStyle w:val="TableParagraph"/>
              <w:tabs>
                <w:tab w:pos="3429" w:val="left" w:leader="none"/>
              </w:tabs>
              <w:spacing w:before="88"/>
              <w:ind w:left="209"/>
              <w:rPr>
                <w:b/>
                <w:sz w:val="17"/>
              </w:rPr>
            </w:pPr>
            <w:r>
              <w:rPr>
                <w:b/>
                <w:color w:val="000080"/>
                <w:spacing w:val="-12"/>
                <w:w w:val="105"/>
                <w:sz w:val="17"/>
              </w:rPr>
              <w:t>ILO</w:t>
            </w:r>
            <w:r>
              <w:rPr>
                <w:b/>
                <w:color w:val="000080"/>
                <w:spacing w:val="-10"/>
                <w:w w:val="105"/>
                <w:sz w:val="17"/>
              </w:rPr>
              <w:t> </w:t>
            </w:r>
            <w:r>
              <w:rPr>
                <w:b/>
                <w:color w:val="000080"/>
                <w:spacing w:val="-12"/>
                <w:w w:val="105"/>
                <w:sz w:val="17"/>
              </w:rPr>
              <w:t>Unemployed</w:t>
              <w:tab/>
            </w:r>
            <w:r>
              <w:rPr>
                <w:b/>
                <w:spacing w:val="-11"/>
                <w:w w:val="105"/>
                <w:sz w:val="17"/>
              </w:rPr>
              <w:t>Thousands</w:t>
            </w:r>
          </w:p>
        </w:tc>
        <w:tc>
          <w:tcPr>
            <w:tcW w:w="3442" w:type="dxa"/>
            <w:vMerge w:val="restart"/>
            <w:tcBorders>
              <w:right w:val="nil"/>
            </w:tcBorders>
          </w:tcPr>
          <w:p>
            <w:pPr>
              <w:pStyle w:val="TableParagraph"/>
              <w:spacing w:line="178" w:lineRule="exact" w:before="95"/>
              <w:ind w:left="653"/>
              <w:rPr>
                <w:b/>
                <w:sz w:val="17"/>
              </w:rPr>
            </w:pPr>
            <w:r>
              <w:rPr>
                <w:b/>
                <w:w w:val="110"/>
                <w:sz w:val="17"/>
              </w:rPr>
              <w:t>Over 12 months</w:t>
            </w:r>
          </w:p>
          <w:p>
            <w:pPr>
              <w:pStyle w:val="TableParagraph"/>
              <w:spacing w:line="167" w:lineRule="exact"/>
              <w:ind w:left="653"/>
              <w:rPr>
                <w:b/>
                <w:sz w:val="17"/>
              </w:rPr>
            </w:pPr>
            <w:r>
              <w:rPr>
                <w:b/>
                <w:spacing w:val="-11"/>
                <w:w w:val="110"/>
                <w:sz w:val="17"/>
              </w:rPr>
              <w:t>Over </w:t>
            </w:r>
            <w:r>
              <w:rPr>
                <w:b/>
                <w:w w:val="110"/>
                <w:sz w:val="17"/>
              </w:rPr>
              <w:t>6 </w:t>
            </w:r>
            <w:r>
              <w:rPr>
                <w:b/>
                <w:spacing w:val="-11"/>
                <w:w w:val="110"/>
                <w:sz w:val="17"/>
              </w:rPr>
              <w:t>months </w:t>
            </w:r>
            <w:r>
              <w:rPr>
                <w:b/>
                <w:spacing w:val="-9"/>
                <w:w w:val="110"/>
                <w:sz w:val="17"/>
              </w:rPr>
              <w:t>and </w:t>
            </w:r>
            <w:r>
              <w:rPr>
                <w:b/>
                <w:spacing w:val="-5"/>
                <w:w w:val="110"/>
                <w:sz w:val="17"/>
              </w:rPr>
              <w:t>up to </w:t>
            </w:r>
            <w:r>
              <w:rPr>
                <w:b/>
                <w:w w:val="110"/>
                <w:sz w:val="17"/>
              </w:rPr>
              <w:t>12 </w:t>
            </w:r>
            <w:r>
              <w:rPr>
                <w:b/>
                <w:spacing w:val="-13"/>
                <w:w w:val="110"/>
                <w:sz w:val="17"/>
              </w:rPr>
              <w:t>months</w:t>
            </w:r>
          </w:p>
          <w:p>
            <w:pPr>
              <w:pStyle w:val="TableParagraph"/>
              <w:tabs>
                <w:tab w:pos="612" w:val="left" w:leader="none"/>
              </w:tabs>
              <w:spacing w:line="196" w:lineRule="auto" w:before="18"/>
              <w:ind w:left="653" w:right="1376" w:hanging="363"/>
              <w:rPr>
                <w:b/>
                <w:sz w:val="17"/>
              </w:rPr>
            </w:pPr>
            <w:r>
              <w:rPr>
                <w:b/>
                <w:w w:val="109"/>
                <w:sz w:val="17"/>
                <w:u w:val="thick" w:color="000080"/>
              </w:rPr>
              <w:t> </w:t>
            </w:r>
            <w:r>
              <w:rPr>
                <w:b/>
                <w:sz w:val="17"/>
                <w:u w:val="thick" w:color="000080"/>
              </w:rPr>
              <w:tab/>
            </w:r>
            <w:r>
              <w:rPr>
                <w:b/>
                <w:spacing w:val="-2"/>
                <w:sz w:val="17"/>
              </w:rPr>
              <w:t> </w:t>
            </w:r>
            <w:r>
              <w:rPr>
                <w:b/>
                <w:spacing w:val="-14"/>
                <w:w w:val="110"/>
                <w:sz w:val="17"/>
              </w:rPr>
              <w:t>Up </w:t>
            </w:r>
            <w:r>
              <w:rPr>
                <w:b/>
                <w:spacing w:val="-5"/>
                <w:w w:val="110"/>
                <w:sz w:val="17"/>
              </w:rPr>
              <w:t>to </w:t>
            </w:r>
            <w:r>
              <w:rPr>
                <w:b/>
                <w:w w:val="110"/>
                <w:sz w:val="17"/>
              </w:rPr>
              <w:t>6 </w:t>
            </w:r>
            <w:r>
              <w:rPr>
                <w:b/>
                <w:spacing w:val="-13"/>
                <w:w w:val="110"/>
                <w:sz w:val="17"/>
              </w:rPr>
              <w:t>months Unemployment </w:t>
            </w:r>
            <w:r>
              <w:rPr>
                <w:b/>
                <w:spacing w:val="-10"/>
                <w:w w:val="110"/>
                <w:sz w:val="17"/>
              </w:rPr>
              <w:t>rate</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
              <w:rPr>
                <w:sz w:val="23"/>
              </w:rPr>
            </w:pPr>
          </w:p>
          <w:p>
            <w:pPr>
              <w:pStyle w:val="TableParagraph"/>
              <w:tabs>
                <w:tab w:pos="1080" w:val="left" w:leader="none"/>
                <w:tab w:pos="1949" w:val="left" w:leader="none"/>
                <w:tab w:pos="2817" w:val="left" w:leader="none"/>
              </w:tabs>
              <w:ind w:left="211"/>
              <w:rPr>
                <w:b/>
                <w:sz w:val="17"/>
              </w:rPr>
            </w:pPr>
            <w:r>
              <w:rPr>
                <w:b/>
                <w:w w:val="110"/>
                <w:sz w:val="17"/>
              </w:rPr>
              <w:t>1990</w:t>
              <w:tab/>
              <w:t>1994</w:t>
              <w:tab/>
              <w:t>1998</w:t>
              <w:tab/>
              <w:t>2002</w:t>
            </w:r>
          </w:p>
          <w:p>
            <w:pPr>
              <w:pStyle w:val="TableParagraph"/>
              <w:spacing w:line="158" w:lineRule="exact" w:before="126"/>
              <w:ind w:left="103"/>
              <w:rPr>
                <w:sz w:val="15"/>
              </w:rPr>
            </w:pPr>
            <w:r>
              <w:rPr>
                <w:w w:val="105"/>
                <w:sz w:val="15"/>
              </w:rPr>
              <w:t>Source: ONS</w:t>
            </w:r>
          </w:p>
        </w:tc>
        <w:tc>
          <w:tcPr>
            <w:tcW w:w="1075" w:type="dxa"/>
            <w:vMerge w:val="restart"/>
            <w:tcBorders>
              <w:left w:val="nil"/>
            </w:tcBorders>
          </w:tcPr>
          <w:p>
            <w:pPr>
              <w:pStyle w:val="TableParagraph"/>
              <w:spacing w:before="2"/>
              <w:rPr>
                <w:sz w:val="22"/>
              </w:rPr>
            </w:pPr>
          </w:p>
          <w:p>
            <w:pPr>
              <w:pStyle w:val="TableParagraph"/>
              <w:ind w:right="195"/>
              <w:jc w:val="right"/>
              <w:rPr>
                <w:b/>
                <w:sz w:val="17"/>
              </w:rPr>
            </w:pPr>
            <w:r>
              <w:rPr>
                <w:b/>
                <w:spacing w:val="-4"/>
                <w:w w:val="110"/>
                <w:sz w:val="17"/>
              </w:rPr>
              <w:t>Per</w:t>
            </w:r>
            <w:r>
              <w:rPr>
                <w:b/>
                <w:spacing w:val="-8"/>
                <w:w w:val="110"/>
                <w:sz w:val="17"/>
              </w:rPr>
              <w:t> </w:t>
            </w:r>
            <w:r>
              <w:rPr>
                <w:b/>
                <w:spacing w:val="-5"/>
                <w:w w:val="110"/>
                <w:sz w:val="17"/>
              </w:rPr>
              <w:t>cent</w:t>
            </w:r>
          </w:p>
          <w:p>
            <w:pPr>
              <w:pStyle w:val="TableParagraph"/>
              <w:spacing w:before="46"/>
              <w:ind w:right="191"/>
              <w:jc w:val="right"/>
              <w:rPr>
                <w:b/>
                <w:sz w:val="17"/>
              </w:rPr>
            </w:pPr>
            <w:r>
              <w:rPr>
                <w:b/>
                <w:spacing w:val="-1"/>
                <w:w w:val="110"/>
                <w:sz w:val="17"/>
              </w:rPr>
              <w:t>12</w:t>
            </w:r>
          </w:p>
          <w:p>
            <w:pPr>
              <w:pStyle w:val="TableParagraph"/>
              <w:spacing w:before="9"/>
              <w:rPr>
                <w:sz w:val="17"/>
              </w:rPr>
            </w:pPr>
          </w:p>
          <w:p>
            <w:pPr>
              <w:pStyle w:val="TableParagraph"/>
              <w:ind w:right="191"/>
              <w:jc w:val="right"/>
              <w:rPr>
                <w:b/>
                <w:sz w:val="17"/>
              </w:rPr>
            </w:pPr>
            <w:r>
              <w:rPr>
                <w:b/>
                <w:spacing w:val="-1"/>
                <w:w w:val="110"/>
                <w:sz w:val="17"/>
              </w:rPr>
              <w:t>10</w:t>
            </w:r>
          </w:p>
          <w:p>
            <w:pPr>
              <w:pStyle w:val="TableParagraph"/>
              <w:spacing w:before="7"/>
              <w:rPr>
                <w:sz w:val="16"/>
              </w:rPr>
            </w:pPr>
          </w:p>
          <w:p>
            <w:pPr>
              <w:pStyle w:val="TableParagraph"/>
              <w:ind w:right="285"/>
              <w:jc w:val="right"/>
              <w:rPr>
                <w:b/>
                <w:sz w:val="17"/>
              </w:rPr>
            </w:pPr>
            <w:r>
              <w:rPr>
                <w:b/>
                <w:w w:val="109"/>
                <w:sz w:val="17"/>
              </w:rPr>
              <w:t>8</w:t>
            </w:r>
          </w:p>
          <w:p>
            <w:pPr>
              <w:pStyle w:val="TableParagraph"/>
              <w:spacing w:before="10"/>
              <w:rPr>
                <w:sz w:val="17"/>
              </w:rPr>
            </w:pPr>
          </w:p>
          <w:p>
            <w:pPr>
              <w:pStyle w:val="TableParagraph"/>
              <w:ind w:right="285"/>
              <w:jc w:val="right"/>
              <w:rPr>
                <w:b/>
                <w:sz w:val="17"/>
              </w:rPr>
            </w:pPr>
            <w:r>
              <w:rPr>
                <w:b/>
                <w:w w:val="109"/>
                <w:sz w:val="17"/>
              </w:rPr>
              <w:t>6</w:t>
            </w:r>
          </w:p>
          <w:p>
            <w:pPr>
              <w:pStyle w:val="TableParagraph"/>
              <w:spacing w:before="8"/>
              <w:rPr>
                <w:sz w:val="16"/>
              </w:rPr>
            </w:pPr>
          </w:p>
          <w:p>
            <w:pPr>
              <w:pStyle w:val="TableParagraph"/>
              <w:ind w:right="285"/>
              <w:jc w:val="right"/>
              <w:rPr>
                <w:b/>
                <w:sz w:val="17"/>
              </w:rPr>
            </w:pPr>
            <w:r>
              <w:rPr>
                <w:b/>
                <w:w w:val="109"/>
                <w:sz w:val="17"/>
              </w:rPr>
              <w:t>4</w:t>
            </w:r>
          </w:p>
          <w:p>
            <w:pPr>
              <w:pStyle w:val="TableParagraph"/>
              <w:spacing w:before="10"/>
              <w:rPr>
                <w:sz w:val="17"/>
              </w:rPr>
            </w:pPr>
          </w:p>
          <w:p>
            <w:pPr>
              <w:pStyle w:val="TableParagraph"/>
              <w:ind w:right="285"/>
              <w:jc w:val="right"/>
              <w:rPr>
                <w:b/>
                <w:sz w:val="17"/>
              </w:rPr>
            </w:pPr>
            <w:r>
              <w:rPr>
                <w:b/>
                <w:w w:val="109"/>
                <w:sz w:val="17"/>
              </w:rPr>
              <w:t>2</w:t>
            </w:r>
          </w:p>
          <w:p>
            <w:pPr>
              <w:pStyle w:val="TableParagraph"/>
              <w:spacing w:before="8"/>
              <w:rPr>
                <w:sz w:val="16"/>
              </w:rPr>
            </w:pPr>
          </w:p>
          <w:p>
            <w:pPr>
              <w:pStyle w:val="TableParagraph"/>
              <w:ind w:left="689"/>
              <w:rPr>
                <w:b/>
                <w:sz w:val="17"/>
              </w:rPr>
            </w:pPr>
            <w:r>
              <w:rPr>
                <w:b/>
                <w:w w:val="109"/>
                <w:sz w:val="17"/>
              </w:rPr>
              <w:t>0</w:t>
            </w:r>
          </w:p>
          <w:p>
            <w:pPr>
              <w:pStyle w:val="TableParagraph"/>
              <w:spacing w:before="58"/>
              <w:ind w:left="248"/>
              <w:rPr>
                <w:b/>
                <w:sz w:val="17"/>
              </w:rPr>
            </w:pPr>
            <w:r>
              <w:rPr>
                <w:b/>
                <w:w w:val="110"/>
                <w:sz w:val="17"/>
              </w:rPr>
              <w:t>2006</w:t>
            </w:r>
          </w:p>
        </w:tc>
      </w:tr>
      <w:tr>
        <w:trPr>
          <w:trHeight w:val="302" w:hRule="atLeast"/>
        </w:trPr>
        <w:tc>
          <w:tcPr>
            <w:tcW w:w="4517" w:type="dxa"/>
            <w:tcBorders>
              <w:top w:val="nil"/>
              <w:bottom w:val="nil"/>
            </w:tcBorders>
          </w:tcPr>
          <w:p>
            <w:pPr>
              <w:pStyle w:val="TableParagraph"/>
              <w:tabs>
                <w:tab w:pos="4212" w:val="right" w:leader="none"/>
              </w:tabs>
              <w:spacing w:before="19"/>
              <w:ind w:left="209"/>
              <w:rPr>
                <w:b/>
                <w:sz w:val="17"/>
              </w:rPr>
            </w:pPr>
            <w:r>
              <w:rPr>
                <w:b/>
                <w:color w:val="FF00FF"/>
                <w:spacing w:val="-9"/>
                <w:w w:val="105"/>
                <w:position w:val="1"/>
                <w:sz w:val="17"/>
              </w:rPr>
              <w:t>Claimant</w:t>
            </w:r>
            <w:r>
              <w:rPr>
                <w:b/>
                <w:color w:val="FF00FF"/>
                <w:spacing w:val="-15"/>
                <w:w w:val="105"/>
                <w:position w:val="1"/>
                <w:sz w:val="17"/>
              </w:rPr>
              <w:t> </w:t>
            </w:r>
            <w:r>
              <w:rPr>
                <w:b/>
                <w:color w:val="FF00FF"/>
                <w:spacing w:val="-10"/>
                <w:w w:val="105"/>
                <w:position w:val="1"/>
                <w:sz w:val="17"/>
              </w:rPr>
              <w:t>unemployed</w:t>
              <w:tab/>
            </w:r>
            <w:r>
              <w:rPr>
                <w:b/>
                <w:w w:val="105"/>
                <w:sz w:val="17"/>
              </w:rPr>
              <w:t>3500</w:t>
            </w:r>
          </w:p>
        </w:tc>
        <w:tc>
          <w:tcPr>
            <w:tcW w:w="3442" w:type="dxa"/>
            <w:vMerge/>
            <w:tcBorders>
              <w:top w:val="nil"/>
              <w:right w:val="nil"/>
            </w:tcBorders>
          </w:tcPr>
          <w:p>
            <w:pPr>
              <w:rPr>
                <w:sz w:val="2"/>
                <w:szCs w:val="2"/>
              </w:rPr>
            </w:pPr>
          </w:p>
        </w:tc>
        <w:tc>
          <w:tcPr>
            <w:tcW w:w="1075" w:type="dxa"/>
            <w:vMerge/>
            <w:tcBorders>
              <w:top w:val="nil"/>
              <w:left w:val="nil"/>
            </w:tcBorders>
          </w:tcPr>
          <w:p>
            <w:pPr>
              <w:rPr>
                <w:sz w:val="2"/>
                <w:szCs w:val="2"/>
              </w:rPr>
            </w:pPr>
          </w:p>
        </w:tc>
      </w:tr>
      <w:tr>
        <w:trPr>
          <w:trHeight w:val="335" w:hRule="atLeast"/>
        </w:trPr>
        <w:tc>
          <w:tcPr>
            <w:tcW w:w="4517" w:type="dxa"/>
            <w:tcBorders>
              <w:top w:val="nil"/>
              <w:bottom w:val="nil"/>
            </w:tcBorders>
          </w:tcPr>
          <w:p>
            <w:pPr>
              <w:pStyle w:val="TableParagraph"/>
              <w:spacing w:before="70"/>
              <w:ind w:right="291"/>
              <w:jc w:val="right"/>
              <w:rPr>
                <w:b/>
                <w:sz w:val="17"/>
              </w:rPr>
            </w:pPr>
            <w:r>
              <w:rPr>
                <w:b/>
                <w:w w:val="105"/>
                <w:sz w:val="17"/>
              </w:rPr>
              <w:t>3000</w:t>
            </w:r>
          </w:p>
        </w:tc>
        <w:tc>
          <w:tcPr>
            <w:tcW w:w="3442" w:type="dxa"/>
            <w:vMerge/>
            <w:tcBorders>
              <w:top w:val="nil"/>
              <w:right w:val="nil"/>
            </w:tcBorders>
          </w:tcPr>
          <w:p>
            <w:pPr>
              <w:rPr>
                <w:sz w:val="2"/>
                <w:szCs w:val="2"/>
              </w:rPr>
            </w:pPr>
          </w:p>
        </w:tc>
        <w:tc>
          <w:tcPr>
            <w:tcW w:w="1075" w:type="dxa"/>
            <w:vMerge/>
            <w:tcBorders>
              <w:top w:val="nil"/>
              <w:left w:val="nil"/>
            </w:tcBorders>
          </w:tcPr>
          <w:p>
            <w:pPr>
              <w:rPr>
                <w:sz w:val="2"/>
                <w:szCs w:val="2"/>
              </w:rPr>
            </w:pPr>
          </w:p>
        </w:tc>
      </w:tr>
      <w:tr>
        <w:trPr>
          <w:trHeight w:val="335" w:hRule="atLeast"/>
        </w:trPr>
        <w:tc>
          <w:tcPr>
            <w:tcW w:w="4517" w:type="dxa"/>
            <w:tcBorders>
              <w:top w:val="nil"/>
              <w:bottom w:val="nil"/>
            </w:tcBorders>
          </w:tcPr>
          <w:p>
            <w:pPr>
              <w:pStyle w:val="TableParagraph"/>
              <w:spacing w:before="62"/>
              <w:ind w:right="291"/>
              <w:jc w:val="right"/>
              <w:rPr>
                <w:b/>
                <w:sz w:val="17"/>
              </w:rPr>
            </w:pPr>
            <w:r>
              <w:rPr>
                <w:b/>
                <w:w w:val="105"/>
                <w:sz w:val="17"/>
              </w:rPr>
              <w:t>2500</w:t>
            </w:r>
          </w:p>
        </w:tc>
        <w:tc>
          <w:tcPr>
            <w:tcW w:w="3442" w:type="dxa"/>
            <w:vMerge/>
            <w:tcBorders>
              <w:top w:val="nil"/>
              <w:right w:val="nil"/>
            </w:tcBorders>
          </w:tcPr>
          <w:p>
            <w:pPr>
              <w:rPr>
                <w:sz w:val="2"/>
                <w:szCs w:val="2"/>
              </w:rPr>
            </w:pPr>
          </w:p>
        </w:tc>
        <w:tc>
          <w:tcPr>
            <w:tcW w:w="1075" w:type="dxa"/>
            <w:vMerge/>
            <w:tcBorders>
              <w:top w:val="nil"/>
              <w:left w:val="nil"/>
            </w:tcBorders>
          </w:tcPr>
          <w:p>
            <w:pPr>
              <w:rPr>
                <w:sz w:val="2"/>
                <w:szCs w:val="2"/>
              </w:rPr>
            </w:pPr>
          </w:p>
        </w:tc>
      </w:tr>
      <w:tr>
        <w:trPr>
          <w:trHeight w:val="335" w:hRule="atLeast"/>
        </w:trPr>
        <w:tc>
          <w:tcPr>
            <w:tcW w:w="4517" w:type="dxa"/>
            <w:tcBorders>
              <w:top w:val="nil"/>
              <w:bottom w:val="nil"/>
            </w:tcBorders>
          </w:tcPr>
          <w:p>
            <w:pPr>
              <w:pStyle w:val="TableParagraph"/>
              <w:spacing w:before="70"/>
              <w:ind w:right="291"/>
              <w:jc w:val="right"/>
              <w:rPr>
                <w:b/>
                <w:sz w:val="17"/>
              </w:rPr>
            </w:pPr>
            <w:r>
              <w:rPr>
                <w:b/>
                <w:w w:val="105"/>
                <w:sz w:val="17"/>
              </w:rPr>
              <w:t>2000</w:t>
            </w:r>
          </w:p>
        </w:tc>
        <w:tc>
          <w:tcPr>
            <w:tcW w:w="3442" w:type="dxa"/>
            <w:vMerge/>
            <w:tcBorders>
              <w:top w:val="nil"/>
              <w:right w:val="nil"/>
            </w:tcBorders>
          </w:tcPr>
          <w:p>
            <w:pPr>
              <w:rPr>
                <w:sz w:val="2"/>
                <w:szCs w:val="2"/>
              </w:rPr>
            </w:pPr>
          </w:p>
        </w:tc>
        <w:tc>
          <w:tcPr>
            <w:tcW w:w="1075" w:type="dxa"/>
            <w:vMerge/>
            <w:tcBorders>
              <w:top w:val="nil"/>
              <w:left w:val="nil"/>
            </w:tcBorders>
          </w:tcPr>
          <w:p>
            <w:pPr>
              <w:rPr>
                <w:sz w:val="2"/>
                <w:szCs w:val="2"/>
              </w:rPr>
            </w:pPr>
          </w:p>
        </w:tc>
      </w:tr>
      <w:tr>
        <w:trPr>
          <w:trHeight w:val="335" w:hRule="atLeast"/>
        </w:trPr>
        <w:tc>
          <w:tcPr>
            <w:tcW w:w="4517" w:type="dxa"/>
            <w:tcBorders>
              <w:top w:val="nil"/>
              <w:bottom w:val="nil"/>
            </w:tcBorders>
          </w:tcPr>
          <w:p>
            <w:pPr>
              <w:pStyle w:val="TableParagraph"/>
              <w:spacing w:before="62"/>
              <w:ind w:right="291"/>
              <w:jc w:val="right"/>
              <w:rPr>
                <w:b/>
                <w:sz w:val="17"/>
              </w:rPr>
            </w:pPr>
            <w:r>
              <w:rPr>
                <w:b/>
                <w:w w:val="105"/>
                <w:sz w:val="17"/>
              </w:rPr>
              <w:t>1500</w:t>
            </w:r>
          </w:p>
        </w:tc>
        <w:tc>
          <w:tcPr>
            <w:tcW w:w="3442" w:type="dxa"/>
            <w:vMerge/>
            <w:tcBorders>
              <w:top w:val="nil"/>
              <w:right w:val="nil"/>
            </w:tcBorders>
          </w:tcPr>
          <w:p>
            <w:pPr>
              <w:rPr>
                <w:sz w:val="2"/>
                <w:szCs w:val="2"/>
              </w:rPr>
            </w:pPr>
          </w:p>
        </w:tc>
        <w:tc>
          <w:tcPr>
            <w:tcW w:w="1075" w:type="dxa"/>
            <w:vMerge/>
            <w:tcBorders>
              <w:top w:val="nil"/>
              <w:left w:val="nil"/>
            </w:tcBorders>
          </w:tcPr>
          <w:p>
            <w:pPr>
              <w:rPr>
                <w:sz w:val="2"/>
                <w:szCs w:val="2"/>
              </w:rPr>
            </w:pPr>
          </w:p>
        </w:tc>
      </w:tr>
      <w:tr>
        <w:trPr>
          <w:trHeight w:val="335" w:hRule="atLeast"/>
        </w:trPr>
        <w:tc>
          <w:tcPr>
            <w:tcW w:w="4517" w:type="dxa"/>
            <w:tcBorders>
              <w:top w:val="nil"/>
              <w:bottom w:val="nil"/>
            </w:tcBorders>
          </w:tcPr>
          <w:p>
            <w:pPr>
              <w:pStyle w:val="TableParagraph"/>
              <w:tabs>
                <w:tab w:pos="327" w:val="left" w:leader="none"/>
              </w:tabs>
              <w:spacing w:before="70"/>
              <w:ind w:right="291"/>
              <w:jc w:val="right"/>
              <w:rPr>
                <w:b/>
                <w:sz w:val="17"/>
              </w:rPr>
            </w:pPr>
            <w:r>
              <w:rPr>
                <w:b/>
                <w:w w:val="107"/>
                <w:sz w:val="17"/>
                <w:u w:val="thick" w:color="FF00FF"/>
              </w:rPr>
              <w:t> </w:t>
            </w:r>
            <w:r>
              <w:rPr>
                <w:b/>
                <w:spacing w:val="4"/>
                <w:sz w:val="17"/>
                <w:u w:val="thick" w:color="FF00FF"/>
              </w:rPr>
              <w:t> </w:t>
            </w:r>
            <w:r>
              <w:rPr>
                <w:b/>
                <w:sz w:val="17"/>
              </w:rPr>
              <w:tab/>
            </w:r>
            <w:r>
              <w:rPr>
                <w:b/>
                <w:spacing w:val="-1"/>
                <w:w w:val="105"/>
                <w:sz w:val="17"/>
              </w:rPr>
              <w:t>1000</w:t>
            </w:r>
          </w:p>
        </w:tc>
        <w:tc>
          <w:tcPr>
            <w:tcW w:w="3442" w:type="dxa"/>
            <w:vMerge/>
            <w:tcBorders>
              <w:top w:val="nil"/>
              <w:right w:val="nil"/>
            </w:tcBorders>
          </w:tcPr>
          <w:p>
            <w:pPr>
              <w:rPr>
                <w:sz w:val="2"/>
                <w:szCs w:val="2"/>
              </w:rPr>
            </w:pPr>
          </w:p>
        </w:tc>
        <w:tc>
          <w:tcPr>
            <w:tcW w:w="1075" w:type="dxa"/>
            <w:vMerge/>
            <w:tcBorders>
              <w:top w:val="nil"/>
              <w:left w:val="nil"/>
            </w:tcBorders>
          </w:tcPr>
          <w:p>
            <w:pPr>
              <w:rPr>
                <w:sz w:val="2"/>
                <w:szCs w:val="2"/>
              </w:rPr>
            </w:pPr>
          </w:p>
        </w:tc>
      </w:tr>
      <w:tr>
        <w:trPr>
          <w:trHeight w:val="335" w:hRule="atLeast"/>
        </w:trPr>
        <w:tc>
          <w:tcPr>
            <w:tcW w:w="4517" w:type="dxa"/>
            <w:tcBorders>
              <w:top w:val="nil"/>
              <w:bottom w:val="nil"/>
            </w:tcBorders>
          </w:tcPr>
          <w:p>
            <w:pPr>
              <w:pStyle w:val="TableParagraph"/>
              <w:spacing w:before="62"/>
              <w:ind w:right="383"/>
              <w:jc w:val="right"/>
              <w:rPr>
                <w:b/>
                <w:sz w:val="17"/>
              </w:rPr>
            </w:pPr>
            <w:r>
              <w:rPr>
                <w:b/>
                <w:w w:val="105"/>
                <w:sz w:val="17"/>
              </w:rPr>
              <w:t>500</w:t>
            </w:r>
          </w:p>
        </w:tc>
        <w:tc>
          <w:tcPr>
            <w:tcW w:w="3442" w:type="dxa"/>
            <w:vMerge/>
            <w:tcBorders>
              <w:top w:val="nil"/>
              <w:right w:val="nil"/>
            </w:tcBorders>
          </w:tcPr>
          <w:p>
            <w:pPr>
              <w:rPr>
                <w:sz w:val="2"/>
                <w:szCs w:val="2"/>
              </w:rPr>
            </w:pPr>
          </w:p>
        </w:tc>
        <w:tc>
          <w:tcPr>
            <w:tcW w:w="1075" w:type="dxa"/>
            <w:vMerge/>
            <w:tcBorders>
              <w:top w:val="nil"/>
              <w:left w:val="nil"/>
            </w:tcBorders>
          </w:tcPr>
          <w:p>
            <w:pPr>
              <w:rPr>
                <w:sz w:val="2"/>
                <w:szCs w:val="2"/>
              </w:rPr>
            </w:pPr>
          </w:p>
        </w:tc>
      </w:tr>
      <w:tr>
        <w:trPr>
          <w:trHeight w:val="290" w:hRule="atLeast"/>
        </w:trPr>
        <w:tc>
          <w:tcPr>
            <w:tcW w:w="4517" w:type="dxa"/>
            <w:tcBorders>
              <w:top w:val="nil"/>
              <w:bottom w:val="nil"/>
            </w:tcBorders>
          </w:tcPr>
          <w:p>
            <w:pPr>
              <w:pStyle w:val="TableParagraph"/>
              <w:spacing w:before="70"/>
              <w:ind w:right="566"/>
              <w:jc w:val="right"/>
              <w:rPr>
                <w:b/>
                <w:sz w:val="17"/>
              </w:rPr>
            </w:pPr>
            <w:r>
              <w:rPr>
                <w:b/>
                <w:w w:val="107"/>
                <w:sz w:val="17"/>
              </w:rPr>
              <w:t>0</w:t>
            </w:r>
          </w:p>
        </w:tc>
        <w:tc>
          <w:tcPr>
            <w:tcW w:w="3442" w:type="dxa"/>
            <w:vMerge/>
            <w:tcBorders>
              <w:top w:val="nil"/>
              <w:right w:val="nil"/>
            </w:tcBorders>
          </w:tcPr>
          <w:p>
            <w:pPr>
              <w:rPr>
                <w:sz w:val="2"/>
                <w:szCs w:val="2"/>
              </w:rPr>
            </w:pPr>
          </w:p>
        </w:tc>
        <w:tc>
          <w:tcPr>
            <w:tcW w:w="1075" w:type="dxa"/>
            <w:vMerge/>
            <w:tcBorders>
              <w:top w:val="nil"/>
              <w:left w:val="nil"/>
            </w:tcBorders>
          </w:tcPr>
          <w:p>
            <w:pPr>
              <w:rPr>
                <w:sz w:val="2"/>
                <w:szCs w:val="2"/>
              </w:rPr>
            </w:pPr>
          </w:p>
        </w:tc>
      </w:tr>
      <w:tr>
        <w:trPr>
          <w:trHeight w:val="269" w:hRule="atLeast"/>
        </w:trPr>
        <w:tc>
          <w:tcPr>
            <w:tcW w:w="4517" w:type="dxa"/>
            <w:tcBorders>
              <w:top w:val="nil"/>
              <w:bottom w:val="nil"/>
            </w:tcBorders>
          </w:tcPr>
          <w:p>
            <w:pPr>
              <w:pStyle w:val="TableParagraph"/>
              <w:spacing w:before="17"/>
              <w:ind w:left="209"/>
              <w:rPr>
                <w:b/>
                <w:sz w:val="17"/>
              </w:rPr>
            </w:pPr>
            <w:r>
              <w:rPr>
                <w:b/>
                <w:w w:val="105"/>
                <w:sz w:val="17"/>
              </w:rPr>
              <w:t>1971 1976 1981 1986 1991 1996 2001 2006</w:t>
            </w:r>
          </w:p>
        </w:tc>
        <w:tc>
          <w:tcPr>
            <w:tcW w:w="3442" w:type="dxa"/>
            <w:vMerge/>
            <w:tcBorders>
              <w:top w:val="nil"/>
              <w:right w:val="nil"/>
            </w:tcBorders>
          </w:tcPr>
          <w:p>
            <w:pPr>
              <w:rPr>
                <w:sz w:val="2"/>
                <w:szCs w:val="2"/>
              </w:rPr>
            </w:pPr>
          </w:p>
        </w:tc>
        <w:tc>
          <w:tcPr>
            <w:tcW w:w="1075" w:type="dxa"/>
            <w:vMerge/>
            <w:tcBorders>
              <w:top w:val="nil"/>
              <w:left w:val="nil"/>
            </w:tcBorders>
          </w:tcPr>
          <w:p>
            <w:pPr>
              <w:rPr>
                <w:sz w:val="2"/>
                <w:szCs w:val="2"/>
              </w:rPr>
            </w:pPr>
          </w:p>
        </w:tc>
      </w:tr>
      <w:tr>
        <w:trPr>
          <w:trHeight w:val="327" w:hRule="atLeast"/>
        </w:trPr>
        <w:tc>
          <w:tcPr>
            <w:tcW w:w="4517" w:type="dxa"/>
            <w:tcBorders>
              <w:top w:val="nil"/>
            </w:tcBorders>
          </w:tcPr>
          <w:p>
            <w:pPr>
              <w:pStyle w:val="TableParagraph"/>
              <w:spacing w:before="55"/>
              <w:ind w:left="105"/>
              <w:rPr>
                <w:sz w:val="15"/>
              </w:rPr>
            </w:pPr>
            <w:r>
              <w:rPr>
                <w:w w:val="105"/>
                <w:sz w:val="15"/>
              </w:rPr>
              <w:t>Source: ONS</w:t>
            </w:r>
          </w:p>
        </w:tc>
        <w:tc>
          <w:tcPr>
            <w:tcW w:w="3442" w:type="dxa"/>
            <w:vMerge/>
            <w:tcBorders>
              <w:top w:val="nil"/>
              <w:right w:val="nil"/>
            </w:tcBorders>
          </w:tcPr>
          <w:p>
            <w:pPr>
              <w:rPr>
                <w:sz w:val="2"/>
                <w:szCs w:val="2"/>
              </w:rPr>
            </w:pPr>
          </w:p>
        </w:tc>
        <w:tc>
          <w:tcPr>
            <w:tcW w:w="1075" w:type="dxa"/>
            <w:vMerge/>
            <w:tcBorders>
              <w:top w:val="nil"/>
              <w:left w:val="nil"/>
            </w:tcBorders>
          </w:tcPr>
          <w:p>
            <w:pPr>
              <w:rPr>
                <w:sz w:val="2"/>
                <w:szCs w:val="2"/>
              </w:rPr>
            </w:pPr>
          </w:p>
        </w:tc>
      </w:tr>
      <w:tr>
        <w:trPr>
          <w:trHeight w:val="536" w:hRule="atLeast"/>
        </w:trPr>
        <w:tc>
          <w:tcPr>
            <w:tcW w:w="4517" w:type="dxa"/>
          </w:tcPr>
          <w:p>
            <w:pPr>
              <w:pStyle w:val="TableParagraph"/>
              <w:spacing w:before="2"/>
              <w:ind w:left="105"/>
              <w:rPr>
                <w:b/>
                <w:sz w:val="23"/>
              </w:rPr>
            </w:pPr>
            <w:r>
              <w:rPr>
                <w:b/>
                <w:color w:val="FF0000"/>
                <w:sz w:val="23"/>
              </w:rPr>
              <w:t>Chart 5: </w:t>
            </w:r>
            <w:r>
              <w:rPr>
                <w:b/>
                <w:sz w:val="23"/>
              </w:rPr>
              <w:t>Unemployment rates by age</w:t>
            </w:r>
          </w:p>
        </w:tc>
        <w:tc>
          <w:tcPr>
            <w:tcW w:w="4517" w:type="dxa"/>
            <w:gridSpan w:val="2"/>
          </w:tcPr>
          <w:p>
            <w:pPr>
              <w:pStyle w:val="TableParagraph"/>
              <w:spacing w:line="268" w:lineRule="exact" w:before="2"/>
              <w:ind w:left="103"/>
              <w:rPr>
                <w:b/>
                <w:sz w:val="23"/>
              </w:rPr>
            </w:pPr>
            <w:r>
              <w:rPr>
                <w:b/>
                <w:color w:val="FF0000"/>
                <w:sz w:val="23"/>
              </w:rPr>
              <w:t>Chart 6: </w:t>
            </w:r>
            <w:r>
              <w:rPr>
                <w:b/>
                <w:sz w:val="23"/>
              </w:rPr>
              <w:t>Ratio of youth unemployment to adult unemployment</w:t>
            </w:r>
          </w:p>
        </w:tc>
      </w:tr>
      <w:tr>
        <w:trPr>
          <w:trHeight w:val="259" w:hRule="atLeast"/>
        </w:trPr>
        <w:tc>
          <w:tcPr>
            <w:tcW w:w="4517" w:type="dxa"/>
            <w:tcBorders>
              <w:bottom w:val="nil"/>
            </w:tcBorders>
          </w:tcPr>
          <w:p>
            <w:pPr>
              <w:pStyle w:val="TableParagraph"/>
              <w:tabs>
                <w:tab w:pos="2966" w:val="left" w:leader="none"/>
              </w:tabs>
              <w:spacing w:line="156" w:lineRule="exact" w:before="83"/>
              <w:ind w:right="245"/>
              <w:jc w:val="right"/>
              <w:rPr>
                <w:b/>
                <w:sz w:val="14"/>
              </w:rPr>
            </w:pPr>
            <w:r>
              <w:rPr>
                <w:b/>
                <w:color w:val="33CCCC"/>
                <w:w w:val="115"/>
                <w:sz w:val="14"/>
              </w:rPr>
              <w:t>16-17</w:t>
              <w:tab/>
            </w:r>
            <w:r>
              <w:rPr>
                <w:b/>
                <w:spacing w:val="2"/>
                <w:w w:val="115"/>
                <w:sz w:val="14"/>
              </w:rPr>
              <w:t>Per</w:t>
            </w:r>
            <w:r>
              <w:rPr>
                <w:b/>
                <w:spacing w:val="-12"/>
                <w:w w:val="115"/>
                <w:sz w:val="14"/>
              </w:rPr>
              <w:t> </w:t>
            </w:r>
            <w:r>
              <w:rPr>
                <w:b/>
                <w:spacing w:val="2"/>
                <w:w w:val="115"/>
                <w:sz w:val="14"/>
              </w:rPr>
              <w:t>cent</w:t>
            </w:r>
          </w:p>
        </w:tc>
        <w:tc>
          <w:tcPr>
            <w:tcW w:w="3442" w:type="dxa"/>
            <w:vMerge w:val="restart"/>
            <w:tcBorders>
              <w:right w:val="nil"/>
            </w:tcBorders>
          </w:tcPr>
          <w:p>
            <w:pPr>
              <w:pStyle w:val="TableParagraph"/>
              <w:rPr>
                <w:sz w:val="12"/>
              </w:rPr>
            </w:pPr>
          </w:p>
          <w:p>
            <w:pPr>
              <w:pStyle w:val="TableParagraph"/>
              <w:rPr>
                <w:sz w:val="16"/>
              </w:rPr>
            </w:pPr>
          </w:p>
          <w:p>
            <w:pPr>
              <w:pStyle w:val="TableParagraph"/>
              <w:spacing w:line="110" w:lineRule="exact"/>
              <w:ind w:left="673"/>
              <w:rPr>
                <w:sz w:val="10"/>
              </w:rPr>
            </w:pPr>
            <w:r>
              <w:rPr>
                <w:w w:val="110"/>
                <w:sz w:val="10"/>
              </w:rPr>
              <w:t>2005</w:t>
            </w:r>
          </w:p>
          <w:p>
            <w:pPr>
              <w:pStyle w:val="TableParagraph"/>
              <w:spacing w:line="104" w:lineRule="exact"/>
              <w:ind w:left="673"/>
              <w:rPr>
                <w:sz w:val="10"/>
              </w:rPr>
            </w:pPr>
            <w:r>
              <w:rPr>
                <w:w w:val="110"/>
                <w:sz w:val="10"/>
              </w:rPr>
              <w:t>1995</w:t>
            </w:r>
          </w:p>
          <w:p>
            <w:pPr>
              <w:pStyle w:val="TableParagraph"/>
              <w:spacing w:line="104" w:lineRule="exact"/>
              <w:ind w:left="673"/>
              <w:rPr>
                <w:sz w:val="10"/>
              </w:rPr>
            </w:pPr>
            <w:r>
              <w:rPr>
                <w:spacing w:val="-3"/>
                <w:w w:val="110"/>
                <w:sz w:val="10"/>
              </w:rPr>
              <w:t>Unweighted average</w:t>
            </w:r>
            <w:r>
              <w:rPr>
                <w:spacing w:val="18"/>
                <w:w w:val="110"/>
                <w:sz w:val="10"/>
              </w:rPr>
              <w:t> </w:t>
            </w:r>
            <w:r>
              <w:rPr>
                <w:w w:val="110"/>
                <w:sz w:val="10"/>
              </w:rPr>
              <w:t>1995</w:t>
            </w:r>
          </w:p>
          <w:p>
            <w:pPr>
              <w:pStyle w:val="TableParagraph"/>
              <w:tabs>
                <w:tab w:pos="645" w:val="left" w:leader="none"/>
              </w:tabs>
              <w:spacing w:line="110" w:lineRule="exact"/>
              <w:ind w:left="266"/>
              <w:rPr>
                <w:sz w:val="10"/>
              </w:rPr>
            </w:pPr>
            <w:r>
              <w:rPr>
                <w:w w:val="111"/>
                <w:sz w:val="10"/>
                <w:u w:val="single"/>
              </w:rPr>
              <w:t> </w:t>
            </w:r>
            <w:r>
              <w:rPr>
                <w:sz w:val="10"/>
                <w:u w:val="single"/>
              </w:rPr>
              <w:tab/>
            </w:r>
            <w:r>
              <w:rPr>
                <w:spacing w:val="3"/>
                <w:sz w:val="10"/>
              </w:rPr>
              <w:t> </w:t>
            </w:r>
            <w:r>
              <w:rPr>
                <w:spacing w:val="-3"/>
                <w:w w:val="110"/>
                <w:sz w:val="10"/>
              </w:rPr>
              <w:t>Unweighted average</w:t>
            </w:r>
            <w:r>
              <w:rPr>
                <w:spacing w:val="18"/>
                <w:w w:val="110"/>
                <w:sz w:val="10"/>
              </w:rPr>
              <w:t> </w:t>
            </w:r>
            <w:r>
              <w:rPr>
                <w:w w:val="110"/>
                <w:sz w:val="10"/>
              </w:rPr>
              <w:t>2005</w:t>
            </w: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spacing w:line="158" w:lineRule="exact" w:before="88"/>
              <w:ind w:left="103"/>
              <w:rPr>
                <w:sz w:val="15"/>
              </w:rPr>
            </w:pPr>
            <w:r>
              <w:rPr>
                <w:w w:val="105"/>
                <w:sz w:val="15"/>
              </w:rPr>
              <w:t>Source: Quintini et al (2007)</w:t>
            </w:r>
          </w:p>
        </w:tc>
        <w:tc>
          <w:tcPr>
            <w:tcW w:w="1075" w:type="dxa"/>
            <w:vMerge w:val="restart"/>
            <w:tcBorders>
              <w:left w:val="nil"/>
            </w:tcBorders>
          </w:tcPr>
          <w:p>
            <w:pPr>
              <w:pStyle w:val="TableParagraph"/>
              <w:rPr>
                <w:sz w:val="12"/>
              </w:rPr>
            </w:pPr>
          </w:p>
          <w:p>
            <w:pPr>
              <w:pStyle w:val="TableParagraph"/>
              <w:rPr>
                <w:sz w:val="12"/>
              </w:rPr>
            </w:pPr>
          </w:p>
          <w:p>
            <w:pPr>
              <w:pStyle w:val="TableParagraph"/>
              <w:spacing w:before="84"/>
              <w:ind w:left="706"/>
              <w:rPr>
                <w:sz w:val="10"/>
              </w:rPr>
            </w:pPr>
            <w:r>
              <w:rPr>
                <w:w w:val="110"/>
                <w:sz w:val="10"/>
              </w:rPr>
              <w:t>4.5</w:t>
            </w:r>
          </w:p>
          <w:p>
            <w:pPr>
              <w:pStyle w:val="TableParagraph"/>
              <w:spacing w:before="93"/>
              <w:ind w:left="706"/>
              <w:rPr>
                <w:sz w:val="10"/>
              </w:rPr>
            </w:pPr>
            <w:r>
              <w:rPr>
                <w:w w:val="110"/>
                <w:sz w:val="10"/>
              </w:rPr>
              <w:t>4.0</w:t>
            </w:r>
          </w:p>
          <w:p>
            <w:pPr>
              <w:pStyle w:val="TableParagraph"/>
              <w:spacing w:before="84"/>
              <w:ind w:left="706"/>
              <w:rPr>
                <w:sz w:val="10"/>
              </w:rPr>
            </w:pPr>
            <w:r>
              <w:rPr>
                <w:w w:val="110"/>
                <w:sz w:val="10"/>
              </w:rPr>
              <w:t>3.5</w:t>
            </w:r>
          </w:p>
          <w:p>
            <w:pPr>
              <w:pStyle w:val="TableParagraph"/>
              <w:spacing w:before="94"/>
              <w:ind w:left="706"/>
              <w:rPr>
                <w:sz w:val="10"/>
              </w:rPr>
            </w:pPr>
            <w:r>
              <w:rPr>
                <w:w w:val="110"/>
                <w:sz w:val="10"/>
              </w:rPr>
              <w:t>3.0</w:t>
            </w:r>
          </w:p>
          <w:p>
            <w:pPr>
              <w:pStyle w:val="TableParagraph"/>
              <w:spacing w:before="92"/>
              <w:ind w:left="706"/>
              <w:rPr>
                <w:sz w:val="10"/>
              </w:rPr>
            </w:pPr>
            <w:r>
              <w:rPr>
                <w:w w:val="110"/>
                <w:sz w:val="10"/>
              </w:rPr>
              <w:t>2.5</w:t>
            </w:r>
          </w:p>
          <w:p>
            <w:pPr>
              <w:pStyle w:val="TableParagraph"/>
              <w:spacing w:before="85"/>
              <w:ind w:left="706"/>
              <w:rPr>
                <w:sz w:val="10"/>
              </w:rPr>
            </w:pPr>
            <w:r>
              <w:rPr>
                <w:w w:val="110"/>
                <w:sz w:val="10"/>
              </w:rPr>
              <w:t>2.0</w:t>
            </w:r>
          </w:p>
          <w:p>
            <w:pPr>
              <w:pStyle w:val="TableParagraph"/>
              <w:spacing w:before="93"/>
              <w:ind w:left="706"/>
              <w:rPr>
                <w:sz w:val="10"/>
              </w:rPr>
            </w:pPr>
            <w:r>
              <w:rPr>
                <w:w w:val="110"/>
                <w:sz w:val="10"/>
              </w:rPr>
              <w:t>1.5</w:t>
            </w:r>
          </w:p>
          <w:p>
            <w:pPr>
              <w:pStyle w:val="TableParagraph"/>
              <w:spacing w:before="93"/>
              <w:ind w:left="706"/>
              <w:rPr>
                <w:sz w:val="10"/>
              </w:rPr>
            </w:pPr>
            <w:r>
              <w:rPr>
                <w:w w:val="110"/>
                <w:sz w:val="10"/>
              </w:rPr>
              <w:t>1.0</w:t>
            </w:r>
          </w:p>
          <w:p>
            <w:pPr>
              <w:pStyle w:val="TableParagraph"/>
              <w:spacing w:before="84"/>
              <w:ind w:left="706"/>
              <w:rPr>
                <w:sz w:val="10"/>
              </w:rPr>
            </w:pPr>
            <w:r>
              <w:rPr>
                <w:w w:val="110"/>
                <w:sz w:val="10"/>
              </w:rPr>
              <w:t>0.5</w:t>
            </w:r>
          </w:p>
          <w:p>
            <w:pPr>
              <w:pStyle w:val="TableParagraph"/>
              <w:spacing w:before="93"/>
              <w:ind w:left="706"/>
              <w:rPr>
                <w:sz w:val="10"/>
              </w:rPr>
            </w:pPr>
            <w:r>
              <w:rPr>
                <w:w w:val="110"/>
                <w:sz w:val="10"/>
              </w:rPr>
              <w:t>0.0</w:t>
            </w:r>
          </w:p>
        </w:tc>
      </w:tr>
      <w:tr>
        <w:trPr>
          <w:trHeight w:val="190" w:hRule="atLeast"/>
        </w:trPr>
        <w:tc>
          <w:tcPr>
            <w:tcW w:w="4517" w:type="dxa"/>
            <w:tcBorders>
              <w:top w:val="nil"/>
              <w:bottom w:val="nil"/>
            </w:tcBorders>
          </w:tcPr>
          <w:p>
            <w:pPr>
              <w:pStyle w:val="TableParagraph"/>
              <w:tabs>
                <w:tab w:pos="3434" w:val="left" w:leader="none"/>
              </w:tabs>
              <w:spacing w:line="156" w:lineRule="exact" w:before="14"/>
              <w:ind w:right="192"/>
              <w:jc w:val="right"/>
              <w:rPr>
                <w:b/>
                <w:sz w:val="14"/>
              </w:rPr>
            </w:pPr>
            <w:r>
              <w:rPr>
                <w:b/>
                <w:color w:val="FF00FF"/>
                <w:w w:val="115"/>
                <w:sz w:val="14"/>
              </w:rPr>
              <w:t>18-24</w:t>
              <w:tab/>
            </w:r>
            <w:r>
              <w:rPr>
                <w:b/>
                <w:w w:val="110"/>
                <w:position w:val="-4"/>
                <w:sz w:val="14"/>
              </w:rPr>
              <w:t>30</w:t>
            </w:r>
          </w:p>
        </w:tc>
        <w:tc>
          <w:tcPr>
            <w:tcW w:w="3442" w:type="dxa"/>
            <w:vMerge/>
            <w:tcBorders>
              <w:top w:val="nil"/>
              <w:right w:val="nil"/>
            </w:tcBorders>
          </w:tcPr>
          <w:p>
            <w:pPr>
              <w:rPr>
                <w:sz w:val="2"/>
                <w:szCs w:val="2"/>
              </w:rPr>
            </w:pPr>
          </w:p>
        </w:tc>
        <w:tc>
          <w:tcPr>
            <w:tcW w:w="1075" w:type="dxa"/>
            <w:vMerge/>
            <w:tcBorders>
              <w:top w:val="nil"/>
              <w:left w:val="nil"/>
            </w:tcBorders>
          </w:tcPr>
          <w:p>
            <w:pPr>
              <w:rPr>
                <w:sz w:val="2"/>
                <w:szCs w:val="2"/>
              </w:rPr>
            </w:pPr>
          </w:p>
        </w:tc>
      </w:tr>
      <w:tr>
        <w:trPr>
          <w:trHeight w:val="183" w:hRule="atLeast"/>
        </w:trPr>
        <w:tc>
          <w:tcPr>
            <w:tcW w:w="4517" w:type="dxa"/>
            <w:tcBorders>
              <w:top w:val="nil"/>
              <w:bottom w:val="nil"/>
            </w:tcBorders>
          </w:tcPr>
          <w:p>
            <w:pPr>
              <w:pStyle w:val="TableParagraph"/>
              <w:spacing w:line="150" w:lineRule="exact" w:before="14"/>
              <w:ind w:left="719"/>
              <w:rPr>
                <w:b/>
                <w:sz w:val="14"/>
              </w:rPr>
            </w:pPr>
            <w:r>
              <w:rPr>
                <w:b/>
                <w:color w:val="000080"/>
                <w:w w:val="115"/>
                <w:sz w:val="14"/>
              </w:rPr>
              <w:t>25-49</w:t>
            </w:r>
          </w:p>
        </w:tc>
        <w:tc>
          <w:tcPr>
            <w:tcW w:w="3442" w:type="dxa"/>
            <w:vMerge/>
            <w:tcBorders>
              <w:top w:val="nil"/>
              <w:right w:val="nil"/>
            </w:tcBorders>
          </w:tcPr>
          <w:p>
            <w:pPr>
              <w:rPr>
                <w:sz w:val="2"/>
                <w:szCs w:val="2"/>
              </w:rPr>
            </w:pPr>
          </w:p>
        </w:tc>
        <w:tc>
          <w:tcPr>
            <w:tcW w:w="1075" w:type="dxa"/>
            <w:vMerge/>
            <w:tcBorders>
              <w:top w:val="nil"/>
              <w:left w:val="nil"/>
            </w:tcBorders>
          </w:tcPr>
          <w:p>
            <w:pPr>
              <w:rPr>
                <w:sz w:val="2"/>
                <w:szCs w:val="2"/>
              </w:rPr>
            </w:pPr>
          </w:p>
        </w:tc>
      </w:tr>
      <w:tr>
        <w:trPr>
          <w:trHeight w:val="350" w:hRule="atLeast"/>
        </w:trPr>
        <w:tc>
          <w:tcPr>
            <w:tcW w:w="4517" w:type="dxa"/>
            <w:tcBorders>
              <w:top w:val="nil"/>
              <w:bottom w:val="nil"/>
            </w:tcBorders>
          </w:tcPr>
          <w:p>
            <w:pPr>
              <w:pStyle w:val="TableParagraph"/>
              <w:tabs>
                <w:tab w:pos="3434" w:val="left" w:leader="none"/>
              </w:tabs>
              <w:spacing w:before="7"/>
              <w:ind w:right="192"/>
              <w:jc w:val="right"/>
              <w:rPr>
                <w:b/>
                <w:sz w:val="14"/>
              </w:rPr>
            </w:pPr>
            <w:r>
              <w:rPr>
                <w:b/>
                <w:color w:val="FF9A00"/>
                <w:w w:val="115"/>
                <w:sz w:val="14"/>
              </w:rPr>
              <w:t>50+</w:t>
              <w:tab/>
            </w:r>
            <w:r>
              <w:rPr>
                <w:b/>
                <w:w w:val="110"/>
                <w:position w:val="-10"/>
                <w:sz w:val="14"/>
              </w:rPr>
              <w:t>25</w:t>
            </w:r>
          </w:p>
        </w:tc>
        <w:tc>
          <w:tcPr>
            <w:tcW w:w="3442" w:type="dxa"/>
            <w:vMerge/>
            <w:tcBorders>
              <w:top w:val="nil"/>
              <w:right w:val="nil"/>
            </w:tcBorders>
          </w:tcPr>
          <w:p>
            <w:pPr>
              <w:rPr>
                <w:sz w:val="2"/>
                <w:szCs w:val="2"/>
              </w:rPr>
            </w:pPr>
          </w:p>
        </w:tc>
        <w:tc>
          <w:tcPr>
            <w:tcW w:w="1075" w:type="dxa"/>
            <w:vMerge/>
            <w:tcBorders>
              <w:top w:val="nil"/>
              <w:left w:val="nil"/>
            </w:tcBorders>
          </w:tcPr>
          <w:p>
            <w:pPr>
              <w:rPr>
                <w:sz w:val="2"/>
                <w:szCs w:val="2"/>
              </w:rPr>
            </w:pPr>
          </w:p>
        </w:tc>
      </w:tr>
      <w:tr>
        <w:trPr>
          <w:trHeight w:val="477" w:hRule="atLeast"/>
        </w:trPr>
        <w:tc>
          <w:tcPr>
            <w:tcW w:w="4517" w:type="dxa"/>
            <w:tcBorders>
              <w:top w:val="nil"/>
              <w:bottom w:val="nil"/>
            </w:tcBorders>
          </w:tcPr>
          <w:p>
            <w:pPr>
              <w:pStyle w:val="TableParagraph"/>
              <w:spacing w:before="8"/>
              <w:rPr>
                <w:sz w:val="15"/>
              </w:rPr>
            </w:pPr>
          </w:p>
          <w:p>
            <w:pPr>
              <w:pStyle w:val="TableParagraph"/>
              <w:ind w:right="192"/>
              <w:jc w:val="right"/>
              <w:rPr>
                <w:b/>
                <w:sz w:val="14"/>
              </w:rPr>
            </w:pPr>
            <w:r>
              <w:rPr>
                <w:b/>
                <w:w w:val="110"/>
                <w:sz w:val="14"/>
              </w:rPr>
              <w:t>20</w:t>
            </w:r>
          </w:p>
        </w:tc>
        <w:tc>
          <w:tcPr>
            <w:tcW w:w="3442" w:type="dxa"/>
            <w:vMerge/>
            <w:tcBorders>
              <w:top w:val="nil"/>
              <w:right w:val="nil"/>
            </w:tcBorders>
          </w:tcPr>
          <w:p>
            <w:pPr>
              <w:rPr>
                <w:sz w:val="2"/>
                <w:szCs w:val="2"/>
              </w:rPr>
            </w:pPr>
          </w:p>
        </w:tc>
        <w:tc>
          <w:tcPr>
            <w:tcW w:w="1075" w:type="dxa"/>
            <w:vMerge/>
            <w:tcBorders>
              <w:top w:val="nil"/>
              <w:left w:val="nil"/>
            </w:tcBorders>
          </w:tcPr>
          <w:p>
            <w:pPr>
              <w:rPr>
                <w:sz w:val="2"/>
                <w:szCs w:val="2"/>
              </w:rPr>
            </w:pPr>
          </w:p>
        </w:tc>
      </w:tr>
      <w:tr>
        <w:trPr>
          <w:trHeight w:val="430" w:hRule="atLeast"/>
        </w:trPr>
        <w:tc>
          <w:tcPr>
            <w:tcW w:w="4517" w:type="dxa"/>
            <w:tcBorders>
              <w:top w:val="nil"/>
              <w:bottom w:val="nil"/>
            </w:tcBorders>
          </w:tcPr>
          <w:p>
            <w:pPr>
              <w:pStyle w:val="TableParagraph"/>
              <w:spacing w:before="134"/>
              <w:ind w:right="192"/>
              <w:jc w:val="right"/>
              <w:rPr>
                <w:b/>
                <w:sz w:val="14"/>
              </w:rPr>
            </w:pPr>
            <w:r>
              <w:rPr>
                <w:b/>
                <w:w w:val="110"/>
                <w:sz w:val="14"/>
              </w:rPr>
              <w:t>15</w:t>
            </w:r>
          </w:p>
        </w:tc>
        <w:tc>
          <w:tcPr>
            <w:tcW w:w="3442" w:type="dxa"/>
            <w:vMerge/>
            <w:tcBorders>
              <w:top w:val="nil"/>
              <w:right w:val="nil"/>
            </w:tcBorders>
          </w:tcPr>
          <w:p>
            <w:pPr>
              <w:rPr>
                <w:sz w:val="2"/>
                <w:szCs w:val="2"/>
              </w:rPr>
            </w:pPr>
          </w:p>
        </w:tc>
        <w:tc>
          <w:tcPr>
            <w:tcW w:w="1075" w:type="dxa"/>
            <w:vMerge/>
            <w:tcBorders>
              <w:top w:val="nil"/>
              <w:left w:val="nil"/>
            </w:tcBorders>
          </w:tcPr>
          <w:p>
            <w:pPr>
              <w:rPr>
                <w:sz w:val="2"/>
                <w:szCs w:val="2"/>
              </w:rPr>
            </w:pPr>
          </w:p>
        </w:tc>
      </w:tr>
      <w:tr>
        <w:trPr>
          <w:trHeight w:val="424" w:hRule="atLeast"/>
        </w:trPr>
        <w:tc>
          <w:tcPr>
            <w:tcW w:w="4517" w:type="dxa"/>
            <w:tcBorders>
              <w:top w:val="nil"/>
              <w:bottom w:val="nil"/>
            </w:tcBorders>
          </w:tcPr>
          <w:p>
            <w:pPr>
              <w:pStyle w:val="TableParagraph"/>
              <w:tabs>
                <w:tab w:pos="668" w:val="left" w:leader="none"/>
                <w:tab w:pos="3795" w:val="left" w:leader="none"/>
              </w:tabs>
              <w:spacing w:before="134"/>
              <w:ind w:right="192"/>
              <w:jc w:val="right"/>
              <w:rPr>
                <w:b/>
                <w:sz w:val="14"/>
              </w:rPr>
            </w:pPr>
            <w:r>
              <w:rPr>
                <w:b/>
                <w:w w:val="112"/>
                <w:sz w:val="14"/>
                <w:u w:val="thick" w:color="000080"/>
              </w:rPr>
              <w:t> </w:t>
            </w:r>
            <w:r>
              <w:rPr>
                <w:b/>
                <w:sz w:val="14"/>
                <w:u w:val="thick" w:color="000080"/>
              </w:rPr>
              <w:tab/>
            </w:r>
            <w:r>
              <w:rPr>
                <w:b/>
                <w:sz w:val="14"/>
              </w:rPr>
              <w:tab/>
            </w:r>
            <w:r>
              <w:rPr>
                <w:b/>
                <w:w w:val="110"/>
                <w:sz w:val="14"/>
              </w:rPr>
              <w:t>10</w:t>
            </w:r>
          </w:p>
        </w:tc>
        <w:tc>
          <w:tcPr>
            <w:tcW w:w="3442" w:type="dxa"/>
            <w:vMerge/>
            <w:tcBorders>
              <w:top w:val="nil"/>
              <w:right w:val="nil"/>
            </w:tcBorders>
          </w:tcPr>
          <w:p>
            <w:pPr>
              <w:rPr>
                <w:sz w:val="2"/>
                <w:szCs w:val="2"/>
              </w:rPr>
            </w:pPr>
          </w:p>
        </w:tc>
        <w:tc>
          <w:tcPr>
            <w:tcW w:w="1075" w:type="dxa"/>
            <w:vMerge/>
            <w:tcBorders>
              <w:top w:val="nil"/>
              <w:left w:val="nil"/>
            </w:tcBorders>
          </w:tcPr>
          <w:p>
            <w:pPr>
              <w:rPr>
                <w:sz w:val="2"/>
                <w:szCs w:val="2"/>
              </w:rPr>
            </w:pPr>
          </w:p>
        </w:tc>
      </w:tr>
      <w:tr>
        <w:trPr>
          <w:trHeight w:val="423" w:hRule="atLeast"/>
        </w:trPr>
        <w:tc>
          <w:tcPr>
            <w:tcW w:w="4517" w:type="dxa"/>
            <w:tcBorders>
              <w:top w:val="nil"/>
              <w:bottom w:val="nil"/>
            </w:tcBorders>
          </w:tcPr>
          <w:p>
            <w:pPr>
              <w:pStyle w:val="TableParagraph"/>
              <w:tabs>
                <w:tab w:pos="869" w:val="left" w:leader="none"/>
              </w:tabs>
              <w:spacing w:before="127"/>
              <w:ind w:right="271"/>
              <w:jc w:val="right"/>
              <w:rPr>
                <w:b/>
                <w:sz w:val="14"/>
              </w:rPr>
            </w:pPr>
            <w:r>
              <w:rPr>
                <w:b/>
                <w:w w:val="112"/>
                <w:sz w:val="14"/>
                <w:u w:val="thick" w:color="000080"/>
              </w:rPr>
              <w:t> </w:t>
            </w:r>
            <w:r>
              <w:rPr>
                <w:b/>
                <w:sz w:val="14"/>
                <w:u w:val="thick" w:color="000080"/>
              </w:rPr>
              <w:t> </w:t>
            </w:r>
            <w:r>
              <w:rPr>
                <w:b/>
                <w:spacing w:val="11"/>
                <w:sz w:val="14"/>
                <w:u w:val="thick" w:color="000080"/>
              </w:rPr>
              <w:t> </w:t>
            </w:r>
            <w:r>
              <w:rPr>
                <w:b/>
                <w:sz w:val="14"/>
              </w:rPr>
              <w:tab/>
            </w:r>
            <w:r>
              <w:rPr>
                <w:b/>
                <w:w w:val="110"/>
                <w:sz w:val="14"/>
              </w:rPr>
              <w:t>5</w:t>
            </w:r>
          </w:p>
        </w:tc>
        <w:tc>
          <w:tcPr>
            <w:tcW w:w="3442" w:type="dxa"/>
            <w:vMerge/>
            <w:tcBorders>
              <w:top w:val="nil"/>
              <w:right w:val="nil"/>
            </w:tcBorders>
          </w:tcPr>
          <w:p>
            <w:pPr>
              <w:rPr>
                <w:sz w:val="2"/>
                <w:szCs w:val="2"/>
              </w:rPr>
            </w:pPr>
          </w:p>
        </w:tc>
        <w:tc>
          <w:tcPr>
            <w:tcW w:w="1075" w:type="dxa"/>
            <w:vMerge/>
            <w:tcBorders>
              <w:top w:val="nil"/>
              <w:left w:val="nil"/>
            </w:tcBorders>
          </w:tcPr>
          <w:p>
            <w:pPr>
              <w:rPr>
                <w:sz w:val="2"/>
                <w:szCs w:val="2"/>
              </w:rPr>
            </w:pPr>
          </w:p>
        </w:tc>
      </w:tr>
      <w:tr>
        <w:trPr>
          <w:trHeight w:val="310" w:hRule="atLeast"/>
        </w:trPr>
        <w:tc>
          <w:tcPr>
            <w:tcW w:w="4517" w:type="dxa"/>
            <w:tcBorders>
              <w:top w:val="nil"/>
              <w:bottom w:val="nil"/>
            </w:tcBorders>
          </w:tcPr>
          <w:p>
            <w:pPr>
              <w:pStyle w:val="TableParagraph"/>
              <w:spacing w:line="156" w:lineRule="exact" w:before="134"/>
              <w:ind w:right="271"/>
              <w:jc w:val="right"/>
              <w:rPr>
                <w:b/>
                <w:sz w:val="14"/>
              </w:rPr>
            </w:pPr>
            <w:r>
              <w:rPr>
                <w:b/>
                <w:w w:val="112"/>
                <w:sz w:val="14"/>
              </w:rPr>
              <w:t>0</w:t>
            </w:r>
          </w:p>
        </w:tc>
        <w:tc>
          <w:tcPr>
            <w:tcW w:w="3442" w:type="dxa"/>
            <w:vMerge/>
            <w:tcBorders>
              <w:top w:val="nil"/>
              <w:right w:val="nil"/>
            </w:tcBorders>
          </w:tcPr>
          <w:p>
            <w:pPr>
              <w:rPr>
                <w:sz w:val="2"/>
                <w:szCs w:val="2"/>
              </w:rPr>
            </w:pPr>
          </w:p>
        </w:tc>
        <w:tc>
          <w:tcPr>
            <w:tcW w:w="1075" w:type="dxa"/>
            <w:vMerge/>
            <w:tcBorders>
              <w:top w:val="nil"/>
              <w:left w:val="nil"/>
            </w:tcBorders>
          </w:tcPr>
          <w:p>
            <w:pPr>
              <w:rPr>
                <w:sz w:val="2"/>
                <w:szCs w:val="2"/>
              </w:rPr>
            </w:pPr>
          </w:p>
        </w:tc>
      </w:tr>
      <w:tr>
        <w:trPr>
          <w:trHeight w:val="230" w:hRule="atLeast"/>
        </w:trPr>
        <w:tc>
          <w:tcPr>
            <w:tcW w:w="4517" w:type="dxa"/>
            <w:tcBorders>
              <w:top w:val="nil"/>
              <w:bottom w:val="nil"/>
            </w:tcBorders>
          </w:tcPr>
          <w:p>
            <w:pPr>
              <w:pStyle w:val="TableParagraph"/>
              <w:spacing w:before="14"/>
              <w:ind w:left="212"/>
              <w:rPr>
                <w:b/>
                <w:sz w:val="14"/>
              </w:rPr>
            </w:pPr>
            <w:r>
              <w:rPr>
                <w:b/>
                <w:w w:val="115"/>
                <w:sz w:val="14"/>
              </w:rPr>
              <w:t>1983 1986 1989 1992 1995 1998 2001 2004</w:t>
            </w:r>
          </w:p>
        </w:tc>
        <w:tc>
          <w:tcPr>
            <w:tcW w:w="3442" w:type="dxa"/>
            <w:vMerge/>
            <w:tcBorders>
              <w:top w:val="nil"/>
              <w:right w:val="nil"/>
            </w:tcBorders>
          </w:tcPr>
          <w:p>
            <w:pPr>
              <w:rPr>
                <w:sz w:val="2"/>
                <w:szCs w:val="2"/>
              </w:rPr>
            </w:pPr>
          </w:p>
        </w:tc>
        <w:tc>
          <w:tcPr>
            <w:tcW w:w="1075" w:type="dxa"/>
            <w:vMerge/>
            <w:tcBorders>
              <w:top w:val="nil"/>
              <w:left w:val="nil"/>
            </w:tcBorders>
          </w:tcPr>
          <w:p>
            <w:pPr>
              <w:rPr>
                <w:sz w:val="2"/>
                <w:szCs w:val="2"/>
              </w:rPr>
            </w:pPr>
          </w:p>
        </w:tc>
      </w:tr>
      <w:tr>
        <w:trPr>
          <w:trHeight w:val="256" w:hRule="atLeast"/>
        </w:trPr>
        <w:tc>
          <w:tcPr>
            <w:tcW w:w="4517" w:type="dxa"/>
            <w:tcBorders>
              <w:top w:val="nil"/>
            </w:tcBorders>
          </w:tcPr>
          <w:p>
            <w:pPr>
              <w:pStyle w:val="TableParagraph"/>
              <w:spacing w:before="52"/>
              <w:ind w:left="105"/>
              <w:rPr>
                <w:sz w:val="15"/>
              </w:rPr>
            </w:pPr>
            <w:r>
              <w:rPr>
                <w:w w:val="105"/>
                <w:sz w:val="15"/>
              </w:rPr>
              <w:t>Source: Labour Force Survey micro-data</w:t>
            </w:r>
          </w:p>
        </w:tc>
        <w:tc>
          <w:tcPr>
            <w:tcW w:w="3442" w:type="dxa"/>
            <w:vMerge/>
            <w:tcBorders>
              <w:top w:val="nil"/>
              <w:right w:val="nil"/>
            </w:tcBorders>
          </w:tcPr>
          <w:p>
            <w:pPr>
              <w:rPr>
                <w:sz w:val="2"/>
                <w:szCs w:val="2"/>
              </w:rPr>
            </w:pPr>
          </w:p>
        </w:tc>
        <w:tc>
          <w:tcPr>
            <w:tcW w:w="1075" w:type="dxa"/>
            <w:vMerge/>
            <w:tcBorders>
              <w:top w:val="nil"/>
              <w:left w:val="nil"/>
            </w:tcBorders>
          </w:tcPr>
          <w:p>
            <w:pPr>
              <w:rPr>
                <w:sz w:val="2"/>
                <w:szCs w:val="2"/>
              </w:rPr>
            </w:pPr>
          </w:p>
        </w:tc>
      </w:tr>
    </w:tbl>
    <w:p>
      <w:pPr>
        <w:spacing w:after="0"/>
        <w:rPr>
          <w:sz w:val="2"/>
          <w:szCs w:val="2"/>
        </w:rPr>
        <w:sectPr>
          <w:pgSz w:w="11900" w:h="16840"/>
          <w:pgMar w:header="0" w:footer="1401" w:top="1600" w:bottom="1600" w:left="1520" w:right="80"/>
        </w:sectPr>
      </w:pPr>
    </w:p>
    <w:p>
      <w:pPr>
        <w:pStyle w:val="BodyText"/>
        <w:rPr>
          <w:sz w:val="20"/>
        </w:rPr>
      </w:pPr>
      <w:r>
        <w:rPr/>
        <w:drawing>
          <wp:anchor distT="0" distB="0" distL="0" distR="0" allowOverlap="1" layoutInCell="1" locked="0" behindDoc="1" simplePos="0" relativeHeight="247529472">
            <wp:simplePos x="0" y="0"/>
            <wp:positionH relativeFrom="page">
              <wp:posOffset>1276771</wp:posOffset>
            </wp:positionH>
            <wp:positionV relativeFrom="page">
              <wp:posOffset>1909191</wp:posOffset>
            </wp:positionV>
            <wp:extent cx="2168958" cy="1504950"/>
            <wp:effectExtent l="0" t="0" r="0" b="0"/>
            <wp:wrapNone/>
            <wp:docPr id="17" name="image9.png"/>
            <wp:cNvGraphicFramePr>
              <a:graphicFrameLocks noChangeAspect="1"/>
            </wp:cNvGraphicFramePr>
            <a:graphic>
              <a:graphicData uri="http://schemas.openxmlformats.org/drawingml/2006/picture">
                <pic:pic>
                  <pic:nvPicPr>
                    <pic:cNvPr id="18" name="image9.png"/>
                    <pic:cNvPicPr/>
                  </pic:nvPicPr>
                  <pic:blipFill>
                    <a:blip r:embed="rId18" cstate="print"/>
                    <a:stretch>
                      <a:fillRect/>
                    </a:stretch>
                  </pic:blipFill>
                  <pic:spPr>
                    <a:xfrm>
                      <a:off x="0" y="0"/>
                      <a:ext cx="2168958" cy="1504950"/>
                    </a:xfrm>
                    <a:prstGeom prst="rect">
                      <a:avLst/>
                    </a:prstGeom>
                  </pic:spPr>
                </pic:pic>
              </a:graphicData>
            </a:graphic>
          </wp:anchor>
        </w:drawing>
      </w:r>
      <w:r>
        <w:rPr/>
        <w:drawing>
          <wp:anchor distT="0" distB="0" distL="0" distR="0" allowOverlap="1" layoutInCell="1" locked="0" behindDoc="1" simplePos="0" relativeHeight="247530496">
            <wp:simplePos x="0" y="0"/>
            <wp:positionH relativeFrom="page">
              <wp:posOffset>4216146</wp:posOffset>
            </wp:positionH>
            <wp:positionV relativeFrom="page">
              <wp:posOffset>1877441</wp:posOffset>
            </wp:positionV>
            <wp:extent cx="2202787" cy="1666875"/>
            <wp:effectExtent l="0" t="0" r="0" b="0"/>
            <wp:wrapNone/>
            <wp:docPr id="19" name="image10.png"/>
            <wp:cNvGraphicFramePr>
              <a:graphicFrameLocks noChangeAspect="1"/>
            </wp:cNvGraphicFramePr>
            <a:graphic>
              <a:graphicData uri="http://schemas.openxmlformats.org/drawingml/2006/picture">
                <pic:pic>
                  <pic:nvPicPr>
                    <pic:cNvPr id="20" name="image10.png"/>
                    <pic:cNvPicPr/>
                  </pic:nvPicPr>
                  <pic:blipFill>
                    <a:blip r:embed="rId19" cstate="print"/>
                    <a:stretch>
                      <a:fillRect/>
                    </a:stretch>
                  </pic:blipFill>
                  <pic:spPr>
                    <a:xfrm>
                      <a:off x="0" y="0"/>
                      <a:ext cx="2202787" cy="1666875"/>
                    </a:xfrm>
                    <a:prstGeom prst="rect">
                      <a:avLst/>
                    </a:prstGeom>
                  </pic:spPr>
                </pic:pic>
              </a:graphicData>
            </a:graphic>
          </wp:anchor>
        </w:drawing>
      </w:r>
      <w:r>
        <w:rPr/>
        <w:drawing>
          <wp:anchor distT="0" distB="0" distL="0" distR="0" allowOverlap="1" layoutInCell="1" locked="0" behindDoc="1" simplePos="0" relativeHeight="247531520">
            <wp:simplePos x="0" y="0"/>
            <wp:positionH relativeFrom="page">
              <wp:posOffset>1221893</wp:posOffset>
            </wp:positionH>
            <wp:positionV relativeFrom="page">
              <wp:posOffset>4567421</wp:posOffset>
            </wp:positionV>
            <wp:extent cx="2305437" cy="1552575"/>
            <wp:effectExtent l="0" t="0" r="0" b="0"/>
            <wp:wrapNone/>
            <wp:docPr id="21" name="image11.png"/>
            <wp:cNvGraphicFramePr>
              <a:graphicFrameLocks noChangeAspect="1"/>
            </wp:cNvGraphicFramePr>
            <a:graphic>
              <a:graphicData uri="http://schemas.openxmlformats.org/drawingml/2006/picture">
                <pic:pic>
                  <pic:nvPicPr>
                    <pic:cNvPr id="22" name="image11.png"/>
                    <pic:cNvPicPr/>
                  </pic:nvPicPr>
                  <pic:blipFill>
                    <a:blip r:embed="rId20" cstate="print"/>
                    <a:stretch>
                      <a:fillRect/>
                    </a:stretch>
                  </pic:blipFill>
                  <pic:spPr>
                    <a:xfrm>
                      <a:off x="0" y="0"/>
                      <a:ext cx="2305437" cy="1552575"/>
                    </a:xfrm>
                    <a:prstGeom prst="rect">
                      <a:avLst/>
                    </a:prstGeom>
                  </pic:spPr>
                </pic:pic>
              </a:graphicData>
            </a:graphic>
          </wp:anchor>
        </w:drawing>
      </w:r>
      <w:r>
        <w:rPr/>
        <w:drawing>
          <wp:anchor distT="0" distB="0" distL="0" distR="0" allowOverlap="1" layoutInCell="1" locked="0" behindDoc="1" simplePos="0" relativeHeight="247532544">
            <wp:simplePos x="0" y="0"/>
            <wp:positionH relativeFrom="page">
              <wp:posOffset>1351025</wp:posOffset>
            </wp:positionH>
            <wp:positionV relativeFrom="page">
              <wp:posOffset>4392922</wp:posOffset>
            </wp:positionV>
            <wp:extent cx="58292" cy="58292"/>
            <wp:effectExtent l="0" t="0" r="0" b="0"/>
            <wp:wrapNone/>
            <wp:docPr id="23" name="image12.png"/>
            <wp:cNvGraphicFramePr>
              <a:graphicFrameLocks noChangeAspect="1"/>
            </wp:cNvGraphicFramePr>
            <a:graphic>
              <a:graphicData uri="http://schemas.openxmlformats.org/drawingml/2006/picture">
                <pic:pic>
                  <pic:nvPicPr>
                    <pic:cNvPr id="24" name="image12.png"/>
                    <pic:cNvPicPr/>
                  </pic:nvPicPr>
                  <pic:blipFill>
                    <a:blip r:embed="rId21" cstate="print"/>
                    <a:stretch>
                      <a:fillRect/>
                    </a:stretch>
                  </pic:blipFill>
                  <pic:spPr>
                    <a:xfrm>
                      <a:off x="0" y="0"/>
                      <a:ext cx="58292" cy="58292"/>
                    </a:xfrm>
                    <a:prstGeom prst="rect">
                      <a:avLst/>
                    </a:prstGeom>
                  </pic:spPr>
                </pic:pic>
              </a:graphicData>
            </a:graphic>
          </wp:anchor>
        </w:drawing>
      </w:r>
      <w:r>
        <w:rPr/>
        <w:drawing>
          <wp:anchor distT="0" distB="0" distL="0" distR="0" allowOverlap="1" layoutInCell="1" locked="0" behindDoc="1" simplePos="0" relativeHeight="247533568">
            <wp:simplePos x="0" y="0"/>
            <wp:positionH relativeFrom="page">
              <wp:posOffset>4290821</wp:posOffset>
            </wp:positionH>
            <wp:positionV relativeFrom="page">
              <wp:posOffset>4690490</wp:posOffset>
            </wp:positionV>
            <wp:extent cx="2189433" cy="1504950"/>
            <wp:effectExtent l="0" t="0" r="0" b="0"/>
            <wp:wrapNone/>
            <wp:docPr id="25" name="image13.png"/>
            <wp:cNvGraphicFramePr>
              <a:graphicFrameLocks noChangeAspect="1"/>
            </wp:cNvGraphicFramePr>
            <a:graphic>
              <a:graphicData uri="http://schemas.openxmlformats.org/drawingml/2006/picture">
                <pic:pic>
                  <pic:nvPicPr>
                    <pic:cNvPr id="26" name="image13.png"/>
                    <pic:cNvPicPr/>
                  </pic:nvPicPr>
                  <pic:blipFill>
                    <a:blip r:embed="rId22" cstate="print"/>
                    <a:stretch>
                      <a:fillRect/>
                    </a:stretch>
                  </pic:blipFill>
                  <pic:spPr>
                    <a:xfrm>
                      <a:off x="0" y="0"/>
                      <a:ext cx="2189433" cy="1504950"/>
                    </a:xfrm>
                    <a:prstGeom prst="rect">
                      <a:avLst/>
                    </a:prstGeom>
                  </pic:spPr>
                </pic:pic>
              </a:graphicData>
            </a:graphic>
          </wp:anchor>
        </w:drawing>
      </w:r>
      <w:r>
        <w:rPr/>
        <w:drawing>
          <wp:anchor distT="0" distB="0" distL="0" distR="0" allowOverlap="1" layoutInCell="1" locked="0" behindDoc="1" simplePos="0" relativeHeight="247534592">
            <wp:simplePos x="0" y="0"/>
            <wp:positionH relativeFrom="page">
              <wp:posOffset>1274981</wp:posOffset>
            </wp:positionH>
            <wp:positionV relativeFrom="page">
              <wp:posOffset>7120890</wp:posOffset>
            </wp:positionV>
            <wp:extent cx="2304581" cy="1557337"/>
            <wp:effectExtent l="0" t="0" r="0" b="0"/>
            <wp:wrapNone/>
            <wp:docPr id="27" name="image14.png"/>
            <wp:cNvGraphicFramePr>
              <a:graphicFrameLocks noChangeAspect="1"/>
            </wp:cNvGraphicFramePr>
            <a:graphic>
              <a:graphicData uri="http://schemas.openxmlformats.org/drawingml/2006/picture">
                <pic:pic>
                  <pic:nvPicPr>
                    <pic:cNvPr id="28" name="image14.png"/>
                    <pic:cNvPicPr/>
                  </pic:nvPicPr>
                  <pic:blipFill>
                    <a:blip r:embed="rId23" cstate="print"/>
                    <a:stretch>
                      <a:fillRect/>
                    </a:stretch>
                  </pic:blipFill>
                  <pic:spPr>
                    <a:xfrm>
                      <a:off x="0" y="0"/>
                      <a:ext cx="2304581" cy="1557337"/>
                    </a:xfrm>
                    <a:prstGeom prst="rect">
                      <a:avLst/>
                    </a:prstGeom>
                  </pic:spPr>
                </pic:pic>
              </a:graphicData>
            </a:graphic>
          </wp:anchor>
        </w:drawing>
      </w:r>
      <w:r>
        <w:rPr/>
        <w:drawing>
          <wp:anchor distT="0" distB="0" distL="0" distR="0" allowOverlap="1" layoutInCell="1" locked="0" behindDoc="1" simplePos="0" relativeHeight="247535616">
            <wp:simplePos x="0" y="0"/>
            <wp:positionH relativeFrom="page">
              <wp:posOffset>4140231</wp:posOffset>
            </wp:positionH>
            <wp:positionV relativeFrom="page">
              <wp:posOffset>7152513</wp:posOffset>
            </wp:positionV>
            <wp:extent cx="2186992" cy="1533525"/>
            <wp:effectExtent l="0" t="0" r="0" b="0"/>
            <wp:wrapNone/>
            <wp:docPr id="29" name="image15.png"/>
            <wp:cNvGraphicFramePr>
              <a:graphicFrameLocks noChangeAspect="1"/>
            </wp:cNvGraphicFramePr>
            <a:graphic>
              <a:graphicData uri="http://schemas.openxmlformats.org/drawingml/2006/picture">
                <pic:pic>
                  <pic:nvPicPr>
                    <pic:cNvPr id="30" name="image15.png"/>
                    <pic:cNvPicPr/>
                  </pic:nvPicPr>
                  <pic:blipFill>
                    <a:blip r:embed="rId24" cstate="print"/>
                    <a:stretch>
                      <a:fillRect/>
                    </a:stretch>
                  </pic:blipFill>
                  <pic:spPr>
                    <a:xfrm>
                      <a:off x="0" y="0"/>
                      <a:ext cx="2186992" cy="1533525"/>
                    </a:xfrm>
                    <a:prstGeom prst="rect">
                      <a:avLst/>
                    </a:prstGeom>
                  </pic:spPr>
                </pic:pic>
              </a:graphicData>
            </a:graphic>
          </wp:anchor>
        </w:drawing>
      </w:r>
    </w:p>
    <w:p>
      <w:pPr>
        <w:pStyle w:val="BodyText"/>
        <w:rPr>
          <w:sz w:val="20"/>
        </w:rPr>
      </w:pPr>
    </w:p>
    <w:p>
      <w:pPr>
        <w:pStyle w:val="BodyText"/>
        <w:spacing w:before="4"/>
        <w:rPr>
          <w:sz w:val="20"/>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1"/>
        <w:gridCol w:w="1517"/>
        <w:gridCol w:w="1548"/>
        <w:gridCol w:w="4516"/>
      </w:tblGrid>
      <w:tr>
        <w:trPr>
          <w:trHeight w:val="268" w:hRule="atLeast"/>
        </w:trPr>
        <w:tc>
          <w:tcPr>
            <w:tcW w:w="4516" w:type="dxa"/>
            <w:gridSpan w:val="3"/>
          </w:tcPr>
          <w:p>
            <w:pPr>
              <w:pStyle w:val="TableParagraph"/>
              <w:spacing w:line="247" w:lineRule="exact" w:before="1"/>
              <w:ind w:left="105"/>
              <w:rPr>
                <w:b/>
                <w:sz w:val="23"/>
              </w:rPr>
            </w:pPr>
            <w:r>
              <w:rPr>
                <w:b/>
                <w:color w:val="FF0000"/>
                <w:sz w:val="23"/>
              </w:rPr>
              <w:t>Chart 7: </w:t>
            </w:r>
            <w:r>
              <w:rPr>
                <w:b/>
                <w:sz w:val="23"/>
              </w:rPr>
              <w:t>Unemployment rate</w:t>
            </w:r>
          </w:p>
        </w:tc>
        <w:tc>
          <w:tcPr>
            <w:tcW w:w="4516" w:type="dxa"/>
          </w:tcPr>
          <w:p>
            <w:pPr>
              <w:pStyle w:val="TableParagraph"/>
              <w:spacing w:line="247" w:lineRule="exact" w:before="1"/>
              <w:ind w:left="104"/>
              <w:rPr>
                <w:b/>
                <w:sz w:val="23"/>
              </w:rPr>
            </w:pPr>
            <w:r>
              <w:rPr>
                <w:b/>
                <w:color w:val="FF0000"/>
                <w:sz w:val="23"/>
              </w:rPr>
              <w:t>Chart 8: </w:t>
            </w:r>
            <w:r>
              <w:rPr>
                <w:b/>
                <w:sz w:val="23"/>
              </w:rPr>
              <w:t>Participation by gender and age</w:t>
            </w:r>
          </w:p>
        </w:tc>
      </w:tr>
      <w:tr>
        <w:trPr>
          <w:trHeight w:val="301" w:hRule="atLeast"/>
        </w:trPr>
        <w:tc>
          <w:tcPr>
            <w:tcW w:w="4516" w:type="dxa"/>
            <w:gridSpan w:val="3"/>
            <w:tcBorders>
              <w:bottom w:val="nil"/>
            </w:tcBorders>
          </w:tcPr>
          <w:p>
            <w:pPr>
              <w:pStyle w:val="TableParagraph"/>
              <w:spacing w:before="87"/>
              <w:ind w:right="481"/>
              <w:jc w:val="right"/>
              <w:rPr>
                <w:b/>
                <w:sz w:val="16"/>
              </w:rPr>
            </w:pPr>
            <w:r>
              <w:rPr>
                <w:b/>
                <w:w w:val="110"/>
                <w:sz w:val="16"/>
              </w:rPr>
              <w:t>Per cent</w:t>
            </w:r>
          </w:p>
        </w:tc>
        <w:tc>
          <w:tcPr>
            <w:tcW w:w="4516" w:type="dxa"/>
            <w:vMerge w:val="restart"/>
          </w:tcPr>
          <w:p>
            <w:pPr>
              <w:pStyle w:val="TableParagraph"/>
              <w:tabs>
                <w:tab w:pos="3471" w:val="left" w:leader="none"/>
              </w:tabs>
              <w:spacing w:line="178" w:lineRule="exact" w:before="122"/>
              <w:ind w:right="194"/>
              <w:jc w:val="right"/>
              <w:rPr>
                <w:b/>
                <w:sz w:val="17"/>
              </w:rPr>
            </w:pPr>
            <w:r>
              <w:rPr>
                <w:b/>
                <w:spacing w:val="-4"/>
                <w:w w:val="110"/>
                <w:sz w:val="17"/>
              </w:rPr>
              <w:t>Per</w:t>
            </w:r>
            <w:r>
              <w:rPr>
                <w:b/>
                <w:spacing w:val="-9"/>
                <w:w w:val="110"/>
                <w:sz w:val="17"/>
              </w:rPr>
              <w:t> </w:t>
            </w:r>
            <w:r>
              <w:rPr>
                <w:b/>
                <w:spacing w:val="-5"/>
                <w:w w:val="110"/>
                <w:sz w:val="17"/>
              </w:rPr>
              <w:t>cent</w:t>
              <w:tab/>
            </w:r>
            <w:r>
              <w:rPr>
                <w:b/>
                <w:spacing w:val="-4"/>
                <w:w w:val="110"/>
                <w:sz w:val="17"/>
              </w:rPr>
              <w:t>Per</w:t>
            </w:r>
            <w:r>
              <w:rPr>
                <w:b/>
                <w:spacing w:val="-5"/>
                <w:w w:val="110"/>
                <w:sz w:val="17"/>
              </w:rPr>
              <w:t> cent</w:t>
            </w:r>
          </w:p>
          <w:p>
            <w:pPr>
              <w:pStyle w:val="TableParagraph"/>
              <w:tabs>
                <w:tab w:pos="1848" w:val="left" w:leader="none"/>
                <w:tab w:pos="4314" w:val="right" w:leader="none"/>
              </w:tabs>
              <w:spacing w:line="175" w:lineRule="auto" w:before="3"/>
              <w:ind w:left="212"/>
              <w:rPr>
                <w:b/>
                <w:sz w:val="17"/>
              </w:rPr>
            </w:pPr>
            <w:r>
              <w:rPr>
                <w:b/>
                <w:w w:val="110"/>
                <w:position w:val="-7"/>
                <w:sz w:val="17"/>
              </w:rPr>
              <w:t>14</w:t>
              <w:tab/>
            </w:r>
            <w:r>
              <w:rPr>
                <w:b/>
                <w:spacing w:val="-9"/>
                <w:w w:val="110"/>
                <w:sz w:val="17"/>
              </w:rPr>
              <w:t>Female:</w:t>
            </w:r>
            <w:r>
              <w:rPr>
                <w:b/>
                <w:spacing w:val="-16"/>
                <w:w w:val="110"/>
                <w:sz w:val="17"/>
              </w:rPr>
              <w:t> </w:t>
            </w:r>
            <w:r>
              <w:rPr>
                <w:b/>
                <w:w w:val="110"/>
                <w:sz w:val="17"/>
              </w:rPr>
              <w:t>50-59</w:t>
            </w:r>
            <w:r>
              <w:rPr>
                <w:b/>
                <w:spacing w:val="-6"/>
                <w:w w:val="110"/>
                <w:sz w:val="17"/>
              </w:rPr>
              <w:t> </w:t>
            </w:r>
            <w:r>
              <w:rPr>
                <w:b/>
                <w:spacing w:val="-4"/>
                <w:w w:val="110"/>
                <w:sz w:val="17"/>
              </w:rPr>
              <w:t>(rhs)</w:t>
              <w:tab/>
            </w:r>
            <w:r>
              <w:rPr>
                <w:b/>
                <w:w w:val="110"/>
                <w:position w:val="-7"/>
                <w:sz w:val="17"/>
              </w:rPr>
              <w:t>100</w:t>
            </w:r>
          </w:p>
          <w:p>
            <w:pPr>
              <w:pStyle w:val="TableParagraph"/>
              <w:tabs>
                <w:tab w:pos="1807" w:val="left" w:leader="none"/>
                <w:tab w:pos="4222" w:val="right" w:leader="none"/>
              </w:tabs>
              <w:spacing w:line="151" w:lineRule="auto"/>
              <w:ind w:left="1312"/>
              <w:rPr>
                <w:b/>
                <w:sz w:val="17"/>
              </w:rPr>
            </w:pPr>
            <w:r>
              <w:rPr>
                <w:b/>
                <w:w w:val="110"/>
                <w:sz w:val="17"/>
                <w:u w:val="thick" w:color="FF0000"/>
              </w:rPr>
              <w:t> </w:t>
            </w:r>
            <w:r>
              <w:rPr>
                <w:b/>
                <w:sz w:val="17"/>
                <w:u w:val="thick" w:color="FF0000"/>
              </w:rPr>
              <w:tab/>
            </w:r>
            <w:r>
              <w:rPr>
                <w:b/>
                <w:spacing w:val="-2"/>
                <w:sz w:val="17"/>
              </w:rPr>
              <w:t> </w:t>
            </w:r>
            <w:r>
              <w:rPr>
                <w:b/>
                <w:spacing w:val="-10"/>
                <w:w w:val="110"/>
                <w:sz w:val="17"/>
              </w:rPr>
              <w:t>Male:</w:t>
            </w:r>
            <w:r>
              <w:rPr>
                <w:b/>
                <w:spacing w:val="-16"/>
                <w:w w:val="110"/>
                <w:sz w:val="17"/>
              </w:rPr>
              <w:t> </w:t>
            </w:r>
            <w:r>
              <w:rPr>
                <w:b/>
                <w:w w:val="110"/>
                <w:sz w:val="17"/>
              </w:rPr>
              <w:t>50-64</w:t>
            </w:r>
            <w:r>
              <w:rPr>
                <w:b/>
                <w:spacing w:val="-6"/>
                <w:w w:val="110"/>
                <w:sz w:val="17"/>
              </w:rPr>
              <w:t> </w:t>
            </w:r>
            <w:r>
              <w:rPr>
                <w:b/>
                <w:spacing w:val="-4"/>
                <w:w w:val="110"/>
                <w:sz w:val="17"/>
              </w:rPr>
              <w:t>(rhs)</w:t>
              <w:tab/>
            </w:r>
            <w:r>
              <w:rPr>
                <w:b/>
                <w:w w:val="110"/>
                <w:position w:val="-11"/>
                <w:sz w:val="17"/>
              </w:rPr>
              <w:t>95</w:t>
            </w:r>
          </w:p>
          <w:p>
            <w:pPr>
              <w:pStyle w:val="TableParagraph"/>
              <w:tabs>
                <w:tab w:pos="1848" w:val="left" w:leader="none"/>
              </w:tabs>
              <w:spacing w:line="127" w:lineRule="auto"/>
              <w:ind w:left="212"/>
              <w:rPr>
                <w:b/>
                <w:sz w:val="17"/>
              </w:rPr>
            </w:pPr>
            <w:r>
              <w:rPr>
                <w:b/>
                <w:w w:val="110"/>
                <w:position w:val="-2"/>
                <w:sz w:val="17"/>
              </w:rPr>
              <w:t>12</w:t>
              <w:tab/>
            </w:r>
            <w:r>
              <w:rPr>
                <w:b/>
                <w:spacing w:val="-9"/>
                <w:w w:val="110"/>
                <w:sz w:val="17"/>
              </w:rPr>
              <w:t>Female: </w:t>
            </w:r>
            <w:r>
              <w:rPr>
                <w:b/>
                <w:w w:val="110"/>
                <w:sz w:val="17"/>
              </w:rPr>
              <w:t>60+</w:t>
            </w:r>
            <w:r>
              <w:rPr>
                <w:b/>
                <w:spacing w:val="-26"/>
                <w:w w:val="110"/>
                <w:sz w:val="17"/>
              </w:rPr>
              <w:t> </w:t>
            </w:r>
            <w:r>
              <w:rPr>
                <w:b/>
                <w:spacing w:val="-3"/>
                <w:w w:val="110"/>
                <w:sz w:val="17"/>
              </w:rPr>
              <w:t>(lhs)</w:t>
            </w:r>
          </w:p>
          <w:p>
            <w:pPr>
              <w:pStyle w:val="TableParagraph"/>
              <w:tabs>
                <w:tab w:pos="4222" w:val="right" w:leader="none"/>
              </w:tabs>
              <w:spacing w:line="197" w:lineRule="exact"/>
              <w:ind w:left="1848"/>
              <w:rPr>
                <w:b/>
                <w:sz w:val="17"/>
              </w:rPr>
            </w:pPr>
            <w:r>
              <w:rPr>
                <w:b/>
                <w:spacing w:val="-10"/>
                <w:w w:val="110"/>
                <w:sz w:val="17"/>
              </w:rPr>
              <w:t>Male:</w:t>
            </w:r>
            <w:r>
              <w:rPr>
                <w:b/>
                <w:spacing w:val="-15"/>
                <w:w w:val="110"/>
                <w:sz w:val="17"/>
              </w:rPr>
              <w:t> </w:t>
            </w:r>
            <w:r>
              <w:rPr>
                <w:b/>
                <w:w w:val="110"/>
                <w:sz w:val="17"/>
              </w:rPr>
              <w:t>65+</w:t>
            </w:r>
            <w:r>
              <w:rPr>
                <w:b/>
                <w:spacing w:val="-19"/>
                <w:w w:val="110"/>
                <w:sz w:val="17"/>
              </w:rPr>
              <w:t> </w:t>
            </w:r>
            <w:r>
              <w:rPr>
                <w:b/>
                <w:spacing w:val="-3"/>
                <w:w w:val="110"/>
                <w:sz w:val="17"/>
              </w:rPr>
              <w:t>(lhs)</w:t>
              <w:tab/>
            </w:r>
            <w:r>
              <w:rPr>
                <w:b/>
                <w:w w:val="110"/>
                <w:position w:val="5"/>
                <w:sz w:val="17"/>
              </w:rPr>
              <w:t>90</w:t>
            </w:r>
          </w:p>
          <w:p>
            <w:pPr>
              <w:pStyle w:val="TableParagraph"/>
              <w:tabs>
                <w:tab w:pos="4032" w:val="left" w:leader="none"/>
              </w:tabs>
              <w:spacing w:line="213" w:lineRule="auto"/>
              <w:ind w:left="212"/>
              <w:rPr>
                <w:b/>
                <w:sz w:val="17"/>
              </w:rPr>
            </w:pPr>
            <w:r>
              <w:rPr>
                <w:b/>
                <w:w w:val="110"/>
                <w:sz w:val="17"/>
              </w:rPr>
              <w:t>10</w:t>
              <w:tab/>
            </w:r>
            <w:r>
              <w:rPr>
                <w:b/>
                <w:w w:val="110"/>
                <w:position w:val="-3"/>
                <w:sz w:val="17"/>
              </w:rPr>
              <w:t>85</w:t>
            </w:r>
          </w:p>
          <w:p>
            <w:pPr>
              <w:pStyle w:val="TableParagraph"/>
              <w:tabs>
                <w:tab w:pos="2732" w:val="left" w:leader="none"/>
                <w:tab w:pos="4032" w:val="left" w:leader="none"/>
              </w:tabs>
              <w:spacing w:line="216" w:lineRule="auto" w:before="42"/>
              <w:ind w:left="307"/>
              <w:rPr>
                <w:b/>
                <w:sz w:val="17"/>
              </w:rPr>
            </w:pPr>
            <w:r>
              <w:rPr>
                <w:b/>
                <w:w w:val="110"/>
                <w:position w:val="-7"/>
                <w:sz w:val="17"/>
              </w:rPr>
              <w:t>8</w:t>
              <w:tab/>
            </w:r>
            <w:r>
              <w:rPr>
                <w:b/>
                <w:w w:val="110"/>
                <w:sz w:val="17"/>
                <w:u w:val="thick" w:color="FF0000"/>
              </w:rPr>
              <w:t> </w:t>
            </w:r>
            <w:r>
              <w:rPr>
                <w:b/>
                <w:w w:val="110"/>
                <w:sz w:val="17"/>
              </w:rPr>
              <w:tab/>
              <w:t>80</w:t>
            </w:r>
          </w:p>
          <w:p>
            <w:pPr>
              <w:pStyle w:val="TableParagraph"/>
              <w:spacing w:line="174" w:lineRule="exact"/>
              <w:ind w:right="281"/>
              <w:jc w:val="right"/>
              <w:rPr>
                <w:b/>
                <w:sz w:val="17"/>
              </w:rPr>
            </w:pPr>
            <w:r>
              <w:rPr>
                <w:b/>
                <w:w w:val="110"/>
                <w:sz w:val="17"/>
              </w:rPr>
              <w:t>75</w:t>
            </w:r>
          </w:p>
          <w:p>
            <w:pPr>
              <w:pStyle w:val="TableParagraph"/>
              <w:tabs>
                <w:tab w:pos="3724" w:val="left" w:leader="none"/>
              </w:tabs>
              <w:spacing w:line="265" w:lineRule="exact"/>
              <w:ind w:right="281"/>
              <w:jc w:val="right"/>
              <w:rPr>
                <w:b/>
                <w:sz w:val="17"/>
              </w:rPr>
            </w:pPr>
            <w:r>
              <w:rPr>
                <w:b/>
                <w:w w:val="110"/>
                <w:position w:val="8"/>
                <w:sz w:val="17"/>
              </w:rPr>
              <w:t>6</w:t>
              <w:tab/>
            </w:r>
            <w:r>
              <w:rPr>
                <w:b/>
                <w:w w:val="110"/>
                <w:sz w:val="17"/>
              </w:rPr>
              <w:t>70</w:t>
            </w:r>
          </w:p>
          <w:p>
            <w:pPr>
              <w:pStyle w:val="TableParagraph"/>
              <w:tabs>
                <w:tab w:pos="1660" w:val="left" w:leader="none"/>
                <w:tab w:pos="3724" w:val="left" w:leader="none"/>
              </w:tabs>
              <w:spacing w:before="45"/>
              <w:ind w:right="281"/>
              <w:jc w:val="right"/>
              <w:rPr>
                <w:b/>
                <w:sz w:val="17"/>
              </w:rPr>
            </w:pPr>
            <w:r>
              <w:rPr>
                <w:b/>
                <w:w w:val="110"/>
                <w:position w:val="-3"/>
                <w:sz w:val="17"/>
              </w:rPr>
              <w:t>4</w:t>
              <w:tab/>
            </w:r>
            <w:r>
              <w:rPr>
                <w:b/>
                <w:w w:val="110"/>
                <w:sz w:val="17"/>
                <w:u w:val="thick" w:color="33CCCC"/>
              </w:rPr>
              <w:t> </w:t>
            </w:r>
            <w:r>
              <w:rPr>
                <w:b/>
                <w:w w:val="110"/>
                <w:sz w:val="17"/>
              </w:rPr>
              <w:tab/>
              <w:t>65</w:t>
            </w:r>
          </w:p>
          <w:p>
            <w:pPr>
              <w:pStyle w:val="TableParagraph"/>
              <w:tabs>
                <w:tab w:pos="3189" w:val="left" w:leader="none"/>
              </w:tabs>
              <w:spacing w:line="163" w:lineRule="exact" w:before="20"/>
              <w:ind w:right="281"/>
              <w:jc w:val="right"/>
              <w:rPr>
                <w:b/>
                <w:sz w:val="17"/>
              </w:rPr>
            </w:pPr>
            <w:r>
              <w:rPr>
                <w:b/>
                <w:w w:val="109"/>
                <w:position w:val="5"/>
                <w:sz w:val="16"/>
                <w:u w:val="thick" w:color="33CCCC"/>
              </w:rPr>
              <w:t> </w:t>
            </w:r>
            <w:r>
              <w:rPr>
                <w:b/>
                <w:position w:val="5"/>
                <w:sz w:val="16"/>
                <w:u w:val="thick" w:color="33CCCC"/>
              </w:rPr>
              <w:t>   </w:t>
            </w:r>
            <w:r>
              <w:rPr>
                <w:b/>
                <w:spacing w:val="-17"/>
                <w:position w:val="5"/>
                <w:sz w:val="16"/>
                <w:u w:val="thick" w:color="33CCCC"/>
              </w:rPr>
              <w:t> </w:t>
            </w:r>
            <w:r>
              <w:rPr>
                <w:b/>
                <w:position w:val="5"/>
                <w:sz w:val="16"/>
              </w:rPr>
              <w:tab/>
            </w:r>
            <w:r>
              <w:rPr>
                <w:b/>
                <w:w w:val="110"/>
                <w:sz w:val="17"/>
              </w:rPr>
              <w:t>60</w:t>
            </w:r>
          </w:p>
          <w:p>
            <w:pPr>
              <w:pStyle w:val="TableParagraph"/>
              <w:tabs>
                <w:tab w:pos="3724" w:val="left" w:leader="none"/>
              </w:tabs>
              <w:spacing w:line="273" w:lineRule="exact"/>
              <w:ind w:right="281"/>
              <w:jc w:val="right"/>
              <w:rPr>
                <w:b/>
                <w:sz w:val="17"/>
              </w:rPr>
            </w:pPr>
            <w:r>
              <w:rPr>
                <w:b/>
                <w:w w:val="110"/>
                <w:position w:val="11"/>
                <w:sz w:val="17"/>
              </w:rPr>
              <w:t>2</w:t>
              <w:tab/>
            </w:r>
            <w:r>
              <w:rPr>
                <w:b/>
                <w:w w:val="110"/>
                <w:sz w:val="17"/>
              </w:rPr>
              <w:t>55</w:t>
            </w:r>
          </w:p>
          <w:p>
            <w:pPr>
              <w:pStyle w:val="TableParagraph"/>
              <w:tabs>
                <w:tab w:pos="4032" w:val="left" w:leader="none"/>
              </w:tabs>
              <w:spacing w:before="59"/>
              <w:ind w:left="307"/>
              <w:rPr>
                <w:b/>
                <w:sz w:val="17"/>
              </w:rPr>
            </w:pPr>
            <w:r>
              <w:rPr>
                <w:b/>
                <w:w w:val="110"/>
                <w:sz w:val="17"/>
              </w:rPr>
              <w:t>0</w:t>
              <w:tab/>
              <w:t>50</w:t>
            </w:r>
          </w:p>
          <w:p>
            <w:pPr>
              <w:pStyle w:val="TableParagraph"/>
              <w:tabs>
                <w:tab w:pos="990" w:val="left" w:leader="none"/>
                <w:tab w:pos="1633" w:val="left" w:leader="none"/>
                <w:tab w:pos="2263" w:val="left" w:leader="none"/>
                <w:tab w:pos="2906" w:val="left" w:leader="none"/>
                <w:tab w:pos="3550" w:val="left" w:leader="none"/>
              </w:tabs>
              <w:spacing w:before="59"/>
              <w:ind w:left="347"/>
              <w:rPr>
                <w:b/>
                <w:sz w:val="17"/>
              </w:rPr>
            </w:pPr>
            <w:r>
              <w:rPr>
                <w:b/>
                <w:w w:val="110"/>
                <w:sz w:val="17"/>
              </w:rPr>
              <w:t>1985</w:t>
              <w:tab/>
              <w:t>1989</w:t>
              <w:tab/>
              <w:t>1993</w:t>
              <w:tab/>
              <w:t>1997</w:t>
              <w:tab/>
              <w:t>2001</w:t>
              <w:tab/>
              <w:t>2005</w:t>
            </w:r>
          </w:p>
          <w:p>
            <w:pPr>
              <w:pStyle w:val="TableParagraph"/>
              <w:spacing w:line="158" w:lineRule="exact" w:before="127"/>
              <w:ind w:left="105"/>
              <w:rPr>
                <w:sz w:val="15"/>
              </w:rPr>
            </w:pPr>
            <w:r>
              <w:rPr>
                <w:w w:val="105"/>
                <w:sz w:val="15"/>
              </w:rPr>
              <w:t>Source: ONS</w:t>
            </w:r>
          </w:p>
        </w:tc>
      </w:tr>
      <w:tr>
        <w:trPr>
          <w:trHeight w:val="233" w:hRule="atLeast"/>
        </w:trPr>
        <w:tc>
          <w:tcPr>
            <w:tcW w:w="4516" w:type="dxa"/>
            <w:gridSpan w:val="3"/>
            <w:tcBorders>
              <w:top w:val="nil"/>
              <w:bottom w:val="nil"/>
            </w:tcBorders>
          </w:tcPr>
          <w:p>
            <w:pPr>
              <w:pStyle w:val="TableParagraph"/>
              <w:spacing w:before="25"/>
              <w:ind w:right="463"/>
              <w:jc w:val="right"/>
              <w:rPr>
                <w:b/>
                <w:sz w:val="16"/>
              </w:rPr>
            </w:pPr>
            <w:r>
              <w:rPr>
                <w:b/>
                <w:w w:val="105"/>
                <w:sz w:val="16"/>
              </w:rPr>
              <w:t>14</w:t>
            </w:r>
          </w:p>
        </w:tc>
        <w:tc>
          <w:tcPr>
            <w:tcW w:w="4516" w:type="dxa"/>
            <w:vMerge/>
            <w:tcBorders>
              <w:top w:val="nil"/>
            </w:tcBorders>
          </w:tcPr>
          <w:p>
            <w:pPr>
              <w:rPr>
                <w:sz w:val="2"/>
                <w:szCs w:val="2"/>
              </w:rPr>
            </w:pPr>
          </w:p>
        </w:tc>
      </w:tr>
      <w:tr>
        <w:trPr>
          <w:trHeight w:val="321" w:hRule="atLeast"/>
        </w:trPr>
        <w:tc>
          <w:tcPr>
            <w:tcW w:w="1451" w:type="dxa"/>
            <w:tcBorders>
              <w:top w:val="nil"/>
              <w:bottom w:val="nil"/>
              <w:right w:val="nil"/>
            </w:tcBorders>
          </w:tcPr>
          <w:p>
            <w:pPr>
              <w:pStyle w:val="TableParagraph"/>
              <w:rPr>
                <w:sz w:val="18"/>
              </w:rPr>
            </w:pPr>
          </w:p>
        </w:tc>
        <w:tc>
          <w:tcPr>
            <w:tcW w:w="1517" w:type="dxa"/>
            <w:tcBorders>
              <w:top w:val="nil"/>
              <w:left w:val="nil"/>
              <w:bottom w:val="nil"/>
              <w:right w:val="nil"/>
            </w:tcBorders>
          </w:tcPr>
          <w:p>
            <w:pPr>
              <w:pStyle w:val="TableParagraph"/>
              <w:spacing w:before="19"/>
              <w:ind w:left="388"/>
              <w:rPr>
                <w:b/>
                <w:sz w:val="16"/>
              </w:rPr>
            </w:pPr>
            <w:r>
              <w:rPr>
                <w:b/>
                <w:color w:val="000080"/>
                <w:w w:val="110"/>
                <w:sz w:val="16"/>
              </w:rPr>
              <w:t>UK</w:t>
            </w:r>
          </w:p>
        </w:tc>
        <w:tc>
          <w:tcPr>
            <w:tcW w:w="1548" w:type="dxa"/>
            <w:tcBorders>
              <w:top w:val="nil"/>
              <w:left w:val="nil"/>
              <w:bottom w:val="nil"/>
            </w:tcBorders>
          </w:tcPr>
          <w:p>
            <w:pPr>
              <w:pStyle w:val="TableParagraph"/>
              <w:spacing w:line="182" w:lineRule="exact" w:before="119"/>
              <w:ind w:right="463"/>
              <w:jc w:val="right"/>
              <w:rPr>
                <w:b/>
                <w:sz w:val="16"/>
              </w:rPr>
            </w:pPr>
            <w:r>
              <w:rPr>
                <w:b/>
                <w:w w:val="105"/>
                <w:sz w:val="16"/>
              </w:rPr>
              <w:t>12</w:t>
            </w:r>
          </w:p>
        </w:tc>
        <w:tc>
          <w:tcPr>
            <w:tcW w:w="4516" w:type="dxa"/>
            <w:vMerge/>
            <w:tcBorders>
              <w:top w:val="nil"/>
            </w:tcBorders>
          </w:tcPr>
          <w:p>
            <w:pPr>
              <w:rPr>
                <w:sz w:val="2"/>
                <w:szCs w:val="2"/>
              </w:rPr>
            </w:pPr>
          </w:p>
        </w:tc>
      </w:tr>
      <w:tr>
        <w:trPr>
          <w:trHeight w:val="358" w:hRule="atLeast"/>
        </w:trPr>
        <w:tc>
          <w:tcPr>
            <w:tcW w:w="4516" w:type="dxa"/>
            <w:gridSpan w:val="3"/>
            <w:tcBorders>
              <w:top w:val="nil"/>
              <w:bottom w:val="nil"/>
            </w:tcBorders>
          </w:tcPr>
          <w:p>
            <w:pPr>
              <w:pStyle w:val="TableParagraph"/>
              <w:spacing w:before="113"/>
              <w:ind w:right="463"/>
              <w:jc w:val="right"/>
              <w:rPr>
                <w:b/>
                <w:sz w:val="16"/>
              </w:rPr>
            </w:pPr>
            <w:r>
              <w:rPr>
                <w:b/>
                <w:w w:val="105"/>
                <w:sz w:val="16"/>
              </w:rPr>
              <w:t>10</w:t>
            </w:r>
          </w:p>
        </w:tc>
        <w:tc>
          <w:tcPr>
            <w:tcW w:w="4516" w:type="dxa"/>
            <w:vMerge/>
            <w:tcBorders>
              <w:top w:val="nil"/>
            </w:tcBorders>
          </w:tcPr>
          <w:p>
            <w:pPr>
              <w:rPr>
                <w:sz w:val="2"/>
                <w:szCs w:val="2"/>
              </w:rPr>
            </w:pPr>
          </w:p>
        </w:tc>
      </w:tr>
      <w:tr>
        <w:trPr>
          <w:trHeight w:val="333" w:hRule="atLeast"/>
        </w:trPr>
        <w:tc>
          <w:tcPr>
            <w:tcW w:w="1451" w:type="dxa"/>
            <w:tcBorders>
              <w:top w:val="nil"/>
              <w:bottom w:val="nil"/>
              <w:right w:val="nil"/>
            </w:tcBorders>
          </w:tcPr>
          <w:p>
            <w:pPr>
              <w:pStyle w:val="TableParagraph"/>
              <w:spacing w:before="56"/>
              <w:ind w:left="869"/>
              <w:rPr>
                <w:b/>
                <w:sz w:val="16"/>
              </w:rPr>
            </w:pPr>
            <w:r>
              <w:rPr>
                <w:b/>
                <w:color w:val="FF0000"/>
                <w:w w:val="110"/>
                <w:sz w:val="16"/>
              </w:rPr>
              <w:t>US</w:t>
            </w:r>
          </w:p>
        </w:tc>
        <w:tc>
          <w:tcPr>
            <w:tcW w:w="1517" w:type="dxa"/>
            <w:tcBorders>
              <w:top w:val="nil"/>
              <w:left w:val="nil"/>
              <w:bottom w:val="nil"/>
              <w:right w:val="nil"/>
            </w:tcBorders>
          </w:tcPr>
          <w:p>
            <w:pPr>
              <w:pStyle w:val="TableParagraph"/>
              <w:rPr>
                <w:sz w:val="18"/>
              </w:rPr>
            </w:pPr>
          </w:p>
        </w:tc>
        <w:tc>
          <w:tcPr>
            <w:tcW w:w="1548" w:type="dxa"/>
            <w:tcBorders>
              <w:top w:val="nil"/>
              <w:left w:val="nil"/>
              <w:bottom w:val="nil"/>
            </w:tcBorders>
          </w:tcPr>
          <w:p>
            <w:pPr>
              <w:pStyle w:val="TableParagraph"/>
              <w:spacing w:before="81"/>
              <w:ind w:right="551"/>
              <w:jc w:val="right"/>
              <w:rPr>
                <w:b/>
                <w:sz w:val="16"/>
              </w:rPr>
            </w:pPr>
            <w:r>
              <w:rPr>
                <w:b/>
                <w:w w:val="109"/>
                <w:sz w:val="16"/>
              </w:rPr>
              <w:t>8</w:t>
            </w:r>
          </w:p>
        </w:tc>
        <w:tc>
          <w:tcPr>
            <w:tcW w:w="4516" w:type="dxa"/>
            <w:vMerge/>
            <w:tcBorders>
              <w:top w:val="nil"/>
            </w:tcBorders>
          </w:tcPr>
          <w:p>
            <w:pPr>
              <w:rPr>
                <w:sz w:val="2"/>
                <w:szCs w:val="2"/>
              </w:rPr>
            </w:pPr>
          </w:p>
        </w:tc>
      </w:tr>
      <w:tr>
        <w:trPr>
          <w:trHeight w:val="321" w:hRule="atLeast"/>
        </w:trPr>
        <w:tc>
          <w:tcPr>
            <w:tcW w:w="4516" w:type="dxa"/>
            <w:gridSpan w:val="3"/>
            <w:tcBorders>
              <w:top w:val="nil"/>
              <w:bottom w:val="nil"/>
            </w:tcBorders>
          </w:tcPr>
          <w:p>
            <w:pPr>
              <w:pStyle w:val="TableParagraph"/>
              <w:spacing w:before="63"/>
              <w:ind w:right="551"/>
              <w:jc w:val="right"/>
              <w:rPr>
                <w:b/>
                <w:sz w:val="16"/>
              </w:rPr>
            </w:pPr>
            <w:r>
              <w:rPr>
                <w:b/>
                <w:w w:val="109"/>
                <w:sz w:val="16"/>
              </w:rPr>
              <w:t>6</w:t>
            </w:r>
          </w:p>
        </w:tc>
        <w:tc>
          <w:tcPr>
            <w:tcW w:w="4516" w:type="dxa"/>
            <w:vMerge/>
            <w:tcBorders>
              <w:top w:val="nil"/>
            </w:tcBorders>
          </w:tcPr>
          <w:p>
            <w:pPr>
              <w:rPr>
                <w:sz w:val="2"/>
                <w:szCs w:val="2"/>
              </w:rPr>
            </w:pPr>
          </w:p>
        </w:tc>
      </w:tr>
      <w:tr>
        <w:trPr>
          <w:trHeight w:val="320" w:hRule="atLeast"/>
        </w:trPr>
        <w:tc>
          <w:tcPr>
            <w:tcW w:w="4516" w:type="dxa"/>
            <w:gridSpan w:val="3"/>
            <w:tcBorders>
              <w:top w:val="nil"/>
              <w:bottom w:val="nil"/>
            </w:tcBorders>
          </w:tcPr>
          <w:p>
            <w:pPr>
              <w:pStyle w:val="TableParagraph"/>
              <w:spacing w:before="69"/>
              <w:ind w:right="551"/>
              <w:jc w:val="right"/>
              <w:rPr>
                <w:b/>
                <w:sz w:val="16"/>
              </w:rPr>
            </w:pPr>
            <w:r>
              <w:rPr>
                <w:b/>
                <w:w w:val="109"/>
                <w:sz w:val="16"/>
              </w:rPr>
              <w:t>4</w:t>
            </w:r>
          </w:p>
        </w:tc>
        <w:tc>
          <w:tcPr>
            <w:tcW w:w="4516" w:type="dxa"/>
            <w:vMerge/>
            <w:tcBorders>
              <w:top w:val="nil"/>
            </w:tcBorders>
          </w:tcPr>
          <w:p>
            <w:pPr>
              <w:rPr>
                <w:sz w:val="2"/>
                <w:szCs w:val="2"/>
              </w:rPr>
            </w:pPr>
          </w:p>
        </w:tc>
      </w:tr>
      <w:tr>
        <w:trPr>
          <w:trHeight w:val="320" w:hRule="atLeast"/>
        </w:trPr>
        <w:tc>
          <w:tcPr>
            <w:tcW w:w="4516" w:type="dxa"/>
            <w:gridSpan w:val="3"/>
            <w:tcBorders>
              <w:top w:val="nil"/>
              <w:bottom w:val="nil"/>
            </w:tcBorders>
          </w:tcPr>
          <w:p>
            <w:pPr>
              <w:pStyle w:val="TableParagraph"/>
              <w:spacing w:before="62"/>
              <w:ind w:right="551"/>
              <w:jc w:val="right"/>
              <w:rPr>
                <w:b/>
                <w:sz w:val="16"/>
              </w:rPr>
            </w:pPr>
            <w:r>
              <w:rPr>
                <w:b/>
                <w:w w:val="109"/>
                <w:sz w:val="16"/>
              </w:rPr>
              <w:t>2</w:t>
            </w:r>
          </w:p>
        </w:tc>
        <w:tc>
          <w:tcPr>
            <w:tcW w:w="4516" w:type="dxa"/>
            <w:vMerge/>
            <w:tcBorders>
              <w:top w:val="nil"/>
            </w:tcBorders>
          </w:tcPr>
          <w:p>
            <w:pPr>
              <w:rPr>
                <w:sz w:val="2"/>
                <w:szCs w:val="2"/>
              </w:rPr>
            </w:pPr>
          </w:p>
        </w:tc>
      </w:tr>
      <w:tr>
        <w:trPr>
          <w:trHeight w:val="277" w:hRule="atLeast"/>
        </w:trPr>
        <w:tc>
          <w:tcPr>
            <w:tcW w:w="4516" w:type="dxa"/>
            <w:gridSpan w:val="3"/>
            <w:tcBorders>
              <w:top w:val="nil"/>
              <w:bottom w:val="nil"/>
            </w:tcBorders>
          </w:tcPr>
          <w:p>
            <w:pPr>
              <w:pStyle w:val="TableParagraph"/>
              <w:spacing w:before="69"/>
              <w:ind w:right="551"/>
              <w:jc w:val="right"/>
              <w:rPr>
                <w:b/>
                <w:sz w:val="16"/>
              </w:rPr>
            </w:pPr>
            <w:r>
              <w:rPr>
                <w:b/>
                <w:w w:val="109"/>
                <w:sz w:val="16"/>
              </w:rPr>
              <w:t>0</w:t>
            </w:r>
          </w:p>
        </w:tc>
        <w:tc>
          <w:tcPr>
            <w:tcW w:w="4516" w:type="dxa"/>
            <w:vMerge/>
            <w:tcBorders>
              <w:top w:val="nil"/>
            </w:tcBorders>
          </w:tcPr>
          <w:p>
            <w:pPr>
              <w:rPr>
                <w:sz w:val="2"/>
                <w:szCs w:val="2"/>
              </w:rPr>
            </w:pPr>
          </w:p>
        </w:tc>
      </w:tr>
      <w:tr>
        <w:trPr>
          <w:trHeight w:val="258" w:hRule="atLeast"/>
        </w:trPr>
        <w:tc>
          <w:tcPr>
            <w:tcW w:w="4516" w:type="dxa"/>
            <w:gridSpan w:val="3"/>
            <w:tcBorders>
              <w:top w:val="nil"/>
              <w:bottom w:val="nil"/>
            </w:tcBorders>
          </w:tcPr>
          <w:p>
            <w:pPr>
              <w:pStyle w:val="TableParagraph"/>
              <w:spacing w:before="19"/>
              <w:ind w:left="206"/>
              <w:rPr>
                <w:b/>
                <w:sz w:val="16"/>
              </w:rPr>
            </w:pPr>
            <w:r>
              <w:rPr>
                <w:b/>
                <w:w w:val="110"/>
                <w:sz w:val="16"/>
              </w:rPr>
              <w:t>1948 1956 1964 1972 1980 1988 1996 2004</w:t>
            </w:r>
          </w:p>
        </w:tc>
        <w:tc>
          <w:tcPr>
            <w:tcW w:w="4516" w:type="dxa"/>
            <w:vMerge/>
            <w:tcBorders>
              <w:top w:val="nil"/>
            </w:tcBorders>
          </w:tcPr>
          <w:p>
            <w:pPr>
              <w:rPr>
                <w:sz w:val="2"/>
                <w:szCs w:val="2"/>
              </w:rPr>
            </w:pPr>
          </w:p>
        </w:tc>
      </w:tr>
      <w:tr>
        <w:trPr>
          <w:trHeight w:val="463" w:hRule="atLeast"/>
        </w:trPr>
        <w:tc>
          <w:tcPr>
            <w:tcW w:w="4516" w:type="dxa"/>
            <w:gridSpan w:val="3"/>
            <w:tcBorders>
              <w:top w:val="nil"/>
            </w:tcBorders>
          </w:tcPr>
          <w:p>
            <w:pPr>
              <w:pStyle w:val="TableParagraph"/>
              <w:spacing w:before="53"/>
              <w:ind w:left="105"/>
              <w:rPr>
                <w:sz w:val="15"/>
              </w:rPr>
            </w:pPr>
            <w:r>
              <w:rPr>
                <w:w w:val="105"/>
                <w:sz w:val="15"/>
              </w:rPr>
              <w:t>Source: ONS &amp; Bureau of Labor Statistics</w:t>
            </w:r>
          </w:p>
        </w:tc>
        <w:tc>
          <w:tcPr>
            <w:tcW w:w="4516" w:type="dxa"/>
            <w:vMerge/>
            <w:tcBorders>
              <w:top w:val="nil"/>
            </w:tcBorders>
          </w:tcPr>
          <w:p>
            <w:pPr>
              <w:rPr>
                <w:sz w:val="2"/>
                <w:szCs w:val="2"/>
              </w:rPr>
            </w:pPr>
          </w:p>
        </w:tc>
      </w:tr>
      <w:tr>
        <w:trPr>
          <w:trHeight w:val="535" w:hRule="atLeast"/>
        </w:trPr>
        <w:tc>
          <w:tcPr>
            <w:tcW w:w="4516" w:type="dxa"/>
            <w:gridSpan w:val="3"/>
          </w:tcPr>
          <w:p>
            <w:pPr>
              <w:pStyle w:val="TableParagraph"/>
              <w:spacing w:before="2"/>
              <w:ind w:left="105"/>
              <w:rPr>
                <w:b/>
                <w:sz w:val="23"/>
              </w:rPr>
            </w:pPr>
            <w:r>
              <w:rPr>
                <w:b/>
                <w:color w:val="FF0000"/>
                <w:sz w:val="23"/>
              </w:rPr>
              <w:t>Chart 9: </w:t>
            </w:r>
            <w:r>
              <w:rPr>
                <w:b/>
                <w:sz w:val="23"/>
              </w:rPr>
              <w:t>Age distributions, 2006</w:t>
            </w:r>
          </w:p>
        </w:tc>
        <w:tc>
          <w:tcPr>
            <w:tcW w:w="4516" w:type="dxa"/>
          </w:tcPr>
          <w:p>
            <w:pPr>
              <w:pStyle w:val="TableParagraph"/>
              <w:spacing w:line="268" w:lineRule="exact" w:before="2"/>
              <w:ind w:left="104" w:right="194"/>
              <w:rPr>
                <w:b/>
                <w:sz w:val="23"/>
              </w:rPr>
            </w:pPr>
            <w:r>
              <w:rPr>
                <w:b/>
                <w:color w:val="FF0000"/>
                <w:sz w:val="23"/>
              </w:rPr>
              <w:t>Chart 10: </w:t>
            </w:r>
            <w:r>
              <w:rPr>
                <w:b/>
                <w:sz w:val="23"/>
              </w:rPr>
              <w:t>UK public sector employment and self-employment</w:t>
            </w:r>
          </w:p>
        </w:tc>
      </w:tr>
      <w:tr>
        <w:trPr>
          <w:trHeight w:val="3792" w:hRule="atLeast"/>
        </w:trPr>
        <w:tc>
          <w:tcPr>
            <w:tcW w:w="4516" w:type="dxa"/>
            <w:gridSpan w:val="3"/>
          </w:tcPr>
          <w:p>
            <w:pPr>
              <w:pStyle w:val="TableParagraph"/>
              <w:tabs>
                <w:tab w:pos="3492" w:val="left" w:leader="none"/>
              </w:tabs>
              <w:spacing w:before="80"/>
              <w:ind w:left="628"/>
              <w:rPr>
                <w:b/>
                <w:sz w:val="17"/>
              </w:rPr>
            </w:pPr>
            <w:r>
              <w:rPr>
                <w:b/>
                <w:spacing w:val="-8"/>
                <w:w w:val="105"/>
                <w:sz w:val="17"/>
              </w:rPr>
              <w:t>Self-employed</w:t>
              <w:tab/>
            </w:r>
            <w:r>
              <w:rPr>
                <w:b/>
                <w:spacing w:val="-4"/>
                <w:w w:val="105"/>
                <w:position w:val="3"/>
                <w:sz w:val="17"/>
              </w:rPr>
              <w:t>Per</w:t>
            </w:r>
            <w:r>
              <w:rPr>
                <w:b/>
                <w:spacing w:val="-7"/>
                <w:w w:val="105"/>
                <w:position w:val="3"/>
                <w:sz w:val="17"/>
              </w:rPr>
              <w:t> </w:t>
            </w:r>
            <w:r>
              <w:rPr>
                <w:b/>
                <w:spacing w:val="-5"/>
                <w:w w:val="105"/>
                <w:position w:val="3"/>
                <w:sz w:val="17"/>
              </w:rPr>
              <w:t>cent</w:t>
            </w:r>
          </w:p>
          <w:p>
            <w:pPr>
              <w:pStyle w:val="TableParagraph"/>
              <w:tabs>
                <w:tab w:pos="3989" w:val="left" w:leader="none"/>
              </w:tabs>
              <w:spacing w:before="80"/>
              <w:ind w:left="628"/>
              <w:rPr>
                <w:b/>
                <w:sz w:val="17"/>
              </w:rPr>
            </w:pPr>
            <w:r>
              <w:rPr>
                <w:b/>
                <w:spacing w:val="-14"/>
                <w:w w:val="105"/>
                <w:sz w:val="17"/>
              </w:rPr>
              <w:t>Employed</w:t>
              <w:tab/>
            </w:r>
            <w:r>
              <w:rPr>
                <w:b/>
                <w:spacing w:val="-3"/>
                <w:w w:val="105"/>
                <w:sz w:val="17"/>
              </w:rPr>
              <w:t>4.0</w:t>
            </w:r>
          </w:p>
          <w:p>
            <w:pPr>
              <w:pStyle w:val="TableParagraph"/>
              <w:spacing w:before="106"/>
              <w:ind w:left="3989"/>
              <w:rPr>
                <w:b/>
                <w:sz w:val="17"/>
              </w:rPr>
            </w:pPr>
            <w:r>
              <w:rPr>
                <w:b/>
                <w:spacing w:val="-3"/>
                <w:w w:val="105"/>
                <w:sz w:val="17"/>
              </w:rPr>
              <w:t>3.5</w:t>
            </w:r>
          </w:p>
          <w:p>
            <w:pPr>
              <w:pStyle w:val="TableParagraph"/>
              <w:spacing w:before="106"/>
              <w:ind w:left="3989"/>
              <w:rPr>
                <w:b/>
                <w:sz w:val="17"/>
              </w:rPr>
            </w:pPr>
            <w:r>
              <w:rPr>
                <w:b/>
                <w:spacing w:val="-3"/>
                <w:w w:val="105"/>
                <w:sz w:val="17"/>
              </w:rPr>
              <w:t>3.0</w:t>
            </w:r>
          </w:p>
          <w:p>
            <w:pPr>
              <w:pStyle w:val="TableParagraph"/>
              <w:spacing w:before="107"/>
              <w:ind w:left="3989"/>
              <w:rPr>
                <w:b/>
                <w:sz w:val="17"/>
              </w:rPr>
            </w:pPr>
            <w:r>
              <w:rPr>
                <w:b/>
                <w:spacing w:val="-3"/>
                <w:w w:val="105"/>
                <w:sz w:val="17"/>
              </w:rPr>
              <w:t>2.5</w:t>
            </w:r>
          </w:p>
          <w:p>
            <w:pPr>
              <w:pStyle w:val="TableParagraph"/>
              <w:spacing w:before="106"/>
              <w:ind w:left="3989"/>
              <w:rPr>
                <w:b/>
                <w:sz w:val="17"/>
              </w:rPr>
            </w:pPr>
            <w:r>
              <w:rPr>
                <w:b/>
                <w:spacing w:val="-3"/>
                <w:w w:val="105"/>
                <w:sz w:val="17"/>
              </w:rPr>
              <w:t>2.0</w:t>
            </w:r>
          </w:p>
          <w:p>
            <w:pPr>
              <w:pStyle w:val="TableParagraph"/>
              <w:spacing w:before="92"/>
              <w:ind w:left="3989"/>
              <w:rPr>
                <w:b/>
                <w:sz w:val="17"/>
              </w:rPr>
            </w:pPr>
            <w:r>
              <w:rPr>
                <w:b/>
                <w:spacing w:val="-3"/>
                <w:w w:val="105"/>
                <w:sz w:val="17"/>
              </w:rPr>
              <w:t>1.5</w:t>
            </w:r>
          </w:p>
          <w:p>
            <w:pPr>
              <w:pStyle w:val="TableParagraph"/>
              <w:spacing w:before="107"/>
              <w:ind w:left="3989"/>
              <w:rPr>
                <w:b/>
                <w:sz w:val="17"/>
              </w:rPr>
            </w:pPr>
            <w:r>
              <w:rPr>
                <w:b/>
                <w:spacing w:val="-3"/>
                <w:w w:val="105"/>
                <w:sz w:val="17"/>
              </w:rPr>
              <w:t>1.0</w:t>
            </w:r>
          </w:p>
          <w:p>
            <w:pPr>
              <w:pStyle w:val="TableParagraph"/>
              <w:spacing w:before="106"/>
              <w:ind w:left="3989"/>
              <w:rPr>
                <w:b/>
                <w:sz w:val="17"/>
              </w:rPr>
            </w:pPr>
            <w:r>
              <w:rPr>
                <w:b/>
                <w:spacing w:val="-3"/>
                <w:w w:val="105"/>
                <w:sz w:val="17"/>
              </w:rPr>
              <w:t>0.5</w:t>
            </w:r>
          </w:p>
          <w:p>
            <w:pPr>
              <w:pStyle w:val="TableParagraph"/>
              <w:spacing w:before="105"/>
              <w:ind w:left="3989"/>
              <w:rPr>
                <w:b/>
                <w:sz w:val="17"/>
              </w:rPr>
            </w:pPr>
            <w:r>
              <w:rPr>
                <w:b/>
                <w:spacing w:val="-3"/>
                <w:w w:val="105"/>
                <w:sz w:val="17"/>
              </w:rPr>
              <w:t>0.0</w:t>
            </w:r>
          </w:p>
          <w:p>
            <w:pPr>
              <w:pStyle w:val="TableParagraph"/>
              <w:spacing w:before="55"/>
              <w:ind w:left="223"/>
              <w:rPr>
                <w:b/>
                <w:sz w:val="17"/>
              </w:rPr>
            </w:pPr>
            <w:r>
              <w:rPr>
                <w:b/>
                <w:w w:val="105"/>
                <w:sz w:val="17"/>
              </w:rPr>
              <w:t>16 21 26 31 36 41 46 51 56 61 66 71 76 81 86</w:t>
            </w:r>
          </w:p>
          <w:p>
            <w:pPr>
              <w:pStyle w:val="TableParagraph"/>
              <w:spacing w:before="6"/>
              <w:rPr>
                <w:sz w:val="15"/>
              </w:rPr>
            </w:pPr>
          </w:p>
          <w:p>
            <w:pPr>
              <w:pStyle w:val="TableParagraph"/>
              <w:spacing w:before="1"/>
              <w:ind w:left="105"/>
              <w:rPr>
                <w:sz w:val="15"/>
              </w:rPr>
            </w:pPr>
            <w:r>
              <w:rPr>
                <w:w w:val="105"/>
                <w:sz w:val="15"/>
              </w:rPr>
              <w:t>Source: Labour Force Survey</w:t>
            </w:r>
          </w:p>
        </w:tc>
        <w:tc>
          <w:tcPr>
            <w:tcW w:w="4516" w:type="dxa"/>
          </w:tcPr>
          <w:p>
            <w:pPr>
              <w:pStyle w:val="TableParagraph"/>
              <w:tabs>
                <w:tab w:pos="2942" w:val="left" w:leader="none"/>
                <w:tab w:pos="3434" w:val="left" w:leader="none"/>
              </w:tabs>
              <w:spacing w:line="276" w:lineRule="auto" w:before="91"/>
              <w:ind w:left="212" w:right="194"/>
              <w:rPr>
                <w:b/>
                <w:sz w:val="17"/>
              </w:rPr>
            </w:pPr>
            <w:r>
              <w:rPr>
                <w:b/>
                <w:spacing w:val="-6"/>
                <w:w w:val="110"/>
                <w:sz w:val="17"/>
              </w:rPr>
              <w:t>Percentage</w:t>
            </w:r>
            <w:r>
              <w:rPr>
                <w:b/>
                <w:spacing w:val="-10"/>
                <w:w w:val="110"/>
                <w:sz w:val="17"/>
              </w:rPr>
              <w:t> </w:t>
            </w:r>
            <w:r>
              <w:rPr>
                <w:b/>
                <w:spacing w:val="-7"/>
                <w:w w:val="110"/>
                <w:sz w:val="17"/>
              </w:rPr>
              <w:t>of</w:t>
            </w:r>
            <w:r>
              <w:rPr>
                <w:b/>
                <w:spacing w:val="-16"/>
                <w:w w:val="110"/>
                <w:sz w:val="17"/>
              </w:rPr>
              <w:t> </w:t>
            </w:r>
            <w:r>
              <w:rPr>
                <w:b/>
                <w:spacing w:val="-9"/>
                <w:w w:val="110"/>
                <w:sz w:val="17"/>
              </w:rPr>
              <w:t>total</w:t>
              <w:tab/>
            </w:r>
            <w:r>
              <w:rPr>
                <w:b/>
                <w:spacing w:val="-6"/>
                <w:w w:val="110"/>
                <w:sz w:val="17"/>
              </w:rPr>
              <w:t>Percentage </w:t>
            </w:r>
            <w:r>
              <w:rPr>
                <w:b/>
                <w:spacing w:val="-7"/>
                <w:w w:val="110"/>
                <w:sz w:val="17"/>
              </w:rPr>
              <w:t>of </w:t>
            </w:r>
            <w:r>
              <w:rPr>
                <w:b/>
                <w:spacing w:val="-9"/>
                <w:w w:val="110"/>
                <w:sz w:val="17"/>
              </w:rPr>
              <w:t>total </w:t>
            </w:r>
            <w:r>
              <w:rPr>
                <w:b/>
                <w:spacing w:val="-11"/>
                <w:w w:val="110"/>
                <w:sz w:val="17"/>
              </w:rPr>
              <w:t>employment</w:t>
              <w:tab/>
              <w:tab/>
            </w:r>
            <w:r>
              <w:rPr>
                <w:b/>
                <w:spacing w:val="-14"/>
                <w:w w:val="110"/>
                <w:sz w:val="17"/>
              </w:rPr>
              <w:t>employment</w:t>
            </w:r>
          </w:p>
          <w:p>
            <w:pPr>
              <w:pStyle w:val="TableParagraph"/>
              <w:tabs>
                <w:tab w:pos="4127" w:val="left" w:leader="none"/>
              </w:tabs>
              <w:spacing w:before="3"/>
              <w:ind w:left="199"/>
              <w:rPr>
                <w:b/>
                <w:sz w:val="17"/>
              </w:rPr>
            </w:pPr>
            <w:r>
              <w:rPr>
                <w:b/>
                <w:w w:val="110"/>
                <w:sz w:val="17"/>
              </w:rPr>
              <w:t>14.0</w:t>
              <w:tab/>
              <w:t>24</w:t>
            </w:r>
          </w:p>
          <w:p>
            <w:pPr>
              <w:pStyle w:val="TableParagraph"/>
              <w:tabs>
                <w:tab w:pos="2383" w:val="left" w:leader="none"/>
                <w:tab w:pos="4314" w:val="right" w:leader="none"/>
              </w:tabs>
              <w:spacing w:line="194" w:lineRule="auto" w:before="139"/>
              <w:ind w:left="199"/>
              <w:rPr>
                <w:b/>
                <w:sz w:val="17"/>
              </w:rPr>
            </w:pPr>
            <w:r>
              <w:rPr>
                <w:b/>
                <w:w w:val="110"/>
                <w:position w:val="-6"/>
                <w:sz w:val="17"/>
              </w:rPr>
              <w:t>13.5</w:t>
              <w:tab/>
            </w:r>
            <w:r>
              <w:rPr>
                <w:b/>
                <w:color w:val="FF0000"/>
                <w:spacing w:val="-9"/>
                <w:w w:val="110"/>
                <w:sz w:val="17"/>
              </w:rPr>
              <w:t>Self-employment</w:t>
              <w:tab/>
            </w:r>
            <w:r>
              <w:rPr>
                <w:b/>
                <w:w w:val="110"/>
                <w:position w:val="-6"/>
                <w:sz w:val="17"/>
              </w:rPr>
              <w:t>23</w:t>
            </w:r>
          </w:p>
          <w:p>
            <w:pPr>
              <w:pStyle w:val="TableParagraph"/>
              <w:spacing w:line="176" w:lineRule="exact"/>
              <w:ind w:left="2823"/>
              <w:rPr>
                <w:b/>
                <w:sz w:val="17"/>
              </w:rPr>
            </w:pPr>
            <w:r>
              <w:rPr>
                <w:b/>
                <w:color w:val="FF0000"/>
                <w:w w:val="110"/>
                <w:sz w:val="17"/>
              </w:rPr>
              <w:t>(lhs)</w:t>
            </w:r>
          </w:p>
          <w:p>
            <w:pPr>
              <w:pStyle w:val="TableParagraph"/>
              <w:tabs>
                <w:tab w:pos="4127" w:val="left" w:leader="none"/>
              </w:tabs>
              <w:spacing w:before="32"/>
              <w:ind w:left="199"/>
              <w:rPr>
                <w:b/>
                <w:sz w:val="17"/>
              </w:rPr>
            </w:pPr>
            <w:r>
              <w:rPr>
                <w:b/>
                <w:w w:val="110"/>
                <w:sz w:val="17"/>
              </w:rPr>
              <w:t>13.0</w:t>
              <w:tab/>
              <w:t>22</w:t>
            </w:r>
          </w:p>
          <w:p>
            <w:pPr>
              <w:pStyle w:val="TableParagraph"/>
              <w:spacing w:before="5"/>
              <w:rPr>
                <w:sz w:val="16"/>
              </w:rPr>
            </w:pPr>
          </w:p>
          <w:p>
            <w:pPr>
              <w:pStyle w:val="TableParagraph"/>
              <w:tabs>
                <w:tab w:pos="4127" w:val="left" w:leader="none"/>
              </w:tabs>
              <w:ind w:left="199"/>
              <w:rPr>
                <w:b/>
                <w:sz w:val="17"/>
              </w:rPr>
            </w:pPr>
            <w:r>
              <w:rPr>
                <w:b/>
                <w:w w:val="110"/>
                <w:sz w:val="17"/>
              </w:rPr>
              <w:t>12.5</w:t>
              <w:tab/>
              <w:t>21</w:t>
            </w:r>
          </w:p>
          <w:p>
            <w:pPr>
              <w:pStyle w:val="TableParagraph"/>
              <w:tabs>
                <w:tab w:pos="918" w:val="left" w:leader="none"/>
                <w:tab w:pos="4314" w:val="right" w:leader="none"/>
              </w:tabs>
              <w:spacing w:before="188"/>
              <w:ind w:left="199"/>
              <w:rPr>
                <w:b/>
                <w:sz w:val="17"/>
              </w:rPr>
            </w:pPr>
            <w:r>
              <w:rPr>
                <w:b/>
                <w:w w:val="110"/>
                <w:position w:val="11"/>
                <w:sz w:val="17"/>
              </w:rPr>
              <w:t>12.0</w:t>
              <w:tab/>
            </w:r>
            <w:r>
              <w:rPr>
                <w:b/>
                <w:color w:val="000080"/>
                <w:spacing w:val="-7"/>
                <w:w w:val="110"/>
                <w:sz w:val="17"/>
              </w:rPr>
              <w:t>Public</w:t>
            </w:r>
            <w:r>
              <w:rPr>
                <w:b/>
                <w:color w:val="000080"/>
                <w:spacing w:val="-11"/>
                <w:w w:val="110"/>
                <w:sz w:val="17"/>
              </w:rPr>
              <w:t> </w:t>
            </w:r>
            <w:r>
              <w:rPr>
                <w:b/>
                <w:color w:val="000080"/>
                <w:spacing w:val="-4"/>
                <w:w w:val="110"/>
                <w:sz w:val="17"/>
              </w:rPr>
              <w:t>sector</w:t>
              <w:tab/>
            </w:r>
            <w:r>
              <w:rPr>
                <w:b/>
                <w:w w:val="110"/>
                <w:position w:val="11"/>
                <w:sz w:val="17"/>
              </w:rPr>
              <w:t>20</w:t>
            </w:r>
          </w:p>
          <w:p>
            <w:pPr>
              <w:pStyle w:val="TableParagraph"/>
              <w:tabs>
                <w:tab w:pos="1224" w:val="left" w:leader="none"/>
                <w:tab w:pos="4314" w:val="right" w:leader="none"/>
              </w:tabs>
              <w:spacing w:before="31"/>
              <w:ind w:left="199"/>
              <w:rPr>
                <w:b/>
                <w:sz w:val="17"/>
              </w:rPr>
            </w:pPr>
            <w:r>
              <w:rPr>
                <w:b/>
                <w:w w:val="110"/>
                <w:position w:val="-4"/>
                <w:sz w:val="17"/>
              </w:rPr>
              <w:t>11.5</w:t>
              <w:tab/>
            </w:r>
            <w:r>
              <w:rPr>
                <w:b/>
                <w:color w:val="000080"/>
                <w:spacing w:val="-4"/>
                <w:w w:val="110"/>
                <w:sz w:val="17"/>
              </w:rPr>
              <w:t>(rhs)</w:t>
              <w:tab/>
            </w:r>
            <w:r>
              <w:rPr>
                <w:b/>
                <w:w w:val="110"/>
                <w:position w:val="-4"/>
                <w:sz w:val="17"/>
              </w:rPr>
              <w:t>19</w:t>
            </w:r>
          </w:p>
          <w:p>
            <w:pPr>
              <w:pStyle w:val="TableParagraph"/>
              <w:tabs>
                <w:tab w:pos="4127" w:val="left" w:leader="none"/>
              </w:tabs>
              <w:spacing w:before="194"/>
              <w:ind w:left="199"/>
              <w:rPr>
                <w:b/>
                <w:sz w:val="17"/>
              </w:rPr>
            </w:pPr>
            <w:r>
              <w:rPr>
                <w:b/>
                <w:w w:val="110"/>
                <w:sz w:val="17"/>
              </w:rPr>
              <w:t>11.0</w:t>
              <w:tab/>
              <w:t>18</w:t>
            </w:r>
          </w:p>
          <w:p>
            <w:pPr>
              <w:pStyle w:val="TableParagraph"/>
              <w:tabs>
                <w:tab w:pos="1278" w:val="left" w:leader="none"/>
                <w:tab w:pos="2089" w:val="left" w:leader="none"/>
                <w:tab w:pos="2902" w:val="left" w:leader="none"/>
                <w:tab w:pos="3701" w:val="left" w:leader="none"/>
              </w:tabs>
              <w:spacing w:before="58"/>
              <w:ind w:left="466"/>
              <w:rPr>
                <w:b/>
                <w:sz w:val="17"/>
              </w:rPr>
            </w:pPr>
            <w:r>
              <w:rPr>
                <w:b/>
                <w:w w:val="110"/>
                <w:sz w:val="17"/>
              </w:rPr>
              <w:t>1990</w:t>
              <w:tab/>
              <w:t>1994</w:t>
              <w:tab/>
              <w:t>1998</w:t>
              <w:tab/>
              <w:t>2002</w:t>
              <w:tab/>
              <w:t>2006</w:t>
            </w:r>
          </w:p>
          <w:p>
            <w:pPr>
              <w:pStyle w:val="TableParagraph"/>
              <w:spacing w:line="170" w:lineRule="atLeast" w:before="127"/>
              <w:ind w:left="105" w:right="194"/>
              <w:rPr>
                <w:sz w:val="15"/>
              </w:rPr>
            </w:pPr>
            <w:r>
              <w:rPr>
                <w:w w:val="105"/>
                <w:sz w:val="15"/>
              </w:rPr>
              <w:t>Source: ONS &amp; Employment Gazette (for pre-1992 self- employment data).</w:t>
            </w:r>
          </w:p>
        </w:tc>
      </w:tr>
      <w:tr>
        <w:trPr>
          <w:trHeight w:val="268" w:hRule="atLeast"/>
        </w:trPr>
        <w:tc>
          <w:tcPr>
            <w:tcW w:w="4516" w:type="dxa"/>
            <w:gridSpan w:val="3"/>
          </w:tcPr>
          <w:p>
            <w:pPr>
              <w:pStyle w:val="TableParagraph"/>
              <w:spacing w:line="246" w:lineRule="exact" w:before="2"/>
              <w:ind w:left="105"/>
              <w:rPr>
                <w:b/>
                <w:sz w:val="23"/>
              </w:rPr>
            </w:pPr>
            <w:r>
              <w:rPr>
                <w:b/>
                <w:color w:val="FF0000"/>
                <w:sz w:val="23"/>
              </w:rPr>
              <w:t>Chart 11: </w:t>
            </w:r>
            <w:r>
              <w:rPr>
                <w:b/>
                <w:sz w:val="23"/>
              </w:rPr>
              <w:t>Real wage growth</w:t>
            </w:r>
          </w:p>
        </w:tc>
        <w:tc>
          <w:tcPr>
            <w:tcW w:w="4516" w:type="dxa"/>
          </w:tcPr>
          <w:p>
            <w:pPr>
              <w:pStyle w:val="TableParagraph"/>
              <w:spacing w:line="246" w:lineRule="exact" w:before="2"/>
              <w:ind w:left="105"/>
              <w:rPr>
                <w:b/>
                <w:sz w:val="23"/>
              </w:rPr>
            </w:pPr>
            <w:r>
              <w:rPr>
                <w:b/>
                <w:color w:val="FF0000"/>
                <w:sz w:val="23"/>
              </w:rPr>
              <w:t>Chart 12: </w:t>
            </w:r>
            <w:r>
              <w:rPr>
                <w:b/>
                <w:sz w:val="23"/>
              </w:rPr>
              <w:t>Changes in Earnings Inequality</w:t>
            </w:r>
          </w:p>
        </w:tc>
      </w:tr>
      <w:tr>
        <w:trPr>
          <w:trHeight w:val="306" w:hRule="atLeast"/>
        </w:trPr>
        <w:tc>
          <w:tcPr>
            <w:tcW w:w="4516" w:type="dxa"/>
            <w:gridSpan w:val="3"/>
            <w:vMerge w:val="restart"/>
          </w:tcPr>
          <w:p>
            <w:pPr>
              <w:pStyle w:val="TableParagraph"/>
              <w:spacing w:before="87"/>
              <w:ind w:right="328"/>
              <w:jc w:val="right"/>
              <w:rPr>
                <w:b/>
                <w:sz w:val="16"/>
              </w:rPr>
            </w:pPr>
            <w:r>
              <w:rPr>
                <w:b/>
                <w:spacing w:val="-6"/>
                <w:w w:val="115"/>
                <w:sz w:val="16"/>
              </w:rPr>
              <w:t>Percentage</w:t>
            </w:r>
            <w:r>
              <w:rPr>
                <w:b/>
                <w:spacing w:val="-16"/>
                <w:w w:val="115"/>
                <w:sz w:val="16"/>
              </w:rPr>
              <w:t> </w:t>
            </w:r>
            <w:r>
              <w:rPr>
                <w:b/>
                <w:spacing w:val="-6"/>
                <w:w w:val="115"/>
                <w:sz w:val="16"/>
              </w:rPr>
              <w:t>change</w:t>
            </w:r>
            <w:r>
              <w:rPr>
                <w:b/>
                <w:spacing w:val="-16"/>
                <w:w w:val="115"/>
                <w:sz w:val="16"/>
              </w:rPr>
              <w:t> </w:t>
            </w:r>
            <w:r>
              <w:rPr>
                <w:b/>
                <w:spacing w:val="-7"/>
                <w:w w:val="115"/>
                <w:sz w:val="16"/>
              </w:rPr>
              <w:t>on</w:t>
            </w:r>
            <w:r>
              <w:rPr>
                <w:b/>
                <w:spacing w:val="-21"/>
                <w:w w:val="115"/>
                <w:sz w:val="16"/>
              </w:rPr>
              <w:t> </w:t>
            </w:r>
            <w:r>
              <w:rPr>
                <w:b/>
                <w:w w:val="115"/>
                <w:sz w:val="16"/>
              </w:rPr>
              <w:t>a</w:t>
            </w:r>
            <w:r>
              <w:rPr>
                <w:b/>
                <w:spacing w:val="-24"/>
                <w:w w:val="115"/>
                <w:sz w:val="16"/>
              </w:rPr>
              <w:t> </w:t>
            </w:r>
            <w:r>
              <w:rPr>
                <w:b/>
                <w:spacing w:val="-8"/>
                <w:w w:val="115"/>
                <w:sz w:val="16"/>
              </w:rPr>
              <w:t>year</w:t>
            </w:r>
            <w:r>
              <w:rPr>
                <w:b/>
                <w:spacing w:val="-15"/>
                <w:w w:val="115"/>
                <w:sz w:val="16"/>
              </w:rPr>
              <w:t> </w:t>
            </w:r>
            <w:r>
              <w:rPr>
                <w:b/>
                <w:spacing w:val="-3"/>
                <w:w w:val="115"/>
                <w:sz w:val="16"/>
              </w:rPr>
              <w:t>earlier</w:t>
            </w:r>
          </w:p>
          <w:p>
            <w:pPr>
              <w:pStyle w:val="TableParagraph"/>
              <w:spacing w:before="66"/>
              <w:ind w:right="344"/>
              <w:jc w:val="right"/>
              <w:rPr>
                <w:b/>
                <w:sz w:val="16"/>
              </w:rPr>
            </w:pPr>
            <w:r>
              <w:rPr>
                <w:b/>
                <w:w w:val="113"/>
                <w:sz w:val="16"/>
              </w:rPr>
              <w:t>6</w:t>
            </w:r>
          </w:p>
          <w:p>
            <w:pPr>
              <w:pStyle w:val="TableParagraph"/>
              <w:tabs>
                <w:tab w:pos="4159" w:val="right" w:leader="none"/>
              </w:tabs>
              <w:spacing w:before="17"/>
              <w:ind w:left="2522"/>
              <w:rPr>
                <w:b/>
                <w:sz w:val="16"/>
              </w:rPr>
            </w:pPr>
            <w:r>
              <w:rPr>
                <w:b/>
                <w:color w:val="FF00FF"/>
                <w:spacing w:val="-3"/>
                <w:w w:val="115"/>
                <w:sz w:val="16"/>
              </w:rPr>
              <w:t>Based</w:t>
            </w:r>
            <w:r>
              <w:rPr>
                <w:b/>
                <w:color w:val="FF00FF"/>
                <w:spacing w:val="-32"/>
                <w:w w:val="115"/>
                <w:sz w:val="16"/>
              </w:rPr>
              <w:t> </w:t>
            </w:r>
            <w:r>
              <w:rPr>
                <w:b/>
                <w:color w:val="FF00FF"/>
                <w:spacing w:val="-7"/>
                <w:w w:val="115"/>
                <w:sz w:val="16"/>
              </w:rPr>
              <w:t>on</w:t>
            </w:r>
            <w:r>
              <w:rPr>
                <w:b/>
                <w:color w:val="FF00FF"/>
                <w:spacing w:val="-17"/>
                <w:w w:val="115"/>
                <w:sz w:val="16"/>
              </w:rPr>
              <w:t> </w:t>
            </w:r>
            <w:r>
              <w:rPr>
                <w:b/>
                <w:color w:val="FF00FF"/>
                <w:spacing w:val="-8"/>
                <w:w w:val="115"/>
                <w:sz w:val="16"/>
              </w:rPr>
              <w:t>CPI</w:t>
              <w:tab/>
            </w:r>
            <w:r>
              <w:rPr>
                <w:b/>
                <w:w w:val="115"/>
                <w:position w:val="-9"/>
                <w:sz w:val="16"/>
              </w:rPr>
              <w:t>5</w:t>
            </w:r>
          </w:p>
          <w:p>
            <w:pPr>
              <w:pStyle w:val="TableParagraph"/>
              <w:spacing w:before="105"/>
              <w:ind w:right="344"/>
              <w:jc w:val="right"/>
              <w:rPr>
                <w:b/>
                <w:sz w:val="16"/>
              </w:rPr>
            </w:pPr>
            <w:r>
              <w:rPr>
                <w:b/>
                <w:w w:val="113"/>
                <w:sz w:val="16"/>
              </w:rPr>
              <w:t>4</w:t>
            </w:r>
          </w:p>
          <w:p>
            <w:pPr>
              <w:pStyle w:val="TableParagraph"/>
              <w:spacing w:before="117"/>
              <w:ind w:right="344"/>
              <w:jc w:val="right"/>
              <w:rPr>
                <w:b/>
                <w:sz w:val="16"/>
              </w:rPr>
            </w:pPr>
            <w:r>
              <w:rPr>
                <w:b/>
                <w:w w:val="113"/>
                <w:sz w:val="16"/>
              </w:rPr>
              <w:t>3</w:t>
            </w:r>
          </w:p>
          <w:p>
            <w:pPr>
              <w:pStyle w:val="TableParagraph"/>
              <w:spacing w:before="104"/>
              <w:ind w:right="344"/>
              <w:jc w:val="right"/>
              <w:rPr>
                <w:b/>
                <w:sz w:val="16"/>
              </w:rPr>
            </w:pPr>
            <w:r>
              <w:rPr>
                <w:b/>
                <w:w w:val="113"/>
                <w:sz w:val="16"/>
              </w:rPr>
              <w:t>2</w:t>
            </w:r>
          </w:p>
          <w:p>
            <w:pPr>
              <w:pStyle w:val="TableParagraph"/>
              <w:spacing w:before="117"/>
              <w:ind w:right="344"/>
              <w:jc w:val="right"/>
              <w:rPr>
                <w:b/>
                <w:sz w:val="16"/>
              </w:rPr>
            </w:pPr>
            <w:r>
              <w:rPr>
                <w:b/>
                <w:w w:val="113"/>
                <w:sz w:val="16"/>
              </w:rPr>
              <w:t>1</w:t>
            </w:r>
          </w:p>
          <w:p>
            <w:pPr>
              <w:pStyle w:val="TableParagraph"/>
              <w:spacing w:before="105"/>
              <w:ind w:right="344"/>
              <w:jc w:val="right"/>
              <w:rPr>
                <w:b/>
                <w:sz w:val="16"/>
              </w:rPr>
            </w:pPr>
            <w:r>
              <w:rPr>
                <w:b/>
                <w:w w:val="113"/>
                <w:sz w:val="16"/>
              </w:rPr>
              <w:t>0</w:t>
            </w:r>
          </w:p>
          <w:p>
            <w:pPr>
              <w:pStyle w:val="TableParagraph"/>
              <w:tabs>
                <w:tab w:pos="4068" w:val="left" w:leader="none"/>
              </w:tabs>
              <w:spacing w:before="42"/>
              <w:ind w:left="2483"/>
              <w:rPr>
                <w:b/>
                <w:sz w:val="16"/>
              </w:rPr>
            </w:pPr>
            <w:r>
              <w:rPr>
                <w:b/>
                <w:color w:val="000080"/>
                <w:spacing w:val="-3"/>
                <w:w w:val="115"/>
                <w:sz w:val="16"/>
              </w:rPr>
              <w:t>Based</w:t>
            </w:r>
            <w:r>
              <w:rPr>
                <w:b/>
                <w:color w:val="000080"/>
                <w:spacing w:val="-31"/>
                <w:w w:val="115"/>
                <w:sz w:val="16"/>
              </w:rPr>
              <w:t> </w:t>
            </w:r>
            <w:r>
              <w:rPr>
                <w:b/>
                <w:color w:val="000080"/>
                <w:spacing w:val="-7"/>
                <w:w w:val="115"/>
                <w:sz w:val="16"/>
              </w:rPr>
              <w:t>on</w:t>
            </w:r>
            <w:r>
              <w:rPr>
                <w:b/>
                <w:color w:val="000080"/>
                <w:spacing w:val="-20"/>
                <w:w w:val="115"/>
                <w:sz w:val="16"/>
              </w:rPr>
              <w:t> </w:t>
            </w:r>
            <w:r>
              <w:rPr>
                <w:b/>
                <w:color w:val="000080"/>
                <w:spacing w:val="-8"/>
                <w:w w:val="115"/>
                <w:sz w:val="16"/>
              </w:rPr>
              <w:t>RPI</w:t>
              <w:tab/>
            </w:r>
            <w:r>
              <w:rPr>
                <w:b/>
                <w:spacing w:val="-8"/>
                <w:w w:val="115"/>
                <w:position w:val="-6"/>
                <w:sz w:val="16"/>
              </w:rPr>
              <w:t>-1</w:t>
            </w:r>
          </w:p>
          <w:p>
            <w:pPr>
              <w:pStyle w:val="TableParagraph"/>
              <w:spacing w:before="109"/>
              <w:ind w:left="4069"/>
              <w:rPr>
                <w:b/>
                <w:sz w:val="16"/>
              </w:rPr>
            </w:pPr>
            <w:r>
              <w:rPr>
                <w:b/>
                <w:spacing w:val="-8"/>
                <w:w w:val="115"/>
                <w:sz w:val="16"/>
              </w:rPr>
              <w:t>-2</w:t>
            </w:r>
          </w:p>
          <w:p>
            <w:pPr>
              <w:pStyle w:val="TableParagraph"/>
              <w:tabs>
                <w:tab w:pos="1041" w:val="left" w:leader="none"/>
                <w:tab w:pos="1899" w:val="left" w:leader="none"/>
                <w:tab w:pos="2744" w:val="left" w:leader="none"/>
                <w:tab w:pos="3600" w:val="left" w:leader="none"/>
              </w:tabs>
              <w:spacing w:before="54"/>
              <w:ind w:left="196"/>
              <w:rPr>
                <w:b/>
                <w:sz w:val="16"/>
              </w:rPr>
            </w:pPr>
            <w:r>
              <w:rPr>
                <w:b/>
                <w:w w:val="115"/>
                <w:sz w:val="16"/>
              </w:rPr>
              <w:t>1990</w:t>
              <w:tab/>
              <w:t>1994</w:t>
              <w:tab/>
              <w:t>1998</w:t>
              <w:tab/>
              <w:t>2002</w:t>
              <w:tab/>
              <w:t>2006</w:t>
            </w:r>
          </w:p>
          <w:p>
            <w:pPr>
              <w:pStyle w:val="TableParagraph"/>
              <w:spacing w:before="121"/>
              <w:ind w:left="105"/>
              <w:rPr>
                <w:sz w:val="15"/>
              </w:rPr>
            </w:pPr>
            <w:r>
              <w:rPr>
                <w:w w:val="105"/>
                <w:sz w:val="15"/>
              </w:rPr>
              <w:t>Source: ONS</w:t>
            </w:r>
          </w:p>
          <w:p>
            <w:pPr>
              <w:pStyle w:val="TableParagraph"/>
              <w:numPr>
                <w:ilvl w:val="0"/>
                <w:numId w:val="4"/>
              </w:numPr>
              <w:tabs>
                <w:tab w:pos="261" w:val="left" w:leader="none"/>
              </w:tabs>
              <w:spacing w:line="240" w:lineRule="auto" w:before="6" w:after="0"/>
              <w:ind w:left="260" w:right="0" w:hanging="156"/>
              <w:jc w:val="left"/>
              <w:rPr>
                <w:sz w:val="15"/>
              </w:rPr>
            </w:pPr>
            <w:r>
              <w:rPr>
                <w:w w:val="105"/>
                <w:sz w:val="15"/>
              </w:rPr>
              <w:t>Using</w:t>
            </w:r>
            <w:r>
              <w:rPr>
                <w:spacing w:val="-7"/>
                <w:w w:val="105"/>
                <w:sz w:val="15"/>
              </w:rPr>
              <w:t> </w:t>
            </w:r>
            <w:r>
              <w:rPr>
                <w:w w:val="105"/>
                <w:sz w:val="15"/>
              </w:rPr>
              <w:t>average</w:t>
            </w:r>
            <w:r>
              <w:rPr>
                <w:spacing w:val="-7"/>
                <w:w w:val="105"/>
                <w:sz w:val="15"/>
              </w:rPr>
              <w:t> </w:t>
            </w:r>
            <w:r>
              <w:rPr>
                <w:w w:val="105"/>
                <w:sz w:val="15"/>
              </w:rPr>
              <w:t>earnings</w:t>
            </w:r>
            <w:r>
              <w:rPr>
                <w:spacing w:val="-8"/>
                <w:w w:val="105"/>
                <w:sz w:val="15"/>
              </w:rPr>
              <w:t> </w:t>
            </w:r>
            <w:r>
              <w:rPr>
                <w:w w:val="105"/>
                <w:sz w:val="15"/>
              </w:rPr>
              <w:t>index,</w:t>
            </w:r>
            <w:r>
              <w:rPr>
                <w:spacing w:val="-8"/>
                <w:w w:val="105"/>
                <w:sz w:val="15"/>
              </w:rPr>
              <w:t> </w:t>
            </w:r>
            <w:r>
              <w:rPr>
                <w:w w:val="105"/>
                <w:sz w:val="15"/>
              </w:rPr>
              <w:t>whole</w:t>
            </w:r>
            <w:r>
              <w:rPr>
                <w:spacing w:val="-8"/>
                <w:w w:val="105"/>
                <w:sz w:val="15"/>
              </w:rPr>
              <w:t> </w:t>
            </w:r>
            <w:r>
              <w:rPr>
                <w:w w:val="105"/>
                <w:sz w:val="15"/>
              </w:rPr>
              <w:t>economy</w:t>
            </w:r>
            <w:r>
              <w:rPr>
                <w:spacing w:val="-6"/>
                <w:w w:val="105"/>
                <w:sz w:val="15"/>
              </w:rPr>
              <w:t> </w:t>
            </w:r>
            <w:r>
              <w:rPr>
                <w:w w:val="105"/>
                <w:sz w:val="15"/>
              </w:rPr>
              <w:t>including</w:t>
            </w:r>
            <w:r>
              <w:rPr>
                <w:spacing w:val="-7"/>
                <w:w w:val="105"/>
                <w:sz w:val="15"/>
              </w:rPr>
              <w:t> </w:t>
            </w:r>
            <w:r>
              <w:rPr>
                <w:w w:val="105"/>
                <w:sz w:val="15"/>
              </w:rPr>
              <w:t>bonuses.</w:t>
            </w:r>
          </w:p>
          <w:p>
            <w:pPr>
              <w:pStyle w:val="TableParagraph"/>
              <w:numPr>
                <w:ilvl w:val="0"/>
                <w:numId w:val="4"/>
              </w:numPr>
              <w:tabs>
                <w:tab w:pos="261" w:val="left" w:leader="none"/>
              </w:tabs>
              <w:spacing w:line="158" w:lineRule="exact" w:before="6" w:after="0"/>
              <w:ind w:left="260" w:right="0" w:hanging="156"/>
              <w:jc w:val="left"/>
              <w:rPr>
                <w:sz w:val="15"/>
              </w:rPr>
            </w:pPr>
            <w:r>
              <w:rPr>
                <w:w w:val="105"/>
                <w:sz w:val="15"/>
              </w:rPr>
              <w:t>Retail prices index,</w:t>
            </w:r>
            <w:r>
              <w:rPr>
                <w:spacing w:val="-3"/>
                <w:w w:val="105"/>
                <w:sz w:val="15"/>
              </w:rPr>
              <w:t> </w:t>
            </w:r>
            <w:r>
              <w:rPr>
                <w:w w:val="105"/>
                <w:sz w:val="15"/>
              </w:rPr>
              <w:t>all-items.</w:t>
            </w:r>
          </w:p>
        </w:tc>
        <w:tc>
          <w:tcPr>
            <w:tcW w:w="4516" w:type="dxa"/>
            <w:tcBorders>
              <w:bottom w:val="nil"/>
            </w:tcBorders>
          </w:tcPr>
          <w:p>
            <w:pPr>
              <w:pStyle w:val="TableParagraph"/>
              <w:spacing w:before="90"/>
              <w:ind w:left="2860"/>
              <w:rPr>
                <w:b/>
                <w:sz w:val="16"/>
              </w:rPr>
            </w:pPr>
            <w:r>
              <w:rPr>
                <w:b/>
                <w:w w:val="105"/>
                <w:sz w:val="16"/>
              </w:rPr>
              <w:t>90/10 differential</w:t>
            </w:r>
          </w:p>
        </w:tc>
      </w:tr>
      <w:tr>
        <w:trPr>
          <w:trHeight w:val="251" w:hRule="atLeast"/>
        </w:trPr>
        <w:tc>
          <w:tcPr>
            <w:tcW w:w="4516" w:type="dxa"/>
            <w:gridSpan w:val="3"/>
            <w:vMerge/>
            <w:tcBorders>
              <w:top w:val="nil"/>
            </w:tcBorders>
          </w:tcPr>
          <w:p>
            <w:pPr>
              <w:rPr>
                <w:sz w:val="2"/>
                <w:szCs w:val="2"/>
              </w:rPr>
            </w:pPr>
          </w:p>
        </w:tc>
        <w:tc>
          <w:tcPr>
            <w:tcW w:w="4516" w:type="dxa"/>
            <w:tcBorders>
              <w:top w:val="nil"/>
              <w:bottom w:val="nil"/>
            </w:tcBorders>
          </w:tcPr>
          <w:p>
            <w:pPr>
              <w:pStyle w:val="TableParagraph"/>
              <w:spacing w:before="29"/>
              <w:ind w:right="401"/>
              <w:jc w:val="right"/>
              <w:rPr>
                <w:b/>
                <w:sz w:val="16"/>
              </w:rPr>
            </w:pPr>
            <w:r>
              <w:rPr>
                <w:b/>
                <w:sz w:val="16"/>
              </w:rPr>
              <w:t>4.1</w:t>
            </w:r>
          </w:p>
        </w:tc>
      </w:tr>
      <w:tr>
        <w:trPr>
          <w:trHeight w:val="270" w:hRule="atLeast"/>
        </w:trPr>
        <w:tc>
          <w:tcPr>
            <w:tcW w:w="4516" w:type="dxa"/>
            <w:gridSpan w:val="3"/>
            <w:vMerge/>
            <w:tcBorders>
              <w:top w:val="nil"/>
            </w:tcBorders>
          </w:tcPr>
          <w:p>
            <w:pPr>
              <w:rPr>
                <w:sz w:val="2"/>
                <w:szCs w:val="2"/>
              </w:rPr>
            </w:pPr>
          </w:p>
        </w:tc>
        <w:tc>
          <w:tcPr>
            <w:tcW w:w="4516" w:type="dxa"/>
            <w:tcBorders>
              <w:top w:val="nil"/>
              <w:bottom w:val="nil"/>
            </w:tcBorders>
          </w:tcPr>
          <w:p>
            <w:pPr>
              <w:pStyle w:val="TableParagraph"/>
              <w:tabs>
                <w:tab w:pos="3892" w:val="left" w:leader="none"/>
              </w:tabs>
              <w:spacing w:line="215" w:lineRule="exact" w:before="35"/>
              <w:ind w:left="897"/>
              <w:rPr>
                <w:b/>
                <w:sz w:val="16"/>
              </w:rPr>
            </w:pPr>
            <w:r>
              <w:rPr>
                <w:b/>
                <w:color w:val="000080"/>
                <w:spacing w:val="-5"/>
                <w:w w:val="105"/>
                <w:sz w:val="16"/>
              </w:rPr>
              <w:t>Men</w:t>
              <w:tab/>
            </w:r>
            <w:r>
              <w:rPr>
                <w:b/>
                <w:w w:val="105"/>
                <w:position w:val="4"/>
                <w:sz w:val="16"/>
              </w:rPr>
              <w:t>4.0</w:t>
            </w:r>
          </w:p>
        </w:tc>
      </w:tr>
      <w:tr>
        <w:trPr>
          <w:trHeight w:val="232" w:hRule="atLeast"/>
        </w:trPr>
        <w:tc>
          <w:tcPr>
            <w:tcW w:w="4516" w:type="dxa"/>
            <w:gridSpan w:val="3"/>
            <w:vMerge/>
            <w:tcBorders>
              <w:top w:val="nil"/>
            </w:tcBorders>
          </w:tcPr>
          <w:p>
            <w:pPr>
              <w:rPr>
                <w:sz w:val="2"/>
                <w:szCs w:val="2"/>
              </w:rPr>
            </w:pPr>
          </w:p>
        </w:tc>
        <w:tc>
          <w:tcPr>
            <w:tcW w:w="4516" w:type="dxa"/>
            <w:tcBorders>
              <w:top w:val="nil"/>
              <w:bottom w:val="nil"/>
            </w:tcBorders>
          </w:tcPr>
          <w:p>
            <w:pPr>
              <w:pStyle w:val="TableParagraph"/>
              <w:spacing w:before="10"/>
              <w:ind w:right="401"/>
              <w:jc w:val="right"/>
              <w:rPr>
                <w:b/>
                <w:sz w:val="16"/>
              </w:rPr>
            </w:pPr>
            <w:r>
              <w:rPr>
                <w:b/>
                <w:sz w:val="16"/>
              </w:rPr>
              <w:t>3.9</w:t>
            </w:r>
          </w:p>
        </w:tc>
      </w:tr>
      <w:tr>
        <w:trPr>
          <w:trHeight w:val="257" w:hRule="atLeast"/>
        </w:trPr>
        <w:tc>
          <w:tcPr>
            <w:tcW w:w="4516" w:type="dxa"/>
            <w:gridSpan w:val="3"/>
            <w:vMerge/>
            <w:tcBorders>
              <w:top w:val="nil"/>
            </w:tcBorders>
          </w:tcPr>
          <w:p>
            <w:pPr>
              <w:rPr>
                <w:sz w:val="2"/>
                <w:szCs w:val="2"/>
              </w:rPr>
            </w:pPr>
          </w:p>
        </w:tc>
        <w:tc>
          <w:tcPr>
            <w:tcW w:w="4516" w:type="dxa"/>
            <w:tcBorders>
              <w:top w:val="nil"/>
              <w:bottom w:val="nil"/>
            </w:tcBorders>
          </w:tcPr>
          <w:p>
            <w:pPr>
              <w:pStyle w:val="TableParagraph"/>
              <w:spacing w:before="35"/>
              <w:ind w:right="401"/>
              <w:jc w:val="right"/>
              <w:rPr>
                <w:b/>
                <w:sz w:val="16"/>
              </w:rPr>
            </w:pPr>
            <w:r>
              <w:rPr>
                <w:b/>
                <w:sz w:val="16"/>
              </w:rPr>
              <w:t>3.8</w:t>
            </w:r>
          </w:p>
        </w:tc>
      </w:tr>
      <w:tr>
        <w:trPr>
          <w:trHeight w:val="251" w:hRule="atLeast"/>
        </w:trPr>
        <w:tc>
          <w:tcPr>
            <w:tcW w:w="4516" w:type="dxa"/>
            <w:gridSpan w:val="3"/>
            <w:vMerge/>
            <w:tcBorders>
              <w:top w:val="nil"/>
            </w:tcBorders>
          </w:tcPr>
          <w:p>
            <w:pPr>
              <w:rPr>
                <w:sz w:val="2"/>
                <w:szCs w:val="2"/>
              </w:rPr>
            </w:pPr>
          </w:p>
        </w:tc>
        <w:tc>
          <w:tcPr>
            <w:tcW w:w="4516" w:type="dxa"/>
            <w:tcBorders>
              <w:top w:val="nil"/>
              <w:bottom w:val="nil"/>
            </w:tcBorders>
          </w:tcPr>
          <w:p>
            <w:pPr>
              <w:pStyle w:val="TableParagraph"/>
              <w:spacing w:before="35"/>
              <w:ind w:right="401"/>
              <w:jc w:val="right"/>
              <w:rPr>
                <w:b/>
                <w:sz w:val="16"/>
              </w:rPr>
            </w:pPr>
            <w:r>
              <w:rPr>
                <w:b/>
                <w:sz w:val="16"/>
              </w:rPr>
              <w:t>3.7</w:t>
            </w:r>
          </w:p>
        </w:tc>
      </w:tr>
      <w:tr>
        <w:trPr>
          <w:trHeight w:val="251" w:hRule="atLeast"/>
        </w:trPr>
        <w:tc>
          <w:tcPr>
            <w:tcW w:w="4516" w:type="dxa"/>
            <w:gridSpan w:val="3"/>
            <w:vMerge/>
            <w:tcBorders>
              <w:top w:val="nil"/>
            </w:tcBorders>
          </w:tcPr>
          <w:p>
            <w:pPr>
              <w:rPr>
                <w:sz w:val="2"/>
                <w:szCs w:val="2"/>
              </w:rPr>
            </w:pPr>
          </w:p>
        </w:tc>
        <w:tc>
          <w:tcPr>
            <w:tcW w:w="4516" w:type="dxa"/>
            <w:tcBorders>
              <w:top w:val="nil"/>
              <w:bottom w:val="nil"/>
            </w:tcBorders>
          </w:tcPr>
          <w:p>
            <w:pPr>
              <w:pStyle w:val="TableParagraph"/>
              <w:spacing w:before="28"/>
              <w:ind w:right="401"/>
              <w:jc w:val="right"/>
              <w:rPr>
                <w:b/>
                <w:sz w:val="16"/>
              </w:rPr>
            </w:pPr>
            <w:r>
              <w:rPr>
                <w:b/>
                <w:sz w:val="16"/>
              </w:rPr>
              <w:t>3.6</w:t>
            </w:r>
          </w:p>
        </w:tc>
      </w:tr>
      <w:tr>
        <w:trPr>
          <w:trHeight w:val="251" w:hRule="atLeast"/>
        </w:trPr>
        <w:tc>
          <w:tcPr>
            <w:tcW w:w="4516" w:type="dxa"/>
            <w:gridSpan w:val="3"/>
            <w:vMerge/>
            <w:tcBorders>
              <w:top w:val="nil"/>
            </w:tcBorders>
          </w:tcPr>
          <w:p>
            <w:pPr>
              <w:rPr>
                <w:sz w:val="2"/>
                <w:szCs w:val="2"/>
              </w:rPr>
            </w:pPr>
          </w:p>
        </w:tc>
        <w:tc>
          <w:tcPr>
            <w:tcW w:w="4516" w:type="dxa"/>
            <w:tcBorders>
              <w:top w:val="nil"/>
              <w:bottom w:val="nil"/>
            </w:tcBorders>
          </w:tcPr>
          <w:p>
            <w:pPr>
              <w:pStyle w:val="TableParagraph"/>
              <w:tabs>
                <w:tab w:pos="3012" w:val="left" w:leader="none"/>
                <w:tab w:pos="3892" w:val="left" w:leader="none"/>
              </w:tabs>
              <w:spacing w:before="35"/>
              <w:ind w:left="2629"/>
              <w:rPr>
                <w:b/>
                <w:sz w:val="16"/>
              </w:rPr>
            </w:pPr>
            <w:r>
              <w:rPr>
                <w:b/>
                <w:w w:val="103"/>
                <w:sz w:val="16"/>
                <w:u w:val="thick" w:color="FF00FF"/>
              </w:rPr>
              <w:t> </w:t>
            </w:r>
            <w:r>
              <w:rPr>
                <w:b/>
                <w:sz w:val="16"/>
                <w:u w:val="thick" w:color="FF00FF"/>
              </w:rPr>
              <w:tab/>
            </w:r>
            <w:r>
              <w:rPr>
                <w:b/>
                <w:sz w:val="16"/>
              </w:rPr>
              <w:tab/>
            </w:r>
            <w:r>
              <w:rPr>
                <w:b/>
                <w:w w:val="105"/>
                <w:sz w:val="16"/>
              </w:rPr>
              <w:t>3.5</w:t>
            </w:r>
          </w:p>
        </w:tc>
      </w:tr>
      <w:tr>
        <w:trPr>
          <w:trHeight w:val="257" w:hRule="atLeast"/>
        </w:trPr>
        <w:tc>
          <w:tcPr>
            <w:tcW w:w="4516" w:type="dxa"/>
            <w:gridSpan w:val="3"/>
            <w:vMerge/>
            <w:tcBorders>
              <w:top w:val="nil"/>
            </w:tcBorders>
          </w:tcPr>
          <w:p>
            <w:pPr>
              <w:rPr>
                <w:sz w:val="2"/>
                <w:szCs w:val="2"/>
              </w:rPr>
            </w:pPr>
          </w:p>
        </w:tc>
        <w:tc>
          <w:tcPr>
            <w:tcW w:w="4516" w:type="dxa"/>
            <w:tcBorders>
              <w:top w:val="nil"/>
              <w:bottom w:val="nil"/>
            </w:tcBorders>
          </w:tcPr>
          <w:p>
            <w:pPr>
              <w:pStyle w:val="TableParagraph"/>
              <w:tabs>
                <w:tab w:pos="4102" w:val="right" w:leader="none"/>
              </w:tabs>
              <w:spacing w:before="31"/>
              <w:ind w:left="897"/>
              <w:rPr>
                <w:b/>
                <w:sz w:val="16"/>
              </w:rPr>
            </w:pPr>
            <w:r>
              <w:rPr>
                <w:b/>
                <w:color w:val="FF00FF"/>
                <w:spacing w:val="-4"/>
                <w:w w:val="105"/>
                <w:position w:val="1"/>
                <w:sz w:val="16"/>
              </w:rPr>
              <w:t>Women</w:t>
              <w:tab/>
            </w:r>
            <w:r>
              <w:rPr>
                <w:b/>
                <w:w w:val="105"/>
                <w:sz w:val="16"/>
              </w:rPr>
              <w:t>3.4</w:t>
            </w:r>
          </w:p>
        </w:tc>
      </w:tr>
      <w:tr>
        <w:trPr>
          <w:trHeight w:val="251" w:hRule="atLeast"/>
        </w:trPr>
        <w:tc>
          <w:tcPr>
            <w:tcW w:w="4516" w:type="dxa"/>
            <w:gridSpan w:val="3"/>
            <w:vMerge/>
            <w:tcBorders>
              <w:top w:val="nil"/>
            </w:tcBorders>
          </w:tcPr>
          <w:p>
            <w:pPr>
              <w:rPr>
                <w:sz w:val="2"/>
                <w:szCs w:val="2"/>
              </w:rPr>
            </w:pPr>
          </w:p>
        </w:tc>
        <w:tc>
          <w:tcPr>
            <w:tcW w:w="4516" w:type="dxa"/>
            <w:tcBorders>
              <w:top w:val="nil"/>
              <w:bottom w:val="nil"/>
            </w:tcBorders>
          </w:tcPr>
          <w:p>
            <w:pPr>
              <w:pStyle w:val="TableParagraph"/>
              <w:spacing w:before="29"/>
              <w:ind w:right="401"/>
              <w:jc w:val="right"/>
              <w:rPr>
                <w:b/>
                <w:sz w:val="16"/>
              </w:rPr>
            </w:pPr>
            <w:r>
              <w:rPr>
                <w:b/>
                <w:sz w:val="16"/>
              </w:rPr>
              <w:t>3.3</w:t>
            </w:r>
          </w:p>
        </w:tc>
      </w:tr>
      <w:tr>
        <w:trPr>
          <w:trHeight w:val="245" w:hRule="atLeast"/>
        </w:trPr>
        <w:tc>
          <w:tcPr>
            <w:tcW w:w="4516" w:type="dxa"/>
            <w:gridSpan w:val="3"/>
            <w:vMerge/>
            <w:tcBorders>
              <w:top w:val="nil"/>
            </w:tcBorders>
          </w:tcPr>
          <w:p>
            <w:pPr>
              <w:rPr>
                <w:sz w:val="2"/>
                <w:szCs w:val="2"/>
              </w:rPr>
            </w:pPr>
          </w:p>
        </w:tc>
        <w:tc>
          <w:tcPr>
            <w:tcW w:w="4516" w:type="dxa"/>
            <w:tcBorders>
              <w:top w:val="nil"/>
              <w:bottom w:val="nil"/>
            </w:tcBorders>
          </w:tcPr>
          <w:p>
            <w:pPr>
              <w:pStyle w:val="TableParagraph"/>
              <w:spacing w:before="35"/>
              <w:ind w:right="401"/>
              <w:jc w:val="right"/>
              <w:rPr>
                <w:b/>
                <w:sz w:val="16"/>
              </w:rPr>
            </w:pPr>
            <w:r>
              <w:rPr>
                <w:b/>
                <w:sz w:val="16"/>
              </w:rPr>
              <w:t>3.2</w:t>
            </w:r>
          </w:p>
        </w:tc>
      </w:tr>
      <w:tr>
        <w:trPr>
          <w:trHeight w:val="263" w:hRule="atLeast"/>
        </w:trPr>
        <w:tc>
          <w:tcPr>
            <w:tcW w:w="4516" w:type="dxa"/>
            <w:gridSpan w:val="3"/>
            <w:vMerge/>
            <w:tcBorders>
              <w:top w:val="nil"/>
            </w:tcBorders>
          </w:tcPr>
          <w:p>
            <w:pPr>
              <w:rPr>
                <w:sz w:val="2"/>
                <w:szCs w:val="2"/>
              </w:rPr>
            </w:pPr>
          </w:p>
        </w:tc>
        <w:tc>
          <w:tcPr>
            <w:tcW w:w="4516" w:type="dxa"/>
            <w:tcBorders>
              <w:top w:val="nil"/>
              <w:bottom w:val="nil"/>
            </w:tcBorders>
          </w:tcPr>
          <w:p>
            <w:pPr>
              <w:pStyle w:val="TableParagraph"/>
              <w:tabs>
                <w:tab w:pos="947" w:val="left" w:leader="none"/>
                <w:tab w:pos="1699" w:val="left" w:leader="none"/>
                <w:tab w:pos="2452" w:val="left" w:leader="none"/>
                <w:tab w:pos="3203" w:val="left" w:leader="none"/>
              </w:tabs>
              <w:spacing w:before="22"/>
              <w:ind w:left="195"/>
              <w:rPr>
                <w:b/>
                <w:sz w:val="16"/>
              </w:rPr>
            </w:pPr>
            <w:r>
              <w:rPr>
                <w:b/>
                <w:spacing w:val="4"/>
                <w:w w:val="105"/>
                <w:sz w:val="16"/>
              </w:rPr>
              <w:t>1997</w:t>
              <w:tab/>
              <w:t>1999</w:t>
              <w:tab/>
              <w:t>2001</w:t>
              <w:tab/>
              <w:t>2003</w:t>
              <w:tab/>
            </w:r>
            <w:r>
              <w:rPr>
                <w:b/>
                <w:spacing w:val="5"/>
                <w:w w:val="105"/>
                <w:sz w:val="16"/>
              </w:rPr>
              <w:t>2005</w:t>
            </w:r>
          </w:p>
        </w:tc>
      </w:tr>
      <w:tr>
        <w:trPr>
          <w:trHeight w:val="562" w:hRule="atLeast"/>
        </w:trPr>
        <w:tc>
          <w:tcPr>
            <w:tcW w:w="4516" w:type="dxa"/>
            <w:gridSpan w:val="3"/>
            <w:vMerge/>
            <w:tcBorders>
              <w:top w:val="nil"/>
            </w:tcBorders>
          </w:tcPr>
          <w:p>
            <w:pPr>
              <w:rPr>
                <w:sz w:val="2"/>
                <w:szCs w:val="2"/>
              </w:rPr>
            </w:pPr>
          </w:p>
        </w:tc>
        <w:tc>
          <w:tcPr>
            <w:tcW w:w="4516" w:type="dxa"/>
            <w:tcBorders>
              <w:top w:val="nil"/>
            </w:tcBorders>
          </w:tcPr>
          <w:p>
            <w:pPr>
              <w:pStyle w:val="TableParagraph"/>
              <w:spacing w:before="53"/>
              <w:ind w:left="105"/>
              <w:rPr>
                <w:sz w:val="15"/>
              </w:rPr>
            </w:pPr>
            <w:r>
              <w:rPr>
                <w:w w:val="105"/>
                <w:sz w:val="15"/>
              </w:rPr>
              <w:t>Source: ASHE</w:t>
            </w:r>
          </w:p>
        </w:tc>
      </w:tr>
    </w:tbl>
    <w:p>
      <w:pPr>
        <w:spacing w:after="0"/>
        <w:rPr>
          <w:sz w:val="15"/>
        </w:rPr>
        <w:sectPr>
          <w:pgSz w:w="11900" w:h="16840"/>
          <w:pgMar w:header="0" w:footer="1401" w:top="1600" w:bottom="1600" w:left="1520" w:right="80"/>
        </w:sectPr>
      </w:pPr>
    </w:p>
    <w:p>
      <w:pPr>
        <w:pStyle w:val="BodyText"/>
        <w:rPr>
          <w:sz w:val="20"/>
        </w:rPr>
      </w:pPr>
    </w:p>
    <w:p>
      <w:pPr>
        <w:pStyle w:val="BodyText"/>
        <w:spacing w:before="8"/>
        <w:rPr>
          <w:sz w:val="17"/>
        </w:rPr>
      </w:pPr>
    </w:p>
    <w:p>
      <w:pPr>
        <w:spacing w:after="0"/>
        <w:rPr>
          <w:sz w:val="17"/>
        </w:rPr>
        <w:sectPr>
          <w:pgSz w:w="11900" w:h="16840"/>
          <w:pgMar w:header="0" w:footer="1401" w:top="1600" w:bottom="1600" w:left="1520" w:right="80"/>
        </w:sectPr>
      </w:pPr>
    </w:p>
    <w:p>
      <w:pPr>
        <w:pStyle w:val="Heading3"/>
        <w:spacing w:line="242" w:lineRule="auto"/>
      </w:pPr>
      <w:r>
        <w:rPr>
          <w:color w:val="FF0000"/>
        </w:rPr>
        <w:t>Chart 13: </w:t>
      </w:r>
      <w:r>
        <w:rPr/>
        <w:t>Does the minimum wage bind in different regions?</w:t>
      </w:r>
    </w:p>
    <w:p>
      <w:pPr>
        <w:spacing w:line="242" w:lineRule="auto" w:before="94"/>
        <w:ind w:left="228" w:right="1302" w:firstLine="0"/>
        <w:jc w:val="left"/>
        <w:rPr>
          <w:b/>
          <w:sz w:val="23"/>
        </w:rPr>
      </w:pPr>
      <w:r>
        <w:rPr/>
        <w:br w:type="column"/>
      </w:r>
      <w:r>
        <w:rPr>
          <w:b/>
          <w:color w:val="FF0000"/>
          <w:sz w:val="23"/>
        </w:rPr>
        <w:t>Chart 14: </w:t>
      </w:r>
      <w:r>
        <w:rPr>
          <w:b/>
          <w:sz w:val="23"/>
        </w:rPr>
        <w:t>Have regions hit the hardest by the national minimum wage seen the biggest rise in youth unemployment?</w:t>
      </w:r>
    </w:p>
    <w:p>
      <w:pPr>
        <w:spacing w:after="0" w:line="242" w:lineRule="auto"/>
        <w:jc w:val="left"/>
        <w:rPr>
          <w:sz w:val="23"/>
        </w:rPr>
        <w:sectPr>
          <w:type w:val="continuous"/>
          <w:pgSz w:w="11900" w:h="16840"/>
          <w:pgMar w:top="1180" w:bottom="280" w:left="1520" w:right="80"/>
          <w:cols w:num="2" w:equalWidth="0">
            <w:col w:w="4461" w:space="54"/>
            <w:col w:w="5785"/>
          </w:cols>
        </w:sectPr>
      </w:pPr>
    </w:p>
    <w:p>
      <w:pPr>
        <w:spacing w:line="276" w:lineRule="auto" w:before="85"/>
        <w:ind w:left="1133" w:right="-16" w:firstLine="0"/>
        <w:jc w:val="left"/>
        <w:rPr>
          <w:b/>
          <w:sz w:val="14"/>
        </w:rPr>
      </w:pPr>
      <w:r>
        <w:rPr/>
        <w:pict>
          <v:line style="position:absolute;mso-position-horizontal-relative:page;mso-position-vertical-relative:paragraph;z-index:251713536" from="105.239998pt,9.105502pt" to="130.739998pt,9.105502pt" stroked="true" strokeweight="4.4399pt" strokecolor="#33cccc">
            <v:stroke dashstyle="solid"/>
            <w10:wrap type="none"/>
          </v:line>
        </w:pict>
      </w:r>
      <w:r>
        <w:rPr/>
        <w:pict>
          <v:line style="position:absolute;mso-position-horizontal-relative:page;mso-position-vertical-relative:paragraph;z-index:251714560" from="105.239998pt,18.045452pt" to="130.739998pt,18.045452pt" stroked="true" strokeweight="4.440pt" strokecolor="#000080">
            <v:stroke dashstyle="solid"/>
            <w10:wrap type="none"/>
          </v:line>
        </w:pict>
      </w:r>
      <w:r>
        <w:rPr>
          <w:b/>
          <w:spacing w:val="-10"/>
          <w:w w:val="110"/>
          <w:sz w:val="14"/>
        </w:rPr>
        <w:t>LFS </w:t>
      </w:r>
      <w:r>
        <w:rPr>
          <w:b/>
          <w:w w:val="110"/>
          <w:sz w:val="14"/>
        </w:rPr>
        <w:t>(18-21 </w:t>
      </w:r>
      <w:r>
        <w:rPr>
          <w:b/>
          <w:spacing w:val="2"/>
          <w:w w:val="110"/>
          <w:sz w:val="14"/>
        </w:rPr>
        <w:t>year </w:t>
      </w:r>
      <w:r>
        <w:rPr>
          <w:b/>
          <w:w w:val="110"/>
          <w:sz w:val="14"/>
        </w:rPr>
        <w:t>olds) </w:t>
      </w:r>
      <w:r>
        <w:rPr>
          <w:b/>
          <w:spacing w:val="-10"/>
          <w:w w:val="110"/>
          <w:sz w:val="14"/>
        </w:rPr>
        <w:t>LFS </w:t>
      </w:r>
      <w:r>
        <w:rPr>
          <w:b/>
          <w:w w:val="110"/>
          <w:sz w:val="14"/>
        </w:rPr>
        <w:t>(22+ </w:t>
      </w:r>
      <w:r>
        <w:rPr>
          <w:b/>
          <w:spacing w:val="2"/>
          <w:w w:val="110"/>
          <w:sz w:val="14"/>
        </w:rPr>
        <w:t>year </w:t>
      </w:r>
      <w:r>
        <w:rPr>
          <w:b/>
          <w:w w:val="110"/>
          <w:sz w:val="14"/>
        </w:rPr>
        <w:t>olds) ASHE</w:t>
      </w:r>
    </w:p>
    <w:p>
      <w:pPr>
        <w:spacing w:line="266" w:lineRule="auto" w:before="85"/>
        <w:ind w:left="279" w:right="-2" w:firstLine="458"/>
        <w:jc w:val="left"/>
        <w:rPr>
          <w:b/>
          <w:sz w:val="14"/>
        </w:rPr>
      </w:pPr>
      <w:r>
        <w:rPr/>
        <w:br w:type="column"/>
      </w:r>
      <w:r>
        <w:rPr>
          <w:b/>
          <w:w w:val="110"/>
          <w:sz w:val="14"/>
        </w:rPr>
        <w:t>pay</w:t>
      </w:r>
      <w:r>
        <w:rPr>
          <w:b/>
          <w:spacing w:val="-15"/>
          <w:w w:val="110"/>
          <w:sz w:val="14"/>
        </w:rPr>
        <w:t> </w:t>
      </w:r>
      <w:r>
        <w:rPr>
          <w:b/>
          <w:spacing w:val="2"/>
          <w:w w:val="110"/>
          <w:sz w:val="14"/>
        </w:rPr>
        <w:t>excluding </w:t>
      </w:r>
      <w:r>
        <w:rPr>
          <w:b/>
          <w:w w:val="110"/>
          <w:sz w:val="14"/>
        </w:rPr>
        <w:t>overtime(£ per</w:t>
      </w:r>
      <w:r>
        <w:rPr>
          <w:b/>
          <w:spacing w:val="-11"/>
          <w:w w:val="110"/>
          <w:sz w:val="14"/>
        </w:rPr>
        <w:t> </w:t>
      </w:r>
      <w:r>
        <w:rPr>
          <w:b/>
          <w:w w:val="110"/>
          <w:sz w:val="14"/>
        </w:rPr>
        <w:t>hour)</w:t>
      </w:r>
    </w:p>
    <w:p>
      <w:pPr>
        <w:spacing w:line="77" w:lineRule="exact" w:before="63"/>
        <w:ind w:left="0" w:right="0" w:firstLine="0"/>
        <w:jc w:val="right"/>
        <w:rPr>
          <w:b/>
          <w:sz w:val="14"/>
        </w:rPr>
      </w:pPr>
      <w:r>
        <w:rPr/>
        <w:pict>
          <v:shape style="position:absolute;margin-left:277.980011pt;margin-top:-8.023046pt;width:9.6pt;height:7.8pt;mso-position-horizontal-relative:page;mso-position-vertical-relative:paragraph;z-index:-255779840" type="#_x0000_t202" filled="false" stroked="false">
            <v:textbox inset="0,0,0,0">
              <w:txbxContent>
                <w:p>
                  <w:pPr>
                    <w:spacing w:line="155" w:lineRule="exact" w:before="0"/>
                    <w:ind w:left="0" w:right="0" w:firstLine="0"/>
                    <w:jc w:val="left"/>
                    <w:rPr>
                      <w:b/>
                      <w:sz w:val="14"/>
                    </w:rPr>
                  </w:pPr>
                  <w:r>
                    <w:rPr>
                      <w:b/>
                      <w:w w:val="105"/>
                      <w:sz w:val="14"/>
                    </w:rPr>
                    <w:t>7.0</w:t>
                  </w:r>
                </w:p>
              </w:txbxContent>
            </v:textbox>
            <w10:wrap type="none"/>
          </v:shape>
        </w:pict>
      </w:r>
      <w:r>
        <w:rPr>
          <w:b/>
          <w:w w:val="105"/>
          <w:sz w:val="14"/>
        </w:rPr>
        <w:t>6.5</w:t>
      </w:r>
    </w:p>
    <w:p>
      <w:pPr>
        <w:spacing w:before="91"/>
        <w:ind w:left="593" w:right="0" w:firstLine="0"/>
        <w:jc w:val="left"/>
        <w:rPr>
          <w:sz w:val="14"/>
        </w:rPr>
      </w:pPr>
      <w:r>
        <w:rPr/>
        <w:br w:type="column"/>
      </w:r>
      <w:r>
        <w:rPr>
          <w:w w:val="110"/>
          <w:sz w:val="14"/>
        </w:rPr>
        <w:t>Change in the youth unemployment rate, pp</w:t>
      </w:r>
    </w:p>
    <w:p>
      <w:pPr>
        <w:spacing w:line="147" w:lineRule="exact" w:before="39"/>
        <w:ind w:left="659" w:right="0" w:firstLine="0"/>
        <w:jc w:val="left"/>
        <w:rPr>
          <w:rFonts w:ascii="Arial"/>
          <w:sz w:val="14"/>
        </w:rPr>
      </w:pPr>
      <w:r>
        <w:rPr>
          <w:rFonts w:ascii="Arial"/>
          <w:w w:val="110"/>
          <w:sz w:val="14"/>
        </w:rPr>
        <w:t>5.0</w:t>
      </w:r>
    </w:p>
    <w:p>
      <w:pPr>
        <w:spacing w:line="145" w:lineRule="exact" w:before="0"/>
        <w:ind w:left="3417" w:right="2347" w:firstLine="0"/>
        <w:jc w:val="center"/>
        <w:rPr>
          <w:sz w:val="14"/>
        </w:rPr>
      </w:pPr>
      <w:r>
        <w:rPr>
          <w:w w:val="110"/>
          <w:sz w:val="14"/>
        </w:rPr>
        <w:t>YH</w:t>
      </w:r>
    </w:p>
    <w:p>
      <w:pPr>
        <w:spacing w:after="0" w:line="145" w:lineRule="exact"/>
        <w:jc w:val="center"/>
        <w:rPr>
          <w:sz w:val="14"/>
        </w:rPr>
        <w:sectPr>
          <w:type w:val="continuous"/>
          <w:pgSz w:w="11900" w:h="16840"/>
          <w:pgMar w:top="1180" w:bottom="280" w:left="1520" w:right="80"/>
          <w:cols w:num="3" w:equalWidth="0">
            <w:col w:w="2523" w:space="40"/>
            <w:col w:w="1670" w:space="39"/>
            <w:col w:w="6028"/>
          </w:cols>
        </w:sectPr>
      </w:pPr>
    </w:p>
    <w:p>
      <w:pPr>
        <w:spacing w:line="155" w:lineRule="exact" w:before="0"/>
        <w:ind w:left="1133" w:right="0" w:firstLine="0"/>
        <w:jc w:val="left"/>
        <w:rPr>
          <w:b/>
          <w:sz w:val="14"/>
        </w:rPr>
      </w:pPr>
      <w:r>
        <w:rPr>
          <w:b/>
          <w:w w:val="110"/>
          <w:sz w:val="14"/>
        </w:rPr>
        <w:t>Min wage (18-21)</w:t>
      </w:r>
    </w:p>
    <w:p>
      <w:pPr>
        <w:spacing w:before="30"/>
        <w:ind w:left="1133" w:right="0" w:firstLine="0"/>
        <w:jc w:val="left"/>
        <w:rPr>
          <w:b/>
          <w:sz w:val="14"/>
        </w:rPr>
      </w:pPr>
      <w:r>
        <w:rPr>
          <w:b/>
          <w:w w:val="110"/>
          <w:sz w:val="14"/>
        </w:rPr>
        <w:t>Min Wage (22+)</w:t>
      </w:r>
    </w:p>
    <w:p>
      <w:pPr>
        <w:spacing w:before="82"/>
        <w:ind w:left="0" w:right="0" w:firstLine="0"/>
        <w:jc w:val="right"/>
        <w:rPr>
          <w:b/>
          <w:sz w:val="14"/>
        </w:rPr>
      </w:pPr>
      <w:r>
        <w:rPr/>
        <w:br w:type="column"/>
      </w:r>
      <w:r>
        <w:rPr>
          <w:b/>
          <w:w w:val="105"/>
          <w:sz w:val="14"/>
        </w:rPr>
        <w:t>6.0</w:t>
      </w:r>
    </w:p>
    <w:p>
      <w:pPr>
        <w:spacing w:before="68"/>
        <w:ind w:left="0" w:right="0" w:firstLine="0"/>
        <w:jc w:val="right"/>
        <w:rPr>
          <w:b/>
          <w:sz w:val="14"/>
        </w:rPr>
      </w:pPr>
      <w:r>
        <w:rPr>
          <w:b/>
          <w:w w:val="105"/>
          <w:sz w:val="14"/>
        </w:rPr>
        <w:t>5.5</w:t>
      </w:r>
    </w:p>
    <w:p>
      <w:pPr>
        <w:spacing w:before="57"/>
        <w:ind w:left="0" w:right="0" w:firstLine="0"/>
        <w:jc w:val="right"/>
        <w:rPr>
          <w:b/>
          <w:sz w:val="14"/>
        </w:rPr>
      </w:pPr>
      <w:r>
        <w:rPr>
          <w:b/>
          <w:w w:val="105"/>
          <w:sz w:val="14"/>
        </w:rPr>
        <w:t>5.0</w:t>
      </w:r>
    </w:p>
    <w:p>
      <w:pPr>
        <w:spacing w:before="68"/>
        <w:ind w:left="0" w:right="0" w:firstLine="0"/>
        <w:jc w:val="right"/>
        <w:rPr>
          <w:b/>
          <w:sz w:val="14"/>
        </w:rPr>
      </w:pPr>
      <w:r>
        <w:rPr>
          <w:b/>
          <w:w w:val="105"/>
          <w:sz w:val="14"/>
        </w:rPr>
        <w:t>4.5</w:t>
      </w:r>
    </w:p>
    <w:p>
      <w:pPr>
        <w:spacing w:before="56"/>
        <w:ind w:left="0" w:right="0" w:firstLine="0"/>
        <w:jc w:val="right"/>
        <w:rPr>
          <w:b/>
          <w:sz w:val="14"/>
        </w:rPr>
      </w:pPr>
      <w:r>
        <w:rPr>
          <w:b/>
          <w:w w:val="105"/>
          <w:sz w:val="14"/>
        </w:rPr>
        <w:t>4.0</w:t>
      </w:r>
    </w:p>
    <w:p>
      <w:pPr>
        <w:spacing w:before="68"/>
        <w:ind w:left="0" w:right="0" w:firstLine="0"/>
        <w:jc w:val="right"/>
        <w:rPr>
          <w:b/>
          <w:sz w:val="14"/>
        </w:rPr>
      </w:pPr>
      <w:r>
        <w:rPr>
          <w:b/>
          <w:w w:val="105"/>
          <w:sz w:val="14"/>
        </w:rPr>
        <w:t>3.5</w:t>
      </w:r>
    </w:p>
    <w:p>
      <w:pPr>
        <w:spacing w:before="56"/>
        <w:ind w:left="0" w:right="0" w:firstLine="0"/>
        <w:jc w:val="right"/>
        <w:rPr>
          <w:b/>
          <w:sz w:val="14"/>
        </w:rPr>
      </w:pPr>
      <w:r>
        <w:rPr/>
        <w:pict>
          <v:shape style="position:absolute;margin-left:127.991127pt;margin-top:11.881962pt;width:9.8pt;height:14.3pt;mso-position-horizontal-relative:page;mso-position-vertical-relative:paragraph;z-index:251725824" type="#_x0000_t202" filled="false" stroked="false">
            <v:textbox inset="0,0,0,0" style="layout-flow:vertical;mso-layout-flow-alt:bottom-to-top">
              <w:txbxContent>
                <w:p>
                  <w:pPr>
                    <w:spacing w:before="14"/>
                    <w:ind w:left="20" w:right="0" w:firstLine="0"/>
                    <w:jc w:val="left"/>
                    <w:rPr>
                      <w:sz w:val="14"/>
                    </w:rPr>
                  </w:pPr>
                  <w:r>
                    <w:rPr>
                      <w:w w:val="110"/>
                      <w:sz w:val="14"/>
                    </w:rPr>
                    <w:t>East</w:t>
                  </w:r>
                </w:p>
              </w:txbxContent>
            </v:textbox>
            <w10:wrap type="none"/>
          </v:shape>
        </w:pict>
      </w:r>
      <w:r>
        <w:rPr/>
        <w:pict>
          <v:shape style="position:absolute;margin-left:171.970383pt;margin-top:10.866305pt;width:9.8pt;height:30.05pt;mso-position-horizontal-relative:page;mso-position-vertical-relative:paragraph;z-index:251728896" type="#_x0000_t202" filled="false" stroked="false">
            <v:textbox inset="0,0,0,0" style="layout-flow:vertical;mso-layout-flow-alt:bottom-to-top">
              <w:txbxContent>
                <w:p>
                  <w:pPr>
                    <w:spacing w:before="14"/>
                    <w:ind w:left="20" w:right="0" w:firstLine="0"/>
                    <w:jc w:val="left"/>
                    <w:rPr>
                      <w:sz w:val="14"/>
                    </w:rPr>
                  </w:pPr>
                  <w:r>
                    <w:rPr>
                      <w:w w:val="110"/>
                      <w:sz w:val="14"/>
                    </w:rPr>
                    <w:t>N</w:t>
                  </w:r>
                  <w:r>
                    <w:rPr>
                      <w:spacing w:val="-20"/>
                      <w:w w:val="110"/>
                      <w:sz w:val="14"/>
                    </w:rPr>
                    <w:t> </w:t>
                  </w:r>
                  <w:r>
                    <w:rPr>
                      <w:w w:val="110"/>
                      <w:sz w:val="14"/>
                    </w:rPr>
                    <w:t>Ireland</w:t>
                  </w:r>
                </w:p>
              </w:txbxContent>
            </v:textbox>
            <w10:wrap type="none"/>
          </v:shape>
        </w:pict>
      </w:r>
      <w:r>
        <w:rPr/>
        <w:pict>
          <v:shape style="position:absolute;margin-left:186.610046pt;margin-top:10.995802pt;width:24.45pt;height:45.8pt;mso-position-horizontal-relative:page;mso-position-vertical-relative:paragraph;z-index:251730944" type="#_x0000_t202" filled="false" stroked="false">
            <v:textbox inset="0,0,0,0" style="layout-flow:vertical;mso-layout-flow-alt:bottom-to-top">
              <w:txbxContent>
                <w:p>
                  <w:pPr>
                    <w:spacing w:before="14"/>
                    <w:ind w:left="0" w:right="62" w:firstLine="0"/>
                    <w:jc w:val="right"/>
                    <w:rPr>
                      <w:sz w:val="14"/>
                    </w:rPr>
                  </w:pPr>
                  <w:r>
                    <w:rPr>
                      <w:w w:val="110"/>
                      <w:sz w:val="14"/>
                    </w:rPr>
                    <w:t>North West</w:t>
                  </w:r>
                </w:p>
                <w:p>
                  <w:pPr>
                    <w:spacing w:before="132"/>
                    <w:ind w:left="0" w:right="18" w:firstLine="0"/>
                    <w:jc w:val="right"/>
                    <w:rPr>
                      <w:sz w:val="14"/>
                    </w:rPr>
                  </w:pPr>
                  <w:r>
                    <w:rPr>
                      <w:w w:val="105"/>
                      <w:sz w:val="14"/>
                    </w:rPr>
                    <w:t>West Midlands</w:t>
                  </w:r>
                </w:p>
              </w:txbxContent>
            </v:textbox>
            <w10:wrap type="none"/>
          </v:shape>
        </w:pict>
      </w:r>
      <w:r>
        <w:rPr/>
        <w:pict>
          <v:shape style="position:absolute;margin-left:215.949646pt;margin-top:10.86902pt;width:9.8pt;height:27.45pt;mso-position-horizontal-relative:page;mso-position-vertical-relative:paragraph;z-index:251731968" type="#_x0000_t202" filled="false" stroked="false">
            <v:textbox inset="0,0,0,0" style="layout-flow:vertical;mso-layout-flow-alt:bottom-to-top">
              <w:txbxContent>
                <w:p>
                  <w:pPr>
                    <w:spacing w:before="14"/>
                    <w:ind w:left="20" w:right="0" w:firstLine="0"/>
                    <w:jc w:val="left"/>
                    <w:rPr>
                      <w:sz w:val="14"/>
                    </w:rPr>
                  </w:pPr>
                  <w:r>
                    <w:rPr>
                      <w:spacing w:val="-3"/>
                      <w:w w:val="110"/>
                      <w:sz w:val="14"/>
                    </w:rPr>
                    <w:t>Scotland</w:t>
                  </w:r>
                </w:p>
              </w:txbxContent>
            </v:textbox>
            <w10:wrap type="none"/>
          </v:shape>
        </w:pict>
      </w:r>
      <w:r>
        <w:rPr/>
        <w:pict>
          <v:shape style="position:absolute;margin-left:230.58931pt;margin-top:11.284431pt;width:24.45pt;height:36pt;mso-position-horizontal-relative:page;mso-position-vertical-relative:paragraph;z-index:251734016" type="#_x0000_t202" filled="false" stroked="false">
            <v:textbox inset="0,0,0,0" style="layout-flow:vertical;mso-layout-flow-alt:bottom-to-top">
              <w:txbxContent>
                <w:p>
                  <w:pPr>
                    <w:spacing w:before="14"/>
                    <w:ind w:left="20" w:right="0" w:firstLine="0"/>
                    <w:jc w:val="left"/>
                    <w:rPr>
                      <w:sz w:val="14"/>
                    </w:rPr>
                  </w:pPr>
                  <w:r>
                    <w:rPr>
                      <w:w w:val="110"/>
                      <w:sz w:val="14"/>
                    </w:rPr>
                    <w:t>South</w:t>
                  </w:r>
                  <w:r>
                    <w:rPr>
                      <w:spacing w:val="-24"/>
                      <w:w w:val="110"/>
                      <w:sz w:val="14"/>
                    </w:rPr>
                    <w:t> </w:t>
                  </w:r>
                  <w:r>
                    <w:rPr>
                      <w:spacing w:val="-7"/>
                      <w:w w:val="110"/>
                      <w:sz w:val="14"/>
                    </w:rPr>
                    <w:t>West</w:t>
                  </w:r>
                </w:p>
                <w:p>
                  <w:pPr>
                    <w:spacing w:before="132"/>
                    <w:ind w:left="70" w:right="0" w:firstLine="0"/>
                    <w:jc w:val="left"/>
                    <w:rPr>
                      <w:sz w:val="14"/>
                    </w:rPr>
                  </w:pPr>
                  <w:r>
                    <w:rPr>
                      <w:w w:val="110"/>
                      <w:sz w:val="14"/>
                    </w:rPr>
                    <w:t>South</w:t>
                  </w:r>
                  <w:r>
                    <w:rPr>
                      <w:spacing w:val="-23"/>
                      <w:w w:val="110"/>
                      <w:sz w:val="14"/>
                    </w:rPr>
                    <w:t> </w:t>
                  </w:r>
                  <w:r>
                    <w:rPr>
                      <w:spacing w:val="-4"/>
                      <w:w w:val="110"/>
                      <w:sz w:val="14"/>
                    </w:rPr>
                    <w:t>East</w:t>
                  </w:r>
                </w:p>
              </w:txbxContent>
            </v:textbox>
            <w10:wrap type="none"/>
          </v:shape>
        </w:pict>
      </w:r>
      <w:r>
        <w:rPr/>
        <w:pict>
          <v:shape style="position:absolute;margin-left:259.928925pt;margin-top:10.794857pt;width:9.8pt;height:25.6pt;mso-position-horizontal-relative:page;mso-position-vertical-relative:paragraph;z-index:251736064" type="#_x0000_t202" filled="false" stroked="false">
            <v:textbox inset="0,0,0,0" style="layout-flow:vertical;mso-layout-flow-alt:bottom-to-top">
              <w:txbxContent>
                <w:p>
                  <w:pPr>
                    <w:spacing w:before="14"/>
                    <w:ind w:left="20" w:right="0" w:firstLine="0"/>
                    <w:jc w:val="left"/>
                    <w:rPr>
                      <w:sz w:val="14"/>
                    </w:rPr>
                  </w:pPr>
                  <w:r>
                    <w:rPr>
                      <w:w w:val="110"/>
                      <w:sz w:val="14"/>
                    </w:rPr>
                    <w:t>London</w:t>
                  </w:r>
                </w:p>
              </w:txbxContent>
            </v:textbox>
            <w10:wrap type="none"/>
          </v:shape>
        </w:pict>
      </w:r>
      <w:r>
        <w:rPr>
          <w:b/>
          <w:w w:val="105"/>
          <w:sz w:val="14"/>
        </w:rPr>
        <w:t>3.0</w:t>
      </w:r>
    </w:p>
    <w:p>
      <w:pPr>
        <w:spacing w:line="105" w:lineRule="exact" w:before="0"/>
        <w:ind w:left="0" w:right="0" w:firstLine="0"/>
        <w:jc w:val="right"/>
        <w:rPr>
          <w:rFonts w:ascii="Arial"/>
          <w:sz w:val="14"/>
        </w:rPr>
      </w:pPr>
      <w:r>
        <w:rPr/>
        <w:br w:type="column"/>
      </w:r>
      <w:r>
        <w:rPr>
          <w:rFonts w:ascii="Arial"/>
          <w:spacing w:val="-5"/>
          <w:w w:val="110"/>
          <w:sz w:val="14"/>
        </w:rPr>
        <w:t>4.0</w:t>
      </w:r>
    </w:p>
    <w:p>
      <w:pPr>
        <w:spacing w:before="118"/>
        <w:ind w:left="0" w:right="0" w:firstLine="0"/>
        <w:jc w:val="right"/>
        <w:rPr>
          <w:rFonts w:ascii="Arial"/>
          <w:sz w:val="14"/>
        </w:rPr>
      </w:pPr>
      <w:r>
        <w:rPr>
          <w:rFonts w:ascii="Arial"/>
          <w:spacing w:val="-5"/>
          <w:w w:val="110"/>
          <w:sz w:val="14"/>
        </w:rPr>
        <w:t>3.0</w:t>
      </w:r>
    </w:p>
    <w:p>
      <w:pPr>
        <w:spacing w:before="132"/>
        <w:ind w:left="0" w:right="0" w:firstLine="0"/>
        <w:jc w:val="right"/>
        <w:rPr>
          <w:rFonts w:ascii="Arial"/>
          <w:sz w:val="14"/>
        </w:rPr>
      </w:pPr>
      <w:r>
        <w:rPr>
          <w:rFonts w:ascii="Arial"/>
          <w:spacing w:val="-5"/>
          <w:w w:val="110"/>
          <w:sz w:val="14"/>
        </w:rPr>
        <w:t>2.0</w:t>
      </w:r>
    </w:p>
    <w:p>
      <w:pPr>
        <w:spacing w:before="132"/>
        <w:ind w:left="0" w:right="0" w:firstLine="0"/>
        <w:jc w:val="right"/>
        <w:rPr>
          <w:rFonts w:ascii="Arial"/>
          <w:sz w:val="14"/>
        </w:rPr>
      </w:pPr>
      <w:r>
        <w:rPr>
          <w:rFonts w:ascii="Arial"/>
          <w:spacing w:val="-5"/>
          <w:w w:val="110"/>
          <w:sz w:val="14"/>
        </w:rPr>
        <w:t>1.0</w:t>
      </w:r>
    </w:p>
    <w:p>
      <w:pPr>
        <w:spacing w:before="119"/>
        <w:ind w:left="0" w:right="0" w:firstLine="0"/>
        <w:jc w:val="right"/>
        <w:rPr>
          <w:rFonts w:ascii="Arial"/>
          <w:sz w:val="14"/>
        </w:rPr>
      </w:pPr>
      <w:r>
        <w:rPr>
          <w:rFonts w:ascii="Arial"/>
          <w:spacing w:val="-5"/>
          <w:w w:val="110"/>
          <w:sz w:val="14"/>
        </w:rPr>
        <w:t>0.0</w:t>
      </w:r>
    </w:p>
    <w:p>
      <w:pPr>
        <w:spacing w:before="131"/>
        <w:ind w:left="0" w:right="0" w:firstLine="0"/>
        <w:jc w:val="right"/>
        <w:rPr>
          <w:rFonts w:ascii="Arial"/>
          <w:sz w:val="14"/>
        </w:rPr>
      </w:pPr>
      <w:r>
        <w:rPr>
          <w:rFonts w:ascii="Arial"/>
          <w:spacing w:val="-4"/>
          <w:w w:val="110"/>
          <w:sz w:val="14"/>
        </w:rPr>
        <w:t>-1.0</w:t>
      </w:r>
    </w:p>
    <w:p>
      <w:pPr>
        <w:spacing w:before="119"/>
        <w:ind w:left="0" w:right="0" w:firstLine="0"/>
        <w:jc w:val="right"/>
        <w:rPr>
          <w:rFonts w:ascii="Arial"/>
          <w:sz w:val="14"/>
        </w:rPr>
      </w:pPr>
      <w:r>
        <w:rPr>
          <w:rFonts w:ascii="Arial"/>
          <w:spacing w:val="-4"/>
          <w:w w:val="110"/>
          <w:sz w:val="14"/>
        </w:rPr>
        <w:t>-2.0</w:t>
      </w:r>
    </w:p>
    <w:p>
      <w:pPr>
        <w:spacing w:before="132"/>
        <w:ind w:left="0" w:right="0" w:firstLine="0"/>
        <w:jc w:val="right"/>
        <w:rPr>
          <w:rFonts w:ascii="Arial"/>
          <w:sz w:val="14"/>
        </w:rPr>
      </w:pPr>
      <w:r>
        <w:rPr>
          <w:rFonts w:ascii="Arial"/>
          <w:spacing w:val="-4"/>
          <w:w w:val="110"/>
          <w:sz w:val="14"/>
        </w:rPr>
        <w:t>-3.0</w:t>
      </w:r>
    </w:p>
    <w:p>
      <w:pPr>
        <w:pStyle w:val="BodyText"/>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spacing w:before="97"/>
        <w:ind w:left="0" w:right="0" w:firstLine="0"/>
        <w:jc w:val="right"/>
        <w:rPr>
          <w:sz w:val="14"/>
        </w:rPr>
      </w:pPr>
      <w:r>
        <w:rPr>
          <w:w w:val="110"/>
          <w:sz w:val="14"/>
        </w:rPr>
        <w:t>SE</w:t>
      </w:r>
    </w:p>
    <w:p>
      <w:pPr>
        <w:pStyle w:val="BodyText"/>
        <w:rPr>
          <w:sz w:val="16"/>
        </w:rPr>
      </w:pPr>
    </w:p>
    <w:p>
      <w:pPr>
        <w:pStyle w:val="BodyText"/>
        <w:rPr>
          <w:sz w:val="16"/>
        </w:rPr>
      </w:pPr>
    </w:p>
    <w:p>
      <w:pPr>
        <w:pStyle w:val="BodyText"/>
        <w:rPr>
          <w:sz w:val="16"/>
        </w:rPr>
      </w:pPr>
    </w:p>
    <w:p>
      <w:pPr>
        <w:pStyle w:val="BodyText"/>
        <w:spacing w:before="4"/>
        <w:rPr>
          <w:sz w:val="14"/>
        </w:rPr>
      </w:pPr>
    </w:p>
    <w:p>
      <w:pPr>
        <w:spacing w:before="0"/>
        <w:ind w:left="738" w:right="0" w:firstLine="0"/>
        <w:jc w:val="left"/>
        <w:rPr>
          <w:sz w:val="14"/>
        </w:rPr>
      </w:pPr>
      <w:r>
        <w:rPr>
          <w:w w:val="110"/>
          <w:sz w:val="14"/>
        </w:rPr>
        <w:t>Lon</w:t>
      </w:r>
    </w:p>
    <w:p>
      <w:pPr>
        <w:spacing w:line="90" w:lineRule="exact" w:before="0"/>
        <w:ind w:left="629" w:right="0" w:firstLine="0"/>
        <w:jc w:val="left"/>
        <w:rPr>
          <w:sz w:val="14"/>
        </w:rPr>
      </w:pPr>
      <w:r>
        <w:rPr/>
        <w:br w:type="column"/>
      </w:r>
      <w:r>
        <w:rPr>
          <w:w w:val="110"/>
          <w:sz w:val="14"/>
        </w:rPr>
        <w:t>WM</w:t>
      </w:r>
    </w:p>
    <w:p>
      <w:pPr>
        <w:spacing w:line="147" w:lineRule="exact" w:before="0"/>
        <w:ind w:left="137" w:right="0" w:firstLine="0"/>
        <w:jc w:val="left"/>
        <w:rPr>
          <w:sz w:val="14"/>
        </w:rPr>
      </w:pPr>
      <w:r>
        <w:rPr>
          <w:w w:val="110"/>
          <w:sz w:val="14"/>
        </w:rPr>
        <w:t>East</w:t>
      </w:r>
    </w:p>
    <w:p>
      <w:pPr>
        <w:pStyle w:val="BodyText"/>
        <w:rPr>
          <w:sz w:val="16"/>
        </w:rPr>
      </w:pPr>
    </w:p>
    <w:p>
      <w:pPr>
        <w:spacing w:before="107"/>
        <w:ind w:left="351" w:right="291" w:firstLine="0"/>
        <w:jc w:val="center"/>
        <w:rPr>
          <w:sz w:val="14"/>
        </w:rPr>
      </w:pPr>
      <w:r>
        <w:rPr>
          <w:w w:val="110"/>
          <w:sz w:val="14"/>
        </w:rPr>
        <w:t>SW</w:t>
      </w:r>
    </w:p>
    <w:p>
      <w:pPr>
        <w:pStyle w:val="BodyText"/>
        <w:rPr>
          <w:sz w:val="16"/>
        </w:rPr>
      </w:pPr>
    </w:p>
    <w:p>
      <w:pPr>
        <w:pStyle w:val="BodyText"/>
        <w:rPr>
          <w:sz w:val="16"/>
        </w:rPr>
      </w:pPr>
    </w:p>
    <w:p>
      <w:pPr>
        <w:pStyle w:val="BodyText"/>
        <w:rPr>
          <w:sz w:val="16"/>
        </w:rPr>
      </w:pPr>
    </w:p>
    <w:p>
      <w:pPr>
        <w:pStyle w:val="BodyText"/>
        <w:spacing w:before="11"/>
        <w:rPr>
          <w:sz w:val="17"/>
        </w:rPr>
      </w:pPr>
    </w:p>
    <w:p>
      <w:pPr>
        <w:spacing w:before="0"/>
        <w:ind w:left="616" w:right="0" w:firstLine="0"/>
        <w:jc w:val="left"/>
        <w:rPr>
          <w:sz w:val="14"/>
        </w:rPr>
      </w:pPr>
      <w:r>
        <w:rPr>
          <w:w w:val="110"/>
          <w:sz w:val="14"/>
        </w:rPr>
        <w:t>NE</w:t>
      </w:r>
    </w:p>
    <w:p>
      <w:pPr>
        <w:pStyle w:val="BodyText"/>
        <w:rPr>
          <w:sz w:val="16"/>
        </w:rPr>
      </w:pPr>
      <w:r>
        <w:rPr/>
        <w:br w:type="column"/>
      </w:r>
      <w:r>
        <w:rPr>
          <w:sz w:val="16"/>
        </w:rPr>
      </w:r>
    </w:p>
    <w:p>
      <w:pPr>
        <w:tabs>
          <w:tab w:pos="966" w:val="left" w:leader="none"/>
        </w:tabs>
        <w:spacing w:before="119"/>
        <w:ind w:left="289" w:right="0" w:firstLine="0"/>
        <w:jc w:val="left"/>
        <w:rPr>
          <w:sz w:val="14"/>
        </w:rPr>
      </w:pPr>
      <w:r>
        <w:rPr>
          <w:w w:val="110"/>
          <w:sz w:val="14"/>
        </w:rPr>
        <w:t>EM</w:t>
        <w:tab/>
      </w:r>
      <w:r>
        <w:rPr>
          <w:spacing w:val="-7"/>
          <w:w w:val="110"/>
          <w:sz w:val="14"/>
        </w:rPr>
        <w:t>NW</w:t>
      </w:r>
    </w:p>
    <w:p>
      <w:pPr>
        <w:pStyle w:val="BodyText"/>
        <w:rPr>
          <w:sz w:val="16"/>
        </w:rPr>
      </w:pPr>
    </w:p>
    <w:p>
      <w:pPr>
        <w:pStyle w:val="BodyText"/>
        <w:spacing w:before="9"/>
        <w:rPr>
          <w:sz w:val="19"/>
        </w:rPr>
      </w:pPr>
    </w:p>
    <w:p>
      <w:pPr>
        <w:spacing w:before="0"/>
        <w:ind w:left="887" w:right="0" w:firstLine="0"/>
        <w:jc w:val="left"/>
        <w:rPr>
          <w:sz w:val="14"/>
        </w:rPr>
      </w:pPr>
      <w:r>
        <w:rPr>
          <w:w w:val="110"/>
          <w:sz w:val="14"/>
        </w:rPr>
        <w:t>NI</w:t>
      </w:r>
    </w:p>
    <w:p>
      <w:pPr>
        <w:pStyle w:val="BodyText"/>
        <w:spacing w:before="1"/>
        <w:rPr>
          <w:sz w:val="14"/>
        </w:rPr>
      </w:pPr>
    </w:p>
    <w:p>
      <w:pPr>
        <w:spacing w:line="410" w:lineRule="atLeast" w:before="0"/>
        <w:ind w:left="422" w:right="2218" w:firstLine="39"/>
        <w:jc w:val="left"/>
        <w:rPr>
          <w:sz w:val="14"/>
        </w:rPr>
      </w:pPr>
      <w:r>
        <w:rPr>
          <w:w w:val="110"/>
          <w:sz w:val="14"/>
        </w:rPr>
        <w:t>Sc Wa</w:t>
      </w:r>
    </w:p>
    <w:p>
      <w:pPr>
        <w:spacing w:after="0" w:line="410" w:lineRule="atLeast"/>
        <w:jc w:val="left"/>
        <w:rPr>
          <w:sz w:val="14"/>
        </w:rPr>
        <w:sectPr>
          <w:type w:val="continuous"/>
          <w:pgSz w:w="11900" w:h="16840"/>
          <w:pgMar w:top="1180" w:bottom="280" w:left="1520" w:right="80"/>
          <w:cols w:num="6" w:equalWidth="0">
            <w:col w:w="2307" w:space="599"/>
            <w:col w:w="1325" w:space="40"/>
            <w:col w:w="868" w:space="40"/>
            <w:col w:w="1254" w:space="39"/>
            <w:col w:w="914" w:space="40"/>
            <w:col w:w="2874"/>
          </w:cols>
        </w:sectPr>
      </w:pPr>
    </w:p>
    <w:p>
      <w:pPr>
        <w:pStyle w:val="BodyText"/>
        <w:rPr>
          <w:sz w:val="16"/>
        </w:rPr>
      </w:pPr>
    </w:p>
    <w:p>
      <w:pPr>
        <w:pStyle w:val="BodyText"/>
        <w:rPr>
          <w:sz w:val="16"/>
        </w:rPr>
      </w:pPr>
    </w:p>
    <w:p>
      <w:pPr>
        <w:pStyle w:val="BodyText"/>
        <w:spacing w:before="2"/>
        <w:rPr>
          <w:sz w:val="13"/>
        </w:rPr>
      </w:pPr>
    </w:p>
    <w:p>
      <w:pPr>
        <w:spacing w:before="1"/>
        <w:ind w:left="228" w:right="0" w:firstLine="0"/>
        <w:jc w:val="left"/>
        <w:rPr>
          <w:sz w:val="15"/>
        </w:rPr>
      </w:pPr>
      <w:r>
        <w:rPr/>
        <w:pict>
          <v:shape style="position:absolute;margin-left:98.651512pt;margin-top:-53.029827pt;width:24.45pt;height:43.9pt;mso-position-horizontal-relative:page;mso-position-vertical-relative:paragraph;z-index:251724800" type="#_x0000_t202" filled="false" stroked="false">
            <v:textbox inset="0,0,0,0" style="layout-flow:vertical;mso-layout-flow-alt:bottom-to-top">
              <w:txbxContent>
                <w:p>
                  <w:pPr>
                    <w:spacing w:before="14"/>
                    <w:ind w:left="0" w:right="67" w:firstLine="0"/>
                    <w:jc w:val="right"/>
                    <w:rPr>
                      <w:sz w:val="14"/>
                    </w:rPr>
                  </w:pPr>
                  <w:r>
                    <w:rPr>
                      <w:w w:val="110"/>
                      <w:sz w:val="14"/>
                    </w:rPr>
                    <w:t>North East</w:t>
                  </w:r>
                </w:p>
                <w:p>
                  <w:pPr>
                    <w:spacing w:before="132"/>
                    <w:ind w:left="0" w:right="18" w:firstLine="0"/>
                    <w:jc w:val="right"/>
                    <w:rPr>
                      <w:sz w:val="14"/>
                    </w:rPr>
                  </w:pPr>
                  <w:r>
                    <w:rPr>
                      <w:w w:val="105"/>
                      <w:sz w:val="14"/>
                    </w:rPr>
                    <w:t>East Midlands</w:t>
                  </w:r>
                </w:p>
              </w:txbxContent>
            </v:textbox>
            <w10:wrap type="none"/>
          </v:shape>
        </w:pict>
      </w:r>
      <w:r>
        <w:rPr/>
        <w:pict>
          <v:shape style="position:absolute;margin-left:142.630783pt;margin-top:-53.213875pt;width:24.45pt;height:49.85pt;mso-position-horizontal-relative:page;mso-position-vertical-relative:paragraph;z-index:251727872" type="#_x0000_t202" filled="false" stroked="false">
            <v:textbox inset="0,0,0,0" style="layout-flow:vertical;mso-layout-flow-alt:bottom-to-top">
              <w:txbxContent>
                <w:p>
                  <w:pPr>
                    <w:spacing w:before="14"/>
                    <w:ind w:left="0" w:right="18" w:firstLine="0"/>
                    <w:jc w:val="right"/>
                    <w:rPr>
                      <w:sz w:val="14"/>
                    </w:rPr>
                  </w:pPr>
                  <w:r>
                    <w:rPr>
                      <w:w w:val="105"/>
                      <w:sz w:val="14"/>
                    </w:rPr>
                    <w:t>Yorks&amp;Humber</w:t>
                  </w:r>
                </w:p>
                <w:p>
                  <w:pPr>
                    <w:spacing w:before="132"/>
                    <w:ind w:left="0" w:right="86" w:firstLine="0"/>
                    <w:jc w:val="right"/>
                    <w:rPr>
                      <w:sz w:val="14"/>
                    </w:rPr>
                  </w:pPr>
                  <w:r>
                    <w:rPr>
                      <w:w w:val="105"/>
                      <w:sz w:val="14"/>
                    </w:rPr>
                    <w:t>Wales</w:t>
                  </w:r>
                </w:p>
              </w:txbxContent>
            </v:textbox>
            <w10:wrap type="none"/>
          </v:shape>
        </w:pict>
      </w:r>
      <w:r>
        <w:rPr>
          <w:w w:val="105"/>
          <w:sz w:val="15"/>
        </w:rPr>
        <w:t>Source: ONS and LFS micro-data, 2005-2006Q3</w:t>
      </w:r>
    </w:p>
    <w:p>
      <w:pPr>
        <w:spacing w:line="249" w:lineRule="auto" w:before="6"/>
        <w:ind w:left="228" w:right="0" w:firstLine="0"/>
        <w:jc w:val="left"/>
        <w:rPr>
          <w:sz w:val="15"/>
        </w:rPr>
      </w:pPr>
      <w:r>
        <w:rPr>
          <w:w w:val="105"/>
          <w:sz w:val="15"/>
        </w:rPr>
        <w:t>1. The chart excludes from the LFS data those earning less than £1 per hour.</w:t>
      </w:r>
    </w:p>
    <w:p>
      <w:pPr>
        <w:pStyle w:val="Heading3"/>
        <w:spacing w:before="93"/>
      </w:pPr>
      <w:r>
        <w:rPr>
          <w:color w:val="FF0000"/>
        </w:rPr>
        <w:t>Chart 15: </w:t>
      </w:r>
      <w:r>
        <w:rPr/>
        <w:t>Population growth, 1971-2004</w:t>
      </w:r>
    </w:p>
    <w:p>
      <w:pPr>
        <w:spacing w:before="102"/>
        <w:ind w:left="0" w:right="358" w:firstLine="0"/>
        <w:jc w:val="right"/>
        <w:rPr>
          <w:b/>
          <w:sz w:val="16"/>
        </w:rPr>
      </w:pPr>
      <w:r>
        <w:rPr>
          <w:b/>
          <w:spacing w:val="-6"/>
          <w:w w:val="110"/>
          <w:sz w:val="16"/>
        </w:rPr>
        <w:t>Percentage </w:t>
      </w:r>
      <w:r>
        <w:rPr>
          <w:b/>
          <w:spacing w:val="-7"/>
          <w:w w:val="110"/>
          <w:sz w:val="16"/>
        </w:rPr>
        <w:t>change  </w:t>
      </w:r>
      <w:r>
        <w:rPr>
          <w:b/>
          <w:w w:val="110"/>
          <w:sz w:val="16"/>
        </w:rPr>
        <w:t>in</w:t>
      </w:r>
      <w:r>
        <w:rPr>
          <w:b/>
          <w:spacing w:val="-8"/>
          <w:w w:val="110"/>
          <w:sz w:val="16"/>
        </w:rPr>
        <w:t> </w:t>
      </w:r>
      <w:r>
        <w:rPr>
          <w:b/>
          <w:spacing w:val="-11"/>
          <w:w w:val="110"/>
          <w:sz w:val="16"/>
        </w:rPr>
        <w:t>population,</w:t>
      </w:r>
    </w:p>
    <w:p>
      <w:pPr>
        <w:spacing w:before="34"/>
        <w:ind w:left="0" w:right="327" w:firstLine="0"/>
        <w:jc w:val="right"/>
        <w:rPr>
          <w:b/>
          <w:sz w:val="16"/>
        </w:rPr>
      </w:pPr>
      <w:r>
        <w:rPr>
          <w:b/>
          <w:spacing w:val="-2"/>
          <w:w w:val="110"/>
          <w:sz w:val="16"/>
        </w:rPr>
        <w:t>1971-2004</w:t>
      </w:r>
    </w:p>
    <w:p>
      <w:pPr>
        <w:spacing w:before="32"/>
        <w:ind w:left="0" w:right="302" w:firstLine="0"/>
        <w:jc w:val="right"/>
        <w:rPr>
          <w:b/>
          <w:sz w:val="16"/>
        </w:rPr>
      </w:pPr>
      <w:r>
        <w:rPr/>
        <w:pict>
          <v:group style="position:absolute;margin-left:91.169998pt;margin-top:5.9182pt;width:179.15pt;height:90.55pt;mso-position-horizontal-relative:page;mso-position-vertical-relative:paragraph;z-index:251715584" coordorigin="1823,118" coordsize="3583,1811">
            <v:line style="position:absolute" from="1869,171" to="1869,1624" stroked="true" strokeweight="3.18pt" strokecolor="#9accff">
              <v:stroke dashstyle="solid"/>
            </v:line>
            <v:line style="position:absolute" from="1964,731" to="1964,1624" stroked="true" strokeweight="3.84pt" strokecolor="#9accff">
              <v:stroke dashstyle="solid"/>
            </v:line>
            <v:line style="position:absolute" from="2060,820" to="2060,1624" stroked="true" strokeweight="3.18pt" strokecolor="#000080">
              <v:stroke dashstyle="solid"/>
            </v:line>
            <v:line style="position:absolute" from="2150,846" to="2150,1624" stroked="true" strokeweight="3.18pt" strokecolor="#9accff">
              <v:stroke dashstyle="solid"/>
            </v:line>
            <v:line style="position:absolute" from="2239,948" to="2239,1624" stroked="true" strokeweight="3.18pt" strokecolor="#000080">
              <v:stroke dashstyle="solid"/>
            </v:line>
            <v:line style="position:absolute" from="2334,987" to="2334,1624" stroked="true" strokeweight="3.84pt" strokecolor="#9accff">
              <v:stroke dashstyle="solid"/>
            </v:line>
            <v:line style="position:absolute" from="2429,999" to="2429,1624" stroked="true" strokeweight="3.18pt" strokecolor="#9accff">
              <v:stroke dashstyle="solid"/>
            </v:line>
            <v:line style="position:absolute" from="2519,999" to="2519,1624" stroked="true" strokeweight="3.18pt" strokecolor="#000080">
              <v:stroke dashstyle="solid"/>
            </v:line>
            <v:line style="position:absolute" from="2615,1024" to="2615,1624" stroked="true" strokeweight="3.84pt" strokecolor="#9accff">
              <v:stroke dashstyle="solid"/>
            </v:line>
            <v:line style="position:absolute" from="2710,1089" to="2710,1624" stroked="true" strokeweight="3.18pt" strokecolor="#9accff">
              <v:stroke dashstyle="solid"/>
            </v:line>
            <v:line style="position:absolute" from="2800,1139" to="2800,1624" stroked="true" strokeweight="3.24pt" strokecolor="#9accff">
              <v:stroke dashstyle="solid"/>
            </v:line>
            <v:line style="position:absolute" from="2889,1241" to="2889,1624" stroked="true" strokeweight="3.18pt" strokecolor="#9accff">
              <v:stroke dashstyle="solid"/>
            </v:line>
            <v:line style="position:absolute" from="2984,1254" to="2984,1624" stroked="true" strokeweight="3.84pt" strokecolor="#000080">
              <v:stroke dashstyle="solid"/>
            </v:line>
            <v:line style="position:absolute" from="3080,1279" to="3080,1624" stroked="true" strokeweight="3.18pt" strokecolor="#9accff">
              <v:stroke dashstyle="solid"/>
            </v:line>
            <v:line style="position:absolute" from="3169,1305" to="3169,1624" stroked="true" strokeweight="3.24pt" strokecolor="#9accff">
              <v:stroke dashstyle="solid"/>
            </v:line>
            <v:line style="position:absolute" from="3265,1318" to="3265,1624" stroked="true" strokeweight="3.84pt" strokecolor="#000080">
              <v:stroke dashstyle="solid"/>
            </v:line>
            <v:shape style="position:absolute;left:3360;top:1329;width:89;height:294" coordorigin="3361,1330" coordsize="89,294" path="m3361,1330l3361,1624m3449,1343l3449,1624e" filled="false" stroked="true" strokeweight="3.18pt" strokecolor="#9accff">
              <v:path arrowok="t"/>
              <v:stroke dashstyle="solid"/>
            </v:shape>
            <v:line style="position:absolute" from="3545,1356" to="3545,1624" stroked="true" strokeweight="3.78pt" strokecolor="#9accff">
              <v:stroke dashstyle="solid"/>
            </v:line>
            <v:line style="position:absolute" from="3641,1356" to="3641,1624" stroked="true" strokeweight="3.18pt" strokecolor="#000080">
              <v:stroke dashstyle="solid"/>
            </v:line>
            <v:shape style="position:absolute;left:3730;top:1356;width:89;height:268" coordorigin="3730,1356" coordsize="89,268" path="m3730,1356l3730,1624m3819,1381l3819,1624e" filled="false" stroked="true" strokeweight="3.18pt" strokecolor="#9accff">
              <v:path arrowok="t"/>
              <v:stroke dashstyle="solid"/>
            </v:shape>
            <v:line style="position:absolute" from="3915,1407" to="3915,1624" stroked="true" strokeweight="3.78pt" strokecolor="#9accff">
              <v:stroke dashstyle="solid"/>
            </v:line>
            <v:shape style="position:absolute;left:4011;top:1419;width:89;height:204" coordorigin="4011,1420" coordsize="89,204" path="m4011,1420l4011,1624m4100,1458l4100,1624e" filled="false" stroked="true" strokeweight="3.18pt" strokecolor="#9accff">
              <v:path arrowok="t"/>
              <v:stroke dashstyle="solid"/>
            </v:shape>
            <v:shape style="position:absolute;left:4156;top:1495;width:447;height:129" coordorigin="4157,1495" coordsize="447,129" path="m4234,1495l4157,1495,4157,1624,4234,1624,4234,1495m4322,1495l4259,1495,4259,1624,4322,1624,4322,1495m4412,1509l4349,1509,4349,1624,4412,1624,4412,1509m4501,1509l4438,1509,4438,1624,4501,1624,4501,1509m4603,1509l4526,1509,4526,1624,4603,1624,4603,1509e" filled="true" fillcolor="#9accff" stroked="false">
              <v:path arrowok="t"/>
              <v:fill type="solid"/>
            </v:shape>
            <v:rect style="position:absolute;left:4628;top:1521;width:64;height:102" filled="true" fillcolor="#000080" stroked="false">
              <v:fill type="solid"/>
            </v:rect>
            <v:shape style="position:absolute;left:4718;top:1546;width:536;height:128" coordorigin="4718,1547" coordsize="536,128" path="m4782,1547l4718,1547,4718,1624,4782,1624,4782,1547m4884,1559l4807,1559,4807,1624,4884,1624,4884,1559m5063,1624l4998,1624,4998,1649,5063,1649,5063,1624m5152,1624l5088,1624,5088,1661,5152,1661,5152,1624m5254,1624l5177,1624,5177,1674,5254,1674,5254,1624e" filled="true" fillcolor="#9accff" stroked="false">
              <v:path arrowok="t"/>
              <v:fill type="solid"/>
            </v:shape>
            <v:line style="position:absolute" from="5311,1624" to="5311,1763" stroked="true" strokeweight="3.18pt" strokecolor="#9accff">
              <v:stroke dashstyle="solid"/>
            </v:line>
            <v:shape style="position:absolute;left:1824;top:118;width:3582;height:1810" coordorigin="1824,119" coordsize="3582,1810" path="m5356,119l5356,1929m5356,1929l5406,1929m5356,1624l5406,1624m5356,1330l5406,1330m5356,1024l5406,1024m5356,719l5406,719m5356,425l5406,425m5356,119l5406,119m1824,1624l5356,1624m1824,1624l1824,1572m1914,1624l1914,1572m2016,1624l2016,1572m2105,1624l2105,1572m2194,1624l2194,1572m2284,1624l2284,1572m2386,1624l2386,1572m2474,1624l2474,1572m2563,1624l2563,1572m2665,1624l2665,1572m2755,1624l2755,1572m2844,1624l2844,1572m2933,1624l2933,1572m3035,1624l3035,1572m3125,1624l3125,1572m3214,1624l3214,1572m3316,1624l3316,1572m3406,1624l3406,1572m3494,1624l3494,1572m3596,1624l3596,1572m3685,1624l3685,1572m3775,1624l3775,1572m3864,1624l3864,1572m3966,1624l3966,1572m4055,1624l4055,1572m4145,1624l4145,1572m4247,1624l4247,1572m4336,1624l4336,1572m4424,1624l4424,1572m4514,1624l4514,1572m4616,1624l4616,1572m4705,1624l4705,1572m4794,1624l4794,1572m4896,1624l4896,1572m4986,1624l4986,1572m5075,1624l5075,1572m5165,1624l5165,1572m5267,1624l5267,1572m5356,1624l5356,1572e" filled="false" stroked="true" strokeweight=".06pt" strokecolor="#000000">
              <v:path arrowok="t"/>
              <v:stroke dashstyle="solid"/>
            </v:shape>
            <w10:wrap type="none"/>
          </v:group>
        </w:pict>
      </w:r>
      <w:r>
        <w:rPr>
          <w:b/>
          <w:spacing w:val="-2"/>
          <w:w w:val="110"/>
          <w:sz w:val="16"/>
        </w:rPr>
        <w:t>100</w:t>
      </w:r>
    </w:p>
    <w:p>
      <w:pPr>
        <w:spacing w:before="122"/>
        <w:ind w:left="0" w:right="390" w:firstLine="0"/>
        <w:jc w:val="right"/>
        <w:rPr>
          <w:b/>
          <w:sz w:val="16"/>
        </w:rPr>
      </w:pPr>
      <w:r>
        <w:rPr>
          <w:b/>
          <w:spacing w:val="-1"/>
          <w:w w:val="110"/>
          <w:sz w:val="16"/>
        </w:rPr>
        <w:t>80</w:t>
      </w:r>
    </w:p>
    <w:p>
      <w:pPr>
        <w:spacing w:before="110"/>
        <w:ind w:left="0" w:right="390" w:firstLine="0"/>
        <w:jc w:val="right"/>
        <w:rPr>
          <w:b/>
          <w:sz w:val="16"/>
        </w:rPr>
      </w:pPr>
      <w:r>
        <w:rPr>
          <w:b/>
          <w:spacing w:val="-1"/>
          <w:w w:val="110"/>
          <w:sz w:val="16"/>
        </w:rPr>
        <w:t>60</w:t>
      </w:r>
    </w:p>
    <w:p>
      <w:pPr>
        <w:spacing w:before="122"/>
        <w:ind w:left="0" w:right="390" w:firstLine="0"/>
        <w:jc w:val="right"/>
        <w:rPr>
          <w:b/>
          <w:sz w:val="16"/>
        </w:rPr>
      </w:pPr>
      <w:r>
        <w:rPr>
          <w:b/>
          <w:spacing w:val="-1"/>
          <w:w w:val="110"/>
          <w:sz w:val="16"/>
        </w:rPr>
        <w:t>40</w:t>
      </w:r>
    </w:p>
    <w:p>
      <w:pPr>
        <w:spacing w:before="120"/>
        <w:ind w:left="0" w:right="390" w:firstLine="0"/>
        <w:jc w:val="right"/>
        <w:rPr>
          <w:b/>
          <w:sz w:val="16"/>
        </w:rPr>
      </w:pPr>
      <w:r>
        <w:rPr>
          <w:b/>
          <w:spacing w:val="-1"/>
          <w:w w:val="110"/>
          <w:sz w:val="16"/>
        </w:rPr>
        <w:t>20</w:t>
      </w:r>
    </w:p>
    <w:p>
      <w:pPr>
        <w:spacing w:before="110"/>
        <w:ind w:left="3964" w:right="0" w:firstLine="0"/>
        <w:jc w:val="left"/>
        <w:rPr>
          <w:b/>
          <w:sz w:val="16"/>
        </w:rPr>
      </w:pPr>
      <w:r>
        <w:rPr>
          <w:b/>
          <w:w w:val="111"/>
          <w:sz w:val="16"/>
        </w:rPr>
        <w:t>0</w:t>
      </w:r>
    </w:p>
    <w:p>
      <w:pPr>
        <w:spacing w:before="122"/>
        <w:ind w:left="3964" w:right="0" w:firstLine="0"/>
        <w:jc w:val="left"/>
        <w:rPr>
          <w:b/>
          <w:sz w:val="16"/>
        </w:rPr>
      </w:pPr>
      <w:r>
        <w:rPr/>
        <w:pict>
          <v:shape style="position:absolute;margin-left:87.858017pt;margin-top:15.698495pt;width:43.7pt;height:33.4pt;mso-position-horizontal-relative:page;mso-position-vertical-relative:paragraph;z-index:251723776" type="#_x0000_t202" filled="false" stroked="false">
            <v:textbox inset="0,0,0,0" style="layout-flow:vertical;mso-layout-flow-alt:bottom-to-top">
              <w:txbxContent>
                <w:p>
                  <w:pPr>
                    <w:spacing w:line="240" w:lineRule="auto" w:before="18"/>
                    <w:ind w:left="20" w:right="18" w:hanging="89"/>
                    <w:jc w:val="center"/>
                    <w:rPr>
                      <w:sz w:val="16"/>
                    </w:rPr>
                  </w:pPr>
                  <w:r>
                    <w:rPr>
                      <w:w w:val="110"/>
                      <w:sz w:val="16"/>
                    </w:rPr>
                    <w:t>India </w:t>
                  </w:r>
                  <w:r>
                    <w:rPr>
                      <w:spacing w:val="-4"/>
                      <w:w w:val="110"/>
                      <w:sz w:val="16"/>
                    </w:rPr>
                    <w:t>Australia </w:t>
                  </w:r>
                  <w:r>
                    <w:rPr>
                      <w:spacing w:val="-3"/>
                      <w:w w:val="110"/>
                      <w:sz w:val="16"/>
                    </w:rPr>
                    <w:t>Canada</w:t>
                  </w:r>
                </w:p>
                <w:p>
                  <w:pPr>
                    <w:spacing w:before="98"/>
                    <w:ind w:left="84" w:right="0" w:firstLine="0"/>
                    <w:jc w:val="left"/>
                    <w:rPr>
                      <w:sz w:val="16"/>
                    </w:rPr>
                  </w:pPr>
                  <w:r>
                    <w:rPr>
                      <w:w w:val="110"/>
                      <w:sz w:val="16"/>
                    </w:rPr>
                    <w:t>USA</w:t>
                  </w:r>
                </w:p>
              </w:txbxContent>
            </v:textbox>
            <w10:wrap type="none"/>
          </v:shape>
        </w:pict>
      </w:r>
      <w:r>
        <w:rPr/>
        <w:pict>
          <v:shape style="position:absolute;margin-left:175.817535pt;margin-top:23.428526pt;width:11.2pt;height:25pt;mso-position-horizontal-relative:page;mso-position-vertical-relative:paragraph;z-index:251729920" type="#_x0000_t202" filled="false" stroked="false">
            <v:textbox inset="0,0,0,0" style="layout-flow:vertical;mso-layout-flow-alt:bottom-to-top">
              <w:txbxContent>
                <w:p>
                  <w:pPr>
                    <w:spacing w:before="18"/>
                    <w:ind w:left="20" w:right="0" w:firstLine="0"/>
                    <w:jc w:val="left"/>
                    <w:rPr>
                      <w:sz w:val="16"/>
                    </w:rPr>
                  </w:pPr>
                  <w:r>
                    <w:rPr>
                      <w:w w:val="110"/>
                      <w:sz w:val="16"/>
                    </w:rPr>
                    <w:t>France</w:t>
                  </w:r>
                </w:p>
              </w:txbxContent>
            </v:textbox>
            <w10:wrap type="none"/>
          </v:shape>
        </w:pict>
      </w:r>
      <w:r>
        <w:rPr/>
        <w:pict>
          <v:shape style="position:absolute;margin-left:259.338470pt;margin-top:15.649119pt;width:11.2pt;height:32.1pt;mso-position-horizontal-relative:page;mso-position-vertical-relative:paragraph;z-index:251735040" type="#_x0000_t202" filled="false" stroked="false">
            <v:textbox inset="0,0,0,0" style="layout-flow:vertical;mso-layout-flow-alt:bottom-to-top">
              <w:txbxContent>
                <w:p>
                  <w:pPr>
                    <w:spacing w:before="18"/>
                    <w:ind w:left="20" w:right="0" w:firstLine="0"/>
                    <w:jc w:val="left"/>
                    <w:rPr>
                      <w:sz w:val="16"/>
                    </w:rPr>
                  </w:pPr>
                  <w:r>
                    <w:rPr>
                      <w:w w:val="110"/>
                      <w:sz w:val="16"/>
                    </w:rPr>
                    <w:t>Bulgaria</w:t>
                  </w:r>
                </w:p>
              </w:txbxContent>
            </v:textbox>
            <w10:wrap type="none"/>
          </v:shape>
        </w:pict>
      </w:r>
      <w:r>
        <w:rPr>
          <w:b/>
          <w:spacing w:val="-3"/>
          <w:w w:val="110"/>
          <w:sz w:val="16"/>
        </w:rPr>
        <w:t>-20</w:t>
      </w:r>
    </w:p>
    <w:p>
      <w:pPr>
        <w:tabs>
          <w:tab w:pos="1502" w:val="left" w:leader="none"/>
          <w:tab w:pos="2381" w:val="left" w:leader="none"/>
          <w:tab w:pos="3246" w:val="left" w:leader="none"/>
          <w:tab w:pos="4125" w:val="left" w:leader="none"/>
        </w:tabs>
        <w:spacing w:before="52"/>
        <w:ind w:left="623" w:right="0" w:firstLine="0"/>
        <w:jc w:val="left"/>
        <w:rPr>
          <w:rFonts w:ascii="Arial"/>
          <w:sz w:val="14"/>
        </w:rPr>
      </w:pPr>
      <w:r>
        <w:rPr/>
        <w:br w:type="column"/>
      </w:r>
      <w:r>
        <w:rPr>
          <w:rFonts w:ascii="Arial"/>
          <w:w w:val="110"/>
          <w:sz w:val="14"/>
        </w:rPr>
        <w:t>0</w:t>
        <w:tab/>
        <w:t>2</w:t>
        <w:tab/>
        <w:t>4</w:t>
        <w:tab/>
        <w:t>6</w:t>
        <w:tab/>
        <w:t>8</w:t>
      </w:r>
    </w:p>
    <w:p>
      <w:pPr>
        <w:spacing w:before="119"/>
        <w:ind w:left="1089" w:right="0" w:firstLine="0"/>
        <w:jc w:val="left"/>
        <w:rPr>
          <w:rFonts w:ascii="Arial"/>
          <w:sz w:val="14"/>
        </w:rPr>
      </w:pPr>
      <w:r>
        <w:rPr>
          <w:rFonts w:ascii="Arial"/>
          <w:w w:val="110"/>
          <w:sz w:val="14"/>
        </w:rPr>
        <w:t>Share of w orkers affected by min w age, pp</w:t>
      </w:r>
    </w:p>
    <w:p>
      <w:pPr>
        <w:pStyle w:val="BodyText"/>
        <w:spacing w:before="4"/>
        <w:rPr>
          <w:rFonts w:ascii="Arial"/>
          <w:sz w:val="17"/>
        </w:rPr>
      </w:pPr>
    </w:p>
    <w:p>
      <w:pPr>
        <w:spacing w:before="0"/>
        <w:ind w:left="169" w:right="0" w:firstLine="0"/>
        <w:jc w:val="left"/>
        <w:rPr>
          <w:sz w:val="15"/>
        </w:rPr>
      </w:pPr>
      <w:r>
        <w:rPr>
          <w:w w:val="105"/>
          <w:sz w:val="15"/>
        </w:rPr>
        <w:t>Source: ONS, DTI and own calculations</w:t>
      </w:r>
    </w:p>
    <w:p>
      <w:pPr>
        <w:pStyle w:val="BodyText"/>
        <w:rPr>
          <w:sz w:val="16"/>
        </w:rPr>
      </w:pPr>
    </w:p>
    <w:p>
      <w:pPr>
        <w:pStyle w:val="Heading3"/>
        <w:spacing w:before="102"/>
        <w:ind w:left="169"/>
      </w:pPr>
      <w:r>
        <w:rPr>
          <w:color w:val="FF0000"/>
        </w:rPr>
        <w:t>Chart 16: </w:t>
      </w:r>
      <w:r>
        <w:rPr/>
        <w:t>UK population growth</w:t>
      </w:r>
    </w:p>
    <w:p>
      <w:pPr>
        <w:spacing w:before="141"/>
        <w:ind w:left="0" w:right="1502" w:firstLine="0"/>
        <w:jc w:val="right"/>
        <w:rPr>
          <w:b/>
          <w:sz w:val="16"/>
        </w:rPr>
      </w:pPr>
      <w:r>
        <w:rPr>
          <w:b/>
          <w:w w:val="110"/>
          <w:sz w:val="16"/>
        </w:rPr>
        <w:t>Percentage change on a year earlier</w:t>
      </w:r>
    </w:p>
    <w:p>
      <w:pPr>
        <w:pStyle w:val="BodyText"/>
        <w:spacing w:before="3"/>
        <w:rPr>
          <w:b/>
          <w:sz w:val="17"/>
        </w:rPr>
      </w:pPr>
    </w:p>
    <w:p>
      <w:pPr>
        <w:spacing w:before="0"/>
        <w:ind w:left="0" w:right="1543" w:firstLine="0"/>
        <w:jc w:val="right"/>
        <w:rPr>
          <w:b/>
          <w:sz w:val="16"/>
        </w:rPr>
      </w:pPr>
      <w:r>
        <w:rPr/>
        <w:pict>
          <v:group style="position:absolute;margin-left:326.309998pt;margin-top:-.57307pt;width:172.75pt;height:109.5pt;mso-position-horizontal-relative:page;mso-position-vertical-relative:paragraph;z-index:251717632" coordorigin="6526,-11" coordsize="3455,2190">
            <v:line style="position:absolute" from="6572,1718" to="6572,1985" stroked="true" strokeweight="3.18pt" strokecolor="#000080">
              <v:stroke dashstyle="solid"/>
            </v:line>
            <v:line style="position:absolute" from="6667,1718" to="6667,1883" stroked="true" strokeweight="3.84pt" strokecolor="#000080">
              <v:stroke dashstyle="solid"/>
            </v:line>
            <v:rect style="position:absolute;left:6730;top:1717;width:64;height:39" filled="true" fillcolor="#000080" stroked="false">
              <v:fill type="solid"/>
            </v:rect>
            <v:line style="position:absolute" from="6859,1718" to="6859,1922" stroked="true" strokeweight="3.78pt" strokecolor="#000080">
              <v:stroke dashstyle="solid"/>
            </v:line>
            <v:line style="position:absolute" from="6955,1718" to="6955,2062" stroked="true" strokeweight="3.18pt" strokecolor="#000080">
              <v:stroke dashstyle="solid"/>
            </v:line>
            <v:line style="position:absolute" from="7050,1718" to="7050,1883" stroked="true" strokeweight="3.84pt" strokecolor="#000080">
              <v:stroke dashstyle="solid"/>
            </v:line>
            <v:rect style="position:absolute;left:7113;top:1717;width:64;height:77" filled="true" fillcolor="#000080" stroked="false">
              <v:fill type="solid"/>
            </v:rect>
            <v:line style="position:absolute" from="7234,1718" to="7234,1909" stroked="true" strokeweight="3.18pt" strokecolor="#000080">
              <v:stroke dashstyle="solid"/>
            </v:line>
            <v:shape style="position:absolute;left:7292;top:1692;width:166;height:39" coordorigin="7292,1693" coordsize="166,39" path="m7368,1718l7292,1718,7292,1731,7368,1731,7368,1718m7458,1693l7394,1693,7394,1718,7458,1718,7458,1693e" filled="true" fillcolor="#000080" stroked="false">
              <v:path arrowok="t"/>
              <v:fill type="solid"/>
            </v:shape>
            <v:line style="position:absolute" from="7522,1718" to="7522,1935" stroked="true" strokeweight="3.84pt" strokecolor="#000080">
              <v:stroke dashstyle="solid"/>
            </v:line>
            <v:shape style="position:absolute;left:7617;top:1717;width:89;height:320" coordorigin="7617,1718" coordsize="89,320" path="m7617,1718l7617,2037m7706,1718l7706,1947e" filled="false" stroked="true" strokeweight="3.18pt" strokecolor="#000080">
              <v:path arrowok="t"/>
              <v:stroke dashstyle="solid"/>
            </v:shape>
            <v:rect style="position:absolute;left:7764;top:1640;width:76;height:77" filled="true" fillcolor="#000080" stroked="false">
              <v:fill type="solid"/>
            </v:rect>
            <v:line style="position:absolute" from="7898,1552" to="7898,1718" stroked="true" strokeweight="3.18pt" strokecolor="#000080">
              <v:stroke dashstyle="solid"/>
            </v:line>
            <v:line style="position:absolute" from="7993,1475" to="7993,1718" stroked="true" strokeweight="3.84pt" strokecolor="#000080">
              <v:stroke dashstyle="solid"/>
            </v:line>
            <v:line style="position:absolute" from="8089,1565" to="8089,1718" stroked="true" strokeweight="3.18pt" strokecolor="#000080">
              <v:stroke dashstyle="solid"/>
            </v:line>
            <v:shape style="position:absolute;left:8145;top:1705;width:166;height:89" coordorigin="8146,1706" coordsize="166,89" path="m8222,1706l8146,1706,8146,1718,8222,1718,8222,1706m8311,1718l8248,1718,8248,1795,8311,1795,8311,1718e" filled="true" fillcolor="#000080" stroked="false">
              <v:path arrowok="t"/>
              <v:fill type="solid"/>
            </v:shape>
            <v:line style="position:absolute" from="8369,1527" to="8369,1718" stroked="true" strokeweight="3.18pt" strokecolor="#000080">
              <v:stroke dashstyle="solid"/>
            </v:line>
            <v:line style="position:absolute" from="8465,1565" to="8465,1718" stroked="true" strokeweight="3.84pt" strokecolor="#000080">
              <v:stroke dashstyle="solid"/>
            </v:line>
            <v:line style="position:absolute" from="8560,1539" to="8560,1718" stroked="true" strokeweight="3.18pt" strokecolor="#000080">
              <v:stroke dashstyle="solid"/>
            </v:line>
            <v:rect style="position:absolute;left:8617;top:1717;width:77;height:52" filled="true" fillcolor="#000080" stroked="false">
              <v:fill type="solid"/>
            </v:rect>
            <v:line style="position:absolute" from="6572,201" to="6572,1718" stroked="true" strokeweight="3.18pt" strokecolor="#ff9acc">
              <v:stroke dashstyle="solid"/>
            </v:line>
            <v:line style="position:absolute" from="6667,838" to="6667,1718" stroked="true" strokeweight="3.84pt" strokecolor="#ff9acc">
              <v:stroke dashstyle="solid"/>
            </v:line>
            <v:line style="position:absolute" from="6763,1144" to="6763,1718" stroked="true" strokeweight="3.18pt" strokecolor="#ff9acc">
              <v:stroke dashstyle="solid"/>
            </v:line>
            <v:line style="position:absolute" from="6859,1450" to="6859,1718" stroked="true" strokeweight="3.78pt" strokecolor="#ff9acc">
              <v:stroke dashstyle="solid"/>
            </v:line>
            <v:line style="position:absolute" from="6955,1400" to="6955,1718" stroked="true" strokeweight="3.18pt" strokecolor="#ff9acc">
              <v:stroke dashstyle="solid"/>
            </v:line>
            <v:shape style="position:absolute;left:7011;top:1590;width:166;height:230" coordorigin="7012,1591" coordsize="166,230" path="m7088,1591l7012,1591,7012,1718,7088,1718,7088,1591m7177,1795l7114,1795,7114,1820,7177,1820,7177,1795e" filled="true" fillcolor="#ff9acc" stroked="false">
              <v:path arrowok="t"/>
              <v:fill type="solid"/>
            </v:shape>
            <v:line style="position:absolute" from="7234,1565" to="7234,1718" stroked="true" strokeweight="3.18pt" strokecolor="#ff9acc">
              <v:stroke dashstyle="solid"/>
            </v:line>
            <v:line style="position:absolute" from="7330,1438" to="7330,1718" stroked="true" strokeweight="3.78pt" strokecolor="#ff9acc">
              <v:stroke dashstyle="solid"/>
            </v:line>
            <v:line style="position:absolute" from="7426,1336" to="7426,1693" stroked="true" strokeweight="3.18pt" strokecolor="#ff9acc">
              <v:stroke dashstyle="solid"/>
            </v:line>
            <v:line style="position:absolute" from="7522,1373" to="7522,1718" stroked="true" strokeweight="3.84pt" strokecolor="#ff9acc">
              <v:stroke dashstyle="solid"/>
            </v:line>
            <v:rect style="position:absolute;left:7585;top:1654;width:64;height:64" filled="true" fillcolor="#ff9acc" stroked="false">
              <v:fill type="solid"/>
            </v:rect>
            <v:line style="position:absolute" from="7706,1373" to="7706,1718" stroked="true" strokeweight="3.18pt" strokecolor="#ff9acc">
              <v:stroke dashstyle="solid"/>
            </v:line>
            <v:line style="position:absolute" from="7802,1323" to="7802,1641" stroked="true" strokeweight="3.78pt" strokecolor="#ff9acc">
              <v:stroke dashstyle="solid"/>
            </v:line>
            <v:line style="position:absolute" from="7898,1119" to="7898,1552" stroked="true" strokeweight="3.18pt" strokecolor="#ff9acc">
              <v:stroke dashstyle="solid"/>
            </v:line>
            <v:line style="position:absolute" from="7993,1183" to="7993,1475" stroked="true" strokeweight="3.84pt" strokecolor="#ff9acc">
              <v:stroke dashstyle="solid"/>
            </v:line>
            <v:line style="position:absolute" from="8089,1221" to="8089,1565" stroked="true" strokeweight="3.18pt" strokecolor="#ff9acc">
              <v:stroke dashstyle="solid"/>
            </v:line>
            <v:line style="position:absolute" from="8184,1259" to="8184,1706" stroked="true" strokeweight="3.84pt" strokecolor="#ff9acc">
              <v:stroke dashstyle="solid"/>
            </v:line>
            <v:shape style="position:absolute;left:8279;top:978;width:90;height:740" coordorigin="8279,979" coordsize="90,740" path="m8279,979l8279,1718m8369,1055l8369,1527e" filled="false" stroked="true" strokeweight="3.18pt" strokecolor="#ff9acc">
              <v:path arrowok="t"/>
              <v:stroke dashstyle="solid"/>
            </v:shape>
            <v:line style="position:absolute" from="8465,890" to="8465,1565" stroked="true" strokeweight="3.84pt" strokecolor="#ff9acc">
              <v:stroke dashstyle="solid"/>
            </v:line>
            <v:line style="position:absolute" from="8560,1119" to="8560,1539" stroked="true" strokeweight="3.18pt" strokecolor="#ff9acc">
              <v:stroke dashstyle="solid"/>
            </v:line>
            <v:line style="position:absolute" from="8656,1132" to="8656,1718" stroked="true" strokeweight="3.84pt" strokecolor="#ff9acc">
              <v:stroke dashstyle="solid"/>
            </v:line>
            <v:line style="position:absolute" from="8840,1400" to="8840,1718" stroked="true" strokeweight="3.24pt" strokecolor="#000080">
              <v:stroke dashstyle="solid"/>
            </v:line>
            <v:line style="position:absolute" from="8936,1412" to="8936,1718" stroked="true" strokeweight="3.84pt" strokecolor="#000080">
              <v:stroke dashstyle="solid"/>
            </v:line>
            <v:line style="position:absolute" from="9032,1502" to="9032,1718" stroked="true" strokeweight="3.18pt" strokecolor="#000080">
              <v:stroke dashstyle="solid"/>
            </v:line>
            <v:line style="position:absolute" from="9127,1527" to="9127,1718" stroked="true" strokeweight="3.84pt" strokecolor="#000080">
              <v:stroke dashstyle="solid"/>
            </v:line>
            <v:line style="position:absolute" from="9223,1157" to="9223,1718" stroked="true" strokeweight="3.18pt" strokecolor="#000080">
              <v:stroke dashstyle="solid"/>
            </v:line>
            <v:line style="position:absolute" from="9318,1069" to="9318,1718" stroked="true" strokeweight="3.84pt" strokecolor="#000080">
              <v:stroke dashstyle="solid"/>
            </v:line>
            <v:shape style="position:absolute;left:9413;top:1042;width:90;height:676" coordorigin="9413,1042" coordsize="90,676" path="m9413,1069l9413,1718m9503,1042l9503,1718e" filled="false" stroked="true" strokeweight="3.18pt" strokecolor="#000080">
              <v:path arrowok="t"/>
              <v:stroke dashstyle="solid"/>
            </v:shape>
            <v:line style="position:absolute" from="9599,1106" to="9599,1718" stroked="true" strokeweight="3.84pt" strokecolor="#000080">
              <v:stroke dashstyle="solid"/>
            </v:line>
            <v:line style="position:absolute" from="9694,1310" to="9694,1718" stroked="true" strokeweight="3.18pt" strokecolor="#000080">
              <v:stroke dashstyle="solid"/>
            </v:line>
            <v:line style="position:absolute" from="9790,1094" to="9790,1718" stroked="true" strokeweight="3.84pt" strokecolor="#000080">
              <v:stroke dashstyle="solid"/>
            </v:line>
            <v:line style="position:absolute" from="9694,1119" to="9694,1310" stroked="true" strokeweight="3.18pt" strokecolor="#9accff">
              <v:stroke dashstyle="solid"/>
            </v:line>
            <v:line style="position:absolute" from="9790,851" to="9790,1094" stroked="true" strokeweight="3.84pt" strokecolor="#9accff">
              <v:stroke dashstyle="solid"/>
            </v:line>
            <v:line style="position:absolute" from="8751,1106" to="8751,1718" stroked="true" strokeweight="3.18pt" strokecolor="#ff9acc">
              <v:stroke dashstyle="solid"/>
            </v:line>
            <v:line style="position:absolute" from="8840,1055" to="8840,1400" stroked="true" strokeweight="3.24pt" strokecolor="#ff9acc">
              <v:stroke dashstyle="solid"/>
            </v:line>
            <v:line style="position:absolute" from="8936,1157" to="8936,1412" stroked="true" strokeweight="3.84pt" strokecolor="#ff9acc">
              <v:stroke dashstyle="solid"/>
            </v:line>
            <v:line style="position:absolute" from="9032,1119" to="9032,1502" stroked="true" strokeweight="3.18pt" strokecolor="#ff9acc">
              <v:stroke dashstyle="solid"/>
            </v:line>
            <v:line style="position:absolute" from="9127,1069" to="9127,1527" stroked="true" strokeweight="3.84pt" strokecolor="#ff9acc">
              <v:stroke dashstyle="solid"/>
            </v:line>
            <v:line style="position:absolute" from="9223,877" to="9223,1157" stroked="true" strokeweight="3.18pt" strokecolor="#ff9acc">
              <v:stroke dashstyle="solid"/>
            </v:line>
            <v:line style="position:absolute" from="9318,915" to="9318,1069" stroked="true" strokeweight="3.84pt" strokecolor="#ff9acc">
              <v:stroke dashstyle="solid"/>
            </v:line>
            <v:shape style="position:absolute;left:9413;top:812;width:90;height:256" coordorigin="9413,813" coordsize="90,256" path="m9413,813l9413,1069m9503,890l9503,1042e" filled="false" stroked="true" strokeweight="3.18pt" strokecolor="#ff9acc">
              <v:path arrowok="t"/>
              <v:stroke dashstyle="solid"/>
            </v:shape>
            <v:line style="position:absolute" from="9599,800" to="9599,1106" stroked="true" strokeweight="3.84pt" strokecolor="#ff9acc">
              <v:stroke dashstyle="solid"/>
            </v:line>
            <v:line style="position:absolute" from="9694,622" to="9694,1119" stroked="true" strokeweight="3.18pt" strokecolor="#ff9acc">
              <v:stroke dashstyle="solid"/>
            </v:line>
            <v:line style="position:absolute" from="9790,227" to="9790,851" stroked="true" strokeweight="3.84pt" strokecolor="#ff9acc">
              <v:stroke dashstyle="solid"/>
            </v:line>
            <v:shape style="position:absolute;left:6526;top:86;width:3454;height:2091" coordorigin="6527,87" coordsize="3454,2091" path="m9930,87l9930,2177m9930,2177l9980,2177m9930,1947l9980,1947m9930,1718l9980,1718m9930,1475l9980,1475m9930,1246l9980,1246m9930,1017l9980,1017m9930,788l9980,788m9930,545l9980,545m9930,316l9980,316m9930,87l9980,87m6527,1718l9930,1718m6527,1769l6527,1718m6998,1769l6998,1718m7470,1769l7470,1718m7942,1769l7942,1718m8413,1769l8413,1718m8885,1769l8885,1718m9370,1769l9370,1718m9841,1769l9841,1718e" filled="false" stroked="true" strokeweight=".06pt" strokecolor="#000000">
              <v:path arrowok="t"/>
              <v:stroke dashstyle="solid"/>
            </v:shape>
            <v:shape style="position:absolute;left:6578;top:481;width:281;height:1173" coordorigin="6578,482" coordsize="281,1173" path="m6578,482l6667,1004m6667,1004l6769,1196m6769,1196l6859,1654e" filled="false" stroked="true" strokeweight="1.274pt" strokecolor="#ff0000">
              <v:path arrowok="t"/>
              <v:stroke dashstyle="solid"/>
            </v:shape>
            <v:shape style="position:absolute;left:6846;top:1323;width:688;height:510" type="#_x0000_t75" stroked="false">
              <v:imagedata r:id="rId25" o:title=""/>
            </v:shape>
            <v:shape style="position:absolute;left:7521;top:227;width:2358;height:1758" coordorigin="7522,227" coordsize="2358,1758" path="m7522,1604l7610,1985m7610,1985l7712,1604m7712,1604l7801,1323m7801,1323l7903,1119m7903,1119l7993,1183m7993,1183l8082,1221m8082,1221l8184,1259m8184,1259l8273,1055m8273,1055l8375,1055m8375,1055l8465,890m8465,890l8554,1119m8554,1119l8656,1196m8656,1196l8744,1119m8744,1119l8846,1055m8846,1055l8936,1157m8936,1157l9038,1119m9038,1119l9127,1069m9127,1069l9216,877m9216,877l9318,915m9318,915l9408,813m9408,813l9510,890m9510,890l9599,800m9599,800l9688,622m9688,622l9790,227m9790,227l9880,495e" filled="false" stroked="true" strokeweight="1.274pt" strokecolor="#ff0000">
              <v:path arrowok="t"/>
              <v:stroke dashstyle="solid"/>
            </v:shape>
            <v:line style="position:absolute" from="6973,86" to="7318,86" stroked="true" strokeweight="5.1pt" strokecolor="#ff9acc">
              <v:stroke dashstyle="solid"/>
            </v:line>
            <v:line style="position:absolute" from="6973,265" to="7318,265" stroked="true" strokeweight="5.1pt" strokecolor="#9accff">
              <v:stroke dashstyle="solid"/>
            </v:line>
            <v:line style="position:absolute" from="6973,444" to="7318,444" stroked="true" strokeweight="5.1pt" strokecolor="#000080">
              <v:stroke dashstyle="solid"/>
            </v:line>
            <v:shape style="position:absolute;left:6526;top:-12;width:3455;height:2190" type="#_x0000_t202" filled="false" stroked="false">
              <v:textbox inset="0,0,0,0">
                <w:txbxContent>
                  <w:p>
                    <w:pPr>
                      <w:spacing w:line="232" w:lineRule="auto" w:before="2"/>
                      <w:ind w:left="829" w:right="1426" w:firstLine="0"/>
                      <w:jc w:val="left"/>
                      <w:rPr>
                        <w:b/>
                        <w:sz w:val="16"/>
                      </w:rPr>
                    </w:pPr>
                    <w:r>
                      <w:rPr>
                        <w:b/>
                        <w:spacing w:val="-6"/>
                        <w:w w:val="110"/>
                        <w:sz w:val="16"/>
                      </w:rPr>
                      <w:t>Births-Deaths </w:t>
                    </w:r>
                    <w:r>
                      <w:rPr>
                        <w:b/>
                        <w:spacing w:val="-7"/>
                        <w:w w:val="110"/>
                        <w:sz w:val="16"/>
                      </w:rPr>
                      <w:t>A8 </w:t>
                    </w:r>
                    <w:r>
                      <w:rPr>
                        <w:b/>
                        <w:spacing w:val="-5"/>
                        <w:w w:val="110"/>
                        <w:sz w:val="16"/>
                      </w:rPr>
                      <w:t>net</w:t>
                    </w:r>
                    <w:r>
                      <w:rPr>
                        <w:b/>
                        <w:spacing w:val="2"/>
                        <w:w w:val="110"/>
                        <w:sz w:val="16"/>
                      </w:rPr>
                      <w:t> </w:t>
                    </w:r>
                    <w:r>
                      <w:rPr>
                        <w:b/>
                        <w:spacing w:val="-7"/>
                        <w:w w:val="110"/>
                        <w:sz w:val="16"/>
                      </w:rPr>
                      <w:t>migration</w:t>
                    </w:r>
                  </w:p>
                  <w:p>
                    <w:pPr>
                      <w:tabs>
                        <w:tab w:pos="791" w:val="left" w:leader="none"/>
                      </w:tabs>
                      <w:spacing w:line="232" w:lineRule="auto" w:before="1"/>
                      <w:ind w:left="829" w:right="981" w:hanging="383"/>
                      <w:jc w:val="left"/>
                      <w:rPr>
                        <w:b/>
                        <w:sz w:val="16"/>
                      </w:rPr>
                    </w:pPr>
                    <w:r>
                      <w:rPr>
                        <w:b/>
                        <w:w w:val="111"/>
                        <w:sz w:val="16"/>
                        <w:u w:val="thick" w:color="FF0000"/>
                      </w:rPr>
                      <w:t> </w:t>
                    </w:r>
                    <w:r>
                      <w:rPr>
                        <w:b/>
                        <w:sz w:val="16"/>
                        <w:u w:val="thick" w:color="FF0000"/>
                      </w:rPr>
                      <w:tab/>
                    </w:r>
                    <w:r>
                      <w:rPr>
                        <w:b/>
                        <w:spacing w:val="-2"/>
                        <w:sz w:val="16"/>
                      </w:rPr>
                      <w:t> </w:t>
                    </w:r>
                    <w:r>
                      <w:rPr>
                        <w:b/>
                        <w:spacing w:val="-11"/>
                        <w:w w:val="110"/>
                        <w:sz w:val="16"/>
                      </w:rPr>
                      <w:t>Non-A8 </w:t>
                    </w:r>
                    <w:r>
                      <w:rPr>
                        <w:b/>
                        <w:spacing w:val="-5"/>
                        <w:w w:val="110"/>
                        <w:sz w:val="16"/>
                      </w:rPr>
                      <w:t>net </w:t>
                    </w:r>
                    <w:r>
                      <w:rPr>
                        <w:b/>
                        <w:spacing w:val="-7"/>
                        <w:w w:val="110"/>
                        <w:sz w:val="16"/>
                      </w:rPr>
                      <w:t>migration </w:t>
                    </w:r>
                    <w:r>
                      <w:rPr>
                        <w:b/>
                        <w:spacing w:val="-11"/>
                        <w:w w:val="110"/>
                        <w:sz w:val="16"/>
                      </w:rPr>
                      <w:t>Total population</w:t>
                    </w:r>
                    <w:r>
                      <w:rPr>
                        <w:b/>
                        <w:spacing w:val="-20"/>
                        <w:w w:val="110"/>
                        <w:sz w:val="16"/>
                      </w:rPr>
                      <w:t> </w:t>
                    </w:r>
                    <w:r>
                      <w:rPr>
                        <w:b/>
                        <w:spacing w:val="-9"/>
                        <w:w w:val="110"/>
                        <w:sz w:val="16"/>
                      </w:rPr>
                      <w:t>growth</w:t>
                    </w:r>
                  </w:p>
                </w:txbxContent>
              </v:textbox>
              <w10:wrap type="none"/>
            </v:shape>
            <w10:wrap type="none"/>
          </v:group>
        </w:pict>
      </w:r>
      <w:r>
        <w:rPr>
          <w:b/>
          <w:spacing w:val="-3"/>
          <w:w w:val="110"/>
          <w:sz w:val="16"/>
        </w:rPr>
        <w:t>0.7</w:t>
      </w:r>
    </w:p>
    <w:p>
      <w:pPr>
        <w:spacing w:before="45"/>
        <w:ind w:left="0" w:right="1543" w:firstLine="0"/>
        <w:jc w:val="right"/>
        <w:rPr>
          <w:b/>
          <w:sz w:val="16"/>
        </w:rPr>
      </w:pPr>
      <w:r>
        <w:rPr>
          <w:b/>
          <w:spacing w:val="-3"/>
          <w:w w:val="110"/>
          <w:sz w:val="16"/>
        </w:rPr>
        <w:t>0.6</w:t>
      </w:r>
    </w:p>
    <w:p>
      <w:pPr>
        <w:spacing w:before="45"/>
        <w:ind w:left="0" w:right="1543" w:firstLine="0"/>
        <w:jc w:val="right"/>
        <w:rPr>
          <w:b/>
          <w:sz w:val="16"/>
        </w:rPr>
      </w:pPr>
      <w:r>
        <w:rPr>
          <w:b/>
          <w:spacing w:val="-3"/>
          <w:w w:val="110"/>
          <w:sz w:val="16"/>
        </w:rPr>
        <w:t>0.5</w:t>
      </w:r>
    </w:p>
    <w:p>
      <w:pPr>
        <w:spacing w:before="59"/>
        <w:ind w:left="0" w:right="1543" w:firstLine="0"/>
        <w:jc w:val="right"/>
        <w:rPr>
          <w:b/>
          <w:sz w:val="16"/>
        </w:rPr>
      </w:pPr>
      <w:r>
        <w:rPr>
          <w:b/>
          <w:spacing w:val="-3"/>
          <w:w w:val="110"/>
          <w:sz w:val="16"/>
        </w:rPr>
        <w:t>0.4</w:t>
      </w:r>
    </w:p>
    <w:p>
      <w:pPr>
        <w:spacing w:before="45"/>
        <w:ind w:left="0" w:right="1543" w:firstLine="0"/>
        <w:jc w:val="right"/>
        <w:rPr>
          <w:b/>
          <w:sz w:val="16"/>
        </w:rPr>
      </w:pPr>
      <w:r>
        <w:rPr>
          <w:b/>
          <w:spacing w:val="-3"/>
          <w:w w:val="110"/>
          <w:sz w:val="16"/>
        </w:rPr>
        <w:t>0.3</w:t>
      </w:r>
    </w:p>
    <w:p>
      <w:pPr>
        <w:spacing w:before="45"/>
        <w:ind w:left="0" w:right="1543" w:firstLine="0"/>
        <w:jc w:val="right"/>
        <w:rPr>
          <w:b/>
          <w:sz w:val="16"/>
        </w:rPr>
      </w:pPr>
      <w:r>
        <w:rPr>
          <w:b/>
          <w:spacing w:val="-3"/>
          <w:w w:val="110"/>
          <w:sz w:val="16"/>
        </w:rPr>
        <w:t>0.2</w:t>
      </w:r>
    </w:p>
    <w:p>
      <w:pPr>
        <w:spacing w:before="47"/>
        <w:ind w:left="0" w:right="1543" w:firstLine="0"/>
        <w:jc w:val="right"/>
        <w:rPr>
          <w:b/>
          <w:sz w:val="16"/>
        </w:rPr>
      </w:pPr>
      <w:r>
        <w:rPr>
          <w:b/>
          <w:spacing w:val="-3"/>
          <w:w w:val="110"/>
          <w:sz w:val="16"/>
        </w:rPr>
        <w:t>0.1</w:t>
      </w:r>
    </w:p>
    <w:p>
      <w:pPr>
        <w:spacing w:before="57"/>
        <w:ind w:left="0" w:right="1543" w:firstLine="0"/>
        <w:jc w:val="right"/>
        <w:rPr>
          <w:b/>
          <w:sz w:val="16"/>
        </w:rPr>
      </w:pPr>
      <w:r>
        <w:rPr>
          <w:b/>
          <w:spacing w:val="-3"/>
          <w:w w:val="110"/>
          <w:sz w:val="16"/>
        </w:rPr>
        <w:t>0.0</w:t>
      </w:r>
    </w:p>
    <w:p>
      <w:pPr>
        <w:spacing w:before="45"/>
        <w:ind w:left="0" w:right="1493" w:firstLine="0"/>
        <w:jc w:val="right"/>
        <w:rPr>
          <w:b/>
          <w:sz w:val="16"/>
        </w:rPr>
      </w:pPr>
      <w:r>
        <w:rPr>
          <w:b/>
          <w:spacing w:val="-5"/>
          <w:w w:val="110"/>
          <w:sz w:val="16"/>
        </w:rPr>
        <w:t>-0.1</w:t>
      </w:r>
    </w:p>
    <w:p>
      <w:pPr>
        <w:spacing w:before="46"/>
        <w:ind w:left="0" w:right="1493" w:firstLine="0"/>
        <w:jc w:val="right"/>
        <w:rPr>
          <w:b/>
          <w:sz w:val="16"/>
        </w:rPr>
      </w:pPr>
      <w:r>
        <w:rPr/>
        <w:pict>
          <v:shape style="position:absolute;margin-left:226.817978pt;margin-top:15.185256pt;width:11.2pt;height:14.15pt;mso-position-horizontal-relative:page;mso-position-vertical-relative:paragraph;z-index:251732992" type="#_x0000_t202" filled="false" stroked="false">
            <v:textbox inset="0,0,0,0" style="layout-flow:vertical;mso-layout-flow-alt:bottom-to-top">
              <w:txbxContent>
                <w:p>
                  <w:pPr>
                    <w:spacing w:before="18"/>
                    <w:ind w:left="20" w:right="0" w:firstLine="0"/>
                    <w:jc w:val="left"/>
                    <w:rPr>
                      <w:sz w:val="16"/>
                    </w:rPr>
                  </w:pPr>
                  <w:r>
                    <w:rPr>
                      <w:w w:val="110"/>
                      <w:sz w:val="16"/>
                    </w:rPr>
                    <w:t>UK</w:t>
                  </w:r>
                </w:p>
              </w:txbxContent>
            </v:textbox>
            <w10:wrap type="none"/>
          </v:shape>
        </w:pict>
      </w:r>
      <w:r>
        <w:rPr/>
        <w:pict>
          <v:shape style="position:absolute;margin-left:322.998016pt;margin-top:12.069649pt;width:11.2pt;height:19.850pt;mso-position-horizontal-relative:page;mso-position-vertical-relative:paragraph;z-index:251737088" type="#_x0000_t202" filled="false" stroked="false">
            <v:textbox inset="0,0,0,0" style="layout-flow:vertical;mso-layout-flow-alt:bottom-to-top">
              <w:txbxContent>
                <w:p>
                  <w:pPr>
                    <w:spacing w:before="18"/>
                    <w:ind w:left="20" w:right="0" w:firstLine="0"/>
                    <w:jc w:val="left"/>
                    <w:rPr>
                      <w:b/>
                      <w:sz w:val="16"/>
                    </w:rPr>
                  </w:pPr>
                  <w:r>
                    <w:rPr>
                      <w:b/>
                      <w:w w:val="110"/>
                      <w:sz w:val="16"/>
                    </w:rPr>
                    <w:t>1971</w:t>
                  </w:r>
                </w:p>
              </w:txbxContent>
            </v:textbox>
            <w10:wrap type="none"/>
          </v:shape>
        </w:pict>
      </w:r>
      <w:r>
        <w:rPr/>
        <w:pict>
          <v:shape style="position:absolute;margin-left:346.57843pt;margin-top:12.069649pt;width:11.2pt;height:19.850pt;mso-position-horizontal-relative:page;mso-position-vertical-relative:paragraph;z-index:251738112" type="#_x0000_t202" filled="false" stroked="false">
            <v:textbox inset="0,0,0,0" style="layout-flow:vertical;mso-layout-flow-alt:bottom-to-top">
              <w:txbxContent>
                <w:p>
                  <w:pPr>
                    <w:spacing w:before="18"/>
                    <w:ind w:left="20" w:right="0" w:firstLine="0"/>
                    <w:jc w:val="left"/>
                    <w:rPr>
                      <w:b/>
                      <w:sz w:val="16"/>
                    </w:rPr>
                  </w:pPr>
                  <w:r>
                    <w:rPr>
                      <w:b/>
                      <w:w w:val="110"/>
                      <w:sz w:val="16"/>
                    </w:rPr>
                    <w:t>1976</w:t>
                  </w:r>
                </w:p>
              </w:txbxContent>
            </v:textbox>
            <w10:wrap type="none"/>
          </v:shape>
        </w:pict>
      </w:r>
      <w:r>
        <w:rPr/>
        <w:pict>
          <v:shape style="position:absolute;margin-left:370.158844pt;margin-top:12.069649pt;width:11.2pt;height:19.850pt;mso-position-horizontal-relative:page;mso-position-vertical-relative:paragraph;z-index:251739136" type="#_x0000_t202" filled="false" stroked="false">
            <v:textbox inset="0,0,0,0" style="layout-flow:vertical;mso-layout-flow-alt:bottom-to-top">
              <w:txbxContent>
                <w:p>
                  <w:pPr>
                    <w:spacing w:before="18"/>
                    <w:ind w:left="20" w:right="0" w:firstLine="0"/>
                    <w:jc w:val="left"/>
                    <w:rPr>
                      <w:b/>
                      <w:sz w:val="16"/>
                    </w:rPr>
                  </w:pPr>
                  <w:r>
                    <w:rPr>
                      <w:b/>
                      <w:w w:val="110"/>
                      <w:sz w:val="16"/>
                    </w:rPr>
                    <w:t>1981</w:t>
                  </w:r>
                </w:p>
              </w:txbxContent>
            </v:textbox>
            <w10:wrap type="none"/>
          </v:shape>
        </w:pict>
      </w:r>
      <w:r>
        <w:rPr/>
        <w:pict>
          <v:shape style="position:absolute;margin-left:393.739227pt;margin-top:12.069649pt;width:11.2pt;height:19.850pt;mso-position-horizontal-relative:page;mso-position-vertical-relative:paragraph;z-index:251740160" type="#_x0000_t202" filled="false" stroked="false">
            <v:textbox inset="0,0,0,0" style="layout-flow:vertical;mso-layout-flow-alt:bottom-to-top">
              <w:txbxContent>
                <w:p>
                  <w:pPr>
                    <w:spacing w:before="18"/>
                    <w:ind w:left="20" w:right="0" w:firstLine="0"/>
                    <w:jc w:val="left"/>
                    <w:rPr>
                      <w:b/>
                      <w:sz w:val="16"/>
                    </w:rPr>
                  </w:pPr>
                  <w:r>
                    <w:rPr>
                      <w:b/>
                      <w:w w:val="110"/>
                      <w:sz w:val="16"/>
                    </w:rPr>
                    <w:t>1986</w:t>
                  </w:r>
                </w:p>
              </w:txbxContent>
            </v:textbox>
            <w10:wrap type="none"/>
          </v:shape>
        </w:pict>
      </w:r>
      <w:r>
        <w:rPr/>
        <w:pict>
          <v:shape style="position:absolute;margin-left:417.319641pt;margin-top:12.069649pt;width:11.2pt;height:19.850pt;mso-position-horizontal-relative:page;mso-position-vertical-relative:paragraph;z-index:251741184" type="#_x0000_t202" filled="false" stroked="false">
            <v:textbox inset="0,0,0,0" style="layout-flow:vertical;mso-layout-flow-alt:bottom-to-top">
              <w:txbxContent>
                <w:p>
                  <w:pPr>
                    <w:spacing w:before="18"/>
                    <w:ind w:left="20" w:right="0" w:firstLine="0"/>
                    <w:jc w:val="left"/>
                    <w:rPr>
                      <w:b/>
                      <w:sz w:val="16"/>
                    </w:rPr>
                  </w:pPr>
                  <w:r>
                    <w:rPr>
                      <w:b/>
                      <w:w w:val="110"/>
                      <w:sz w:val="16"/>
                    </w:rPr>
                    <w:t>1991</w:t>
                  </w:r>
                </w:p>
              </w:txbxContent>
            </v:textbox>
            <w10:wrap type="none"/>
          </v:shape>
        </w:pict>
      </w:r>
      <w:r>
        <w:rPr/>
        <w:pict>
          <v:shape style="position:absolute;margin-left:440.900055pt;margin-top:12.069649pt;width:11.2pt;height:19.850pt;mso-position-horizontal-relative:page;mso-position-vertical-relative:paragraph;z-index:251742208" type="#_x0000_t202" filled="false" stroked="false">
            <v:textbox inset="0,0,0,0" style="layout-flow:vertical;mso-layout-flow-alt:bottom-to-top">
              <w:txbxContent>
                <w:p>
                  <w:pPr>
                    <w:spacing w:before="18"/>
                    <w:ind w:left="20" w:right="0" w:firstLine="0"/>
                    <w:jc w:val="left"/>
                    <w:rPr>
                      <w:b/>
                      <w:sz w:val="16"/>
                    </w:rPr>
                  </w:pPr>
                  <w:r>
                    <w:rPr>
                      <w:b/>
                      <w:w w:val="110"/>
                      <w:sz w:val="16"/>
                    </w:rPr>
                    <w:t>1996</w:t>
                  </w:r>
                </w:p>
              </w:txbxContent>
            </v:textbox>
            <w10:wrap type="none"/>
          </v:shape>
        </w:pict>
      </w:r>
      <w:r>
        <w:rPr/>
        <w:pict>
          <v:shape style="position:absolute;margin-left:464.480438pt;margin-top:12.069649pt;width:11.2pt;height:19.850pt;mso-position-horizontal-relative:page;mso-position-vertical-relative:paragraph;z-index:251743232" type="#_x0000_t202" filled="false" stroked="false">
            <v:textbox inset="0,0,0,0" style="layout-flow:vertical;mso-layout-flow-alt:bottom-to-top">
              <w:txbxContent>
                <w:p>
                  <w:pPr>
                    <w:spacing w:before="18"/>
                    <w:ind w:left="20" w:right="0" w:firstLine="0"/>
                    <w:jc w:val="left"/>
                    <w:rPr>
                      <w:b/>
                      <w:sz w:val="16"/>
                    </w:rPr>
                  </w:pPr>
                  <w:r>
                    <w:rPr>
                      <w:b/>
                      <w:w w:val="110"/>
                      <w:sz w:val="16"/>
                    </w:rPr>
                    <w:t>2001</w:t>
                  </w:r>
                </w:p>
              </w:txbxContent>
            </v:textbox>
            <w10:wrap type="none"/>
          </v:shape>
        </w:pict>
      </w:r>
      <w:r>
        <w:rPr/>
        <w:pict>
          <v:shape style="position:absolute;margin-left:488.060852pt;margin-top:12.069649pt;width:11.2pt;height:19.850pt;mso-position-horizontal-relative:page;mso-position-vertical-relative:paragraph;z-index:251744256" type="#_x0000_t202" filled="false" stroked="false">
            <v:textbox inset="0,0,0,0" style="layout-flow:vertical;mso-layout-flow-alt:bottom-to-top">
              <w:txbxContent>
                <w:p>
                  <w:pPr>
                    <w:spacing w:before="18"/>
                    <w:ind w:left="20" w:right="0" w:firstLine="0"/>
                    <w:jc w:val="left"/>
                    <w:rPr>
                      <w:b/>
                      <w:sz w:val="16"/>
                    </w:rPr>
                  </w:pPr>
                  <w:r>
                    <w:rPr>
                      <w:b/>
                      <w:w w:val="110"/>
                      <w:sz w:val="16"/>
                    </w:rPr>
                    <w:t>2006</w:t>
                  </w:r>
                </w:p>
              </w:txbxContent>
            </v:textbox>
            <w10:wrap type="none"/>
          </v:shape>
        </w:pict>
      </w:r>
      <w:r>
        <w:rPr>
          <w:b/>
          <w:spacing w:val="-5"/>
          <w:w w:val="110"/>
          <w:sz w:val="16"/>
        </w:rPr>
        <w:t>-0.2</w:t>
      </w:r>
    </w:p>
    <w:p>
      <w:pPr>
        <w:spacing w:after="0"/>
        <w:jc w:val="right"/>
        <w:rPr>
          <w:sz w:val="16"/>
        </w:rPr>
        <w:sectPr>
          <w:type w:val="continuous"/>
          <w:pgSz w:w="11900" w:h="16840"/>
          <w:pgMar w:top="1180" w:bottom="280" w:left="1520" w:right="80"/>
          <w:cols w:num="2" w:equalWidth="0">
            <w:col w:w="4535" w:space="40"/>
            <w:col w:w="5725"/>
          </w:cols>
        </w:sectPr>
      </w:pPr>
    </w:p>
    <w:p>
      <w:pPr>
        <w:pStyle w:val="BodyText"/>
        <w:rPr>
          <w:b/>
          <w:sz w:val="20"/>
        </w:rPr>
      </w:pPr>
    </w:p>
    <w:p>
      <w:pPr>
        <w:spacing w:after="0"/>
        <w:rPr>
          <w:sz w:val="20"/>
        </w:rPr>
        <w:sectPr>
          <w:type w:val="continuous"/>
          <w:pgSz w:w="11900" w:h="16840"/>
          <w:pgMar w:top="1180" w:bottom="280" w:left="1520" w:right="80"/>
        </w:sectPr>
      </w:pPr>
    </w:p>
    <w:p>
      <w:pPr>
        <w:pStyle w:val="BodyText"/>
        <w:spacing w:before="7"/>
        <w:rPr>
          <w:b/>
          <w:sz w:val="21"/>
        </w:rPr>
      </w:pPr>
      <w:r>
        <w:rPr/>
        <w:pict>
          <v:group style="position:absolute;margin-left:81.900002pt;margin-top:105.779961pt;width:452.1pt;height:635.35pt;mso-position-horizontal-relative:page;mso-position-vertical-relative:page;z-index:-255778816" coordorigin="1638,2116" coordsize="9042,12707">
            <v:line style="position:absolute" from="1638,2120" to="10680,2120" stroked="true" strokeweight=".48004pt" strokecolor="#000000">
              <v:stroke dashstyle="solid"/>
            </v:line>
            <v:line style="position:absolute" from="6160,2125" to="6160,2930" stroked="true" strokeweight=".47998pt" strokecolor="#000000">
              <v:stroke dashstyle="solid"/>
            </v:line>
            <v:line style="position:absolute" from="2009,4661" to="2009,5081" stroked="true" strokeweight="3.18pt" strokecolor="#33cccc">
              <v:stroke dashstyle="solid"/>
            </v:line>
            <v:line style="position:absolute" from="2073,4189" to="2073,5081" stroked="true" strokeweight="3.18pt" strokecolor="#000080">
              <v:stroke dashstyle="solid"/>
            </v:line>
            <v:line style="position:absolute" from="2137,4061" to="2137,5081" stroked="true" strokeweight="3.18pt" strokecolor="#ff00ff">
              <v:stroke dashstyle="solid"/>
            </v:line>
            <v:line style="position:absolute" from="2302,4890" to="2302,5081" stroked="true" strokeweight="3.18pt" strokecolor="#33cccc">
              <v:stroke dashstyle="solid"/>
            </v:line>
            <v:line style="position:absolute" from="2366,4163" to="2366,5081" stroked="true" strokeweight="3.18pt" strokecolor="#000080">
              <v:stroke dashstyle="solid"/>
            </v:line>
            <v:line style="position:absolute" from="2429,3985" to="2429,5081" stroked="true" strokeweight="3.18pt" strokecolor="#ff00ff">
              <v:stroke dashstyle="solid"/>
            </v:line>
            <v:line style="position:absolute" from="2596,4928" to="2596,5081" stroked="true" strokeweight="3.24pt" strokecolor="#33cccc">
              <v:stroke dashstyle="solid"/>
            </v:line>
            <v:line style="position:absolute" from="2660,4112" to="2660,5081" stroked="true" strokeweight="3.18pt" strokecolor="#000080">
              <v:stroke dashstyle="solid"/>
            </v:line>
            <v:line style="position:absolute" from="2723,3934" to="2723,5081" stroked="true" strokeweight="3.18pt" strokecolor="#ff00ff">
              <v:stroke dashstyle="solid"/>
            </v:line>
            <v:rect style="position:absolute;left:2857;top:4966;width:64;height:114" filled="true" fillcolor="#33cccc" stroked="false">
              <v:fill type="solid"/>
            </v:rect>
            <v:line style="position:absolute" from="2953,4112" to="2953,5081" stroked="true" strokeweight="3.18pt" strokecolor="#000080">
              <v:stroke dashstyle="solid"/>
            </v:line>
            <v:line style="position:absolute" from="3016,3997" to="3016,5081" stroked="true" strokeweight="3.18pt" strokecolor="#ff00ff">
              <v:stroke dashstyle="solid"/>
            </v:line>
            <v:line style="position:absolute" from="3182,4928" to="3182,5081" stroked="true" strokeweight="3.18pt" strokecolor="#33cccc">
              <v:stroke dashstyle="solid"/>
            </v:line>
            <v:line style="position:absolute" from="3245,4061" to="3245,5081" stroked="true" strokeweight="3.18pt" strokecolor="#000080">
              <v:stroke dashstyle="solid"/>
            </v:line>
            <v:line style="position:absolute" from="3309,3972" to="3309,5081" stroked="true" strokeweight="3.18pt" strokecolor="#ff00ff">
              <v:stroke dashstyle="solid"/>
            </v:line>
            <v:rect style="position:absolute;left:3442;top:5005;width:65;height:76" filled="true" fillcolor="#33cccc" stroked="false">
              <v:fill type="solid"/>
            </v:rect>
            <v:line style="position:absolute" from="3545,4099" to="3545,5081" stroked="true" strokeweight="3.78pt" strokecolor="#000080">
              <v:stroke dashstyle="solid"/>
            </v:line>
            <v:line style="position:absolute" from="3615,4036" to="3615,5081" stroked="true" strokeweight="3.18pt" strokecolor="#ff00ff">
              <v:stroke dashstyle="solid"/>
            </v:line>
            <v:line style="position:absolute" from="3781,4711" to="3781,5081" stroked="true" strokeweight="3.18pt" strokecolor="#33cccc">
              <v:stroke dashstyle="solid"/>
            </v:line>
            <v:line style="position:absolute" from="3845,4099" to="3845,5081" stroked="true" strokeweight="3.24pt" strokecolor="#000080">
              <v:stroke dashstyle="solid"/>
            </v:line>
            <v:line style="position:absolute" from="3909,3997" to="3909,5081" stroked="true" strokeweight="3.18pt" strokecolor="#ff00ff">
              <v:stroke dashstyle="solid"/>
            </v:line>
            <v:rect style="position:absolute;left:4042;top:4966;width:64;height:114" filled="true" fillcolor="#33cccc" stroked="false">
              <v:fill type="solid"/>
            </v:rect>
            <v:line style="position:absolute" from="4138,4087" to="4138,5081" stroked="true" strokeweight="3.18pt" strokecolor="#000080">
              <v:stroke dashstyle="solid"/>
            </v:line>
            <v:line style="position:absolute" from="4202,3985" to="4202,5081" stroked="true" strokeweight="3.18pt" strokecolor="#ff00ff">
              <v:stroke dashstyle="solid"/>
            </v:line>
            <v:line style="position:absolute" from="4367,4724" to="4367,5081" stroked="true" strokeweight="3.18pt" strokecolor="#33cccc">
              <v:stroke dashstyle="solid"/>
            </v:line>
            <v:line style="position:absolute" from="4431,4061" to="4431,5081" stroked="true" strokeweight="3.18pt" strokecolor="#000080">
              <v:stroke dashstyle="solid"/>
            </v:line>
            <v:line style="position:absolute" from="4495,3972" to="4495,5081" stroked="true" strokeweight="3.18pt" strokecolor="#ff00ff">
              <v:stroke dashstyle="solid"/>
            </v:line>
            <v:line style="position:absolute" from="4660,4865" to="4660,5081" stroked="true" strokeweight="3.18pt" strokecolor="#33cccc">
              <v:stroke dashstyle="solid"/>
            </v:line>
            <v:line style="position:absolute" from="4724,4112" to="4724,5081" stroked="true" strokeweight="3.24pt" strokecolor="#000080">
              <v:stroke dashstyle="solid"/>
            </v:line>
            <v:line style="position:absolute" from="4789,3972" to="4789,5081" stroked="true" strokeweight="3.18pt" strokecolor="#ff00ff">
              <v:stroke dashstyle="solid"/>
            </v:line>
            <v:line style="position:absolute" from="4954,4711" to="4954,5081" stroked="true" strokeweight="3.18pt" strokecolor="#33cccc">
              <v:stroke dashstyle="solid"/>
            </v:line>
            <v:line style="position:absolute" from="5018,3934" to="5018,5081" stroked="true" strokeweight="3.18pt" strokecolor="#000080">
              <v:stroke dashstyle="solid"/>
            </v:line>
            <v:line style="position:absolute" from="5081,3858" to="5081,5081" stroked="true" strokeweight="3.18pt" strokecolor="#ff00ff">
              <v:stroke dashstyle="solid"/>
            </v:line>
            <v:line style="position:absolute" from="5247,4750" to="5247,5081" stroked="true" strokeweight="3.18pt" strokecolor="#33cccc">
              <v:stroke dashstyle="solid"/>
            </v:line>
            <v:line style="position:absolute" from="5311,3564" to="5311,5081" stroked="true" strokeweight="3.18pt" strokecolor="#000080">
              <v:stroke dashstyle="solid"/>
            </v:line>
            <v:line style="position:absolute" from="5374,3526" to="5374,5081" stroked="true" strokeweight="3.18pt" strokecolor="#ff00ff">
              <v:stroke dashstyle="solid"/>
            </v:line>
            <v:line style="position:absolute" from="5458,3456" to="5458,5081" stroked="true" strokeweight=".06pt" strokecolor="#000000">
              <v:stroke dashstyle="solid"/>
            </v:line>
            <v:shape style="position:absolute;left:1926;top:3525;width:3570;height:1594" coordorigin="1926,3526" coordsize="3570,1594" path="m5458,5081l5496,5081m5458,4865l5496,4865m5458,4636l5496,4636m5458,4418l5496,4418m5458,4189l5496,4189m5458,3972l5496,3972m5458,3743l5496,3743m5458,3526l5496,3526m1926,5081l5458,5081m1926,5119l1926,5081m2220,5119l2220,5081m2513,5119l2513,5081m2806,5119l2806,5081m3100,5119l3100,5081m3392,5119l3392,5081m3698,5119l3698,5081m3991,5119l3991,5081m4285,5119l4285,5081m4578,5119l4578,5081m4871,5119l4871,5081m5165,5119l5165,5081m5458,5119l5458,5081e" filled="false" stroked="true" strokeweight=".06pt" strokecolor="#000000">
              <v:path arrowok="t"/>
              <v:stroke dashstyle="solid"/>
            </v:shape>
            <v:shape style="position:absolute;left:2079;top:4418;width:3225;height:26" coordorigin="2080,4418" coordsize="3225,26" path="m2130,4418l2080,4418,2080,4444,2130,4444,2130,4418m2284,4418l2232,4418,2232,4444,2284,4444,2284,4418m2436,4418l2386,4418,2386,4444,2436,4444,2436,4418m2590,4418l2538,4418,2538,4444,2590,4444,2590,4418m2742,4418l2692,4418,2692,4444,2742,4444,2742,4418m2896,4418l2844,4418,2844,4444,2896,4444,2896,4418m3048,4418l2998,4418,2998,4444,3048,4444,3048,4418m3202,4418l3150,4418,3150,4444,3202,4444,3202,4418m3354,4418l3304,4418,3304,4444,3354,4444,3354,4418m3508,4418l3456,4418,3456,4444,3508,4444,3508,4418m3660,4418l3610,4418,3610,4444,3660,4444,3660,4418m3812,4418l3762,4418,3762,4444,3812,4444,3812,4418m3966,4418l3914,4418,3914,4444,3966,4444,3966,4418m4118,4418l4068,4418,4068,4444,4118,4444,4118,4418m4272,4418l4220,4418,4220,4444,4272,4444,4272,4418m4424,4418l4374,4418,4374,4444,4424,4444,4424,4418m4578,4418l4526,4418,4526,4444,4578,4444,4578,4418m4730,4418l4680,4418,4680,4444,4730,4444,4730,4418m4884,4418l4832,4418,4832,4444,4884,4444,4884,4418m5036,4418l4986,4418,4986,4444,5036,4444,5036,4418m5190,4418l5138,4418,5138,4444,5190,4444,5190,4418m5304,4418l5292,4418,5292,4444,5304,4444,5304,4418e" filled="true" fillcolor="#000000" stroked="false">
              <v:path arrowok="t"/>
              <v:fill type="solid"/>
            </v:shape>
            <v:line style="position:absolute" from="2073,4036" to="5018,4036" stroked="true" strokeweight=".637pt" strokecolor="#000000">
              <v:stroke dashstyle="solid"/>
            </v:line>
            <v:line style="position:absolute" from="5011,4036" to="5304,4036" stroked="true" strokeweight=".637pt" strokecolor="#000000">
              <v:stroke dashstyle="solid"/>
            </v:line>
            <v:line style="position:absolute" from="2105,3481" to="2615,3481" stroked="true" strokeweight="4.4399pt" strokecolor="#ff00ff">
              <v:stroke dashstyle="solid"/>
            </v:line>
            <v:shape style="position:absolute;left:2104;top:3640;width:510;height:26" coordorigin="2105,3641" coordsize="510,26" path="m2155,3641l2105,3641,2105,3666,2155,3666,2155,3641m2309,3641l2257,3641,2257,3666,2309,3666,2309,3641m2461,3641l2411,3641,2411,3666,2461,3666,2461,3641m2615,3641l2563,3641,2563,3666,2615,3666,2615,3641e" filled="true" fillcolor="#000000" stroked="false">
              <v:path arrowok="t"/>
              <v:fill type="solid"/>
            </v:shape>
            <v:line style="position:absolute" from="2105,3845" to="2615,3845" stroked="true" strokeweight=".637pt" strokecolor="#000000">
              <v:stroke dashstyle="solid"/>
            </v:line>
            <v:rect style="position:absolute;left:4113;top:2997;width:1658;height:459" filled="true" fillcolor="#ffffff" stroked="false">
              <v:fill type="solid"/>
            </v:rect>
            <v:shape style="position:absolute;left:6717;top:3312;width:3542;height:2303" coordorigin="6718,3312" coordsize="3542,2303" path="m6757,3312l6757,5615m6718,5615l6757,5615m6718,5322l6757,5322m6718,5042l6757,5042m6718,4750l6757,4750m6718,4470l6757,4470m6718,4177l6757,4177m6718,3884l6757,3884m6718,3605l6757,3605m6718,3312l6757,3312m6757,4750l10259,4750m6757,4789l6757,4750m7636,4789l7636,4750m8515,4789l8515,4750m9380,4789l9380,4750m10259,4789l10259,4750e" filled="false" stroked="true" strokeweight=".06pt" strokecolor="#000000">
              <v:path arrowok="t"/>
              <v:stroke dashstyle="solid"/>
            </v:shape>
            <v:shape style="position:absolute;left:8454;top:3798;width:121;height:119" type="#_x0000_t75" stroked="false">
              <v:imagedata r:id="rId26" o:title=""/>
            </v:shape>
            <v:shape style="position:absolute;left:9153;top:3698;width:107;height:107" coordorigin="9154,3698" coordsize="107,107" path="m9208,3698l9154,3805,9260,3805,9208,3698xe" filled="true" fillcolor="#000080" stroked="false">
              <v:path arrowok="t"/>
              <v:fill type="solid"/>
            </v:shape>
            <v:shape style="position:absolute;left:9153;top:3698;width:107;height:107" coordorigin="9154,3698" coordsize="107,107" path="m9208,3698l9260,3805,9154,3805,9208,3698xe" filled="false" stroked="true" strokeweight=".666pt" strokecolor="#000080">
              <v:path arrowok="t"/>
              <v:stroke dashstyle="solid"/>
            </v:shape>
            <v:shape style="position:absolute;left:7656;top:4930;width:119;height:119" type="#_x0000_t75" stroked="false">
              <v:imagedata r:id="rId27" o:title=""/>
            </v:shape>
            <v:shape style="position:absolute;left:9587;top:4463;width:119;height:121" type="#_x0000_t75" stroked="false">
              <v:imagedata r:id="rId28" o:title=""/>
            </v:shape>
            <v:shape style="position:absolute;left:8881;top:4876;width:119;height:121" type="#_x0000_t75" stroked="false">
              <v:imagedata r:id="rId28" o:title=""/>
            </v:shape>
            <v:shape style="position:absolute;left:9720;top:3971;width:119;height:121" type="#_x0000_t75" stroked="false">
              <v:imagedata r:id="rId28" o:title=""/>
            </v:shape>
            <v:shape style="position:absolute;left:9187;top:5022;width:121;height:121" type="#_x0000_t75" stroked="false">
              <v:imagedata r:id="rId29" o:title=""/>
            </v:shape>
            <v:shape style="position:absolute;left:8056;top:4384;width:119;height:119" type="#_x0000_t75" stroked="false">
              <v:imagedata r:id="rId27" o:title=""/>
            </v:shape>
            <v:shape style="position:absolute;left:8668;top:4183;width:121;height:121" type="#_x0000_t75" stroked="false">
              <v:imagedata r:id="rId30" o:title=""/>
            </v:shape>
            <v:shape style="position:absolute;left:9146;top:5302;width:121;height:121" type="#_x0000_t75" stroked="false">
              <v:imagedata r:id="rId31" o:title=""/>
            </v:shape>
            <v:shape style="position:absolute;left:8980;top:3644;width:107;height:107" coordorigin="8981,3644" coordsize="107,107" path="m9035,3644l8981,3751,9088,3751,9035,3644xe" filled="true" fillcolor="#000080" stroked="false">
              <v:path arrowok="t"/>
              <v:fill type="solid"/>
            </v:shape>
            <v:shape style="position:absolute;left:8980;top:3644;width:107;height:107" coordorigin="8981,3644" coordsize="107,107" path="m9035,3644l9088,3751,8981,3751,9035,3644xe" filled="false" stroked="true" strokeweight=".666pt" strokecolor="#000080">
              <v:path arrowok="t"/>
              <v:stroke dashstyle="solid"/>
            </v:shape>
            <v:shape style="position:absolute;left:9114;top:3591;width:107;height:107" coordorigin="9114,3592" coordsize="107,107" path="m9168,3592l9114,3698,9221,3698,9168,3592xe" filled="true" fillcolor="#000080" stroked="false">
              <v:path arrowok="t"/>
              <v:fill type="solid"/>
            </v:shape>
            <v:shape style="position:absolute;left:9114;top:3591;width:107;height:107" coordorigin="9114,3592" coordsize="107,107" path="m9168,3592l9221,3698,9114,3698,9168,3592xe" filled="false" stroked="true" strokeweight=".666pt" strokecolor="#000080">
              <v:path arrowok="t"/>
              <v:stroke dashstyle="solid"/>
            </v:shape>
            <v:shape style="position:absolute;left:7716;top:4244;width:2064;height:346" coordorigin="7716,4244" coordsize="2064,346" path="m7716,4590l9780,4244m7716,4590l9780,4244m7716,4590l9780,4244m7716,4590l9780,4244e" filled="false" stroked="true" strokeweight="1.331pt" strokecolor="#000000">
              <v:path arrowok="t"/>
              <v:stroke dashstyle="solid"/>
            </v:shape>
            <v:line style="position:absolute" from="1638,2935" to="10680,2935" stroked="true" strokeweight=".48004pt" strokecolor="#000000">
              <v:stroke dashstyle="solid"/>
            </v:line>
            <v:line style="position:absolute" from="6160,2940" to="6160,6823" stroked="true" strokeweight=".47998pt" strokecolor="#000000">
              <v:stroke dashstyle="solid"/>
            </v:line>
            <v:line style="position:absolute" from="1638,6828" to="10680,6828" stroked="true" strokeweight=".48001pt" strokecolor="#000000">
              <v:stroke dashstyle="solid"/>
            </v:line>
            <v:line style="position:absolute" from="6160,6833" to="6160,7102" stroked="true" strokeweight=".47998pt" strokecolor="#000000">
              <v:stroke dashstyle="solid"/>
            </v:line>
            <v:line style="position:absolute" from="1638,7106" to="10680,7106" stroked="true" strokeweight=".48001pt" strokecolor="#000000">
              <v:stroke dashstyle="solid"/>
            </v:line>
            <v:line style="position:absolute" from="6160,7111" to="6160,10733" stroked="true" strokeweight=".47998pt" strokecolor="#000000">
              <v:stroke dashstyle="solid"/>
            </v:line>
            <v:line style="position:absolute" from="1638,10738" to="10680,10738" stroked="true" strokeweight=".48001pt" strokecolor="#000000">
              <v:stroke dashstyle="solid"/>
            </v:line>
            <v:line style="position:absolute" from="6160,10742" to="6160,11012" stroked="true" strokeweight=".47998pt" strokecolor="#000000">
              <v:stroke dashstyle="solid"/>
            </v:line>
            <v:shape style="position:absolute;left:1638;top:2115;width:9042;height:12707" coordorigin="1638,2116" coordsize="9042,12707" path="m1638,11017l10680,11017m1643,2116l1643,14822m1638,14818l6155,14818e" filled="false" stroked="true" strokeweight=".48001pt" strokecolor="#000000">
              <v:path arrowok="t"/>
              <v:stroke dashstyle="solid"/>
            </v:shape>
            <v:line style="position:absolute" from="6160,11022" to="6160,14822" stroked="true" strokeweight=".47998pt" strokecolor="#000000">
              <v:stroke dashstyle="solid"/>
            </v:line>
            <v:line style="position:absolute" from="6164,14818" to="10672,14818" stroked="true" strokeweight=".48001pt" strokecolor="#000000">
              <v:stroke dashstyle="solid"/>
            </v:line>
            <v:line style="position:absolute" from="10676,2116" to="10676,14822" stroked="true" strokeweight=".41998pt" strokecolor="#000000">
              <v:stroke dashstyle="solid"/>
            </v:line>
            <w10:wrap type="none"/>
          </v:group>
        </w:pict>
      </w:r>
    </w:p>
    <w:p>
      <w:pPr>
        <w:spacing w:line="249" w:lineRule="auto" w:before="0"/>
        <w:ind w:left="228" w:right="0" w:firstLine="0"/>
        <w:jc w:val="left"/>
        <w:rPr>
          <w:sz w:val="15"/>
        </w:rPr>
      </w:pPr>
      <w:r>
        <w:rPr/>
        <w:pict>
          <v:shape style="position:absolute;margin-left:143.297852pt;margin-top:-25.927601pt;width:25.25pt;height:22.45pt;mso-position-horizontal-relative:page;mso-position-vertical-relative:paragraph;z-index:251726848" type="#_x0000_t202" filled="false" stroked="false">
            <v:textbox inset="0,0,0,0" style="layout-flow:vertical;mso-layout-flow-alt:bottom-to-top">
              <w:txbxContent>
                <w:p>
                  <w:pPr>
                    <w:spacing w:before="18"/>
                    <w:ind w:left="33" w:right="0" w:firstLine="0"/>
                    <w:jc w:val="left"/>
                    <w:rPr>
                      <w:sz w:val="16"/>
                    </w:rPr>
                  </w:pPr>
                  <w:r>
                    <w:rPr>
                      <w:spacing w:val="-3"/>
                      <w:w w:val="110"/>
                      <w:sz w:val="16"/>
                    </w:rPr>
                    <w:t>Spain</w:t>
                  </w:r>
                </w:p>
                <w:p>
                  <w:pPr>
                    <w:spacing w:before="97"/>
                    <w:ind w:left="20" w:right="0" w:firstLine="0"/>
                    <w:jc w:val="left"/>
                    <w:rPr>
                      <w:sz w:val="16"/>
                    </w:rPr>
                  </w:pPr>
                  <w:r>
                    <w:rPr>
                      <w:spacing w:val="-3"/>
                      <w:w w:val="110"/>
                      <w:sz w:val="16"/>
                    </w:rPr>
                    <w:t>Japan</w:t>
                  </w:r>
                </w:p>
              </w:txbxContent>
            </v:textbox>
            <w10:wrap type="none"/>
          </v:shape>
        </w:pict>
      </w:r>
      <w:r>
        <w:rPr>
          <w:w w:val="105"/>
          <w:sz w:val="15"/>
        </w:rPr>
        <w:t>Source: Eurostat, US Statistical Abstract 2006 and Health Statistics Quarterly, 32, Winter 2006 and Blanchflower et al (2007).</w:t>
      </w:r>
    </w:p>
    <w:p>
      <w:pPr>
        <w:pStyle w:val="Heading3"/>
        <w:spacing w:before="11"/>
      </w:pPr>
      <w:r>
        <w:rPr>
          <w:color w:val="FF0000"/>
        </w:rPr>
        <w:t>Chart 17: </w:t>
      </w:r>
      <w:r>
        <w:rPr/>
        <w:t>Unemployment rate in Scotland</w:t>
      </w:r>
    </w:p>
    <w:p>
      <w:pPr>
        <w:spacing w:before="100"/>
        <w:ind w:left="0" w:right="529" w:firstLine="0"/>
        <w:jc w:val="right"/>
        <w:rPr>
          <w:b/>
          <w:sz w:val="15"/>
        </w:rPr>
      </w:pPr>
      <w:r>
        <w:rPr>
          <w:b/>
          <w:spacing w:val="-3"/>
          <w:w w:val="110"/>
          <w:sz w:val="15"/>
        </w:rPr>
        <w:t>Per</w:t>
      </w:r>
      <w:r>
        <w:rPr>
          <w:b/>
          <w:spacing w:val="4"/>
          <w:w w:val="110"/>
          <w:sz w:val="15"/>
        </w:rPr>
        <w:t> </w:t>
      </w:r>
      <w:r>
        <w:rPr>
          <w:b/>
          <w:spacing w:val="-4"/>
          <w:w w:val="110"/>
          <w:sz w:val="15"/>
        </w:rPr>
        <w:t>cent</w:t>
      </w:r>
    </w:p>
    <w:p>
      <w:pPr>
        <w:spacing w:before="45"/>
        <w:ind w:left="0" w:right="513" w:firstLine="0"/>
        <w:jc w:val="right"/>
        <w:rPr>
          <w:b/>
          <w:sz w:val="15"/>
        </w:rPr>
      </w:pPr>
      <w:r>
        <w:rPr/>
        <w:pict>
          <v:group style="position:absolute;margin-left:100.078339pt;margin-top:6.281998pt;width:164.85pt;height:115.6pt;mso-position-horizontal-relative:page;mso-position-vertical-relative:paragraph;z-index:251721728" coordorigin="2002,126" coordsize="3297,2312">
            <v:shape style="position:absolute;left:2013;top:126;width:3285;height:2312" coordorigin="2014,126" coordsize="3285,2312" path="m5250,126l5250,2389m5250,2389l5298,2389m5250,2112l5298,2112m5250,1824l5298,1824m5250,1547l5298,1547m5250,1258l5298,1258m5250,981l5298,981m5250,691l5298,691m5250,414l5298,414m5250,126l5298,126m2014,2389l5250,2389m2014,2437l2014,2389m2460,2437l2460,2389m2908,2437l2908,2389m3354,2437l3354,2389m3800,2437l3800,2389m4247,2437l4247,2389m4694,2437l4694,2389m5141,2437l5141,2389e" filled="false" stroked="true" strokeweight=".06pt" strokecolor="#000000">
              <v:path arrowok="t"/>
              <v:stroke dashstyle="solid"/>
            </v:shape>
            <v:shape style="position:absolute;left:2070;top:9068;width:3111;height:1592" coordorigin="2071,9068" coordsize="3111,1592" path="m2074,861l2122,631m2122,631l2183,463m2183,463l2231,583m2231,583l2291,631m2291,631l2352,691m2352,691l2400,667m2400,667l2460,667m2460,667l2521,691m2521,691l2569,885m2569,885l2629,1029m2629,1029l2677,1113m2677,1113l2738,1065m2738,1065l2798,945m2798,945l2846,945m2846,945l2908,1005m2908,1005l2968,1113m2968,1113l3016,1113m3016,1113l3076,1029m3076,1029l3125,1113m3125,1113l3185,1089m3185,1089l3245,1234m3245,1234l3294,1450m3294,1450l3354,1366m3354,1366l3414,1426m3414,1426l3462,1366m3462,1366l3523,1342m3523,1342l3571,1426m3571,1426l3631,1511m3631,1511l3692,1571m3692,1571l3740,1511m3740,1511l3800,1402m3800,1402l3848,1511m3848,1511l3910,1655m3910,1655l3970,1763m3970,1763l4018,1848m4018,1848l4079,1739m4079,1739l4139,1655m4139,1655l4187,1631m4187,1631l4247,1655m4247,1655l4296,1739m4296,1739l4356,1715m4356,1715l4416,1799m4416,1799l4465,1848m4465,1848l4525,2016m4525,2016l4585,1848m4585,1848l4633,1884m4633,1884l4694,1884m4694,1884l4742,1824m4742,1824l4802,2016m4802,2016l4864,1908m4864,1908l4912,1968m4912,1968l4972,1992m4972,1992l5033,1968m5033,1968l5081,2052m5081,2052l5141,2016m5141,2016l5189,1992e" filled="false" stroked="true" strokeweight="1.205001pt" strokecolor="#000080">
              <v:path arrowok="t"/>
              <v:stroke dashstyle="solid"/>
            </v:shape>
            <v:line style="position:absolute" from="5189,1992" to="5250,2112" stroked="true" strokeweight="1.205988pt" strokecolor="#000080">
              <v:stroke dashstyle="solid"/>
            </v:line>
            <v:line style="position:absolute" from="2014,777" to="2074,751" stroked="true" strokeweight="1.203825pt" strokecolor="#ff0000">
              <v:stroke dashstyle="solid"/>
            </v:line>
            <v:shape style="position:absolute;left:2070;top:8922;width:3111;height:1677" coordorigin="2071,8923" coordsize="3111,1677" path="m2074,751l2122,715m2122,715l2183,583m2183,583l2231,523m2231,523l2291,583m2291,583l2352,607m2352,607l2400,631m2400,631l2460,715m2460,715l2521,777m2521,777l2569,861m2569,861l2629,981m2629,981l2677,1005m2677,1005l2738,1065m2738,1065l2798,1089m2798,1089l2846,1174m2846,1174l2908,1198m2908,1198l2968,1198m2968,1198l3016,1258m3016,1258l3076,1318m3076,1318l3125,1450m3125,1450l3185,1487m3185,1487l3245,1595m3245,1595l3294,1679m3294,1679l3354,1715m3354,1715l3414,1739m3414,1739l3462,1763m3462,1763l3523,1799m3523,1799l3571,1763m3571,1763l3631,1824m3631,1824l3692,1848m3692,1848l3740,1884m3740,1884l3800,1884m3800,1884l3848,1968m3848,1968l3910,2016m3910,2016l3970,2052m3970,2052l4018,2076m4018,2076l4079,2112m4079,2112l4139,2076m4139,2076l4187,2052m4187,2052l4247,2052,4296,2052m4296,2052l4356,2016m4356,2016l4416,2076m4416,2076l4465,2076m4465,2076l4525,2136m4525,2136l4585,2076m4585,2076l4633,2136m4633,2136l4694,2161m4694,2161l4742,2161m4742,2161l4802,2197m4912,2197l4972,2161m4972,2161l5033,2161m5033,2161l5081,2076m5081,2076l5141,2052m5141,2052l5189,1968e" filled="false" stroked="true" strokeweight="1.205001pt" strokecolor="#ff0000">
              <v:path arrowok="t"/>
              <v:stroke dashstyle="solid"/>
            </v:shape>
            <v:line style="position:absolute" from="5189,1968" to="5250,1932" stroked="true" strokeweight="1.204185pt" strokecolor="#ff0000">
              <v:stroke dashstyle="solid"/>
            </v:line>
            <v:shape style="position:absolute;left:3487;top:1009;width:610;height:174" type="#_x0000_t202" filled="false" stroked="false">
              <v:textbox inset="0,0,0,0">
                <w:txbxContent>
                  <w:p>
                    <w:pPr>
                      <w:spacing w:line="172" w:lineRule="exact" w:before="0"/>
                      <w:ind w:left="0" w:right="0" w:firstLine="0"/>
                      <w:jc w:val="left"/>
                      <w:rPr>
                        <w:b/>
                        <w:sz w:val="15"/>
                      </w:rPr>
                    </w:pPr>
                    <w:r>
                      <w:rPr>
                        <w:b/>
                        <w:color w:val="000080"/>
                        <w:spacing w:val="-6"/>
                        <w:w w:val="110"/>
                        <w:sz w:val="15"/>
                      </w:rPr>
                      <w:t>Scotland</w:t>
                    </w:r>
                  </w:p>
                </w:txbxContent>
              </v:textbox>
              <w10:wrap type="none"/>
            </v:shape>
            <v:shape style="position:absolute;left:3184;top:1863;width:249;height:174" type="#_x0000_t202" filled="false" stroked="false">
              <v:textbox inset="0,0,0,0">
                <w:txbxContent>
                  <w:p>
                    <w:pPr>
                      <w:spacing w:line="172" w:lineRule="exact" w:before="0"/>
                      <w:ind w:left="0" w:right="0" w:firstLine="0"/>
                      <w:jc w:val="left"/>
                      <w:rPr>
                        <w:b/>
                        <w:sz w:val="15"/>
                      </w:rPr>
                    </w:pPr>
                    <w:r>
                      <w:rPr>
                        <w:b/>
                        <w:color w:val="FF0000"/>
                        <w:w w:val="110"/>
                        <w:sz w:val="15"/>
                      </w:rPr>
                      <w:t>UK</w:t>
                    </w:r>
                  </w:p>
                </w:txbxContent>
              </v:textbox>
              <w10:wrap type="none"/>
            </v:shape>
            <v:shape style="position:absolute;left:4802;top:2032;width:130;height:174" type="#_x0000_t202" filled="false" stroked="false">
              <v:textbox inset="0,0,0,0">
                <w:txbxContent>
                  <w:p>
                    <w:pPr>
                      <w:spacing w:line="172" w:lineRule="exact" w:before="0"/>
                      <w:ind w:left="0" w:right="0" w:firstLine="0"/>
                      <w:jc w:val="left"/>
                      <w:rPr>
                        <w:b/>
                        <w:sz w:val="15"/>
                      </w:rPr>
                    </w:pPr>
                    <w:r>
                      <w:rPr>
                        <w:b/>
                        <w:w w:val="112"/>
                        <w:sz w:val="15"/>
                        <w:u w:val="thick" w:color="FF0000"/>
                      </w:rPr>
                      <w:t> </w:t>
                    </w:r>
                    <w:r>
                      <w:rPr>
                        <w:b/>
                        <w:spacing w:val="-8"/>
                        <w:sz w:val="15"/>
                        <w:u w:val="thick" w:color="FF0000"/>
                      </w:rPr>
                      <w:t> </w:t>
                    </w:r>
                  </w:p>
                </w:txbxContent>
              </v:textbox>
              <w10:wrap type="none"/>
            </v:shape>
            <w10:wrap type="none"/>
          </v:group>
        </w:pict>
      </w:r>
      <w:r>
        <w:rPr>
          <w:b/>
          <w:spacing w:val="-2"/>
          <w:w w:val="110"/>
          <w:sz w:val="15"/>
        </w:rPr>
        <w:t>12</w:t>
      </w:r>
    </w:p>
    <w:p>
      <w:pPr>
        <w:spacing w:before="117"/>
        <w:ind w:left="0" w:right="513" w:firstLine="0"/>
        <w:jc w:val="right"/>
        <w:rPr>
          <w:b/>
          <w:sz w:val="15"/>
        </w:rPr>
      </w:pPr>
      <w:r>
        <w:rPr>
          <w:b/>
          <w:spacing w:val="-2"/>
          <w:w w:val="110"/>
          <w:sz w:val="15"/>
        </w:rPr>
        <w:t>11</w:t>
      </w:r>
    </w:p>
    <w:p>
      <w:pPr>
        <w:spacing w:before="104"/>
        <w:ind w:left="0" w:right="513" w:firstLine="0"/>
        <w:jc w:val="right"/>
        <w:rPr>
          <w:b/>
          <w:sz w:val="15"/>
        </w:rPr>
      </w:pPr>
      <w:r>
        <w:rPr>
          <w:b/>
          <w:spacing w:val="-2"/>
          <w:w w:val="110"/>
          <w:sz w:val="15"/>
        </w:rPr>
        <w:t>10</w:t>
      </w:r>
    </w:p>
    <w:p>
      <w:pPr>
        <w:spacing w:before="116"/>
        <w:ind w:left="0" w:right="597" w:firstLine="0"/>
        <w:jc w:val="right"/>
        <w:rPr>
          <w:b/>
          <w:sz w:val="15"/>
        </w:rPr>
      </w:pPr>
      <w:r>
        <w:rPr>
          <w:b/>
          <w:w w:val="112"/>
          <w:sz w:val="15"/>
        </w:rPr>
        <w:t>9</w:t>
      </w:r>
    </w:p>
    <w:p>
      <w:pPr>
        <w:spacing w:before="105"/>
        <w:ind w:left="0" w:right="597" w:firstLine="0"/>
        <w:jc w:val="right"/>
        <w:rPr>
          <w:b/>
          <w:sz w:val="15"/>
        </w:rPr>
      </w:pPr>
      <w:r>
        <w:rPr>
          <w:b/>
          <w:w w:val="112"/>
          <w:sz w:val="15"/>
        </w:rPr>
        <w:t>8</w:t>
      </w:r>
    </w:p>
    <w:p>
      <w:pPr>
        <w:spacing w:before="116"/>
        <w:ind w:left="0" w:right="597" w:firstLine="0"/>
        <w:jc w:val="right"/>
        <w:rPr>
          <w:b/>
          <w:sz w:val="15"/>
        </w:rPr>
      </w:pPr>
      <w:r>
        <w:rPr>
          <w:b/>
          <w:w w:val="112"/>
          <w:sz w:val="15"/>
        </w:rPr>
        <w:t>7</w:t>
      </w:r>
    </w:p>
    <w:p>
      <w:pPr>
        <w:spacing w:before="105"/>
        <w:ind w:left="0" w:right="597" w:firstLine="0"/>
        <w:jc w:val="right"/>
        <w:rPr>
          <w:b/>
          <w:sz w:val="15"/>
        </w:rPr>
      </w:pPr>
      <w:r>
        <w:rPr>
          <w:b/>
          <w:w w:val="112"/>
          <w:sz w:val="15"/>
        </w:rPr>
        <w:t>6</w:t>
      </w:r>
    </w:p>
    <w:p>
      <w:pPr>
        <w:spacing w:before="117"/>
        <w:ind w:left="0" w:right="597" w:firstLine="0"/>
        <w:jc w:val="right"/>
        <w:rPr>
          <w:b/>
          <w:sz w:val="15"/>
        </w:rPr>
      </w:pPr>
      <w:r>
        <w:rPr>
          <w:b/>
          <w:w w:val="112"/>
          <w:sz w:val="15"/>
        </w:rPr>
        <w:t>5</w:t>
      </w:r>
    </w:p>
    <w:p>
      <w:pPr>
        <w:spacing w:before="103"/>
        <w:ind w:left="3851" w:right="0" w:firstLine="0"/>
        <w:jc w:val="left"/>
        <w:rPr>
          <w:b/>
          <w:sz w:val="15"/>
        </w:rPr>
      </w:pPr>
      <w:r>
        <w:rPr>
          <w:b/>
          <w:w w:val="112"/>
          <w:sz w:val="15"/>
        </w:rPr>
        <w:t>4</w:t>
      </w:r>
    </w:p>
    <w:p>
      <w:pPr>
        <w:spacing w:before="57"/>
        <w:ind w:left="325" w:right="0" w:firstLine="0"/>
        <w:jc w:val="left"/>
        <w:rPr>
          <w:b/>
          <w:sz w:val="15"/>
        </w:rPr>
      </w:pPr>
      <w:r>
        <w:rPr>
          <w:b/>
          <w:w w:val="110"/>
          <w:sz w:val="15"/>
        </w:rPr>
        <w:t>1992 1994 1996 1998 2000 2002 2004 2006</w:t>
      </w:r>
    </w:p>
    <w:p>
      <w:pPr>
        <w:spacing w:before="116"/>
        <w:ind w:left="228" w:right="0" w:firstLine="0"/>
        <w:jc w:val="left"/>
        <w:rPr>
          <w:sz w:val="15"/>
        </w:rPr>
      </w:pPr>
      <w:r>
        <w:rPr>
          <w:w w:val="105"/>
          <w:sz w:val="15"/>
        </w:rPr>
        <w:t>Source: ONS</w:t>
      </w:r>
    </w:p>
    <w:p>
      <w:pPr>
        <w:pStyle w:val="BodyText"/>
        <w:spacing w:before="7"/>
        <w:rPr>
          <w:sz w:val="21"/>
        </w:rPr>
      </w:pPr>
      <w:r>
        <w:rPr/>
        <w:br w:type="column"/>
      </w:r>
      <w:r>
        <w:rPr>
          <w:sz w:val="21"/>
        </w:rPr>
      </w:r>
    </w:p>
    <w:p>
      <w:pPr>
        <w:spacing w:before="0"/>
        <w:ind w:left="169" w:right="0" w:firstLine="0"/>
        <w:jc w:val="left"/>
        <w:rPr>
          <w:sz w:val="15"/>
        </w:rPr>
      </w:pPr>
      <w:r>
        <w:rPr>
          <w:w w:val="105"/>
          <w:sz w:val="15"/>
        </w:rPr>
        <w:t>Source: ONS</w:t>
      </w:r>
    </w:p>
    <w:p>
      <w:pPr>
        <w:spacing w:before="8"/>
        <w:ind w:left="169" w:right="0" w:firstLine="0"/>
        <w:jc w:val="left"/>
        <w:rPr>
          <w:sz w:val="15"/>
        </w:rPr>
      </w:pPr>
      <w:r>
        <w:rPr>
          <w:w w:val="105"/>
          <w:sz w:val="15"/>
        </w:rPr>
        <w:t>1. Official disaggregated data are not yet available for 2006.</w:t>
      </w:r>
    </w:p>
    <w:p>
      <w:pPr>
        <w:pStyle w:val="Heading3"/>
        <w:spacing w:before="16"/>
        <w:ind w:left="169"/>
      </w:pPr>
      <w:r>
        <w:rPr>
          <w:color w:val="FF0000"/>
        </w:rPr>
        <w:t>Chart 18: </w:t>
      </w:r>
      <w:r>
        <w:rPr/>
        <w:t>UK and Scottish wages</w:t>
      </w:r>
    </w:p>
    <w:p>
      <w:pPr>
        <w:spacing w:before="108"/>
        <w:ind w:left="0" w:right="1365" w:firstLine="0"/>
        <w:jc w:val="right"/>
        <w:rPr>
          <w:b/>
          <w:sz w:val="17"/>
        </w:rPr>
      </w:pPr>
      <w:r>
        <w:rPr>
          <w:b/>
          <w:spacing w:val="-8"/>
          <w:w w:val="110"/>
          <w:sz w:val="17"/>
        </w:rPr>
        <w:t>Ratio</w:t>
      </w:r>
      <w:r>
        <w:rPr>
          <w:b/>
          <w:spacing w:val="-18"/>
          <w:w w:val="110"/>
          <w:sz w:val="17"/>
        </w:rPr>
        <w:t> </w:t>
      </w:r>
      <w:r>
        <w:rPr>
          <w:b/>
          <w:spacing w:val="-7"/>
          <w:w w:val="110"/>
          <w:sz w:val="17"/>
        </w:rPr>
        <w:t>of</w:t>
      </w:r>
      <w:r>
        <w:rPr>
          <w:b/>
          <w:spacing w:val="-15"/>
          <w:w w:val="110"/>
          <w:sz w:val="17"/>
        </w:rPr>
        <w:t> UK</w:t>
      </w:r>
      <w:r>
        <w:rPr>
          <w:b/>
          <w:spacing w:val="-31"/>
          <w:w w:val="110"/>
          <w:sz w:val="17"/>
        </w:rPr>
        <w:t> </w:t>
      </w:r>
      <w:r>
        <w:rPr>
          <w:b/>
          <w:spacing w:val="-5"/>
          <w:w w:val="110"/>
          <w:sz w:val="17"/>
        </w:rPr>
        <w:t>to</w:t>
      </w:r>
      <w:r>
        <w:rPr>
          <w:b/>
          <w:spacing w:val="-20"/>
          <w:w w:val="110"/>
          <w:sz w:val="17"/>
        </w:rPr>
        <w:t> </w:t>
      </w:r>
      <w:r>
        <w:rPr>
          <w:b/>
          <w:spacing w:val="-3"/>
          <w:w w:val="110"/>
          <w:sz w:val="17"/>
        </w:rPr>
        <w:t>Scottish</w:t>
      </w:r>
      <w:r>
        <w:rPr>
          <w:b/>
          <w:spacing w:val="-16"/>
          <w:w w:val="110"/>
          <w:sz w:val="17"/>
        </w:rPr>
        <w:t> </w:t>
      </w:r>
      <w:r>
        <w:rPr>
          <w:b/>
          <w:spacing w:val="-5"/>
          <w:w w:val="110"/>
          <w:sz w:val="17"/>
        </w:rPr>
        <w:t>earnings</w:t>
      </w:r>
    </w:p>
    <w:p>
      <w:pPr>
        <w:spacing w:before="73"/>
        <w:ind w:left="0" w:right="1344" w:firstLine="0"/>
        <w:jc w:val="right"/>
        <w:rPr>
          <w:b/>
          <w:sz w:val="17"/>
        </w:rPr>
      </w:pPr>
      <w:r>
        <w:rPr/>
        <w:pict>
          <v:group style="position:absolute;margin-left:326.630005pt;margin-top:8.197518pt;width:176.9pt;height:127.35pt;mso-position-horizontal-relative:page;mso-position-vertical-relative:paragraph;z-index:251722752" coordorigin="6533,164" coordsize="3538,2547">
            <v:shape style="position:absolute;left:6546;top:164;width:3525;height:2547" coordorigin="6546,165" coordsize="3525,2547" path="m10018,165l10018,2657m10018,2657l10070,2657m10018,2350l10070,2350m10018,2041l10070,2041m10018,1720l10070,1720m10018,1411l10070,1411m10018,1103l10070,1103m10018,795l10070,795m10018,473l10070,473m10018,165l10070,165m6546,2657l10018,2657m6546,2711l6546,2657m6935,2711l6935,2657m7324,2711l7324,2657m7699,2711l7699,2657m8087,2711l8087,2657m8476,2711l8476,2657m8864,2711l8864,2657m9240,2711l9240,2657m9629,2711l9629,2657m10018,2711l10018,2657e" filled="false" stroked="true" strokeweight=".06pt" strokecolor="#000000">
              <v:path arrowok="t"/>
              <v:stroke dashstyle="solid"/>
            </v:shape>
            <v:line style="position:absolute" from="6546,675" to="6935,567" stroked="true" strokeweight="1.34pt" strokecolor="#000080">
              <v:stroke dashstyle="solid"/>
            </v:line>
            <v:shape style="position:absolute;left:6934;top:433;width:2694;height:657" coordorigin="6935,433" coordsize="2694,657" path="m6935,567l7324,1090m7324,1090l7699,755m7699,755l8087,835m8087,835l8476,1049m8476,1049l8864,808m8864,808l9240,433m9240,433l9629,929e" filled="false" stroked="true" strokeweight="1.34pt" strokecolor="#000080">
              <v:path arrowok="t"/>
              <v:stroke dashstyle="solid"/>
            </v:shape>
            <v:line style="position:absolute" from="9629,929" to="10018,1572" stroked="true" strokeweight="1.34pt" strokecolor="#000080">
              <v:stroke dashstyle="solid"/>
            </v:line>
            <w10:wrap type="none"/>
          </v:group>
        </w:pict>
      </w:r>
      <w:r>
        <w:rPr>
          <w:b/>
          <w:spacing w:val="-2"/>
          <w:w w:val="110"/>
          <w:sz w:val="17"/>
        </w:rPr>
        <w:t>1.08</w:t>
      </w:r>
    </w:p>
    <w:p>
      <w:pPr>
        <w:spacing w:before="112"/>
        <w:ind w:left="0" w:right="1344" w:firstLine="0"/>
        <w:jc w:val="right"/>
        <w:rPr>
          <w:b/>
          <w:sz w:val="17"/>
        </w:rPr>
      </w:pPr>
      <w:r>
        <w:rPr>
          <w:b/>
          <w:spacing w:val="-2"/>
          <w:w w:val="110"/>
          <w:sz w:val="17"/>
        </w:rPr>
        <w:t>1.07</w:t>
      </w:r>
    </w:p>
    <w:p>
      <w:pPr>
        <w:spacing w:before="126"/>
        <w:ind w:left="0" w:right="1344" w:firstLine="0"/>
        <w:jc w:val="right"/>
        <w:rPr>
          <w:b/>
          <w:sz w:val="17"/>
        </w:rPr>
      </w:pPr>
      <w:r>
        <w:rPr>
          <w:b/>
          <w:spacing w:val="-2"/>
          <w:w w:val="110"/>
          <w:sz w:val="17"/>
        </w:rPr>
        <w:t>1.06</w:t>
      </w:r>
    </w:p>
    <w:p>
      <w:pPr>
        <w:spacing w:before="113"/>
        <w:ind w:left="0" w:right="1344" w:firstLine="0"/>
        <w:jc w:val="right"/>
        <w:rPr>
          <w:b/>
          <w:sz w:val="17"/>
        </w:rPr>
      </w:pPr>
      <w:r>
        <w:rPr>
          <w:b/>
          <w:spacing w:val="-2"/>
          <w:w w:val="110"/>
          <w:sz w:val="17"/>
        </w:rPr>
        <w:t>1.05</w:t>
      </w:r>
    </w:p>
    <w:p>
      <w:pPr>
        <w:spacing w:before="113"/>
        <w:ind w:left="0" w:right="1344" w:firstLine="0"/>
        <w:jc w:val="right"/>
        <w:rPr>
          <w:b/>
          <w:sz w:val="17"/>
        </w:rPr>
      </w:pPr>
      <w:r>
        <w:rPr>
          <w:b/>
          <w:spacing w:val="-2"/>
          <w:w w:val="110"/>
          <w:sz w:val="17"/>
        </w:rPr>
        <w:t>1.04</w:t>
      </w:r>
    </w:p>
    <w:p>
      <w:pPr>
        <w:spacing w:before="112"/>
        <w:ind w:left="0" w:right="1344" w:firstLine="0"/>
        <w:jc w:val="right"/>
        <w:rPr>
          <w:b/>
          <w:sz w:val="17"/>
        </w:rPr>
      </w:pPr>
      <w:r>
        <w:rPr>
          <w:b/>
          <w:spacing w:val="-2"/>
          <w:w w:val="110"/>
          <w:sz w:val="17"/>
        </w:rPr>
        <w:t>1.03</w:t>
      </w:r>
    </w:p>
    <w:p>
      <w:pPr>
        <w:spacing w:before="127"/>
        <w:ind w:left="0" w:right="1344" w:firstLine="0"/>
        <w:jc w:val="right"/>
        <w:rPr>
          <w:b/>
          <w:sz w:val="17"/>
        </w:rPr>
      </w:pPr>
      <w:r>
        <w:rPr>
          <w:b/>
          <w:spacing w:val="-2"/>
          <w:w w:val="110"/>
          <w:sz w:val="17"/>
        </w:rPr>
        <w:t>1.02</w:t>
      </w:r>
    </w:p>
    <w:p>
      <w:pPr>
        <w:spacing w:before="113"/>
        <w:ind w:left="0" w:right="1344" w:firstLine="0"/>
        <w:jc w:val="right"/>
        <w:rPr>
          <w:b/>
          <w:sz w:val="17"/>
        </w:rPr>
      </w:pPr>
      <w:r>
        <w:rPr>
          <w:b/>
          <w:spacing w:val="-2"/>
          <w:w w:val="110"/>
          <w:sz w:val="17"/>
        </w:rPr>
        <w:t>1.01</w:t>
      </w:r>
    </w:p>
    <w:p>
      <w:pPr>
        <w:spacing w:before="112"/>
        <w:ind w:left="4057" w:right="0" w:firstLine="0"/>
        <w:jc w:val="left"/>
        <w:rPr>
          <w:b/>
          <w:sz w:val="17"/>
        </w:rPr>
      </w:pPr>
      <w:r>
        <w:rPr>
          <w:b/>
          <w:w w:val="110"/>
          <w:sz w:val="17"/>
        </w:rPr>
        <w:t>1</w:t>
      </w:r>
    </w:p>
    <w:p>
      <w:pPr>
        <w:tabs>
          <w:tab w:pos="1041" w:val="left" w:leader="none"/>
          <w:tab w:pos="1805" w:val="left" w:leader="none"/>
          <w:tab w:pos="2582" w:val="left" w:leader="none"/>
          <w:tab w:pos="3346" w:val="left" w:leader="none"/>
        </w:tabs>
        <w:spacing w:before="59"/>
        <w:ind w:left="263" w:right="0" w:firstLine="0"/>
        <w:jc w:val="left"/>
        <w:rPr>
          <w:b/>
          <w:sz w:val="17"/>
        </w:rPr>
      </w:pPr>
      <w:r>
        <w:rPr>
          <w:b/>
          <w:w w:val="110"/>
          <w:sz w:val="17"/>
        </w:rPr>
        <w:t>1997</w:t>
        <w:tab/>
        <w:t>1999</w:t>
        <w:tab/>
        <w:t>2001</w:t>
        <w:tab/>
        <w:t>2003</w:t>
        <w:tab/>
        <w:t>2005</w:t>
      </w:r>
    </w:p>
    <w:p>
      <w:pPr>
        <w:spacing w:before="127"/>
        <w:ind w:left="169" w:right="0" w:firstLine="0"/>
        <w:jc w:val="left"/>
        <w:rPr>
          <w:sz w:val="15"/>
        </w:rPr>
      </w:pPr>
      <w:r>
        <w:rPr>
          <w:w w:val="105"/>
          <w:sz w:val="15"/>
        </w:rPr>
        <w:t>Source: Annual Survey of Hours and Earnings, ONS</w:t>
      </w:r>
    </w:p>
    <w:p>
      <w:pPr>
        <w:spacing w:before="8"/>
        <w:ind w:left="169" w:right="0" w:firstLine="0"/>
        <w:jc w:val="left"/>
        <w:rPr>
          <w:sz w:val="15"/>
        </w:rPr>
      </w:pPr>
      <w:r>
        <w:rPr>
          <w:w w:val="105"/>
          <w:sz w:val="15"/>
        </w:rPr>
        <w:t>1. Median, full-time gross weekly earnings.</w:t>
      </w:r>
    </w:p>
    <w:p>
      <w:pPr>
        <w:spacing w:after="0"/>
        <w:jc w:val="left"/>
        <w:rPr>
          <w:sz w:val="15"/>
        </w:rPr>
        <w:sectPr>
          <w:type w:val="continuous"/>
          <w:pgSz w:w="11900" w:h="16840"/>
          <w:pgMar w:top="1180" w:bottom="280" w:left="1520" w:right="80"/>
          <w:cols w:num="2" w:equalWidth="0">
            <w:col w:w="4535" w:space="40"/>
            <w:col w:w="5725"/>
          </w:cols>
        </w:sectPr>
      </w:pPr>
    </w:p>
    <w:p>
      <w:pPr>
        <w:pStyle w:val="BodyText"/>
        <w:rPr>
          <w:sz w:val="20"/>
        </w:rPr>
      </w:pPr>
      <w:r>
        <w:rPr/>
        <w:pict>
          <v:group style="position:absolute;margin-left:101.449997pt;margin-top:189.029999pt;width:187.65pt;height:126pt;mso-position-horizontal-relative:page;mso-position-vertical-relative:page;z-index:-255746048" coordorigin="2029,3781" coordsize="3753,2520">
            <v:shape style="position:absolute;left:2042;top:3781;width:3740;height:2519" coordorigin="2042,3781" coordsize="3740,2519" path="m5729,3781l5729,6246m5729,6246l5782,6246m5729,5831l5782,5831m5729,5429l5782,5429m5729,5014l5782,5014m5729,4598l5782,4598m5729,4196l5782,4196m5729,3781l5782,3781m2042,6246l5729,6246m2042,6300l2042,6246m2659,6300l2659,6246m3276,6300l3276,6246m3892,6300l3892,6246m4495,6300l4495,6246m5112,6300l5112,6246m5729,6300l5729,6246e" filled="false" stroked="true" strokeweight=".06pt" strokecolor="#000000">
              <v:path arrowok="t"/>
              <v:stroke dashstyle="solid"/>
            </v:shape>
            <v:line style="position:absolute" from="2042,4438" to="2096,4477" stroked="true" strokeweight="1.34pt" strokecolor="#000080">
              <v:stroke dashstyle="solid"/>
            </v:line>
            <v:shape style="position:absolute;left:2096;top:4062;width:2614;height:791" coordorigin="2096,4062" coordsize="2614,791" path="m2096,4477l2150,4477m2150,4477l2190,4277m2190,4277l2244,4116m2244,4116l2297,4062m2297,4062l2351,4116m2351,4116l2405,4116,2458,4116m2458,4116l2498,4156m2498,4156l2552,4236m2552,4236l2605,4277m2605,4277l2659,4397m2659,4397l2713,4438m2713,4438l2753,4438m2753,4438l2807,4477m2807,4477l2861,4558m2861,4558l2914,4598m2914,4598l2968,4598m2968,4598l3022,4638m3022,4638l3061,4732m3061,4732l3115,4772m3115,4772l3168,4679m3168,4679l3222,4638m3222,4638l3276,4598m3276,4598l3316,4638m3316,4638l3370,4679m3370,4679l3424,4772m3424,4772l3476,4812m3476,4812l3530,4853m3530,4853l3584,4853m3584,4853l3624,4812m3624,4812l3678,4732m3678,4732l3731,4732m3731,4732l3785,4772m3785,4772l3839,4772,3892,4772m3892,4772l3932,4679m3932,4679l3986,4638m3986,4638l4039,4558m4039,4558l4093,4518m4093,4518l4147,4518,4187,4518m4187,4518l4241,4477m4241,4477l4295,4477m4295,4477l4348,4438m4348,4438l4402,4438m4402,4438l4456,4397m4456,4397l4495,4477m4495,4477l4549,4477m4549,4477l4602,4558m4602,4558l4656,4558m4656,4558l4710,4598e" filled="false" stroked="true" strokeweight="1.34pt" strokecolor="#000080">
              <v:path arrowok="t"/>
              <v:stroke dashstyle="solid"/>
            </v:shape>
            <v:line style="position:absolute" from="4697,4598" to="4924,4598" stroked="true" strokeweight="1.34pt" strokecolor="#000080">
              <v:stroke dashstyle="solid"/>
            </v:line>
            <v:shape style="position:absolute;left:4910;top:4598;width:765;height:214" coordorigin="4910,4598" coordsize="765,214" path="m4910,4598l4964,4679m4964,4679l5018,4679m5018,4679l5058,4732m5058,4732l5112,4679m5112,4679l5165,4679m5165,4679l5219,4638m5219,4638l5273,4732m5273,4732l5312,4679m5312,4679l5366,4638m5366,4638l5420,4732m5420,4732l5473,4772m5473,4772l5527,4812m5527,4812l5581,4732m5581,4732l5621,4679m5621,4679l5675,4732e" filled="false" stroked="true" strokeweight="1.34pt" strokecolor="#000080">
              <v:path arrowok="t"/>
              <v:stroke dashstyle="solid"/>
            </v:shape>
            <v:shape style="position:absolute;left:2150;top:4075;width:3525;height:965" coordorigin="2150,4075" coordsize="3525,965" path="m2150,4638l2190,4384m2190,4384l2244,4210m2244,4210l2297,4169m2297,4169l2351,4169m2351,4169l2405,4075m2405,4075l2458,4103m2458,4103l2498,4183m2498,4183l2552,4277m2552,4277l2605,4316m2605,4316l2659,4357m2659,4357l2713,4303,2753,4264m2753,4264l2807,4316m2807,4316l2861,4477m2861,4477l2914,4505m2914,4505l2968,4518m2968,4518l3022,4651m3022,4651l3061,4812m3061,4812l3115,4907m3115,4907l3168,4907m3168,4907l3222,4973m3222,4973l3276,4973m3276,4973l3316,4987m3316,4987l3370,4987m3370,4987l3424,5040m3424,5040l3476,5000m3476,5000l3530,5000m3530,5000l3584,5014m3584,5014l3624,4973m3624,4973l3678,4866m3678,4866l3731,4786m3731,4786l3785,4746m3785,4746l3839,4651m3839,4651l3892,4692m3892,4692l3932,4759m3932,4759l3986,4892m3986,4892l4039,4866m4039,4866l4093,4826m4093,4826l4147,4799m4147,4799l4187,4759m4187,4759l4241,4732m4241,4732l4295,4732m4295,4732l4348,4692m4348,4692l4402,4718m4402,4718l4456,4666m4456,4666l4495,4638m4495,4638l4549,4558m4549,4558l4602,4490m4602,4490l4656,4464m4656,4464l4710,4477m4710,4477l4750,4518m4750,4518l4804,4505m4804,4505l4858,4464m4858,4464l4910,4410m4910,4410l4964,4451m4964,4451l5018,4464m5018,4464l5058,4585m5058,4585l5112,4571m5112,4571l5165,4571m5165,4571l5219,4544m5219,4544l5273,4625m5273,4625l5312,4651m5312,4651l5366,4598m5366,4598l5420,4612m5420,4612l5473,4705m5473,4705l5527,4799m5527,4799l5581,4746m5581,4746l5621,4638m5621,4638l5675,4558e" filled="false" stroked="true" strokeweight="1.34pt" strokecolor="#ff00ff">
              <v:path arrowok="t"/>
              <v:stroke dashstyle="solid"/>
            </v:shape>
            <w10:wrap type="none"/>
          </v:group>
        </w:pict>
      </w:r>
      <w:r>
        <w:rPr/>
        <w:pict>
          <v:group style="position:absolute;margin-left:327.929993pt;margin-top:187.649994pt;width:187pt;height:127.35pt;mso-position-horizontal-relative:page;mso-position-vertical-relative:page;z-index:-255745024" coordorigin="6559,3753" coordsize="3740,2547">
            <v:shape style="position:absolute;left:6559;top:3753;width:3740;height:2547" coordorigin="6559,3754" coordsize="3740,2547" path="m10246,3754l10246,6246m10246,6246l10298,6246m10246,5965l10298,5965m10246,5698l10298,5698m10246,5416l10298,5416m10246,5134l10298,5134m10246,4866l10298,4866m10246,4585l10298,4585m10246,4303l10298,4303m10246,4036l10298,4036m10246,3754l10298,3754m6559,6246l10246,6246m6559,6300l6559,6246m7109,6300l7109,6246m7645,6300l7645,6246m8195,6300l8195,6246m8744,6300l8744,6246m9294,6300l9294,6246m9829,6300l9829,6246e" filled="false" stroked="true" strokeweight=".06pt" strokecolor="#000000">
              <v:path arrowok="t"/>
              <v:stroke dashstyle="solid"/>
            </v:shape>
            <v:shape style="position:absolute;left:7108;top:3820;width:3003;height:1984" coordorigin="7109,3821" coordsize="3003,1984" path="m7109,4316l7243,4732m7243,4732l7378,5027m7378,5027l7511,5081m7511,5081l7645,5040m7645,5040l7793,4786m7793,4786l7926,5376m7926,5376l8060,5402m8060,5402l8195,5068m8195,5068l8328,5670m8328,5670l8476,5376m8476,5376l8610,5094m8610,5094l8744,4571m8744,4571l8878,4424m8878,4424l9012,3821m9012,3821l9160,3901m9160,3901l9294,4826m9294,4826l9427,5309m9427,5309l9562,5804m9562,5804l9696,4946m9696,4946l9829,5348m9829,5348l9977,4840m9977,4840l10111,4799e" filled="false" stroked="true" strokeweight="1.34pt" strokecolor="#008000">
              <v:path arrowok="t"/>
              <v:stroke dashstyle="solid"/>
            </v:shape>
            <v:line style="position:absolute" from="10111,4799" to="10246,5402" stroked="true" strokeweight="1.34pt" strokecolor="#008000">
              <v:stroke dashstyle="solid"/>
            </v:line>
            <w10:wrap type="none"/>
          </v:group>
        </w:pict>
      </w:r>
    </w:p>
    <w:p>
      <w:pPr>
        <w:pStyle w:val="BodyText"/>
        <w:rPr>
          <w:sz w:val="20"/>
        </w:rPr>
      </w:pPr>
    </w:p>
    <w:p>
      <w:pPr>
        <w:pStyle w:val="BodyText"/>
        <w:rPr>
          <w:sz w:val="20"/>
        </w:rPr>
      </w:pPr>
    </w:p>
    <w:p>
      <w:pPr>
        <w:pStyle w:val="BodyText"/>
        <w:rPr>
          <w:sz w:val="16"/>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5"/>
        <w:gridCol w:w="589"/>
        <w:gridCol w:w="650"/>
        <w:gridCol w:w="596"/>
        <w:gridCol w:w="528"/>
        <w:gridCol w:w="826"/>
        <w:gridCol w:w="4515"/>
      </w:tblGrid>
      <w:tr>
        <w:trPr>
          <w:trHeight w:val="804" w:hRule="atLeast"/>
        </w:trPr>
        <w:tc>
          <w:tcPr>
            <w:tcW w:w="45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8" w:lineRule="exact" w:before="2"/>
              <w:ind w:left="105" w:right="159" w:hanging="1"/>
              <w:rPr>
                <w:b/>
                <w:sz w:val="23"/>
              </w:rPr>
            </w:pPr>
            <w:r>
              <w:rPr>
                <w:b/>
                <w:color w:val="FF0000"/>
                <w:sz w:val="23"/>
              </w:rPr>
              <w:t>Chart 19: </w:t>
            </w:r>
            <w:r>
              <w:rPr>
                <w:b/>
                <w:sz w:val="23"/>
              </w:rPr>
              <w:t>Whole economy regular pay: AEI vs. AWE (Three-month average, annual rates)</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107" w:right="214"/>
              <w:rPr>
                <w:b/>
                <w:sz w:val="23"/>
              </w:rPr>
            </w:pPr>
            <w:r>
              <w:rPr>
                <w:b/>
                <w:color w:val="FF0000"/>
                <w:sz w:val="23"/>
              </w:rPr>
              <w:t>Chart 20: </w:t>
            </w:r>
            <w:r>
              <w:rPr>
                <w:b/>
                <w:sz w:val="23"/>
              </w:rPr>
              <w:t>Whole-economy Index of Labour Costs per Hour</w:t>
            </w:r>
          </w:p>
        </w:tc>
      </w:tr>
      <w:tr>
        <w:trPr>
          <w:trHeight w:val="314" w:hRule="atLeast"/>
        </w:trPr>
        <w:tc>
          <w:tcPr>
            <w:tcW w:w="1325" w:type="dxa"/>
            <w:tcBorders>
              <w:top w:val="single" w:sz="4" w:space="0" w:color="000000"/>
              <w:left w:val="single" w:sz="4" w:space="0" w:color="000000"/>
            </w:tcBorders>
          </w:tcPr>
          <w:p>
            <w:pPr>
              <w:pStyle w:val="TableParagraph"/>
              <w:rPr>
                <w:sz w:val="20"/>
              </w:rPr>
            </w:pPr>
          </w:p>
        </w:tc>
        <w:tc>
          <w:tcPr>
            <w:tcW w:w="589" w:type="dxa"/>
            <w:tcBorders>
              <w:top w:val="single" w:sz="4" w:space="0" w:color="000000"/>
            </w:tcBorders>
          </w:tcPr>
          <w:p>
            <w:pPr>
              <w:pStyle w:val="TableParagraph"/>
              <w:rPr>
                <w:sz w:val="20"/>
              </w:rPr>
            </w:pPr>
          </w:p>
        </w:tc>
        <w:tc>
          <w:tcPr>
            <w:tcW w:w="650" w:type="dxa"/>
            <w:tcBorders>
              <w:top w:val="single" w:sz="4" w:space="0" w:color="000000"/>
            </w:tcBorders>
          </w:tcPr>
          <w:p>
            <w:pPr>
              <w:pStyle w:val="TableParagraph"/>
              <w:rPr>
                <w:sz w:val="20"/>
              </w:rPr>
            </w:pPr>
          </w:p>
        </w:tc>
        <w:tc>
          <w:tcPr>
            <w:tcW w:w="596" w:type="dxa"/>
            <w:tcBorders>
              <w:top w:val="single" w:sz="4" w:space="0" w:color="000000"/>
            </w:tcBorders>
          </w:tcPr>
          <w:p>
            <w:pPr>
              <w:pStyle w:val="TableParagraph"/>
              <w:rPr>
                <w:sz w:val="20"/>
              </w:rPr>
            </w:pPr>
          </w:p>
        </w:tc>
        <w:tc>
          <w:tcPr>
            <w:tcW w:w="528" w:type="dxa"/>
            <w:tcBorders>
              <w:top w:val="single" w:sz="4" w:space="0" w:color="000000"/>
            </w:tcBorders>
          </w:tcPr>
          <w:p>
            <w:pPr>
              <w:pStyle w:val="TableParagraph"/>
              <w:rPr>
                <w:sz w:val="20"/>
              </w:rPr>
            </w:pPr>
          </w:p>
        </w:tc>
        <w:tc>
          <w:tcPr>
            <w:tcW w:w="826" w:type="dxa"/>
            <w:tcBorders>
              <w:top w:val="single" w:sz="4" w:space="0" w:color="000000"/>
              <w:right w:val="single" w:sz="4" w:space="0" w:color="000000"/>
            </w:tcBorders>
          </w:tcPr>
          <w:p>
            <w:pPr>
              <w:pStyle w:val="TableParagraph"/>
              <w:spacing w:before="84"/>
              <w:ind w:right="202"/>
              <w:jc w:val="right"/>
              <w:rPr>
                <w:b/>
                <w:sz w:val="14"/>
              </w:rPr>
            </w:pPr>
            <w:r>
              <w:rPr>
                <w:b/>
                <w:w w:val="115"/>
                <w:sz w:val="14"/>
              </w:rPr>
              <w:t>Per cent</w:t>
            </w:r>
          </w:p>
        </w:tc>
        <w:tc>
          <w:tcPr>
            <w:tcW w:w="45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3"/>
              <w:ind w:right="196"/>
              <w:jc w:val="right"/>
              <w:rPr>
                <w:b/>
                <w:sz w:val="17"/>
              </w:rPr>
            </w:pPr>
            <w:r>
              <w:rPr>
                <w:b/>
                <w:spacing w:val="-6"/>
                <w:w w:val="110"/>
                <w:sz w:val="17"/>
              </w:rPr>
              <w:t>Percentage </w:t>
            </w:r>
            <w:r>
              <w:rPr>
                <w:b/>
                <w:spacing w:val="-7"/>
                <w:w w:val="110"/>
                <w:sz w:val="17"/>
              </w:rPr>
              <w:t>change on </w:t>
            </w:r>
            <w:r>
              <w:rPr>
                <w:b/>
                <w:w w:val="110"/>
                <w:sz w:val="17"/>
              </w:rPr>
              <w:t>a </w:t>
            </w:r>
            <w:r>
              <w:rPr>
                <w:b/>
                <w:spacing w:val="-8"/>
                <w:w w:val="110"/>
                <w:sz w:val="17"/>
              </w:rPr>
              <w:t>year</w:t>
            </w:r>
            <w:r>
              <w:rPr>
                <w:b/>
                <w:spacing w:val="-33"/>
                <w:w w:val="110"/>
                <w:sz w:val="17"/>
              </w:rPr>
              <w:t> </w:t>
            </w:r>
            <w:r>
              <w:rPr>
                <w:b/>
                <w:spacing w:val="-3"/>
                <w:w w:val="110"/>
                <w:sz w:val="17"/>
              </w:rPr>
              <w:t>earlier</w:t>
            </w:r>
          </w:p>
          <w:p>
            <w:pPr>
              <w:pStyle w:val="TableParagraph"/>
              <w:spacing w:before="74"/>
              <w:ind w:right="186"/>
              <w:jc w:val="right"/>
              <w:rPr>
                <w:b/>
                <w:sz w:val="17"/>
              </w:rPr>
            </w:pPr>
            <w:r>
              <w:rPr>
                <w:b/>
                <w:w w:val="110"/>
                <w:sz w:val="17"/>
              </w:rPr>
              <w:t>9</w:t>
            </w:r>
          </w:p>
          <w:p>
            <w:pPr>
              <w:pStyle w:val="TableParagraph"/>
              <w:tabs>
                <w:tab w:pos="4316" w:val="right" w:leader="none"/>
              </w:tabs>
              <w:spacing w:before="89"/>
              <w:ind w:left="229"/>
              <w:rPr>
                <w:b/>
                <w:sz w:val="17"/>
              </w:rPr>
            </w:pPr>
            <w:r>
              <w:rPr>
                <w:b/>
                <w:color w:val="008000"/>
                <w:spacing w:val="-14"/>
                <w:w w:val="110"/>
                <w:sz w:val="17"/>
              </w:rPr>
              <w:t>ILCH</w:t>
            </w:r>
            <w:r>
              <w:rPr>
                <w:b/>
                <w:color w:val="008000"/>
                <w:spacing w:val="-33"/>
                <w:w w:val="110"/>
                <w:sz w:val="17"/>
              </w:rPr>
              <w:t> </w:t>
            </w:r>
            <w:r>
              <w:rPr>
                <w:b/>
                <w:color w:val="008000"/>
                <w:spacing w:val="-7"/>
                <w:w w:val="110"/>
                <w:sz w:val="17"/>
              </w:rPr>
              <w:t>Wage</w:t>
            </w:r>
            <w:r>
              <w:rPr>
                <w:b/>
                <w:color w:val="008000"/>
                <w:spacing w:val="-9"/>
                <w:w w:val="110"/>
                <w:sz w:val="17"/>
              </w:rPr>
              <w:t> </w:t>
            </w:r>
            <w:r>
              <w:rPr>
                <w:b/>
                <w:color w:val="008000"/>
                <w:spacing w:val="-7"/>
                <w:w w:val="110"/>
                <w:sz w:val="17"/>
              </w:rPr>
              <w:t>Costs</w:t>
              <w:tab/>
            </w:r>
            <w:r>
              <w:rPr>
                <w:b/>
                <w:w w:val="110"/>
                <w:position w:val="5"/>
                <w:sz w:val="17"/>
              </w:rPr>
              <w:t>8</w:t>
            </w:r>
          </w:p>
          <w:p>
            <w:pPr>
              <w:pStyle w:val="TableParagraph"/>
              <w:spacing w:before="18"/>
              <w:ind w:right="186"/>
              <w:jc w:val="right"/>
              <w:rPr>
                <w:b/>
                <w:sz w:val="17"/>
              </w:rPr>
            </w:pPr>
            <w:r>
              <w:rPr>
                <w:b/>
                <w:w w:val="110"/>
                <w:sz w:val="17"/>
              </w:rPr>
              <w:t>7</w:t>
            </w:r>
          </w:p>
          <w:p>
            <w:pPr>
              <w:pStyle w:val="TableParagraph"/>
              <w:spacing w:before="87"/>
              <w:ind w:right="186"/>
              <w:jc w:val="right"/>
              <w:rPr>
                <w:b/>
                <w:sz w:val="17"/>
              </w:rPr>
            </w:pPr>
            <w:r>
              <w:rPr>
                <w:b/>
                <w:w w:val="110"/>
                <w:sz w:val="17"/>
              </w:rPr>
              <w:t>6</w:t>
            </w:r>
          </w:p>
          <w:p>
            <w:pPr>
              <w:pStyle w:val="TableParagraph"/>
              <w:spacing w:before="85"/>
              <w:ind w:right="186"/>
              <w:jc w:val="right"/>
              <w:rPr>
                <w:b/>
                <w:sz w:val="17"/>
              </w:rPr>
            </w:pPr>
            <w:r>
              <w:rPr>
                <w:b/>
                <w:w w:val="110"/>
                <w:sz w:val="17"/>
              </w:rPr>
              <w:t>5</w:t>
            </w:r>
          </w:p>
          <w:p>
            <w:pPr>
              <w:pStyle w:val="TableParagraph"/>
              <w:spacing w:before="73"/>
              <w:ind w:right="186"/>
              <w:jc w:val="right"/>
              <w:rPr>
                <w:b/>
                <w:sz w:val="17"/>
              </w:rPr>
            </w:pPr>
            <w:r>
              <w:rPr>
                <w:b/>
                <w:w w:val="110"/>
                <w:sz w:val="17"/>
              </w:rPr>
              <w:t>4</w:t>
            </w:r>
          </w:p>
          <w:p>
            <w:pPr>
              <w:pStyle w:val="TableParagraph"/>
              <w:spacing w:before="86"/>
              <w:ind w:right="186"/>
              <w:jc w:val="right"/>
              <w:rPr>
                <w:b/>
                <w:sz w:val="17"/>
              </w:rPr>
            </w:pPr>
            <w:r>
              <w:rPr>
                <w:b/>
                <w:w w:val="110"/>
                <w:sz w:val="17"/>
              </w:rPr>
              <w:t>3</w:t>
            </w:r>
          </w:p>
          <w:p>
            <w:pPr>
              <w:pStyle w:val="TableParagraph"/>
              <w:spacing w:before="86"/>
              <w:ind w:right="186"/>
              <w:jc w:val="right"/>
              <w:rPr>
                <w:b/>
                <w:sz w:val="17"/>
              </w:rPr>
            </w:pPr>
            <w:r>
              <w:rPr>
                <w:b/>
                <w:w w:val="110"/>
                <w:sz w:val="17"/>
              </w:rPr>
              <w:t>2</w:t>
            </w:r>
          </w:p>
          <w:p>
            <w:pPr>
              <w:pStyle w:val="TableParagraph"/>
              <w:spacing w:before="72"/>
              <w:ind w:right="186"/>
              <w:jc w:val="right"/>
              <w:rPr>
                <w:b/>
                <w:sz w:val="17"/>
              </w:rPr>
            </w:pPr>
            <w:r>
              <w:rPr>
                <w:b/>
                <w:w w:val="110"/>
                <w:sz w:val="17"/>
              </w:rPr>
              <w:t>1</w:t>
            </w:r>
          </w:p>
          <w:p>
            <w:pPr>
              <w:pStyle w:val="TableParagraph"/>
              <w:spacing w:before="87"/>
              <w:ind w:right="186"/>
              <w:jc w:val="right"/>
              <w:rPr>
                <w:b/>
                <w:sz w:val="17"/>
              </w:rPr>
            </w:pPr>
            <w:r>
              <w:rPr>
                <w:b/>
                <w:w w:val="110"/>
                <w:sz w:val="17"/>
              </w:rPr>
              <w:t>0</w:t>
            </w:r>
          </w:p>
          <w:p>
            <w:pPr>
              <w:pStyle w:val="TableParagraph"/>
              <w:spacing w:before="59"/>
              <w:ind w:left="214"/>
              <w:rPr>
                <w:b/>
                <w:sz w:val="17"/>
              </w:rPr>
            </w:pPr>
            <w:r>
              <w:rPr>
                <w:b/>
                <w:w w:val="110"/>
                <w:sz w:val="17"/>
              </w:rPr>
              <w:t>2000 2001 2002 2003 2004 2005 2006</w:t>
            </w:r>
          </w:p>
          <w:p>
            <w:pPr>
              <w:pStyle w:val="TableParagraph"/>
              <w:spacing w:line="157" w:lineRule="exact" w:before="126"/>
              <w:ind w:left="106"/>
              <w:rPr>
                <w:sz w:val="15"/>
              </w:rPr>
            </w:pPr>
            <w:r>
              <w:rPr>
                <w:w w:val="105"/>
                <w:sz w:val="15"/>
              </w:rPr>
              <w:t>Source: ONS</w:t>
            </w:r>
          </w:p>
        </w:tc>
      </w:tr>
      <w:tr>
        <w:trPr>
          <w:trHeight w:val="366" w:hRule="atLeast"/>
        </w:trPr>
        <w:tc>
          <w:tcPr>
            <w:tcW w:w="1325" w:type="dxa"/>
            <w:tcBorders>
              <w:left w:val="single" w:sz="4" w:space="0" w:color="000000"/>
            </w:tcBorders>
          </w:tcPr>
          <w:p>
            <w:pPr>
              <w:pStyle w:val="TableParagraph"/>
              <w:rPr>
                <w:sz w:val="20"/>
              </w:rPr>
            </w:pPr>
          </w:p>
        </w:tc>
        <w:tc>
          <w:tcPr>
            <w:tcW w:w="589" w:type="dxa"/>
          </w:tcPr>
          <w:p>
            <w:pPr>
              <w:pStyle w:val="TableParagraph"/>
              <w:rPr>
                <w:sz w:val="20"/>
              </w:rPr>
            </w:pPr>
          </w:p>
        </w:tc>
        <w:tc>
          <w:tcPr>
            <w:tcW w:w="650" w:type="dxa"/>
          </w:tcPr>
          <w:p>
            <w:pPr>
              <w:pStyle w:val="TableParagraph"/>
              <w:rPr>
                <w:sz w:val="20"/>
              </w:rPr>
            </w:pPr>
          </w:p>
        </w:tc>
        <w:tc>
          <w:tcPr>
            <w:tcW w:w="596" w:type="dxa"/>
          </w:tcPr>
          <w:p>
            <w:pPr>
              <w:pStyle w:val="TableParagraph"/>
              <w:rPr>
                <w:sz w:val="20"/>
              </w:rPr>
            </w:pPr>
          </w:p>
        </w:tc>
        <w:tc>
          <w:tcPr>
            <w:tcW w:w="528" w:type="dxa"/>
          </w:tcPr>
          <w:p>
            <w:pPr>
              <w:pStyle w:val="TableParagraph"/>
              <w:rPr>
                <w:sz w:val="20"/>
              </w:rPr>
            </w:pPr>
          </w:p>
        </w:tc>
        <w:tc>
          <w:tcPr>
            <w:tcW w:w="826" w:type="dxa"/>
            <w:tcBorders>
              <w:right w:val="single" w:sz="4" w:space="0" w:color="000000"/>
            </w:tcBorders>
          </w:tcPr>
          <w:p>
            <w:pPr>
              <w:pStyle w:val="TableParagraph"/>
              <w:spacing w:before="64"/>
              <w:ind w:right="188"/>
              <w:jc w:val="right"/>
              <w:rPr>
                <w:b/>
                <w:sz w:val="17"/>
              </w:rPr>
            </w:pPr>
            <w:r>
              <w:rPr>
                <w:b/>
                <w:w w:val="110"/>
                <w:sz w:val="17"/>
              </w:rPr>
              <w:t>6</w:t>
            </w:r>
          </w:p>
        </w:tc>
        <w:tc>
          <w:tcPr>
            <w:tcW w:w="4515" w:type="dxa"/>
            <w:vMerge/>
            <w:tcBorders>
              <w:top w:val="nil"/>
              <w:left w:val="single" w:sz="4" w:space="0" w:color="000000"/>
              <w:bottom w:val="single" w:sz="4" w:space="0" w:color="000000"/>
              <w:right w:val="single" w:sz="4" w:space="0" w:color="000000"/>
            </w:tcBorders>
          </w:tcPr>
          <w:p>
            <w:pPr>
              <w:rPr>
                <w:sz w:val="2"/>
                <w:szCs w:val="2"/>
              </w:rPr>
            </w:pPr>
          </w:p>
        </w:tc>
      </w:tr>
      <w:tr>
        <w:trPr>
          <w:trHeight w:val="271" w:hRule="atLeast"/>
        </w:trPr>
        <w:tc>
          <w:tcPr>
            <w:tcW w:w="1325" w:type="dxa"/>
            <w:tcBorders>
              <w:left w:val="single" w:sz="4" w:space="0" w:color="000000"/>
            </w:tcBorders>
          </w:tcPr>
          <w:p>
            <w:pPr>
              <w:pStyle w:val="TableParagraph"/>
              <w:rPr>
                <w:sz w:val="20"/>
              </w:rPr>
            </w:pPr>
          </w:p>
        </w:tc>
        <w:tc>
          <w:tcPr>
            <w:tcW w:w="589" w:type="dxa"/>
          </w:tcPr>
          <w:p>
            <w:pPr>
              <w:pStyle w:val="TableParagraph"/>
              <w:rPr>
                <w:sz w:val="20"/>
              </w:rPr>
            </w:pPr>
          </w:p>
        </w:tc>
        <w:tc>
          <w:tcPr>
            <w:tcW w:w="650" w:type="dxa"/>
          </w:tcPr>
          <w:p>
            <w:pPr>
              <w:pStyle w:val="TableParagraph"/>
              <w:rPr>
                <w:sz w:val="20"/>
              </w:rPr>
            </w:pPr>
          </w:p>
        </w:tc>
        <w:tc>
          <w:tcPr>
            <w:tcW w:w="596" w:type="dxa"/>
          </w:tcPr>
          <w:p>
            <w:pPr>
              <w:pStyle w:val="TableParagraph"/>
              <w:rPr>
                <w:sz w:val="20"/>
              </w:rPr>
            </w:pPr>
          </w:p>
        </w:tc>
        <w:tc>
          <w:tcPr>
            <w:tcW w:w="528" w:type="dxa"/>
          </w:tcPr>
          <w:p>
            <w:pPr>
              <w:pStyle w:val="TableParagraph"/>
              <w:rPr>
                <w:sz w:val="20"/>
              </w:rPr>
            </w:pPr>
          </w:p>
        </w:tc>
        <w:tc>
          <w:tcPr>
            <w:tcW w:w="826" w:type="dxa"/>
            <w:tcBorders>
              <w:right w:val="single" w:sz="4" w:space="0" w:color="000000"/>
            </w:tcBorders>
          </w:tcPr>
          <w:p>
            <w:pPr>
              <w:pStyle w:val="TableParagraph"/>
              <w:spacing w:line="149" w:lineRule="exact" w:before="102"/>
              <w:ind w:right="188"/>
              <w:jc w:val="right"/>
              <w:rPr>
                <w:b/>
                <w:sz w:val="17"/>
              </w:rPr>
            </w:pPr>
            <w:r>
              <w:rPr>
                <w:b/>
                <w:w w:val="110"/>
                <w:sz w:val="17"/>
              </w:rPr>
              <w:t>5</w:t>
            </w:r>
          </w:p>
        </w:tc>
        <w:tc>
          <w:tcPr>
            <w:tcW w:w="4515" w:type="dxa"/>
            <w:vMerge/>
            <w:tcBorders>
              <w:top w:val="nil"/>
              <w:left w:val="single" w:sz="4" w:space="0" w:color="000000"/>
              <w:bottom w:val="single" w:sz="4" w:space="0" w:color="000000"/>
              <w:right w:val="single" w:sz="4" w:space="0" w:color="000000"/>
            </w:tcBorders>
          </w:tcPr>
          <w:p>
            <w:pPr>
              <w:rPr>
                <w:sz w:val="2"/>
                <w:szCs w:val="2"/>
              </w:rPr>
            </w:pPr>
          </w:p>
        </w:tc>
      </w:tr>
      <w:tr>
        <w:trPr>
          <w:trHeight w:val="198" w:hRule="atLeast"/>
        </w:trPr>
        <w:tc>
          <w:tcPr>
            <w:tcW w:w="1325" w:type="dxa"/>
            <w:tcBorders>
              <w:left w:val="single" w:sz="4" w:space="0" w:color="000000"/>
            </w:tcBorders>
          </w:tcPr>
          <w:p>
            <w:pPr>
              <w:pStyle w:val="TableParagraph"/>
              <w:rPr>
                <w:sz w:val="12"/>
              </w:rPr>
            </w:pPr>
          </w:p>
        </w:tc>
        <w:tc>
          <w:tcPr>
            <w:tcW w:w="589" w:type="dxa"/>
          </w:tcPr>
          <w:p>
            <w:pPr>
              <w:pStyle w:val="TableParagraph"/>
              <w:rPr>
                <w:sz w:val="12"/>
              </w:rPr>
            </w:pPr>
          </w:p>
        </w:tc>
        <w:tc>
          <w:tcPr>
            <w:tcW w:w="650" w:type="dxa"/>
          </w:tcPr>
          <w:p>
            <w:pPr>
              <w:pStyle w:val="TableParagraph"/>
              <w:spacing w:line="178" w:lineRule="exact"/>
              <w:ind w:left="64" w:right="193"/>
              <w:jc w:val="center"/>
              <w:rPr>
                <w:b/>
                <w:sz w:val="18"/>
              </w:rPr>
            </w:pPr>
            <w:r>
              <w:rPr>
                <w:b/>
                <w:color w:val="000080"/>
                <w:w w:val="110"/>
                <w:sz w:val="18"/>
              </w:rPr>
              <w:t>AEI</w:t>
            </w:r>
          </w:p>
        </w:tc>
        <w:tc>
          <w:tcPr>
            <w:tcW w:w="596" w:type="dxa"/>
          </w:tcPr>
          <w:p>
            <w:pPr>
              <w:pStyle w:val="TableParagraph"/>
              <w:rPr>
                <w:sz w:val="12"/>
              </w:rPr>
            </w:pPr>
          </w:p>
        </w:tc>
        <w:tc>
          <w:tcPr>
            <w:tcW w:w="528" w:type="dxa"/>
          </w:tcPr>
          <w:p>
            <w:pPr>
              <w:pStyle w:val="TableParagraph"/>
              <w:rPr>
                <w:sz w:val="12"/>
              </w:rPr>
            </w:pPr>
          </w:p>
        </w:tc>
        <w:tc>
          <w:tcPr>
            <w:tcW w:w="826" w:type="dxa"/>
            <w:tcBorders>
              <w:right w:val="single" w:sz="4" w:space="0" w:color="000000"/>
            </w:tcBorders>
          </w:tcPr>
          <w:p>
            <w:pPr>
              <w:pStyle w:val="TableParagraph"/>
              <w:rPr>
                <w:sz w:val="12"/>
              </w:rPr>
            </w:pPr>
          </w:p>
        </w:tc>
        <w:tc>
          <w:tcPr>
            <w:tcW w:w="4515" w:type="dxa"/>
            <w:vMerge/>
            <w:tcBorders>
              <w:top w:val="nil"/>
              <w:left w:val="single" w:sz="4" w:space="0" w:color="000000"/>
              <w:bottom w:val="single" w:sz="4" w:space="0" w:color="000000"/>
              <w:right w:val="single" w:sz="4" w:space="0" w:color="000000"/>
            </w:tcBorders>
          </w:tcPr>
          <w:p>
            <w:pPr>
              <w:rPr>
                <w:sz w:val="2"/>
                <w:szCs w:val="2"/>
              </w:rPr>
            </w:pPr>
          </w:p>
        </w:tc>
      </w:tr>
      <w:tr>
        <w:trPr>
          <w:trHeight w:val="317" w:hRule="atLeast"/>
        </w:trPr>
        <w:tc>
          <w:tcPr>
            <w:tcW w:w="1325" w:type="dxa"/>
            <w:tcBorders>
              <w:left w:val="single" w:sz="4" w:space="0" w:color="000000"/>
            </w:tcBorders>
          </w:tcPr>
          <w:p>
            <w:pPr>
              <w:pStyle w:val="TableParagraph"/>
              <w:rPr>
                <w:sz w:val="20"/>
              </w:rPr>
            </w:pPr>
          </w:p>
        </w:tc>
        <w:tc>
          <w:tcPr>
            <w:tcW w:w="589" w:type="dxa"/>
          </w:tcPr>
          <w:p>
            <w:pPr>
              <w:pStyle w:val="TableParagraph"/>
              <w:rPr>
                <w:sz w:val="20"/>
              </w:rPr>
            </w:pPr>
          </w:p>
        </w:tc>
        <w:tc>
          <w:tcPr>
            <w:tcW w:w="650" w:type="dxa"/>
          </w:tcPr>
          <w:p>
            <w:pPr>
              <w:pStyle w:val="TableParagraph"/>
              <w:rPr>
                <w:sz w:val="20"/>
              </w:rPr>
            </w:pPr>
          </w:p>
        </w:tc>
        <w:tc>
          <w:tcPr>
            <w:tcW w:w="596" w:type="dxa"/>
          </w:tcPr>
          <w:p>
            <w:pPr>
              <w:pStyle w:val="TableParagraph"/>
              <w:rPr>
                <w:sz w:val="20"/>
              </w:rPr>
            </w:pPr>
          </w:p>
        </w:tc>
        <w:tc>
          <w:tcPr>
            <w:tcW w:w="528" w:type="dxa"/>
          </w:tcPr>
          <w:p>
            <w:pPr>
              <w:pStyle w:val="TableParagraph"/>
              <w:rPr>
                <w:sz w:val="20"/>
              </w:rPr>
            </w:pPr>
          </w:p>
        </w:tc>
        <w:tc>
          <w:tcPr>
            <w:tcW w:w="826" w:type="dxa"/>
            <w:tcBorders>
              <w:right w:val="single" w:sz="4" w:space="0" w:color="000000"/>
            </w:tcBorders>
          </w:tcPr>
          <w:p>
            <w:pPr>
              <w:pStyle w:val="TableParagraph"/>
              <w:spacing w:before="15"/>
              <w:ind w:right="188"/>
              <w:jc w:val="right"/>
              <w:rPr>
                <w:b/>
                <w:sz w:val="17"/>
              </w:rPr>
            </w:pPr>
            <w:r>
              <w:rPr>
                <w:b/>
                <w:w w:val="110"/>
                <w:sz w:val="17"/>
              </w:rPr>
              <w:t>4</w:t>
            </w:r>
          </w:p>
        </w:tc>
        <w:tc>
          <w:tcPr>
            <w:tcW w:w="4515" w:type="dxa"/>
            <w:vMerge/>
            <w:tcBorders>
              <w:top w:val="nil"/>
              <w:left w:val="single" w:sz="4" w:space="0" w:color="000000"/>
              <w:bottom w:val="single" w:sz="4" w:space="0" w:color="000000"/>
              <w:right w:val="single" w:sz="4" w:space="0" w:color="000000"/>
            </w:tcBorders>
          </w:tcPr>
          <w:p>
            <w:pPr>
              <w:rPr>
                <w:sz w:val="2"/>
                <w:szCs w:val="2"/>
              </w:rPr>
            </w:pPr>
          </w:p>
        </w:tc>
      </w:tr>
      <w:tr>
        <w:trPr>
          <w:trHeight w:val="324" w:hRule="atLeast"/>
        </w:trPr>
        <w:tc>
          <w:tcPr>
            <w:tcW w:w="1325" w:type="dxa"/>
            <w:tcBorders>
              <w:left w:val="single" w:sz="4" w:space="0" w:color="000000"/>
            </w:tcBorders>
          </w:tcPr>
          <w:p>
            <w:pPr>
              <w:pStyle w:val="TableParagraph"/>
              <w:rPr>
                <w:sz w:val="20"/>
              </w:rPr>
            </w:pPr>
          </w:p>
        </w:tc>
        <w:tc>
          <w:tcPr>
            <w:tcW w:w="589" w:type="dxa"/>
          </w:tcPr>
          <w:p>
            <w:pPr>
              <w:pStyle w:val="TableParagraph"/>
              <w:rPr>
                <w:sz w:val="20"/>
              </w:rPr>
            </w:pPr>
          </w:p>
        </w:tc>
        <w:tc>
          <w:tcPr>
            <w:tcW w:w="650" w:type="dxa"/>
          </w:tcPr>
          <w:p>
            <w:pPr>
              <w:pStyle w:val="TableParagraph"/>
              <w:rPr>
                <w:sz w:val="20"/>
              </w:rPr>
            </w:pPr>
          </w:p>
        </w:tc>
        <w:tc>
          <w:tcPr>
            <w:tcW w:w="596" w:type="dxa"/>
          </w:tcPr>
          <w:p>
            <w:pPr>
              <w:pStyle w:val="TableParagraph"/>
              <w:rPr>
                <w:sz w:val="20"/>
              </w:rPr>
            </w:pPr>
          </w:p>
        </w:tc>
        <w:tc>
          <w:tcPr>
            <w:tcW w:w="528" w:type="dxa"/>
          </w:tcPr>
          <w:p>
            <w:pPr>
              <w:pStyle w:val="TableParagraph"/>
              <w:rPr>
                <w:sz w:val="20"/>
              </w:rPr>
            </w:pPr>
          </w:p>
        </w:tc>
        <w:tc>
          <w:tcPr>
            <w:tcW w:w="826" w:type="dxa"/>
            <w:tcBorders>
              <w:right w:val="single" w:sz="4" w:space="0" w:color="000000"/>
            </w:tcBorders>
          </w:tcPr>
          <w:p>
            <w:pPr>
              <w:pStyle w:val="TableParagraph"/>
              <w:spacing w:before="102"/>
              <w:ind w:right="188"/>
              <w:jc w:val="right"/>
              <w:rPr>
                <w:b/>
                <w:sz w:val="17"/>
              </w:rPr>
            </w:pPr>
            <w:r>
              <w:rPr>
                <w:b/>
                <w:w w:val="110"/>
                <w:sz w:val="17"/>
              </w:rPr>
              <w:t>3</w:t>
            </w:r>
          </w:p>
        </w:tc>
        <w:tc>
          <w:tcPr>
            <w:tcW w:w="4515" w:type="dxa"/>
            <w:vMerge/>
            <w:tcBorders>
              <w:top w:val="nil"/>
              <w:left w:val="single" w:sz="4" w:space="0" w:color="000000"/>
              <w:bottom w:val="single" w:sz="4" w:space="0" w:color="000000"/>
              <w:right w:val="single" w:sz="4" w:space="0" w:color="000000"/>
            </w:tcBorders>
          </w:tcPr>
          <w:p>
            <w:pPr>
              <w:rPr>
                <w:sz w:val="2"/>
                <w:szCs w:val="2"/>
              </w:rPr>
            </w:pPr>
          </w:p>
        </w:tc>
      </w:tr>
      <w:tr>
        <w:trPr>
          <w:trHeight w:val="205" w:hRule="atLeast"/>
        </w:trPr>
        <w:tc>
          <w:tcPr>
            <w:tcW w:w="1325" w:type="dxa"/>
            <w:tcBorders>
              <w:left w:val="single" w:sz="4" w:space="0" w:color="000000"/>
            </w:tcBorders>
          </w:tcPr>
          <w:p>
            <w:pPr>
              <w:pStyle w:val="TableParagraph"/>
              <w:rPr>
                <w:sz w:val="14"/>
              </w:rPr>
            </w:pPr>
          </w:p>
        </w:tc>
        <w:tc>
          <w:tcPr>
            <w:tcW w:w="589" w:type="dxa"/>
          </w:tcPr>
          <w:p>
            <w:pPr>
              <w:pStyle w:val="TableParagraph"/>
              <w:rPr>
                <w:sz w:val="14"/>
              </w:rPr>
            </w:pPr>
          </w:p>
        </w:tc>
        <w:tc>
          <w:tcPr>
            <w:tcW w:w="650" w:type="dxa"/>
          </w:tcPr>
          <w:p>
            <w:pPr>
              <w:pStyle w:val="TableParagraph"/>
              <w:spacing w:line="161" w:lineRule="exact" w:before="25"/>
              <w:ind w:left="64" w:right="59"/>
              <w:jc w:val="center"/>
              <w:rPr>
                <w:b/>
                <w:sz w:val="18"/>
              </w:rPr>
            </w:pPr>
            <w:r>
              <w:rPr>
                <w:b/>
                <w:color w:val="FF00FF"/>
                <w:w w:val="110"/>
                <w:sz w:val="18"/>
              </w:rPr>
              <w:t>AWE</w:t>
            </w:r>
          </w:p>
        </w:tc>
        <w:tc>
          <w:tcPr>
            <w:tcW w:w="596" w:type="dxa"/>
          </w:tcPr>
          <w:p>
            <w:pPr>
              <w:pStyle w:val="TableParagraph"/>
              <w:rPr>
                <w:sz w:val="14"/>
              </w:rPr>
            </w:pPr>
          </w:p>
        </w:tc>
        <w:tc>
          <w:tcPr>
            <w:tcW w:w="528" w:type="dxa"/>
          </w:tcPr>
          <w:p>
            <w:pPr>
              <w:pStyle w:val="TableParagraph"/>
              <w:rPr>
                <w:sz w:val="14"/>
              </w:rPr>
            </w:pPr>
          </w:p>
        </w:tc>
        <w:tc>
          <w:tcPr>
            <w:tcW w:w="826" w:type="dxa"/>
            <w:tcBorders>
              <w:right w:val="single" w:sz="4" w:space="0" w:color="000000"/>
            </w:tcBorders>
          </w:tcPr>
          <w:p>
            <w:pPr>
              <w:pStyle w:val="TableParagraph"/>
              <w:rPr>
                <w:sz w:val="14"/>
              </w:rPr>
            </w:pPr>
          </w:p>
        </w:tc>
        <w:tc>
          <w:tcPr>
            <w:tcW w:w="4515" w:type="dxa"/>
            <w:vMerge/>
            <w:tcBorders>
              <w:top w:val="nil"/>
              <w:left w:val="single" w:sz="4" w:space="0" w:color="000000"/>
              <w:bottom w:val="single" w:sz="4" w:space="0" w:color="000000"/>
              <w:right w:val="single" w:sz="4" w:space="0" w:color="000000"/>
            </w:tcBorders>
          </w:tcPr>
          <w:p>
            <w:pPr>
              <w:rPr>
                <w:sz w:val="2"/>
                <w:szCs w:val="2"/>
              </w:rPr>
            </w:pPr>
          </w:p>
        </w:tc>
      </w:tr>
      <w:tr>
        <w:trPr>
          <w:trHeight w:val="264" w:hRule="atLeast"/>
        </w:trPr>
        <w:tc>
          <w:tcPr>
            <w:tcW w:w="1325" w:type="dxa"/>
            <w:tcBorders>
              <w:left w:val="single" w:sz="4" w:space="0" w:color="000000"/>
            </w:tcBorders>
          </w:tcPr>
          <w:p>
            <w:pPr>
              <w:pStyle w:val="TableParagraph"/>
              <w:rPr>
                <w:sz w:val="18"/>
              </w:rPr>
            </w:pPr>
          </w:p>
        </w:tc>
        <w:tc>
          <w:tcPr>
            <w:tcW w:w="589" w:type="dxa"/>
          </w:tcPr>
          <w:p>
            <w:pPr>
              <w:pStyle w:val="TableParagraph"/>
              <w:rPr>
                <w:sz w:val="18"/>
              </w:rPr>
            </w:pPr>
          </w:p>
        </w:tc>
        <w:tc>
          <w:tcPr>
            <w:tcW w:w="650" w:type="dxa"/>
          </w:tcPr>
          <w:p>
            <w:pPr>
              <w:pStyle w:val="TableParagraph"/>
              <w:rPr>
                <w:sz w:val="18"/>
              </w:rPr>
            </w:pPr>
          </w:p>
        </w:tc>
        <w:tc>
          <w:tcPr>
            <w:tcW w:w="596" w:type="dxa"/>
          </w:tcPr>
          <w:p>
            <w:pPr>
              <w:pStyle w:val="TableParagraph"/>
              <w:rPr>
                <w:sz w:val="18"/>
              </w:rPr>
            </w:pPr>
          </w:p>
        </w:tc>
        <w:tc>
          <w:tcPr>
            <w:tcW w:w="528" w:type="dxa"/>
          </w:tcPr>
          <w:p>
            <w:pPr>
              <w:pStyle w:val="TableParagraph"/>
              <w:rPr>
                <w:sz w:val="18"/>
              </w:rPr>
            </w:pPr>
          </w:p>
        </w:tc>
        <w:tc>
          <w:tcPr>
            <w:tcW w:w="826" w:type="dxa"/>
            <w:tcBorders>
              <w:right w:val="single" w:sz="4" w:space="0" w:color="000000"/>
            </w:tcBorders>
          </w:tcPr>
          <w:p>
            <w:pPr>
              <w:pStyle w:val="TableParagraph"/>
              <w:spacing w:line="164" w:lineRule="exact"/>
              <w:ind w:right="188"/>
              <w:jc w:val="right"/>
              <w:rPr>
                <w:b/>
                <w:sz w:val="17"/>
              </w:rPr>
            </w:pPr>
            <w:r>
              <w:rPr>
                <w:b/>
                <w:w w:val="110"/>
                <w:sz w:val="17"/>
              </w:rPr>
              <w:t>2</w:t>
            </w:r>
          </w:p>
        </w:tc>
        <w:tc>
          <w:tcPr>
            <w:tcW w:w="4515" w:type="dxa"/>
            <w:vMerge/>
            <w:tcBorders>
              <w:top w:val="nil"/>
              <w:left w:val="single" w:sz="4" w:space="0" w:color="000000"/>
              <w:bottom w:val="single" w:sz="4" w:space="0" w:color="000000"/>
              <w:right w:val="single" w:sz="4" w:space="0" w:color="000000"/>
            </w:tcBorders>
          </w:tcPr>
          <w:p>
            <w:pPr>
              <w:rPr>
                <w:sz w:val="2"/>
                <w:szCs w:val="2"/>
              </w:rPr>
            </w:pPr>
          </w:p>
        </w:tc>
      </w:tr>
      <w:tr>
        <w:trPr>
          <w:trHeight w:val="398" w:hRule="atLeast"/>
        </w:trPr>
        <w:tc>
          <w:tcPr>
            <w:tcW w:w="1325" w:type="dxa"/>
            <w:tcBorders>
              <w:left w:val="single" w:sz="4" w:space="0" w:color="000000"/>
            </w:tcBorders>
          </w:tcPr>
          <w:p>
            <w:pPr>
              <w:pStyle w:val="TableParagraph"/>
              <w:rPr>
                <w:sz w:val="20"/>
              </w:rPr>
            </w:pPr>
          </w:p>
        </w:tc>
        <w:tc>
          <w:tcPr>
            <w:tcW w:w="589" w:type="dxa"/>
          </w:tcPr>
          <w:p>
            <w:pPr>
              <w:pStyle w:val="TableParagraph"/>
              <w:rPr>
                <w:sz w:val="20"/>
              </w:rPr>
            </w:pPr>
          </w:p>
        </w:tc>
        <w:tc>
          <w:tcPr>
            <w:tcW w:w="650" w:type="dxa"/>
          </w:tcPr>
          <w:p>
            <w:pPr>
              <w:pStyle w:val="TableParagraph"/>
              <w:rPr>
                <w:sz w:val="20"/>
              </w:rPr>
            </w:pPr>
          </w:p>
        </w:tc>
        <w:tc>
          <w:tcPr>
            <w:tcW w:w="596" w:type="dxa"/>
          </w:tcPr>
          <w:p>
            <w:pPr>
              <w:pStyle w:val="TableParagraph"/>
              <w:rPr>
                <w:sz w:val="20"/>
              </w:rPr>
            </w:pPr>
          </w:p>
        </w:tc>
        <w:tc>
          <w:tcPr>
            <w:tcW w:w="528" w:type="dxa"/>
          </w:tcPr>
          <w:p>
            <w:pPr>
              <w:pStyle w:val="TableParagraph"/>
              <w:rPr>
                <w:sz w:val="20"/>
              </w:rPr>
            </w:pPr>
          </w:p>
        </w:tc>
        <w:tc>
          <w:tcPr>
            <w:tcW w:w="826" w:type="dxa"/>
            <w:tcBorders>
              <w:right w:val="single" w:sz="4" w:space="0" w:color="000000"/>
            </w:tcBorders>
          </w:tcPr>
          <w:p>
            <w:pPr>
              <w:pStyle w:val="TableParagraph"/>
              <w:spacing w:before="96"/>
              <w:ind w:right="188"/>
              <w:jc w:val="right"/>
              <w:rPr>
                <w:b/>
                <w:sz w:val="17"/>
              </w:rPr>
            </w:pPr>
            <w:r>
              <w:rPr>
                <w:b/>
                <w:w w:val="110"/>
                <w:sz w:val="17"/>
              </w:rPr>
              <w:t>1</w:t>
            </w:r>
          </w:p>
        </w:tc>
        <w:tc>
          <w:tcPr>
            <w:tcW w:w="4515" w:type="dxa"/>
            <w:vMerge/>
            <w:tcBorders>
              <w:top w:val="nil"/>
              <w:left w:val="single" w:sz="4" w:space="0" w:color="000000"/>
              <w:bottom w:val="single" w:sz="4" w:space="0" w:color="000000"/>
              <w:right w:val="single" w:sz="4" w:space="0" w:color="000000"/>
            </w:tcBorders>
          </w:tcPr>
          <w:p>
            <w:pPr>
              <w:rPr>
                <w:sz w:val="2"/>
                <w:szCs w:val="2"/>
              </w:rPr>
            </w:pPr>
          </w:p>
        </w:tc>
      </w:tr>
      <w:tr>
        <w:trPr>
          <w:trHeight w:val="324" w:hRule="atLeast"/>
        </w:trPr>
        <w:tc>
          <w:tcPr>
            <w:tcW w:w="1325" w:type="dxa"/>
            <w:tcBorders>
              <w:left w:val="single" w:sz="4" w:space="0" w:color="000000"/>
            </w:tcBorders>
          </w:tcPr>
          <w:p>
            <w:pPr>
              <w:pStyle w:val="TableParagraph"/>
              <w:rPr>
                <w:sz w:val="20"/>
              </w:rPr>
            </w:pPr>
          </w:p>
        </w:tc>
        <w:tc>
          <w:tcPr>
            <w:tcW w:w="589" w:type="dxa"/>
          </w:tcPr>
          <w:p>
            <w:pPr>
              <w:pStyle w:val="TableParagraph"/>
              <w:rPr>
                <w:sz w:val="20"/>
              </w:rPr>
            </w:pPr>
          </w:p>
        </w:tc>
        <w:tc>
          <w:tcPr>
            <w:tcW w:w="650" w:type="dxa"/>
          </w:tcPr>
          <w:p>
            <w:pPr>
              <w:pStyle w:val="TableParagraph"/>
              <w:rPr>
                <w:sz w:val="20"/>
              </w:rPr>
            </w:pPr>
          </w:p>
        </w:tc>
        <w:tc>
          <w:tcPr>
            <w:tcW w:w="596" w:type="dxa"/>
          </w:tcPr>
          <w:p>
            <w:pPr>
              <w:pStyle w:val="TableParagraph"/>
              <w:rPr>
                <w:sz w:val="20"/>
              </w:rPr>
            </w:pPr>
          </w:p>
        </w:tc>
        <w:tc>
          <w:tcPr>
            <w:tcW w:w="528" w:type="dxa"/>
          </w:tcPr>
          <w:p>
            <w:pPr>
              <w:pStyle w:val="TableParagraph"/>
              <w:rPr>
                <w:sz w:val="20"/>
              </w:rPr>
            </w:pPr>
          </w:p>
        </w:tc>
        <w:tc>
          <w:tcPr>
            <w:tcW w:w="826" w:type="dxa"/>
            <w:tcBorders>
              <w:right w:val="single" w:sz="4" w:space="0" w:color="000000"/>
            </w:tcBorders>
          </w:tcPr>
          <w:p>
            <w:pPr>
              <w:pStyle w:val="TableParagraph"/>
              <w:spacing w:before="102"/>
              <w:ind w:right="188"/>
              <w:jc w:val="right"/>
              <w:rPr>
                <w:b/>
                <w:sz w:val="17"/>
              </w:rPr>
            </w:pPr>
            <w:r>
              <w:rPr>
                <w:b/>
                <w:w w:val="110"/>
                <w:sz w:val="17"/>
              </w:rPr>
              <w:t>0</w:t>
            </w:r>
          </w:p>
        </w:tc>
        <w:tc>
          <w:tcPr>
            <w:tcW w:w="4515" w:type="dxa"/>
            <w:vMerge/>
            <w:tcBorders>
              <w:top w:val="nil"/>
              <w:left w:val="single" w:sz="4" w:space="0" w:color="000000"/>
              <w:bottom w:val="single" w:sz="4" w:space="0" w:color="000000"/>
              <w:right w:val="single" w:sz="4" w:space="0" w:color="000000"/>
            </w:tcBorders>
          </w:tcPr>
          <w:p>
            <w:pPr>
              <w:rPr>
                <w:sz w:val="2"/>
                <w:szCs w:val="2"/>
              </w:rPr>
            </w:pPr>
          </w:p>
        </w:tc>
      </w:tr>
      <w:tr>
        <w:trPr>
          <w:trHeight w:val="277" w:hRule="atLeast"/>
        </w:trPr>
        <w:tc>
          <w:tcPr>
            <w:tcW w:w="1325" w:type="dxa"/>
            <w:tcBorders>
              <w:left w:val="single" w:sz="4" w:space="0" w:color="000000"/>
            </w:tcBorders>
          </w:tcPr>
          <w:p>
            <w:pPr>
              <w:pStyle w:val="TableParagraph"/>
              <w:tabs>
                <w:tab w:pos="828" w:val="left" w:leader="none"/>
              </w:tabs>
              <w:spacing w:before="22"/>
              <w:ind w:left="212"/>
              <w:rPr>
                <w:b/>
                <w:sz w:val="17"/>
              </w:rPr>
            </w:pPr>
            <w:r>
              <w:rPr>
                <w:b/>
                <w:w w:val="110"/>
                <w:sz w:val="17"/>
              </w:rPr>
              <w:t>2001</w:t>
              <w:tab/>
              <w:t>2002</w:t>
            </w:r>
          </w:p>
        </w:tc>
        <w:tc>
          <w:tcPr>
            <w:tcW w:w="589" w:type="dxa"/>
          </w:tcPr>
          <w:p>
            <w:pPr>
              <w:pStyle w:val="TableParagraph"/>
              <w:spacing w:before="22"/>
              <w:ind w:left="125"/>
              <w:rPr>
                <w:b/>
                <w:sz w:val="17"/>
              </w:rPr>
            </w:pPr>
            <w:r>
              <w:rPr>
                <w:b/>
                <w:w w:val="110"/>
                <w:sz w:val="17"/>
              </w:rPr>
              <w:t>2003</w:t>
            </w:r>
          </w:p>
        </w:tc>
        <w:tc>
          <w:tcPr>
            <w:tcW w:w="650" w:type="dxa"/>
          </w:tcPr>
          <w:p>
            <w:pPr>
              <w:pStyle w:val="TableParagraph"/>
              <w:spacing w:before="22"/>
              <w:ind w:left="64" w:right="33"/>
              <w:jc w:val="center"/>
              <w:rPr>
                <w:b/>
                <w:sz w:val="17"/>
              </w:rPr>
            </w:pPr>
            <w:r>
              <w:rPr>
                <w:b/>
                <w:w w:val="110"/>
                <w:sz w:val="17"/>
              </w:rPr>
              <w:t>2004</w:t>
            </w:r>
          </w:p>
        </w:tc>
        <w:tc>
          <w:tcPr>
            <w:tcW w:w="596" w:type="dxa"/>
          </w:tcPr>
          <w:p>
            <w:pPr>
              <w:pStyle w:val="TableParagraph"/>
              <w:spacing w:before="22"/>
              <w:ind w:left="106"/>
              <w:rPr>
                <w:b/>
                <w:sz w:val="17"/>
              </w:rPr>
            </w:pPr>
            <w:r>
              <w:rPr>
                <w:b/>
                <w:w w:val="110"/>
                <w:sz w:val="17"/>
              </w:rPr>
              <w:t>2005</w:t>
            </w:r>
          </w:p>
        </w:tc>
        <w:tc>
          <w:tcPr>
            <w:tcW w:w="528" w:type="dxa"/>
          </w:tcPr>
          <w:p>
            <w:pPr>
              <w:pStyle w:val="TableParagraph"/>
              <w:spacing w:before="22"/>
              <w:ind w:left="126"/>
              <w:rPr>
                <w:b/>
                <w:sz w:val="17"/>
              </w:rPr>
            </w:pPr>
            <w:r>
              <w:rPr>
                <w:b/>
                <w:w w:val="110"/>
                <w:sz w:val="17"/>
              </w:rPr>
              <w:t>2006</w:t>
            </w:r>
          </w:p>
        </w:tc>
        <w:tc>
          <w:tcPr>
            <w:tcW w:w="826" w:type="dxa"/>
            <w:tcBorders>
              <w:right w:val="single" w:sz="4" w:space="0" w:color="000000"/>
            </w:tcBorders>
          </w:tcPr>
          <w:p>
            <w:pPr>
              <w:pStyle w:val="TableParagraph"/>
              <w:spacing w:before="22"/>
              <w:ind w:right="228"/>
              <w:jc w:val="right"/>
              <w:rPr>
                <w:b/>
                <w:sz w:val="17"/>
              </w:rPr>
            </w:pPr>
            <w:r>
              <w:rPr>
                <w:b/>
                <w:w w:val="110"/>
                <w:sz w:val="17"/>
              </w:rPr>
              <w:t>2007</w:t>
            </w:r>
          </w:p>
        </w:tc>
        <w:tc>
          <w:tcPr>
            <w:tcW w:w="4515" w:type="dxa"/>
            <w:vMerge/>
            <w:tcBorders>
              <w:top w:val="nil"/>
              <w:left w:val="single" w:sz="4" w:space="0" w:color="000000"/>
              <w:bottom w:val="single" w:sz="4" w:space="0" w:color="000000"/>
              <w:right w:val="single" w:sz="4" w:space="0" w:color="000000"/>
            </w:tcBorders>
          </w:tcPr>
          <w:p>
            <w:pPr>
              <w:rPr>
                <w:sz w:val="2"/>
                <w:szCs w:val="2"/>
              </w:rPr>
            </w:pPr>
          </w:p>
        </w:tc>
      </w:tr>
      <w:tr>
        <w:trPr>
          <w:trHeight w:val="234" w:hRule="atLeast"/>
        </w:trPr>
        <w:tc>
          <w:tcPr>
            <w:tcW w:w="1325" w:type="dxa"/>
            <w:tcBorders>
              <w:left w:val="single" w:sz="4" w:space="0" w:color="000000"/>
              <w:bottom w:val="single" w:sz="4" w:space="0" w:color="000000"/>
            </w:tcBorders>
          </w:tcPr>
          <w:p>
            <w:pPr>
              <w:pStyle w:val="TableParagraph"/>
              <w:spacing w:line="157" w:lineRule="exact" w:before="57"/>
              <w:ind w:left="105"/>
              <w:rPr>
                <w:sz w:val="15"/>
              </w:rPr>
            </w:pPr>
            <w:r>
              <w:rPr>
                <w:w w:val="105"/>
                <w:sz w:val="15"/>
              </w:rPr>
              <w:t>Source: ONS</w:t>
            </w:r>
          </w:p>
        </w:tc>
        <w:tc>
          <w:tcPr>
            <w:tcW w:w="589" w:type="dxa"/>
            <w:tcBorders>
              <w:bottom w:val="single" w:sz="4" w:space="0" w:color="000000"/>
            </w:tcBorders>
          </w:tcPr>
          <w:p>
            <w:pPr>
              <w:pStyle w:val="TableParagraph"/>
              <w:rPr>
                <w:sz w:val="16"/>
              </w:rPr>
            </w:pPr>
          </w:p>
        </w:tc>
        <w:tc>
          <w:tcPr>
            <w:tcW w:w="650" w:type="dxa"/>
            <w:tcBorders>
              <w:bottom w:val="single" w:sz="4" w:space="0" w:color="000000"/>
            </w:tcBorders>
          </w:tcPr>
          <w:p>
            <w:pPr>
              <w:pStyle w:val="TableParagraph"/>
              <w:rPr>
                <w:sz w:val="16"/>
              </w:rPr>
            </w:pPr>
          </w:p>
        </w:tc>
        <w:tc>
          <w:tcPr>
            <w:tcW w:w="596" w:type="dxa"/>
            <w:tcBorders>
              <w:bottom w:val="single" w:sz="4" w:space="0" w:color="000000"/>
            </w:tcBorders>
          </w:tcPr>
          <w:p>
            <w:pPr>
              <w:pStyle w:val="TableParagraph"/>
              <w:rPr>
                <w:sz w:val="16"/>
              </w:rPr>
            </w:pPr>
          </w:p>
        </w:tc>
        <w:tc>
          <w:tcPr>
            <w:tcW w:w="528" w:type="dxa"/>
            <w:tcBorders>
              <w:bottom w:val="single" w:sz="4" w:space="0" w:color="000000"/>
            </w:tcBorders>
          </w:tcPr>
          <w:p>
            <w:pPr>
              <w:pStyle w:val="TableParagraph"/>
              <w:rPr>
                <w:sz w:val="16"/>
              </w:rPr>
            </w:pPr>
          </w:p>
        </w:tc>
        <w:tc>
          <w:tcPr>
            <w:tcW w:w="826" w:type="dxa"/>
            <w:tcBorders>
              <w:bottom w:val="single" w:sz="4" w:space="0" w:color="000000"/>
              <w:right w:val="single" w:sz="4" w:space="0" w:color="000000"/>
            </w:tcBorders>
          </w:tcPr>
          <w:p>
            <w:pPr>
              <w:pStyle w:val="TableParagraph"/>
              <w:rPr>
                <w:sz w:val="16"/>
              </w:rPr>
            </w:pPr>
          </w:p>
        </w:tc>
        <w:tc>
          <w:tcPr>
            <w:tcW w:w="4515" w:type="dxa"/>
            <w:vMerge/>
            <w:tcBorders>
              <w:top w:val="nil"/>
              <w:left w:val="single" w:sz="4" w:space="0" w:color="000000"/>
              <w:bottom w:val="single" w:sz="4" w:space="0" w:color="000000"/>
              <w:right w:val="single" w:sz="4" w:space="0" w:color="000000"/>
            </w:tcBorders>
          </w:tcPr>
          <w:p>
            <w:pPr>
              <w:rPr>
                <w:sz w:val="2"/>
                <w:szCs w:val="2"/>
              </w:rPr>
            </w:pPr>
          </w:p>
        </w:tc>
      </w:tr>
      <w:tr>
        <w:trPr>
          <w:trHeight w:val="537" w:hRule="atLeast"/>
        </w:trPr>
        <w:tc>
          <w:tcPr>
            <w:tcW w:w="45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8" w:lineRule="exact" w:before="2"/>
              <w:ind w:left="105" w:right="937"/>
              <w:rPr>
                <w:b/>
                <w:i/>
                <w:sz w:val="23"/>
              </w:rPr>
            </w:pPr>
            <w:r>
              <w:rPr>
                <w:b/>
                <w:color w:val="FF0000"/>
                <w:sz w:val="23"/>
              </w:rPr>
              <w:t>Chart 21: </w:t>
            </w:r>
            <w:r>
              <w:rPr>
                <w:b/>
                <w:sz w:val="23"/>
              </w:rPr>
              <w:t>CPI projection: February 2007 </w:t>
            </w:r>
            <w:r>
              <w:rPr>
                <w:b/>
                <w:i/>
                <w:sz w:val="23"/>
              </w:rPr>
              <w:t>IR</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r>
      <w:tr>
        <w:trPr>
          <w:trHeight w:val="3748" w:hRule="atLeast"/>
        </w:trPr>
        <w:tc>
          <w:tcPr>
            <w:tcW w:w="4514" w:type="dxa"/>
            <w:gridSpan w:val="6"/>
            <w:tcBorders>
              <w:top w:val="single" w:sz="4" w:space="0" w:color="000000"/>
              <w:left w:val="single" w:sz="4" w:space="0" w:color="000000"/>
              <w:bottom w:val="single" w:sz="4" w:space="0" w:color="000000"/>
              <w:right w:val="single" w:sz="4" w:space="0" w:color="000000"/>
            </w:tcBorders>
          </w:tcPr>
          <w:p>
            <w:pPr>
              <w:pStyle w:val="TableParagraph"/>
              <w:ind w:left="143"/>
              <w:rPr>
                <w:sz w:val="20"/>
              </w:rPr>
            </w:pPr>
            <w:r>
              <w:rPr>
                <w:sz w:val="20"/>
              </w:rPr>
              <w:drawing>
                <wp:inline distT="0" distB="0" distL="0" distR="0">
                  <wp:extent cx="2453646" cy="2267712"/>
                  <wp:effectExtent l="0" t="0" r="0" b="0"/>
                  <wp:docPr id="31" name="image23.jpeg"/>
                  <wp:cNvGraphicFramePr>
                    <a:graphicFrameLocks noChangeAspect="1"/>
                  </wp:cNvGraphicFramePr>
                  <a:graphic>
                    <a:graphicData uri="http://schemas.openxmlformats.org/drawingml/2006/picture">
                      <pic:pic>
                        <pic:nvPicPr>
                          <pic:cNvPr id="32" name="image23.jpeg"/>
                          <pic:cNvPicPr/>
                        </pic:nvPicPr>
                        <pic:blipFill>
                          <a:blip r:embed="rId32" cstate="print"/>
                          <a:stretch>
                            <a:fillRect/>
                          </a:stretch>
                        </pic:blipFill>
                        <pic:spPr>
                          <a:xfrm>
                            <a:off x="0" y="0"/>
                            <a:ext cx="2453646" cy="2267712"/>
                          </a:xfrm>
                          <a:prstGeom prst="rect">
                            <a:avLst/>
                          </a:prstGeom>
                        </pic:spPr>
                      </pic:pic>
                    </a:graphicData>
                  </a:graphic>
                </wp:inline>
              </w:drawing>
            </w:r>
            <w:r>
              <w:rPr>
                <w:sz w:val="20"/>
              </w:rPr>
            </w:r>
          </w:p>
          <w:p>
            <w:pPr>
              <w:pStyle w:val="TableParagraph"/>
              <w:spacing w:line="156" w:lineRule="exact"/>
              <w:ind w:left="105"/>
              <w:rPr>
                <w:sz w:val="15"/>
              </w:rPr>
            </w:pPr>
            <w:r>
              <w:rPr>
                <w:w w:val="105"/>
                <w:sz w:val="15"/>
              </w:rPr>
              <w:t>Source: Bank of England</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r>
    </w:tbl>
    <w:p>
      <w:pPr>
        <w:spacing w:after="0"/>
        <w:rPr>
          <w:sz w:val="20"/>
        </w:rPr>
        <w:sectPr>
          <w:pgSz w:w="11900" w:h="16840"/>
          <w:pgMar w:header="0" w:footer="1401" w:top="1600" w:bottom="1600" w:left="1520" w:right="80"/>
        </w:sectPr>
      </w:pPr>
    </w:p>
    <w:p>
      <w:pPr>
        <w:pStyle w:val="BodyText"/>
        <w:rPr>
          <w:sz w:val="20"/>
        </w:rPr>
      </w:pPr>
    </w:p>
    <w:p>
      <w:pPr>
        <w:pStyle w:val="BodyText"/>
        <w:spacing w:before="5"/>
        <w:rPr>
          <w:sz w:val="28"/>
        </w:rPr>
      </w:pPr>
    </w:p>
    <w:p>
      <w:pPr>
        <w:pStyle w:val="Heading3"/>
        <w:ind w:left="155"/>
      </w:pPr>
      <w:r>
        <w:rPr>
          <w:color w:val="FF0000"/>
        </w:rPr>
        <w:t>Table 1a: </w:t>
      </w:r>
      <w:r>
        <w:rPr/>
        <w:t>Recent developments in the UK labour market – 000s</w:t>
      </w:r>
    </w:p>
    <w:p>
      <w:pPr>
        <w:pStyle w:val="BodyText"/>
        <w:rPr>
          <w:b/>
          <w:sz w:val="20"/>
        </w:rPr>
      </w:pPr>
    </w:p>
    <w:p>
      <w:pPr>
        <w:pStyle w:val="BodyText"/>
        <w:rPr>
          <w:b/>
          <w:sz w:val="20"/>
        </w:rPr>
      </w:pPr>
    </w:p>
    <w:p>
      <w:pPr>
        <w:pStyle w:val="BodyText"/>
        <w:spacing w:before="7"/>
        <w:rPr>
          <w:b/>
          <w:sz w:val="21"/>
        </w:rPr>
      </w:pPr>
    </w:p>
    <w:tbl>
      <w:tblPr>
        <w:tblW w:w="0" w:type="auto"/>
        <w:jc w:val="left"/>
        <w:tblInd w:w="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8"/>
        <w:gridCol w:w="1473"/>
        <w:gridCol w:w="1117"/>
        <w:gridCol w:w="1486"/>
        <w:gridCol w:w="1283"/>
        <w:gridCol w:w="1109"/>
        <w:gridCol w:w="1334"/>
      </w:tblGrid>
      <w:tr>
        <w:trPr>
          <w:trHeight w:val="353" w:hRule="atLeast"/>
        </w:trPr>
        <w:tc>
          <w:tcPr>
            <w:tcW w:w="1738" w:type="dxa"/>
          </w:tcPr>
          <w:p>
            <w:pPr>
              <w:pStyle w:val="TableParagraph"/>
              <w:spacing w:line="215" w:lineRule="exact"/>
              <w:ind w:left="50"/>
              <w:rPr>
                <w:b/>
                <w:sz w:val="19"/>
              </w:rPr>
            </w:pPr>
            <w:r>
              <w:rPr>
                <w:b/>
                <w:w w:val="105"/>
                <w:sz w:val="19"/>
              </w:rPr>
              <w:t>000s</w:t>
            </w:r>
          </w:p>
        </w:tc>
        <w:tc>
          <w:tcPr>
            <w:tcW w:w="1473" w:type="dxa"/>
          </w:tcPr>
          <w:p>
            <w:pPr>
              <w:pStyle w:val="TableParagraph"/>
              <w:spacing w:line="215" w:lineRule="exact"/>
              <w:ind w:left="69" w:right="69"/>
              <w:jc w:val="center"/>
              <w:rPr>
                <w:b/>
                <w:sz w:val="19"/>
              </w:rPr>
            </w:pPr>
            <w:r>
              <w:rPr>
                <w:b/>
                <w:w w:val="105"/>
                <w:sz w:val="19"/>
              </w:rPr>
              <w:t>16+ Population</w:t>
            </w:r>
          </w:p>
        </w:tc>
        <w:tc>
          <w:tcPr>
            <w:tcW w:w="1117" w:type="dxa"/>
          </w:tcPr>
          <w:p>
            <w:pPr>
              <w:pStyle w:val="TableParagraph"/>
              <w:spacing w:line="215" w:lineRule="exact"/>
              <w:ind w:left="73" w:right="73"/>
              <w:jc w:val="center"/>
              <w:rPr>
                <w:b/>
                <w:sz w:val="19"/>
              </w:rPr>
            </w:pPr>
            <w:r>
              <w:rPr>
                <w:b/>
                <w:w w:val="105"/>
                <w:sz w:val="19"/>
              </w:rPr>
              <w:t>Workforce</w:t>
            </w:r>
          </w:p>
        </w:tc>
        <w:tc>
          <w:tcPr>
            <w:tcW w:w="1486" w:type="dxa"/>
          </w:tcPr>
          <w:p>
            <w:pPr>
              <w:pStyle w:val="TableParagraph"/>
              <w:spacing w:line="215" w:lineRule="exact"/>
              <w:ind w:left="67" w:right="70"/>
              <w:jc w:val="center"/>
              <w:rPr>
                <w:b/>
                <w:sz w:val="19"/>
              </w:rPr>
            </w:pPr>
            <w:r>
              <w:rPr>
                <w:b/>
                <w:w w:val="105"/>
                <w:sz w:val="19"/>
              </w:rPr>
              <w:t>Unemployment</w:t>
            </w:r>
          </w:p>
        </w:tc>
        <w:tc>
          <w:tcPr>
            <w:tcW w:w="1283" w:type="dxa"/>
          </w:tcPr>
          <w:p>
            <w:pPr>
              <w:pStyle w:val="TableParagraph"/>
              <w:spacing w:line="215" w:lineRule="exact"/>
              <w:ind w:left="71" w:right="74"/>
              <w:jc w:val="center"/>
              <w:rPr>
                <w:b/>
                <w:sz w:val="19"/>
              </w:rPr>
            </w:pPr>
            <w:r>
              <w:rPr>
                <w:b/>
                <w:w w:val="105"/>
                <w:sz w:val="19"/>
              </w:rPr>
              <w:t>Employment</w:t>
            </w:r>
          </w:p>
        </w:tc>
        <w:tc>
          <w:tcPr>
            <w:tcW w:w="1109" w:type="dxa"/>
          </w:tcPr>
          <w:p>
            <w:pPr>
              <w:pStyle w:val="TableParagraph"/>
              <w:spacing w:line="215" w:lineRule="exact"/>
              <w:ind w:left="72" w:right="77"/>
              <w:jc w:val="center"/>
              <w:rPr>
                <w:b/>
                <w:sz w:val="19"/>
              </w:rPr>
            </w:pPr>
            <w:r>
              <w:rPr>
                <w:b/>
                <w:w w:val="105"/>
                <w:sz w:val="19"/>
              </w:rPr>
              <w:t>Employees</w:t>
            </w:r>
          </w:p>
        </w:tc>
        <w:tc>
          <w:tcPr>
            <w:tcW w:w="1334" w:type="dxa"/>
          </w:tcPr>
          <w:p>
            <w:pPr>
              <w:pStyle w:val="TableParagraph"/>
              <w:spacing w:line="215" w:lineRule="exact"/>
              <w:ind w:left="95" w:right="48"/>
              <w:jc w:val="center"/>
              <w:rPr>
                <w:b/>
                <w:sz w:val="19"/>
              </w:rPr>
            </w:pPr>
            <w:r>
              <w:rPr>
                <w:b/>
                <w:sz w:val="19"/>
              </w:rPr>
              <w:t>Self-employed</w:t>
            </w:r>
          </w:p>
        </w:tc>
      </w:tr>
      <w:tr>
        <w:trPr>
          <w:trHeight w:val="401" w:hRule="atLeast"/>
        </w:trPr>
        <w:tc>
          <w:tcPr>
            <w:tcW w:w="1738" w:type="dxa"/>
          </w:tcPr>
          <w:p>
            <w:pPr>
              <w:pStyle w:val="TableParagraph"/>
              <w:spacing w:line="250" w:lineRule="exact" w:before="131"/>
              <w:ind w:left="50"/>
              <w:rPr>
                <w:sz w:val="23"/>
              </w:rPr>
            </w:pPr>
            <w:r>
              <w:rPr>
                <w:sz w:val="23"/>
              </w:rPr>
              <w:t>1997</w:t>
            </w:r>
          </w:p>
        </w:tc>
        <w:tc>
          <w:tcPr>
            <w:tcW w:w="1473" w:type="dxa"/>
          </w:tcPr>
          <w:p>
            <w:pPr>
              <w:pStyle w:val="TableParagraph"/>
              <w:spacing w:line="250" w:lineRule="exact" w:before="131"/>
              <w:ind w:left="68" w:right="69"/>
              <w:jc w:val="center"/>
              <w:rPr>
                <w:sz w:val="23"/>
              </w:rPr>
            </w:pPr>
            <w:r>
              <w:rPr>
                <w:sz w:val="23"/>
              </w:rPr>
              <w:t>45,497</w:t>
            </w:r>
          </w:p>
        </w:tc>
        <w:tc>
          <w:tcPr>
            <w:tcW w:w="1117" w:type="dxa"/>
          </w:tcPr>
          <w:p>
            <w:pPr>
              <w:pStyle w:val="TableParagraph"/>
              <w:spacing w:line="250" w:lineRule="exact" w:before="131"/>
              <w:ind w:left="72" w:right="73"/>
              <w:jc w:val="center"/>
              <w:rPr>
                <w:sz w:val="23"/>
              </w:rPr>
            </w:pPr>
            <w:r>
              <w:rPr>
                <w:sz w:val="23"/>
              </w:rPr>
              <w:t>28,492</w:t>
            </w:r>
          </w:p>
        </w:tc>
        <w:tc>
          <w:tcPr>
            <w:tcW w:w="1486" w:type="dxa"/>
          </w:tcPr>
          <w:p>
            <w:pPr>
              <w:pStyle w:val="TableParagraph"/>
              <w:spacing w:line="250" w:lineRule="exact" w:before="131"/>
              <w:ind w:left="67" w:right="68"/>
              <w:jc w:val="center"/>
              <w:rPr>
                <w:sz w:val="23"/>
              </w:rPr>
            </w:pPr>
            <w:r>
              <w:rPr>
                <w:sz w:val="23"/>
              </w:rPr>
              <w:t>2,045</w:t>
            </w:r>
          </w:p>
        </w:tc>
        <w:tc>
          <w:tcPr>
            <w:tcW w:w="1283" w:type="dxa"/>
          </w:tcPr>
          <w:p>
            <w:pPr>
              <w:pStyle w:val="TableParagraph"/>
              <w:spacing w:line="250" w:lineRule="exact" w:before="131"/>
              <w:ind w:left="70" w:right="74"/>
              <w:jc w:val="center"/>
              <w:rPr>
                <w:sz w:val="23"/>
              </w:rPr>
            </w:pPr>
            <w:r>
              <w:rPr>
                <w:sz w:val="23"/>
              </w:rPr>
              <w:t>26,448</w:t>
            </w:r>
          </w:p>
        </w:tc>
        <w:tc>
          <w:tcPr>
            <w:tcW w:w="1109" w:type="dxa"/>
          </w:tcPr>
          <w:p>
            <w:pPr>
              <w:pStyle w:val="TableParagraph"/>
              <w:spacing w:line="250" w:lineRule="exact" w:before="131"/>
              <w:ind w:left="69" w:right="77"/>
              <w:jc w:val="center"/>
              <w:rPr>
                <w:sz w:val="23"/>
              </w:rPr>
            </w:pPr>
            <w:r>
              <w:rPr>
                <w:sz w:val="23"/>
              </w:rPr>
              <w:t>22,969</w:t>
            </w:r>
          </w:p>
        </w:tc>
        <w:tc>
          <w:tcPr>
            <w:tcW w:w="1334" w:type="dxa"/>
          </w:tcPr>
          <w:p>
            <w:pPr>
              <w:pStyle w:val="TableParagraph"/>
              <w:spacing w:line="250" w:lineRule="exact" w:before="131"/>
              <w:ind w:left="89" w:right="48"/>
              <w:jc w:val="center"/>
              <w:rPr>
                <w:sz w:val="23"/>
              </w:rPr>
            </w:pPr>
            <w:r>
              <w:rPr>
                <w:sz w:val="23"/>
              </w:rPr>
              <w:t>3,479</w:t>
            </w:r>
          </w:p>
        </w:tc>
      </w:tr>
      <w:tr>
        <w:trPr>
          <w:trHeight w:val="268" w:hRule="atLeast"/>
        </w:trPr>
        <w:tc>
          <w:tcPr>
            <w:tcW w:w="1738" w:type="dxa"/>
          </w:tcPr>
          <w:p>
            <w:pPr>
              <w:pStyle w:val="TableParagraph"/>
              <w:spacing w:line="249" w:lineRule="exact"/>
              <w:ind w:left="50"/>
              <w:rPr>
                <w:sz w:val="23"/>
              </w:rPr>
            </w:pPr>
            <w:r>
              <w:rPr>
                <w:sz w:val="23"/>
              </w:rPr>
              <w:t>1998</w:t>
            </w:r>
          </w:p>
        </w:tc>
        <w:tc>
          <w:tcPr>
            <w:tcW w:w="1473" w:type="dxa"/>
          </w:tcPr>
          <w:p>
            <w:pPr>
              <w:pStyle w:val="TableParagraph"/>
              <w:spacing w:line="249" w:lineRule="exact"/>
              <w:ind w:left="68" w:right="69"/>
              <w:jc w:val="center"/>
              <w:rPr>
                <w:sz w:val="23"/>
              </w:rPr>
            </w:pPr>
            <w:r>
              <w:rPr>
                <w:sz w:val="23"/>
              </w:rPr>
              <w:t>45,661</w:t>
            </w:r>
          </w:p>
        </w:tc>
        <w:tc>
          <w:tcPr>
            <w:tcW w:w="1117" w:type="dxa"/>
          </w:tcPr>
          <w:p>
            <w:pPr>
              <w:pStyle w:val="TableParagraph"/>
              <w:spacing w:line="249" w:lineRule="exact"/>
              <w:ind w:left="72" w:right="73"/>
              <w:jc w:val="center"/>
              <w:rPr>
                <w:sz w:val="23"/>
              </w:rPr>
            </w:pPr>
            <w:r>
              <w:rPr>
                <w:sz w:val="23"/>
              </w:rPr>
              <w:t>28,497</w:t>
            </w:r>
          </w:p>
        </w:tc>
        <w:tc>
          <w:tcPr>
            <w:tcW w:w="1486" w:type="dxa"/>
          </w:tcPr>
          <w:p>
            <w:pPr>
              <w:pStyle w:val="TableParagraph"/>
              <w:spacing w:line="249" w:lineRule="exact"/>
              <w:ind w:left="67" w:right="68"/>
              <w:jc w:val="center"/>
              <w:rPr>
                <w:sz w:val="23"/>
              </w:rPr>
            </w:pPr>
            <w:r>
              <w:rPr>
                <w:sz w:val="23"/>
              </w:rPr>
              <w:t>1,783</w:t>
            </w:r>
          </w:p>
        </w:tc>
        <w:tc>
          <w:tcPr>
            <w:tcW w:w="1283" w:type="dxa"/>
          </w:tcPr>
          <w:p>
            <w:pPr>
              <w:pStyle w:val="TableParagraph"/>
              <w:spacing w:line="249" w:lineRule="exact"/>
              <w:ind w:left="70" w:right="74"/>
              <w:jc w:val="center"/>
              <w:rPr>
                <w:sz w:val="23"/>
              </w:rPr>
            </w:pPr>
            <w:r>
              <w:rPr>
                <w:sz w:val="23"/>
              </w:rPr>
              <w:t>26,713</w:t>
            </w:r>
          </w:p>
        </w:tc>
        <w:tc>
          <w:tcPr>
            <w:tcW w:w="1109" w:type="dxa"/>
          </w:tcPr>
          <w:p>
            <w:pPr>
              <w:pStyle w:val="TableParagraph"/>
              <w:spacing w:line="249" w:lineRule="exact"/>
              <w:ind w:left="69" w:right="77"/>
              <w:jc w:val="center"/>
              <w:rPr>
                <w:sz w:val="23"/>
              </w:rPr>
            </w:pPr>
            <w:r>
              <w:rPr>
                <w:sz w:val="23"/>
              </w:rPr>
              <w:t>23,327</w:t>
            </w:r>
          </w:p>
        </w:tc>
        <w:tc>
          <w:tcPr>
            <w:tcW w:w="1334" w:type="dxa"/>
          </w:tcPr>
          <w:p>
            <w:pPr>
              <w:pStyle w:val="TableParagraph"/>
              <w:spacing w:line="249" w:lineRule="exact"/>
              <w:ind w:left="89" w:right="48"/>
              <w:jc w:val="center"/>
              <w:rPr>
                <w:sz w:val="23"/>
              </w:rPr>
            </w:pPr>
            <w:r>
              <w:rPr>
                <w:sz w:val="23"/>
              </w:rPr>
              <w:t>3,386</w:t>
            </w:r>
          </w:p>
        </w:tc>
      </w:tr>
      <w:tr>
        <w:trPr>
          <w:trHeight w:val="268" w:hRule="atLeast"/>
        </w:trPr>
        <w:tc>
          <w:tcPr>
            <w:tcW w:w="1738" w:type="dxa"/>
          </w:tcPr>
          <w:p>
            <w:pPr>
              <w:pStyle w:val="TableParagraph"/>
              <w:spacing w:line="248" w:lineRule="exact"/>
              <w:ind w:left="50"/>
              <w:rPr>
                <w:sz w:val="23"/>
              </w:rPr>
            </w:pPr>
            <w:r>
              <w:rPr>
                <w:sz w:val="23"/>
              </w:rPr>
              <w:t>1999</w:t>
            </w:r>
          </w:p>
        </w:tc>
        <w:tc>
          <w:tcPr>
            <w:tcW w:w="1473" w:type="dxa"/>
          </w:tcPr>
          <w:p>
            <w:pPr>
              <w:pStyle w:val="TableParagraph"/>
              <w:spacing w:line="248" w:lineRule="exact"/>
              <w:ind w:left="68" w:right="69"/>
              <w:jc w:val="center"/>
              <w:rPr>
                <w:sz w:val="23"/>
              </w:rPr>
            </w:pPr>
            <w:r>
              <w:rPr>
                <w:sz w:val="23"/>
              </w:rPr>
              <w:t>45,862</w:t>
            </w:r>
          </w:p>
        </w:tc>
        <w:tc>
          <w:tcPr>
            <w:tcW w:w="1117" w:type="dxa"/>
          </w:tcPr>
          <w:p>
            <w:pPr>
              <w:pStyle w:val="TableParagraph"/>
              <w:spacing w:line="248" w:lineRule="exact"/>
              <w:ind w:left="72" w:right="73"/>
              <w:jc w:val="center"/>
              <w:rPr>
                <w:sz w:val="23"/>
              </w:rPr>
            </w:pPr>
            <w:r>
              <w:rPr>
                <w:sz w:val="23"/>
              </w:rPr>
              <w:t>28,811</w:t>
            </w:r>
          </w:p>
        </w:tc>
        <w:tc>
          <w:tcPr>
            <w:tcW w:w="1486" w:type="dxa"/>
          </w:tcPr>
          <w:p>
            <w:pPr>
              <w:pStyle w:val="TableParagraph"/>
              <w:spacing w:line="248" w:lineRule="exact"/>
              <w:ind w:left="67" w:right="68"/>
              <w:jc w:val="center"/>
              <w:rPr>
                <w:sz w:val="23"/>
              </w:rPr>
            </w:pPr>
            <w:r>
              <w:rPr>
                <w:sz w:val="23"/>
              </w:rPr>
              <w:t>1,759</w:t>
            </w:r>
          </w:p>
        </w:tc>
        <w:tc>
          <w:tcPr>
            <w:tcW w:w="1283" w:type="dxa"/>
          </w:tcPr>
          <w:p>
            <w:pPr>
              <w:pStyle w:val="TableParagraph"/>
              <w:spacing w:line="248" w:lineRule="exact"/>
              <w:ind w:left="70" w:right="74"/>
              <w:jc w:val="center"/>
              <w:rPr>
                <w:sz w:val="23"/>
              </w:rPr>
            </w:pPr>
            <w:r>
              <w:rPr>
                <w:sz w:val="23"/>
              </w:rPr>
              <w:t>27,052</w:t>
            </w:r>
          </w:p>
        </w:tc>
        <w:tc>
          <w:tcPr>
            <w:tcW w:w="1109" w:type="dxa"/>
          </w:tcPr>
          <w:p>
            <w:pPr>
              <w:pStyle w:val="TableParagraph"/>
              <w:spacing w:line="248" w:lineRule="exact"/>
              <w:ind w:left="69" w:right="77"/>
              <w:jc w:val="center"/>
              <w:rPr>
                <w:sz w:val="23"/>
              </w:rPr>
            </w:pPr>
            <w:r>
              <w:rPr>
                <w:sz w:val="23"/>
              </w:rPr>
              <w:t>23,741</w:t>
            </w:r>
          </w:p>
        </w:tc>
        <w:tc>
          <w:tcPr>
            <w:tcW w:w="1334" w:type="dxa"/>
          </w:tcPr>
          <w:p>
            <w:pPr>
              <w:pStyle w:val="TableParagraph"/>
              <w:spacing w:line="248" w:lineRule="exact"/>
              <w:ind w:left="89" w:right="48"/>
              <w:jc w:val="center"/>
              <w:rPr>
                <w:sz w:val="23"/>
              </w:rPr>
            </w:pPr>
            <w:r>
              <w:rPr>
                <w:sz w:val="23"/>
              </w:rPr>
              <w:t>3,311</w:t>
            </w:r>
          </w:p>
        </w:tc>
      </w:tr>
      <w:tr>
        <w:trPr>
          <w:trHeight w:val="268" w:hRule="atLeast"/>
        </w:trPr>
        <w:tc>
          <w:tcPr>
            <w:tcW w:w="1738" w:type="dxa"/>
          </w:tcPr>
          <w:p>
            <w:pPr>
              <w:pStyle w:val="TableParagraph"/>
              <w:spacing w:line="248" w:lineRule="exact"/>
              <w:ind w:left="50"/>
              <w:rPr>
                <w:sz w:val="23"/>
              </w:rPr>
            </w:pPr>
            <w:r>
              <w:rPr>
                <w:sz w:val="23"/>
              </w:rPr>
              <w:t>2000</w:t>
            </w:r>
          </w:p>
        </w:tc>
        <w:tc>
          <w:tcPr>
            <w:tcW w:w="1473" w:type="dxa"/>
          </w:tcPr>
          <w:p>
            <w:pPr>
              <w:pStyle w:val="TableParagraph"/>
              <w:spacing w:line="248" w:lineRule="exact"/>
              <w:ind w:left="68" w:right="69"/>
              <w:jc w:val="center"/>
              <w:rPr>
                <w:sz w:val="23"/>
              </w:rPr>
            </w:pPr>
            <w:r>
              <w:rPr>
                <w:sz w:val="23"/>
              </w:rPr>
              <w:t>46,107</w:t>
            </w:r>
          </w:p>
        </w:tc>
        <w:tc>
          <w:tcPr>
            <w:tcW w:w="1117" w:type="dxa"/>
          </w:tcPr>
          <w:p>
            <w:pPr>
              <w:pStyle w:val="TableParagraph"/>
              <w:spacing w:line="248" w:lineRule="exact"/>
              <w:ind w:left="72" w:right="73"/>
              <w:jc w:val="center"/>
              <w:rPr>
                <w:sz w:val="23"/>
              </w:rPr>
            </w:pPr>
            <w:r>
              <w:rPr>
                <w:sz w:val="23"/>
              </w:rPr>
              <w:t>29,071</w:t>
            </w:r>
          </w:p>
        </w:tc>
        <w:tc>
          <w:tcPr>
            <w:tcW w:w="1486" w:type="dxa"/>
          </w:tcPr>
          <w:p>
            <w:pPr>
              <w:pStyle w:val="TableParagraph"/>
              <w:spacing w:line="248" w:lineRule="exact"/>
              <w:ind w:left="67" w:right="68"/>
              <w:jc w:val="center"/>
              <w:rPr>
                <w:sz w:val="23"/>
              </w:rPr>
            </w:pPr>
            <w:r>
              <w:rPr>
                <w:sz w:val="23"/>
              </w:rPr>
              <w:t>1,638</w:t>
            </w:r>
          </w:p>
        </w:tc>
        <w:tc>
          <w:tcPr>
            <w:tcW w:w="1283" w:type="dxa"/>
          </w:tcPr>
          <w:p>
            <w:pPr>
              <w:pStyle w:val="TableParagraph"/>
              <w:spacing w:line="248" w:lineRule="exact"/>
              <w:ind w:left="70" w:right="74"/>
              <w:jc w:val="center"/>
              <w:rPr>
                <w:sz w:val="23"/>
              </w:rPr>
            </w:pPr>
            <w:r>
              <w:rPr>
                <w:sz w:val="23"/>
              </w:rPr>
              <w:t>27,434</w:t>
            </w:r>
          </w:p>
        </w:tc>
        <w:tc>
          <w:tcPr>
            <w:tcW w:w="1109" w:type="dxa"/>
          </w:tcPr>
          <w:p>
            <w:pPr>
              <w:pStyle w:val="TableParagraph"/>
              <w:spacing w:line="248" w:lineRule="exact"/>
              <w:ind w:left="69" w:right="77"/>
              <w:jc w:val="center"/>
              <w:rPr>
                <w:sz w:val="23"/>
              </w:rPr>
            </w:pPr>
            <w:r>
              <w:rPr>
                <w:sz w:val="23"/>
              </w:rPr>
              <w:t>24,174</w:t>
            </w:r>
          </w:p>
        </w:tc>
        <w:tc>
          <w:tcPr>
            <w:tcW w:w="1334" w:type="dxa"/>
          </w:tcPr>
          <w:p>
            <w:pPr>
              <w:pStyle w:val="TableParagraph"/>
              <w:spacing w:line="248" w:lineRule="exact"/>
              <w:ind w:left="89" w:right="48"/>
              <w:jc w:val="center"/>
              <w:rPr>
                <w:sz w:val="23"/>
              </w:rPr>
            </w:pPr>
            <w:r>
              <w:rPr>
                <w:sz w:val="23"/>
              </w:rPr>
              <w:t>3,260</w:t>
            </w:r>
          </w:p>
        </w:tc>
      </w:tr>
      <w:tr>
        <w:trPr>
          <w:trHeight w:val="268" w:hRule="atLeast"/>
        </w:trPr>
        <w:tc>
          <w:tcPr>
            <w:tcW w:w="1738" w:type="dxa"/>
          </w:tcPr>
          <w:p>
            <w:pPr>
              <w:pStyle w:val="TableParagraph"/>
              <w:spacing w:line="249" w:lineRule="exact"/>
              <w:ind w:left="50"/>
              <w:rPr>
                <w:sz w:val="23"/>
              </w:rPr>
            </w:pPr>
            <w:r>
              <w:rPr>
                <w:sz w:val="23"/>
              </w:rPr>
              <w:t>2001</w:t>
            </w:r>
          </w:p>
        </w:tc>
        <w:tc>
          <w:tcPr>
            <w:tcW w:w="1473" w:type="dxa"/>
          </w:tcPr>
          <w:p>
            <w:pPr>
              <w:pStyle w:val="TableParagraph"/>
              <w:spacing w:line="249" w:lineRule="exact"/>
              <w:ind w:left="68" w:right="69"/>
              <w:jc w:val="center"/>
              <w:rPr>
                <w:sz w:val="23"/>
              </w:rPr>
            </w:pPr>
            <w:r>
              <w:rPr>
                <w:sz w:val="23"/>
              </w:rPr>
              <w:t>46,413</w:t>
            </w:r>
          </w:p>
        </w:tc>
        <w:tc>
          <w:tcPr>
            <w:tcW w:w="1117" w:type="dxa"/>
          </w:tcPr>
          <w:p>
            <w:pPr>
              <w:pStyle w:val="TableParagraph"/>
              <w:spacing w:line="249" w:lineRule="exact"/>
              <w:ind w:left="72" w:right="73"/>
              <w:jc w:val="center"/>
              <w:rPr>
                <w:sz w:val="23"/>
              </w:rPr>
            </w:pPr>
            <w:r>
              <w:rPr>
                <w:sz w:val="23"/>
              </w:rPr>
              <w:t>29,122</w:t>
            </w:r>
          </w:p>
        </w:tc>
        <w:tc>
          <w:tcPr>
            <w:tcW w:w="1486" w:type="dxa"/>
          </w:tcPr>
          <w:p>
            <w:pPr>
              <w:pStyle w:val="TableParagraph"/>
              <w:spacing w:line="249" w:lineRule="exact"/>
              <w:ind w:left="67" w:right="68"/>
              <w:jc w:val="center"/>
              <w:rPr>
                <w:sz w:val="23"/>
              </w:rPr>
            </w:pPr>
            <w:r>
              <w:rPr>
                <w:sz w:val="23"/>
              </w:rPr>
              <w:t>1,431</w:t>
            </w:r>
          </w:p>
        </w:tc>
        <w:tc>
          <w:tcPr>
            <w:tcW w:w="1283" w:type="dxa"/>
          </w:tcPr>
          <w:p>
            <w:pPr>
              <w:pStyle w:val="TableParagraph"/>
              <w:spacing w:line="249" w:lineRule="exact"/>
              <w:ind w:left="70" w:right="74"/>
              <w:jc w:val="center"/>
              <w:rPr>
                <w:sz w:val="23"/>
              </w:rPr>
            </w:pPr>
            <w:r>
              <w:rPr>
                <w:sz w:val="23"/>
              </w:rPr>
              <w:t>27,691</w:t>
            </w:r>
          </w:p>
        </w:tc>
        <w:tc>
          <w:tcPr>
            <w:tcW w:w="1109" w:type="dxa"/>
          </w:tcPr>
          <w:p>
            <w:pPr>
              <w:pStyle w:val="TableParagraph"/>
              <w:spacing w:line="249" w:lineRule="exact"/>
              <w:ind w:left="69" w:right="77"/>
              <w:jc w:val="center"/>
              <w:rPr>
                <w:sz w:val="23"/>
              </w:rPr>
            </w:pPr>
            <w:r>
              <w:rPr>
                <w:sz w:val="23"/>
              </w:rPr>
              <w:t>24,410</w:t>
            </w:r>
          </w:p>
        </w:tc>
        <w:tc>
          <w:tcPr>
            <w:tcW w:w="1334" w:type="dxa"/>
          </w:tcPr>
          <w:p>
            <w:pPr>
              <w:pStyle w:val="TableParagraph"/>
              <w:spacing w:line="249" w:lineRule="exact"/>
              <w:ind w:left="89" w:right="48"/>
              <w:jc w:val="center"/>
              <w:rPr>
                <w:sz w:val="23"/>
              </w:rPr>
            </w:pPr>
            <w:r>
              <w:rPr>
                <w:sz w:val="23"/>
              </w:rPr>
              <w:t>3,281</w:t>
            </w:r>
          </w:p>
        </w:tc>
      </w:tr>
      <w:tr>
        <w:trPr>
          <w:trHeight w:val="268" w:hRule="atLeast"/>
        </w:trPr>
        <w:tc>
          <w:tcPr>
            <w:tcW w:w="1738" w:type="dxa"/>
          </w:tcPr>
          <w:p>
            <w:pPr>
              <w:pStyle w:val="TableParagraph"/>
              <w:spacing w:line="248" w:lineRule="exact"/>
              <w:ind w:left="50"/>
              <w:rPr>
                <w:sz w:val="23"/>
              </w:rPr>
            </w:pPr>
            <w:r>
              <w:rPr>
                <w:sz w:val="23"/>
              </w:rPr>
              <w:t>2002</w:t>
            </w:r>
          </w:p>
        </w:tc>
        <w:tc>
          <w:tcPr>
            <w:tcW w:w="1473" w:type="dxa"/>
          </w:tcPr>
          <w:p>
            <w:pPr>
              <w:pStyle w:val="TableParagraph"/>
              <w:spacing w:line="248" w:lineRule="exact"/>
              <w:ind w:left="68" w:right="69"/>
              <w:jc w:val="center"/>
              <w:rPr>
                <w:sz w:val="23"/>
              </w:rPr>
            </w:pPr>
            <w:r>
              <w:rPr>
                <w:sz w:val="23"/>
              </w:rPr>
              <w:t>46,704</w:t>
            </w:r>
          </w:p>
        </w:tc>
        <w:tc>
          <w:tcPr>
            <w:tcW w:w="1117" w:type="dxa"/>
          </w:tcPr>
          <w:p>
            <w:pPr>
              <w:pStyle w:val="TableParagraph"/>
              <w:spacing w:line="248" w:lineRule="exact"/>
              <w:ind w:left="72" w:right="73"/>
              <w:jc w:val="center"/>
              <w:rPr>
                <w:sz w:val="23"/>
              </w:rPr>
            </w:pPr>
            <w:r>
              <w:rPr>
                <w:sz w:val="23"/>
              </w:rPr>
              <w:t>29,399</w:t>
            </w:r>
          </w:p>
        </w:tc>
        <w:tc>
          <w:tcPr>
            <w:tcW w:w="1486" w:type="dxa"/>
          </w:tcPr>
          <w:p>
            <w:pPr>
              <w:pStyle w:val="TableParagraph"/>
              <w:spacing w:line="248" w:lineRule="exact"/>
              <w:ind w:left="67" w:right="68"/>
              <w:jc w:val="center"/>
              <w:rPr>
                <w:sz w:val="23"/>
              </w:rPr>
            </w:pPr>
            <w:r>
              <w:rPr>
                <w:sz w:val="23"/>
              </w:rPr>
              <w:t>1,533</w:t>
            </w:r>
          </w:p>
        </w:tc>
        <w:tc>
          <w:tcPr>
            <w:tcW w:w="1283" w:type="dxa"/>
          </w:tcPr>
          <w:p>
            <w:pPr>
              <w:pStyle w:val="TableParagraph"/>
              <w:spacing w:line="248" w:lineRule="exact"/>
              <w:ind w:left="70" w:right="74"/>
              <w:jc w:val="center"/>
              <w:rPr>
                <w:sz w:val="23"/>
              </w:rPr>
            </w:pPr>
            <w:r>
              <w:rPr>
                <w:sz w:val="23"/>
              </w:rPr>
              <w:t>27,866</w:t>
            </w:r>
          </w:p>
        </w:tc>
        <w:tc>
          <w:tcPr>
            <w:tcW w:w="1109" w:type="dxa"/>
          </w:tcPr>
          <w:p>
            <w:pPr>
              <w:pStyle w:val="TableParagraph"/>
              <w:spacing w:line="248" w:lineRule="exact"/>
              <w:ind w:left="69" w:right="77"/>
              <w:jc w:val="center"/>
              <w:rPr>
                <w:sz w:val="23"/>
              </w:rPr>
            </w:pPr>
            <w:r>
              <w:rPr>
                <w:sz w:val="23"/>
              </w:rPr>
              <w:t>24,526</w:t>
            </w:r>
          </w:p>
        </w:tc>
        <w:tc>
          <w:tcPr>
            <w:tcW w:w="1334" w:type="dxa"/>
          </w:tcPr>
          <w:p>
            <w:pPr>
              <w:pStyle w:val="TableParagraph"/>
              <w:spacing w:line="248" w:lineRule="exact"/>
              <w:ind w:left="89" w:right="48"/>
              <w:jc w:val="center"/>
              <w:rPr>
                <w:sz w:val="23"/>
              </w:rPr>
            </w:pPr>
            <w:r>
              <w:rPr>
                <w:sz w:val="23"/>
              </w:rPr>
              <w:t>3,340</w:t>
            </w:r>
          </w:p>
        </w:tc>
      </w:tr>
      <w:tr>
        <w:trPr>
          <w:trHeight w:val="268" w:hRule="atLeast"/>
        </w:trPr>
        <w:tc>
          <w:tcPr>
            <w:tcW w:w="1738" w:type="dxa"/>
          </w:tcPr>
          <w:p>
            <w:pPr>
              <w:pStyle w:val="TableParagraph"/>
              <w:spacing w:line="248" w:lineRule="exact"/>
              <w:ind w:left="50"/>
              <w:rPr>
                <w:sz w:val="23"/>
              </w:rPr>
            </w:pPr>
            <w:r>
              <w:rPr>
                <w:sz w:val="23"/>
              </w:rPr>
              <w:t>2003</w:t>
            </w:r>
          </w:p>
        </w:tc>
        <w:tc>
          <w:tcPr>
            <w:tcW w:w="1473" w:type="dxa"/>
          </w:tcPr>
          <w:p>
            <w:pPr>
              <w:pStyle w:val="TableParagraph"/>
              <w:spacing w:line="248" w:lineRule="exact"/>
              <w:ind w:left="68" w:right="69"/>
              <w:jc w:val="center"/>
              <w:rPr>
                <w:sz w:val="23"/>
              </w:rPr>
            </w:pPr>
            <w:r>
              <w:rPr>
                <w:sz w:val="23"/>
              </w:rPr>
              <w:t>46,995</w:t>
            </w:r>
          </w:p>
        </w:tc>
        <w:tc>
          <w:tcPr>
            <w:tcW w:w="1117" w:type="dxa"/>
          </w:tcPr>
          <w:p>
            <w:pPr>
              <w:pStyle w:val="TableParagraph"/>
              <w:spacing w:line="248" w:lineRule="exact"/>
              <w:ind w:left="72" w:right="73"/>
              <w:jc w:val="center"/>
              <w:rPr>
                <w:sz w:val="23"/>
              </w:rPr>
            </w:pPr>
            <w:r>
              <w:rPr>
                <w:sz w:val="23"/>
              </w:rPr>
              <w:t>29,645</w:t>
            </w:r>
          </w:p>
        </w:tc>
        <w:tc>
          <w:tcPr>
            <w:tcW w:w="1486" w:type="dxa"/>
          </w:tcPr>
          <w:p>
            <w:pPr>
              <w:pStyle w:val="TableParagraph"/>
              <w:spacing w:line="248" w:lineRule="exact"/>
              <w:ind w:left="67" w:right="68"/>
              <w:jc w:val="center"/>
              <w:rPr>
                <w:sz w:val="23"/>
              </w:rPr>
            </w:pPr>
            <w:r>
              <w:rPr>
                <w:sz w:val="23"/>
              </w:rPr>
              <w:t>1,479</w:t>
            </w:r>
          </w:p>
        </w:tc>
        <w:tc>
          <w:tcPr>
            <w:tcW w:w="1283" w:type="dxa"/>
          </w:tcPr>
          <w:p>
            <w:pPr>
              <w:pStyle w:val="TableParagraph"/>
              <w:spacing w:line="248" w:lineRule="exact"/>
              <w:ind w:left="70" w:right="74"/>
              <w:jc w:val="center"/>
              <w:rPr>
                <w:sz w:val="23"/>
              </w:rPr>
            </w:pPr>
            <w:r>
              <w:rPr>
                <w:sz w:val="23"/>
              </w:rPr>
              <w:t>28,166</w:t>
            </w:r>
          </w:p>
        </w:tc>
        <w:tc>
          <w:tcPr>
            <w:tcW w:w="1109" w:type="dxa"/>
          </w:tcPr>
          <w:p>
            <w:pPr>
              <w:pStyle w:val="TableParagraph"/>
              <w:spacing w:line="248" w:lineRule="exact"/>
              <w:ind w:left="69" w:right="77"/>
              <w:jc w:val="center"/>
              <w:rPr>
                <w:sz w:val="23"/>
              </w:rPr>
            </w:pPr>
            <w:r>
              <w:rPr>
                <w:sz w:val="23"/>
              </w:rPr>
              <w:t>24,631</w:t>
            </w:r>
          </w:p>
        </w:tc>
        <w:tc>
          <w:tcPr>
            <w:tcW w:w="1334" w:type="dxa"/>
          </w:tcPr>
          <w:p>
            <w:pPr>
              <w:pStyle w:val="TableParagraph"/>
              <w:spacing w:line="248" w:lineRule="exact"/>
              <w:ind w:left="89" w:right="48"/>
              <w:jc w:val="center"/>
              <w:rPr>
                <w:sz w:val="23"/>
              </w:rPr>
            </w:pPr>
            <w:r>
              <w:rPr>
                <w:sz w:val="23"/>
              </w:rPr>
              <w:t>3,535</w:t>
            </w:r>
          </w:p>
        </w:tc>
      </w:tr>
      <w:tr>
        <w:trPr>
          <w:trHeight w:val="268" w:hRule="atLeast"/>
        </w:trPr>
        <w:tc>
          <w:tcPr>
            <w:tcW w:w="1738" w:type="dxa"/>
          </w:tcPr>
          <w:p>
            <w:pPr>
              <w:pStyle w:val="TableParagraph"/>
              <w:spacing w:line="249" w:lineRule="exact"/>
              <w:ind w:left="50"/>
              <w:rPr>
                <w:sz w:val="23"/>
              </w:rPr>
            </w:pPr>
            <w:r>
              <w:rPr>
                <w:sz w:val="23"/>
              </w:rPr>
              <w:t>2004</w:t>
            </w:r>
          </w:p>
        </w:tc>
        <w:tc>
          <w:tcPr>
            <w:tcW w:w="1473" w:type="dxa"/>
          </w:tcPr>
          <w:p>
            <w:pPr>
              <w:pStyle w:val="TableParagraph"/>
              <w:spacing w:line="249" w:lineRule="exact"/>
              <w:ind w:left="68" w:right="69"/>
              <w:jc w:val="center"/>
              <w:rPr>
                <w:sz w:val="23"/>
              </w:rPr>
            </w:pPr>
            <w:r>
              <w:rPr>
                <w:sz w:val="23"/>
              </w:rPr>
              <w:t>47,324</w:t>
            </w:r>
          </w:p>
        </w:tc>
        <w:tc>
          <w:tcPr>
            <w:tcW w:w="1117" w:type="dxa"/>
          </w:tcPr>
          <w:p>
            <w:pPr>
              <w:pStyle w:val="TableParagraph"/>
              <w:spacing w:line="249" w:lineRule="exact"/>
              <w:ind w:left="72" w:right="73"/>
              <w:jc w:val="center"/>
              <w:rPr>
                <w:sz w:val="23"/>
              </w:rPr>
            </w:pPr>
            <w:r>
              <w:rPr>
                <w:sz w:val="23"/>
              </w:rPr>
              <w:t>29,839</w:t>
            </w:r>
          </w:p>
        </w:tc>
        <w:tc>
          <w:tcPr>
            <w:tcW w:w="1486" w:type="dxa"/>
          </w:tcPr>
          <w:p>
            <w:pPr>
              <w:pStyle w:val="TableParagraph"/>
              <w:spacing w:line="249" w:lineRule="exact"/>
              <w:ind w:left="67" w:right="68"/>
              <w:jc w:val="center"/>
              <w:rPr>
                <w:sz w:val="23"/>
              </w:rPr>
            </w:pPr>
            <w:r>
              <w:rPr>
                <w:sz w:val="23"/>
              </w:rPr>
              <w:t>1,429</w:t>
            </w:r>
          </w:p>
        </w:tc>
        <w:tc>
          <w:tcPr>
            <w:tcW w:w="1283" w:type="dxa"/>
          </w:tcPr>
          <w:p>
            <w:pPr>
              <w:pStyle w:val="TableParagraph"/>
              <w:spacing w:line="249" w:lineRule="exact"/>
              <w:ind w:left="70" w:right="74"/>
              <w:jc w:val="center"/>
              <w:rPr>
                <w:sz w:val="23"/>
              </w:rPr>
            </w:pPr>
            <w:r>
              <w:rPr>
                <w:sz w:val="23"/>
              </w:rPr>
              <w:t>28,410</w:t>
            </w:r>
          </w:p>
        </w:tc>
        <w:tc>
          <w:tcPr>
            <w:tcW w:w="1109" w:type="dxa"/>
          </w:tcPr>
          <w:p>
            <w:pPr>
              <w:pStyle w:val="TableParagraph"/>
              <w:spacing w:line="249" w:lineRule="exact"/>
              <w:ind w:left="69" w:right="77"/>
              <w:jc w:val="center"/>
              <w:rPr>
                <w:sz w:val="23"/>
              </w:rPr>
            </w:pPr>
            <w:r>
              <w:rPr>
                <w:sz w:val="23"/>
              </w:rPr>
              <w:t>24,780</w:t>
            </w:r>
          </w:p>
        </w:tc>
        <w:tc>
          <w:tcPr>
            <w:tcW w:w="1334" w:type="dxa"/>
          </w:tcPr>
          <w:p>
            <w:pPr>
              <w:pStyle w:val="TableParagraph"/>
              <w:spacing w:line="249" w:lineRule="exact"/>
              <w:ind w:left="89" w:right="48"/>
              <w:jc w:val="center"/>
              <w:rPr>
                <w:sz w:val="23"/>
              </w:rPr>
            </w:pPr>
            <w:r>
              <w:rPr>
                <w:sz w:val="23"/>
              </w:rPr>
              <w:t>3,630</w:t>
            </w:r>
          </w:p>
        </w:tc>
      </w:tr>
      <w:tr>
        <w:trPr>
          <w:trHeight w:val="268" w:hRule="atLeast"/>
        </w:trPr>
        <w:tc>
          <w:tcPr>
            <w:tcW w:w="1738" w:type="dxa"/>
          </w:tcPr>
          <w:p>
            <w:pPr>
              <w:pStyle w:val="TableParagraph"/>
              <w:spacing w:line="248" w:lineRule="exact"/>
              <w:ind w:left="50"/>
              <w:rPr>
                <w:sz w:val="23"/>
              </w:rPr>
            </w:pPr>
            <w:r>
              <w:rPr>
                <w:sz w:val="23"/>
              </w:rPr>
              <w:t>2005Q1</w:t>
            </w:r>
          </w:p>
        </w:tc>
        <w:tc>
          <w:tcPr>
            <w:tcW w:w="1473" w:type="dxa"/>
          </w:tcPr>
          <w:p>
            <w:pPr>
              <w:pStyle w:val="TableParagraph"/>
              <w:spacing w:line="248" w:lineRule="exact"/>
              <w:ind w:left="68" w:right="69"/>
              <w:jc w:val="center"/>
              <w:rPr>
                <w:sz w:val="23"/>
              </w:rPr>
            </w:pPr>
            <w:r>
              <w:rPr>
                <w:sz w:val="23"/>
              </w:rPr>
              <w:t>47,650</w:t>
            </w:r>
          </w:p>
        </w:tc>
        <w:tc>
          <w:tcPr>
            <w:tcW w:w="1117" w:type="dxa"/>
          </w:tcPr>
          <w:p>
            <w:pPr>
              <w:pStyle w:val="TableParagraph"/>
              <w:spacing w:line="248" w:lineRule="exact"/>
              <w:ind w:left="72" w:right="73"/>
              <w:jc w:val="center"/>
              <w:rPr>
                <w:sz w:val="23"/>
              </w:rPr>
            </w:pPr>
            <w:r>
              <w:rPr>
                <w:sz w:val="23"/>
              </w:rPr>
              <w:t>30,087</w:t>
            </w:r>
          </w:p>
        </w:tc>
        <w:tc>
          <w:tcPr>
            <w:tcW w:w="1486" w:type="dxa"/>
          </w:tcPr>
          <w:p>
            <w:pPr>
              <w:pStyle w:val="TableParagraph"/>
              <w:spacing w:line="248" w:lineRule="exact"/>
              <w:ind w:left="67" w:right="68"/>
              <w:jc w:val="center"/>
              <w:rPr>
                <w:sz w:val="23"/>
              </w:rPr>
            </w:pPr>
            <w:r>
              <w:rPr>
                <w:sz w:val="23"/>
              </w:rPr>
              <w:t>1,411</w:t>
            </w:r>
          </w:p>
        </w:tc>
        <w:tc>
          <w:tcPr>
            <w:tcW w:w="1283" w:type="dxa"/>
          </w:tcPr>
          <w:p>
            <w:pPr>
              <w:pStyle w:val="TableParagraph"/>
              <w:spacing w:line="248" w:lineRule="exact"/>
              <w:ind w:left="70" w:right="74"/>
              <w:jc w:val="center"/>
              <w:rPr>
                <w:sz w:val="23"/>
              </w:rPr>
            </w:pPr>
            <w:r>
              <w:rPr>
                <w:sz w:val="23"/>
              </w:rPr>
              <w:t>28,676</w:t>
            </w:r>
          </w:p>
        </w:tc>
        <w:tc>
          <w:tcPr>
            <w:tcW w:w="1109" w:type="dxa"/>
          </w:tcPr>
          <w:p>
            <w:pPr>
              <w:pStyle w:val="TableParagraph"/>
              <w:spacing w:line="248" w:lineRule="exact"/>
              <w:ind w:left="70" w:right="77"/>
              <w:jc w:val="center"/>
              <w:rPr>
                <w:sz w:val="23"/>
              </w:rPr>
            </w:pPr>
            <w:r>
              <w:rPr>
                <w:sz w:val="23"/>
              </w:rPr>
              <w:t>25,054</w:t>
            </w:r>
          </w:p>
        </w:tc>
        <w:tc>
          <w:tcPr>
            <w:tcW w:w="1334" w:type="dxa"/>
          </w:tcPr>
          <w:p>
            <w:pPr>
              <w:pStyle w:val="TableParagraph"/>
              <w:spacing w:line="248" w:lineRule="exact"/>
              <w:ind w:left="90" w:right="48"/>
              <w:jc w:val="center"/>
              <w:rPr>
                <w:sz w:val="23"/>
              </w:rPr>
            </w:pPr>
            <w:r>
              <w:rPr>
                <w:sz w:val="23"/>
              </w:rPr>
              <w:t>3,622</w:t>
            </w:r>
          </w:p>
        </w:tc>
      </w:tr>
      <w:tr>
        <w:trPr>
          <w:trHeight w:val="268" w:hRule="atLeast"/>
        </w:trPr>
        <w:tc>
          <w:tcPr>
            <w:tcW w:w="1738" w:type="dxa"/>
          </w:tcPr>
          <w:p>
            <w:pPr>
              <w:pStyle w:val="TableParagraph"/>
              <w:spacing w:line="248" w:lineRule="exact"/>
              <w:ind w:left="50"/>
              <w:rPr>
                <w:sz w:val="23"/>
              </w:rPr>
            </w:pPr>
            <w:r>
              <w:rPr>
                <w:sz w:val="23"/>
              </w:rPr>
              <w:t>2005Q2</w:t>
            </w:r>
          </w:p>
        </w:tc>
        <w:tc>
          <w:tcPr>
            <w:tcW w:w="1473" w:type="dxa"/>
          </w:tcPr>
          <w:p>
            <w:pPr>
              <w:pStyle w:val="TableParagraph"/>
              <w:spacing w:line="248" w:lineRule="exact"/>
              <w:ind w:left="68" w:right="69"/>
              <w:jc w:val="center"/>
              <w:rPr>
                <w:sz w:val="23"/>
              </w:rPr>
            </w:pPr>
            <w:r>
              <w:rPr>
                <w:sz w:val="23"/>
              </w:rPr>
              <w:t>47,753</w:t>
            </w:r>
          </w:p>
        </w:tc>
        <w:tc>
          <w:tcPr>
            <w:tcW w:w="1117" w:type="dxa"/>
          </w:tcPr>
          <w:p>
            <w:pPr>
              <w:pStyle w:val="TableParagraph"/>
              <w:spacing w:line="248" w:lineRule="exact"/>
              <w:ind w:left="72" w:right="73"/>
              <w:jc w:val="center"/>
              <w:rPr>
                <w:sz w:val="23"/>
              </w:rPr>
            </w:pPr>
            <w:r>
              <w:rPr>
                <w:sz w:val="23"/>
              </w:rPr>
              <w:t>30,126</w:t>
            </w:r>
          </w:p>
        </w:tc>
        <w:tc>
          <w:tcPr>
            <w:tcW w:w="1486" w:type="dxa"/>
          </w:tcPr>
          <w:p>
            <w:pPr>
              <w:pStyle w:val="TableParagraph"/>
              <w:spacing w:line="248" w:lineRule="exact"/>
              <w:ind w:left="67" w:right="68"/>
              <w:jc w:val="center"/>
              <w:rPr>
                <w:sz w:val="23"/>
              </w:rPr>
            </w:pPr>
            <w:r>
              <w:rPr>
                <w:sz w:val="23"/>
              </w:rPr>
              <w:t>1,433</w:t>
            </w:r>
          </w:p>
        </w:tc>
        <w:tc>
          <w:tcPr>
            <w:tcW w:w="1283" w:type="dxa"/>
          </w:tcPr>
          <w:p>
            <w:pPr>
              <w:pStyle w:val="TableParagraph"/>
              <w:spacing w:line="248" w:lineRule="exact"/>
              <w:ind w:left="70" w:right="74"/>
              <w:jc w:val="center"/>
              <w:rPr>
                <w:sz w:val="23"/>
              </w:rPr>
            </w:pPr>
            <w:r>
              <w:rPr>
                <w:sz w:val="23"/>
              </w:rPr>
              <w:t>28,693</w:t>
            </w:r>
          </w:p>
        </w:tc>
        <w:tc>
          <w:tcPr>
            <w:tcW w:w="1109" w:type="dxa"/>
          </w:tcPr>
          <w:p>
            <w:pPr>
              <w:pStyle w:val="TableParagraph"/>
              <w:spacing w:line="248" w:lineRule="exact"/>
              <w:ind w:left="70" w:right="77"/>
              <w:jc w:val="center"/>
              <w:rPr>
                <w:sz w:val="23"/>
              </w:rPr>
            </w:pPr>
            <w:r>
              <w:rPr>
                <w:sz w:val="23"/>
              </w:rPr>
              <w:t>25,063</w:t>
            </w:r>
          </w:p>
        </w:tc>
        <w:tc>
          <w:tcPr>
            <w:tcW w:w="1334" w:type="dxa"/>
          </w:tcPr>
          <w:p>
            <w:pPr>
              <w:pStyle w:val="TableParagraph"/>
              <w:spacing w:line="248" w:lineRule="exact"/>
              <w:ind w:left="90" w:right="48"/>
              <w:jc w:val="center"/>
              <w:rPr>
                <w:sz w:val="23"/>
              </w:rPr>
            </w:pPr>
            <w:r>
              <w:rPr>
                <w:sz w:val="23"/>
              </w:rPr>
              <w:t>3,630</w:t>
            </w:r>
          </w:p>
        </w:tc>
      </w:tr>
      <w:tr>
        <w:trPr>
          <w:trHeight w:val="268" w:hRule="atLeast"/>
        </w:trPr>
        <w:tc>
          <w:tcPr>
            <w:tcW w:w="1738" w:type="dxa"/>
          </w:tcPr>
          <w:p>
            <w:pPr>
              <w:pStyle w:val="TableParagraph"/>
              <w:spacing w:line="249" w:lineRule="exact"/>
              <w:ind w:left="50"/>
              <w:rPr>
                <w:sz w:val="23"/>
              </w:rPr>
            </w:pPr>
            <w:r>
              <w:rPr>
                <w:sz w:val="23"/>
              </w:rPr>
              <w:t>2005Q3</w:t>
            </w:r>
          </w:p>
        </w:tc>
        <w:tc>
          <w:tcPr>
            <w:tcW w:w="1473" w:type="dxa"/>
          </w:tcPr>
          <w:p>
            <w:pPr>
              <w:pStyle w:val="TableParagraph"/>
              <w:spacing w:line="249" w:lineRule="exact"/>
              <w:ind w:left="68" w:right="69"/>
              <w:jc w:val="center"/>
              <w:rPr>
                <w:sz w:val="23"/>
              </w:rPr>
            </w:pPr>
            <w:r>
              <w:rPr>
                <w:sz w:val="23"/>
              </w:rPr>
              <w:t>47,853</w:t>
            </w:r>
          </w:p>
        </w:tc>
        <w:tc>
          <w:tcPr>
            <w:tcW w:w="1117" w:type="dxa"/>
          </w:tcPr>
          <w:p>
            <w:pPr>
              <w:pStyle w:val="TableParagraph"/>
              <w:spacing w:line="249" w:lineRule="exact"/>
              <w:ind w:left="72" w:right="73"/>
              <w:jc w:val="center"/>
              <w:rPr>
                <w:sz w:val="23"/>
              </w:rPr>
            </w:pPr>
            <w:r>
              <w:rPr>
                <w:sz w:val="23"/>
              </w:rPr>
              <w:t>30,242</w:t>
            </w:r>
          </w:p>
        </w:tc>
        <w:tc>
          <w:tcPr>
            <w:tcW w:w="1486" w:type="dxa"/>
          </w:tcPr>
          <w:p>
            <w:pPr>
              <w:pStyle w:val="TableParagraph"/>
              <w:spacing w:line="249" w:lineRule="exact"/>
              <w:ind w:left="67" w:right="68"/>
              <w:jc w:val="center"/>
              <w:rPr>
                <w:sz w:val="23"/>
              </w:rPr>
            </w:pPr>
            <w:r>
              <w:rPr>
                <w:sz w:val="23"/>
              </w:rPr>
              <w:t>1,447</w:t>
            </w:r>
          </w:p>
        </w:tc>
        <w:tc>
          <w:tcPr>
            <w:tcW w:w="1283" w:type="dxa"/>
          </w:tcPr>
          <w:p>
            <w:pPr>
              <w:pStyle w:val="TableParagraph"/>
              <w:spacing w:line="249" w:lineRule="exact"/>
              <w:ind w:left="70" w:right="74"/>
              <w:jc w:val="center"/>
              <w:rPr>
                <w:sz w:val="23"/>
              </w:rPr>
            </w:pPr>
            <w:r>
              <w:rPr>
                <w:sz w:val="23"/>
              </w:rPr>
              <w:t>28,794</w:t>
            </w:r>
          </w:p>
        </w:tc>
        <w:tc>
          <w:tcPr>
            <w:tcW w:w="1109" w:type="dxa"/>
          </w:tcPr>
          <w:p>
            <w:pPr>
              <w:pStyle w:val="TableParagraph"/>
              <w:spacing w:line="249" w:lineRule="exact"/>
              <w:ind w:left="70" w:right="77"/>
              <w:jc w:val="center"/>
              <w:rPr>
                <w:sz w:val="23"/>
              </w:rPr>
            </w:pPr>
            <w:r>
              <w:rPr>
                <w:sz w:val="23"/>
              </w:rPr>
              <w:t>25,133</w:t>
            </w:r>
          </w:p>
        </w:tc>
        <w:tc>
          <w:tcPr>
            <w:tcW w:w="1334" w:type="dxa"/>
          </w:tcPr>
          <w:p>
            <w:pPr>
              <w:pStyle w:val="TableParagraph"/>
              <w:spacing w:line="249" w:lineRule="exact"/>
              <w:ind w:left="90" w:right="48"/>
              <w:jc w:val="center"/>
              <w:rPr>
                <w:sz w:val="23"/>
              </w:rPr>
            </w:pPr>
            <w:r>
              <w:rPr>
                <w:sz w:val="23"/>
              </w:rPr>
              <w:t>3,661</w:t>
            </w:r>
          </w:p>
        </w:tc>
      </w:tr>
      <w:tr>
        <w:trPr>
          <w:trHeight w:val="268" w:hRule="atLeast"/>
        </w:trPr>
        <w:tc>
          <w:tcPr>
            <w:tcW w:w="1738" w:type="dxa"/>
          </w:tcPr>
          <w:p>
            <w:pPr>
              <w:pStyle w:val="TableParagraph"/>
              <w:spacing w:line="248" w:lineRule="exact"/>
              <w:ind w:left="50"/>
              <w:rPr>
                <w:sz w:val="23"/>
              </w:rPr>
            </w:pPr>
            <w:r>
              <w:rPr>
                <w:sz w:val="23"/>
              </w:rPr>
              <w:t>2005Q4</w:t>
            </w:r>
          </w:p>
        </w:tc>
        <w:tc>
          <w:tcPr>
            <w:tcW w:w="1473" w:type="dxa"/>
          </w:tcPr>
          <w:p>
            <w:pPr>
              <w:pStyle w:val="TableParagraph"/>
              <w:spacing w:line="248" w:lineRule="exact"/>
              <w:ind w:left="68" w:right="69"/>
              <w:jc w:val="center"/>
              <w:rPr>
                <w:sz w:val="23"/>
              </w:rPr>
            </w:pPr>
            <w:r>
              <w:rPr>
                <w:sz w:val="23"/>
              </w:rPr>
              <w:t>47,946</w:t>
            </w:r>
          </w:p>
        </w:tc>
        <w:tc>
          <w:tcPr>
            <w:tcW w:w="1117" w:type="dxa"/>
          </w:tcPr>
          <w:p>
            <w:pPr>
              <w:pStyle w:val="TableParagraph"/>
              <w:spacing w:line="248" w:lineRule="exact"/>
              <w:ind w:left="72" w:right="73"/>
              <w:jc w:val="center"/>
              <w:rPr>
                <w:sz w:val="23"/>
              </w:rPr>
            </w:pPr>
            <w:r>
              <w:rPr>
                <w:sz w:val="23"/>
              </w:rPr>
              <w:t>30,312</w:t>
            </w:r>
          </w:p>
        </w:tc>
        <w:tc>
          <w:tcPr>
            <w:tcW w:w="1486" w:type="dxa"/>
          </w:tcPr>
          <w:p>
            <w:pPr>
              <w:pStyle w:val="TableParagraph"/>
              <w:spacing w:line="248" w:lineRule="exact"/>
              <w:ind w:left="67" w:right="68"/>
              <w:jc w:val="center"/>
              <w:rPr>
                <w:sz w:val="23"/>
              </w:rPr>
            </w:pPr>
            <w:r>
              <w:rPr>
                <w:sz w:val="23"/>
              </w:rPr>
              <w:t>1,554</w:t>
            </w:r>
          </w:p>
        </w:tc>
        <w:tc>
          <w:tcPr>
            <w:tcW w:w="1283" w:type="dxa"/>
          </w:tcPr>
          <w:p>
            <w:pPr>
              <w:pStyle w:val="TableParagraph"/>
              <w:spacing w:line="248" w:lineRule="exact"/>
              <w:ind w:left="70" w:right="74"/>
              <w:jc w:val="center"/>
              <w:rPr>
                <w:sz w:val="23"/>
              </w:rPr>
            </w:pPr>
            <w:r>
              <w:rPr>
                <w:sz w:val="23"/>
              </w:rPr>
              <w:t>28,758</w:t>
            </w:r>
          </w:p>
        </w:tc>
        <w:tc>
          <w:tcPr>
            <w:tcW w:w="1109" w:type="dxa"/>
          </w:tcPr>
          <w:p>
            <w:pPr>
              <w:pStyle w:val="TableParagraph"/>
              <w:spacing w:line="248" w:lineRule="exact"/>
              <w:ind w:left="70" w:right="77"/>
              <w:jc w:val="center"/>
              <w:rPr>
                <w:sz w:val="23"/>
              </w:rPr>
            </w:pPr>
            <w:r>
              <w:rPr>
                <w:sz w:val="23"/>
              </w:rPr>
              <w:t>25,059</w:t>
            </w:r>
          </w:p>
        </w:tc>
        <w:tc>
          <w:tcPr>
            <w:tcW w:w="1334" w:type="dxa"/>
          </w:tcPr>
          <w:p>
            <w:pPr>
              <w:pStyle w:val="TableParagraph"/>
              <w:spacing w:line="248" w:lineRule="exact"/>
              <w:ind w:left="90" w:right="48"/>
              <w:jc w:val="center"/>
              <w:rPr>
                <w:sz w:val="23"/>
              </w:rPr>
            </w:pPr>
            <w:r>
              <w:rPr>
                <w:sz w:val="23"/>
              </w:rPr>
              <w:t>3,699</w:t>
            </w:r>
          </w:p>
        </w:tc>
      </w:tr>
      <w:tr>
        <w:trPr>
          <w:trHeight w:val="268" w:hRule="atLeast"/>
        </w:trPr>
        <w:tc>
          <w:tcPr>
            <w:tcW w:w="1738" w:type="dxa"/>
          </w:tcPr>
          <w:p>
            <w:pPr>
              <w:pStyle w:val="TableParagraph"/>
              <w:spacing w:line="248" w:lineRule="exact"/>
              <w:ind w:left="50"/>
              <w:rPr>
                <w:sz w:val="23"/>
              </w:rPr>
            </w:pPr>
            <w:r>
              <w:rPr>
                <w:sz w:val="23"/>
              </w:rPr>
              <w:t>2006Q1</w:t>
            </w:r>
          </w:p>
        </w:tc>
        <w:tc>
          <w:tcPr>
            <w:tcW w:w="1473" w:type="dxa"/>
          </w:tcPr>
          <w:p>
            <w:pPr>
              <w:pStyle w:val="TableParagraph"/>
              <w:spacing w:line="248" w:lineRule="exact"/>
              <w:ind w:left="68" w:right="69"/>
              <w:jc w:val="center"/>
              <w:rPr>
                <w:sz w:val="23"/>
              </w:rPr>
            </w:pPr>
            <w:r>
              <w:rPr>
                <w:sz w:val="23"/>
              </w:rPr>
              <w:t>48,038</w:t>
            </w:r>
          </w:p>
        </w:tc>
        <w:tc>
          <w:tcPr>
            <w:tcW w:w="1117" w:type="dxa"/>
          </w:tcPr>
          <w:p>
            <w:pPr>
              <w:pStyle w:val="TableParagraph"/>
              <w:spacing w:line="248" w:lineRule="exact"/>
              <w:ind w:left="72" w:right="73"/>
              <w:jc w:val="center"/>
              <w:rPr>
                <w:sz w:val="23"/>
              </w:rPr>
            </w:pPr>
            <w:r>
              <w:rPr>
                <w:sz w:val="23"/>
              </w:rPr>
              <w:t>30,486</w:t>
            </w:r>
          </w:p>
        </w:tc>
        <w:tc>
          <w:tcPr>
            <w:tcW w:w="1486" w:type="dxa"/>
          </w:tcPr>
          <w:p>
            <w:pPr>
              <w:pStyle w:val="TableParagraph"/>
              <w:spacing w:line="248" w:lineRule="exact"/>
              <w:ind w:left="67" w:right="68"/>
              <w:jc w:val="center"/>
              <w:rPr>
                <w:sz w:val="23"/>
              </w:rPr>
            </w:pPr>
            <w:r>
              <w:rPr>
                <w:sz w:val="23"/>
              </w:rPr>
              <w:t>1,599</w:t>
            </w:r>
          </w:p>
        </w:tc>
        <w:tc>
          <w:tcPr>
            <w:tcW w:w="1283" w:type="dxa"/>
          </w:tcPr>
          <w:p>
            <w:pPr>
              <w:pStyle w:val="TableParagraph"/>
              <w:spacing w:line="248" w:lineRule="exact"/>
              <w:ind w:left="70" w:right="74"/>
              <w:jc w:val="center"/>
              <w:rPr>
                <w:sz w:val="23"/>
              </w:rPr>
            </w:pPr>
            <w:r>
              <w:rPr>
                <w:sz w:val="23"/>
              </w:rPr>
              <w:t>28,887</w:t>
            </w:r>
          </w:p>
        </w:tc>
        <w:tc>
          <w:tcPr>
            <w:tcW w:w="1109" w:type="dxa"/>
          </w:tcPr>
          <w:p>
            <w:pPr>
              <w:pStyle w:val="TableParagraph"/>
              <w:spacing w:line="248" w:lineRule="exact"/>
              <w:ind w:left="70" w:right="77"/>
              <w:jc w:val="center"/>
              <w:rPr>
                <w:sz w:val="23"/>
              </w:rPr>
            </w:pPr>
            <w:r>
              <w:rPr>
                <w:sz w:val="23"/>
              </w:rPr>
              <w:t>25,147</w:t>
            </w:r>
          </w:p>
        </w:tc>
        <w:tc>
          <w:tcPr>
            <w:tcW w:w="1334" w:type="dxa"/>
          </w:tcPr>
          <w:p>
            <w:pPr>
              <w:pStyle w:val="TableParagraph"/>
              <w:spacing w:line="248" w:lineRule="exact"/>
              <w:ind w:left="90" w:right="48"/>
              <w:jc w:val="center"/>
              <w:rPr>
                <w:sz w:val="23"/>
              </w:rPr>
            </w:pPr>
            <w:r>
              <w:rPr>
                <w:sz w:val="23"/>
              </w:rPr>
              <w:t>3,740</w:t>
            </w:r>
          </w:p>
        </w:tc>
      </w:tr>
      <w:tr>
        <w:trPr>
          <w:trHeight w:val="273" w:hRule="atLeast"/>
        </w:trPr>
        <w:tc>
          <w:tcPr>
            <w:tcW w:w="1738" w:type="dxa"/>
          </w:tcPr>
          <w:p>
            <w:pPr>
              <w:pStyle w:val="TableParagraph"/>
              <w:spacing w:line="254" w:lineRule="exact"/>
              <w:ind w:left="50"/>
              <w:rPr>
                <w:sz w:val="23"/>
              </w:rPr>
            </w:pPr>
            <w:r>
              <w:rPr>
                <w:sz w:val="23"/>
              </w:rPr>
              <w:t>2006Q2</w:t>
            </w:r>
          </w:p>
        </w:tc>
        <w:tc>
          <w:tcPr>
            <w:tcW w:w="1473" w:type="dxa"/>
          </w:tcPr>
          <w:p>
            <w:pPr>
              <w:pStyle w:val="TableParagraph"/>
              <w:spacing w:line="254" w:lineRule="exact"/>
              <w:ind w:left="68" w:right="69"/>
              <w:jc w:val="center"/>
              <w:rPr>
                <w:sz w:val="23"/>
              </w:rPr>
            </w:pPr>
            <w:r>
              <w:rPr>
                <w:sz w:val="23"/>
              </w:rPr>
              <w:t>48,131</w:t>
            </w:r>
          </w:p>
        </w:tc>
        <w:tc>
          <w:tcPr>
            <w:tcW w:w="1117" w:type="dxa"/>
          </w:tcPr>
          <w:p>
            <w:pPr>
              <w:pStyle w:val="TableParagraph"/>
              <w:spacing w:line="254" w:lineRule="exact"/>
              <w:ind w:left="72" w:right="73"/>
              <w:jc w:val="center"/>
              <w:rPr>
                <w:sz w:val="23"/>
              </w:rPr>
            </w:pPr>
            <w:r>
              <w:rPr>
                <w:sz w:val="23"/>
              </w:rPr>
              <w:t>30,613</w:t>
            </w:r>
          </w:p>
        </w:tc>
        <w:tc>
          <w:tcPr>
            <w:tcW w:w="1486" w:type="dxa"/>
          </w:tcPr>
          <w:p>
            <w:pPr>
              <w:pStyle w:val="TableParagraph"/>
              <w:spacing w:line="254" w:lineRule="exact"/>
              <w:ind w:left="67" w:right="68"/>
              <w:jc w:val="center"/>
              <w:rPr>
                <w:sz w:val="23"/>
              </w:rPr>
            </w:pPr>
            <w:r>
              <w:rPr>
                <w:sz w:val="23"/>
              </w:rPr>
              <w:t>1,683</w:t>
            </w:r>
          </w:p>
        </w:tc>
        <w:tc>
          <w:tcPr>
            <w:tcW w:w="1283" w:type="dxa"/>
          </w:tcPr>
          <w:p>
            <w:pPr>
              <w:pStyle w:val="TableParagraph"/>
              <w:spacing w:line="254" w:lineRule="exact"/>
              <w:ind w:left="70" w:right="74"/>
              <w:jc w:val="center"/>
              <w:rPr>
                <w:sz w:val="23"/>
              </w:rPr>
            </w:pPr>
            <w:r>
              <w:rPr>
                <w:sz w:val="23"/>
              </w:rPr>
              <w:t>28,930</w:t>
            </w:r>
          </w:p>
        </w:tc>
        <w:tc>
          <w:tcPr>
            <w:tcW w:w="1109" w:type="dxa"/>
          </w:tcPr>
          <w:p>
            <w:pPr>
              <w:pStyle w:val="TableParagraph"/>
              <w:spacing w:line="254" w:lineRule="exact"/>
              <w:ind w:left="70" w:right="77"/>
              <w:jc w:val="center"/>
              <w:rPr>
                <w:sz w:val="23"/>
              </w:rPr>
            </w:pPr>
            <w:r>
              <w:rPr>
                <w:sz w:val="23"/>
              </w:rPr>
              <w:t>25,211</w:t>
            </w:r>
          </w:p>
        </w:tc>
        <w:tc>
          <w:tcPr>
            <w:tcW w:w="1334" w:type="dxa"/>
          </w:tcPr>
          <w:p>
            <w:pPr>
              <w:pStyle w:val="TableParagraph"/>
              <w:spacing w:line="254" w:lineRule="exact"/>
              <w:ind w:left="90" w:right="48"/>
              <w:jc w:val="center"/>
              <w:rPr>
                <w:sz w:val="23"/>
              </w:rPr>
            </w:pPr>
            <w:r>
              <w:rPr>
                <w:sz w:val="23"/>
              </w:rPr>
              <w:t>3,719</w:t>
            </w:r>
          </w:p>
        </w:tc>
      </w:tr>
      <w:tr>
        <w:trPr>
          <w:trHeight w:val="272" w:hRule="atLeast"/>
        </w:trPr>
        <w:tc>
          <w:tcPr>
            <w:tcW w:w="1738" w:type="dxa"/>
          </w:tcPr>
          <w:p>
            <w:pPr>
              <w:pStyle w:val="TableParagraph"/>
              <w:spacing w:line="249" w:lineRule="exact" w:before="3"/>
              <w:ind w:left="50"/>
              <w:rPr>
                <w:sz w:val="23"/>
              </w:rPr>
            </w:pPr>
            <w:r>
              <w:rPr>
                <w:sz w:val="23"/>
              </w:rPr>
              <w:t>2006Q3</w:t>
            </w:r>
          </w:p>
        </w:tc>
        <w:tc>
          <w:tcPr>
            <w:tcW w:w="1473" w:type="dxa"/>
          </w:tcPr>
          <w:p>
            <w:pPr>
              <w:pStyle w:val="TableParagraph"/>
              <w:spacing w:line="249" w:lineRule="exact" w:before="3"/>
              <w:ind w:left="68" w:right="69"/>
              <w:jc w:val="center"/>
              <w:rPr>
                <w:sz w:val="23"/>
              </w:rPr>
            </w:pPr>
            <w:r>
              <w:rPr>
                <w:sz w:val="23"/>
              </w:rPr>
              <w:t>48,224</w:t>
            </w:r>
          </w:p>
        </w:tc>
        <w:tc>
          <w:tcPr>
            <w:tcW w:w="1117" w:type="dxa"/>
          </w:tcPr>
          <w:p>
            <w:pPr>
              <w:pStyle w:val="TableParagraph"/>
              <w:spacing w:line="249" w:lineRule="exact" w:before="3"/>
              <w:ind w:left="72" w:right="73"/>
              <w:jc w:val="center"/>
              <w:rPr>
                <w:sz w:val="23"/>
              </w:rPr>
            </w:pPr>
            <w:r>
              <w:rPr>
                <w:sz w:val="23"/>
              </w:rPr>
              <w:t>30,696</w:t>
            </w:r>
          </w:p>
        </w:tc>
        <w:tc>
          <w:tcPr>
            <w:tcW w:w="1486" w:type="dxa"/>
          </w:tcPr>
          <w:p>
            <w:pPr>
              <w:pStyle w:val="TableParagraph"/>
              <w:spacing w:line="249" w:lineRule="exact" w:before="3"/>
              <w:ind w:left="67" w:right="68"/>
              <w:jc w:val="center"/>
              <w:rPr>
                <w:sz w:val="23"/>
              </w:rPr>
            </w:pPr>
            <w:r>
              <w:rPr>
                <w:sz w:val="23"/>
              </w:rPr>
              <w:t>1,711</w:t>
            </w:r>
          </w:p>
        </w:tc>
        <w:tc>
          <w:tcPr>
            <w:tcW w:w="1283" w:type="dxa"/>
          </w:tcPr>
          <w:p>
            <w:pPr>
              <w:pStyle w:val="TableParagraph"/>
              <w:spacing w:line="249" w:lineRule="exact" w:before="3"/>
              <w:ind w:left="70" w:right="74"/>
              <w:jc w:val="center"/>
              <w:rPr>
                <w:sz w:val="23"/>
              </w:rPr>
            </w:pPr>
            <w:r>
              <w:rPr>
                <w:sz w:val="23"/>
              </w:rPr>
              <w:t>28,986</w:t>
            </w:r>
          </w:p>
        </w:tc>
        <w:tc>
          <w:tcPr>
            <w:tcW w:w="1109" w:type="dxa"/>
          </w:tcPr>
          <w:p>
            <w:pPr>
              <w:pStyle w:val="TableParagraph"/>
              <w:spacing w:line="249" w:lineRule="exact" w:before="3"/>
              <w:ind w:left="70" w:right="77"/>
              <w:jc w:val="center"/>
              <w:rPr>
                <w:sz w:val="23"/>
              </w:rPr>
            </w:pPr>
            <w:r>
              <w:rPr>
                <w:sz w:val="23"/>
              </w:rPr>
              <w:t>25,227</w:t>
            </w:r>
          </w:p>
        </w:tc>
        <w:tc>
          <w:tcPr>
            <w:tcW w:w="1334" w:type="dxa"/>
          </w:tcPr>
          <w:p>
            <w:pPr>
              <w:pStyle w:val="TableParagraph"/>
              <w:spacing w:line="249" w:lineRule="exact" w:before="3"/>
              <w:ind w:left="90" w:right="48"/>
              <w:jc w:val="center"/>
              <w:rPr>
                <w:sz w:val="23"/>
              </w:rPr>
            </w:pPr>
            <w:r>
              <w:rPr>
                <w:sz w:val="23"/>
              </w:rPr>
              <w:t>3,759</w:t>
            </w:r>
          </w:p>
        </w:tc>
      </w:tr>
      <w:tr>
        <w:trPr>
          <w:trHeight w:val="267" w:hRule="atLeast"/>
        </w:trPr>
        <w:tc>
          <w:tcPr>
            <w:tcW w:w="1738" w:type="dxa"/>
          </w:tcPr>
          <w:p>
            <w:pPr>
              <w:pStyle w:val="TableParagraph"/>
              <w:spacing w:line="248" w:lineRule="exact"/>
              <w:ind w:left="50"/>
              <w:rPr>
                <w:sz w:val="23"/>
              </w:rPr>
            </w:pPr>
            <w:r>
              <w:rPr>
                <w:sz w:val="23"/>
              </w:rPr>
              <w:t>2006Q4</w:t>
            </w:r>
          </w:p>
        </w:tc>
        <w:tc>
          <w:tcPr>
            <w:tcW w:w="1473" w:type="dxa"/>
          </w:tcPr>
          <w:p>
            <w:pPr>
              <w:pStyle w:val="TableParagraph"/>
              <w:spacing w:line="248" w:lineRule="exact"/>
              <w:ind w:left="68" w:right="69"/>
              <w:jc w:val="center"/>
              <w:rPr>
                <w:sz w:val="23"/>
              </w:rPr>
            </w:pPr>
            <w:r>
              <w:rPr>
                <w:sz w:val="23"/>
              </w:rPr>
              <w:t>48,316</w:t>
            </w:r>
          </w:p>
        </w:tc>
        <w:tc>
          <w:tcPr>
            <w:tcW w:w="1117" w:type="dxa"/>
          </w:tcPr>
          <w:p>
            <w:pPr>
              <w:pStyle w:val="TableParagraph"/>
              <w:spacing w:line="248" w:lineRule="exact"/>
              <w:ind w:left="72" w:right="73"/>
              <w:jc w:val="center"/>
              <w:rPr>
                <w:sz w:val="23"/>
              </w:rPr>
            </w:pPr>
            <w:r>
              <w:rPr>
                <w:sz w:val="23"/>
              </w:rPr>
              <w:t>30,723</w:t>
            </w:r>
          </w:p>
        </w:tc>
        <w:tc>
          <w:tcPr>
            <w:tcW w:w="1486" w:type="dxa"/>
          </w:tcPr>
          <w:p>
            <w:pPr>
              <w:pStyle w:val="TableParagraph"/>
              <w:spacing w:line="248" w:lineRule="exact"/>
              <w:ind w:left="67" w:right="68"/>
              <w:jc w:val="center"/>
              <w:rPr>
                <w:sz w:val="23"/>
              </w:rPr>
            </w:pPr>
            <w:r>
              <w:rPr>
                <w:sz w:val="23"/>
              </w:rPr>
              <w:t>1,687</w:t>
            </w:r>
          </w:p>
        </w:tc>
        <w:tc>
          <w:tcPr>
            <w:tcW w:w="1283" w:type="dxa"/>
          </w:tcPr>
          <w:p>
            <w:pPr>
              <w:pStyle w:val="TableParagraph"/>
              <w:spacing w:line="248" w:lineRule="exact"/>
              <w:ind w:left="70" w:right="74"/>
              <w:jc w:val="center"/>
              <w:rPr>
                <w:sz w:val="23"/>
              </w:rPr>
            </w:pPr>
            <w:r>
              <w:rPr>
                <w:sz w:val="23"/>
              </w:rPr>
              <w:t>29,036</w:t>
            </w:r>
          </w:p>
        </w:tc>
        <w:tc>
          <w:tcPr>
            <w:tcW w:w="1109" w:type="dxa"/>
          </w:tcPr>
          <w:p>
            <w:pPr>
              <w:pStyle w:val="TableParagraph"/>
              <w:spacing w:line="248" w:lineRule="exact"/>
              <w:ind w:left="70" w:right="77"/>
              <w:jc w:val="center"/>
              <w:rPr>
                <w:sz w:val="23"/>
              </w:rPr>
            </w:pPr>
            <w:r>
              <w:rPr>
                <w:sz w:val="23"/>
              </w:rPr>
              <w:t>25,242</w:t>
            </w:r>
          </w:p>
        </w:tc>
        <w:tc>
          <w:tcPr>
            <w:tcW w:w="1334" w:type="dxa"/>
          </w:tcPr>
          <w:p>
            <w:pPr>
              <w:pStyle w:val="TableParagraph"/>
              <w:spacing w:line="248" w:lineRule="exact"/>
              <w:ind w:left="89" w:right="48"/>
              <w:jc w:val="center"/>
              <w:rPr>
                <w:sz w:val="23"/>
              </w:rPr>
            </w:pPr>
            <w:r>
              <w:rPr>
                <w:sz w:val="23"/>
              </w:rPr>
              <w:t>3,794</w:t>
            </w:r>
          </w:p>
        </w:tc>
      </w:tr>
      <w:tr>
        <w:trPr>
          <w:trHeight w:val="532" w:hRule="atLeast"/>
        </w:trPr>
        <w:tc>
          <w:tcPr>
            <w:tcW w:w="1738" w:type="dxa"/>
          </w:tcPr>
          <w:p>
            <w:pPr>
              <w:pStyle w:val="TableParagraph"/>
              <w:spacing w:line="263" w:lineRule="exact"/>
              <w:ind w:left="50"/>
              <w:rPr>
                <w:sz w:val="23"/>
              </w:rPr>
            </w:pPr>
            <w:r>
              <w:rPr>
                <w:sz w:val="23"/>
              </w:rPr>
              <w:t>Change</w:t>
            </w:r>
          </w:p>
          <w:p>
            <w:pPr>
              <w:pStyle w:val="TableParagraph"/>
              <w:spacing w:line="245" w:lineRule="exact" w:before="4"/>
              <w:ind w:left="50"/>
              <w:rPr>
                <w:sz w:val="23"/>
              </w:rPr>
            </w:pPr>
            <w:r>
              <w:rPr>
                <w:sz w:val="23"/>
              </w:rPr>
              <w:t>2005Q4-2006Q4</w:t>
            </w:r>
          </w:p>
        </w:tc>
        <w:tc>
          <w:tcPr>
            <w:tcW w:w="1473" w:type="dxa"/>
          </w:tcPr>
          <w:p>
            <w:pPr>
              <w:pStyle w:val="TableParagraph"/>
              <w:spacing w:before="2"/>
              <w:rPr>
                <w:b/>
                <w:sz w:val="23"/>
              </w:rPr>
            </w:pPr>
          </w:p>
          <w:p>
            <w:pPr>
              <w:pStyle w:val="TableParagraph"/>
              <w:spacing w:line="245" w:lineRule="exact"/>
              <w:ind w:left="68" w:right="69"/>
              <w:jc w:val="center"/>
              <w:rPr>
                <w:sz w:val="23"/>
              </w:rPr>
            </w:pPr>
            <w:r>
              <w:rPr>
                <w:sz w:val="23"/>
              </w:rPr>
              <w:t>+370</w:t>
            </w:r>
          </w:p>
        </w:tc>
        <w:tc>
          <w:tcPr>
            <w:tcW w:w="1117" w:type="dxa"/>
          </w:tcPr>
          <w:p>
            <w:pPr>
              <w:pStyle w:val="TableParagraph"/>
              <w:spacing w:before="2"/>
              <w:rPr>
                <w:b/>
                <w:sz w:val="23"/>
              </w:rPr>
            </w:pPr>
          </w:p>
          <w:p>
            <w:pPr>
              <w:pStyle w:val="TableParagraph"/>
              <w:spacing w:line="245" w:lineRule="exact"/>
              <w:ind w:left="72" w:right="73"/>
              <w:jc w:val="center"/>
              <w:rPr>
                <w:sz w:val="23"/>
              </w:rPr>
            </w:pPr>
            <w:r>
              <w:rPr>
                <w:sz w:val="23"/>
              </w:rPr>
              <w:t>+411</w:t>
            </w:r>
          </w:p>
        </w:tc>
        <w:tc>
          <w:tcPr>
            <w:tcW w:w="1486" w:type="dxa"/>
          </w:tcPr>
          <w:p>
            <w:pPr>
              <w:pStyle w:val="TableParagraph"/>
              <w:spacing w:before="2"/>
              <w:rPr>
                <w:b/>
                <w:sz w:val="23"/>
              </w:rPr>
            </w:pPr>
          </w:p>
          <w:p>
            <w:pPr>
              <w:pStyle w:val="TableParagraph"/>
              <w:spacing w:line="245" w:lineRule="exact"/>
              <w:ind w:left="67" w:right="68"/>
              <w:jc w:val="center"/>
              <w:rPr>
                <w:sz w:val="23"/>
              </w:rPr>
            </w:pPr>
            <w:r>
              <w:rPr>
                <w:sz w:val="23"/>
              </w:rPr>
              <w:t>+133</w:t>
            </w:r>
          </w:p>
        </w:tc>
        <w:tc>
          <w:tcPr>
            <w:tcW w:w="1283" w:type="dxa"/>
          </w:tcPr>
          <w:p>
            <w:pPr>
              <w:pStyle w:val="TableParagraph"/>
              <w:spacing w:before="2"/>
              <w:rPr>
                <w:b/>
                <w:sz w:val="23"/>
              </w:rPr>
            </w:pPr>
          </w:p>
          <w:p>
            <w:pPr>
              <w:pStyle w:val="TableParagraph"/>
              <w:spacing w:line="245" w:lineRule="exact"/>
              <w:ind w:left="69" w:right="74"/>
              <w:jc w:val="center"/>
              <w:rPr>
                <w:sz w:val="23"/>
              </w:rPr>
            </w:pPr>
            <w:r>
              <w:rPr>
                <w:sz w:val="23"/>
              </w:rPr>
              <w:t>+278</w:t>
            </w:r>
          </w:p>
        </w:tc>
        <w:tc>
          <w:tcPr>
            <w:tcW w:w="1109" w:type="dxa"/>
          </w:tcPr>
          <w:p>
            <w:pPr>
              <w:pStyle w:val="TableParagraph"/>
              <w:spacing w:before="2"/>
              <w:rPr>
                <w:b/>
                <w:sz w:val="23"/>
              </w:rPr>
            </w:pPr>
          </w:p>
          <w:p>
            <w:pPr>
              <w:pStyle w:val="TableParagraph"/>
              <w:spacing w:line="245" w:lineRule="exact"/>
              <w:ind w:left="67" w:right="77"/>
              <w:jc w:val="center"/>
              <w:rPr>
                <w:sz w:val="23"/>
              </w:rPr>
            </w:pPr>
            <w:r>
              <w:rPr>
                <w:sz w:val="23"/>
              </w:rPr>
              <w:t>+183</w:t>
            </w:r>
          </w:p>
        </w:tc>
        <w:tc>
          <w:tcPr>
            <w:tcW w:w="1334" w:type="dxa"/>
          </w:tcPr>
          <w:p>
            <w:pPr>
              <w:pStyle w:val="TableParagraph"/>
              <w:spacing w:before="2"/>
              <w:rPr>
                <w:b/>
                <w:sz w:val="23"/>
              </w:rPr>
            </w:pPr>
          </w:p>
          <w:p>
            <w:pPr>
              <w:pStyle w:val="TableParagraph"/>
              <w:spacing w:line="245" w:lineRule="exact"/>
              <w:ind w:left="85" w:right="48"/>
              <w:jc w:val="center"/>
              <w:rPr>
                <w:sz w:val="23"/>
              </w:rPr>
            </w:pPr>
            <w:r>
              <w:rPr>
                <w:sz w:val="23"/>
              </w:rPr>
              <w:t>+95</w:t>
            </w:r>
          </w:p>
        </w:tc>
      </w:tr>
    </w:tbl>
    <w:p>
      <w:pPr>
        <w:pStyle w:val="BodyText"/>
        <w:spacing w:before="5"/>
        <w:rPr>
          <w:b/>
          <w:sz w:val="15"/>
        </w:rPr>
      </w:pPr>
    </w:p>
    <w:p>
      <w:pPr>
        <w:pStyle w:val="BodyText"/>
        <w:spacing w:before="93"/>
        <w:ind w:left="155"/>
      </w:pPr>
      <w:r>
        <w:rPr/>
        <w:t>Source: ONS</w:t>
      </w:r>
    </w:p>
    <w:p>
      <w:pPr>
        <w:spacing w:after="0"/>
        <w:sectPr>
          <w:footerReference w:type="default" r:id="rId33"/>
          <w:pgSz w:w="16840" w:h="11900" w:orient="landscape"/>
          <w:pgMar w:footer="758" w:header="0" w:top="1100" w:bottom="940" w:left="1960" w:right="2420"/>
          <w:pgNumType w:start="21"/>
        </w:sectPr>
      </w:pPr>
    </w:p>
    <w:p>
      <w:pPr>
        <w:pStyle w:val="BodyText"/>
        <w:rPr>
          <w:sz w:val="20"/>
        </w:rPr>
      </w:pPr>
    </w:p>
    <w:p>
      <w:pPr>
        <w:pStyle w:val="BodyText"/>
        <w:spacing w:before="5"/>
        <w:rPr>
          <w:sz w:val="28"/>
        </w:rPr>
      </w:pPr>
    </w:p>
    <w:p>
      <w:pPr>
        <w:pStyle w:val="Heading3"/>
        <w:ind w:left="155"/>
      </w:pPr>
      <w:r>
        <w:rPr>
          <w:color w:val="FF0000"/>
        </w:rPr>
        <w:t>Table 1b: </w:t>
      </w:r>
      <w:r>
        <w:rPr/>
        <w:t>Recent developments in the UK labour market – rates (%)</w:t>
      </w:r>
    </w:p>
    <w:p>
      <w:pPr>
        <w:pStyle w:val="BodyText"/>
        <w:rPr>
          <w:b/>
          <w:sz w:val="20"/>
        </w:rPr>
      </w:pPr>
    </w:p>
    <w:p>
      <w:pPr>
        <w:pStyle w:val="BodyText"/>
        <w:spacing w:before="1"/>
        <w:rPr>
          <w:b/>
          <w:sz w:val="22"/>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3"/>
        <w:gridCol w:w="1334"/>
        <w:gridCol w:w="869"/>
        <w:gridCol w:w="1182"/>
      </w:tblGrid>
      <w:tr>
        <w:trPr>
          <w:trHeight w:val="577" w:hRule="atLeast"/>
        </w:trPr>
        <w:tc>
          <w:tcPr>
            <w:tcW w:w="2443" w:type="dxa"/>
          </w:tcPr>
          <w:p>
            <w:pPr>
              <w:pStyle w:val="TableParagraph"/>
              <w:spacing w:line="214" w:lineRule="exact" w:before="12"/>
              <w:ind w:left="243"/>
              <w:rPr>
                <w:b/>
                <w:sz w:val="19"/>
              </w:rPr>
            </w:pPr>
            <w:r>
              <w:rPr>
                <w:b/>
                <w:w w:val="105"/>
                <w:sz w:val="19"/>
              </w:rPr>
              <w:t>000s</w:t>
            </w:r>
          </w:p>
          <w:p>
            <w:pPr>
              <w:pStyle w:val="TableParagraph"/>
              <w:spacing w:line="214" w:lineRule="exact"/>
              <w:ind w:left="1061"/>
              <w:rPr>
                <w:b/>
                <w:sz w:val="19"/>
              </w:rPr>
            </w:pPr>
            <w:r>
              <w:rPr>
                <w:b/>
                <w:w w:val="105"/>
                <w:sz w:val="19"/>
              </w:rPr>
              <w:t>Unemployment</w:t>
            </w:r>
          </w:p>
        </w:tc>
        <w:tc>
          <w:tcPr>
            <w:tcW w:w="1334" w:type="dxa"/>
          </w:tcPr>
          <w:p>
            <w:pPr>
              <w:pStyle w:val="TableParagraph"/>
              <w:spacing w:line="247" w:lineRule="auto"/>
              <w:ind w:left="218" w:hanging="114"/>
              <w:rPr>
                <w:b/>
                <w:sz w:val="19"/>
              </w:rPr>
            </w:pPr>
            <w:r>
              <w:rPr>
                <w:b/>
                <w:sz w:val="19"/>
              </w:rPr>
              <w:t>Employment/ </w:t>
            </w:r>
            <w:r>
              <w:rPr>
                <w:b/>
                <w:w w:val="105"/>
                <w:sz w:val="19"/>
              </w:rPr>
              <w:t>population</w:t>
            </w:r>
          </w:p>
        </w:tc>
        <w:tc>
          <w:tcPr>
            <w:tcW w:w="869" w:type="dxa"/>
          </w:tcPr>
          <w:p>
            <w:pPr>
              <w:pStyle w:val="TableParagraph"/>
              <w:spacing w:before="2"/>
              <w:rPr>
                <w:b/>
                <w:sz w:val="19"/>
              </w:rPr>
            </w:pPr>
          </w:p>
          <w:p>
            <w:pPr>
              <w:pStyle w:val="TableParagraph"/>
              <w:ind w:left="76" w:right="76"/>
              <w:jc w:val="center"/>
              <w:rPr>
                <w:b/>
                <w:sz w:val="19"/>
              </w:rPr>
            </w:pPr>
            <w:r>
              <w:rPr>
                <w:b/>
                <w:w w:val="105"/>
                <w:sz w:val="19"/>
              </w:rPr>
              <w:t>Activity</w:t>
            </w:r>
          </w:p>
        </w:tc>
        <w:tc>
          <w:tcPr>
            <w:tcW w:w="1182" w:type="dxa"/>
          </w:tcPr>
          <w:p>
            <w:pPr>
              <w:pStyle w:val="TableParagraph"/>
              <w:spacing w:line="247" w:lineRule="auto"/>
              <w:ind w:left="104" w:firstLine="324"/>
              <w:rPr>
                <w:b/>
                <w:sz w:val="19"/>
              </w:rPr>
            </w:pPr>
            <w:r>
              <w:rPr>
                <w:b/>
                <w:w w:val="105"/>
                <w:sz w:val="19"/>
              </w:rPr>
              <w:t>Self- </w:t>
            </w:r>
            <w:r>
              <w:rPr>
                <w:b/>
                <w:sz w:val="19"/>
              </w:rPr>
              <w:t>employment</w:t>
            </w:r>
          </w:p>
        </w:tc>
      </w:tr>
      <w:tr>
        <w:trPr>
          <w:trHeight w:val="401" w:hRule="atLeast"/>
        </w:trPr>
        <w:tc>
          <w:tcPr>
            <w:tcW w:w="2443" w:type="dxa"/>
          </w:tcPr>
          <w:p>
            <w:pPr>
              <w:pStyle w:val="TableParagraph"/>
              <w:tabs>
                <w:tab w:pos="1528" w:val="left" w:leader="none"/>
              </w:tabs>
              <w:spacing w:line="250" w:lineRule="exact" w:before="131"/>
              <w:ind w:left="50"/>
              <w:rPr>
                <w:sz w:val="23"/>
              </w:rPr>
            </w:pPr>
            <w:r>
              <w:rPr>
                <w:sz w:val="23"/>
              </w:rPr>
              <w:t>1997</w:t>
              <w:tab/>
              <w:t>7.2</w:t>
            </w:r>
          </w:p>
        </w:tc>
        <w:tc>
          <w:tcPr>
            <w:tcW w:w="1334" w:type="dxa"/>
          </w:tcPr>
          <w:p>
            <w:pPr>
              <w:pStyle w:val="TableParagraph"/>
              <w:spacing w:line="250" w:lineRule="exact" w:before="131"/>
              <w:ind w:left="48" w:right="48"/>
              <w:jc w:val="center"/>
              <w:rPr>
                <w:sz w:val="23"/>
              </w:rPr>
            </w:pPr>
            <w:r>
              <w:rPr>
                <w:sz w:val="23"/>
              </w:rPr>
              <w:t>58.1</w:t>
            </w:r>
          </w:p>
        </w:tc>
        <w:tc>
          <w:tcPr>
            <w:tcW w:w="869" w:type="dxa"/>
          </w:tcPr>
          <w:p>
            <w:pPr>
              <w:pStyle w:val="TableParagraph"/>
              <w:spacing w:line="250" w:lineRule="exact" w:before="131"/>
              <w:ind w:left="75" w:right="76"/>
              <w:jc w:val="center"/>
              <w:rPr>
                <w:sz w:val="23"/>
              </w:rPr>
            </w:pPr>
            <w:r>
              <w:rPr>
                <w:sz w:val="23"/>
              </w:rPr>
              <w:t>62.6</w:t>
            </w:r>
          </w:p>
        </w:tc>
        <w:tc>
          <w:tcPr>
            <w:tcW w:w="1182" w:type="dxa"/>
          </w:tcPr>
          <w:p>
            <w:pPr>
              <w:pStyle w:val="TableParagraph"/>
              <w:spacing w:line="250" w:lineRule="exact" w:before="131"/>
              <w:ind w:left="395" w:right="343"/>
              <w:jc w:val="center"/>
              <w:rPr>
                <w:sz w:val="23"/>
              </w:rPr>
            </w:pPr>
            <w:r>
              <w:rPr>
                <w:sz w:val="23"/>
              </w:rPr>
              <w:t>13.2</w:t>
            </w:r>
          </w:p>
        </w:tc>
      </w:tr>
      <w:tr>
        <w:trPr>
          <w:trHeight w:val="268" w:hRule="atLeast"/>
        </w:trPr>
        <w:tc>
          <w:tcPr>
            <w:tcW w:w="2443" w:type="dxa"/>
          </w:tcPr>
          <w:p>
            <w:pPr>
              <w:pStyle w:val="TableParagraph"/>
              <w:tabs>
                <w:tab w:pos="1528" w:val="left" w:leader="none"/>
              </w:tabs>
              <w:spacing w:line="249" w:lineRule="exact"/>
              <w:ind w:left="50"/>
              <w:rPr>
                <w:sz w:val="23"/>
              </w:rPr>
            </w:pPr>
            <w:r>
              <w:rPr>
                <w:sz w:val="23"/>
              </w:rPr>
              <w:t>1998</w:t>
              <w:tab/>
              <w:t>6.3</w:t>
            </w:r>
          </w:p>
        </w:tc>
        <w:tc>
          <w:tcPr>
            <w:tcW w:w="1334" w:type="dxa"/>
          </w:tcPr>
          <w:p>
            <w:pPr>
              <w:pStyle w:val="TableParagraph"/>
              <w:spacing w:line="249" w:lineRule="exact"/>
              <w:ind w:left="48" w:right="48"/>
              <w:jc w:val="center"/>
              <w:rPr>
                <w:sz w:val="23"/>
              </w:rPr>
            </w:pPr>
            <w:r>
              <w:rPr>
                <w:sz w:val="23"/>
              </w:rPr>
              <w:t>58.5</w:t>
            </w:r>
          </w:p>
        </w:tc>
        <w:tc>
          <w:tcPr>
            <w:tcW w:w="869" w:type="dxa"/>
          </w:tcPr>
          <w:p>
            <w:pPr>
              <w:pStyle w:val="TableParagraph"/>
              <w:spacing w:line="249" w:lineRule="exact"/>
              <w:ind w:left="75" w:right="76"/>
              <w:jc w:val="center"/>
              <w:rPr>
                <w:sz w:val="23"/>
              </w:rPr>
            </w:pPr>
            <w:r>
              <w:rPr>
                <w:sz w:val="23"/>
              </w:rPr>
              <w:t>62.4</w:t>
            </w:r>
          </w:p>
        </w:tc>
        <w:tc>
          <w:tcPr>
            <w:tcW w:w="1182" w:type="dxa"/>
          </w:tcPr>
          <w:p>
            <w:pPr>
              <w:pStyle w:val="TableParagraph"/>
              <w:spacing w:line="249" w:lineRule="exact"/>
              <w:ind w:left="395" w:right="343"/>
              <w:jc w:val="center"/>
              <w:rPr>
                <w:sz w:val="23"/>
              </w:rPr>
            </w:pPr>
            <w:r>
              <w:rPr>
                <w:sz w:val="23"/>
              </w:rPr>
              <w:t>12.7</w:t>
            </w:r>
          </w:p>
        </w:tc>
      </w:tr>
      <w:tr>
        <w:trPr>
          <w:trHeight w:val="268" w:hRule="atLeast"/>
        </w:trPr>
        <w:tc>
          <w:tcPr>
            <w:tcW w:w="2443" w:type="dxa"/>
          </w:tcPr>
          <w:p>
            <w:pPr>
              <w:pStyle w:val="TableParagraph"/>
              <w:tabs>
                <w:tab w:pos="1528" w:val="left" w:leader="none"/>
              </w:tabs>
              <w:spacing w:line="248" w:lineRule="exact"/>
              <w:ind w:left="50"/>
              <w:rPr>
                <w:sz w:val="23"/>
              </w:rPr>
            </w:pPr>
            <w:r>
              <w:rPr>
                <w:sz w:val="23"/>
              </w:rPr>
              <w:t>1999</w:t>
              <w:tab/>
              <w:t>6.1</w:t>
            </w:r>
          </w:p>
        </w:tc>
        <w:tc>
          <w:tcPr>
            <w:tcW w:w="1334" w:type="dxa"/>
          </w:tcPr>
          <w:p>
            <w:pPr>
              <w:pStyle w:val="TableParagraph"/>
              <w:spacing w:line="248" w:lineRule="exact"/>
              <w:ind w:left="48" w:right="48"/>
              <w:jc w:val="center"/>
              <w:rPr>
                <w:sz w:val="23"/>
              </w:rPr>
            </w:pPr>
            <w:r>
              <w:rPr>
                <w:sz w:val="23"/>
              </w:rPr>
              <w:t>59.0</w:t>
            </w:r>
          </w:p>
        </w:tc>
        <w:tc>
          <w:tcPr>
            <w:tcW w:w="869" w:type="dxa"/>
          </w:tcPr>
          <w:p>
            <w:pPr>
              <w:pStyle w:val="TableParagraph"/>
              <w:spacing w:line="248" w:lineRule="exact"/>
              <w:ind w:left="75" w:right="76"/>
              <w:jc w:val="center"/>
              <w:rPr>
                <w:sz w:val="23"/>
              </w:rPr>
            </w:pPr>
            <w:r>
              <w:rPr>
                <w:sz w:val="23"/>
              </w:rPr>
              <w:t>62.8</w:t>
            </w:r>
          </w:p>
        </w:tc>
        <w:tc>
          <w:tcPr>
            <w:tcW w:w="1182" w:type="dxa"/>
          </w:tcPr>
          <w:p>
            <w:pPr>
              <w:pStyle w:val="TableParagraph"/>
              <w:spacing w:line="248" w:lineRule="exact"/>
              <w:ind w:left="395" w:right="343"/>
              <w:jc w:val="center"/>
              <w:rPr>
                <w:sz w:val="23"/>
              </w:rPr>
            </w:pPr>
            <w:r>
              <w:rPr>
                <w:sz w:val="23"/>
              </w:rPr>
              <w:t>12.2</w:t>
            </w:r>
          </w:p>
        </w:tc>
      </w:tr>
      <w:tr>
        <w:trPr>
          <w:trHeight w:val="268" w:hRule="atLeast"/>
        </w:trPr>
        <w:tc>
          <w:tcPr>
            <w:tcW w:w="2443" w:type="dxa"/>
          </w:tcPr>
          <w:p>
            <w:pPr>
              <w:pStyle w:val="TableParagraph"/>
              <w:tabs>
                <w:tab w:pos="1528" w:val="left" w:leader="none"/>
              </w:tabs>
              <w:spacing w:line="248" w:lineRule="exact"/>
              <w:ind w:left="50"/>
              <w:rPr>
                <w:sz w:val="23"/>
              </w:rPr>
            </w:pPr>
            <w:r>
              <w:rPr>
                <w:sz w:val="23"/>
              </w:rPr>
              <w:t>2000</w:t>
              <w:tab/>
              <w:t>5.6</w:t>
            </w:r>
          </w:p>
        </w:tc>
        <w:tc>
          <w:tcPr>
            <w:tcW w:w="1334" w:type="dxa"/>
          </w:tcPr>
          <w:p>
            <w:pPr>
              <w:pStyle w:val="TableParagraph"/>
              <w:spacing w:line="248" w:lineRule="exact"/>
              <w:ind w:left="48" w:right="48"/>
              <w:jc w:val="center"/>
              <w:rPr>
                <w:sz w:val="23"/>
              </w:rPr>
            </w:pPr>
            <w:r>
              <w:rPr>
                <w:sz w:val="23"/>
              </w:rPr>
              <w:t>59.5</w:t>
            </w:r>
          </w:p>
        </w:tc>
        <w:tc>
          <w:tcPr>
            <w:tcW w:w="869" w:type="dxa"/>
          </w:tcPr>
          <w:p>
            <w:pPr>
              <w:pStyle w:val="TableParagraph"/>
              <w:spacing w:line="248" w:lineRule="exact"/>
              <w:ind w:left="75" w:right="76"/>
              <w:jc w:val="center"/>
              <w:rPr>
                <w:sz w:val="23"/>
              </w:rPr>
            </w:pPr>
            <w:r>
              <w:rPr>
                <w:sz w:val="23"/>
              </w:rPr>
              <w:t>63.1</w:t>
            </w:r>
          </w:p>
        </w:tc>
        <w:tc>
          <w:tcPr>
            <w:tcW w:w="1182" w:type="dxa"/>
          </w:tcPr>
          <w:p>
            <w:pPr>
              <w:pStyle w:val="TableParagraph"/>
              <w:spacing w:line="248" w:lineRule="exact"/>
              <w:ind w:left="395" w:right="343"/>
              <w:jc w:val="center"/>
              <w:rPr>
                <w:sz w:val="23"/>
              </w:rPr>
            </w:pPr>
            <w:r>
              <w:rPr>
                <w:sz w:val="23"/>
              </w:rPr>
              <w:t>11.9</w:t>
            </w:r>
          </w:p>
        </w:tc>
      </w:tr>
      <w:tr>
        <w:trPr>
          <w:trHeight w:val="268" w:hRule="atLeast"/>
        </w:trPr>
        <w:tc>
          <w:tcPr>
            <w:tcW w:w="2443" w:type="dxa"/>
          </w:tcPr>
          <w:p>
            <w:pPr>
              <w:pStyle w:val="TableParagraph"/>
              <w:tabs>
                <w:tab w:pos="1528" w:val="left" w:leader="none"/>
              </w:tabs>
              <w:spacing w:line="249" w:lineRule="exact"/>
              <w:ind w:left="50"/>
              <w:rPr>
                <w:sz w:val="23"/>
              </w:rPr>
            </w:pPr>
            <w:r>
              <w:rPr>
                <w:sz w:val="23"/>
              </w:rPr>
              <w:t>2001</w:t>
              <w:tab/>
              <w:t>4.9</w:t>
            </w:r>
          </w:p>
        </w:tc>
        <w:tc>
          <w:tcPr>
            <w:tcW w:w="1334" w:type="dxa"/>
          </w:tcPr>
          <w:p>
            <w:pPr>
              <w:pStyle w:val="TableParagraph"/>
              <w:spacing w:line="249" w:lineRule="exact"/>
              <w:ind w:left="48" w:right="48"/>
              <w:jc w:val="center"/>
              <w:rPr>
                <w:sz w:val="23"/>
              </w:rPr>
            </w:pPr>
            <w:r>
              <w:rPr>
                <w:sz w:val="23"/>
              </w:rPr>
              <w:t>59.7</w:t>
            </w:r>
          </w:p>
        </w:tc>
        <w:tc>
          <w:tcPr>
            <w:tcW w:w="869" w:type="dxa"/>
          </w:tcPr>
          <w:p>
            <w:pPr>
              <w:pStyle w:val="TableParagraph"/>
              <w:spacing w:line="249" w:lineRule="exact"/>
              <w:ind w:left="75" w:right="76"/>
              <w:jc w:val="center"/>
              <w:rPr>
                <w:sz w:val="23"/>
              </w:rPr>
            </w:pPr>
            <w:r>
              <w:rPr>
                <w:sz w:val="23"/>
              </w:rPr>
              <w:t>62.7</w:t>
            </w:r>
          </w:p>
        </w:tc>
        <w:tc>
          <w:tcPr>
            <w:tcW w:w="1182" w:type="dxa"/>
          </w:tcPr>
          <w:p>
            <w:pPr>
              <w:pStyle w:val="TableParagraph"/>
              <w:spacing w:line="249" w:lineRule="exact"/>
              <w:ind w:left="395" w:right="343"/>
              <w:jc w:val="center"/>
              <w:rPr>
                <w:sz w:val="23"/>
              </w:rPr>
            </w:pPr>
            <w:r>
              <w:rPr>
                <w:sz w:val="23"/>
              </w:rPr>
              <w:t>11.8</w:t>
            </w:r>
          </w:p>
        </w:tc>
      </w:tr>
      <w:tr>
        <w:trPr>
          <w:trHeight w:val="268" w:hRule="atLeast"/>
        </w:trPr>
        <w:tc>
          <w:tcPr>
            <w:tcW w:w="2443" w:type="dxa"/>
          </w:tcPr>
          <w:p>
            <w:pPr>
              <w:pStyle w:val="TableParagraph"/>
              <w:tabs>
                <w:tab w:pos="1528" w:val="left" w:leader="none"/>
              </w:tabs>
              <w:spacing w:line="248" w:lineRule="exact"/>
              <w:ind w:left="50"/>
              <w:rPr>
                <w:sz w:val="23"/>
              </w:rPr>
            </w:pPr>
            <w:r>
              <w:rPr>
                <w:sz w:val="23"/>
              </w:rPr>
              <w:t>2002</w:t>
              <w:tab/>
              <w:t>5.2</w:t>
            </w:r>
          </w:p>
        </w:tc>
        <w:tc>
          <w:tcPr>
            <w:tcW w:w="1334" w:type="dxa"/>
          </w:tcPr>
          <w:p>
            <w:pPr>
              <w:pStyle w:val="TableParagraph"/>
              <w:spacing w:line="248" w:lineRule="exact"/>
              <w:ind w:left="48" w:right="48"/>
              <w:jc w:val="center"/>
              <w:rPr>
                <w:sz w:val="23"/>
              </w:rPr>
            </w:pPr>
            <w:r>
              <w:rPr>
                <w:sz w:val="23"/>
              </w:rPr>
              <w:t>59.7</w:t>
            </w:r>
          </w:p>
        </w:tc>
        <w:tc>
          <w:tcPr>
            <w:tcW w:w="869" w:type="dxa"/>
          </w:tcPr>
          <w:p>
            <w:pPr>
              <w:pStyle w:val="TableParagraph"/>
              <w:spacing w:line="248" w:lineRule="exact"/>
              <w:ind w:left="75" w:right="76"/>
              <w:jc w:val="center"/>
              <w:rPr>
                <w:sz w:val="23"/>
              </w:rPr>
            </w:pPr>
            <w:r>
              <w:rPr>
                <w:sz w:val="23"/>
              </w:rPr>
              <w:t>62.9</w:t>
            </w:r>
          </w:p>
        </w:tc>
        <w:tc>
          <w:tcPr>
            <w:tcW w:w="1182" w:type="dxa"/>
          </w:tcPr>
          <w:p>
            <w:pPr>
              <w:pStyle w:val="TableParagraph"/>
              <w:spacing w:line="248" w:lineRule="exact"/>
              <w:ind w:left="395" w:right="343"/>
              <w:jc w:val="center"/>
              <w:rPr>
                <w:sz w:val="23"/>
              </w:rPr>
            </w:pPr>
            <w:r>
              <w:rPr>
                <w:sz w:val="23"/>
              </w:rPr>
              <w:t>12.0</w:t>
            </w:r>
          </w:p>
        </w:tc>
      </w:tr>
      <w:tr>
        <w:trPr>
          <w:trHeight w:val="268" w:hRule="atLeast"/>
        </w:trPr>
        <w:tc>
          <w:tcPr>
            <w:tcW w:w="2443" w:type="dxa"/>
          </w:tcPr>
          <w:p>
            <w:pPr>
              <w:pStyle w:val="TableParagraph"/>
              <w:tabs>
                <w:tab w:pos="1528" w:val="left" w:leader="none"/>
              </w:tabs>
              <w:spacing w:line="248" w:lineRule="exact"/>
              <w:ind w:left="50"/>
              <w:rPr>
                <w:sz w:val="23"/>
              </w:rPr>
            </w:pPr>
            <w:r>
              <w:rPr>
                <w:sz w:val="23"/>
              </w:rPr>
              <w:t>2003</w:t>
              <w:tab/>
              <w:t>5.0</w:t>
            </w:r>
          </w:p>
        </w:tc>
        <w:tc>
          <w:tcPr>
            <w:tcW w:w="1334" w:type="dxa"/>
          </w:tcPr>
          <w:p>
            <w:pPr>
              <w:pStyle w:val="TableParagraph"/>
              <w:spacing w:line="248" w:lineRule="exact"/>
              <w:ind w:left="48" w:right="48"/>
              <w:jc w:val="center"/>
              <w:rPr>
                <w:sz w:val="23"/>
              </w:rPr>
            </w:pPr>
            <w:r>
              <w:rPr>
                <w:sz w:val="23"/>
              </w:rPr>
              <w:t>59.9</w:t>
            </w:r>
          </w:p>
        </w:tc>
        <w:tc>
          <w:tcPr>
            <w:tcW w:w="869" w:type="dxa"/>
          </w:tcPr>
          <w:p>
            <w:pPr>
              <w:pStyle w:val="TableParagraph"/>
              <w:spacing w:line="248" w:lineRule="exact"/>
              <w:ind w:left="75" w:right="76"/>
              <w:jc w:val="center"/>
              <w:rPr>
                <w:sz w:val="23"/>
              </w:rPr>
            </w:pPr>
            <w:r>
              <w:rPr>
                <w:sz w:val="23"/>
              </w:rPr>
              <w:t>63.1</w:t>
            </w:r>
          </w:p>
        </w:tc>
        <w:tc>
          <w:tcPr>
            <w:tcW w:w="1182" w:type="dxa"/>
          </w:tcPr>
          <w:p>
            <w:pPr>
              <w:pStyle w:val="TableParagraph"/>
              <w:spacing w:line="248" w:lineRule="exact"/>
              <w:ind w:left="395" w:right="343"/>
              <w:jc w:val="center"/>
              <w:rPr>
                <w:sz w:val="23"/>
              </w:rPr>
            </w:pPr>
            <w:r>
              <w:rPr>
                <w:sz w:val="23"/>
              </w:rPr>
              <w:t>12.6</w:t>
            </w:r>
          </w:p>
        </w:tc>
      </w:tr>
      <w:tr>
        <w:trPr>
          <w:trHeight w:val="268" w:hRule="atLeast"/>
        </w:trPr>
        <w:tc>
          <w:tcPr>
            <w:tcW w:w="2443" w:type="dxa"/>
          </w:tcPr>
          <w:p>
            <w:pPr>
              <w:pStyle w:val="TableParagraph"/>
              <w:tabs>
                <w:tab w:pos="1528" w:val="left" w:leader="none"/>
              </w:tabs>
              <w:spacing w:line="249" w:lineRule="exact"/>
              <w:ind w:left="50"/>
              <w:rPr>
                <w:sz w:val="23"/>
              </w:rPr>
            </w:pPr>
            <w:r>
              <w:rPr>
                <w:sz w:val="23"/>
              </w:rPr>
              <w:t>2004</w:t>
              <w:tab/>
              <w:t>4.8</w:t>
            </w:r>
          </w:p>
        </w:tc>
        <w:tc>
          <w:tcPr>
            <w:tcW w:w="1334" w:type="dxa"/>
          </w:tcPr>
          <w:p>
            <w:pPr>
              <w:pStyle w:val="TableParagraph"/>
              <w:spacing w:line="249" w:lineRule="exact"/>
              <w:ind w:left="48" w:right="48"/>
              <w:jc w:val="center"/>
              <w:rPr>
                <w:sz w:val="23"/>
              </w:rPr>
            </w:pPr>
            <w:r>
              <w:rPr>
                <w:sz w:val="23"/>
              </w:rPr>
              <w:t>60.0</w:t>
            </w:r>
          </w:p>
        </w:tc>
        <w:tc>
          <w:tcPr>
            <w:tcW w:w="869" w:type="dxa"/>
          </w:tcPr>
          <w:p>
            <w:pPr>
              <w:pStyle w:val="TableParagraph"/>
              <w:spacing w:line="249" w:lineRule="exact"/>
              <w:ind w:left="75" w:right="76"/>
              <w:jc w:val="center"/>
              <w:rPr>
                <w:sz w:val="23"/>
              </w:rPr>
            </w:pPr>
            <w:r>
              <w:rPr>
                <w:sz w:val="23"/>
              </w:rPr>
              <w:t>63.1</w:t>
            </w:r>
          </w:p>
        </w:tc>
        <w:tc>
          <w:tcPr>
            <w:tcW w:w="1182" w:type="dxa"/>
          </w:tcPr>
          <w:p>
            <w:pPr>
              <w:pStyle w:val="TableParagraph"/>
              <w:spacing w:line="249" w:lineRule="exact"/>
              <w:ind w:left="395" w:right="343"/>
              <w:jc w:val="center"/>
              <w:rPr>
                <w:sz w:val="23"/>
              </w:rPr>
            </w:pPr>
            <w:r>
              <w:rPr>
                <w:sz w:val="23"/>
              </w:rPr>
              <w:t>12.8</w:t>
            </w:r>
          </w:p>
        </w:tc>
      </w:tr>
      <w:tr>
        <w:trPr>
          <w:trHeight w:val="268" w:hRule="atLeast"/>
        </w:trPr>
        <w:tc>
          <w:tcPr>
            <w:tcW w:w="2443" w:type="dxa"/>
          </w:tcPr>
          <w:p>
            <w:pPr>
              <w:pStyle w:val="TableParagraph"/>
              <w:tabs>
                <w:tab w:pos="1819" w:val="right" w:leader="none"/>
              </w:tabs>
              <w:spacing w:line="248" w:lineRule="exact"/>
              <w:ind w:left="50"/>
              <w:rPr>
                <w:sz w:val="23"/>
              </w:rPr>
            </w:pPr>
            <w:r>
              <w:rPr>
                <w:sz w:val="23"/>
              </w:rPr>
              <w:t>2005Q1</w:t>
              <w:tab/>
              <w:t>4.7</w:t>
            </w:r>
          </w:p>
        </w:tc>
        <w:tc>
          <w:tcPr>
            <w:tcW w:w="1334" w:type="dxa"/>
          </w:tcPr>
          <w:p>
            <w:pPr>
              <w:pStyle w:val="TableParagraph"/>
              <w:spacing w:line="248" w:lineRule="exact"/>
              <w:ind w:left="48" w:right="48"/>
              <w:jc w:val="center"/>
              <w:rPr>
                <w:sz w:val="23"/>
              </w:rPr>
            </w:pPr>
            <w:r>
              <w:rPr>
                <w:sz w:val="23"/>
              </w:rPr>
              <w:t>60.2</w:t>
            </w:r>
          </w:p>
        </w:tc>
        <w:tc>
          <w:tcPr>
            <w:tcW w:w="869" w:type="dxa"/>
          </w:tcPr>
          <w:p>
            <w:pPr>
              <w:pStyle w:val="TableParagraph"/>
              <w:spacing w:line="248" w:lineRule="exact"/>
              <w:ind w:left="76" w:right="76"/>
              <w:jc w:val="center"/>
              <w:rPr>
                <w:sz w:val="23"/>
              </w:rPr>
            </w:pPr>
            <w:r>
              <w:rPr>
                <w:sz w:val="23"/>
              </w:rPr>
              <w:t>63.1</w:t>
            </w:r>
          </w:p>
        </w:tc>
        <w:tc>
          <w:tcPr>
            <w:tcW w:w="1182" w:type="dxa"/>
          </w:tcPr>
          <w:p>
            <w:pPr>
              <w:pStyle w:val="TableParagraph"/>
              <w:spacing w:line="248" w:lineRule="exact"/>
              <w:ind w:left="395" w:right="343"/>
              <w:jc w:val="center"/>
              <w:rPr>
                <w:sz w:val="23"/>
              </w:rPr>
            </w:pPr>
            <w:r>
              <w:rPr>
                <w:sz w:val="23"/>
              </w:rPr>
              <w:t>12.6</w:t>
            </w:r>
          </w:p>
        </w:tc>
      </w:tr>
      <w:tr>
        <w:trPr>
          <w:trHeight w:val="268" w:hRule="atLeast"/>
        </w:trPr>
        <w:tc>
          <w:tcPr>
            <w:tcW w:w="2443" w:type="dxa"/>
          </w:tcPr>
          <w:p>
            <w:pPr>
              <w:pStyle w:val="TableParagraph"/>
              <w:tabs>
                <w:tab w:pos="1819" w:val="right" w:leader="none"/>
              </w:tabs>
              <w:spacing w:line="248" w:lineRule="exact"/>
              <w:ind w:left="50"/>
              <w:rPr>
                <w:sz w:val="23"/>
              </w:rPr>
            </w:pPr>
            <w:r>
              <w:rPr>
                <w:sz w:val="23"/>
              </w:rPr>
              <w:t>2005Q2</w:t>
              <w:tab/>
              <w:t>4.8</w:t>
            </w:r>
          </w:p>
        </w:tc>
        <w:tc>
          <w:tcPr>
            <w:tcW w:w="1334" w:type="dxa"/>
          </w:tcPr>
          <w:p>
            <w:pPr>
              <w:pStyle w:val="TableParagraph"/>
              <w:spacing w:line="248" w:lineRule="exact"/>
              <w:ind w:left="48" w:right="48"/>
              <w:jc w:val="center"/>
              <w:rPr>
                <w:sz w:val="23"/>
              </w:rPr>
            </w:pPr>
            <w:r>
              <w:rPr>
                <w:sz w:val="23"/>
              </w:rPr>
              <w:t>60.1</w:t>
            </w:r>
          </w:p>
        </w:tc>
        <w:tc>
          <w:tcPr>
            <w:tcW w:w="869" w:type="dxa"/>
          </w:tcPr>
          <w:p>
            <w:pPr>
              <w:pStyle w:val="TableParagraph"/>
              <w:spacing w:line="248" w:lineRule="exact"/>
              <w:ind w:left="76" w:right="76"/>
              <w:jc w:val="center"/>
              <w:rPr>
                <w:sz w:val="23"/>
              </w:rPr>
            </w:pPr>
            <w:r>
              <w:rPr>
                <w:sz w:val="23"/>
              </w:rPr>
              <w:t>63.1</w:t>
            </w:r>
          </w:p>
        </w:tc>
        <w:tc>
          <w:tcPr>
            <w:tcW w:w="1182" w:type="dxa"/>
          </w:tcPr>
          <w:p>
            <w:pPr>
              <w:pStyle w:val="TableParagraph"/>
              <w:spacing w:line="248" w:lineRule="exact"/>
              <w:ind w:left="395" w:right="343"/>
              <w:jc w:val="center"/>
              <w:rPr>
                <w:sz w:val="23"/>
              </w:rPr>
            </w:pPr>
            <w:r>
              <w:rPr>
                <w:sz w:val="23"/>
              </w:rPr>
              <w:t>12.7</w:t>
            </w:r>
          </w:p>
        </w:tc>
      </w:tr>
      <w:tr>
        <w:trPr>
          <w:trHeight w:val="268" w:hRule="atLeast"/>
        </w:trPr>
        <w:tc>
          <w:tcPr>
            <w:tcW w:w="2443" w:type="dxa"/>
          </w:tcPr>
          <w:p>
            <w:pPr>
              <w:pStyle w:val="TableParagraph"/>
              <w:tabs>
                <w:tab w:pos="1819" w:val="right" w:leader="none"/>
              </w:tabs>
              <w:spacing w:line="249" w:lineRule="exact"/>
              <w:ind w:left="50"/>
              <w:rPr>
                <w:sz w:val="23"/>
              </w:rPr>
            </w:pPr>
            <w:r>
              <w:rPr>
                <w:sz w:val="23"/>
              </w:rPr>
              <w:t>2005Q3</w:t>
              <w:tab/>
              <w:t>4.8</w:t>
            </w:r>
          </w:p>
        </w:tc>
        <w:tc>
          <w:tcPr>
            <w:tcW w:w="1334" w:type="dxa"/>
          </w:tcPr>
          <w:p>
            <w:pPr>
              <w:pStyle w:val="TableParagraph"/>
              <w:spacing w:line="249" w:lineRule="exact"/>
              <w:ind w:left="48" w:right="48"/>
              <w:jc w:val="center"/>
              <w:rPr>
                <w:sz w:val="23"/>
              </w:rPr>
            </w:pPr>
            <w:r>
              <w:rPr>
                <w:sz w:val="23"/>
              </w:rPr>
              <w:t>60.2</w:t>
            </w:r>
          </w:p>
        </w:tc>
        <w:tc>
          <w:tcPr>
            <w:tcW w:w="869" w:type="dxa"/>
          </w:tcPr>
          <w:p>
            <w:pPr>
              <w:pStyle w:val="TableParagraph"/>
              <w:spacing w:line="249" w:lineRule="exact"/>
              <w:ind w:left="76" w:right="76"/>
              <w:jc w:val="center"/>
              <w:rPr>
                <w:sz w:val="23"/>
              </w:rPr>
            </w:pPr>
            <w:r>
              <w:rPr>
                <w:sz w:val="23"/>
              </w:rPr>
              <w:t>63.2</w:t>
            </w:r>
          </w:p>
        </w:tc>
        <w:tc>
          <w:tcPr>
            <w:tcW w:w="1182" w:type="dxa"/>
          </w:tcPr>
          <w:p>
            <w:pPr>
              <w:pStyle w:val="TableParagraph"/>
              <w:spacing w:line="249" w:lineRule="exact"/>
              <w:ind w:left="395" w:right="343"/>
              <w:jc w:val="center"/>
              <w:rPr>
                <w:sz w:val="23"/>
              </w:rPr>
            </w:pPr>
            <w:r>
              <w:rPr>
                <w:sz w:val="23"/>
              </w:rPr>
              <w:t>12.7</w:t>
            </w:r>
          </w:p>
        </w:tc>
      </w:tr>
      <w:tr>
        <w:trPr>
          <w:trHeight w:val="268" w:hRule="atLeast"/>
        </w:trPr>
        <w:tc>
          <w:tcPr>
            <w:tcW w:w="2443" w:type="dxa"/>
          </w:tcPr>
          <w:p>
            <w:pPr>
              <w:pStyle w:val="TableParagraph"/>
              <w:tabs>
                <w:tab w:pos="1819" w:val="right" w:leader="none"/>
              </w:tabs>
              <w:spacing w:line="248" w:lineRule="exact"/>
              <w:ind w:left="50"/>
              <w:rPr>
                <w:sz w:val="23"/>
              </w:rPr>
            </w:pPr>
            <w:r>
              <w:rPr>
                <w:sz w:val="23"/>
              </w:rPr>
              <w:t>2005Q4</w:t>
              <w:tab/>
              <w:t>5.1</w:t>
            </w:r>
          </w:p>
        </w:tc>
        <w:tc>
          <w:tcPr>
            <w:tcW w:w="1334" w:type="dxa"/>
          </w:tcPr>
          <w:p>
            <w:pPr>
              <w:pStyle w:val="TableParagraph"/>
              <w:spacing w:line="248" w:lineRule="exact"/>
              <w:ind w:left="48" w:right="48"/>
              <w:jc w:val="center"/>
              <w:rPr>
                <w:sz w:val="23"/>
              </w:rPr>
            </w:pPr>
            <w:r>
              <w:rPr>
                <w:sz w:val="23"/>
              </w:rPr>
              <w:t>60.0</w:t>
            </w:r>
          </w:p>
        </w:tc>
        <w:tc>
          <w:tcPr>
            <w:tcW w:w="869" w:type="dxa"/>
          </w:tcPr>
          <w:p>
            <w:pPr>
              <w:pStyle w:val="TableParagraph"/>
              <w:spacing w:line="248" w:lineRule="exact"/>
              <w:ind w:left="76" w:right="76"/>
              <w:jc w:val="center"/>
              <w:rPr>
                <w:sz w:val="23"/>
              </w:rPr>
            </w:pPr>
            <w:r>
              <w:rPr>
                <w:sz w:val="23"/>
              </w:rPr>
              <w:t>63.2</w:t>
            </w:r>
          </w:p>
        </w:tc>
        <w:tc>
          <w:tcPr>
            <w:tcW w:w="1182" w:type="dxa"/>
          </w:tcPr>
          <w:p>
            <w:pPr>
              <w:pStyle w:val="TableParagraph"/>
              <w:spacing w:line="248" w:lineRule="exact"/>
              <w:ind w:left="395" w:right="343"/>
              <w:jc w:val="center"/>
              <w:rPr>
                <w:sz w:val="23"/>
              </w:rPr>
            </w:pPr>
            <w:r>
              <w:rPr>
                <w:sz w:val="23"/>
              </w:rPr>
              <w:t>12.9</w:t>
            </w:r>
          </w:p>
        </w:tc>
      </w:tr>
      <w:tr>
        <w:trPr>
          <w:trHeight w:val="268" w:hRule="atLeast"/>
        </w:trPr>
        <w:tc>
          <w:tcPr>
            <w:tcW w:w="2443" w:type="dxa"/>
          </w:tcPr>
          <w:p>
            <w:pPr>
              <w:pStyle w:val="TableParagraph"/>
              <w:tabs>
                <w:tab w:pos="1819" w:val="right" w:leader="none"/>
              </w:tabs>
              <w:spacing w:line="248" w:lineRule="exact"/>
              <w:ind w:left="50"/>
              <w:rPr>
                <w:sz w:val="23"/>
              </w:rPr>
            </w:pPr>
            <w:r>
              <w:rPr>
                <w:sz w:val="23"/>
              </w:rPr>
              <w:t>2006Q1</w:t>
              <w:tab/>
              <w:t>5.2</w:t>
            </w:r>
          </w:p>
        </w:tc>
        <w:tc>
          <w:tcPr>
            <w:tcW w:w="1334" w:type="dxa"/>
          </w:tcPr>
          <w:p>
            <w:pPr>
              <w:pStyle w:val="TableParagraph"/>
              <w:spacing w:line="248" w:lineRule="exact"/>
              <w:ind w:left="48" w:right="48"/>
              <w:jc w:val="center"/>
              <w:rPr>
                <w:sz w:val="23"/>
              </w:rPr>
            </w:pPr>
            <w:r>
              <w:rPr>
                <w:sz w:val="23"/>
              </w:rPr>
              <w:t>60.1</w:t>
            </w:r>
          </w:p>
        </w:tc>
        <w:tc>
          <w:tcPr>
            <w:tcW w:w="869" w:type="dxa"/>
          </w:tcPr>
          <w:p>
            <w:pPr>
              <w:pStyle w:val="TableParagraph"/>
              <w:spacing w:line="248" w:lineRule="exact"/>
              <w:ind w:left="76" w:right="76"/>
              <w:jc w:val="center"/>
              <w:rPr>
                <w:sz w:val="23"/>
              </w:rPr>
            </w:pPr>
            <w:r>
              <w:rPr>
                <w:sz w:val="23"/>
              </w:rPr>
              <w:t>63.5</w:t>
            </w:r>
          </w:p>
        </w:tc>
        <w:tc>
          <w:tcPr>
            <w:tcW w:w="1182" w:type="dxa"/>
          </w:tcPr>
          <w:p>
            <w:pPr>
              <w:pStyle w:val="TableParagraph"/>
              <w:spacing w:line="248" w:lineRule="exact"/>
              <w:ind w:left="395" w:right="343"/>
              <w:jc w:val="center"/>
              <w:rPr>
                <w:sz w:val="23"/>
              </w:rPr>
            </w:pPr>
            <w:r>
              <w:rPr>
                <w:sz w:val="23"/>
              </w:rPr>
              <w:t>12.9</w:t>
            </w:r>
          </w:p>
        </w:tc>
      </w:tr>
      <w:tr>
        <w:trPr>
          <w:trHeight w:val="273" w:hRule="atLeast"/>
        </w:trPr>
        <w:tc>
          <w:tcPr>
            <w:tcW w:w="2443" w:type="dxa"/>
          </w:tcPr>
          <w:p>
            <w:pPr>
              <w:pStyle w:val="TableParagraph"/>
              <w:tabs>
                <w:tab w:pos="1819" w:val="right" w:leader="none"/>
              </w:tabs>
              <w:spacing w:line="254" w:lineRule="exact"/>
              <w:ind w:left="50"/>
              <w:rPr>
                <w:sz w:val="23"/>
              </w:rPr>
            </w:pPr>
            <w:r>
              <w:rPr>
                <w:sz w:val="23"/>
              </w:rPr>
              <w:t>2006Q2</w:t>
              <w:tab/>
              <w:t>5.5</w:t>
            </w:r>
          </w:p>
        </w:tc>
        <w:tc>
          <w:tcPr>
            <w:tcW w:w="1334" w:type="dxa"/>
          </w:tcPr>
          <w:p>
            <w:pPr>
              <w:pStyle w:val="TableParagraph"/>
              <w:spacing w:line="254" w:lineRule="exact"/>
              <w:ind w:left="48" w:right="48"/>
              <w:jc w:val="center"/>
              <w:rPr>
                <w:sz w:val="23"/>
              </w:rPr>
            </w:pPr>
            <w:r>
              <w:rPr>
                <w:sz w:val="23"/>
              </w:rPr>
              <w:t>60.1</w:t>
            </w:r>
          </w:p>
        </w:tc>
        <w:tc>
          <w:tcPr>
            <w:tcW w:w="869" w:type="dxa"/>
          </w:tcPr>
          <w:p>
            <w:pPr>
              <w:pStyle w:val="TableParagraph"/>
              <w:spacing w:line="254" w:lineRule="exact"/>
              <w:ind w:left="76" w:right="76"/>
              <w:jc w:val="center"/>
              <w:rPr>
                <w:sz w:val="23"/>
              </w:rPr>
            </w:pPr>
            <w:r>
              <w:rPr>
                <w:sz w:val="23"/>
              </w:rPr>
              <w:t>63.6</w:t>
            </w:r>
          </w:p>
        </w:tc>
        <w:tc>
          <w:tcPr>
            <w:tcW w:w="1182" w:type="dxa"/>
          </w:tcPr>
          <w:p>
            <w:pPr>
              <w:pStyle w:val="TableParagraph"/>
              <w:spacing w:line="254" w:lineRule="exact"/>
              <w:ind w:left="395" w:right="343"/>
              <w:jc w:val="center"/>
              <w:rPr>
                <w:sz w:val="23"/>
              </w:rPr>
            </w:pPr>
            <w:r>
              <w:rPr>
                <w:sz w:val="23"/>
              </w:rPr>
              <w:t>12.9</w:t>
            </w:r>
          </w:p>
        </w:tc>
      </w:tr>
      <w:tr>
        <w:trPr>
          <w:trHeight w:val="272" w:hRule="atLeast"/>
        </w:trPr>
        <w:tc>
          <w:tcPr>
            <w:tcW w:w="2443" w:type="dxa"/>
          </w:tcPr>
          <w:p>
            <w:pPr>
              <w:pStyle w:val="TableParagraph"/>
              <w:tabs>
                <w:tab w:pos="1819" w:val="right" w:leader="none"/>
              </w:tabs>
              <w:spacing w:line="249" w:lineRule="exact" w:before="3"/>
              <w:ind w:left="50"/>
              <w:rPr>
                <w:sz w:val="23"/>
              </w:rPr>
            </w:pPr>
            <w:r>
              <w:rPr>
                <w:sz w:val="23"/>
              </w:rPr>
              <w:t>2006Q3</w:t>
              <w:tab/>
              <w:t>5.6</w:t>
            </w:r>
          </w:p>
        </w:tc>
        <w:tc>
          <w:tcPr>
            <w:tcW w:w="1334" w:type="dxa"/>
          </w:tcPr>
          <w:p>
            <w:pPr>
              <w:pStyle w:val="TableParagraph"/>
              <w:spacing w:line="249" w:lineRule="exact" w:before="3"/>
              <w:ind w:left="48" w:right="48"/>
              <w:jc w:val="center"/>
              <w:rPr>
                <w:sz w:val="23"/>
              </w:rPr>
            </w:pPr>
            <w:r>
              <w:rPr>
                <w:sz w:val="23"/>
              </w:rPr>
              <w:t>60.1</w:t>
            </w:r>
          </w:p>
        </w:tc>
        <w:tc>
          <w:tcPr>
            <w:tcW w:w="869" w:type="dxa"/>
          </w:tcPr>
          <w:p>
            <w:pPr>
              <w:pStyle w:val="TableParagraph"/>
              <w:spacing w:line="249" w:lineRule="exact" w:before="3"/>
              <w:ind w:left="76" w:right="76"/>
              <w:jc w:val="center"/>
              <w:rPr>
                <w:sz w:val="23"/>
              </w:rPr>
            </w:pPr>
            <w:r>
              <w:rPr>
                <w:sz w:val="23"/>
              </w:rPr>
              <w:t>63.7</w:t>
            </w:r>
          </w:p>
        </w:tc>
        <w:tc>
          <w:tcPr>
            <w:tcW w:w="1182" w:type="dxa"/>
          </w:tcPr>
          <w:p>
            <w:pPr>
              <w:pStyle w:val="TableParagraph"/>
              <w:spacing w:line="249" w:lineRule="exact" w:before="3"/>
              <w:ind w:left="395" w:right="343"/>
              <w:jc w:val="center"/>
              <w:rPr>
                <w:sz w:val="23"/>
              </w:rPr>
            </w:pPr>
            <w:r>
              <w:rPr>
                <w:sz w:val="23"/>
              </w:rPr>
              <w:t>13.0</w:t>
            </w:r>
          </w:p>
        </w:tc>
      </w:tr>
      <w:tr>
        <w:trPr>
          <w:trHeight w:val="402" w:hRule="atLeast"/>
        </w:trPr>
        <w:tc>
          <w:tcPr>
            <w:tcW w:w="2443" w:type="dxa"/>
          </w:tcPr>
          <w:p>
            <w:pPr>
              <w:pStyle w:val="TableParagraph"/>
              <w:tabs>
                <w:tab w:pos="1819" w:val="right" w:leader="none"/>
              </w:tabs>
              <w:spacing w:line="262" w:lineRule="exact"/>
              <w:ind w:left="50"/>
              <w:rPr>
                <w:sz w:val="23"/>
              </w:rPr>
            </w:pPr>
            <w:r>
              <w:rPr>
                <w:sz w:val="23"/>
              </w:rPr>
              <w:t>2006Q4</w:t>
              <w:tab/>
              <w:t>5.5</w:t>
            </w:r>
          </w:p>
        </w:tc>
        <w:tc>
          <w:tcPr>
            <w:tcW w:w="1334" w:type="dxa"/>
          </w:tcPr>
          <w:p>
            <w:pPr>
              <w:pStyle w:val="TableParagraph"/>
              <w:spacing w:line="262" w:lineRule="exact"/>
              <w:ind w:left="48" w:right="48"/>
              <w:jc w:val="center"/>
              <w:rPr>
                <w:sz w:val="23"/>
              </w:rPr>
            </w:pPr>
            <w:r>
              <w:rPr>
                <w:sz w:val="23"/>
              </w:rPr>
              <w:t>60.1</w:t>
            </w:r>
          </w:p>
        </w:tc>
        <w:tc>
          <w:tcPr>
            <w:tcW w:w="869" w:type="dxa"/>
          </w:tcPr>
          <w:p>
            <w:pPr>
              <w:pStyle w:val="TableParagraph"/>
              <w:spacing w:line="262" w:lineRule="exact"/>
              <w:ind w:left="76" w:right="76"/>
              <w:jc w:val="center"/>
              <w:rPr>
                <w:sz w:val="23"/>
              </w:rPr>
            </w:pPr>
            <w:r>
              <w:rPr>
                <w:sz w:val="23"/>
              </w:rPr>
              <w:t>63.6</w:t>
            </w:r>
          </w:p>
        </w:tc>
        <w:tc>
          <w:tcPr>
            <w:tcW w:w="1182" w:type="dxa"/>
          </w:tcPr>
          <w:p>
            <w:pPr>
              <w:pStyle w:val="TableParagraph"/>
              <w:spacing w:line="262" w:lineRule="exact"/>
              <w:ind w:left="395" w:right="343"/>
              <w:jc w:val="center"/>
              <w:rPr>
                <w:sz w:val="23"/>
              </w:rPr>
            </w:pPr>
            <w:r>
              <w:rPr>
                <w:sz w:val="23"/>
              </w:rPr>
              <w:t>13.1</w:t>
            </w:r>
          </w:p>
        </w:tc>
      </w:tr>
      <w:tr>
        <w:trPr>
          <w:trHeight w:val="398" w:hRule="atLeast"/>
        </w:trPr>
        <w:tc>
          <w:tcPr>
            <w:tcW w:w="2443" w:type="dxa"/>
          </w:tcPr>
          <w:p>
            <w:pPr>
              <w:pStyle w:val="TableParagraph"/>
              <w:spacing w:line="245" w:lineRule="exact" w:before="133"/>
              <w:ind w:left="50"/>
              <w:rPr>
                <w:sz w:val="23"/>
              </w:rPr>
            </w:pPr>
            <w:r>
              <w:rPr>
                <w:sz w:val="23"/>
              </w:rPr>
              <w:t>Source: ONS</w:t>
            </w:r>
          </w:p>
        </w:tc>
        <w:tc>
          <w:tcPr>
            <w:tcW w:w="1334" w:type="dxa"/>
          </w:tcPr>
          <w:p>
            <w:pPr>
              <w:pStyle w:val="TableParagraph"/>
              <w:rPr>
                <w:sz w:val="22"/>
              </w:rPr>
            </w:pPr>
          </w:p>
        </w:tc>
        <w:tc>
          <w:tcPr>
            <w:tcW w:w="869" w:type="dxa"/>
          </w:tcPr>
          <w:p>
            <w:pPr>
              <w:pStyle w:val="TableParagraph"/>
              <w:rPr>
                <w:sz w:val="22"/>
              </w:rPr>
            </w:pPr>
          </w:p>
        </w:tc>
        <w:tc>
          <w:tcPr>
            <w:tcW w:w="1182" w:type="dxa"/>
          </w:tcPr>
          <w:p>
            <w:pPr>
              <w:pStyle w:val="TableParagraph"/>
              <w:rPr>
                <w:sz w:val="22"/>
              </w:rPr>
            </w:pPr>
          </w:p>
        </w:tc>
      </w:tr>
    </w:tbl>
    <w:p>
      <w:pPr>
        <w:pStyle w:val="BodyText"/>
        <w:spacing w:before="5"/>
        <w:rPr>
          <w:b/>
          <w:sz w:val="15"/>
        </w:rPr>
      </w:pPr>
    </w:p>
    <w:p>
      <w:pPr>
        <w:pStyle w:val="BodyText"/>
        <w:spacing w:line="244" w:lineRule="auto" w:before="93"/>
        <w:ind w:left="155" w:right="2788"/>
      </w:pPr>
      <w:r>
        <w:rPr/>
        <w:t>Notes: Employment includes employees, unpaid family workers and those on government schemes. The self-employment rate is the proportion of those in employment that are self-employed.</w:t>
      </w:r>
    </w:p>
    <w:p>
      <w:pPr>
        <w:spacing w:after="0" w:line="244" w:lineRule="auto"/>
        <w:sectPr>
          <w:pgSz w:w="16840" w:h="11900" w:orient="landscape"/>
          <w:pgMar w:header="0" w:footer="758" w:top="1100" w:bottom="940" w:left="1960" w:right="2420"/>
        </w:sectPr>
      </w:pPr>
    </w:p>
    <w:p>
      <w:pPr>
        <w:pStyle w:val="BodyText"/>
        <w:rPr>
          <w:sz w:val="20"/>
        </w:rPr>
      </w:pPr>
    </w:p>
    <w:p>
      <w:pPr>
        <w:pStyle w:val="BodyText"/>
        <w:spacing w:before="10"/>
        <w:rPr>
          <w:sz w:val="16"/>
        </w:rPr>
      </w:pPr>
    </w:p>
    <w:p>
      <w:pPr>
        <w:pStyle w:val="Heading3"/>
        <w:ind w:left="788"/>
      </w:pPr>
      <w:r>
        <w:rPr>
          <w:color w:val="FF0000"/>
        </w:rPr>
        <w:t>Table 2: </w:t>
      </w:r>
      <w:r>
        <w:rPr/>
        <w:t>Changes in unemployment rates in OECD Countries, 1990-2006</w:t>
      </w:r>
    </w:p>
    <w:p>
      <w:pPr>
        <w:pStyle w:val="BodyText"/>
        <w:rPr>
          <w:b/>
          <w:sz w:val="24"/>
        </w:rPr>
      </w:pPr>
    </w:p>
    <w:tbl>
      <w:tblPr>
        <w:tblW w:w="0" w:type="auto"/>
        <w:jc w:val="left"/>
        <w:tblInd w:w="8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5"/>
        <w:gridCol w:w="2017"/>
        <w:gridCol w:w="1026"/>
        <w:gridCol w:w="988"/>
        <w:gridCol w:w="910"/>
      </w:tblGrid>
      <w:tr>
        <w:trPr>
          <w:trHeight w:val="263" w:hRule="atLeast"/>
        </w:trPr>
        <w:tc>
          <w:tcPr>
            <w:tcW w:w="1695" w:type="dxa"/>
          </w:tcPr>
          <w:p>
            <w:pPr>
              <w:pStyle w:val="TableParagraph"/>
              <w:rPr>
                <w:sz w:val="18"/>
              </w:rPr>
            </w:pPr>
          </w:p>
        </w:tc>
        <w:tc>
          <w:tcPr>
            <w:tcW w:w="2017" w:type="dxa"/>
          </w:tcPr>
          <w:p>
            <w:pPr>
              <w:pStyle w:val="TableParagraph"/>
              <w:spacing w:line="244" w:lineRule="exact"/>
              <w:ind w:right="105"/>
              <w:jc w:val="right"/>
              <w:rPr>
                <w:sz w:val="23"/>
              </w:rPr>
            </w:pPr>
            <w:r>
              <w:rPr>
                <w:sz w:val="23"/>
              </w:rPr>
              <w:t>Average</w:t>
            </w:r>
          </w:p>
        </w:tc>
        <w:tc>
          <w:tcPr>
            <w:tcW w:w="1026" w:type="dxa"/>
          </w:tcPr>
          <w:p>
            <w:pPr>
              <w:pStyle w:val="TableParagraph"/>
              <w:spacing w:line="244" w:lineRule="exact"/>
              <w:ind w:left="108"/>
              <w:rPr>
                <w:sz w:val="23"/>
              </w:rPr>
            </w:pPr>
            <w:r>
              <w:rPr>
                <w:sz w:val="23"/>
              </w:rPr>
              <w:t>Average</w:t>
            </w:r>
          </w:p>
        </w:tc>
        <w:tc>
          <w:tcPr>
            <w:tcW w:w="988" w:type="dxa"/>
          </w:tcPr>
          <w:p>
            <w:pPr>
              <w:pStyle w:val="TableParagraph"/>
              <w:spacing w:line="244" w:lineRule="exact"/>
              <w:ind w:left="117" w:right="128"/>
              <w:jc w:val="center"/>
              <w:rPr>
                <w:sz w:val="23"/>
              </w:rPr>
            </w:pPr>
            <w:r>
              <w:rPr>
                <w:sz w:val="23"/>
              </w:rPr>
              <w:t>Change</w:t>
            </w:r>
          </w:p>
        </w:tc>
        <w:tc>
          <w:tcPr>
            <w:tcW w:w="910" w:type="dxa"/>
          </w:tcPr>
          <w:p>
            <w:pPr>
              <w:pStyle w:val="TableParagraph"/>
              <w:spacing w:line="244" w:lineRule="exact"/>
              <w:ind w:left="133" w:right="33"/>
              <w:jc w:val="center"/>
              <w:rPr>
                <w:sz w:val="23"/>
              </w:rPr>
            </w:pPr>
            <w:r>
              <w:rPr>
                <w:sz w:val="23"/>
              </w:rPr>
              <w:t>Change</w:t>
            </w:r>
          </w:p>
        </w:tc>
      </w:tr>
      <w:tr>
        <w:trPr>
          <w:trHeight w:val="268" w:hRule="atLeast"/>
        </w:trPr>
        <w:tc>
          <w:tcPr>
            <w:tcW w:w="1695" w:type="dxa"/>
          </w:tcPr>
          <w:p>
            <w:pPr>
              <w:pStyle w:val="TableParagraph"/>
              <w:spacing w:line="249" w:lineRule="exact"/>
              <w:ind w:left="50"/>
              <w:rPr>
                <w:sz w:val="23"/>
              </w:rPr>
            </w:pPr>
            <w:r>
              <w:rPr>
                <w:sz w:val="23"/>
              </w:rPr>
              <w:t>Country</w:t>
            </w:r>
          </w:p>
        </w:tc>
        <w:tc>
          <w:tcPr>
            <w:tcW w:w="2017" w:type="dxa"/>
          </w:tcPr>
          <w:p>
            <w:pPr>
              <w:pStyle w:val="TableParagraph"/>
              <w:tabs>
                <w:tab w:pos="843" w:val="left" w:leader="none"/>
              </w:tabs>
              <w:spacing w:line="249" w:lineRule="exact"/>
              <w:ind w:right="117"/>
              <w:jc w:val="right"/>
              <w:rPr>
                <w:sz w:val="23"/>
              </w:rPr>
            </w:pPr>
            <w:r>
              <w:rPr>
                <w:sz w:val="23"/>
              </w:rPr>
              <w:t>2006</w:t>
              <w:tab/>
            </w:r>
            <w:r>
              <w:rPr>
                <w:spacing w:val="-1"/>
                <w:sz w:val="23"/>
              </w:rPr>
              <w:t>1990-97</w:t>
            </w:r>
          </w:p>
        </w:tc>
        <w:tc>
          <w:tcPr>
            <w:tcW w:w="1026" w:type="dxa"/>
          </w:tcPr>
          <w:p>
            <w:pPr>
              <w:pStyle w:val="TableParagraph"/>
              <w:spacing w:line="249" w:lineRule="exact"/>
              <w:ind w:left="108"/>
              <w:rPr>
                <w:sz w:val="23"/>
              </w:rPr>
            </w:pPr>
            <w:r>
              <w:rPr>
                <w:sz w:val="23"/>
              </w:rPr>
              <w:t>1998-06</w:t>
            </w:r>
          </w:p>
        </w:tc>
        <w:tc>
          <w:tcPr>
            <w:tcW w:w="988" w:type="dxa"/>
          </w:tcPr>
          <w:p>
            <w:pPr>
              <w:pStyle w:val="TableParagraph"/>
              <w:spacing w:line="249" w:lineRule="exact"/>
              <w:ind w:left="116" w:right="128"/>
              <w:jc w:val="center"/>
              <w:rPr>
                <w:sz w:val="23"/>
              </w:rPr>
            </w:pPr>
            <w:r>
              <w:rPr>
                <w:sz w:val="23"/>
              </w:rPr>
              <w:t>(pp)</w:t>
            </w:r>
          </w:p>
        </w:tc>
        <w:tc>
          <w:tcPr>
            <w:tcW w:w="910" w:type="dxa"/>
          </w:tcPr>
          <w:p>
            <w:pPr>
              <w:pStyle w:val="TableParagraph"/>
              <w:spacing w:line="249" w:lineRule="exact"/>
              <w:ind w:left="132" w:right="33"/>
              <w:jc w:val="center"/>
              <w:rPr>
                <w:sz w:val="23"/>
              </w:rPr>
            </w:pPr>
            <w:r>
              <w:rPr>
                <w:sz w:val="23"/>
              </w:rPr>
              <w:t>(%)</w:t>
            </w:r>
          </w:p>
        </w:tc>
      </w:tr>
      <w:tr>
        <w:trPr>
          <w:trHeight w:val="268" w:hRule="atLeast"/>
        </w:trPr>
        <w:tc>
          <w:tcPr>
            <w:tcW w:w="1695" w:type="dxa"/>
          </w:tcPr>
          <w:p>
            <w:pPr>
              <w:pStyle w:val="TableParagraph"/>
              <w:spacing w:line="248" w:lineRule="exact"/>
              <w:ind w:left="50"/>
              <w:rPr>
                <w:sz w:val="23"/>
              </w:rPr>
            </w:pPr>
            <w:r>
              <w:rPr>
                <w:sz w:val="23"/>
              </w:rPr>
              <w:t>EU15</w:t>
            </w:r>
          </w:p>
        </w:tc>
        <w:tc>
          <w:tcPr>
            <w:tcW w:w="2017" w:type="dxa"/>
          </w:tcPr>
          <w:p>
            <w:pPr>
              <w:pStyle w:val="TableParagraph"/>
              <w:tabs>
                <w:tab w:pos="1434" w:val="left" w:leader="none"/>
              </w:tabs>
              <w:spacing w:line="248" w:lineRule="exact"/>
              <w:ind w:left="362"/>
              <w:rPr>
                <w:sz w:val="23"/>
              </w:rPr>
            </w:pPr>
            <w:r>
              <w:rPr>
                <w:sz w:val="23"/>
              </w:rPr>
              <w:t>7.2</w:t>
              <w:tab/>
              <w:t>9.6</w:t>
            </w:r>
          </w:p>
        </w:tc>
        <w:tc>
          <w:tcPr>
            <w:tcW w:w="1026" w:type="dxa"/>
          </w:tcPr>
          <w:p>
            <w:pPr>
              <w:pStyle w:val="TableParagraph"/>
              <w:spacing w:line="248" w:lineRule="exact"/>
              <w:ind w:left="447"/>
              <w:rPr>
                <w:sz w:val="23"/>
              </w:rPr>
            </w:pPr>
            <w:r>
              <w:rPr>
                <w:sz w:val="23"/>
              </w:rPr>
              <w:t>8.0</w:t>
            </w:r>
          </w:p>
        </w:tc>
        <w:tc>
          <w:tcPr>
            <w:tcW w:w="988" w:type="dxa"/>
          </w:tcPr>
          <w:p>
            <w:pPr>
              <w:pStyle w:val="TableParagraph"/>
              <w:spacing w:line="248" w:lineRule="exact"/>
              <w:ind w:left="114" w:right="128"/>
              <w:jc w:val="center"/>
              <w:rPr>
                <w:sz w:val="23"/>
              </w:rPr>
            </w:pPr>
            <w:r>
              <w:rPr>
                <w:sz w:val="23"/>
              </w:rPr>
              <w:t>1.6</w:t>
            </w:r>
          </w:p>
        </w:tc>
        <w:tc>
          <w:tcPr>
            <w:tcW w:w="910" w:type="dxa"/>
          </w:tcPr>
          <w:p>
            <w:pPr>
              <w:pStyle w:val="TableParagraph"/>
              <w:spacing w:line="248" w:lineRule="exact"/>
              <w:ind w:left="132" w:right="33"/>
              <w:jc w:val="center"/>
              <w:rPr>
                <w:sz w:val="23"/>
              </w:rPr>
            </w:pPr>
            <w:r>
              <w:rPr>
                <w:sz w:val="23"/>
              </w:rPr>
              <w:t>-16.6</w:t>
            </w:r>
          </w:p>
        </w:tc>
      </w:tr>
      <w:tr>
        <w:trPr>
          <w:trHeight w:val="268" w:hRule="atLeast"/>
        </w:trPr>
        <w:tc>
          <w:tcPr>
            <w:tcW w:w="1695" w:type="dxa"/>
          </w:tcPr>
          <w:p>
            <w:pPr>
              <w:pStyle w:val="TableParagraph"/>
              <w:spacing w:line="248" w:lineRule="exact"/>
              <w:ind w:left="50"/>
              <w:rPr>
                <w:sz w:val="23"/>
              </w:rPr>
            </w:pPr>
            <w:r>
              <w:rPr>
                <w:sz w:val="23"/>
              </w:rPr>
              <w:t>EU12</w:t>
            </w:r>
          </w:p>
        </w:tc>
        <w:tc>
          <w:tcPr>
            <w:tcW w:w="2017" w:type="dxa"/>
          </w:tcPr>
          <w:p>
            <w:pPr>
              <w:pStyle w:val="TableParagraph"/>
              <w:tabs>
                <w:tab w:pos="1434" w:val="left" w:leader="none"/>
              </w:tabs>
              <w:spacing w:line="248" w:lineRule="exact"/>
              <w:ind w:left="362"/>
              <w:rPr>
                <w:sz w:val="23"/>
              </w:rPr>
            </w:pPr>
            <w:r>
              <w:rPr>
                <w:sz w:val="23"/>
              </w:rPr>
              <w:t>7.6</w:t>
              <w:tab/>
              <w:t>9.6</w:t>
            </w:r>
          </w:p>
        </w:tc>
        <w:tc>
          <w:tcPr>
            <w:tcW w:w="1026" w:type="dxa"/>
          </w:tcPr>
          <w:p>
            <w:pPr>
              <w:pStyle w:val="TableParagraph"/>
              <w:spacing w:line="248" w:lineRule="exact"/>
              <w:ind w:left="447"/>
              <w:rPr>
                <w:sz w:val="23"/>
              </w:rPr>
            </w:pPr>
            <w:r>
              <w:rPr>
                <w:sz w:val="23"/>
              </w:rPr>
              <w:t>8.6</w:t>
            </w:r>
          </w:p>
        </w:tc>
        <w:tc>
          <w:tcPr>
            <w:tcW w:w="988" w:type="dxa"/>
          </w:tcPr>
          <w:p>
            <w:pPr>
              <w:pStyle w:val="TableParagraph"/>
              <w:spacing w:line="248" w:lineRule="exact"/>
              <w:ind w:left="114" w:right="128"/>
              <w:jc w:val="center"/>
              <w:rPr>
                <w:sz w:val="23"/>
              </w:rPr>
            </w:pPr>
            <w:r>
              <w:rPr>
                <w:sz w:val="23"/>
              </w:rPr>
              <w:t>1.0</w:t>
            </w:r>
          </w:p>
        </w:tc>
        <w:tc>
          <w:tcPr>
            <w:tcW w:w="910" w:type="dxa"/>
          </w:tcPr>
          <w:p>
            <w:pPr>
              <w:pStyle w:val="TableParagraph"/>
              <w:spacing w:line="248" w:lineRule="exact"/>
              <w:ind w:left="132" w:right="33"/>
              <w:jc w:val="center"/>
              <w:rPr>
                <w:sz w:val="23"/>
              </w:rPr>
            </w:pPr>
            <w:r>
              <w:rPr>
                <w:sz w:val="23"/>
              </w:rPr>
              <w:t>-10.8</w:t>
            </w:r>
          </w:p>
        </w:tc>
      </w:tr>
      <w:tr>
        <w:trPr>
          <w:trHeight w:val="268" w:hRule="atLeast"/>
        </w:trPr>
        <w:tc>
          <w:tcPr>
            <w:tcW w:w="1695" w:type="dxa"/>
          </w:tcPr>
          <w:p>
            <w:pPr>
              <w:pStyle w:val="TableParagraph"/>
              <w:spacing w:line="249" w:lineRule="exact"/>
              <w:ind w:left="50"/>
              <w:rPr>
                <w:sz w:val="23"/>
              </w:rPr>
            </w:pPr>
            <w:r>
              <w:rPr>
                <w:sz w:val="23"/>
              </w:rPr>
              <w:t>OECD Europe</w:t>
            </w:r>
          </w:p>
        </w:tc>
        <w:tc>
          <w:tcPr>
            <w:tcW w:w="2017" w:type="dxa"/>
          </w:tcPr>
          <w:p>
            <w:pPr>
              <w:pStyle w:val="TableParagraph"/>
              <w:tabs>
                <w:tab w:pos="1434" w:val="left" w:leader="none"/>
              </w:tabs>
              <w:spacing w:line="249" w:lineRule="exact"/>
              <w:ind w:left="363"/>
              <w:rPr>
                <w:sz w:val="23"/>
              </w:rPr>
            </w:pPr>
            <w:r>
              <w:rPr>
                <w:sz w:val="23"/>
              </w:rPr>
              <w:t>7.6</w:t>
              <w:tab/>
              <w:t>9.0</w:t>
            </w:r>
          </w:p>
        </w:tc>
        <w:tc>
          <w:tcPr>
            <w:tcW w:w="1026" w:type="dxa"/>
          </w:tcPr>
          <w:p>
            <w:pPr>
              <w:pStyle w:val="TableParagraph"/>
              <w:spacing w:line="249" w:lineRule="exact"/>
              <w:ind w:left="448"/>
              <w:rPr>
                <w:sz w:val="23"/>
              </w:rPr>
            </w:pPr>
            <w:r>
              <w:rPr>
                <w:sz w:val="23"/>
              </w:rPr>
              <w:t>8.5</w:t>
            </w:r>
          </w:p>
        </w:tc>
        <w:tc>
          <w:tcPr>
            <w:tcW w:w="988" w:type="dxa"/>
          </w:tcPr>
          <w:p>
            <w:pPr>
              <w:pStyle w:val="TableParagraph"/>
              <w:spacing w:line="249" w:lineRule="exact"/>
              <w:ind w:left="115" w:right="128"/>
              <w:jc w:val="center"/>
              <w:rPr>
                <w:sz w:val="23"/>
              </w:rPr>
            </w:pPr>
            <w:r>
              <w:rPr>
                <w:sz w:val="23"/>
              </w:rPr>
              <w:t>0.5</w:t>
            </w:r>
          </w:p>
        </w:tc>
        <w:tc>
          <w:tcPr>
            <w:tcW w:w="910" w:type="dxa"/>
          </w:tcPr>
          <w:p>
            <w:pPr>
              <w:pStyle w:val="TableParagraph"/>
              <w:spacing w:line="249" w:lineRule="exact"/>
              <w:ind w:left="131" w:right="33"/>
              <w:jc w:val="center"/>
              <w:rPr>
                <w:sz w:val="23"/>
              </w:rPr>
            </w:pPr>
            <w:r>
              <w:rPr>
                <w:sz w:val="23"/>
              </w:rPr>
              <w:t>-5.4</w:t>
            </w:r>
          </w:p>
        </w:tc>
      </w:tr>
      <w:tr>
        <w:trPr>
          <w:trHeight w:val="402" w:hRule="atLeast"/>
        </w:trPr>
        <w:tc>
          <w:tcPr>
            <w:tcW w:w="1695" w:type="dxa"/>
          </w:tcPr>
          <w:p>
            <w:pPr>
              <w:pStyle w:val="TableParagraph"/>
              <w:spacing w:line="263" w:lineRule="exact"/>
              <w:ind w:left="50"/>
              <w:rPr>
                <w:sz w:val="23"/>
              </w:rPr>
            </w:pPr>
            <w:r>
              <w:rPr>
                <w:sz w:val="23"/>
              </w:rPr>
              <w:t>OECD</w:t>
            </w:r>
          </w:p>
        </w:tc>
        <w:tc>
          <w:tcPr>
            <w:tcW w:w="2017" w:type="dxa"/>
          </w:tcPr>
          <w:p>
            <w:pPr>
              <w:pStyle w:val="TableParagraph"/>
              <w:tabs>
                <w:tab w:pos="1434" w:val="left" w:leader="none"/>
              </w:tabs>
              <w:spacing w:line="263" w:lineRule="exact"/>
              <w:ind w:left="363"/>
              <w:rPr>
                <w:sz w:val="23"/>
              </w:rPr>
            </w:pPr>
            <w:r>
              <w:rPr>
                <w:sz w:val="23"/>
              </w:rPr>
              <w:t>5.8</w:t>
              <w:tab/>
              <w:t>6.9</w:t>
            </w:r>
          </w:p>
        </w:tc>
        <w:tc>
          <w:tcPr>
            <w:tcW w:w="1026" w:type="dxa"/>
          </w:tcPr>
          <w:p>
            <w:pPr>
              <w:pStyle w:val="TableParagraph"/>
              <w:spacing w:line="263" w:lineRule="exact"/>
              <w:ind w:left="448"/>
              <w:rPr>
                <w:sz w:val="23"/>
              </w:rPr>
            </w:pPr>
            <w:r>
              <w:rPr>
                <w:sz w:val="23"/>
              </w:rPr>
              <w:t>6.6</w:t>
            </w:r>
          </w:p>
        </w:tc>
        <w:tc>
          <w:tcPr>
            <w:tcW w:w="988" w:type="dxa"/>
          </w:tcPr>
          <w:p>
            <w:pPr>
              <w:pStyle w:val="TableParagraph"/>
              <w:spacing w:line="263" w:lineRule="exact"/>
              <w:ind w:left="114" w:right="128"/>
              <w:jc w:val="center"/>
              <w:rPr>
                <w:sz w:val="23"/>
              </w:rPr>
            </w:pPr>
            <w:r>
              <w:rPr>
                <w:sz w:val="23"/>
              </w:rPr>
              <w:t>0.3</w:t>
            </w:r>
          </w:p>
        </w:tc>
        <w:tc>
          <w:tcPr>
            <w:tcW w:w="910" w:type="dxa"/>
          </w:tcPr>
          <w:p>
            <w:pPr>
              <w:pStyle w:val="TableParagraph"/>
              <w:spacing w:line="263" w:lineRule="exact"/>
              <w:ind w:left="131" w:right="33"/>
              <w:jc w:val="center"/>
              <w:rPr>
                <w:sz w:val="23"/>
              </w:rPr>
            </w:pPr>
            <w:r>
              <w:rPr>
                <w:sz w:val="23"/>
              </w:rPr>
              <w:t>-4.1</w:t>
            </w:r>
          </w:p>
        </w:tc>
      </w:tr>
      <w:tr>
        <w:trPr>
          <w:trHeight w:val="402" w:hRule="atLeast"/>
        </w:trPr>
        <w:tc>
          <w:tcPr>
            <w:tcW w:w="1695" w:type="dxa"/>
          </w:tcPr>
          <w:p>
            <w:pPr>
              <w:pStyle w:val="TableParagraph"/>
              <w:spacing w:line="250" w:lineRule="exact" w:before="132"/>
              <w:ind w:left="50"/>
              <w:rPr>
                <w:sz w:val="23"/>
              </w:rPr>
            </w:pPr>
            <w:r>
              <w:rPr>
                <w:sz w:val="23"/>
              </w:rPr>
              <w:t>Ireland</w:t>
            </w:r>
          </w:p>
        </w:tc>
        <w:tc>
          <w:tcPr>
            <w:tcW w:w="2017" w:type="dxa"/>
          </w:tcPr>
          <w:p>
            <w:pPr>
              <w:pStyle w:val="TableParagraph"/>
              <w:tabs>
                <w:tab w:pos="1435" w:val="left" w:leader="none"/>
              </w:tabs>
              <w:spacing w:line="250" w:lineRule="exact" w:before="132"/>
              <w:ind w:left="364"/>
              <w:rPr>
                <w:sz w:val="23"/>
              </w:rPr>
            </w:pPr>
            <w:r>
              <w:rPr>
                <w:sz w:val="23"/>
              </w:rPr>
              <w:t>4.2</w:t>
              <w:tab/>
              <w:t>8.9</w:t>
            </w:r>
          </w:p>
        </w:tc>
        <w:tc>
          <w:tcPr>
            <w:tcW w:w="1026" w:type="dxa"/>
          </w:tcPr>
          <w:p>
            <w:pPr>
              <w:pStyle w:val="TableParagraph"/>
              <w:spacing w:line="250" w:lineRule="exact" w:before="132"/>
              <w:ind w:left="448"/>
              <w:rPr>
                <w:sz w:val="23"/>
              </w:rPr>
            </w:pPr>
            <w:r>
              <w:rPr>
                <w:sz w:val="23"/>
              </w:rPr>
              <w:t>4.5</w:t>
            </w:r>
          </w:p>
        </w:tc>
        <w:tc>
          <w:tcPr>
            <w:tcW w:w="988" w:type="dxa"/>
          </w:tcPr>
          <w:p>
            <w:pPr>
              <w:pStyle w:val="TableParagraph"/>
              <w:spacing w:line="250" w:lineRule="exact" w:before="132"/>
              <w:ind w:left="115" w:right="128"/>
              <w:jc w:val="center"/>
              <w:rPr>
                <w:sz w:val="23"/>
              </w:rPr>
            </w:pPr>
            <w:r>
              <w:rPr>
                <w:sz w:val="23"/>
              </w:rPr>
              <w:t>4.4</w:t>
            </w:r>
          </w:p>
        </w:tc>
        <w:tc>
          <w:tcPr>
            <w:tcW w:w="910" w:type="dxa"/>
          </w:tcPr>
          <w:p>
            <w:pPr>
              <w:pStyle w:val="TableParagraph"/>
              <w:spacing w:line="250" w:lineRule="exact" w:before="132"/>
              <w:ind w:left="133" w:right="33"/>
              <w:jc w:val="center"/>
              <w:rPr>
                <w:sz w:val="23"/>
              </w:rPr>
            </w:pPr>
            <w:r>
              <w:rPr>
                <w:sz w:val="23"/>
              </w:rPr>
              <w:t>-49.1</w:t>
            </w:r>
          </w:p>
        </w:tc>
      </w:tr>
      <w:tr>
        <w:trPr>
          <w:trHeight w:val="268" w:hRule="atLeast"/>
        </w:trPr>
        <w:tc>
          <w:tcPr>
            <w:tcW w:w="1695" w:type="dxa"/>
          </w:tcPr>
          <w:p>
            <w:pPr>
              <w:pStyle w:val="TableParagraph"/>
              <w:spacing w:line="248" w:lineRule="exact"/>
              <w:ind w:left="50"/>
              <w:rPr>
                <w:sz w:val="23"/>
              </w:rPr>
            </w:pPr>
            <w:r>
              <w:rPr>
                <w:sz w:val="23"/>
              </w:rPr>
              <w:t>UK</w:t>
            </w:r>
          </w:p>
        </w:tc>
        <w:tc>
          <w:tcPr>
            <w:tcW w:w="2017" w:type="dxa"/>
          </w:tcPr>
          <w:p>
            <w:pPr>
              <w:pStyle w:val="TableParagraph"/>
              <w:tabs>
                <w:tab w:pos="1434" w:val="left" w:leader="none"/>
              </w:tabs>
              <w:spacing w:line="248" w:lineRule="exact"/>
              <w:ind w:left="362"/>
              <w:rPr>
                <w:sz w:val="23"/>
              </w:rPr>
            </w:pPr>
            <w:r>
              <w:rPr>
                <w:sz w:val="23"/>
              </w:rPr>
              <w:t>5.6</w:t>
              <w:tab/>
              <w:t>8.7</w:t>
            </w:r>
          </w:p>
        </w:tc>
        <w:tc>
          <w:tcPr>
            <w:tcW w:w="1026" w:type="dxa"/>
          </w:tcPr>
          <w:p>
            <w:pPr>
              <w:pStyle w:val="TableParagraph"/>
              <w:spacing w:line="248" w:lineRule="exact"/>
              <w:ind w:left="448"/>
              <w:rPr>
                <w:sz w:val="23"/>
              </w:rPr>
            </w:pPr>
            <w:r>
              <w:rPr>
                <w:sz w:val="23"/>
              </w:rPr>
              <w:t>5.4</w:t>
            </w:r>
          </w:p>
        </w:tc>
        <w:tc>
          <w:tcPr>
            <w:tcW w:w="988" w:type="dxa"/>
          </w:tcPr>
          <w:p>
            <w:pPr>
              <w:pStyle w:val="TableParagraph"/>
              <w:spacing w:line="248" w:lineRule="exact"/>
              <w:ind w:left="114" w:right="128"/>
              <w:jc w:val="center"/>
              <w:rPr>
                <w:sz w:val="23"/>
              </w:rPr>
            </w:pPr>
            <w:r>
              <w:rPr>
                <w:sz w:val="23"/>
              </w:rPr>
              <w:t>3.3</w:t>
            </w:r>
          </w:p>
        </w:tc>
        <w:tc>
          <w:tcPr>
            <w:tcW w:w="910" w:type="dxa"/>
          </w:tcPr>
          <w:p>
            <w:pPr>
              <w:pStyle w:val="TableParagraph"/>
              <w:spacing w:line="248" w:lineRule="exact"/>
              <w:ind w:left="132" w:right="33"/>
              <w:jc w:val="center"/>
              <w:rPr>
                <w:sz w:val="23"/>
              </w:rPr>
            </w:pPr>
            <w:r>
              <w:rPr>
                <w:sz w:val="23"/>
              </w:rPr>
              <w:t>-38.6</w:t>
            </w:r>
          </w:p>
        </w:tc>
      </w:tr>
      <w:tr>
        <w:trPr>
          <w:trHeight w:val="268" w:hRule="atLeast"/>
        </w:trPr>
        <w:tc>
          <w:tcPr>
            <w:tcW w:w="1695" w:type="dxa"/>
          </w:tcPr>
          <w:p>
            <w:pPr>
              <w:pStyle w:val="TableParagraph"/>
              <w:spacing w:line="248" w:lineRule="exact"/>
              <w:ind w:left="50"/>
              <w:rPr>
                <w:sz w:val="23"/>
              </w:rPr>
            </w:pPr>
            <w:r>
              <w:rPr>
                <w:sz w:val="23"/>
              </w:rPr>
              <w:t>Netherlands</w:t>
            </w:r>
          </w:p>
        </w:tc>
        <w:tc>
          <w:tcPr>
            <w:tcW w:w="2017" w:type="dxa"/>
          </w:tcPr>
          <w:p>
            <w:pPr>
              <w:pStyle w:val="TableParagraph"/>
              <w:tabs>
                <w:tab w:pos="1435" w:val="left" w:leader="none"/>
              </w:tabs>
              <w:spacing w:line="248" w:lineRule="exact"/>
              <w:ind w:left="363"/>
              <w:rPr>
                <w:sz w:val="23"/>
              </w:rPr>
            </w:pPr>
            <w:r>
              <w:rPr>
                <w:sz w:val="23"/>
              </w:rPr>
              <w:t>3.8</w:t>
              <w:tab/>
              <w:t>4.6</w:t>
            </w:r>
          </w:p>
        </w:tc>
        <w:tc>
          <w:tcPr>
            <w:tcW w:w="1026" w:type="dxa"/>
          </w:tcPr>
          <w:p>
            <w:pPr>
              <w:pStyle w:val="TableParagraph"/>
              <w:spacing w:line="248" w:lineRule="exact"/>
              <w:ind w:left="449"/>
              <w:rPr>
                <w:sz w:val="23"/>
              </w:rPr>
            </w:pPr>
            <w:r>
              <w:rPr>
                <w:sz w:val="23"/>
              </w:rPr>
              <w:t>3.5</w:t>
            </w:r>
          </w:p>
        </w:tc>
        <w:tc>
          <w:tcPr>
            <w:tcW w:w="988" w:type="dxa"/>
          </w:tcPr>
          <w:p>
            <w:pPr>
              <w:pStyle w:val="TableParagraph"/>
              <w:spacing w:line="248" w:lineRule="exact"/>
              <w:ind w:left="117" w:right="128"/>
              <w:jc w:val="center"/>
              <w:rPr>
                <w:sz w:val="23"/>
              </w:rPr>
            </w:pPr>
            <w:r>
              <w:rPr>
                <w:sz w:val="23"/>
              </w:rPr>
              <w:t>1.1</w:t>
            </w:r>
          </w:p>
        </w:tc>
        <w:tc>
          <w:tcPr>
            <w:tcW w:w="910" w:type="dxa"/>
          </w:tcPr>
          <w:p>
            <w:pPr>
              <w:pStyle w:val="TableParagraph"/>
              <w:spacing w:line="248" w:lineRule="exact"/>
              <w:ind w:left="133" w:right="31"/>
              <w:jc w:val="center"/>
              <w:rPr>
                <w:sz w:val="23"/>
              </w:rPr>
            </w:pPr>
            <w:r>
              <w:rPr>
                <w:sz w:val="23"/>
              </w:rPr>
              <w:t>-25.0</w:t>
            </w:r>
          </w:p>
        </w:tc>
      </w:tr>
      <w:tr>
        <w:trPr>
          <w:trHeight w:val="268" w:hRule="atLeast"/>
        </w:trPr>
        <w:tc>
          <w:tcPr>
            <w:tcW w:w="1695" w:type="dxa"/>
          </w:tcPr>
          <w:p>
            <w:pPr>
              <w:pStyle w:val="TableParagraph"/>
              <w:spacing w:line="249" w:lineRule="exact"/>
              <w:ind w:left="50"/>
              <w:rPr>
                <w:sz w:val="23"/>
              </w:rPr>
            </w:pPr>
            <w:r>
              <w:rPr>
                <w:sz w:val="23"/>
              </w:rPr>
              <w:t>Spain</w:t>
            </w:r>
          </w:p>
        </w:tc>
        <w:tc>
          <w:tcPr>
            <w:tcW w:w="2017" w:type="dxa"/>
          </w:tcPr>
          <w:p>
            <w:pPr>
              <w:pStyle w:val="TableParagraph"/>
              <w:tabs>
                <w:tab w:pos="1317" w:val="left" w:leader="none"/>
              </w:tabs>
              <w:spacing w:line="249" w:lineRule="exact"/>
              <w:ind w:left="362"/>
              <w:rPr>
                <w:sz w:val="23"/>
              </w:rPr>
            </w:pPr>
            <w:r>
              <w:rPr>
                <w:sz w:val="23"/>
              </w:rPr>
              <w:t>8.4</w:t>
              <w:tab/>
              <w:t>13.9</w:t>
            </w:r>
          </w:p>
        </w:tc>
        <w:tc>
          <w:tcPr>
            <w:tcW w:w="1026" w:type="dxa"/>
          </w:tcPr>
          <w:p>
            <w:pPr>
              <w:pStyle w:val="TableParagraph"/>
              <w:spacing w:line="249" w:lineRule="exact"/>
              <w:ind w:left="330"/>
              <w:rPr>
                <w:sz w:val="23"/>
              </w:rPr>
            </w:pPr>
            <w:r>
              <w:rPr>
                <w:sz w:val="23"/>
              </w:rPr>
              <w:t>10.8</w:t>
            </w:r>
          </w:p>
        </w:tc>
        <w:tc>
          <w:tcPr>
            <w:tcW w:w="988" w:type="dxa"/>
          </w:tcPr>
          <w:p>
            <w:pPr>
              <w:pStyle w:val="TableParagraph"/>
              <w:spacing w:line="249" w:lineRule="exact"/>
              <w:ind w:left="114" w:right="128"/>
              <w:jc w:val="center"/>
              <w:rPr>
                <w:sz w:val="23"/>
              </w:rPr>
            </w:pPr>
            <w:r>
              <w:rPr>
                <w:sz w:val="23"/>
              </w:rPr>
              <w:t>3.1</w:t>
            </w:r>
          </w:p>
        </w:tc>
        <w:tc>
          <w:tcPr>
            <w:tcW w:w="910" w:type="dxa"/>
          </w:tcPr>
          <w:p>
            <w:pPr>
              <w:pStyle w:val="TableParagraph"/>
              <w:spacing w:line="249" w:lineRule="exact"/>
              <w:ind w:left="132" w:right="33"/>
              <w:jc w:val="center"/>
              <w:rPr>
                <w:sz w:val="23"/>
              </w:rPr>
            </w:pPr>
            <w:r>
              <w:rPr>
                <w:sz w:val="23"/>
              </w:rPr>
              <w:t>-21.9</w:t>
            </w:r>
          </w:p>
        </w:tc>
      </w:tr>
      <w:tr>
        <w:trPr>
          <w:trHeight w:val="268" w:hRule="atLeast"/>
        </w:trPr>
        <w:tc>
          <w:tcPr>
            <w:tcW w:w="1695" w:type="dxa"/>
          </w:tcPr>
          <w:p>
            <w:pPr>
              <w:pStyle w:val="TableParagraph"/>
              <w:spacing w:line="248" w:lineRule="exact"/>
              <w:ind w:left="50"/>
              <w:rPr>
                <w:sz w:val="23"/>
              </w:rPr>
            </w:pPr>
            <w:r>
              <w:rPr>
                <w:sz w:val="23"/>
              </w:rPr>
              <w:t>Denmark</w:t>
            </w:r>
          </w:p>
        </w:tc>
        <w:tc>
          <w:tcPr>
            <w:tcW w:w="2017" w:type="dxa"/>
          </w:tcPr>
          <w:p>
            <w:pPr>
              <w:pStyle w:val="TableParagraph"/>
              <w:tabs>
                <w:tab w:pos="1434" w:val="left" w:leader="none"/>
              </w:tabs>
              <w:spacing w:line="248" w:lineRule="exact"/>
              <w:ind w:left="363"/>
              <w:rPr>
                <w:sz w:val="23"/>
              </w:rPr>
            </w:pPr>
            <w:r>
              <w:rPr>
                <w:sz w:val="23"/>
              </w:rPr>
              <w:t>3.3</w:t>
              <w:tab/>
              <w:t>6.0</w:t>
            </w:r>
          </w:p>
        </w:tc>
        <w:tc>
          <w:tcPr>
            <w:tcW w:w="1026" w:type="dxa"/>
          </w:tcPr>
          <w:p>
            <w:pPr>
              <w:pStyle w:val="TableParagraph"/>
              <w:spacing w:line="248" w:lineRule="exact"/>
              <w:ind w:left="448"/>
              <w:rPr>
                <w:sz w:val="23"/>
              </w:rPr>
            </w:pPr>
            <w:r>
              <w:rPr>
                <w:sz w:val="23"/>
              </w:rPr>
              <w:t>4.7</w:t>
            </w:r>
          </w:p>
        </w:tc>
        <w:tc>
          <w:tcPr>
            <w:tcW w:w="988" w:type="dxa"/>
          </w:tcPr>
          <w:p>
            <w:pPr>
              <w:pStyle w:val="TableParagraph"/>
              <w:spacing w:line="248" w:lineRule="exact"/>
              <w:ind w:left="116" w:right="128"/>
              <w:jc w:val="center"/>
              <w:rPr>
                <w:sz w:val="23"/>
              </w:rPr>
            </w:pPr>
            <w:r>
              <w:rPr>
                <w:sz w:val="23"/>
              </w:rPr>
              <w:t>1.3</w:t>
            </w:r>
          </w:p>
        </w:tc>
        <w:tc>
          <w:tcPr>
            <w:tcW w:w="910" w:type="dxa"/>
          </w:tcPr>
          <w:p>
            <w:pPr>
              <w:pStyle w:val="TableParagraph"/>
              <w:spacing w:line="248" w:lineRule="exact"/>
              <w:ind w:left="133" w:right="32"/>
              <w:jc w:val="center"/>
              <w:rPr>
                <w:sz w:val="23"/>
              </w:rPr>
            </w:pPr>
            <w:r>
              <w:rPr>
                <w:sz w:val="23"/>
              </w:rPr>
              <w:t>-21.4</w:t>
            </w:r>
          </w:p>
        </w:tc>
      </w:tr>
      <w:tr>
        <w:trPr>
          <w:trHeight w:val="268" w:hRule="atLeast"/>
        </w:trPr>
        <w:tc>
          <w:tcPr>
            <w:tcW w:w="1695" w:type="dxa"/>
          </w:tcPr>
          <w:p>
            <w:pPr>
              <w:pStyle w:val="TableParagraph"/>
              <w:spacing w:line="248" w:lineRule="exact"/>
              <w:ind w:left="50"/>
              <w:rPr>
                <w:sz w:val="23"/>
              </w:rPr>
            </w:pPr>
            <w:r>
              <w:rPr>
                <w:sz w:val="23"/>
              </w:rPr>
              <w:t>USA</w:t>
            </w:r>
          </w:p>
        </w:tc>
        <w:tc>
          <w:tcPr>
            <w:tcW w:w="2017" w:type="dxa"/>
          </w:tcPr>
          <w:p>
            <w:pPr>
              <w:pStyle w:val="TableParagraph"/>
              <w:tabs>
                <w:tab w:pos="1434" w:val="left" w:leader="none"/>
              </w:tabs>
              <w:spacing w:line="248" w:lineRule="exact"/>
              <w:ind w:left="362"/>
              <w:rPr>
                <w:sz w:val="23"/>
              </w:rPr>
            </w:pPr>
            <w:r>
              <w:rPr>
                <w:sz w:val="23"/>
              </w:rPr>
              <w:t>5.5</w:t>
              <w:tab/>
              <w:t>6.1</w:t>
            </w:r>
          </w:p>
        </w:tc>
        <w:tc>
          <w:tcPr>
            <w:tcW w:w="1026" w:type="dxa"/>
          </w:tcPr>
          <w:p>
            <w:pPr>
              <w:pStyle w:val="TableParagraph"/>
              <w:spacing w:line="248" w:lineRule="exact"/>
              <w:ind w:left="448"/>
              <w:rPr>
                <w:sz w:val="23"/>
              </w:rPr>
            </w:pPr>
            <w:r>
              <w:rPr>
                <w:sz w:val="23"/>
              </w:rPr>
              <w:t>5.0</w:t>
            </w:r>
          </w:p>
        </w:tc>
        <w:tc>
          <w:tcPr>
            <w:tcW w:w="988" w:type="dxa"/>
          </w:tcPr>
          <w:p>
            <w:pPr>
              <w:pStyle w:val="TableParagraph"/>
              <w:spacing w:line="248" w:lineRule="exact"/>
              <w:ind w:left="115" w:right="128"/>
              <w:jc w:val="center"/>
              <w:rPr>
                <w:sz w:val="23"/>
              </w:rPr>
            </w:pPr>
            <w:r>
              <w:rPr>
                <w:sz w:val="23"/>
              </w:rPr>
              <w:t>1.1</w:t>
            </w:r>
          </w:p>
        </w:tc>
        <w:tc>
          <w:tcPr>
            <w:tcW w:w="910" w:type="dxa"/>
          </w:tcPr>
          <w:p>
            <w:pPr>
              <w:pStyle w:val="TableParagraph"/>
              <w:spacing w:line="248" w:lineRule="exact"/>
              <w:ind w:left="133" w:right="33"/>
              <w:jc w:val="center"/>
              <w:rPr>
                <w:sz w:val="23"/>
              </w:rPr>
            </w:pPr>
            <w:r>
              <w:rPr>
                <w:sz w:val="23"/>
              </w:rPr>
              <w:t>-17.5</w:t>
            </w:r>
          </w:p>
        </w:tc>
      </w:tr>
      <w:tr>
        <w:trPr>
          <w:trHeight w:val="268" w:hRule="atLeast"/>
        </w:trPr>
        <w:tc>
          <w:tcPr>
            <w:tcW w:w="1695" w:type="dxa"/>
          </w:tcPr>
          <w:p>
            <w:pPr>
              <w:pStyle w:val="TableParagraph"/>
              <w:spacing w:line="249" w:lineRule="exact"/>
              <w:ind w:left="50"/>
              <w:rPr>
                <w:sz w:val="23"/>
              </w:rPr>
            </w:pPr>
            <w:r>
              <w:rPr>
                <w:sz w:val="23"/>
              </w:rPr>
              <w:t>Canada</w:t>
            </w:r>
          </w:p>
        </w:tc>
        <w:tc>
          <w:tcPr>
            <w:tcW w:w="2017" w:type="dxa"/>
          </w:tcPr>
          <w:p>
            <w:pPr>
              <w:pStyle w:val="TableParagraph"/>
              <w:tabs>
                <w:tab w:pos="1434" w:val="left" w:leader="none"/>
              </w:tabs>
              <w:spacing w:line="249" w:lineRule="exact"/>
              <w:ind w:left="363"/>
              <w:rPr>
                <w:sz w:val="23"/>
              </w:rPr>
            </w:pPr>
            <w:r>
              <w:rPr>
                <w:sz w:val="23"/>
              </w:rPr>
              <w:t>6.1</w:t>
              <w:tab/>
              <w:t>8.5</w:t>
            </w:r>
          </w:p>
        </w:tc>
        <w:tc>
          <w:tcPr>
            <w:tcW w:w="1026" w:type="dxa"/>
          </w:tcPr>
          <w:p>
            <w:pPr>
              <w:pStyle w:val="TableParagraph"/>
              <w:spacing w:line="249" w:lineRule="exact"/>
              <w:ind w:left="448"/>
              <w:rPr>
                <w:sz w:val="23"/>
              </w:rPr>
            </w:pPr>
            <w:r>
              <w:rPr>
                <w:sz w:val="23"/>
              </w:rPr>
              <w:t>7.1</w:t>
            </w:r>
          </w:p>
        </w:tc>
        <w:tc>
          <w:tcPr>
            <w:tcW w:w="988" w:type="dxa"/>
          </w:tcPr>
          <w:p>
            <w:pPr>
              <w:pStyle w:val="TableParagraph"/>
              <w:spacing w:line="249" w:lineRule="exact"/>
              <w:ind w:left="115" w:right="128"/>
              <w:jc w:val="center"/>
              <w:rPr>
                <w:sz w:val="23"/>
              </w:rPr>
            </w:pPr>
            <w:r>
              <w:rPr>
                <w:sz w:val="23"/>
              </w:rPr>
              <w:t>1.4</w:t>
            </w:r>
          </w:p>
        </w:tc>
        <w:tc>
          <w:tcPr>
            <w:tcW w:w="910" w:type="dxa"/>
          </w:tcPr>
          <w:p>
            <w:pPr>
              <w:pStyle w:val="TableParagraph"/>
              <w:spacing w:line="249" w:lineRule="exact"/>
              <w:ind w:left="133" w:right="33"/>
              <w:jc w:val="center"/>
              <w:rPr>
                <w:sz w:val="23"/>
              </w:rPr>
            </w:pPr>
            <w:r>
              <w:rPr>
                <w:sz w:val="23"/>
              </w:rPr>
              <w:t>-16.6</w:t>
            </w:r>
          </w:p>
        </w:tc>
      </w:tr>
      <w:tr>
        <w:trPr>
          <w:trHeight w:val="268" w:hRule="atLeast"/>
        </w:trPr>
        <w:tc>
          <w:tcPr>
            <w:tcW w:w="1695" w:type="dxa"/>
          </w:tcPr>
          <w:p>
            <w:pPr>
              <w:pStyle w:val="TableParagraph"/>
              <w:spacing w:line="248" w:lineRule="exact"/>
              <w:ind w:left="50"/>
              <w:rPr>
                <w:sz w:val="23"/>
              </w:rPr>
            </w:pPr>
            <w:r>
              <w:rPr>
                <w:sz w:val="23"/>
              </w:rPr>
              <w:t>Finland</w:t>
            </w:r>
          </w:p>
        </w:tc>
        <w:tc>
          <w:tcPr>
            <w:tcW w:w="2017" w:type="dxa"/>
          </w:tcPr>
          <w:p>
            <w:pPr>
              <w:pStyle w:val="TableParagraph"/>
              <w:tabs>
                <w:tab w:pos="1317" w:val="left" w:leader="none"/>
              </w:tabs>
              <w:spacing w:line="248" w:lineRule="exact"/>
              <w:ind w:left="362"/>
              <w:rPr>
                <w:sz w:val="23"/>
              </w:rPr>
            </w:pPr>
            <w:r>
              <w:rPr>
                <w:sz w:val="23"/>
              </w:rPr>
              <w:t>7.5</w:t>
              <w:tab/>
              <w:t>10.6</w:t>
            </w:r>
          </w:p>
        </w:tc>
        <w:tc>
          <w:tcPr>
            <w:tcW w:w="1026" w:type="dxa"/>
          </w:tcPr>
          <w:p>
            <w:pPr>
              <w:pStyle w:val="TableParagraph"/>
              <w:spacing w:line="248" w:lineRule="exact"/>
              <w:ind w:left="447"/>
              <w:rPr>
                <w:sz w:val="23"/>
              </w:rPr>
            </w:pPr>
            <w:r>
              <w:rPr>
                <w:sz w:val="23"/>
              </w:rPr>
              <w:t>9.0</w:t>
            </w:r>
          </w:p>
        </w:tc>
        <w:tc>
          <w:tcPr>
            <w:tcW w:w="988" w:type="dxa"/>
          </w:tcPr>
          <w:p>
            <w:pPr>
              <w:pStyle w:val="TableParagraph"/>
              <w:spacing w:line="248" w:lineRule="exact"/>
              <w:ind w:left="114" w:right="128"/>
              <w:jc w:val="center"/>
              <w:rPr>
                <w:sz w:val="23"/>
              </w:rPr>
            </w:pPr>
            <w:r>
              <w:rPr>
                <w:sz w:val="23"/>
              </w:rPr>
              <w:t>1.6</w:t>
            </w:r>
          </w:p>
        </w:tc>
        <w:tc>
          <w:tcPr>
            <w:tcW w:w="910" w:type="dxa"/>
          </w:tcPr>
          <w:p>
            <w:pPr>
              <w:pStyle w:val="TableParagraph"/>
              <w:spacing w:line="248" w:lineRule="exact"/>
              <w:ind w:left="132" w:right="33"/>
              <w:jc w:val="center"/>
              <w:rPr>
                <w:sz w:val="23"/>
              </w:rPr>
            </w:pPr>
            <w:r>
              <w:rPr>
                <w:sz w:val="23"/>
              </w:rPr>
              <w:t>-15.4</w:t>
            </w:r>
          </w:p>
        </w:tc>
      </w:tr>
      <w:tr>
        <w:trPr>
          <w:trHeight w:val="268" w:hRule="atLeast"/>
        </w:trPr>
        <w:tc>
          <w:tcPr>
            <w:tcW w:w="1695" w:type="dxa"/>
          </w:tcPr>
          <w:p>
            <w:pPr>
              <w:pStyle w:val="TableParagraph"/>
              <w:spacing w:line="248" w:lineRule="exact"/>
              <w:ind w:left="50"/>
              <w:rPr>
                <w:sz w:val="23"/>
              </w:rPr>
            </w:pPr>
            <w:r>
              <w:rPr>
                <w:sz w:val="23"/>
              </w:rPr>
              <w:t>Sweden</w:t>
            </w:r>
          </w:p>
        </w:tc>
        <w:tc>
          <w:tcPr>
            <w:tcW w:w="2017" w:type="dxa"/>
          </w:tcPr>
          <w:p>
            <w:pPr>
              <w:pStyle w:val="TableParagraph"/>
              <w:tabs>
                <w:tab w:pos="1434" w:val="left" w:leader="none"/>
              </w:tabs>
              <w:spacing w:line="248" w:lineRule="exact"/>
              <w:ind w:left="362"/>
              <w:rPr>
                <w:sz w:val="23"/>
              </w:rPr>
            </w:pPr>
            <w:r>
              <w:rPr>
                <w:sz w:val="23"/>
              </w:rPr>
              <w:t>6.2</w:t>
              <w:tab/>
              <w:t>6.6</w:t>
            </w:r>
          </w:p>
        </w:tc>
        <w:tc>
          <w:tcPr>
            <w:tcW w:w="1026" w:type="dxa"/>
          </w:tcPr>
          <w:p>
            <w:pPr>
              <w:pStyle w:val="TableParagraph"/>
              <w:spacing w:line="248" w:lineRule="exact"/>
              <w:ind w:left="447"/>
              <w:rPr>
                <w:sz w:val="23"/>
              </w:rPr>
            </w:pPr>
            <w:r>
              <w:rPr>
                <w:sz w:val="23"/>
              </w:rPr>
              <w:t>5.8</w:t>
            </w:r>
          </w:p>
        </w:tc>
        <w:tc>
          <w:tcPr>
            <w:tcW w:w="988" w:type="dxa"/>
          </w:tcPr>
          <w:p>
            <w:pPr>
              <w:pStyle w:val="TableParagraph"/>
              <w:spacing w:line="248" w:lineRule="exact"/>
              <w:ind w:left="114" w:right="128"/>
              <w:jc w:val="center"/>
              <w:rPr>
                <w:sz w:val="23"/>
              </w:rPr>
            </w:pPr>
            <w:r>
              <w:rPr>
                <w:sz w:val="23"/>
              </w:rPr>
              <w:t>0.8</w:t>
            </w:r>
          </w:p>
        </w:tc>
        <w:tc>
          <w:tcPr>
            <w:tcW w:w="910" w:type="dxa"/>
          </w:tcPr>
          <w:p>
            <w:pPr>
              <w:pStyle w:val="TableParagraph"/>
              <w:spacing w:line="248" w:lineRule="exact"/>
              <w:ind w:left="132" w:right="33"/>
              <w:jc w:val="center"/>
              <w:rPr>
                <w:sz w:val="23"/>
              </w:rPr>
            </w:pPr>
            <w:r>
              <w:rPr>
                <w:sz w:val="23"/>
              </w:rPr>
              <w:t>-12.8</w:t>
            </w:r>
          </w:p>
        </w:tc>
      </w:tr>
      <w:tr>
        <w:trPr>
          <w:trHeight w:val="268" w:hRule="atLeast"/>
        </w:trPr>
        <w:tc>
          <w:tcPr>
            <w:tcW w:w="1695" w:type="dxa"/>
          </w:tcPr>
          <w:p>
            <w:pPr>
              <w:pStyle w:val="TableParagraph"/>
              <w:spacing w:line="249" w:lineRule="exact"/>
              <w:ind w:left="50"/>
              <w:rPr>
                <w:sz w:val="23"/>
              </w:rPr>
            </w:pPr>
            <w:r>
              <w:rPr>
                <w:sz w:val="23"/>
              </w:rPr>
              <w:t>Italy</w:t>
            </w:r>
          </w:p>
        </w:tc>
        <w:tc>
          <w:tcPr>
            <w:tcW w:w="2017" w:type="dxa"/>
          </w:tcPr>
          <w:p>
            <w:pPr>
              <w:pStyle w:val="TableParagraph"/>
              <w:tabs>
                <w:tab w:pos="1435" w:val="left" w:leader="none"/>
              </w:tabs>
              <w:spacing w:line="249" w:lineRule="exact"/>
              <w:ind w:left="363"/>
              <w:rPr>
                <w:sz w:val="23"/>
              </w:rPr>
            </w:pPr>
            <w:r>
              <w:rPr>
                <w:sz w:val="23"/>
              </w:rPr>
              <w:t>6.9</w:t>
              <w:tab/>
              <w:t>9.5</w:t>
            </w:r>
          </w:p>
        </w:tc>
        <w:tc>
          <w:tcPr>
            <w:tcW w:w="1026" w:type="dxa"/>
          </w:tcPr>
          <w:p>
            <w:pPr>
              <w:pStyle w:val="TableParagraph"/>
              <w:spacing w:line="249" w:lineRule="exact"/>
              <w:ind w:left="448"/>
              <w:rPr>
                <w:sz w:val="23"/>
              </w:rPr>
            </w:pPr>
            <w:r>
              <w:rPr>
                <w:sz w:val="23"/>
              </w:rPr>
              <w:t>8.7</w:t>
            </w:r>
          </w:p>
        </w:tc>
        <w:tc>
          <w:tcPr>
            <w:tcW w:w="988" w:type="dxa"/>
          </w:tcPr>
          <w:p>
            <w:pPr>
              <w:pStyle w:val="TableParagraph"/>
              <w:spacing w:line="249" w:lineRule="exact"/>
              <w:ind w:left="115" w:right="128"/>
              <w:jc w:val="center"/>
              <w:rPr>
                <w:sz w:val="23"/>
              </w:rPr>
            </w:pPr>
            <w:r>
              <w:rPr>
                <w:sz w:val="23"/>
              </w:rPr>
              <w:t>0.8</w:t>
            </w:r>
          </w:p>
        </w:tc>
        <w:tc>
          <w:tcPr>
            <w:tcW w:w="910" w:type="dxa"/>
          </w:tcPr>
          <w:p>
            <w:pPr>
              <w:pStyle w:val="TableParagraph"/>
              <w:spacing w:line="249" w:lineRule="exact"/>
              <w:ind w:left="132" w:right="33"/>
              <w:jc w:val="center"/>
              <w:rPr>
                <w:sz w:val="23"/>
              </w:rPr>
            </w:pPr>
            <w:r>
              <w:rPr>
                <w:sz w:val="23"/>
              </w:rPr>
              <w:t>-8.0</w:t>
            </w:r>
          </w:p>
        </w:tc>
      </w:tr>
      <w:tr>
        <w:trPr>
          <w:trHeight w:val="268" w:hRule="atLeast"/>
        </w:trPr>
        <w:tc>
          <w:tcPr>
            <w:tcW w:w="1695" w:type="dxa"/>
          </w:tcPr>
          <w:p>
            <w:pPr>
              <w:pStyle w:val="TableParagraph"/>
              <w:spacing w:line="248" w:lineRule="exact"/>
              <w:ind w:left="50"/>
              <w:rPr>
                <w:sz w:val="23"/>
              </w:rPr>
            </w:pPr>
            <w:r>
              <w:rPr>
                <w:sz w:val="23"/>
              </w:rPr>
              <w:t>France</w:t>
            </w:r>
          </w:p>
        </w:tc>
        <w:tc>
          <w:tcPr>
            <w:tcW w:w="2017" w:type="dxa"/>
          </w:tcPr>
          <w:p>
            <w:pPr>
              <w:pStyle w:val="TableParagraph"/>
              <w:tabs>
                <w:tab w:pos="1317" w:val="left" w:leader="none"/>
              </w:tabs>
              <w:spacing w:line="248" w:lineRule="exact"/>
              <w:ind w:left="362"/>
              <w:rPr>
                <w:sz w:val="23"/>
              </w:rPr>
            </w:pPr>
            <w:r>
              <w:rPr>
                <w:sz w:val="23"/>
              </w:rPr>
              <w:t>8.6</w:t>
              <w:tab/>
              <w:t>10.0</w:t>
            </w:r>
          </w:p>
        </w:tc>
        <w:tc>
          <w:tcPr>
            <w:tcW w:w="1026" w:type="dxa"/>
          </w:tcPr>
          <w:p>
            <w:pPr>
              <w:pStyle w:val="TableParagraph"/>
              <w:spacing w:line="248" w:lineRule="exact"/>
              <w:ind w:left="447"/>
              <w:rPr>
                <w:sz w:val="23"/>
              </w:rPr>
            </w:pPr>
            <w:r>
              <w:rPr>
                <w:sz w:val="23"/>
              </w:rPr>
              <w:t>9.3</w:t>
            </w:r>
          </w:p>
        </w:tc>
        <w:tc>
          <w:tcPr>
            <w:tcW w:w="988" w:type="dxa"/>
          </w:tcPr>
          <w:p>
            <w:pPr>
              <w:pStyle w:val="TableParagraph"/>
              <w:spacing w:line="248" w:lineRule="exact"/>
              <w:ind w:left="114" w:right="128"/>
              <w:jc w:val="center"/>
              <w:rPr>
                <w:sz w:val="23"/>
              </w:rPr>
            </w:pPr>
            <w:r>
              <w:rPr>
                <w:sz w:val="23"/>
              </w:rPr>
              <w:t>0.7</w:t>
            </w:r>
          </w:p>
        </w:tc>
        <w:tc>
          <w:tcPr>
            <w:tcW w:w="910" w:type="dxa"/>
          </w:tcPr>
          <w:p>
            <w:pPr>
              <w:pStyle w:val="TableParagraph"/>
              <w:spacing w:line="248" w:lineRule="exact"/>
              <w:ind w:left="131" w:right="33"/>
              <w:jc w:val="center"/>
              <w:rPr>
                <w:sz w:val="23"/>
              </w:rPr>
            </w:pPr>
            <w:r>
              <w:rPr>
                <w:sz w:val="23"/>
              </w:rPr>
              <w:t>-7.2</w:t>
            </w:r>
          </w:p>
        </w:tc>
      </w:tr>
      <w:tr>
        <w:trPr>
          <w:trHeight w:val="268" w:hRule="atLeast"/>
        </w:trPr>
        <w:tc>
          <w:tcPr>
            <w:tcW w:w="1695" w:type="dxa"/>
          </w:tcPr>
          <w:p>
            <w:pPr>
              <w:pStyle w:val="TableParagraph"/>
              <w:spacing w:line="248" w:lineRule="exact"/>
              <w:ind w:left="50"/>
              <w:rPr>
                <w:sz w:val="23"/>
              </w:rPr>
            </w:pPr>
            <w:r>
              <w:rPr>
                <w:sz w:val="23"/>
              </w:rPr>
              <w:t>Belgium</w:t>
            </w:r>
          </w:p>
        </w:tc>
        <w:tc>
          <w:tcPr>
            <w:tcW w:w="2017" w:type="dxa"/>
          </w:tcPr>
          <w:p>
            <w:pPr>
              <w:pStyle w:val="TableParagraph"/>
              <w:tabs>
                <w:tab w:pos="1435" w:val="left" w:leader="none"/>
              </w:tabs>
              <w:spacing w:line="248" w:lineRule="exact"/>
              <w:ind w:left="364"/>
              <w:rPr>
                <w:sz w:val="23"/>
              </w:rPr>
            </w:pPr>
            <w:r>
              <w:rPr>
                <w:sz w:val="23"/>
              </w:rPr>
              <w:t>8.2</w:t>
              <w:tab/>
              <w:t>8.3</w:t>
            </w:r>
          </w:p>
        </w:tc>
        <w:tc>
          <w:tcPr>
            <w:tcW w:w="1026" w:type="dxa"/>
          </w:tcPr>
          <w:p>
            <w:pPr>
              <w:pStyle w:val="TableParagraph"/>
              <w:spacing w:line="248" w:lineRule="exact"/>
              <w:ind w:left="449"/>
              <w:rPr>
                <w:sz w:val="23"/>
              </w:rPr>
            </w:pPr>
            <w:r>
              <w:rPr>
                <w:sz w:val="23"/>
              </w:rPr>
              <w:t>8.1</w:t>
            </w:r>
          </w:p>
        </w:tc>
        <w:tc>
          <w:tcPr>
            <w:tcW w:w="988" w:type="dxa"/>
          </w:tcPr>
          <w:p>
            <w:pPr>
              <w:pStyle w:val="TableParagraph"/>
              <w:spacing w:line="248" w:lineRule="exact"/>
              <w:ind w:left="115" w:right="128"/>
              <w:jc w:val="center"/>
              <w:rPr>
                <w:sz w:val="23"/>
              </w:rPr>
            </w:pPr>
            <w:r>
              <w:rPr>
                <w:sz w:val="23"/>
              </w:rPr>
              <w:t>0.2</w:t>
            </w:r>
          </w:p>
        </w:tc>
        <w:tc>
          <w:tcPr>
            <w:tcW w:w="910" w:type="dxa"/>
          </w:tcPr>
          <w:p>
            <w:pPr>
              <w:pStyle w:val="TableParagraph"/>
              <w:spacing w:line="248" w:lineRule="exact"/>
              <w:ind w:left="132" w:right="33"/>
              <w:jc w:val="center"/>
              <w:rPr>
                <w:sz w:val="23"/>
              </w:rPr>
            </w:pPr>
            <w:r>
              <w:rPr>
                <w:sz w:val="23"/>
              </w:rPr>
              <w:t>-2.4</w:t>
            </w:r>
          </w:p>
        </w:tc>
      </w:tr>
      <w:tr>
        <w:trPr>
          <w:trHeight w:val="268" w:hRule="atLeast"/>
        </w:trPr>
        <w:tc>
          <w:tcPr>
            <w:tcW w:w="1695" w:type="dxa"/>
          </w:tcPr>
          <w:p>
            <w:pPr>
              <w:pStyle w:val="TableParagraph"/>
              <w:spacing w:line="248" w:lineRule="exact"/>
              <w:ind w:left="50"/>
              <w:rPr>
                <w:sz w:val="23"/>
              </w:rPr>
            </w:pPr>
            <w:r>
              <w:rPr>
                <w:sz w:val="23"/>
              </w:rPr>
              <w:t>Portugal</w:t>
            </w:r>
          </w:p>
        </w:tc>
        <w:tc>
          <w:tcPr>
            <w:tcW w:w="2017" w:type="dxa"/>
          </w:tcPr>
          <w:p>
            <w:pPr>
              <w:pStyle w:val="TableParagraph"/>
              <w:tabs>
                <w:tab w:pos="1433" w:val="left" w:leader="none"/>
              </w:tabs>
              <w:spacing w:line="248" w:lineRule="exact"/>
              <w:ind w:left="362"/>
              <w:rPr>
                <w:sz w:val="23"/>
              </w:rPr>
            </w:pPr>
            <w:r>
              <w:rPr>
                <w:sz w:val="23"/>
              </w:rPr>
              <w:t>7.1</w:t>
              <w:tab/>
              <w:t>5.7</w:t>
            </w:r>
          </w:p>
        </w:tc>
        <w:tc>
          <w:tcPr>
            <w:tcW w:w="1026" w:type="dxa"/>
          </w:tcPr>
          <w:p>
            <w:pPr>
              <w:pStyle w:val="TableParagraph"/>
              <w:spacing w:line="248" w:lineRule="exact"/>
              <w:ind w:left="447"/>
              <w:rPr>
                <w:sz w:val="23"/>
              </w:rPr>
            </w:pPr>
            <w:r>
              <w:rPr>
                <w:sz w:val="23"/>
              </w:rPr>
              <w:t>5.6</w:t>
            </w:r>
          </w:p>
        </w:tc>
        <w:tc>
          <w:tcPr>
            <w:tcW w:w="988" w:type="dxa"/>
          </w:tcPr>
          <w:p>
            <w:pPr>
              <w:pStyle w:val="TableParagraph"/>
              <w:spacing w:line="248" w:lineRule="exact"/>
              <w:ind w:left="114" w:right="128"/>
              <w:jc w:val="center"/>
              <w:rPr>
                <w:sz w:val="23"/>
              </w:rPr>
            </w:pPr>
            <w:r>
              <w:rPr>
                <w:sz w:val="23"/>
              </w:rPr>
              <w:t>0.1</w:t>
            </w:r>
          </w:p>
        </w:tc>
        <w:tc>
          <w:tcPr>
            <w:tcW w:w="910" w:type="dxa"/>
          </w:tcPr>
          <w:p>
            <w:pPr>
              <w:pStyle w:val="TableParagraph"/>
              <w:spacing w:line="248" w:lineRule="exact"/>
              <w:ind w:left="131" w:right="33"/>
              <w:jc w:val="center"/>
              <w:rPr>
                <w:sz w:val="23"/>
              </w:rPr>
            </w:pPr>
            <w:r>
              <w:rPr>
                <w:sz w:val="23"/>
              </w:rPr>
              <w:t>-1.6</w:t>
            </w:r>
          </w:p>
        </w:tc>
      </w:tr>
      <w:tr>
        <w:trPr>
          <w:trHeight w:val="268" w:hRule="atLeast"/>
        </w:trPr>
        <w:tc>
          <w:tcPr>
            <w:tcW w:w="1695" w:type="dxa"/>
          </w:tcPr>
          <w:p>
            <w:pPr>
              <w:pStyle w:val="TableParagraph"/>
              <w:spacing w:line="248" w:lineRule="exact"/>
              <w:ind w:left="50"/>
              <w:rPr>
                <w:sz w:val="23"/>
              </w:rPr>
            </w:pPr>
            <w:r>
              <w:rPr>
                <w:sz w:val="23"/>
              </w:rPr>
              <w:t>Greece</w:t>
            </w:r>
          </w:p>
        </w:tc>
        <w:tc>
          <w:tcPr>
            <w:tcW w:w="2017" w:type="dxa"/>
          </w:tcPr>
          <w:p>
            <w:pPr>
              <w:pStyle w:val="TableParagraph"/>
              <w:tabs>
                <w:tab w:pos="1434" w:val="left" w:leader="none"/>
              </w:tabs>
              <w:spacing w:line="248" w:lineRule="exact"/>
              <w:ind w:left="362"/>
              <w:rPr>
                <w:sz w:val="23"/>
              </w:rPr>
            </w:pPr>
            <w:r>
              <w:rPr>
                <w:sz w:val="23"/>
              </w:rPr>
              <w:t>8.7</w:t>
              <w:tab/>
              <w:t>9.9</w:t>
            </w:r>
          </w:p>
        </w:tc>
        <w:tc>
          <w:tcPr>
            <w:tcW w:w="1026" w:type="dxa"/>
          </w:tcPr>
          <w:p>
            <w:pPr>
              <w:pStyle w:val="TableParagraph"/>
              <w:spacing w:line="248" w:lineRule="exact"/>
              <w:ind w:left="448"/>
              <w:rPr>
                <w:sz w:val="23"/>
              </w:rPr>
            </w:pPr>
            <w:r>
              <w:rPr>
                <w:sz w:val="23"/>
              </w:rPr>
              <w:t>9.8</w:t>
            </w:r>
          </w:p>
        </w:tc>
        <w:tc>
          <w:tcPr>
            <w:tcW w:w="988" w:type="dxa"/>
          </w:tcPr>
          <w:p>
            <w:pPr>
              <w:pStyle w:val="TableParagraph"/>
              <w:spacing w:line="248" w:lineRule="exact"/>
              <w:ind w:left="115" w:right="128"/>
              <w:jc w:val="center"/>
              <w:rPr>
                <w:sz w:val="23"/>
              </w:rPr>
            </w:pPr>
            <w:r>
              <w:rPr>
                <w:sz w:val="23"/>
              </w:rPr>
              <w:t>0.1</w:t>
            </w:r>
          </w:p>
        </w:tc>
        <w:tc>
          <w:tcPr>
            <w:tcW w:w="910" w:type="dxa"/>
          </w:tcPr>
          <w:p>
            <w:pPr>
              <w:pStyle w:val="TableParagraph"/>
              <w:spacing w:line="248" w:lineRule="exact"/>
              <w:ind w:left="131" w:right="33"/>
              <w:jc w:val="center"/>
              <w:rPr>
                <w:sz w:val="23"/>
              </w:rPr>
            </w:pPr>
            <w:r>
              <w:rPr>
                <w:sz w:val="23"/>
              </w:rPr>
              <w:t>-1.0</w:t>
            </w:r>
          </w:p>
        </w:tc>
      </w:tr>
      <w:tr>
        <w:trPr>
          <w:trHeight w:val="268" w:hRule="atLeast"/>
        </w:trPr>
        <w:tc>
          <w:tcPr>
            <w:tcW w:w="1695" w:type="dxa"/>
          </w:tcPr>
          <w:p>
            <w:pPr>
              <w:pStyle w:val="TableParagraph"/>
              <w:spacing w:line="248" w:lineRule="exact"/>
              <w:ind w:left="50"/>
              <w:rPr>
                <w:sz w:val="23"/>
              </w:rPr>
            </w:pPr>
            <w:r>
              <w:rPr>
                <w:sz w:val="23"/>
              </w:rPr>
              <w:t>Austria</w:t>
            </w:r>
          </w:p>
        </w:tc>
        <w:tc>
          <w:tcPr>
            <w:tcW w:w="2017" w:type="dxa"/>
          </w:tcPr>
          <w:p>
            <w:pPr>
              <w:pStyle w:val="TableParagraph"/>
              <w:tabs>
                <w:tab w:pos="1434" w:val="left" w:leader="none"/>
              </w:tabs>
              <w:spacing w:line="248" w:lineRule="exact"/>
              <w:ind w:left="363"/>
              <w:rPr>
                <w:sz w:val="23"/>
              </w:rPr>
            </w:pPr>
            <w:r>
              <w:rPr>
                <w:sz w:val="23"/>
              </w:rPr>
              <w:t>4.6</w:t>
              <w:tab/>
              <w:t>4.2</w:t>
            </w:r>
          </w:p>
        </w:tc>
        <w:tc>
          <w:tcPr>
            <w:tcW w:w="1026" w:type="dxa"/>
          </w:tcPr>
          <w:p>
            <w:pPr>
              <w:pStyle w:val="TableParagraph"/>
              <w:spacing w:line="248" w:lineRule="exact"/>
              <w:ind w:left="447"/>
              <w:rPr>
                <w:sz w:val="23"/>
              </w:rPr>
            </w:pPr>
            <w:r>
              <w:rPr>
                <w:sz w:val="23"/>
              </w:rPr>
              <w:t>4.3</w:t>
            </w:r>
          </w:p>
        </w:tc>
        <w:tc>
          <w:tcPr>
            <w:tcW w:w="988" w:type="dxa"/>
          </w:tcPr>
          <w:p>
            <w:pPr>
              <w:pStyle w:val="TableParagraph"/>
              <w:spacing w:line="248" w:lineRule="exact"/>
              <w:ind w:left="115" w:right="128"/>
              <w:jc w:val="center"/>
              <w:rPr>
                <w:sz w:val="23"/>
              </w:rPr>
            </w:pPr>
            <w:r>
              <w:rPr>
                <w:sz w:val="23"/>
              </w:rPr>
              <w:t>-0.1</w:t>
            </w:r>
          </w:p>
        </w:tc>
        <w:tc>
          <w:tcPr>
            <w:tcW w:w="910" w:type="dxa"/>
          </w:tcPr>
          <w:p>
            <w:pPr>
              <w:pStyle w:val="TableParagraph"/>
              <w:spacing w:line="248" w:lineRule="exact"/>
              <w:ind w:left="132" w:right="33"/>
              <w:jc w:val="center"/>
              <w:rPr>
                <w:sz w:val="23"/>
              </w:rPr>
            </w:pPr>
            <w:r>
              <w:rPr>
                <w:sz w:val="23"/>
              </w:rPr>
              <w:t>+1.5</w:t>
            </w:r>
          </w:p>
        </w:tc>
      </w:tr>
      <w:tr>
        <w:trPr>
          <w:trHeight w:val="268" w:hRule="atLeast"/>
        </w:trPr>
        <w:tc>
          <w:tcPr>
            <w:tcW w:w="1695" w:type="dxa"/>
          </w:tcPr>
          <w:p>
            <w:pPr>
              <w:pStyle w:val="TableParagraph"/>
              <w:spacing w:line="248" w:lineRule="exact"/>
              <w:ind w:left="50"/>
              <w:rPr>
                <w:sz w:val="23"/>
              </w:rPr>
            </w:pPr>
            <w:r>
              <w:rPr>
                <w:sz w:val="23"/>
              </w:rPr>
              <w:t>Germany</w:t>
            </w:r>
          </w:p>
        </w:tc>
        <w:tc>
          <w:tcPr>
            <w:tcW w:w="2017" w:type="dxa"/>
          </w:tcPr>
          <w:p>
            <w:pPr>
              <w:pStyle w:val="TableParagraph"/>
              <w:tabs>
                <w:tab w:pos="1434" w:val="left" w:leader="none"/>
              </w:tabs>
              <w:spacing w:line="248" w:lineRule="exact"/>
              <w:ind w:left="363"/>
              <w:rPr>
                <w:sz w:val="23"/>
              </w:rPr>
            </w:pPr>
            <w:r>
              <w:rPr>
                <w:sz w:val="23"/>
              </w:rPr>
              <w:t>8.0</w:t>
              <w:tab/>
              <w:t>7.8</w:t>
            </w:r>
          </w:p>
        </w:tc>
        <w:tc>
          <w:tcPr>
            <w:tcW w:w="1026" w:type="dxa"/>
          </w:tcPr>
          <w:p>
            <w:pPr>
              <w:pStyle w:val="TableParagraph"/>
              <w:spacing w:line="248" w:lineRule="exact"/>
              <w:ind w:left="447"/>
              <w:rPr>
                <w:sz w:val="23"/>
              </w:rPr>
            </w:pPr>
            <w:r>
              <w:rPr>
                <w:sz w:val="23"/>
              </w:rPr>
              <w:t>8.4</w:t>
            </w:r>
          </w:p>
        </w:tc>
        <w:tc>
          <w:tcPr>
            <w:tcW w:w="988" w:type="dxa"/>
          </w:tcPr>
          <w:p>
            <w:pPr>
              <w:pStyle w:val="TableParagraph"/>
              <w:spacing w:line="248" w:lineRule="exact"/>
              <w:ind w:left="115" w:right="128"/>
              <w:jc w:val="center"/>
              <w:rPr>
                <w:sz w:val="23"/>
              </w:rPr>
            </w:pPr>
            <w:r>
              <w:rPr>
                <w:sz w:val="23"/>
              </w:rPr>
              <w:t>-0.6</w:t>
            </w:r>
          </w:p>
        </w:tc>
        <w:tc>
          <w:tcPr>
            <w:tcW w:w="910" w:type="dxa"/>
          </w:tcPr>
          <w:p>
            <w:pPr>
              <w:pStyle w:val="TableParagraph"/>
              <w:spacing w:line="248" w:lineRule="exact"/>
              <w:ind w:left="132" w:right="33"/>
              <w:jc w:val="center"/>
              <w:rPr>
                <w:sz w:val="23"/>
              </w:rPr>
            </w:pPr>
            <w:r>
              <w:rPr>
                <w:sz w:val="23"/>
              </w:rPr>
              <w:t>+6.9</w:t>
            </w:r>
          </w:p>
        </w:tc>
      </w:tr>
      <w:tr>
        <w:trPr>
          <w:trHeight w:val="263" w:hRule="atLeast"/>
        </w:trPr>
        <w:tc>
          <w:tcPr>
            <w:tcW w:w="1695" w:type="dxa"/>
          </w:tcPr>
          <w:p>
            <w:pPr>
              <w:pStyle w:val="TableParagraph"/>
              <w:spacing w:line="244" w:lineRule="exact"/>
              <w:ind w:left="50"/>
              <w:rPr>
                <w:sz w:val="23"/>
              </w:rPr>
            </w:pPr>
            <w:r>
              <w:rPr>
                <w:sz w:val="23"/>
              </w:rPr>
              <w:t>Japan</w:t>
            </w:r>
          </w:p>
        </w:tc>
        <w:tc>
          <w:tcPr>
            <w:tcW w:w="2017" w:type="dxa"/>
          </w:tcPr>
          <w:p>
            <w:pPr>
              <w:pStyle w:val="TableParagraph"/>
              <w:tabs>
                <w:tab w:pos="1433" w:val="left" w:leader="none"/>
              </w:tabs>
              <w:spacing w:line="244" w:lineRule="exact"/>
              <w:ind w:left="362"/>
              <w:rPr>
                <w:sz w:val="23"/>
              </w:rPr>
            </w:pPr>
            <w:r>
              <w:rPr>
                <w:sz w:val="23"/>
              </w:rPr>
              <w:t>4.0</w:t>
              <w:tab/>
              <w:t>3.8</w:t>
            </w:r>
          </w:p>
        </w:tc>
        <w:tc>
          <w:tcPr>
            <w:tcW w:w="1026" w:type="dxa"/>
          </w:tcPr>
          <w:p>
            <w:pPr>
              <w:pStyle w:val="TableParagraph"/>
              <w:spacing w:line="244" w:lineRule="exact"/>
              <w:ind w:left="447"/>
              <w:rPr>
                <w:sz w:val="23"/>
              </w:rPr>
            </w:pPr>
            <w:r>
              <w:rPr>
                <w:sz w:val="23"/>
              </w:rPr>
              <w:t>4.8</w:t>
            </w:r>
          </w:p>
        </w:tc>
        <w:tc>
          <w:tcPr>
            <w:tcW w:w="988" w:type="dxa"/>
          </w:tcPr>
          <w:p>
            <w:pPr>
              <w:pStyle w:val="TableParagraph"/>
              <w:spacing w:line="244" w:lineRule="exact"/>
              <w:ind w:left="115" w:right="128"/>
              <w:jc w:val="center"/>
              <w:rPr>
                <w:sz w:val="23"/>
              </w:rPr>
            </w:pPr>
            <w:r>
              <w:rPr>
                <w:sz w:val="23"/>
              </w:rPr>
              <w:t>-1.0</w:t>
            </w:r>
          </w:p>
        </w:tc>
        <w:tc>
          <w:tcPr>
            <w:tcW w:w="910" w:type="dxa"/>
          </w:tcPr>
          <w:p>
            <w:pPr>
              <w:pStyle w:val="TableParagraph"/>
              <w:spacing w:line="244" w:lineRule="exact"/>
              <w:ind w:left="131" w:right="33"/>
              <w:jc w:val="center"/>
              <w:rPr>
                <w:sz w:val="23"/>
              </w:rPr>
            </w:pPr>
            <w:r>
              <w:rPr>
                <w:sz w:val="23"/>
              </w:rPr>
              <w:t>+26.6</w:t>
            </w:r>
          </w:p>
        </w:tc>
      </w:tr>
    </w:tbl>
    <w:p>
      <w:pPr>
        <w:pStyle w:val="BodyText"/>
        <w:spacing w:before="6"/>
        <w:rPr>
          <w:b/>
        </w:rPr>
      </w:pPr>
    </w:p>
    <w:p>
      <w:pPr>
        <w:pStyle w:val="BodyText"/>
        <w:ind w:left="788"/>
      </w:pPr>
      <w:r>
        <w:rPr/>
        <w:t>Source: </w:t>
      </w:r>
      <w:hyperlink r:id="rId35">
        <w:r>
          <w:rPr>
            <w:color w:val="0000FF"/>
            <w:u w:val="single" w:color="0000FF"/>
          </w:rPr>
          <w:t>www.oecd.org</w:t>
        </w:r>
      </w:hyperlink>
    </w:p>
    <w:p>
      <w:pPr>
        <w:spacing w:after="0"/>
        <w:sectPr>
          <w:footerReference w:type="default" r:id="rId34"/>
          <w:pgSz w:w="11900" w:h="16840"/>
          <w:pgMar w:footer="1481" w:header="0" w:top="1600" w:bottom="1680" w:left="960" w:right="760"/>
        </w:sectPr>
      </w:pPr>
    </w:p>
    <w:p>
      <w:pPr>
        <w:pStyle w:val="Heading1"/>
        <w:ind w:left="839"/>
      </w:pPr>
      <w:r>
        <w:rPr>
          <w:color w:val="FF0000"/>
        </w:rPr>
        <w:t>Table 3: </w:t>
      </w:r>
      <w:r>
        <w:rPr/>
        <w:t>Population changes, 1971-2004/5 (000s)</w:t>
      </w:r>
    </w:p>
    <w:p>
      <w:pPr>
        <w:pStyle w:val="BodyText"/>
        <w:spacing w:before="11"/>
        <w:rPr>
          <w:b/>
          <w:sz w:val="15"/>
        </w:rPr>
      </w:pPr>
    </w:p>
    <w:p>
      <w:pPr>
        <w:spacing w:after="0"/>
        <w:rPr>
          <w:sz w:val="15"/>
        </w:rPr>
        <w:sectPr>
          <w:footerReference w:type="default" r:id="rId36"/>
          <w:pgSz w:w="11900" w:h="16840"/>
          <w:pgMar w:footer="777" w:header="0" w:top="1360" w:bottom="960" w:left="960" w:right="760"/>
          <w:pgNumType w:start="24"/>
        </w:sectPr>
      </w:pPr>
    </w:p>
    <w:p>
      <w:pPr>
        <w:pStyle w:val="Heading2"/>
        <w:spacing w:before="90"/>
        <w:ind w:left="970" w:right="-18" w:firstLine="90"/>
      </w:pPr>
      <w:r>
        <w:rPr/>
        <w:t>Mid- year to</w:t>
      </w:r>
    </w:p>
    <w:p>
      <w:pPr>
        <w:spacing w:before="90"/>
        <w:ind w:left="334" w:right="0" w:firstLine="0"/>
        <w:jc w:val="left"/>
        <w:rPr>
          <w:sz w:val="24"/>
        </w:rPr>
      </w:pPr>
      <w:r>
        <w:rPr/>
        <w:br w:type="column"/>
      </w:r>
      <w:r>
        <w:rPr>
          <w:sz w:val="24"/>
        </w:rPr>
        <w:t>Population</w:t>
      </w:r>
    </w:p>
    <w:p>
      <w:pPr>
        <w:tabs>
          <w:tab w:pos="1650" w:val="left" w:leader="none"/>
          <w:tab w:pos="3034" w:val="left" w:leader="none"/>
          <w:tab w:pos="4697" w:val="left" w:leader="none"/>
        </w:tabs>
        <w:spacing w:before="2"/>
        <w:ind w:left="769" w:right="0" w:firstLine="0"/>
        <w:jc w:val="left"/>
        <w:rPr>
          <w:b/>
          <w:sz w:val="24"/>
        </w:rPr>
      </w:pPr>
      <w:r>
        <w:rPr>
          <w:sz w:val="24"/>
        </w:rPr>
        <w:t>at</w:t>
        <w:tab/>
        <w:t>Population</w:t>
        <w:tab/>
        <w:t>Total</w:t>
        <w:tab/>
      </w:r>
      <w:r>
        <w:rPr>
          <w:b/>
          <w:sz w:val="24"/>
        </w:rPr>
        <w:t>Components of</w:t>
      </w:r>
      <w:r>
        <w:rPr>
          <w:b/>
          <w:spacing w:val="-3"/>
          <w:sz w:val="24"/>
        </w:rPr>
        <w:t> </w:t>
      </w:r>
      <w:r>
        <w:rPr>
          <w:b/>
          <w:sz w:val="24"/>
        </w:rPr>
        <w:t>change</w:t>
      </w:r>
    </w:p>
    <w:p>
      <w:pPr>
        <w:spacing w:after="0"/>
        <w:jc w:val="left"/>
        <w:rPr>
          <w:sz w:val="24"/>
        </w:rPr>
        <w:sectPr>
          <w:type w:val="continuous"/>
          <w:pgSz w:w="11900" w:h="16840"/>
          <w:pgMar w:top="1180" w:bottom="280" w:left="960" w:right="760"/>
          <w:cols w:num="2" w:equalWidth="0">
            <w:col w:w="1632" w:space="40"/>
            <w:col w:w="8508"/>
          </w:cols>
        </w:sectPr>
      </w:pPr>
    </w:p>
    <w:p>
      <w:pPr>
        <w:pStyle w:val="Heading2"/>
        <w:ind w:left="1094" w:hanging="21"/>
        <w:jc w:val="right"/>
      </w:pPr>
      <w:r>
        <w:rPr/>
        <w:t>mid- year</w:t>
      </w:r>
    </w:p>
    <w:p>
      <w:pPr>
        <w:spacing w:line="274" w:lineRule="exact" w:before="0"/>
        <w:ind w:left="624" w:right="0" w:firstLine="0"/>
        <w:jc w:val="left"/>
        <w:rPr>
          <w:sz w:val="24"/>
        </w:rPr>
      </w:pPr>
      <w:r>
        <w:rPr/>
        <w:br w:type="column"/>
      </w:r>
      <w:r>
        <w:rPr>
          <w:sz w:val="24"/>
        </w:rPr>
        <w:t>start of</w:t>
      </w:r>
    </w:p>
    <w:p>
      <w:pPr>
        <w:tabs>
          <w:tab w:pos="1986" w:val="left" w:leader="none"/>
          <w:tab w:pos="3072" w:val="left" w:leader="none"/>
        </w:tabs>
        <w:spacing w:before="0"/>
        <w:ind w:left="652" w:right="0" w:firstLine="0"/>
        <w:jc w:val="left"/>
        <w:rPr>
          <w:sz w:val="24"/>
        </w:rPr>
      </w:pPr>
      <w:r>
        <w:rPr>
          <w:sz w:val="24"/>
        </w:rPr>
        <w:t>period</w:t>
        <w:tab/>
        <w:t>at end</w:t>
        <w:tab/>
      </w:r>
      <w:r>
        <w:rPr>
          <w:spacing w:val="-3"/>
          <w:sz w:val="24"/>
        </w:rPr>
        <w:t>annual</w:t>
      </w:r>
    </w:p>
    <w:p>
      <w:pPr>
        <w:spacing w:line="274" w:lineRule="exact" w:before="0"/>
        <w:ind w:left="0" w:right="427" w:firstLine="0"/>
        <w:jc w:val="center"/>
        <w:rPr>
          <w:sz w:val="24"/>
        </w:rPr>
      </w:pPr>
      <w:r>
        <w:rPr/>
        <w:br w:type="column"/>
      </w:r>
      <w:r>
        <w:rPr>
          <w:sz w:val="24"/>
        </w:rPr>
        <w:t>(mid-year to mid-year or annual</w:t>
      </w:r>
    </w:p>
    <w:p>
      <w:pPr>
        <w:tabs>
          <w:tab w:pos="1635" w:val="left" w:leader="none"/>
          <w:tab w:pos="4177" w:val="left" w:leader="none"/>
        </w:tabs>
        <w:spacing w:before="0"/>
        <w:ind w:left="0" w:right="440" w:firstLine="0"/>
        <w:jc w:val="center"/>
        <w:rPr>
          <w:sz w:val="24"/>
        </w:rPr>
      </w:pPr>
      <w:r>
        <w:rPr>
          <w:sz w:val="24"/>
          <w:u w:val="single"/>
        </w:rPr>
        <w:t> </w:t>
        <w:tab/>
        <w:t>averages)</w:t>
        <w:tab/>
      </w:r>
    </w:p>
    <w:p>
      <w:pPr>
        <w:spacing w:after="0"/>
        <w:jc w:val="center"/>
        <w:rPr>
          <w:sz w:val="24"/>
        </w:rPr>
        <w:sectPr>
          <w:type w:val="continuous"/>
          <w:pgSz w:w="11900" w:h="16840"/>
          <w:pgMar w:top="1180" w:bottom="280" w:left="960" w:right="760"/>
          <w:cols w:num="3" w:equalWidth="0">
            <w:col w:w="1528" w:space="40"/>
            <w:col w:w="3714" w:space="39"/>
            <w:col w:w="4859"/>
          </w:cols>
        </w:sectPr>
      </w:pPr>
    </w:p>
    <w:p>
      <w:pPr>
        <w:tabs>
          <w:tab w:pos="4586" w:val="left" w:leader="none"/>
          <w:tab w:pos="5567" w:val="left" w:leader="none"/>
          <w:tab w:pos="5621" w:val="left" w:leader="none"/>
          <w:tab w:pos="6409" w:val="left" w:leader="none"/>
          <w:tab w:pos="7418" w:val="left" w:leader="none"/>
          <w:tab w:pos="8485" w:val="left" w:leader="none"/>
        </w:tabs>
        <w:spacing w:before="8"/>
        <w:ind w:left="4620" w:right="731" w:hanging="1215"/>
        <w:jc w:val="left"/>
        <w:rPr>
          <w:sz w:val="24"/>
        </w:rPr>
      </w:pPr>
      <w:r>
        <w:rPr>
          <w:sz w:val="24"/>
        </w:rPr>
        <w:t>of period</w:t>
        <w:tab/>
        <w:t>average</w:t>
        <w:tab/>
        <w:tab/>
        <w:t>Live</w:t>
        <w:tab/>
        <w:t>Deaths</w:t>
        <w:tab/>
        <w:t>Natural</w:t>
        <w:tab/>
      </w:r>
      <w:r>
        <w:rPr>
          <w:spacing w:val="-3"/>
          <w:sz w:val="24"/>
        </w:rPr>
        <w:t>Migration </w:t>
      </w:r>
      <w:r>
        <w:rPr>
          <w:sz w:val="24"/>
        </w:rPr>
        <w:t>change</w:t>
        <w:tab/>
        <w:t>births</w:t>
        <w:tab/>
        <w:tab/>
        <w:t>change</w:t>
      </w:r>
    </w:p>
    <w:p>
      <w:pPr>
        <w:pStyle w:val="BodyText"/>
        <w:spacing w:before="4"/>
        <w:rPr>
          <w:sz w:val="16"/>
        </w:rPr>
      </w:pPr>
    </w:p>
    <w:p>
      <w:pPr>
        <w:spacing w:before="90" w:after="8"/>
        <w:ind w:left="334" w:right="0" w:firstLine="0"/>
        <w:jc w:val="left"/>
        <w:rPr>
          <w:b/>
          <w:sz w:val="24"/>
        </w:rPr>
      </w:pPr>
      <w:r>
        <w:rPr>
          <w:b/>
          <w:sz w:val="24"/>
        </w:rPr>
        <w:t>England and Wales</w:t>
      </w:r>
    </w:p>
    <w:tbl>
      <w:tblPr>
        <w:tblW w:w="0" w:type="auto"/>
        <w:jc w:val="left"/>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4"/>
        <w:gridCol w:w="1287"/>
        <w:gridCol w:w="1238"/>
        <w:gridCol w:w="956"/>
        <w:gridCol w:w="858"/>
        <w:gridCol w:w="920"/>
        <w:gridCol w:w="1165"/>
        <w:gridCol w:w="927"/>
      </w:tblGrid>
      <w:tr>
        <w:trPr>
          <w:trHeight w:val="270" w:hRule="atLeast"/>
        </w:trPr>
        <w:tc>
          <w:tcPr>
            <w:tcW w:w="1134" w:type="dxa"/>
          </w:tcPr>
          <w:p>
            <w:pPr>
              <w:pStyle w:val="TableParagraph"/>
              <w:spacing w:line="251" w:lineRule="exact"/>
              <w:ind w:left="50"/>
              <w:rPr>
                <w:sz w:val="24"/>
              </w:rPr>
            </w:pPr>
            <w:r>
              <w:rPr>
                <w:sz w:val="24"/>
              </w:rPr>
              <w:t>1971-76</w:t>
            </w:r>
          </w:p>
        </w:tc>
        <w:tc>
          <w:tcPr>
            <w:tcW w:w="1287" w:type="dxa"/>
          </w:tcPr>
          <w:p>
            <w:pPr>
              <w:pStyle w:val="TableParagraph"/>
              <w:spacing w:line="251" w:lineRule="exact"/>
              <w:ind w:left="281"/>
              <w:rPr>
                <w:sz w:val="24"/>
              </w:rPr>
            </w:pPr>
            <w:r>
              <w:rPr>
                <w:sz w:val="24"/>
              </w:rPr>
              <w:t>49,152</w:t>
            </w:r>
          </w:p>
        </w:tc>
        <w:tc>
          <w:tcPr>
            <w:tcW w:w="1238" w:type="dxa"/>
          </w:tcPr>
          <w:p>
            <w:pPr>
              <w:pStyle w:val="TableParagraph"/>
              <w:spacing w:line="251" w:lineRule="exact"/>
              <w:ind w:right="232"/>
              <w:jc w:val="right"/>
              <w:rPr>
                <w:sz w:val="24"/>
              </w:rPr>
            </w:pPr>
            <w:r>
              <w:rPr>
                <w:sz w:val="24"/>
              </w:rPr>
              <w:t>49,459</w:t>
            </w:r>
          </w:p>
        </w:tc>
        <w:tc>
          <w:tcPr>
            <w:tcW w:w="956" w:type="dxa"/>
          </w:tcPr>
          <w:p>
            <w:pPr>
              <w:pStyle w:val="TableParagraph"/>
              <w:spacing w:line="251" w:lineRule="exact"/>
              <w:ind w:left="210" w:right="197"/>
              <w:jc w:val="center"/>
              <w:rPr>
                <w:sz w:val="24"/>
              </w:rPr>
            </w:pPr>
            <w:r>
              <w:rPr>
                <w:color w:val="333333"/>
                <w:sz w:val="24"/>
              </w:rPr>
              <w:t>+ 61</w:t>
            </w:r>
          </w:p>
        </w:tc>
        <w:tc>
          <w:tcPr>
            <w:tcW w:w="858" w:type="dxa"/>
          </w:tcPr>
          <w:p>
            <w:pPr>
              <w:pStyle w:val="TableParagraph"/>
              <w:spacing w:line="251" w:lineRule="exact"/>
              <w:ind w:left="224"/>
              <w:rPr>
                <w:sz w:val="24"/>
              </w:rPr>
            </w:pPr>
            <w:r>
              <w:rPr>
                <w:sz w:val="24"/>
              </w:rPr>
              <w:t>644</w:t>
            </w:r>
          </w:p>
        </w:tc>
        <w:tc>
          <w:tcPr>
            <w:tcW w:w="920" w:type="dxa"/>
          </w:tcPr>
          <w:p>
            <w:pPr>
              <w:pStyle w:val="TableParagraph"/>
              <w:spacing w:line="251" w:lineRule="exact"/>
              <w:ind w:left="249" w:right="270"/>
              <w:jc w:val="center"/>
              <w:rPr>
                <w:sz w:val="24"/>
              </w:rPr>
            </w:pPr>
            <w:r>
              <w:rPr>
                <w:sz w:val="24"/>
              </w:rPr>
              <w:t>588</w:t>
            </w:r>
          </w:p>
        </w:tc>
        <w:tc>
          <w:tcPr>
            <w:tcW w:w="1165" w:type="dxa"/>
          </w:tcPr>
          <w:p>
            <w:pPr>
              <w:pStyle w:val="TableParagraph"/>
              <w:spacing w:line="251" w:lineRule="exact"/>
              <w:ind w:left="267" w:right="195"/>
              <w:jc w:val="center"/>
              <w:rPr>
                <w:sz w:val="24"/>
              </w:rPr>
            </w:pPr>
            <w:r>
              <w:rPr>
                <w:color w:val="333333"/>
                <w:sz w:val="24"/>
              </w:rPr>
              <w:t>+ 76</w:t>
            </w:r>
          </w:p>
        </w:tc>
        <w:tc>
          <w:tcPr>
            <w:tcW w:w="927" w:type="dxa"/>
          </w:tcPr>
          <w:p>
            <w:pPr>
              <w:pStyle w:val="TableParagraph"/>
              <w:spacing w:line="251" w:lineRule="exact"/>
              <w:ind w:right="52"/>
              <w:jc w:val="right"/>
              <w:rPr>
                <w:sz w:val="24"/>
              </w:rPr>
            </w:pPr>
            <w:r>
              <w:rPr>
                <w:color w:val="333333"/>
                <w:sz w:val="24"/>
              </w:rPr>
              <w:t>– 28</w:t>
            </w:r>
          </w:p>
        </w:tc>
      </w:tr>
      <w:tr>
        <w:trPr>
          <w:trHeight w:val="275" w:hRule="atLeast"/>
        </w:trPr>
        <w:tc>
          <w:tcPr>
            <w:tcW w:w="1134" w:type="dxa"/>
          </w:tcPr>
          <w:p>
            <w:pPr>
              <w:pStyle w:val="TableParagraph"/>
              <w:spacing w:line="256" w:lineRule="exact"/>
              <w:ind w:left="50"/>
              <w:rPr>
                <w:sz w:val="24"/>
              </w:rPr>
            </w:pPr>
            <w:r>
              <w:rPr>
                <w:sz w:val="24"/>
              </w:rPr>
              <w:t>1976-81</w:t>
            </w:r>
          </w:p>
        </w:tc>
        <w:tc>
          <w:tcPr>
            <w:tcW w:w="1287" w:type="dxa"/>
          </w:tcPr>
          <w:p>
            <w:pPr>
              <w:pStyle w:val="TableParagraph"/>
              <w:spacing w:line="256" w:lineRule="exact"/>
              <w:ind w:left="281"/>
              <w:rPr>
                <w:sz w:val="24"/>
              </w:rPr>
            </w:pPr>
            <w:r>
              <w:rPr>
                <w:sz w:val="24"/>
              </w:rPr>
              <w:t>49,459</w:t>
            </w:r>
          </w:p>
        </w:tc>
        <w:tc>
          <w:tcPr>
            <w:tcW w:w="1238" w:type="dxa"/>
          </w:tcPr>
          <w:p>
            <w:pPr>
              <w:pStyle w:val="TableParagraph"/>
              <w:spacing w:line="256" w:lineRule="exact"/>
              <w:ind w:right="232"/>
              <w:jc w:val="right"/>
              <w:rPr>
                <w:sz w:val="24"/>
              </w:rPr>
            </w:pPr>
            <w:r>
              <w:rPr>
                <w:sz w:val="24"/>
              </w:rPr>
              <w:t>49,634</w:t>
            </w:r>
          </w:p>
        </w:tc>
        <w:tc>
          <w:tcPr>
            <w:tcW w:w="956" w:type="dxa"/>
          </w:tcPr>
          <w:p>
            <w:pPr>
              <w:pStyle w:val="TableParagraph"/>
              <w:spacing w:line="256" w:lineRule="exact"/>
              <w:ind w:left="210" w:right="197"/>
              <w:jc w:val="center"/>
              <w:rPr>
                <w:sz w:val="24"/>
              </w:rPr>
            </w:pPr>
            <w:r>
              <w:rPr>
                <w:color w:val="333333"/>
                <w:sz w:val="24"/>
              </w:rPr>
              <w:t>+ 35</w:t>
            </w:r>
          </w:p>
        </w:tc>
        <w:tc>
          <w:tcPr>
            <w:tcW w:w="858" w:type="dxa"/>
          </w:tcPr>
          <w:p>
            <w:pPr>
              <w:pStyle w:val="TableParagraph"/>
              <w:spacing w:line="256" w:lineRule="exact"/>
              <w:ind w:left="224"/>
              <w:rPr>
                <w:sz w:val="24"/>
              </w:rPr>
            </w:pPr>
            <w:r>
              <w:rPr>
                <w:sz w:val="24"/>
              </w:rPr>
              <w:t>612</w:t>
            </w:r>
          </w:p>
        </w:tc>
        <w:tc>
          <w:tcPr>
            <w:tcW w:w="920" w:type="dxa"/>
          </w:tcPr>
          <w:p>
            <w:pPr>
              <w:pStyle w:val="TableParagraph"/>
              <w:spacing w:line="256" w:lineRule="exact"/>
              <w:ind w:left="249" w:right="270"/>
              <w:jc w:val="center"/>
              <w:rPr>
                <w:sz w:val="24"/>
              </w:rPr>
            </w:pPr>
            <w:r>
              <w:rPr>
                <w:sz w:val="24"/>
              </w:rPr>
              <w:t>582</w:t>
            </w:r>
          </w:p>
        </w:tc>
        <w:tc>
          <w:tcPr>
            <w:tcW w:w="1165" w:type="dxa"/>
          </w:tcPr>
          <w:p>
            <w:pPr>
              <w:pStyle w:val="TableParagraph"/>
              <w:spacing w:line="256" w:lineRule="exact"/>
              <w:ind w:left="267" w:right="195"/>
              <w:jc w:val="center"/>
              <w:rPr>
                <w:sz w:val="24"/>
              </w:rPr>
            </w:pPr>
            <w:r>
              <w:rPr>
                <w:color w:val="333333"/>
                <w:sz w:val="24"/>
              </w:rPr>
              <w:t>+ 30</w:t>
            </w:r>
          </w:p>
        </w:tc>
        <w:tc>
          <w:tcPr>
            <w:tcW w:w="927" w:type="dxa"/>
          </w:tcPr>
          <w:p>
            <w:pPr>
              <w:pStyle w:val="TableParagraph"/>
              <w:spacing w:line="256" w:lineRule="exact"/>
              <w:ind w:right="53"/>
              <w:jc w:val="right"/>
              <w:rPr>
                <w:sz w:val="24"/>
              </w:rPr>
            </w:pPr>
            <w:r>
              <w:rPr>
                <w:color w:val="333333"/>
                <w:sz w:val="24"/>
              </w:rPr>
              <w:t>– 9</w:t>
            </w:r>
          </w:p>
        </w:tc>
      </w:tr>
      <w:tr>
        <w:trPr>
          <w:trHeight w:val="275" w:hRule="atLeast"/>
        </w:trPr>
        <w:tc>
          <w:tcPr>
            <w:tcW w:w="1134" w:type="dxa"/>
          </w:tcPr>
          <w:p>
            <w:pPr>
              <w:pStyle w:val="TableParagraph"/>
              <w:spacing w:line="256" w:lineRule="exact"/>
              <w:ind w:left="50"/>
              <w:rPr>
                <w:sz w:val="24"/>
              </w:rPr>
            </w:pPr>
            <w:r>
              <w:rPr>
                <w:sz w:val="24"/>
              </w:rPr>
              <w:t>1981-86</w:t>
            </w:r>
          </w:p>
        </w:tc>
        <w:tc>
          <w:tcPr>
            <w:tcW w:w="1287" w:type="dxa"/>
          </w:tcPr>
          <w:p>
            <w:pPr>
              <w:pStyle w:val="TableParagraph"/>
              <w:spacing w:line="256" w:lineRule="exact"/>
              <w:ind w:left="281"/>
              <w:rPr>
                <w:sz w:val="24"/>
              </w:rPr>
            </w:pPr>
            <w:r>
              <w:rPr>
                <w:sz w:val="24"/>
              </w:rPr>
              <w:t>49,634</w:t>
            </w:r>
          </w:p>
        </w:tc>
        <w:tc>
          <w:tcPr>
            <w:tcW w:w="1238" w:type="dxa"/>
          </w:tcPr>
          <w:p>
            <w:pPr>
              <w:pStyle w:val="TableParagraph"/>
              <w:spacing w:line="256" w:lineRule="exact"/>
              <w:ind w:right="232"/>
              <w:jc w:val="right"/>
              <w:rPr>
                <w:sz w:val="24"/>
              </w:rPr>
            </w:pPr>
            <w:r>
              <w:rPr>
                <w:sz w:val="24"/>
              </w:rPr>
              <w:t>49,999</w:t>
            </w:r>
          </w:p>
        </w:tc>
        <w:tc>
          <w:tcPr>
            <w:tcW w:w="956" w:type="dxa"/>
          </w:tcPr>
          <w:p>
            <w:pPr>
              <w:pStyle w:val="TableParagraph"/>
              <w:spacing w:line="256" w:lineRule="exact"/>
              <w:ind w:left="210" w:right="197"/>
              <w:jc w:val="center"/>
              <w:rPr>
                <w:sz w:val="24"/>
              </w:rPr>
            </w:pPr>
            <w:r>
              <w:rPr>
                <w:color w:val="333333"/>
                <w:sz w:val="24"/>
              </w:rPr>
              <w:t>+ 73</w:t>
            </w:r>
          </w:p>
        </w:tc>
        <w:tc>
          <w:tcPr>
            <w:tcW w:w="858" w:type="dxa"/>
          </w:tcPr>
          <w:p>
            <w:pPr>
              <w:pStyle w:val="TableParagraph"/>
              <w:spacing w:line="256" w:lineRule="exact"/>
              <w:ind w:left="224"/>
              <w:rPr>
                <w:sz w:val="24"/>
              </w:rPr>
            </w:pPr>
            <w:r>
              <w:rPr>
                <w:sz w:val="24"/>
              </w:rPr>
              <w:t>639</w:t>
            </w:r>
          </w:p>
        </w:tc>
        <w:tc>
          <w:tcPr>
            <w:tcW w:w="920" w:type="dxa"/>
          </w:tcPr>
          <w:p>
            <w:pPr>
              <w:pStyle w:val="TableParagraph"/>
              <w:spacing w:line="256" w:lineRule="exact"/>
              <w:ind w:left="249" w:right="270"/>
              <w:jc w:val="center"/>
              <w:rPr>
                <w:sz w:val="24"/>
              </w:rPr>
            </w:pPr>
            <w:r>
              <w:rPr>
                <w:sz w:val="24"/>
              </w:rPr>
              <w:t>582</w:t>
            </w:r>
          </w:p>
        </w:tc>
        <w:tc>
          <w:tcPr>
            <w:tcW w:w="1165" w:type="dxa"/>
          </w:tcPr>
          <w:p>
            <w:pPr>
              <w:pStyle w:val="TableParagraph"/>
              <w:spacing w:line="256" w:lineRule="exact"/>
              <w:ind w:left="267" w:right="195"/>
              <w:jc w:val="center"/>
              <w:rPr>
                <w:sz w:val="24"/>
              </w:rPr>
            </w:pPr>
            <w:r>
              <w:rPr>
                <w:color w:val="333333"/>
                <w:sz w:val="24"/>
              </w:rPr>
              <w:t>+ 57</w:t>
            </w:r>
          </w:p>
        </w:tc>
        <w:tc>
          <w:tcPr>
            <w:tcW w:w="927" w:type="dxa"/>
          </w:tcPr>
          <w:p>
            <w:pPr>
              <w:pStyle w:val="TableParagraph"/>
              <w:spacing w:line="256" w:lineRule="exact"/>
              <w:ind w:right="53"/>
              <w:jc w:val="right"/>
              <w:rPr>
                <w:sz w:val="24"/>
              </w:rPr>
            </w:pPr>
            <w:r>
              <w:rPr>
                <w:color w:val="333333"/>
                <w:sz w:val="24"/>
              </w:rPr>
              <w:t>+ 16</w:t>
            </w:r>
          </w:p>
        </w:tc>
      </w:tr>
      <w:tr>
        <w:trPr>
          <w:trHeight w:val="275" w:hRule="atLeast"/>
        </w:trPr>
        <w:tc>
          <w:tcPr>
            <w:tcW w:w="1134" w:type="dxa"/>
          </w:tcPr>
          <w:p>
            <w:pPr>
              <w:pStyle w:val="TableParagraph"/>
              <w:spacing w:line="256" w:lineRule="exact"/>
              <w:ind w:left="50"/>
              <w:rPr>
                <w:sz w:val="24"/>
              </w:rPr>
            </w:pPr>
            <w:r>
              <w:rPr>
                <w:sz w:val="24"/>
              </w:rPr>
              <w:t>1986-91</w:t>
            </w:r>
          </w:p>
        </w:tc>
        <w:tc>
          <w:tcPr>
            <w:tcW w:w="1287" w:type="dxa"/>
          </w:tcPr>
          <w:p>
            <w:pPr>
              <w:pStyle w:val="TableParagraph"/>
              <w:spacing w:line="256" w:lineRule="exact"/>
              <w:ind w:left="281"/>
              <w:rPr>
                <w:sz w:val="24"/>
              </w:rPr>
            </w:pPr>
            <w:r>
              <w:rPr>
                <w:sz w:val="24"/>
              </w:rPr>
              <w:t>49,999</w:t>
            </w:r>
          </w:p>
        </w:tc>
        <w:tc>
          <w:tcPr>
            <w:tcW w:w="1238" w:type="dxa"/>
          </w:tcPr>
          <w:p>
            <w:pPr>
              <w:pStyle w:val="TableParagraph"/>
              <w:spacing w:line="256" w:lineRule="exact"/>
              <w:ind w:right="232"/>
              <w:jc w:val="right"/>
              <w:rPr>
                <w:sz w:val="24"/>
              </w:rPr>
            </w:pPr>
            <w:r>
              <w:rPr>
                <w:sz w:val="24"/>
              </w:rPr>
              <w:t>50,748</w:t>
            </w:r>
          </w:p>
        </w:tc>
        <w:tc>
          <w:tcPr>
            <w:tcW w:w="956" w:type="dxa"/>
          </w:tcPr>
          <w:p>
            <w:pPr>
              <w:pStyle w:val="TableParagraph"/>
              <w:spacing w:line="256" w:lineRule="exact"/>
              <w:ind w:left="209" w:right="208"/>
              <w:jc w:val="center"/>
              <w:rPr>
                <w:sz w:val="24"/>
              </w:rPr>
            </w:pPr>
            <w:r>
              <w:rPr>
                <w:color w:val="333333"/>
                <w:sz w:val="24"/>
              </w:rPr>
              <w:t>+150</w:t>
            </w:r>
          </w:p>
        </w:tc>
        <w:tc>
          <w:tcPr>
            <w:tcW w:w="858" w:type="dxa"/>
          </w:tcPr>
          <w:p>
            <w:pPr>
              <w:pStyle w:val="TableParagraph"/>
              <w:spacing w:line="256" w:lineRule="exact"/>
              <w:ind w:left="224"/>
              <w:rPr>
                <w:sz w:val="24"/>
              </w:rPr>
            </w:pPr>
            <w:r>
              <w:rPr>
                <w:sz w:val="24"/>
              </w:rPr>
              <w:t>689</w:t>
            </w:r>
          </w:p>
        </w:tc>
        <w:tc>
          <w:tcPr>
            <w:tcW w:w="920" w:type="dxa"/>
          </w:tcPr>
          <w:p>
            <w:pPr>
              <w:pStyle w:val="TableParagraph"/>
              <w:spacing w:line="256" w:lineRule="exact"/>
              <w:ind w:left="249" w:right="270"/>
              <w:jc w:val="center"/>
              <w:rPr>
                <w:sz w:val="24"/>
              </w:rPr>
            </w:pPr>
            <w:r>
              <w:rPr>
                <w:sz w:val="24"/>
              </w:rPr>
              <w:t>569</w:t>
            </w:r>
          </w:p>
        </w:tc>
        <w:tc>
          <w:tcPr>
            <w:tcW w:w="1165" w:type="dxa"/>
          </w:tcPr>
          <w:p>
            <w:pPr>
              <w:pStyle w:val="TableParagraph"/>
              <w:spacing w:line="256" w:lineRule="exact"/>
              <w:ind w:left="267" w:right="255"/>
              <w:jc w:val="center"/>
              <w:rPr>
                <w:sz w:val="24"/>
              </w:rPr>
            </w:pPr>
            <w:r>
              <w:rPr>
                <w:color w:val="333333"/>
                <w:sz w:val="24"/>
              </w:rPr>
              <w:t>+120</w:t>
            </w:r>
          </w:p>
        </w:tc>
        <w:tc>
          <w:tcPr>
            <w:tcW w:w="927" w:type="dxa"/>
          </w:tcPr>
          <w:p>
            <w:pPr>
              <w:pStyle w:val="TableParagraph"/>
              <w:spacing w:line="256" w:lineRule="exact"/>
              <w:ind w:right="53"/>
              <w:jc w:val="right"/>
              <w:rPr>
                <w:sz w:val="24"/>
              </w:rPr>
            </w:pPr>
            <w:r>
              <w:rPr>
                <w:color w:val="333333"/>
                <w:sz w:val="24"/>
              </w:rPr>
              <w:t>+ 30</w:t>
            </w:r>
          </w:p>
        </w:tc>
      </w:tr>
      <w:tr>
        <w:trPr>
          <w:trHeight w:val="280" w:hRule="atLeast"/>
        </w:trPr>
        <w:tc>
          <w:tcPr>
            <w:tcW w:w="1134" w:type="dxa"/>
          </w:tcPr>
          <w:p>
            <w:pPr>
              <w:pStyle w:val="TableParagraph"/>
              <w:spacing w:line="261" w:lineRule="exact"/>
              <w:ind w:left="50"/>
              <w:rPr>
                <w:sz w:val="24"/>
              </w:rPr>
            </w:pPr>
            <w:r>
              <w:rPr>
                <w:sz w:val="24"/>
              </w:rPr>
              <w:t>1991-96</w:t>
            </w:r>
          </w:p>
        </w:tc>
        <w:tc>
          <w:tcPr>
            <w:tcW w:w="1287" w:type="dxa"/>
          </w:tcPr>
          <w:p>
            <w:pPr>
              <w:pStyle w:val="TableParagraph"/>
              <w:spacing w:line="261" w:lineRule="exact"/>
              <w:ind w:left="281"/>
              <w:rPr>
                <w:sz w:val="24"/>
              </w:rPr>
            </w:pPr>
            <w:r>
              <w:rPr>
                <w:sz w:val="24"/>
              </w:rPr>
              <w:t>50,748</w:t>
            </w:r>
          </w:p>
        </w:tc>
        <w:tc>
          <w:tcPr>
            <w:tcW w:w="1238" w:type="dxa"/>
          </w:tcPr>
          <w:p>
            <w:pPr>
              <w:pStyle w:val="TableParagraph"/>
              <w:spacing w:line="261" w:lineRule="exact"/>
              <w:ind w:right="231"/>
              <w:jc w:val="right"/>
              <w:rPr>
                <w:sz w:val="24"/>
              </w:rPr>
            </w:pPr>
            <w:r>
              <w:rPr>
                <w:sz w:val="24"/>
              </w:rPr>
              <w:t>51,410</w:t>
            </w:r>
          </w:p>
        </w:tc>
        <w:tc>
          <w:tcPr>
            <w:tcW w:w="956" w:type="dxa"/>
          </w:tcPr>
          <w:p>
            <w:pPr>
              <w:pStyle w:val="TableParagraph"/>
              <w:spacing w:line="261" w:lineRule="exact"/>
              <w:ind w:left="209" w:right="208"/>
              <w:jc w:val="center"/>
              <w:rPr>
                <w:sz w:val="24"/>
              </w:rPr>
            </w:pPr>
            <w:r>
              <w:rPr>
                <w:color w:val="333333"/>
                <w:sz w:val="24"/>
              </w:rPr>
              <w:t>+132</w:t>
            </w:r>
          </w:p>
        </w:tc>
        <w:tc>
          <w:tcPr>
            <w:tcW w:w="858" w:type="dxa"/>
          </w:tcPr>
          <w:p>
            <w:pPr>
              <w:pStyle w:val="TableParagraph"/>
              <w:spacing w:line="261" w:lineRule="exact"/>
              <w:ind w:left="224"/>
              <w:rPr>
                <w:sz w:val="24"/>
              </w:rPr>
            </w:pPr>
            <w:r>
              <w:rPr>
                <w:sz w:val="24"/>
              </w:rPr>
              <w:t>668</w:t>
            </w:r>
          </w:p>
        </w:tc>
        <w:tc>
          <w:tcPr>
            <w:tcW w:w="920" w:type="dxa"/>
          </w:tcPr>
          <w:p>
            <w:pPr>
              <w:pStyle w:val="TableParagraph"/>
              <w:spacing w:line="261" w:lineRule="exact"/>
              <w:ind w:left="249" w:right="270"/>
              <w:jc w:val="center"/>
              <w:rPr>
                <w:sz w:val="24"/>
              </w:rPr>
            </w:pPr>
            <w:r>
              <w:rPr>
                <w:sz w:val="24"/>
              </w:rPr>
              <w:t>563</w:t>
            </w:r>
          </w:p>
        </w:tc>
        <w:tc>
          <w:tcPr>
            <w:tcW w:w="1165" w:type="dxa"/>
          </w:tcPr>
          <w:p>
            <w:pPr>
              <w:pStyle w:val="TableParagraph"/>
              <w:spacing w:line="261" w:lineRule="exact"/>
              <w:ind w:left="267" w:right="255"/>
              <w:jc w:val="center"/>
              <w:rPr>
                <w:sz w:val="24"/>
              </w:rPr>
            </w:pPr>
            <w:r>
              <w:rPr>
                <w:color w:val="333333"/>
                <w:sz w:val="24"/>
              </w:rPr>
              <w:t>+106</w:t>
            </w:r>
          </w:p>
        </w:tc>
        <w:tc>
          <w:tcPr>
            <w:tcW w:w="927" w:type="dxa"/>
          </w:tcPr>
          <w:p>
            <w:pPr>
              <w:pStyle w:val="TableParagraph"/>
              <w:spacing w:line="261" w:lineRule="exact"/>
              <w:ind w:right="53"/>
              <w:jc w:val="right"/>
              <w:rPr>
                <w:sz w:val="24"/>
              </w:rPr>
            </w:pPr>
            <w:r>
              <w:rPr>
                <w:color w:val="333333"/>
                <w:sz w:val="24"/>
              </w:rPr>
              <w:t>+ 27</w:t>
            </w:r>
          </w:p>
        </w:tc>
      </w:tr>
      <w:tr>
        <w:trPr>
          <w:trHeight w:val="285" w:hRule="atLeast"/>
        </w:trPr>
        <w:tc>
          <w:tcPr>
            <w:tcW w:w="1134" w:type="dxa"/>
          </w:tcPr>
          <w:p>
            <w:pPr>
              <w:pStyle w:val="TableParagraph"/>
              <w:spacing w:line="265" w:lineRule="exact"/>
              <w:ind w:left="50"/>
              <w:rPr>
                <w:sz w:val="24"/>
              </w:rPr>
            </w:pPr>
            <w:r>
              <w:rPr>
                <w:sz w:val="24"/>
              </w:rPr>
              <w:t>1996-97</w:t>
            </w:r>
          </w:p>
        </w:tc>
        <w:tc>
          <w:tcPr>
            <w:tcW w:w="1287" w:type="dxa"/>
          </w:tcPr>
          <w:p>
            <w:pPr>
              <w:pStyle w:val="TableParagraph"/>
              <w:spacing w:line="265" w:lineRule="exact"/>
              <w:ind w:left="281"/>
              <w:rPr>
                <w:sz w:val="24"/>
              </w:rPr>
            </w:pPr>
            <w:r>
              <w:rPr>
                <w:sz w:val="24"/>
              </w:rPr>
              <w:t>51,410</w:t>
            </w:r>
          </w:p>
        </w:tc>
        <w:tc>
          <w:tcPr>
            <w:tcW w:w="1238" w:type="dxa"/>
          </w:tcPr>
          <w:p>
            <w:pPr>
              <w:pStyle w:val="TableParagraph"/>
              <w:spacing w:line="265" w:lineRule="exact"/>
              <w:ind w:right="232"/>
              <w:jc w:val="right"/>
              <w:rPr>
                <w:sz w:val="24"/>
              </w:rPr>
            </w:pPr>
            <w:r>
              <w:rPr>
                <w:sz w:val="24"/>
              </w:rPr>
              <w:t>51,560</w:t>
            </w:r>
          </w:p>
        </w:tc>
        <w:tc>
          <w:tcPr>
            <w:tcW w:w="956" w:type="dxa"/>
          </w:tcPr>
          <w:p>
            <w:pPr>
              <w:pStyle w:val="TableParagraph"/>
              <w:spacing w:line="265" w:lineRule="exact"/>
              <w:ind w:left="209" w:right="208"/>
              <w:jc w:val="center"/>
              <w:rPr>
                <w:sz w:val="24"/>
              </w:rPr>
            </w:pPr>
            <w:r>
              <w:rPr>
                <w:color w:val="333333"/>
                <w:sz w:val="24"/>
              </w:rPr>
              <w:t>+149</w:t>
            </w:r>
          </w:p>
        </w:tc>
        <w:tc>
          <w:tcPr>
            <w:tcW w:w="858" w:type="dxa"/>
          </w:tcPr>
          <w:p>
            <w:pPr>
              <w:pStyle w:val="TableParagraph"/>
              <w:spacing w:line="265" w:lineRule="exact"/>
              <w:ind w:left="224"/>
              <w:rPr>
                <w:sz w:val="24"/>
              </w:rPr>
            </w:pPr>
            <w:r>
              <w:rPr>
                <w:sz w:val="24"/>
              </w:rPr>
              <w:t>655</w:t>
            </w:r>
          </w:p>
        </w:tc>
        <w:tc>
          <w:tcPr>
            <w:tcW w:w="920" w:type="dxa"/>
          </w:tcPr>
          <w:p>
            <w:pPr>
              <w:pStyle w:val="TableParagraph"/>
              <w:spacing w:line="265" w:lineRule="exact"/>
              <w:ind w:left="249" w:right="270"/>
              <w:jc w:val="center"/>
              <w:rPr>
                <w:sz w:val="24"/>
              </w:rPr>
            </w:pPr>
            <w:r>
              <w:rPr>
                <w:sz w:val="24"/>
              </w:rPr>
              <w:t>562</w:t>
            </w:r>
          </w:p>
        </w:tc>
        <w:tc>
          <w:tcPr>
            <w:tcW w:w="1165" w:type="dxa"/>
          </w:tcPr>
          <w:p>
            <w:pPr>
              <w:pStyle w:val="TableParagraph"/>
              <w:spacing w:line="265" w:lineRule="exact"/>
              <w:ind w:left="267" w:right="195"/>
              <w:jc w:val="center"/>
              <w:rPr>
                <w:sz w:val="24"/>
              </w:rPr>
            </w:pPr>
            <w:r>
              <w:rPr>
                <w:color w:val="333333"/>
                <w:sz w:val="24"/>
              </w:rPr>
              <w:t>+ 93</w:t>
            </w:r>
          </w:p>
        </w:tc>
        <w:tc>
          <w:tcPr>
            <w:tcW w:w="927" w:type="dxa"/>
          </w:tcPr>
          <w:p>
            <w:pPr>
              <w:pStyle w:val="TableParagraph"/>
              <w:spacing w:line="265" w:lineRule="exact"/>
              <w:ind w:right="53"/>
              <w:jc w:val="right"/>
              <w:rPr>
                <w:sz w:val="24"/>
              </w:rPr>
            </w:pPr>
            <w:r>
              <w:rPr>
                <w:color w:val="333333"/>
                <w:sz w:val="24"/>
              </w:rPr>
              <w:t>+ 56</w:t>
            </w:r>
          </w:p>
        </w:tc>
      </w:tr>
      <w:tr>
        <w:trPr>
          <w:trHeight w:val="285" w:hRule="atLeast"/>
        </w:trPr>
        <w:tc>
          <w:tcPr>
            <w:tcW w:w="1134" w:type="dxa"/>
          </w:tcPr>
          <w:p>
            <w:pPr>
              <w:pStyle w:val="TableParagraph"/>
              <w:spacing w:line="265" w:lineRule="exact"/>
              <w:ind w:left="50"/>
              <w:rPr>
                <w:sz w:val="24"/>
              </w:rPr>
            </w:pPr>
            <w:r>
              <w:rPr>
                <w:sz w:val="24"/>
              </w:rPr>
              <w:t>1997-98</w:t>
            </w:r>
          </w:p>
        </w:tc>
        <w:tc>
          <w:tcPr>
            <w:tcW w:w="1287" w:type="dxa"/>
          </w:tcPr>
          <w:p>
            <w:pPr>
              <w:pStyle w:val="TableParagraph"/>
              <w:spacing w:line="265" w:lineRule="exact"/>
              <w:ind w:left="281"/>
              <w:rPr>
                <w:sz w:val="24"/>
              </w:rPr>
            </w:pPr>
            <w:r>
              <w:rPr>
                <w:sz w:val="24"/>
              </w:rPr>
              <w:t>51,560</w:t>
            </w:r>
          </w:p>
        </w:tc>
        <w:tc>
          <w:tcPr>
            <w:tcW w:w="1238" w:type="dxa"/>
          </w:tcPr>
          <w:p>
            <w:pPr>
              <w:pStyle w:val="TableParagraph"/>
              <w:spacing w:line="265" w:lineRule="exact"/>
              <w:ind w:right="232"/>
              <w:jc w:val="right"/>
              <w:rPr>
                <w:sz w:val="24"/>
              </w:rPr>
            </w:pPr>
            <w:r>
              <w:rPr>
                <w:sz w:val="24"/>
              </w:rPr>
              <w:t>51,720</w:t>
            </w:r>
          </w:p>
        </w:tc>
        <w:tc>
          <w:tcPr>
            <w:tcW w:w="956" w:type="dxa"/>
          </w:tcPr>
          <w:p>
            <w:pPr>
              <w:pStyle w:val="TableParagraph"/>
              <w:spacing w:line="265" w:lineRule="exact"/>
              <w:ind w:left="209" w:right="208"/>
              <w:jc w:val="center"/>
              <w:rPr>
                <w:sz w:val="24"/>
              </w:rPr>
            </w:pPr>
            <w:r>
              <w:rPr>
                <w:color w:val="333333"/>
                <w:sz w:val="24"/>
              </w:rPr>
              <w:t>+160</w:t>
            </w:r>
          </w:p>
        </w:tc>
        <w:tc>
          <w:tcPr>
            <w:tcW w:w="858" w:type="dxa"/>
          </w:tcPr>
          <w:p>
            <w:pPr>
              <w:pStyle w:val="TableParagraph"/>
              <w:spacing w:line="265" w:lineRule="exact"/>
              <w:ind w:left="224"/>
              <w:rPr>
                <w:sz w:val="24"/>
              </w:rPr>
            </w:pPr>
            <w:r>
              <w:rPr>
                <w:sz w:val="24"/>
              </w:rPr>
              <w:t>636</w:t>
            </w:r>
          </w:p>
        </w:tc>
        <w:tc>
          <w:tcPr>
            <w:tcW w:w="920" w:type="dxa"/>
          </w:tcPr>
          <w:p>
            <w:pPr>
              <w:pStyle w:val="TableParagraph"/>
              <w:spacing w:line="265" w:lineRule="exact"/>
              <w:ind w:left="249" w:right="270"/>
              <w:jc w:val="center"/>
              <w:rPr>
                <w:sz w:val="24"/>
              </w:rPr>
            </w:pPr>
            <w:r>
              <w:rPr>
                <w:sz w:val="24"/>
              </w:rPr>
              <w:t>544</w:t>
            </w:r>
          </w:p>
        </w:tc>
        <w:tc>
          <w:tcPr>
            <w:tcW w:w="1165" w:type="dxa"/>
          </w:tcPr>
          <w:p>
            <w:pPr>
              <w:pStyle w:val="TableParagraph"/>
              <w:spacing w:line="265" w:lineRule="exact"/>
              <w:ind w:left="267" w:right="195"/>
              <w:jc w:val="center"/>
              <w:rPr>
                <w:sz w:val="24"/>
              </w:rPr>
            </w:pPr>
            <w:r>
              <w:rPr>
                <w:color w:val="333333"/>
                <w:sz w:val="24"/>
              </w:rPr>
              <w:t>+ 92</w:t>
            </w:r>
          </w:p>
        </w:tc>
        <w:tc>
          <w:tcPr>
            <w:tcW w:w="927" w:type="dxa"/>
          </w:tcPr>
          <w:p>
            <w:pPr>
              <w:pStyle w:val="TableParagraph"/>
              <w:spacing w:line="265" w:lineRule="exact"/>
              <w:ind w:right="53"/>
              <w:jc w:val="right"/>
              <w:rPr>
                <w:sz w:val="24"/>
              </w:rPr>
            </w:pPr>
            <w:r>
              <w:rPr>
                <w:color w:val="333333"/>
                <w:sz w:val="24"/>
              </w:rPr>
              <w:t>+ 68</w:t>
            </w:r>
          </w:p>
        </w:tc>
      </w:tr>
      <w:tr>
        <w:trPr>
          <w:trHeight w:val="285" w:hRule="atLeast"/>
        </w:trPr>
        <w:tc>
          <w:tcPr>
            <w:tcW w:w="1134" w:type="dxa"/>
          </w:tcPr>
          <w:p>
            <w:pPr>
              <w:pStyle w:val="TableParagraph"/>
              <w:spacing w:line="265" w:lineRule="exact"/>
              <w:ind w:left="50"/>
              <w:rPr>
                <w:sz w:val="24"/>
              </w:rPr>
            </w:pPr>
            <w:r>
              <w:rPr>
                <w:sz w:val="24"/>
              </w:rPr>
              <w:t>1998-99</w:t>
            </w:r>
          </w:p>
        </w:tc>
        <w:tc>
          <w:tcPr>
            <w:tcW w:w="1287" w:type="dxa"/>
          </w:tcPr>
          <w:p>
            <w:pPr>
              <w:pStyle w:val="TableParagraph"/>
              <w:spacing w:line="265" w:lineRule="exact"/>
              <w:ind w:left="281"/>
              <w:rPr>
                <w:sz w:val="24"/>
              </w:rPr>
            </w:pPr>
            <w:r>
              <w:rPr>
                <w:sz w:val="24"/>
              </w:rPr>
              <w:t>51,720</w:t>
            </w:r>
          </w:p>
        </w:tc>
        <w:tc>
          <w:tcPr>
            <w:tcW w:w="1238" w:type="dxa"/>
          </w:tcPr>
          <w:p>
            <w:pPr>
              <w:pStyle w:val="TableParagraph"/>
              <w:spacing w:line="265" w:lineRule="exact"/>
              <w:ind w:right="232"/>
              <w:jc w:val="right"/>
              <w:rPr>
                <w:sz w:val="24"/>
              </w:rPr>
            </w:pPr>
            <w:r>
              <w:rPr>
                <w:sz w:val="24"/>
              </w:rPr>
              <w:t>51,933</w:t>
            </w:r>
          </w:p>
        </w:tc>
        <w:tc>
          <w:tcPr>
            <w:tcW w:w="956" w:type="dxa"/>
          </w:tcPr>
          <w:p>
            <w:pPr>
              <w:pStyle w:val="TableParagraph"/>
              <w:spacing w:line="265" w:lineRule="exact"/>
              <w:ind w:left="209" w:right="208"/>
              <w:jc w:val="center"/>
              <w:rPr>
                <w:sz w:val="24"/>
              </w:rPr>
            </w:pPr>
            <w:r>
              <w:rPr>
                <w:color w:val="333333"/>
                <w:sz w:val="24"/>
              </w:rPr>
              <w:t>+213</w:t>
            </w:r>
          </w:p>
        </w:tc>
        <w:tc>
          <w:tcPr>
            <w:tcW w:w="858" w:type="dxa"/>
          </w:tcPr>
          <w:p>
            <w:pPr>
              <w:pStyle w:val="TableParagraph"/>
              <w:spacing w:line="265" w:lineRule="exact"/>
              <w:ind w:left="224"/>
              <w:rPr>
                <w:sz w:val="24"/>
              </w:rPr>
            </w:pPr>
            <w:r>
              <w:rPr>
                <w:sz w:val="24"/>
              </w:rPr>
              <w:t>630</w:t>
            </w:r>
          </w:p>
        </w:tc>
        <w:tc>
          <w:tcPr>
            <w:tcW w:w="920" w:type="dxa"/>
          </w:tcPr>
          <w:p>
            <w:pPr>
              <w:pStyle w:val="TableParagraph"/>
              <w:spacing w:line="265" w:lineRule="exact"/>
              <w:ind w:left="249" w:right="270"/>
              <w:jc w:val="center"/>
              <w:rPr>
                <w:sz w:val="24"/>
              </w:rPr>
            </w:pPr>
            <w:r>
              <w:rPr>
                <w:sz w:val="24"/>
              </w:rPr>
              <w:t>558</w:t>
            </w:r>
          </w:p>
        </w:tc>
        <w:tc>
          <w:tcPr>
            <w:tcW w:w="1165" w:type="dxa"/>
          </w:tcPr>
          <w:p>
            <w:pPr>
              <w:pStyle w:val="TableParagraph"/>
              <w:spacing w:line="265" w:lineRule="exact"/>
              <w:ind w:left="267" w:right="195"/>
              <w:jc w:val="center"/>
              <w:rPr>
                <w:sz w:val="24"/>
              </w:rPr>
            </w:pPr>
            <w:r>
              <w:rPr>
                <w:color w:val="333333"/>
                <w:sz w:val="24"/>
              </w:rPr>
              <w:t>+ 72</w:t>
            </w:r>
          </w:p>
        </w:tc>
        <w:tc>
          <w:tcPr>
            <w:tcW w:w="927" w:type="dxa"/>
          </w:tcPr>
          <w:p>
            <w:pPr>
              <w:pStyle w:val="TableParagraph"/>
              <w:spacing w:line="265" w:lineRule="exact"/>
              <w:ind w:right="53"/>
              <w:jc w:val="right"/>
              <w:rPr>
                <w:sz w:val="24"/>
              </w:rPr>
            </w:pPr>
            <w:r>
              <w:rPr>
                <w:color w:val="333333"/>
                <w:sz w:val="24"/>
              </w:rPr>
              <w:t>+141</w:t>
            </w:r>
          </w:p>
        </w:tc>
      </w:tr>
      <w:tr>
        <w:trPr>
          <w:trHeight w:val="285" w:hRule="atLeast"/>
        </w:trPr>
        <w:tc>
          <w:tcPr>
            <w:tcW w:w="1134" w:type="dxa"/>
          </w:tcPr>
          <w:p>
            <w:pPr>
              <w:pStyle w:val="TableParagraph"/>
              <w:spacing w:line="265" w:lineRule="exact"/>
              <w:ind w:left="50"/>
              <w:rPr>
                <w:sz w:val="24"/>
              </w:rPr>
            </w:pPr>
            <w:r>
              <w:rPr>
                <w:sz w:val="24"/>
              </w:rPr>
              <w:t>1999-00</w:t>
            </w:r>
          </w:p>
        </w:tc>
        <w:tc>
          <w:tcPr>
            <w:tcW w:w="1287" w:type="dxa"/>
          </w:tcPr>
          <w:p>
            <w:pPr>
              <w:pStyle w:val="TableParagraph"/>
              <w:spacing w:line="265" w:lineRule="exact"/>
              <w:ind w:left="281"/>
              <w:rPr>
                <w:sz w:val="24"/>
              </w:rPr>
            </w:pPr>
            <w:r>
              <w:rPr>
                <w:sz w:val="24"/>
              </w:rPr>
              <w:t>51,933</w:t>
            </w:r>
          </w:p>
        </w:tc>
        <w:tc>
          <w:tcPr>
            <w:tcW w:w="1238" w:type="dxa"/>
          </w:tcPr>
          <w:p>
            <w:pPr>
              <w:pStyle w:val="TableParagraph"/>
              <w:spacing w:line="265" w:lineRule="exact"/>
              <w:ind w:right="232"/>
              <w:jc w:val="right"/>
              <w:rPr>
                <w:sz w:val="24"/>
              </w:rPr>
            </w:pPr>
            <w:r>
              <w:rPr>
                <w:sz w:val="24"/>
              </w:rPr>
              <w:t>52,140</w:t>
            </w:r>
          </w:p>
        </w:tc>
        <w:tc>
          <w:tcPr>
            <w:tcW w:w="956" w:type="dxa"/>
          </w:tcPr>
          <w:p>
            <w:pPr>
              <w:pStyle w:val="TableParagraph"/>
              <w:spacing w:line="265" w:lineRule="exact"/>
              <w:ind w:left="209" w:right="208"/>
              <w:jc w:val="center"/>
              <w:rPr>
                <w:sz w:val="24"/>
              </w:rPr>
            </w:pPr>
            <w:r>
              <w:rPr>
                <w:color w:val="333333"/>
                <w:sz w:val="24"/>
              </w:rPr>
              <w:t>+207</w:t>
            </w:r>
          </w:p>
        </w:tc>
        <w:tc>
          <w:tcPr>
            <w:tcW w:w="858" w:type="dxa"/>
          </w:tcPr>
          <w:p>
            <w:pPr>
              <w:pStyle w:val="TableParagraph"/>
              <w:spacing w:line="265" w:lineRule="exact"/>
              <w:ind w:left="224"/>
              <w:rPr>
                <w:sz w:val="24"/>
              </w:rPr>
            </w:pPr>
            <w:r>
              <w:rPr>
                <w:sz w:val="24"/>
              </w:rPr>
              <w:t>612</w:t>
            </w:r>
          </w:p>
        </w:tc>
        <w:tc>
          <w:tcPr>
            <w:tcW w:w="920" w:type="dxa"/>
          </w:tcPr>
          <w:p>
            <w:pPr>
              <w:pStyle w:val="TableParagraph"/>
              <w:spacing w:line="265" w:lineRule="exact"/>
              <w:ind w:left="249" w:right="270"/>
              <w:jc w:val="center"/>
              <w:rPr>
                <w:sz w:val="24"/>
              </w:rPr>
            </w:pPr>
            <w:r>
              <w:rPr>
                <w:sz w:val="24"/>
              </w:rPr>
              <w:t>550</w:t>
            </w:r>
          </w:p>
        </w:tc>
        <w:tc>
          <w:tcPr>
            <w:tcW w:w="1165" w:type="dxa"/>
          </w:tcPr>
          <w:p>
            <w:pPr>
              <w:pStyle w:val="TableParagraph"/>
              <w:spacing w:line="265" w:lineRule="exact"/>
              <w:ind w:left="267" w:right="195"/>
              <w:jc w:val="center"/>
              <w:rPr>
                <w:sz w:val="24"/>
              </w:rPr>
            </w:pPr>
            <w:r>
              <w:rPr>
                <w:color w:val="333333"/>
                <w:sz w:val="24"/>
              </w:rPr>
              <w:t>+ 61</w:t>
            </w:r>
          </w:p>
        </w:tc>
        <w:tc>
          <w:tcPr>
            <w:tcW w:w="927" w:type="dxa"/>
          </w:tcPr>
          <w:p>
            <w:pPr>
              <w:pStyle w:val="TableParagraph"/>
              <w:spacing w:line="265" w:lineRule="exact"/>
              <w:ind w:right="53"/>
              <w:jc w:val="right"/>
              <w:rPr>
                <w:sz w:val="24"/>
              </w:rPr>
            </w:pPr>
            <w:r>
              <w:rPr>
                <w:color w:val="333333"/>
                <w:sz w:val="24"/>
              </w:rPr>
              <w:t>+146</w:t>
            </w:r>
          </w:p>
        </w:tc>
      </w:tr>
      <w:tr>
        <w:trPr>
          <w:trHeight w:val="285" w:hRule="atLeast"/>
        </w:trPr>
        <w:tc>
          <w:tcPr>
            <w:tcW w:w="1134" w:type="dxa"/>
          </w:tcPr>
          <w:p>
            <w:pPr>
              <w:pStyle w:val="TableParagraph"/>
              <w:spacing w:line="265" w:lineRule="exact"/>
              <w:ind w:left="50"/>
              <w:rPr>
                <w:sz w:val="24"/>
              </w:rPr>
            </w:pPr>
            <w:r>
              <w:rPr>
                <w:sz w:val="24"/>
              </w:rPr>
              <w:t>2000-01</w:t>
            </w:r>
          </w:p>
        </w:tc>
        <w:tc>
          <w:tcPr>
            <w:tcW w:w="1287" w:type="dxa"/>
          </w:tcPr>
          <w:p>
            <w:pPr>
              <w:pStyle w:val="TableParagraph"/>
              <w:spacing w:line="265" w:lineRule="exact"/>
              <w:ind w:left="281"/>
              <w:rPr>
                <w:sz w:val="24"/>
              </w:rPr>
            </w:pPr>
            <w:r>
              <w:rPr>
                <w:sz w:val="24"/>
              </w:rPr>
              <w:t>52,140</w:t>
            </w:r>
          </w:p>
        </w:tc>
        <w:tc>
          <w:tcPr>
            <w:tcW w:w="1238" w:type="dxa"/>
          </w:tcPr>
          <w:p>
            <w:pPr>
              <w:pStyle w:val="TableParagraph"/>
              <w:spacing w:line="265" w:lineRule="exact"/>
              <w:ind w:right="232"/>
              <w:jc w:val="right"/>
              <w:rPr>
                <w:sz w:val="24"/>
              </w:rPr>
            </w:pPr>
            <w:r>
              <w:rPr>
                <w:sz w:val="24"/>
              </w:rPr>
              <w:t>52,360</w:t>
            </w:r>
          </w:p>
        </w:tc>
        <w:tc>
          <w:tcPr>
            <w:tcW w:w="956" w:type="dxa"/>
          </w:tcPr>
          <w:p>
            <w:pPr>
              <w:pStyle w:val="TableParagraph"/>
              <w:spacing w:line="265" w:lineRule="exact"/>
              <w:ind w:left="209" w:right="208"/>
              <w:jc w:val="center"/>
              <w:rPr>
                <w:sz w:val="24"/>
              </w:rPr>
            </w:pPr>
            <w:r>
              <w:rPr>
                <w:color w:val="333333"/>
                <w:sz w:val="24"/>
              </w:rPr>
              <w:t>+220</w:t>
            </w:r>
          </w:p>
        </w:tc>
        <w:tc>
          <w:tcPr>
            <w:tcW w:w="858" w:type="dxa"/>
          </w:tcPr>
          <w:p>
            <w:pPr>
              <w:pStyle w:val="TableParagraph"/>
              <w:spacing w:line="265" w:lineRule="exact"/>
              <w:ind w:left="224"/>
              <w:rPr>
                <w:sz w:val="24"/>
              </w:rPr>
            </w:pPr>
            <w:r>
              <w:rPr>
                <w:sz w:val="24"/>
              </w:rPr>
              <w:t>599</w:t>
            </w:r>
          </w:p>
        </w:tc>
        <w:tc>
          <w:tcPr>
            <w:tcW w:w="920" w:type="dxa"/>
          </w:tcPr>
          <w:p>
            <w:pPr>
              <w:pStyle w:val="TableParagraph"/>
              <w:spacing w:line="265" w:lineRule="exact"/>
              <w:ind w:left="249" w:right="270"/>
              <w:jc w:val="center"/>
              <w:rPr>
                <w:sz w:val="24"/>
              </w:rPr>
            </w:pPr>
            <w:r>
              <w:rPr>
                <w:sz w:val="24"/>
              </w:rPr>
              <w:t>528</w:t>
            </w:r>
          </w:p>
        </w:tc>
        <w:tc>
          <w:tcPr>
            <w:tcW w:w="1165" w:type="dxa"/>
          </w:tcPr>
          <w:p>
            <w:pPr>
              <w:pStyle w:val="TableParagraph"/>
              <w:spacing w:line="265" w:lineRule="exact"/>
              <w:ind w:left="267" w:right="195"/>
              <w:jc w:val="center"/>
              <w:rPr>
                <w:sz w:val="24"/>
              </w:rPr>
            </w:pPr>
            <w:r>
              <w:rPr>
                <w:color w:val="333333"/>
                <w:sz w:val="24"/>
              </w:rPr>
              <w:t>+ 71</w:t>
            </w:r>
          </w:p>
        </w:tc>
        <w:tc>
          <w:tcPr>
            <w:tcW w:w="927" w:type="dxa"/>
          </w:tcPr>
          <w:p>
            <w:pPr>
              <w:pStyle w:val="TableParagraph"/>
              <w:spacing w:line="265" w:lineRule="exact"/>
              <w:ind w:right="53"/>
              <w:jc w:val="right"/>
              <w:rPr>
                <w:sz w:val="24"/>
              </w:rPr>
            </w:pPr>
            <w:r>
              <w:rPr>
                <w:color w:val="333333"/>
                <w:sz w:val="24"/>
              </w:rPr>
              <w:t>+149</w:t>
            </w:r>
          </w:p>
        </w:tc>
      </w:tr>
      <w:tr>
        <w:trPr>
          <w:trHeight w:val="285" w:hRule="atLeast"/>
        </w:trPr>
        <w:tc>
          <w:tcPr>
            <w:tcW w:w="1134" w:type="dxa"/>
          </w:tcPr>
          <w:p>
            <w:pPr>
              <w:pStyle w:val="TableParagraph"/>
              <w:spacing w:line="265" w:lineRule="exact"/>
              <w:ind w:left="50"/>
              <w:rPr>
                <w:sz w:val="24"/>
              </w:rPr>
            </w:pPr>
            <w:r>
              <w:rPr>
                <w:sz w:val="24"/>
              </w:rPr>
              <w:t>2001-02</w:t>
            </w:r>
          </w:p>
        </w:tc>
        <w:tc>
          <w:tcPr>
            <w:tcW w:w="1287" w:type="dxa"/>
          </w:tcPr>
          <w:p>
            <w:pPr>
              <w:pStyle w:val="TableParagraph"/>
              <w:spacing w:line="265" w:lineRule="exact"/>
              <w:ind w:left="281"/>
              <w:rPr>
                <w:sz w:val="24"/>
              </w:rPr>
            </w:pPr>
            <w:r>
              <w:rPr>
                <w:sz w:val="24"/>
              </w:rPr>
              <w:t>52,360</w:t>
            </w:r>
          </w:p>
        </w:tc>
        <w:tc>
          <w:tcPr>
            <w:tcW w:w="1238" w:type="dxa"/>
          </w:tcPr>
          <w:p>
            <w:pPr>
              <w:pStyle w:val="TableParagraph"/>
              <w:spacing w:line="265" w:lineRule="exact"/>
              <w:ind w:right="232"/>
              <w:jc w:val="right"/>
              <w:rPr>
                <w:sz w:val="24"/>
              </w:rPr>
            </w:pPr>
            <w:r>
              <w:rPr>
                <w:sz w:val="24"/>
              </w:rPr>
              <w:t>52,570</w:t>
            </w:r>
          </w:p>
        </w:tc>
        <w:tc>
          <w:tcPr>
            <w:tcW w:w="956" w:type="dxa"/>
          </w:tcPr>
          <w:p>
            <w:pPr>
              <w:pStyle w:val="TableParagraph"/>
              <w:spacing w:line="265" w:lineRule="exact"/>
              <w:ind w:left="209" w:right="208"/>
              <w:jc w:val="center"/>
              <w:rPr>
                <w:sz w:val="24"/>
              </w:rPr>
            </w:pPr>
            <w:r>
              <w:rPr>
                <w:color w:val="333333"/>
                <w:sz w:val="24"/>
              </w:rPr>
              <w:t>+210</w:t>
            </w:r>
          </w:p>
        </w:tc>
        <w:tc>
          <w:tcPr>
            <w:tcW w:w="858" w:type="dxa"/>
          </w:tcPr>
          <w:p>
            <w:pPr>
              <w:pStyle w:val="TableParagraph"/>
              <w:spacing w:line="265" w:lineRule="exact"/>
              <w:ind w:left="224"/>
              <w:rPr>
                <w:sz w:val="24"/>
              </w:rPr>
            </w:pPr>
            <w:r>
              <w:rPr>
                <w:sz w:val="24"/>
              </w:rPr>
              <w:t>591</w:t>
            </w:r>
          </w:p>
        </w:tc>
        <w:tc>
          <w:tcPr>
            <w:tcW w:w="920" w:type="dxa"/>
          </w:tcPr>
          <w:p>
            <w:pPr>
              <w:pStyle w:val="TableParagraph"/>
              <w:spacing w:line="265" w:lineRule="exact"/>
              <w:ind w:left="249" w:right="270"/>
              <w:jc w:val="center"/>
              <w:rPr>
                <w:sz w:val="24"/>
              </w:rPr>
            </w:pPr>
            <w:r>
              <w:rPr>
                <w:sz w:val="24"/>
              </w:rPr>
              <w:t>530</w:t>
            </w:r>
          </w:p>
        </w:tc>
        <w:tc>
          <w:tcPr>
            <w:tcW w:w="1165" w:type="dxa"/>
          </w:tcPr>
          <w:p>
            <w:pPr>
              <w:pStyle w:val="TableParagraph"/>
              <w:spacing w:line="265" w:lineRule="exact"/>
              <w:ind w:left="267" w:right="195"/>
              <w:jc w:val="center"/>
              <w:rPr>
                <w:sz w:val="24"/>
              </w:rPr>
            </w:pPr>
            <w:r>
              <w:rPr>
                <w:color w:val="333333"/>
                <w:sz w:val="24"/>
              </w:rPr>
              <w:t>+ 61</w:t>
            </w:r>
          </w:p>
        </w:tc>
        <w:tc>
          <w:tcPr>
            <w:tcW w:w="927" w:type="dxa"/>
          </w:tcPr>
          <w:p>
            <w:pPr>
              <w:pStyle w:val="TableParagraph"/>
              <w:spacing w:line="265" w:lineRule="exact"/>
              <w:ind w:right="53"/>
              <w:jc w:val="right"/>
              <w:rPr>
                <w:sz w:val="24"/>
              </w:rPr>
            </w:pPr>
            <w:r>
              <w:rPr>
                <w:color w:val="333333"/>
                <w:sz w:val="24"/>
              </w:rPr>
              <w:t>+149</w:t>
            </w:r>
          </w:p>
        </w:tc>
      </w:tr>
      <w:tr>
        <w:trPr>
          <w:trHeight w:val="280" w:hRule="atLeast"/>
        </w:trPr>
        <w:tc>
          <w:tcPr>
            <w:tcW w:w="1134" w:type="dxa"/>
          </w:tcPr>
          <w:p>
            <w:pPr>
              <w:pStyle w:val="TableParagraph"/>
              <w:spacing w:line="260" w:lineRule="exact"/>
              <w:ind w:left="50"/>
              <w:rPr>
                <w:sz w:val="24"/>
              </w:rPr>
            </w:pPr>
            <w:r>
              <w:rPr>
                <w:sz w:val="24"/>
              </w:rPr>
              <w:t>2002-03</w:t>
            </w:r>
          </w:p>
        </w:tc>
        <w:tc>
          <w:tcPr>
            <w:tcW w:w="1287" w:type="dxa"/>
          </w:tcPr>
          <w:p>
            <w:pPr>
              <w:pStyle w:val="TableParagraph"/>
              <w:spacing w:line="260" w:lineRule="exact"/>
              <w:ind w:left="281"/>
              <w:rPr>
                <w:sz w:val="24"/>
              </w:rPr>
            </w:pPr>
            <w:r>
              <w:rPr>
                <w:sz w:val="24"/>
              </w:rPr>
              <w:t>52,570</w:t>
            </w:r>
          </w:p>
        </w:tc>
        <w:tc>
          <w:tcPr>
            <w:tcW w:w="1238" w:type="dxa"/>
          </w:tcPr>
          <w:p>
            <w:pPr>
              <w:pStyle w:val="TableParagraph"/>
              <w:spacing w:line="260" w:lineRule="exact"/>
              <w:ind w:right="232"/>
              <w:jc w:val="right"/>
              <w:rPr>
                <w:sz w:val="24"/>
              </w:rPr>
            </w:pPr>
            <w:r>
              <w:rPr>
                <w:sz w:val="24"/>
              </w:rPr>
              <w:t>52,794</w:t>
            </w:r>
          </w:p>
        </w:tc>
        <w:tc>
          <w:tcPr>
            <w:tcW w:w="956" w:type="dxa"/>
          </w:tcPr>
          <w:p>
            <w:pPr>
              <w:pStyle w:val="TableParagraph"/>
              <w:spacing w:line="260" w:lineRule="exact"/>
              <w:ind w:left="209" w:right="208"/>
              <w:jc w:val="center"/>
              <w:rPr>
                <w:sz w:val="24"/>
              </w:rPr>
            </w:pPr>
            <w:r>
              <w:rPr>
                <w:color w:val="333333"/>
                <w:sz w:val="24"/>
              </w:rPr>
              <w:t>+223</w:t>
            </w:r>
          </w:p>
        </w:tc>
        <w:tc>
          <w:tcPr>
            <w:tcW w:w="858" w:type="dxa"/>
          </w:tcPr>
          <w:p>
            <w:pPr>
              <w:pStyle w:val="TableParagraph"/>
              <w:spacing w:line="260" w:lineRule="exact"/>
              <w:ind w:left="224"/>
              <w:rPr>
                <w:sz w:val="24"/>
              </w:rPr>
            </w:pPr>
            <w:r>
              <w:rPr>
                <w:sz w:val="24"/>
              </w:rPr>
              <w:t>608</w:t>
            </w:r>
          </w:p>
        </w:tc>
        <w:tc>
          <w:tcPr>
            <w:tcW w:w="920" w:type="dxa"/>
          </w:tcPr>
          <w:p>
            <w:pPr>
              <w:pStyle w:val="TableParagraph"/>
              <w:spacing w:line="260" w:lineRule="exact"/>
              <w:ind w:left="249" w:right="270"/>
              <w:jc w:val="center"/>
              <w:rPr>
                <w:sz w:val="24"/>
              </w:rPr>
            </w:pPr>
            <w:r>
              <w:rPr>
                <w:sz w:val="24"/>
              </w:rPr>
              <w:t>532</w:t>
            </w:r>
          </w:p>
        </w:tc>
        <w:tc>
          <w:tcPr>
            <w:tcW w:w="1165" w:type="dxa"/>
          </w:tcPr>
          <w:p>
            <w:pPr>
              <w:pStyle w:val="TableParagraph"/>
              <w:spacing w:line="260" w:lineRule="exact"/>
              <w:ind w:left="267" w:right="195"/>
              <w:jc w:val="center"/>
              <w:rPr>
                <w:sz w:val="24"/>
              </w:rPr>
            </w:pPr>
            <w:r>
              <w:rPr>
                <w:color w:val="333333"/>
                <w:sz w:val="24"/>
              </w:rPr>
              <w:t>+ 76</w:t>
            </w:r>
          </w:p>
        </w:tc>
        <w:tc>
          <w:tcPr>
            <w:tcW w:w="927" w:type="dxa"/>
          </w:tcPr>
          <w:p>
            <w:pPr>
              <w:pStyle w:val="TableParagraph"/>
              <w:spacing w:line="260" w:lineRule="exact"/>
              <w:ind w:right="53"/>
              <w:jc w:val="right"/>
              <w:rPr>
                <w:sz w:val="24"/>
              </w:rPr>
            </w:pPr>
            <w:r>
              <w:rPr>
                <w:color w:val="333333"/>
                <w:sz w:val="24"/>
              </w:rPr>
              <w:t>+147</w:t>
            </w:r>
          </w:p>
        </w:tc>
      </w:tr>
      <w:tr>
        <w:trPr>
          <w:trHeight w:val="275" w:hRule="atLeast"/>
        </w:trPr>
        <w:tc>
          <w:tcPr>
            <w:tcW w:w="1134" w:type="dxa"/>
          </w:tcPr>
          <w:p>
            <w:pPr>
              <w:pStyle w:val="TableParagraph"/>
              <w:spacing w:line="255" w:lineRule="exact"/>
              <w:ind w:left="50"/>
              <w:rPr>
                <w:sz w:val="24"/>
              </w:rPr>
            </w:pPr>
            <w:r>
              <w:rPr>
                <w:sz w:val="24"/>
              </w:rPr>
              <w:t>2003-04</w:t>
            </w:r>
          </w:p>
        </w:tc>
        <w:tc>
          <w:tcPr>
            <w:tcW w:w="1287" w:type="dxa"/>
          </w:tcPr>
          <w:p>
            <w:pPr>
              <w:pStyle w:val="TableParagraph"/>
              <w:spacing w:line="255" w:lineRule="exact"/>
              <w:ind w:left="281"/>
              <w:rPr>
                <w:sz w:val="24"/>
              </w:rPr>
            </w:pPr>
            <w:r>
              <w:rPr>
                <w:sz w:val="24"/>
              </w:rPr>
              <w:t>52,794</w:t>
            </w:r>
          </w:p>
        </w:tc>
        <w:tc>
          <w:tcPr>
            <w:tcW w:w="1238" w:type="dxa"/>
          </w:tcPr>
          <w:p>
            <w:pPr>
              <w:pStyle w:val="TableParagraph"/>
              <w:spacing w:line="255" w:lineRule="exact"/>
              <w:ind w:right="231"/>
              <w:jc w:val="right"/>
              <w:rPr>
                <w:sz w:val="24"/>
              </w:rPr>
            </w:pPr>
            <w:r>
              <w:rPr>
                <w:sz w:val="24"/>
              </w:rPr>
              <w:t>53,046</w:t>
            </w:r>
          </w:p>
        </w:tc>
        <w:tc>
          <w:tcPr>
            <w:tcW w:w="956" w:type="dxa"/>
          </w:tcPr>
          <w:p>
            <w:pPr>
              <w:pStyle w:val="TableParagraph"/>
              <w:spacing w:line="255" w:lineRule="exact"/>
              <w:ind w:left="209" w:right="208"/>
              <w:jc w:val="center"/>
              <w:rPr>
                <w:sz w:val="24"/>
              </w:rPr>
            </w:pPr>
            <w:r>
              <w:rPr>
                <w:color w:val="333333"/>
                <w:sz w:val="24"/>
              </w:rPr>
              <w:t>+252</w:t>
            </w:r>
          </w:p>
        </w:tc>
        <w:tc>
          <w:tcPr>
            <w:tcW w:w="858" w:type="dxa"/>
          </w:tcPr>
          <w:p>
            <w:pPr>
              <w:pStyle w:val="TableParagraph"/>
              <w:spacing w:line="255" w:lineRule="exact"/>
              <w:ind w:left="224"/>
              <w:rPr>
                <w:sz w:val="24"/>
              </w:rPr>
            </w:pPr>
            <w:r>
              <w:rPr>
                <w:sz w:val="24"/>
              </w:rPr>
              <w:t>631</w:t>
            </w:r>
          </w:p>
        </w:tc>
        <w:tc>
          <w:tcPr>
            <w:tcW w:w="920" w:type="dxa"/>
          </w:tcPr>
          <w:p>
            <w:pPr>
              <w:pStyle w:val="TableParagraph"/>
              <w:spacing w:line="255" w:lineRule="exact"/>
              <w:ind w:left="249" w:right="270"/>
              <w:jc w:val="center"/>
              <w:rPr>
                <w:sz w:val="24"/>
              </w:rPr>
            </w:pPr>
            <w:r>
              <w:rPr>
                <w:sz w:val="24"/>
              </w:rPr>
              <w:t>531</w:t>
            </w:r>
          </w:p>
        </w:tc>
        <w:tc>
          <w:tcPr>
            <w:tcW w:w="1165" w:type="dxa"/>
          </w:tcPr>
          <w:p>
            <w:pPr>
              <w:pStyle w:val="TableParagraph"/>
              <w:spacing w:line="255" w:lineRule="exact"/>
              <w:ind w:left="267" w:right="255"/>
              <w:jc w:val="center"/>
              <w:rPr>
                <w:sz w:val="24"/>
              </w:rPr>
            </w:pPr>
            <w:r>
              <w:rPr>
                <w:color w:val="333333"/>
                <w:sz w:val="24"/>
              </w:rPr>
              <w:t>+101</w:t>
            </w:r>
          </w:p>
        </w:tc>
        <w:tc>
          <w:tcPr>
            <w:tcW w:w="927" w:type="dxa"/>
          </w:tcPr>
          <w:p>
            <w:pPr>
              <w:pStyle w:val="TableParagraph"/>
              <w:spacing w:line="255" w:lineRule="exact"/>
              <w:ind w:right="53"/>
              <w:jc w:val="right"/>
              <w:rPr>
                <w:sz w:val="24"/>
              </w:rPr>
            </w:pPr>
            <w:r>
              <w:rPr>
                <w:color w:val="333333"/>
                <w:sz w:val="24"/>
              </w:rPr>
              <w:t>+151</w:t>
            </w:r>
          </w:p>
        </w:tc>
      </w:tr>
      <w:tr>
        <w:trPr>
          <w:trHeight w:val="270" w:hRule="atLeast"/>
        </w:trPr>
        <w:tc>
          <w:tcPr>
            <w:tcW w:w="1134" w:type="dxa"/>
          </w:tcPr>
          <w:p>
            <w:pPr>
              <w:pStyle w:val="TableParagraph"/>
              <w:spacing w:line="251" w:lineRule="exact"/>
              <w:ind w:left="50"/>
              <w:rPr>
                <w:sz w:val="24"/>
              </w:rPr>
            </w:pPr>
            <w:r>
              <w:rPr>
                <w:sz w:val="24"/>
              </w:rPr>
              <w:t>2004-05</w:t>
            </w:r>
          </w:p>
        </w:tc>
        <w:tc>
          <w:tcPr>
            <w:tcW w:w="1287" w:type="dxa"/>
          </w:tcPr>
          <w:p>
            <w:pPr>
              <w:pStyle w:val="TableParagraph"/>
              <w:spacing w:line="251" w:lineRule="exact"/>
              <w:ind w:left="281"/>
              <w:rPr>
                <w:sz w:val="24"/>
              </w:rPr>
            </w:pPr>
            <w:r>
              <w:rPr>
                <w:sz w:val="24"/>
              </w:rPr>
              <w:t>53,046</w:t>
            </w:r>
          </w:p>
        </w:tc>
        <w:tc>
          <w:tcPr>
            <w:tcW w:w="1238" w:type="dxa"/>
          </w:tcPr>
          <w:p>
            <w:pPr>
              <w:pStyle w:val="TableParagraph"/>
              <w:spacing w:line="251" w:lineRule="exact"/>
              <w:ind w:right="231"/>
              <w:jc w:val="right"/>
              <w:rPr>
                <w:sz w:val="24"/>
              </w:rPr>
            </w:pPr>
            <w:r>
              <w:rPr>
                <w:sz w:val="24"/>
              </w:rPr>
              <w:t>53,390</w:t>
            </w:r>
          </w:p>
        </w:tc>
        <w:tc>
          <w:tcPr>
            <w:tcW w:w="956" w:type="dxa"/>
          </w:tcPr>
          <w:p>
            <w:pPr>
              <w:pStyle w:val="TableParagraph"/>
              <w:spacing w:line="251" w:lineRule="exact"/>
              <w:ind w:left="210" w:right="207"/>
              <w:jc w:val="center"/>
              <w:rPr>
                <w:sz w:val="24"/>
              </w:rPr>
            </w:pPr>
            <w:r>
              <w:rPr>
                <w:sz w:val="24"/>
              </w:rPr>
              <w:t>+345</w:t>
            </w:r>
          </w:p>
        </w:tc>
        <w:tc>
          <w:tcPr>
            <w:tcW w:w="858" w:type="dxa"/>
          </w:tcPr>
          <w:p>
            <w:pPr>
              <w:pStyle w:val="TableParagraph"/>
              <w:spacing w:line="251" w:lineRule="exact"/>
              <w:ind w:left="224"/>
              <w:rPr>
                <w:sz w:val="24"/>
              </w:rPr>
            </w:pPr>
            <w:r>
              <w:rPr>
                <w:sz w:val="24"/>
              </w:rPr>
              <w:t>641</w:t>
            </w:r>
          </w:p>
        </w:tc>
        <w:tc>
          <w:tcPr>
            <w:tcW w:w="920" w:type="dxa"/>
          </w:tcPr>
          <w:p>
            <w:pPr>
              <w:pStyle w:val="TableParagraph"/>
              <w:spacing w:line="251" w:lineRule="exact"/>
              <w:ind w:left="248" w:right="270"/>
              <w:jc w:val="center"/>
              <w:rPr>
                <w:sz w:val="24"/>
              </w:rPr>
            </w:pPr>
            <w:r>
              <w:rPr>
                <w:sz w:val="24"/>
              </w:rPr>
              <w:t>520</w:t>
            </w:r>
          </w:p>
        </w:tc>
        <w:tc>
          <w:tcPr>
            <w:tcW w:w="1165" w:type="dxa"/>
          </w:tcPr>
          <w:p>
            <w:pPr>
              <w:pStyle w:val="TableParagraph"/>
              <w:spacing w:line="251" w:lineRule="exact"/>
              <w:ind w:left="267" w:right="302"/>
              <w:jc w:val="center"/>
              <w:rPr>
                <w:sz w:val="24"/>
              </w:rPr>
            </w:pPr>
            <w:r>
              <w:rPr>
                <w:sz w:val="24"/>
              </w:rPr>
              <w:t>+ 121</w:t>
            </w:r>
          </w:p>
        </w:tc>
        <w:tc>
          <w:tcPr>
            <w:tcW w:w="927" w:type="dxa"/>
          </w:tcPr>
          <w:p>
            <w:pPr>
              <w:pStyle w:val="TableParagraph"/>
              <w:spacing w:line="251" w:lineRule="exact"/>
              <w:ind w:right="52"/>
              <w:jc w:val="right"/>
              <w:rPr>
                <w:sz w:val="24"/>
              </w:rPr>
            </w:pPr>
            <w:r>
              <w:rPr>
                <w:sz w:val="24"/>
              </w:rPr>
              <w:t>+ 224</w:t>
            </w:r>
          </w:p>
        </w:tc>
      </w:tr>
    </w:tbl>
    <w:p>
      <w:pPr>
        <w:pStyle w:val="BodyText"/>
        <w:spacing w:before="2"/>
        <w:rPr>
          <w:b/>
          <w:sz w:val="24"/>
        </w:rPr>
      </w:pPr>
    </w:p>
    <w:p>
      <w:pPr>
        <w:spacing w:before="0" w:after="8"/>
        <w:ind w:left="334" w:right="0" w:firstLine="0"/>
        <w:jc w:val="left"/>
        <w:rPr>
          <w:b/>
          <w:sz w:val="24"/>
        </w:rPr>
      </w:pPr>
      <w:r>
        <w:rPr>
          <w:b/>
          <w:sz w:val="24"/>
        </w:rPr>
        <w:t>Scotland</w:t>
      </w:r>
    </w:p>
    <w:tbl>
      <w:tblPr>
        <w:tblW w:w="0" w:type="auto"/>
        <w:jc w:val="left"/>
        <w:tblInd w:w="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5"/>
        <w:gridCol w:w="1066"/>
        <w:gridCol w:w="1195"/>
        <w:gridCol w:w="955"/>
        <w:gridCol w:w="839"/>
        <w:gridCol w:w="1007"/>
        <w:gridCol w:w="1134"/>
        <w:gridCol w:w="869"/>
      </w:tblGrid>
      <w:tr>
        <w:trPr>
          <w:trHeight w:val="270" w:hRule="atLeast"/>
        </w:trPr>
        <w:tc>
          <w:tcPr>
            <w:tcW w:w="1445" w:type="dxa"/>
          </w:tcPr>
          <w:p>
            <w:pPr>
              <w:pStyle w:val="TableParagraph"/>
              <w:spacing w:line="251" w:lineRule="exact"/>
              <w:ind w:left="81"/>
              <w:rPr>
                <w:sz w:val="24"/>
              </w:rPr>
            </w:pPr>
            <w:r>
              <w:rPr>
                <w:sz w:val="24"/>
              </w:rPr>
              <w:t>1971-76</w:t>
            </w:r>
          </w:p>
        </w:tc>
        <w:tc>
          <w:tcPr>
            <w:tcW w:w="1066" w:type="dxa"/>
          </w:tcPr>
          <w:p>
            <w:pPr>
              <w:pStyle w:val="TableParagraph"/>
              <w:spacing w:line="251" w:lineRule="exact"/>
              <w:ind w:left="122"/>
              <w:rPr>
                <w:sz w:val="24"/>
              </w:rPr>
            </w:pPr>
            <w:r>
              <w:rPr>
                <w:sz w:val="24"/>
              </w:rPr>
              <w:t>5,236</w:t>
            </w:r>
          </w:p>
        </w:tc>
        <w:tc>
          <w:tcPr>
            <w:tcW w:w="1195" w:type="dxa"/>
          </w:tcPr>
          <w:p>
            <w:pPr>
              <w:pStyle w:val="TableParagraph"/>
              <w:spacing w:line="251" w:lineRule="exact"/>
              <w:ind w:right="247"/>
              <w:jc w:val="right"/>
              <w:rPr>
                <w:sz w:val="24"/>
              </w:rPr>
            </w:pPr>
            <w:r>
              <w:rPr>
                <w:sz w:val="24"/>
              </w:rPr>
              <w:t>5,233</w:t>
            </w:r>
          </w:p>
        </w:tc>
        <w:tc>
          <w:tcPr>
            <w:tcW w:w="955" w:type="dxa"/>
          </w:tcPr>
          <w:p>
            <w:pPr>
              <w:pStyle w:val="TableParagraph"/>
              <w:spacing w:line="251" w:lineRule="exact"/>
              <w:ind w:right="266"/>
              <w:jc w:val="right"/>
              <w:rPr>
                <w:sz w:val="24"/>
              </w:rPr>
            </w:pPr>
            <w:r>
              <w:rPr>
                <w:color w:val="333333"/>
                <w:sz w:val="24"/>
              </w:rPr>
              <w:t>–</w:t>
            </w:r>
          </w:p>
        </w:tc>
        <w:tc>
          <w:tcPr>
            <w:tcW w:w="839" w:type="dxa"/>
          </w:tcPr>
          <w:p>
            <w:pPr>
              <w:pStyle w:val="TableParagraph"/>
              <w:spacing w:line="251" w:lineRule="exact"/>
              <w:ind w:left="250" w:right="308"/>
              <w:jc w:val="center"/>
              <w:rPr>
                <w:sz w:val="24"/>
              </w:rPr>
            </w:pPr>
            <w:r>
              <w:rPr>
                <w:sz w:val="24"/>
              </w:rPr>
              <w:t>73</w:t>
            </w:r>
          </w:p>
        </w:tc>
        <w:tc>
          <w:tcPr>
            <w:tcW w:w="1007" w:type="dxa"/>
          </w:tcPr>
          <w:p>
            <w:pPr>
              <w:pStyle w:val="TableParagraph"/>
              <w:spacing w:line="251" w:lineRule="exact"/>
              <w:ind w:left="331"/>
              <w:rPr>
                <w:sz w:val="24"/>
              </w:rPr>
            </w:pPr>
            <w:r>
              <w:rPr>
                <w:sz w:val="24"/>
              </w:rPr>
              <w:t>64</w:t>
            </w:r>
          </w:p>
        </w:tc>
        <w:tc>
          <w:tcPr>
            <w:tcW w:w="1134" w:type="dxa"/>
          </w:tcPr>
          <w:p>
            <w:pPr>
              <w:pStyle w:val="TableParagraph"/>
              <w:spacing w:line="251" w:lineRule="exact"/>
              <w:ind w:right="378"/>
              <w:jc w:val="right"/>
              <w:rPr>
                <w:sz w:val="24"/>
              </w:rPr>
            </w:pPr>
            <w:r>
              <w:rPr>
                <w:color w:val="333333"/>
                <w:sz w:val="24"/>
              </w:rPr>
              <w:t>+ 9</w:t>
            </w:r>
          </w:p>
        </w:tc>
        <w:tc>
          <w:tcPr>
            <w:tcW w:w="869" w:type="dxa"/>
          </w:tcPr>
          <w:p>
            <w:pPr>
              <w:pStyle w:val="TableParagraph"/>
              <w:spacing w:line="251" w:lineRule="exact"/>
              <w:ind w:right="46"/>
              <w:jc w:val="right"/>
              <w:rPr>
                <w:sz w:val="24"/>
              </w:rPr>
            </w:pPr>
            <w:r>
              <w:rPr>
                <w:color w:val="333333"/>
                <w:sz w:val="24"/>
              </w:rPr>
              <w:t>– 14</w:t>
            </w:r>
          </w:p>
        </w:tc>
      </w:tr>
      <w:tr>
        <w:trPr>
          <w:trHeight w:val="275" w:hRule="atLeast"/>
        </w:trPr>
        <w:tc>
          <w:tcPr>
            <w:tcW w:w="1445" w:type="dxa"/>
          </w:tcPr>
          <w:p>
            <w:pPr>
              <w:pStyle w:val="TableParagraph"/>
              <w:spacing w:line="256" w:lineRule="exact"/>
              <w:ind w:left="81"/>
              <w:rPr>
                <w:sz w:val="24"/>
              </w:rPr>
            </w:pPr>
            <w:r>
              <w:rPr>
                <w:sz w:val="24"/>
              </w:rPr>
              <w:t>1976-81</w:t>
            </w:r>
          </w:p>
        </w:tc>
        <w:tc>
          <w:tcPr>
            <w:tcW w:w="1066" w:type="dxa"/>
          </w:tcPr>
          <w:p>
            <w:pPr>
              <w:pStyle w:val="TableParagraph"/>
              <w:spacing w:line="256" w:lineRule="exact"/>
              <w:ind w:left="122"/>
              <w:rPr>
                <w:sz w:val="24"/>
              </w:rPr>
            </w:pPr>
            <w:r>
              <w:rPr>
                <w:sz w:val="24"/>
              </w:rPr>
              <w:t>5,233</w:t>
            </w:r>
          </w:p>
        </w:tc>
        <w:tc>
          <w:tcPr>
            <w:tcW w:w="1195" w:type="dxa"/>
          </w:tcPr>
          <w:p>
            <w:pPr>
              <w:pStyle w:val="TableParagraph"/>
              <w:spacing w:line="256" w:lineRule="exact"/>
              <w:ind w:right="247"/>
              <w:jc w:val="right"/>
              <w:rPr>
                <w:sz w:val="24"/>
              </w:rPr>
            </w:pPr>
            <w:r>
              <w:rPr>
                <w:sz w:val="24"/>
              </w:rPr>
              <w:t>5,180</w:t>
            </w:r>
          </w:p>
        </w:tc>
        <w:tc>
          <w:tcPr>
            <w:tcW w:w="955" w:type="dxa"/>
          </w:tcPr>
          <w:p>
            <w:pPr>
              <w:pStyle w:val="TableParagraph"/>
              <w:spacing w:line="256" w:lineRule="exact"/>
              <w:ind w:right="265"/>
              <w:jc w:val="right"/>
              <w:rPr>
                <w:sz w:val="24"/>
              </w:rPr>
            </w:pPr>
            <w:r>
              <w:rPr>
                <w:color w:val="333333"/>
                <w:sz w:val="24"/>
              </w:rPr>
              <w:t>– 11</w:t>
            </w:r>
          </w:p>
        </w:tc>
        <w:tc>
          <w:tcPr>
            <w:tcW w:w="839" w:type="dxa"/>
          </w:tcPr>
          <w:p>
            <w:pPr>
              <w:pStyle w:val="TableParagraph"/>
              <w:spacing w:line="256" w:lineRule="exact"/>
              <w:ind w:left="250" w:right="308"/>
              <w:jc w:val="center"/>
              <w:rPr>
                <w:sz w:val="24"/>
              </w:rPr>
            </w:pPr>
            <w:r>
              <w:rPr>
                <w:sz w:val="24"/>
              </w:rPr>
              <w:t>66</w:t>
            </w:r>
          </w:p>
        </w:tc>
        <w:tc>
          <w:tcPr>
            <w:tcW w:w="1007" w:type="dxa"/>
          </w:tcPr>
          <w:p>
            <w:pPr>
              <w:pStyle w:val="TableParagraph"/>
              <w:spacing w:line="256" w:lineRule="exact"/>
              <w:ind w:left="331"/>
              <w:rPr>
                <w:sz w:val="24"/>
              </w:rPr>
            </w:pPr>
            <w:r>
              <w:rPr>
                <w:sz w:val="24"/>
              </w:rPr>
              <w:t>64</w:t>
            </w:r>
          </w:p>
        </w:tc>
        <w:tc>
          <w:tcPr>
            <w:tcW w:w="1134" w:type="dxa"/>
          </w:tcPr>
          <w:p>
            <w:pPr>
              <w:pStyle w:val="TableParagraph"/>
              <w:spacing w:line="256" w:lineRule="exact"/>
              <w:ind w:right="378"/>
              <w:jc w:val="right"/>
              <w:rPr>
                <w:sz w:val="24"/>
              </w:rPr>
            </w:pPr>
            <w:r>
              <w:rPr>
                <w:color w:val="333333"/>
                <w:sz w:val="24"/>
              </w:rPr>
              <w:t>+ 2</w:t>
            </w:r>
          </w:p>
        </w:tc>
        <w:tc>
          <w:tcPr>
            <w:tcW w:w="869" w:type="dxa"/>
          </w:tcPr>
          <w:p>
            <w:pPr>
              <w:pStyle w:val="TableParagraph"/>
              <w:spacing w:line="256" w:lineRule="exact"/>
              <w:ind w:right="46"/>
              <w:jc w:val="right"/>
              <w:rPr>
                <w:sz w:val="24"/>
              </w:rPr>
            </w:pPr>
            <w:r>
              <w:rPr>
                <w:color w:val="333333"/>
                <w:sz w:val="24"/>
              </w:rPr>
              <w:t>– 16</w:t>
            </w:r>
          </w:p>
        </w:tc>
      </w:tr>
      <w:tr>
        <w:trPr>
          <w:trHeight w:val="276" w:hRule="atLeast"/>
        </w:trPr>
        <w:tc>
          <w:tcPr>
            <w:tcW w:w="1445" w:type="dxa"/>
          </w:tcPr>
          <w:p>
            <w:pPr>
              <w:pStyle w:val="TableParagraph"/>
              <w:spacing w:line="256" w:lineRule="exact"/>
              <w:ind w:left="81"/>
              <w:rPr>
                <w:sz w:val="24"/>
              </w:rPr>
            </w:pPr>
            <w:r>
              <w:rPr>
                <w:sz w:val="24"/>
              </w:rPr>
              <w:t>1981-86</w:t>
            </w:r>
          </w:p>
        </w:tc>
        <w:tc>
          <w:tcPr>
            <w:tcW w:w="1066" w:type="dxa"/>
          </w:tcPr>
          <w:p>
            <w:pPr>
              <w:pStyle w:val="TableParagraph"/>
              <w:spacing w:line="256" w:lineRule="exact"/>
              <w:ind w:left="122"/>
              <w:rPr>
                <w:sz w:val="24"/>
              </w:rPr>
            </w:pPr>
            <w:r>
              <w:rPr>
                <w:sz w:val="24"/>
              </w:rPr>
              <w:t>5,180</w:t>
            </w:r>
          </w:p>
        </w:tc>
        <w:tc>
          <w:tcPr>
            <w:tcW w:w="1195" w:type="dxa"/>
          </w:tcPr>
          <w:p>
            <w:pPr>
              <w:pStyle w:val="TableParagraph"/>
              <w:spacing w:line="256" w:lineRule="exact"/>
              <w:ind w:right="247"/>
              <w:jc w:val="right"/>
              <w:rPr>
                <w:sz w:val="24"/>
              </w:rPr>
            </w:pPr>
            <w:r>
              <w:rPr>
                <w:sz w:val="24"/>
              </w:rPr>
              <w:t>5,112</w:t>
            </w:r>
          </w:p>
        </w:tc>
        <w:tc>
          <w:tcPr>
            <w:tcW w:w="955" w:type="dxa"/>
          </w:tcPr>
          <w:p>
            <w:pPr>
              <w:pStyle w:val="TableParagraph"/>
              <w:spacing w:line="256" w:lineRule="exact"/>
              <w:ind w:right="265"/>
              <w:jc w:val="right"/>
              <w:rPr>
                <w:sz w:val="24"/>
              </w:rPr>
            </w:pPr>
            <w:r>
              <w:rPr>
                <w:color w:val="333333"/>
                <w:sz w:val="24"/>
              </w:rPr>
              <w:t>– 14</w:t>
            </w:r>
          </w:p>
        </w:tc>
        <w:tc>
          <w:tcPr>
            <w:tcW w:w="839" w:type="dxa"/>
          </w:tcPr>
          <w:p>
            <w:pPr>
              <w:pStyle w:val="TableParagraph"/>
              <w:spacing w:line="256" w:lineRule="exact"/>
              <w:ind w:left="250" w:right="308"/>
              <w:jc w:val="center"/>
              <w:rPr>
                <w:sz w:val="24"/>
              </w:rPr>
            </w:pPr>
            <w:r>
              <w:rPr>
                <w:sz w:val="24"/>
              </w:rPr>
              <w:t>66</w:t>
            </w:r>
          </w:p>
        </w:tc>
        <w:tc>
          <w:tcPr>
            <w:tcW w:w="1007" w:type="dxa"/>
          </w:tcPr>
          <w:p>
            <w:pPr>
              <w:pStyle w:val="TableParagraph"/>
              <w:spacing w:line="256" w:lineRule="exact"/>
              <w:ind w:left="331"/>
              <w:rPr>
                <w:sz w:val="24"/>
              </w:rPr>
            </w:pPr>
            <w:r>
              <w:rPr>
                <w:sz w:val="24"/>
              </w:rPr>
              <w:t>64</w:t>
            </w:r>
          </w:p>
        </w:tc>
        <w:tc>
          <w:tcPr>
            <w:tcW w:w="1134" w:type="dxa"/>
          </w:tcPr>
          <w:p>
            <w:pPr>
              <w:pStyle w:val="TableParagraph"/>
              <w:spacing w:line="256" w:lineRule="exact"/>
              <w:ind w:right="378"/>
              <w:jc w:val="right"/>
              <w:rPr>
                <w:sz w:val="24"/>
              </w:rPr>
            </w:pPr>
            <w:r>
              <w:rPr>
                <w:color w:val="333333"/>
                <w:sz w:val="24"/>
              </w:rPr>
              <w:t>+ 2</w:t>
            </w:r>
          </w:p>
        </w:tc>
        <w:tc>
          <w:tcPr>
            <w:tcW w:w="869" w:type="dxa"/>
          </w:tcPr>
          <w:p>
            <w:pPr>
              <w:pStyle w:val="TableParagraph"/>
              <w:spacing w:line="256" w:lineRule="exact"/>
              <w:ind w:right="46"/>
              <w:jc w:val="right"/>
              <w:rPr>
                <w:sz w:val="24"/>
              </w:rPr>
            </w:pPr>
            <w:r>
              <w:rPr>
                <w:color w:val="333333"/>
                <w:sz w:val="24"/>
              </w:rPr>
              <w:t>– 16</w:t>
            </w:r>
          </w:p>
        </w:tc>
      </w:tr>
      <w:tr>
        <w:trPr>
          <w:trHeight w:val="275" w:hRule="atLeast"/>
        </w:trPr>
        <w:tc>
          <w:tcPr>
            <w:tcW w:w="1445" w:type="dxa"/>
          </w:tcPr>
          <w:p>
            <w:pPr>
              <w:pStyle w:val="TableParagraph"/>
              <w:spacing w:line="256" w:lineRule="exact"/>
              <w:ind w:left="81"/>
              <w:rPr>
                <w:sz w:val="24"/>
              </w:rPr>
            </w:pPr>
            <w:r>
              <w:rPr>
                <w:sz w:val="24"/>
              </w:rPr>
              <w:t>1986-91</w:t>
            </w:r>
          </w:p>
        </w:tc>
        <w:tc>
          <w:tcPr>
            <w:tcW w:w="1066" w:type="dxa"/>
          </w:tcPr>
          <w:p>
            <w:pPr>
              <w:pStyle w:val="TableParagraph"/>
              <w:spacing w:line="256" w:lineRule="exact"/>
              <w:ind w:left="122"/>
              <w:rPr>
                <w:sz w:val="24"/>
              </w:rPr>
            </w:pPr>
            <w:r>
              <w:rPr>
                <w:sz w:val="24"/>
              </w:rPr>
              <w:t>5,112</w:t>
            </w:r>
          </w:p>
        </w:tc>
        <w:tc>
          <w:tcPr>
            <w:tcW w:w="1195" w:type="dxa"/>
          </w:tcPr>
          <w:p>
            <w:pPr>
              <w:pStyle w:val="TableParagraph"/>
              <w:spacing w:line="256" w:lineRule="exact"/>
              <w:ind w:right="247"/>
              <w:jc w:val="right"/>
              <w:rPr>
                <w:sz w:val="24"/>
              </w:rPr>
            </w:pPr>
            <w:r>
              <w:rPr>
                <w:sz w:val="24"/>
              </w:rPr>
              <w:t>5,083</w:t>
            </w:r>
          </w:p>
        </w:tc>
        <w:tc>
          <w:tcPr>
            <w:tcW w:w="955" w:type="dxa"/>
          </w:tcPr>
          <w:p>
            <w:pPr>
              <w:pStyle w:val="TableParagraph"/>
              <w:spacing w:line="256" w:lineRule="exact"/>
              <w:ind w:right="266"/>
              <w:jc w:val="right"/>
              <w:rPr>
                <w:sz w:val="24"/>
              </w:rPr>
            </w:pPr>
            <w:r>
              <w:rPr>
                <w:color w:val="333333"/>
                <w:sz w:val="24"/>
              </w:rPr>
              <w:t>– 6</w:t>
            </w:r>
          </w:p>
        </w:tc>
        <w:tc>
          <w:tcPr>
            <w:tcW w:w="839" w:type="dxa"/>
          </w:tcPr>
          <w:p>
            <w:pPr>
              <w:pStyle w:val="TableParagraph"/>
              <w:spacing w:line="256" w:lineRule="exact"/>
              <w:ind w:left="250" w:right="308"/>
              <w:jc w:val="center"/>
              <w:rPr>
                <w:sz w:val="24"/>
              </w:rPr>
            </w:pPr>
            <w:r>
              <w:rPr>
                <w:sz w:val="24"/>
              </w:rPr>
              <w:t>66</w:t>
            </w:r>
          </w:p>
        </w:tc>
        <w:tc>
          <w:tcPr>
            <w:tcW w:w="1007" w:type="dxa"/>
          </w:tcPr>
          <w:p>
            <w:pPr>
              <w:pStyle w:val="TableParagraph"/>
              <w:spacing w:line="256" w:lineRule="exact"/>
              <w:ind w:left="331"/>
              <w:rPr>
                <w:sz w:val="24"/>
              </w:rPr>
            </w:pPr>
            <w:r>
              <w:rPr>
                <w:sz w:val="24"/>
              </w:rPr>
              <w:t>62</w:t>
            </w:r>
          </w:p>
        </w:tc>
        <w:tc>
          <w:tcPr>
            <w:tcW w:w="1134" w:type="dxa"/>
          </w:tcPr>
          <w:p>
            <w:pPr>
              <w:pStyle w:val="TableParagraph"/>
              <w:spacing w:line="256" w:lineRule="exact"/>
              <w:ind w:right="378"/>
              <w:jc w:val="right"/>
              <w:rPr>
                <w:sz w:val="24"/>
              </w:rPr>
            </w:pPr>
            <w:r>
              <w:rPr>
                <w:color w:val="333333"/>
                <w:sz w:val="24"/>
              </w:rPr>
              <w:t>+ 3</w:t>
            </w:r>
          </w:p>
        </w:tc>
        <w:tc>
          <w:tcPr>
            <w:tcW w:w="869" w:type="dxa"/>
          </w:tcPr>
          <w:p>
            <w:pPr>
              <w:pStyle w:val="TableParagraph"/>
              <w:spacing w:line="256" w:lineRule="exact"/>
              <w:ind w:right="47"/>
              <w:jc w:val="right"/>
              <w:rPr>
                <w:sz w:val="24"/>
              </w:rPr>
            </w:pPr>
            <w:r>
              <w:rPr>
                <w:color w:val="333333"/>
                <w:sz w:val="24"/>
              </w:rPr>
              <w:t>– 9</w:t>
            </w:r>
          </w:p>
        </w:tc>
      </w:tr>
      <w:tr>
        <w:trPr>
          <w:trHeight w:val="280" w:hRule="atLeast"/>
        </w:trPr>
        <w:tc>
          <w:tcPr>
            <w:tcW w:w="1445" w:type="dxa"/>
          </w:tcPr>
          <w:p>
            <w:pPr>
              <w:pStyle w:val="TableParagraph"/>
              <w:spacing w:line="261" w:lineRule="exact"/>
              <w:ind w:left="81"/>
              <w:rPr>
                <w:sz w:val="24"/>
              </w:rPr>
            </w:pPr>
            <w:r>
              <w:rPr>
                <w:sz w:val="24"/>
              </w:rPr>
              <w:t>1991-96</w:t>
            </w:r>
          </w:p>
        </w:tc>
        <w:tc>
          <w:tcPr>
            <w:tcW w:w="1066" w:type="dxa"/>
          </w:tcPr>
          <w:p>
            <w:pPr>
              <w:pStyle w:val="TableParagraph"/>
              <w:spacing w:line="261" w:lineRule="exact"/>
              <w:ind w:left="122"/>
              <w:rPr>
                <w:sz w:val="24"/>
              </w:rPr>
            </w:pPr>
            <w:r>
              <w:rPr>
                <w:sz w:val="24"/>
              </w:rPr>
              <w:t>5,083</w:t>
            </w:r>
          </w:p>
        </w:tc>
        <w:tc>
          <w:tcPr>
            <w:tcW w:w="1195" w:type="dxa"/>
          </w:tcPr>
          <w:p>
            <w:pPr>
              <w:pStyle w:val="TableParagraph"/>
              <w:spacing w:line="261" w:lineRule="exact"/>
              <w:ind w:right="247"/>
              <w:jc w:val="right"/>
              <w:rPr>
                <w:sz w:val="24"/>
              </w:rPr>
            </w:pPr>
            <w:r>
              <w:rPr>
                <w:sz w:val="24"/>
              </w:rPr>
              <w:t>5,092</w:t>
            </w:r>
          </w:p>
        </w:tc>
        <w:tc>
          <w:tcPr>
            <w:tcW w:w="955" w:type="dxa"/>
          </w:tcPr>
          <w:p>
            <w:pPr>
              <w:pStyle w:val="TableParagraph"/>
              <w:spacing w:line="261" w:lineRule="exact"/>
              <w:ind w:right="266"/>
              <w:jc w:val="right"/>
              <w:rPr>
                <w:sz w:val="24"/>
              </w:rPr>
            </w:pPr>
            <w:r>
              <w:rPr>
                <w:color w:val="333333"/>
                <w:sz w:val="24"/>
              </w:rPr>
              <w:t>+ 2</w:t>
            </w:r>
          </w:p>
        </w:tc>
        <w:tc>
          <w:tcPr>
            <w:tcW w:w="839" w:type="dxa"/>
          </w:tcPr>
          <w:p>
            <w:pPr>
              <w:pStyle w:val="TableParagraph"/>
              <w:spacing w:line="261" w:lineRule="exact"/>
              <w:ind w:left="250" w:right="308"/>
              <w:jc w:val="center"/>
              <w:rPr>
                <w:sz w:val="24"/>
              </w:rPr>
            </w:pPr>
            <w:r>
              <w:rPr>
                <w:sz w:val="24"/>
              </w:rPr>
              <w:t>63</w:t>
            </w:r>
          </w:p>
        </w:tc>
        <w:tc>
          <w:tcPr>
            <w:tcW w:w="1007" w:type="dxa"/>
          </w:tcPr>
          <w:p>
            <w:pPr>
              <w:pStyle w:val="TableParagraph"/>
              <w:spacing w:line="261" w:lineRule="exact"/>
              <w:ind w:left="331"/>
              <w:rPr>
                <w:sz w:val="24"/>
              </w:rPr>
            </w:pPr>
            <w:r>
              <w:rPr>
                <w:sz w:val="24"/>
              </w:rPr>
              <w:t>61</w:t>
            </w:r>
          </w:p>
        </w:tc>
        <w:tc>
          <w:tcPr>
            <w:tcW w:w="1134" w:type="dxa"/>
          </w:tcPr>
          <w:p>
            <w:pPr>
              <w:pStyle w:val="TableParagraph"/>
              <w:spacing w:line="261" w:lineRule="exact"/>
              <w:ind w:right="378"/>
              <w:jc w:val="right"/>
              <w:rPr>
                <w:sz w:val="24"/>
              </w:rPr>
            </w:pPr>
            <w:r>
              <w:rPr>
                <w:color w:val="333333"/>
                <w:sz w:val="24"/>
              </w:rPr>
              <w:t>+ 1</w:t>
            </w:r>
          </w:p>
        </w:tc>
        <w:tc>
          <w:tcPr>
            <w:tcW w:w="869" w:type="dxa"/>
          </w:tcPr>
          <w:p>
            <w:pPr>
              <w:pStyle w:val="TableParagraph"/>
              <w:spacing w:line="261" w:lineRule="exact"/>
              <w:ind w:right="47"/>
              <w:jc w:val="right"/>
              <w:rPr>
                <w:sz w:val="24"/>
              </w:rPr>
            </w:pPr>
            <w:r>
              <w:rPr>
                <w:color w:val="333333"/>
                <w:sz w:val="24"/>
              </w:rPr>
              <w:t>– 0</w:t>
            </w:r>
          </w:p>
        </w:tc>
      </w:tr>
      <w:tr>
        <w:trPr>
          <w:trHeight w:val="285" w:hRule="atLeast"/>
        </w:trPr>
        <w:tc>
          <w:tcPr>
            <w:tcW w:w="1445" w:type="dxa"/>
          </w:tcPr>
          <w:p>
            <w:pPr>
              <w:pStyle w:val="TableParagraph"/>
              <w:spacing w:line="266" w:lineRule="exact"/>
              <w:ind w:left="81"/>
              <w:rPr>
                <w:sz w:val="24"/>
              </w:rPr>
            </w:pPr>
            <w:r>
              <w:rPr>
                <w:sz w:val="24"/>
              </w:rPr>
              <w:t>1996-97</w:t>
            </w:r>
          </w:p>
        </w:tc>
        <w:tc>
          <w:tcPr>
            <w:tcW w:w="1066" w:type="dxa"/>
          </w:tcPr>
          <w:p>
            <w:pPr>
              <w:pStyle w:val="TableParagraph"/>
              <w:spacing w:line="266" w:lineRule="exact"/>
              <w:ind w:left="121"/>
              <w:rPr>
                <w:sz w:val="24"/>
              </w:rPr>
            </w:pPr>
            <w:r>
              <w:rPr>
                <w:sz w:val="24"/>
              </w:rPr>
              <w:t>5,092</w:t>
            </w:r>
          </w:p>
        </w:tc>
        <w:tc>
          <w:tcPr>
            <w:tcW w:w="1195" w:type="dxa"/>
          </w:tcPr>
          <w:p>
            <w:pPr>
              <w:pStyle w:val="TableParagraph"/>
              <w:spacing w:line="266" w:lineRule="exact"/>
              <w:ind w:right="248"/>
              <w:jc w:val="right"/>
              <w:rPr>
                <w:sz w:val="24"/>
              </w:rPr>
            </w:pPr>
            <w:r>
              <w:rPr>
                <w:sz w:val="24"/>
              </w:rPr>
              <w:t>5,083</w:t>
            </w:r>
          </w:p>
        </w:tc>
        <w:tc>
          <w:tcPr>
            <w:tcW w:w="955" w:type="dxa"/>
          </w:tcPr>
          <w:p>
            <w:pPr>
              <w:pStyle w:val="TableParagraph"/>
              <w:spacing w:line="266" w:lineRule="exact"/>
              <w:ind w:right="266"/>
              <w:jc w:val="right"/>
              <w:rPr>
                <w:sz w:val="24"/>
              </w:rPr>
            </w:pPr>
            <w:r>
              <w:rPr>
                <w:color w:val="333333"/>
                <w:sz w:val="24"/>
              </w:rPr>
              <w:t>– 9</w:t>
            </w:r>
          </w:p>
        </w:tc>
        <w:tc>
          <w:tcPr>
            <w:tcW w:w="839" w:type="dxa"/>
          </w:tcPr>
          <w:p>
            <w:pPr>
              <w:pStyle w:val="TableParagraph"/>
              <w:spacing w:line="266" w:lineRule="exact"/>
              <w:ind w:left="250" w:right="308"/>
              <w:jc w:val="center"/>
              <w:rPr>
                <w:sz w:val="24"/>
              </w:rPr>
            </w:pPr>
            <w:r>
              <w:rPr>
                <w:sz w:val="24"/>
              </w:rPr>
              <w:t>60</w:t>
            </w:r>
          </w:p>
        </w:tc>
        <w:tc>
          <w:tcPr>
            <w:tcW w:w="1007" w:type="dxa"/>
          </w:tcPr>
          <w:p>
            <w:pPr>
              <w:pStyle w:val="TableParagraph"/>
              <w:spacing w:line="266" w:lineRule="exact"/>
              <w:ind w:left="331"/>
              <w:rPr>
                <w:sz w:val="24"/>
              </w:rPr>
            </w:pPr>
            <w:r>
              <w:rPr>
                <w:sz w:val="24"/>
              </w:rPr>
              <w:t>60</w:t>
            </w:r>
          </w:p>
        </w:tc>
        <w:tc>
          <w:tcPr>
            <w:tcW w:w="1134" w:type="dxa"/>
          </w:tcPr>
          <w:p>
            <w:pPr>
              <w:pStyle w:val="TableParagraph"/>
              <w:spacing w:line="266" w:lineRule="exact"/>
              <w:ind w:right="378"/>
              <w:jc w:val="right"/>
              <w:rPr>
                <w:sz w:val="24"/>
              </w:rPr>
            </w:pPr>
            <w:r>
              <w:rPr>
                <w:color w:val="333333"/>
                <w:sz w:val="24"/>
              </w:rPr>
              <w:t>–</w:t>
            </w:r>
          </w:p>
        </w:tc>
        <w:tc>
          <w:tcPr>
            <w:tcW w:w="869" w:type="dxa"/>
          </w:tcPr>
          <w:p>
            <w:pPr>
              <w:pStyle w:val="TableParagraph"/>
              <w:spacing w:line="266" w:lineRule="exact"/>
              <w:ind w:right="47"/>
              <w:jc w:val="right"/>
              <w:rPr>
                <w:sz w:val="24"/>
              </w:rPr>
            </w:pPr>
            <w:r>
              <w:rPr>
                <w:color w:val="333333"/>
                <w:sz w:val="24"/>
              </w:rPr>
              <w:t>– 9</w:t>
            </w:r>
          </w:p>
        </w:tc>
      </w:tr>
      <w:tr>
        <w:trPr>
          <w:trHeight w:val="284" w:hRule="atLeast"/>
        </w:trPr>
        <w:tc>
          <w:tcPr>
            <w:tcW w:w="1445" w:type="dxa"/>
          </w:tcPr>
          <w:p>
            <w:pPr>
              <w:pStyle w:val="TableParagraph"/>
              <w:spacing w:line="265" w:lineRule="exact"/>
              <w:ind w:left="81"/>
              <w:rPr>
                <w:sz w:val="24"/>
              </w:rPr>
            </w:pPr>
            <w:r>
              <w:rPr>
                <w:sz w:val="24"/>
              </w:rPr>
              <w:t>1997-98</w:t>
            </w:r>
          </w:p>
        </w:tc>
        <w:tc>
          <w:tcPr>
            <w:tcW w:w="1066" w:type="dxa"/>
          </w:tcPr>
          <w:p>
            <w:pPr>
              <w:pStyle w:val="TableParagraph"/>
              <w:spacing w:line="265" w:lineRule="exact"/>
              <w:ind w:left="121"/>
              <w:rPr>
                <w:sz w:val="24"/>
              </w:rPr>
            </w:pPr>
            <w:r>
              <w:rPr>
                <w:sz w:val="24"/>
              </w:rPr>
              <w:t>5,083</w:t>
            </w:r>
          </w:p>
        </w:tc>
        <w:tc>
          <w:tcPr>
            <w:tcW w:w="1195" w:type="dxa"/>
          </w:tcPr>
          <w:p>
            <w:pPr>
              <w:pStyle w:val="TableParagraph"/>
              <w:spacing w:line="265" w:lineRule="exact"/>
              <w:ind w:right="248"/>
              <w:jc w:val="right"/>
              <w:rPr>
                <w:sz w:val="24"/>
              </w:rPr>
            </w:pPr>
            <w:r>
              <w:rPr>
                <w:sz w:val="24"/>
              </w:rPr>
              <w:t>5,077</w:t>
            </w:r>
          </w:p>
        </w:tc>
        <w:tc>
          <w:tcPr>
            <w:tcW w:w="955" w:type="dxa"/>
          </w:tcPr>
          <w:p>
            <w:pPr>
              <w:pStyle w:val="TableParagraph"/>
              <w:spacing w:line="265" w:lineRule="exact"/>
              <w:ind w:right="266"/>
              <w:jc w:val="right"/>
              <w:rPr>
                <w:sz w:val="24"/>
              </w:rPr>
            </w:pPr>
            <w:r>
              <w:rPr>
                <w:color w:val="333333"/>
                <w:sz w:val="24"/>
              </w:rPr>
              <w:t>– 6</w:t>
            </w:r>
          </w:p>
        </w:tc>
        <w:tc>
          <w:tcPr>
            <w:tcW w:w="839" w:type="dxa"/>
          </w:tcPr>
          <w:p>
            <w:pPr>
              <w:pStyle w:val="TableParagraph"/>
              <w:spacing w:line="265" w:lineRule="exact"/>
              <w:ind w:left="250" w:right="308"/>
              <w:jc w:val="center"/>
              <w:rPr>
                <w:sz w:val="24"/>
              </w:rPr>
            </w:pPr>
            <w:r>
              <w:rPr>
                <w:sz w:val="24"/>
              </w:rPr>
              <w:t>58</w:t>
            </w:r>
          </w:p>
        </w:tc>
        <w:tc>
          <w:tcPr>
            <w:tcW w:w="1007" w:type="dxa"/>
          </w:tcPr>
          <w:p>
            <w:pPr>
              <w:pStyle w:val="TableParagraph"/>
              <w:spacing w:line="265" w:lineRule="exact"/>
              <w:ind w:left="331"/>
              <w:rPr>
                <w:sz w:val="24"/>
              </w:rPr>
            </w:pPr>
            <w:r>
              <w:rPr>
                <w:sz w:val="24"/>
              </w:rPr>
              <w:t>59</w:t>
            </w:r>
          </w:p>
        </w:tc>
        <w:tc>
          <w:tcPr>
            <w:tcW w:w="1134" w:type="dxa"/>
          </w:tcPr>
          <w:p>
            <w:pPr>
              <w:pStyle w:val="TableParagraph"/>
              <w:spacing w:line="265" w:lineRule="exact"/>
              <w:ind w:right="378"/>
              <w:jc w:val="right"/>
              <w:rPr>
                <w:sz w:val="24"/>
              </w:rPr>
            </w:pPr>
            <w:r>
              <w:rPr>
                <w:color w:val="333333"/>
                <w:sz w:val="24"/>
              </w:rPr>
              <w:t>– 1</w:t>
            </w:r>
          </w:p>
        </w:tc>
        <w:tc>
          <w:tcPr>
            <w:tcW w:w="869" w:type="dxa"/>
          </w:tcPr>
          <w:p>
            <w:pPr>
              <w:pStyle w:val="TableParagraph"/>
              <w:spacing w:line="265" w:lineRule="exact"/>
              <w:ind w:right="47"/>
              <w:jc w:val="right"/>
              <w:rPr>
                <w:sz w:val="24"/>
              </w:rPr>
            </w:pPr>
            <w:r>
              <w:rPr>
                <w:color w:val="333333"/>
                <w:sz w:val="24"/>
              </w:rPr>
              <w:t>– 6</w:t>
            </w:r>
          </w:p>
        </w:tc>
      </w:tr>
      <w:tr>
        <w:trPr>
          <w:trHeight w:val="285" w:hRule="atLeast"/>
        </w:trPr>
        <w:tc>
          <w:tcPr>
            <w:tcW w:w="1445" w:type="dxa"/>
          </w:tcPr>
          <w:p>
            <w:pPr>
              <w:pStyle w:val="TableParagraph"/>
              <w:spacing w:line="265" w:lineRule="exact"/>
              <w:ind w:left="81"/>
              <w:rPr>
                <w:sz w:val="24"/>
              </w:rPr>
            </w:pPr>
            <w:r>
              <w:rPr>
                <w:sz w:val="24"/>
              </w:rPr>
              <w:t>1998-99</w:t>
            </w:r>
          </w:p>
        </w:tc>
        <w:tc>
          <w:tcPr>
            <w:tcW w:w="1066" w:type="dxa"/>
          </w:tcPr>
          <w:p>
            <w:pPr>
              <w:pStyle w:val="TableParagraph"/>
              <w:spacing w:line="265" w:lineRule="exact"/>
              <w:ind w:left="121"/>
              <w:rPr>
                <w:sz w:val="24"/>
              </w:rPr>
            </w:pPr>
            <w:r>
              <w:rPr>
                <w:sz w:val="24"/>
              </w:rPr>
              <w:t>5,077</w:t>
            </w:r>
          </w:p>
        </w:tc>
        <w:tc>
          <w:tcPr>
            <w:tcW w:w="1195" w:type="dxa"/>
          </w:tcPr>
          <w:p>
            <w:pPr>
              <w:pStyle w:val="TableParagraph"/>
              <w:spacing w:line="265" w:lineRule="exact"/>
              <w:ind w:right="248"/>
              <w:jc w:val="right"/>
              <w:rPr>
                <w:sz w:val="24"/>
              </w:rPr>
            </w:pPr>
            <w:r>
              <w:rPr>
                <w:sz w:val="24"/>
              </w:rPr>
              <w:t>5,072</w:t>
            </w:r>
          </w:p>
        </w:tc>
        <w:tc>
          <w:tcPr>
            <w:tcW w:w="955" w:type="dxa"/>
          </w:tcPr>
          <w:p>
            <w:pPr>
              <w:pStyle w:val="TableParagraph"/>
              <w:spacing w:line="265" w:lineRule="exact"/>
              <w:ind w:right="266"/>
              <w:jc w:val="right"/>
              <w:rPr>
                <w:sz w:val="24"/>
              </w:rPr>
            </w:pPr>
            <w:r>
              <w:rPr>
                <w:color w:val="333333"/>
                <w:sz w:val="24"/>
              </w:rPr>
              <w:t>– 5</w:t>
            </w:r>
          </w:p>
        </w:tc>
        <w:tc>
          <w:tcPr>
            <w:tcW w:w="839" w:type="dxa"/>
          </w:tcPr>
          <w:p>
            <w:pPr>
              <w:pStyle w:val="TableParagraph"/>
              <w:spacing w:line="265" w:lineRule="exact"/>
              <w:ind w:left="250" w:right="308"/>
              <w:jc w:val="center"/>
              <w:rPr>
                <w:sz w:val="24"/>
              </w:rPr>
            </w:pPr>
            <w:r>
              <w:rPr>
                <w:sz w:val="24"/>
              </w:rPr>
              <w:t>57</w:t>
            </w:r>
          </w:p>
        </w:tc>
        <w:tc>
          <w:tcPr>
            <w:tcW w:w="1007" w:type="dxa"/>
          </w:tcPr>
          <w:p>
            <w:pPr>
              <w:pStyle w:val="TableParagraph"/>
              <w:spacing w:line="265" w:lineRule="exact"/>
              <w:ind w:left="331"/>
              <w:rPr>
                <w:sz w:val="24"/>
              </w:rPr>
            </w:pPr>
            <w:r>
              <w:rPr>
                <w:sz w:val="24"/>
              </w:rPr>
              <w:t>60</w:t>
            </w:r>
          </w:p>
        </w:tc>
        <w:tc>
          <w:tcPr>
            <w:tcW w:w="1134" w:type="dxa"/>
          </w:tcPr>
          <w:p>
            <w:pPr>
              <w:pStyle w:val="TableParagraph"/>
              <w:spacing w:line="265" w:lineRule="exact"/>
              <w:ind w:right="378"/>
              <w:jc w:val="right"/>
              <w:rPr>
                <w:sz w:val="24"/>
              </w:rPr>
            </w:pPr>
            <w:r>
              <w:rPr>
                <w:color w:val="333333"/>
                <w:sz w:val="24"/>
              </w:rPr>
              <w:t>– 4</w:t>
            </w:r>
          </w:p>
        </w:tc>
        <w:tc>
          <w:tcPr>
            <w:tcW w:w="869" w:type="dxa"/>
          </w:tcPr>
          <w:p>
            <w:pPr>
              <w:pStyle w:val="TableParagraph"/>
              <w:spacing w:line="265" w:lineRule="exact"/>
              <w:ind w:right="47"/>
              <w:jc w:val="right"/>
              <w:rPr>
                <w:sz w:val="24"/>
              </w:rPr>
            </w:pPr>
            <w:r>
              <w:rPr>
                <w:color w:val="333333"/>
                <w:sz w:val="24"/>
              </w:rPr>
              <w:t>– 1</w:t>
            </w:r>
          </w:p>
        </w:tc>
      </w:tr>
      <w:tr>
        <w:trPr>
          <w:trHeight w:val="285" w:hRule="atLeast"/>
        </w:trPr>
        <w:tc>
          <w:tcPr>
            <w:tcW w:w="1445" w:type="dxa"/>
          </w:tcPr>
          <w:p>
            <w:pPr>
              <w:pStyle w:val="TableParagraph"/>
              <w:spacing w:line="265" w:lineRule="exact"/>
              <w:ind w:left="81"/>
              <w:rPr>
                <w:sz w:val="24"/>
              </w:rPr>
            </w:pPr>
            <w:r>
              <w:rPr>
                <w:sz w:val="24"/>
              </w:rPr>
              <w:t>1999-00</w:t>
            </w:r>
          </w:p>
        </w:tc>
        <w:tc>
          <w:tcPr>
            <w:tcW w:w="1066" w:type="dxa"/>
          </w:tcPr>
          <w:p>
            <w:pPr>
              <w:pStyle w:val="TableParagraph"/>
              <w:spacing w:line="265" w:lineRule="exact"/>
              <w:ind w:left="121"/>
              <w:rPr>
                <w:sz w:val="24"/>
              </w:rPr>
            </w:pPr>
            <w:r>
              <w:rPr>
                <w:sz w:val="24"/>
              </w:rPr>
              <w:t>5,072</w:t>
            </w:r>
          </w:p>
        </w:tc>
        <w:tc>
          <w:tcPr>
            <w:tcW w:w="1195" w:type="dxa"/>
          </w:tcPr>
          <w:p>
            <w:pPr>
              <w:pStyle w:val="TableParagraph"/>
              <w:spacing w:line="265" w:lineRule="exact"/>
              <w:ind w:right="248"/>
              <w:jc w:val="right"/>
              <w:rPr>
                <w:sz w:val="24"/>
              </w:rPr>
            </w:pPr>
            <w:r>
              <w:rPr>
                <w:sz w:val="24"/>
              </w:rPr>
              <w:t>5,063</w:t>
            </w:r>
          </w:p>
        </w:tc>
        <w:tc>
          <w:tcPr>
            <w:tcW w:w="955" w:type="dxa"/>
          </w:tcPr>
          <w:p>
            <w:pPr>
              <w:pStyle w:val="TableParagraph"/>
              <w:spacing w:line="265" w:lineRule="exact"/>
              <w:ind w:right="266"/>
              <w:jc w:val="right"/>
              <w:rPr>
                <w:sz w:val="24"/>
              </w:rPr>
            </w:pPr>
            <w:r>
              <w:rPr>
                <w:color w:val="333333"/>
                <w:sz w:val="24"/>
              </w:rPr>
              <w:t>– 9</w:t>
            </w:r>
          </w:p>
        </w:tc>
        <w:tc>
          <w:tcPr>
            <w:tcW w:w="839" w:type="dxa"/>
          </w:tcPr>
          <w:p>
            <w:pPr>
              <w:pStyle w:val="TableParagraph"/>
              <w:spacing w:line="265" w:lineRule="exact"/>
              <w:ind w:left="250" w:right="308"/>
              <w:jc w:val="center"/>
              <w:rPr>
                <w:sz w:val="24"/>
              </w:rPr>
            </w:pPr>
            <w:r>
              <w:rPr>
                <w:sz w:val="24"/>
              </w:rPr>
              <w:t>54</w:t>
            </w:r>
          </w:p>
        </w:tc>
        <w:tc>
          <w:tcPr>
            <w:tcW w:w="1007" w:type="dxa"/>
          </w:tcPr>
          <w:p>
            <w:pPr>
              <w:pStyle w:val="TableParagraph"/>
              <w:spacing w:line="265" w:lineRule="exact"/>
              <w:ind w:left="331"/>
              <w:rPr>
                <w:sz w:val="24"/>
              </w:rPr>
            </w:pPr>
            <w:r>
              <w:rPr>
                <w:sz w:val="24"/>
              </w:rPr>
              <w:t>60</w:t>
            </w:r>
          </w:p>
        </w:tc>
        <w:tc>
          <w:tcPr>
            <w:tcW w:w="1134" w:type="dxa"/>
          </w:tcPr>
          <w:p>
            <w:pPr>
              <w:pStyle w:val="TableParagraph"/>
              <w:spacing w:line="265" w:lineRule="exact"/>
              <w:ind w:right="378"/>
              <w:jc w:val="right"/>
              <w:rPr>
                <w:sz w:val="24"/>
              </w:rPr>
            </w:pPr>
            <w:r>
              <w:rPr>
                <w:color w:val="333333"/>
                <w:sz w:val="24"/>
              </w:rPr>
              <w:t>– 6</w:t>
            </w:r>
          </w:p>
        </w:tc>
        <w:tc>
          <w:tcPr>
            <w:tcW w:w="869" w:type="dxa"/>
          </w:tcPr>
          <w:p>
            <w:pPr>
              <w:pStyle w:val="TableParagraph"/>
              <w:spacing w:line="265" w:lineRule="exact"/>
              <w:ind w:right="47"/>
              <w:jc w:val="right"/>
              <w:rPr>
                <w:sz w:val="24"/>
              </w:rPr>
            </w:pPr>
            <w:r>
              <w:rPr>
                <w:color w:val="333333"/>
                <w:sz w:val="24"/>
              </w:rPr>
              <w:t>– 3</w:t>
            </w:r>
          </w:p>
        </w:tc>
      </w:tr>
      <w:tr>
        <w:trPr>
          <w:trHeight w:val="285" w:hRule="atLeast"/>
        </w:trPr>
        <w:tc>
          <w:tcPr>
            <w:tcW w:w="1445" w:type="dxa"/>
          </w:tcPr>
          <w:p>
            <w:pPr>
              <w:pStyle w:val="TableParagraph"/>
              <w:spacing w:line="265" w:lineRule="exact"/>
              <w:ind w:left="81"/>
              <w:rPr>
                <w:sz w:val="24"/>
              </w:rPr>
            </w:pPr>
            <w:r>
              <w:rPr>
                <w:sz w:val="24"/>
              </w:rPr>
              <w:t>2000-01</w:t>
            </w:r>
          </w:p>
        </w:tc>
        <w:tc>
          <w:tcPr>
            <w:tcW w:w="1066" w:type="dxa"/>
          </w:tcPr>
          <w:p>
            <w:pPr>
              <w:pStyle w:val="TableParagraph"/>
              <w:spacing w:line="265" w:lineRule="exact"/>
              <w:ind w:left="121"/>
              <w:rPr>
                <w:sz w:val="24"/>
              </w:rPr>
            </w:pPr>
            <w:r>
              <w:rPr>
                <w:sz w:val="24"/>
              </w:rPr>
              <w:t>5,063</w:t>
            </w:r>
          </w:p>
        </w:tc>
        <w:tc>
          <w:tcPr>
            <w:tcW w:w="1195" w:type="dxa"/>
          </w:tcPr>
          <w:p>
            <w:pPr>
              <w:pStyle w:val="TableParagraph"/>
              <w:spacing w:line="265" w:lineRule="exact"/>
              <w:ind w:right="248"/>
              <w:jc w:val="right"/>
              <w:rPr>
                <w:sz w:val="24"/>
              </w:rPr>
            </w:pPr>
            <w:r>
              <w:rPr>
                <w:sz w:val="24"/>
              </w:rPr>
              <w:t>5,064</w:t>
            </w:r>
          </w:p>
        </w:tc>
        <w:tc>
          <w:tcPr>
            <w:tcW w:w="955" w:type="dxa"/>
          </w:tcPr>
          <w:p>
            <w:pPr>
              <w:pStyle w:val="TableParagraph"/>
              <w:spacing w:line="265" w:lineRule="exact"/>
              <w:ind w:right="266"/>
              <w:jc w:val="right"/>
              <w:rPr>
                <w:sz w:val="24"/>
              </w:rPr>
            </w:pPr>
            <w:r>
              <w:rPr>
                <w:color w:val="333333"/>
                <w:sz w:val="24"/>
              </w:rPr>
              <w:t>+ 1</w:t>
            </w:r>
          </w:p>
        </w:tc>
        <w:tc>
          <w:tcPr>
            <w:tcW w:w="839" w:type="dxa"/>
          </w:tcPr>
          <w:p>
            <w:pPr>
              <w:pStyle w:val="TableParagraph"/>
              <w:spacing w:line="265" w:lineRule="exact"/>
              <w:ind w:left="250" w:right="308"/>
              <w:jc w:val="center"/>
              <w:rPr>
                <w:sz w:val="24"/>
              </w:rPr>
            </w:pPr>
            <w:r>
              <w:rPr>
                <w:sz w:val="24"/>
              </w:rPr>
              <w:t>53</w:t>
            </w:r>
          </w:p>
        </w:tc>
        <w:tc>
          <w:tcPr>
            <w:tcW w:w="1007" w:type="dxa"/>
          </w:tcPr>
          <w:p>
            <w:pPr>
              <w:pStyle w:val="TableParagraph"/>
              <w:spacing w:line="265" w:lineRule="exact"/>
              <w:ind w:left="331"/>
              <w:rPr>
                <w:sz w:val="24"/>
              </w:rPr>
            </w:pPr>
            <w:r>
              <w:rPr>
                <w:sz w:val="24"/>
              </w:rPr>
              <w:t>57</w:t>
            </w:r>
          </w:p>
        </w:tc>
        <w:tc>
          <w:tcPr>
            <w:tcW w:w="1134" w:type="dxa"/>
          </w:tcPr>
          <w:p>
            <w:pPr>
              <w:pStyle w:val="TableParagraph"/>
              <w:spacing w:line="265" w:lineRule="exact"/>
              <w:ind w:right="378"/>
              <w:jc w:val="right"/>
              <w:rPr>
                <w:sz w:val="24"/>
              </w:rPr>
            </w:pPr>
            <w:r>
              <w:rPr>
                <w:color w:val="333333"/>
                <w:sz w:val="24"/>
              </w:rPr>
              <w:t>– 4</w:t>
            </w:r>
          </w:p>
        </w:tc>
        <w:tc>
          <w:tcPr>
            <w:tcW w:w="869" w:type="dxa"/>
          </w:tcPr>
          <w:p>
            <w:pPr>
              <w:pStyle w:val="TableParagraph"/>
              <w:spacing w:line="265" w:lineRule="exact"/>
              <w:ind w:right="47"/>
              <w:jc w:val="right"/>
              <w:rPr>
                <w:sz w:val="24"/>
              </w:rPr>
            </w:pPr>
            <w:r>
              <w:rPr>
                <w:color w:val="333333"/>
                <w:sz w:val="24"/>
              </w:rPr>
              <w:t>+ 5</w:t>
            </w:r>
          </w:p>
        </w:tc>
      </w:tr>
      <w:tr>
        <w:trPr>
          <w:trHeight w:val="285" w:hRule="atLeast"/>
        </w:trPr>
        <w:tc>
          <w:tcPr>
            <w:tcW w:w="1445" w:type="dxa"/>
          </w:tcPr>
          <w:p>
            <w:pPr>
              <w:pStyle w:val="TableParagraph"/>
              <w:spacing w:line="265" w:lineRule="exact"/>
              <w:ind w:left="81"/>
              <w:rPr>
                <w:sz w:val="24"/>
              </w:rPr>
            </w:pPr>
            <w:r>
              <w:rPr>
                <w:sz w:val="24"/>
              </w:rPr>
              <w:t>2001-02</w:t>
            </w:r>
          </w:p>
        </w:tc>
        <w:tc>
          <w:tcPr>
            <w:tcW w:w="1066" w:type="dxa"/>
          </w:tcPr>
          <w:p>
            <w:pPr>
              <w:pStyle w:val="TableParagraph"/>
              <w:spacing w:line="265" w:lineRule="exact"/>
              <w:ind w:left="121"/>
              <w:rPr>
                <w:sz w:val="24"/>
              </w:rPr>
            </w:pPr>
            <w:r>
              <w:rPr>
                <w:sz w:val="24"/>
              </w:rPr>
              <w:t>5,064</w:t>
            </w:r>
          </w:p>
        </w:tc>
        <w:tc>
          <w:tcPr>
            <w:tcW w:w="1195" w:type="dxa"/>
          </w:tcPr>
          <w:p>
            <w:pPr>
              <w:pStyle w:val="TableParagraph"/>
              <w:spacing w:line="265" w:lineRule="exact"/>
              <w:ind w:right="248"/>
              <w:jc w:val="right"/>
              <w:rPr>
                <w:sz w:val="24"/>
              </w:rPr>
            </w:pPr>
            <w:r>
              <w:rPr>
                <w:sz w:val="24"/>
              </w:rPr>
              <w:t>5,055</w:t>
            </w:r>
          </w:p>
        </w:tc>
        <w:tc>
          <w:tcPr>
            <w:tcW w:w="955" w:type="dxa"/>
          </w:tcPr>
          <w:p>
            <w:pPr>
              <w:pStyle w:val="TableParagraph"/>
              <w:spacing w:line="265" w:lineRule="exact"/>
              <w:ind w:right="266"/>
              <w:jc w:val="right"/>
              <w:rPr>
                <w:sz w:val="24"/>
              </w:rPr>
            </w:pPr>
            <w:r>
              <w:rPr>
                <w:color w:val="333333"/>
                <w:sz w:val="24"/>
              </w:rPr>
              <w:t>– 9</w:t>
            </w:r>
          </w:p>
        </w:tc>
        <w:tc>
          <w:tcPr>
            <w:tcW w:w="839" w:type="dxa"/>
          </w:tcPr>
          <w:p>
            <w:pPr>
              <w:pStyle w:val="TableParagraph"/>
              <w:spacing w:line="265" w:lineRule="exact"/>
              <w:ind w:left="250" w:right="308"/>
              <w:jc w:val="center"/>
              <w:rPr>
                <w:sz w:val="24"/>
              </w:rPr>
            </w:pPr>
            <w:r>
              <w:rPr>
                <w:sz w:val="24"/>
              </w:rPr>
              <w:t>51</w:t>
            </w:r>
          </w:p>
        </w:tc>
        <w:tc>
          <w:tcPr>
            <w:tcW w:w="1007" w:type="dxa"/>
          </w:tcPr>
          <w:p>
            <w:pPr>
              <w:pStyle w:val="TableParagraph"/>
              <w:spacing w:line="265" w:lineRule="exact"/>
              <w:ind w:left="331"/>
              <w:rPr>
                <w:sz w:val="24"/>
              </w:rPr>
            </w:pPr>
            <w:r>
              <w:rPr>
                <w:sz w:val="24"/>
              </w:rPr>
              <w:t>57</w:t>
            </w:r>
          </w:p>
        </w:tc>
        <w:tc>
          <w:tcPr>
            <w:tcW w:w="1134" w:type="dxa"/>
          </w:tcPr>
          <w:p>
            <w:pPr>
              <w:pStyle w:val="TableParagraph"/>
              <w:spacing w:line="265" w:lineRule="exact"/>
              <w:ind w:right="378"/>
              <w:jc w:val="right"/>
              <w:rPr>
                <w:sz w:val="24"/>
              </w:rPr>
            </w:pPr>
            <w:r>
              <w:rPr>
                <w:color w:val="333333"/>
                <w:sz w:val="24"/>
              </w:rPr>
              <w:t>– 6</w:t>
            </w:r>
          </w:p>
        </w:tc>
        <w:tc>
          <w:tcPr>
            <w:tcW w:w="869" w:type="dxa"/>
          </w:tcPr>
          <w:p>
            <w:pPr>
              <w:pStyle w:val="TableParagraph"/>
              <w:spacing w:line="265" w:lineRule="exact"/>
              <w:ind w:right="47"/>
              <w:jc w:val="right"/>
              <w:rPr>
                <w:sz w:val="24"/>
              </w:rPr>
            </w:pPr>
            <w:r>
              <w:rPr>
                <w:color w:val="333333"/>
                <w:sz w:val="24"/>
              </w:rPr>
              <w:t>– 3</w:t>
            </w:r>
          </w:p>
        </w:tc>
      </w:tr>
      <w:tr>
        <w:trPr>
          <w:trHeight w:val="280" w:hRule="atLeast"/>
        </w:trPr>
        <w:tc>
          <w:tcPr>
            <w:tcW w:w="1445" w:type="dxa"/>
          </w:tcPr>
          <w:p>
            <w:pPr>
              <w:pStyle w:val="TableParagraph"/>
              <w:spacing w:line="260" w:lineRule="exact"/>
              <w:ind w:left="81"/>
              <w:rPr>
                <w:sz w:val="24"/>
              </w:rPr>
            </w:pPr>
            <w:r>
              <w:rPr>
                <w:sz w:val="24"/>
              </w:rPr>
              <w:t>2002-03</w:t>
            </w:r>
          </w:p>
        </w:tc>
        <w:tc>
          <w:tcPr>
            <w:tcW w:w="1066" w:type="dxa"/>
          </w:tcPr>
          <w:p>
            <w:pPr>
              <w:pStyle w:val="TableParagraph"/>
              <w:spacing w:line="260" w:lineRule="exact"/>
              <w:ind w:left="121"/>
              <w:rPr>
                <w:sz w:val="24"/>
              </w:rPr>
            </w:pPr>
            <w:r>
              <w:rPr>
                <w:sz w:val="24"/>
              </w:rPr>
              <w:t>5,055</w:t>
            </w:r>
          </w:p>
        </w:tc>
        <w:tc>
          <w:tcPr>
            <w:tcW w:w="1195" w:type="dxa"/>
          </w:tcPr>
          <w:p>
            <w:pPr>
              <w:pStyle w:val="TableParagraph"/>
              <w:spacing w:line="260" w:lineRule="exact"/>
              <w:ind w:right="248"/>
              <w:jc w:val="right"/>
              <w:rPr>
                <w:sz w:val="24"/>
              </w:rPr>
            </w:pPr>
            <w:r>
              <w:rPr>
                <w:sz w:val="24"/>
              </w:rPr>
              <w:t>5,057</w:t>
            </w:r>
          </w:p>
        </w:tc>
        <w:tc>
          <w:tcPr>
            <w:tcW w:w="955" w:type="dxa"/>
          </w:tcPr>
          <w:p>
            <w:pPr>
              <w:pStyle w:val="TableParagraph"/>
              <w:spacing w:line="260" w:lineRule="exact"/>
              <w:ind w:right="266"/>
              <w:jc w:val="right"/>
              <w:rPr>
                <w:sz w:val="24"/>
              </w:rPr>
            </w:pPr>
            <w:r>
              <w:rPr>
                <w:color w:val="333333"/>
                <w:sz w:val="24"/>
              </w:rPr>
              <w:t>+ 3</w:t>
            </w:r>
          </w:p>
        </w:tc>
        <w:tc>
          <w:tcPr>
            <w:tcW w:w="839" w:type="dxa"/>
          </w:tcPr>
          <w:p>
            <w:pPr>
              <w:pStyle w:val="TableParagraph"/>
              <w:spacing w:line="260" w:lineRule="exact"/>
              <w:ind w:left="250" w:right="308"/>
              <w:jc w:val="center"/>
              <w:rPr>
                <w:sz w:val="24"/>
              </w:rPr>
            </w:pPr>
            <w:r>
              <w:rPr>
                <w:sz w:val="24"/>
              </w:rPr>
              <w:t>52</w:t>
            </w:r>
          </w:p>
        </w:tc>
        <w:tc>
          <w:tcPr>
            <w:tcW w:w="1007" w:type="dxa"/>
          </w:tcPr>
          <w:p>
            <w:pPr>
              <w:pStyle w:val="TableParagraph"/>
              <w:spacing w:line="260" w:lineRule="exact"/>
              <w:ind w:left="331"/>
              <w:rPr>
                <w:sz w:val="24"/>
              </w:rPr>
            </w:pPr>
            <w:r>
              <w:rPr>
                <w:sz w:val="24"/>
              </w:rPr>
              <w:t>58</w:t>
            </w:r>
          </w:p>
        </w:tc>
        <w:tc>
          <w:tcPr>
            <w:tcW w:w="1134" w:type="dxa"/>
          </w:tcPr>
          <w:p>
            <w:pPr>
              <w:pStyle w:val="TableParagraph"/>
              <w:spacing w:line="260" w:lineRule="exact"/>
              <w:ind w:right="378"/>
              <w:jc w:val="right"/>
              <w:rPr>
                <w:sz w:val="24"/>
              </w:rPr>
            </w:pPr>
            <w:r>
              <w:rPr>
                <w:color w:val="333333"/>
                <w:sz w:val="24"/>
              </w:rPr>
              <w:t>– 7</w:t>
            </w:r>
          </w:p>
        </w:tc>
        <w:tc>
          <w:tcPr>
            <w:tcW w:w="869" w:type="dxa"/>
          </w:tcPr>
          <w:p>
            <w:pPr>
              <w:pStyle w:val="TableParagraph"/>
              <w:spacing w:line="260" w:lineRule="exact"/>
              <w:ind w:right="47"/>
              <w:jc w:val="right"/>
              <w:rPr>
                <w:sz w:val="24"/>
              </w:rPr>
            </w:pPr>
            <w:r>
              <w:rPr>
                <w:color w:val="333333"/>
                <w:sz w:val="24"/>
              </w:rPr>
              <w:t>+ 9</w:t>
            </w:r>
          </w:p>
        </w:tc>
      </w:tr>
      <w:tr>
        <w:trPr>
          <w:trHeight w:val="276" w:hRule="atLeast"/>
        </w:trPr>
        <w:tc>
          <w:tcPr>
            <w:tcW w:w="1445" w:type="dxa"/>
          </w:tcPr>
          <w:p>
            <w:pPr>
              <w:pStyle w:val="TableParagraph"/>
              <w:spacing w:line="256" w:lineRule="exact"/>
              <w:ind w:left="81"/>
              <w:rPr>
                <w:sz w:val="24"/>
              </w:rPr>
            </w:pPr>
            <w:r>
              <w:rPr>
                <w:sz w:val="24"/>
              </w:rPr>
              <w:t>2003-04</w:t>
            </w:r>
          </w:p>
        </w:tc>
        <w:tc>
          <w:tcPr>
            <w:tcW w:w="1066" w:type="dxa"/>
          </w:tcPr>
          <w:p>
            <w:pPr>
              <w:pStyle w:val="TableParagraph"/>
              <w:spacing w:line="256" w:lineRule="exact"/>
              <w:ind w:left="122"/>
              <w:rPr>
                <w:sz w:val="24"/>
              </w:rPr>
            </w:pPr>
            <w:r>
              <w:rPr>
                <w:sz w:val="24"/>
              </w:rPr>
              <w:t>5,057</w:t>
            </w:r>
          </w:p>
        </w:tc>
        <w:tc>
          <w:tcPr>
            <w:tcW w:w="1195" w:type="dxa"/>
          </w:tcPr>
          <w:p>
            <w:pPr>
              <w:pStyle w:val="TableParagraph"/>
              <w:spacing w:line="256" w:lineRule="exact"/>
              <w:ind w:right="247"/>
              <w:jc w:val="right"/>
              <w:rPr>
                <w:sz w:val="24"/>
              </w:rPr>
            </w:pPr>
            <w:r>
              <w:rPr>
                <w:sz w:val="24"/>
              </w:rPr>
              <w:t>5,078</w:t>
            </w:r>
          </w:p>
        </w:tc>
        <w:tc>
          <w:tcPr>
            <w:tcW w:w="955" w:type="dxa"/>
          </w:tcPr>
          <w:p>
            <w:pPr>
              <w:pStyle w:val="TableParagraph"/>
              <w:spacing w:line="256" w:lineRule="exact"/>
              <w:ind w:right="266"/>
              <w:jc w:val="right"/>
              <w:rPr>
                <w:sz w:val="24"/>
              </w:rPr>
            </w:pPr>
            <w:r>
              <w:rPr>
                <w:color w:val="333333"/>
                <w:sz w:val="24"/>
              </w:rPr>
              <w:t>+ 21</w:t>
            </w:r>
          </w:p>
        </w:tc>
        <w:tc>
          <w:tcPr>
            <w:tcW w:w="839" w:type="dxa"/>
          </w:tcPr>
          <w:p>
            <w:pPr>
              <w:pStyle w:val="TableParagraph"/>
              <w:spacing w:line="256" w:lineRule="exact"/>
              <w:ind w:left="250" w:right="308"/>
              <w:jc w:val="center"/>
              <w:rPr>
                <w:sz w:val="24"/>
              </w:rPr>
            </w:pPr>
            <w:r>
              <w:rPr>
                <w:sz w:val="24"/>
              </w:rPr>
              <w:t>54</w:t>
            </w:r>
          </w:p>
        </w:tc>
        <w:tc>
          <w:tcPr>
            <w:tcW w:w="1007" w:type="dxa"/>
          </w:tcPr>
          <w:p>
            <w:pPr>
              <w:pStyle w:val="TableParagraph"/>
              <w:spacing w:line="256" w:lineRule="exact"/>
              <w:ind w:left="331"/>
              <w:rPr>
                <w:sz w:val="24"/>
              </w:rPr>
            </w:pPr>
            <w:r>
              <w:rPr>
                <w:sz w:val="24"/>
              </w:rPr>
              <w:t>58</w:t>
            </w:r>
          </w:p>
        </w:tc>
        <w:tc>
          <w:tcPr>
            <w:tcW w:w="1134" w:type="dxa"/>
          </w:tcPr>
          <w:p>
            <w:pPr>
              <w:pStyle w:val="TableParagraph"/>
              <w:spacing w:line="256" w:lineRule="exact"/>
              <w:ind w:right="378"/>
              <w:jc w:val="right"/>
              <w:rPr>
                <w:sz w:val="24"/>
              </w:rPr>
            </w:pPr>
            <w:r>
              <w:rPr>
                <w:color w:val="333333"/>
                <w:sz w:val="24"/>
              </w:rPr>
              <w:t>– 4</w:t>
            </w:r>
          </w:p>
        </w:tc>
        <w:tc>
          <w:tcPr>
            <w:tcW w:w="869" w:type="dxa"/>
          </w:tcPr>
          <w:p>
            <w:pPr>
              <w:pStyle w:val="TableParagraph"/>
              <w:spacing w:line="256" w:lineRule="exact"/>
              <w:ind w:right="47"/>
              <w:jc w:val="right"/>
              <w:rPr>
                <w:sz w:val="24"/>
              </w:rPr>
            </w:pPr>
            <w:r>
              <w:rPr>
                <w:color w:val="333333"/>
                <w:sz w:val="24"/>
              </w:rPr>
              <w:t>+ 25</w:t>
            </w:r>
          </w:p>
        </w:tc>
      </w:tr>
      <w:tr>
        <w:trPr>
          <w:trHeight w:val="414" w:hRule="atLeast"/>
        </w:trPr>
        <w:tc>
          <w:tcPr>
            <w:tcW w:w="1445" w:type="dxa"/>
          </w:tcPr>
          <w:p>
            <w:pPr>
              <w:pStyle w:val="TableParagraph"/>
              <w:spacing w:line="271" w:lineRule="exact"/>
              <w:ind w:left="81"/>
              <w:rPr>
                <w:sz w:val="24"/>
              </w:rPr>
            </w:pPr>
            <w:r>
              <w:rPr>
                <w:sz w:val="24"/>
              </w:rPr>
              <w:t>2004-05</w:t>
            </w:r>
          </w:p>
        </w:tc>
        <w:tc>
          <w:tcPr>
            <w:tcW w:w="1066" w:type="dxa"/>
          </w:tcPr>
          <w:p>
            <w:pPr>
              <w:pStyle w:val="TableParagraph"/>
              <w:spacing w:line="271" w:lineRule="exact"/>
              <w:ind w:left="121"/>
              <w:rPr>
                <w:sz w:val="24"/>
              </w:rPr>
            </w:pPr>
            <w:r>
              <w:rPr>
                <w:sz w:val="24"/>
              </w:rPr>
              <w:t>5,078</w:t>
            </w:r>
          </w:p>
        </w:tc>
        <w:tc>
          <w:tcPr>
            <w:tcW w:w="1195" w:type="dxa"/>
          </w:tcPr>
          <w:p>
            <w:pPr>
              <w:pStyle w:val="TableParagraph"/>
              <w:spacing w:line="271" w:lineRule="exact"/>
              <w:ind w:right="248"/>
              <w:jc w:val="right"/>
              <w:rPr>
                <w:sz w:val="24"/>
              </w:rPr>
            </w:pPr>
            <w:r>
              <w:rPr>
                <w:sz w:val="24"/>
              </w:rPr>
              <w:t>5,095</w:t>
            </w:r>
          </w:p>
        </w:tc>
        <w:tc>
          <w:tcPr>
            <w:tcW w:w="955" w:type="dxa"/>
          </w:tcPr>
          <w:p>
            <w:pPr>
              <w:pStyle w:val="TableParagraph"/>
              <w:spacing w:line="271" w:lineRule="exact"/>
              <w:ind w:right="264"/>
              <w:jc w:val="right"/>
              <w:rPr>
                <w:sz w:val="24"/>
              </w:rPr>
            </w:pPr>
            <w:r>
              <w:rPr>
                <w:sz w:val="24"/>
              </w:rPr>
              <w:t>+ 16</w:t>
            </w:r>
          </w:p>
        </w:tc>
        <w:tc>
          <w:tcPr>
            <w:tcW w:w="839" w:type="dxa"/>
          </w:tcPr>
          <w:p>
            <w:pPr>
              <w:pStyle w:val="TableParagraph"/>
              <w:spacing w:line="271" w:lineRule="exact"/>
              <w:ind w:left="250" w:right="307"/>
              <w:jc w:val="center"/>
              <w:rPr>
                <w:sz w:val="24"/>
              </w:rPr>
            </w:pPr>
            <w:r>
              <w:rPr>
                <w:sz w:val="24"/>
              </w:rPr>
              <w:t>54</w:t>
            </w:r>
          </w:p>
        </w:tc>
        <w:tc>
          <w:tcPr>
            <w:tcW w:w="1007" w:type="dxa"/>
          </w:tcPr>
          <w:p>
            <w:pPr>
              <w:pStyle w:val="TableParagraph"/>
              <w:spacing w:line="271" w:lineRule="exact"/>
              <w:ind w:left="331"/>
              <w:rPr>
                <w:sz w:val="24"/>
              </w:rPr>
            </w:pPr>
            <w:r>
              <w:rPr>
                <w:sz w:val="24"/>
              </w:rPr>
              <w:t>57</w:t>
            </w:r>
          </w:p>
        </w:tc>
        <w:tc>
          <w:tcPr>
            <w:tcW w:w="1134" w:type="dxa"/>
          </w:tcPr>
          <w:p>
            <w:pPr>
              <w:pStyle w:val="TableParagraph"/>
              <w:spacing w:line="271" w:lineRule="exact"/>
              <w:ind w:right="378"/>
              <w:jc w:val="right"/>
              <w:rPr>
                <w:sz w:val="24"/>
              </w:rPr>
            </w:pPr>
            <w:r>
              <w:rPr>
                <w:color w:val="333333"/>
                <w:sz w:val="24"/>
              </w:rPr>
              <w:t>– 2</w:t>
            </w:r>
          </w:p>
        </w:tc>
        <w:tc>
          <w:tcPr>
            <w:tcW w:w="869" w:type="dxa"/>
          </w:tcPr>
          <w:p>
            <w:pPr>
              <w:pStyle w:val="TableParagraph"/>
              <w:spacing w:line="271" w:lineRule="exact"/>
              <w:ind w:right="46"/>
              <w:jc w:val="right"/>
              <w:rPr>
                <w:sz w:val="24"/>
              </w:rPr>
            </w:pPr>
            <w:r>
              <w:rPr>
                <w:sz w:val="24"/>
              </w:rPr>
              <w:t>+ 19</w:t>
            </w:r>
          </w:p>
        </w:tc>
      </w:tr>
      <w:tr>
        <w:trPr>
          <w:trHeight w:val="408" w:hRule="atLeast"/>
        </w:trPr>
        <w:tc>
          <w:tcPr>
            <w:tcW w:w="1445" w:type="dxa"/>
          </w:tcPr>
          <w:p>
            <w:pPr>
              <w:pStyle w:val="TableParagraph"/>
              <w:spacing w:line="256" w:lineRule="exact" w:before="133"/>
              <w:ind w:left="50"/>
              <w:rPr>
                <w:sz w:val="24"/>
              </w:rPr>
            </w:pPr>
            <w:r>
              <w:rPr>
                <w:sz w:val="24"/>
              </w:rPr>
              <w:t>Source: ONS</w:t>
            </w:r>
          </w:p>
        </w:tc>
        <w:tc>
          <w:tcPr>
            <w:tcW w:w="1066" w:type="dxa"/>
          </w:tcPr>
          <w:p>
            <w:pPr>
              <w:pStyle w:val="TableParagraph"/>
              <w:rPr>
                <w:sz w:val="24"/>
              </w:rPr>
            </w:pPr>
          </w:p>
        </w:tc>
        <w:tc>
          <w:tcPr>
            <w:tcW w:w="1195" w:type="dxa"/>
          </w:tcPr>
          <w:p>
            <w:pPr>
              <w:pStyle w:val="TableParagraph"/>
              <w:rPr>
                <w:sz w:val="24"/>
              </w:rPr>
            </w:pPr>
          </w:p>
        </w:tc>
        <w:tc>
          <w:tcPr>
            <w:tcW w:w="955" w:type="dxa"/>
          </w:tcPr>
          <w:p>
            <w:pPr>
              <w:pStyle w:val="TableParagraph"/>
              <w:rPr>
                <w:sz w:val="24"/>
              </w:rPr>
            </w:pPr>
          </w:p>
        </w:tc>
        <w:tc>
          <w:tcPr>
            <w:tcW w:w="839" w:type="dxa"/>
          </w:tcPr>
          <w:p>
            <w:pPr>
              <w:pStyle w:val="TableParagraph"/>
              <w:rPr>
                <w:sz w:val="24"/>
              </w:rPr>
            </w:pPr>
          </w:p>
        </w:tc>
        <w:tc>
          <w:tcPr>
            <w:tcW w:w="1007" w:type="dxa"/>
          </w:tcPr>
          <w:p>
            <w:pPr>
              <w:pStyle w:val="TableParagraph"/>
              <w:rPr>
                <w:sz w:val="24"/>
              </w:rPr>
            </w:pPr>
          </w:p>
        </w:tc>
        <w:tc>
          <w:tcPr>
            <w:tcW w:w="1134" w:type="dxa"/>
          </w:tcPr>
          <w:p>
            <w:pPr>
              <w:pStyle w:val="TableParagraph"/>
              <w:rPr>
                <w:sz w:val="24"/>
              </w:rPr>
            </w:pPr>
          </w:p>
        </w:tc>
        <w:tc>
          <w:tcPr>
            <w:tcW w:w="869" w:type="dxa"/>
          </w:tcPr>
          <w:p>
            <w:pPr>
              <w:pStyle w:val="TableParagraph"/>
              <w:rPr>
                <w:sz w:val="24"/>
              </w:rPr>
            </w:pPr>
          </w:p>
        </w:tc>
      </w:tr>
    </w:tbl>
    <w:p>
      <w:pPr>
        <w:spacing w:after="0"/>
        <w:rPr>
          <w:sz w:val="24"/>
        </w:rPr>
        <w:sectPr>
          <w:type w:val="continuous"/>
          <w:pgSz w:w="11900" w:h="16840"/>
          <w:pgMar w:top="1180" w:bottom="280" w:left="960" w:right="760"/>
        </w:sectPr>
      </w:pPr>
    </w:p>
    <w:p>
      <w:pPr>
        <w:spacing w:before="79"/>
        <w:ind w:left="837" w:right="0" w:firstLine="0"/>
        <w:jc w:val="left"/>
        <w:rPr>
          <w:b/>
          <w:sz w:val="24"/>
        </w:rPr>
      </w:pPr>
      <w:r>
        <w:rPr>
          <w:b/>
          <w:color w:val="FF0000"/>
          <w:sz w:val="24"/>
        </w:rPr>
        <w:t>Table 4: </w:t>
      </w:r>
      <w:r>
        <w:rPr>
          <w:b/>
          <w:sz w:val="24"/>
        </w:rPr>
        <w:t>Wage curves for the UK</w:t>
      </w:r>
    </w:p>
    <w:p>
      <w:pPr>
        <w:pStyle w:val="BodyText"/>
        <w:spacing w:before="1"/>
        <w:rPr>
          <w:b/>
          <w:sz w:val="28"/>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0"/>
        <w:gridCol w:w="1676"/>
        <w:gridCol w:w="1589"/>
        <w:gridCol w:w="1024"/>
        <w:gridCol w:w="1110"/>
        <w:gridCol w:w="1031"/>
        <w:gridCol w:w="980"/>
      </w:tblGrid>
      <w:tr>
        <w:trPr>
          <w:trHeight w:val="265" w:hRule="atLeast"/>
        </w:trPr>
        <w:tc>
          <w:tcPr>
            <w:tcW w:w="4246" w:type="dxa"/>
            <w:gridSpan w:val="2"/>
          </w:tcPr>
          <w:p>
            <w:pPr>
              <w:pStyle w:val="TableParagraph"/>
              <w:spacing w:line="246" w:lineRule="exact"/>
              <w:ind w:right="639"/>
              <w:jc w:val="right"/>
              <w:rPr>
                <w:sz w:val="24"/>
              </w:rPr>
            </w:pPr>
            <w:r>
              <w:rPr>
                <w:sz w:val="24"/>
              </w:rPr>
              <w:t>(1)</w:t>
            </w:r>
          </w:p>
        </w:tc>
        <w:tc>
          <w:tcPr>
            <w:tcW w:w="5734" w:type="dxa"/>
            <w:gridSpan w:val="5"/>
          </w:tcPr>
          <w:p>
            <w:pPr>
              <w:pStyle w:val="TableParagraph"/>
              <w:tabs>
                <w:tab w:pos="2528" w:val="left" w:leader="none"/>
                <w:tab w:pos="4663" w:val="left" w:leader="none"/>
              </w:tabs>
              <w:spacing w:line="246" w:lineRule="exact"/>
              <w:ind w:left="643"/>
              <w:rPr>
                <w:sz w:val="24"/>
              </w:rPr>
            </w:pPr>
            <w:r>
              <w:rPr>
                <w:sz w:val="24"/>
              </w:rPr>
              <w:t>(2)</w:t>
              <w:tab/>
              <w:t>(3)</w:t>
              <w:tab/>
              <w:t>(4)</w:t>
            </w:r>
          </w:p>
        </w:tc>
      </w:tr>
      <w:tr>
        <w:trPr>
          <w:trHeight w:val="575" w:hRule="atLeast"/>
        </w:trPr>
        <w:tc>
          <w:tcPr>
            <w:tcW w:w="2570" w:type="dxa"/>
          </w:tcPr>
          <w:p>
            <w:pPr>
              <w:pStyle w:val="TableParagraph"/>
              <w:ind w:left="50" w:right="1060"/>
              <w:rPr>
                <w:sz w:val="24"/>
              </w:rPr>
            </w:pPr>
            <w:r>
              <w:rPr>
                <w:sz w:val="24"/>
              </w:rPr>
              <w:t>Log regional unemployment</w:t>
            </w:r>
          </w:p>
        </w:tc>
        <w:tc>
          <w:tcPr>
            <w:tcW w:w="1676" w:type="dxa"/>
          </w:tcPr>
          <w:p>
            <w:pPr>
              <w:pStyle w:val="TableParagraph"/>
              <w:spacing w:before="1"/>
              <w:rPr>
                <w:b/>
                <w:sz w:val="23"/>
              </w:rPr>
            </w:pPr>
          </w:p>
          <w:p>
            <w:pPr>
              <w:pStyle w:val="TableParagraph"/>
              <w:ind w:left="242" w:right="133"/>
              <w:jc w:val="center"/>
              <w:rPr>
                <w:sz w:val="24"/>
              </w:rPr>
            </w:pPr>
            <w:r>
              <w:rPr>
                <w:sz w:val="24"/>
              </w:rPr>
              <w:t>-.0349 (0.69)</w:t>
            </w:r>
          </w:p>
        </w:tc>
        <w:tc>
          <w:tcPr>
            <w:tcW w:w="1589" w:type="dxa"/>
          </w:tcPr>
          <w:p>
            <w:pPr>
              <w:pStyle w:val="TableParagraph"/>
              <w:spacing w:before="1"/>
              <w:rPr>
                <w:b/>
                <w:sz w:val="23"/>
              </w:rPr>
            </w:pPr>
          </w:p>
          <w:p>
            <w:pPr>
              <w:pStyle w:val="TableParagraph"/>
              <w:ind w:left="135" w:right="154"/>
              <w:jc w:val="center"/>
              <w:rPr>
                <w:sz w:val="24"/>
              </w:rPr>
            </w:pPr>
            <w:r>
              <w:rPr>
                <w:sz w:val="24"/>
              </w:rPr>
              <w:t>-.0457 (3.37)</w:t>
            </w:r>
          </w:p>
        </w:tc>
        <w:tc>
          <w:tcPr>
            <w:tcW w:w="1024" w:type="dxa"/>
          </w:tcPr>
          <w:p>
            <w:pPr>
              <w:pStyle w:val="TableParagraph"/>
              <w:spacing w:before="1"/>
              <w:rPr>
                <w:b/>
                <w:sz w:val="23"/>
              </w:rPr>
            </w:pPr>
          </w:p>
          <w:p>
            <w:pPr>
              <w:pStyle w:val="TableParagraph"/>
              <w:ind w:right="107"/>
              <w:jc w:val="right"/>
              <w:rPr>
                <w:sz w:val="24"/>
              </w:rPr>
            </w:pPr>
            <w:r>
              <w:rPr>
                <w:sz w:val="24"/>
              </w:rPr>
              <w:t>-0.0517</w:t>
            </w:r>
          </w:p>
        </w:tc>
        <w:tc>
          <w:tcPr>
            <w:tcW w:w="1110" w:type="dxa"/>
          </w:tcPr>
          <w:p>
            <w:pPr>
              <w:pStyle w:val="TableParagraph"/>
              <w:spacing w:before="1"/>
              <w:rPr>
                <w:b/>
                <w:sz w:val="23"/>
              </w:rPr>
            </w:pPr>
          </w:p>
          <w:p>
            <w:pPr>
              <w:pStyle w:val="TableParagraph"/>
              <w:ind w:left="106"/>
              <w:rPr>
                <w:sz w:val="24"/>
              </w:rPr>
            </w:pPr>
            <w:r>
              <w:rPr>
                <w:sz w:val="24"/>
              </w:rPr>
              <w:t>(4.78)</w:t>
            </w:r>
          </w:p>
        </w:tc>
        <w:tc>
          <w:tcPr>
            <w:tcW w:w="1031" w:type="dxa"/>
          </w:tcPr>
          <w:p>
            <w:pPr>
              <w:pStyle w:val="TableParagraph"/>
              <w:spacing w:before="1"/>
              <w:rPr>
                <w:b/>
                <w:sz w:val="23"/>
              </w:rPr>
            </w:pPr>
          </w:p>
          <w:p>
            <w:pPr>
              <w:pStyle w:val="TableParagraph"/>
              <w:ind w:right="109"/>
              <w:jc w:val="right"/>
              <w:rPr>
                <w:sz w:val="24"/>
              </w:rPr>
            </w:pPr>
            <w:r>
              <w:rPr>
                <w:sz w:val="24"/>
              </w:rPr>
              <w:t>-0.0512</w:t>
            </w:r>
          </w:p>
        </w:tc>
        <w:tc>
          <w:tcPr>
            <w:tcW w:w="980" w:type="dxa"/>
          </w:tcPr>
          <w:p>
            <w:pPr>
              <w:pStyle w:val="TableParagraph"/>
              <w:spacing w:before="1"/>
              <w:rPr>
                <w:b/>
                <w:sz w:val="23"/>
              </w:rPr>
            </w:pPr>
          </w:p>
          <w:p>
            <w:pPr>
              <w:pStyle w:val="TableParagraph"/>
              <w:ind w:left="106"/>
              <w:rPr>
                <w:sz w:val="24"/>
              </w:rPr>
            </w:pPr>
            <w:r>
              <w:rPr>
                <w:sz w:val="24"/>
              </w:rPr>
              <w:t>(4.68)</w:t>
            </w:r>
          </w:p>
        </w:tc>
      </w:tr>
      <w:tr>
        <w:trPr>
          <w:trHeight w:val="315" w:hRule="atLeast"/>
        </w:trPr>
        <w:tc>
          <w:tcPr>
            <w:tcW w:w="2570" w:type="dxa"/>
          </w:tcPr>
          <w:p>
            <w:pPr>
              <w:pStyle w:val="TableParagraph"/>
              <w:spacing w:before="14"/>
              <w:ind w:left="50"/>
              <w:rPr>
                <w:sz w:val="24"/>
              </w:rPr>
            </w:pPr>
            <w:r>
              <w:rPr>
                <w:sz w:val="24"/>
              </w:rPr>
              <w:t>Log U * a8 migrant</w:t>
            </w:r>
          </w:p>
        </w:tc>
        <w:tc>
          <w:tcPr>
            <w:tcW w:w="1676" w:type="dxa"/>
          </w:tcPr>
          <w:p>
            <w:pPr>
              <w:pStyle w:val="TableParagraph"/>
              <w:rPr>
                <w:sz w:val="22"/>
              </w:rPr>
            </w:pPr>
          </w:p>
        </w:tc>
        <w:tc>
          <w:tcPr>
            <w:tcW w:w="1589" w:type="dxa"/>
          </w:tcPr>
          <w:p>
            <w:pPr>
              <w:pStyle w:val="TableParagraph"/>
              <w:rPr>
                <w:sz w:val="22"/>
              </w:rPr>
            </w:pPr>
          </w:p>
        </w:tc>
        <w:tc>
          <w:tcPr>
            <w:tcW w:w="1024" w:type="dxa"/>
          </w:tcPr>
          <w:p>
            <w:pPr>
              <w:pStyle w:val="TableParagraph"/>
              <w:rPr>
                <w:sz w:val="22"/>
              </w:rPr>
            </w:pPr>
          </w:p>
        </w:tc>
        <w:tc>
          <w:tcPr>
            <w:tcW w:w="1110" w:type="dxa"/>
          </w:tcPr>
          <w:p>
            <w:pPr>
              <w:pStyle w:val="TableParagraph"/>
              <w:rPr>
                <w:sz w:val="22"/>
              </w:rPr>
            </w:pPr>
          </w:p>
        </w:tc>
        <w:tc>
          <w:tcPr>
            <w:tcW w:w="1031" w:type="dxa"/>
          </w:tcPr>
          <w:p>
            <w:pPr>
              <w:pStyle w:val="TableParagraph"/>
              <w:spacing w:before="14"/>
              <w:ind w:right="109"/>
              <w:jc w:val="right"/>
              <w:rPr>
                <w:sz w:val="24"/>
              </w:rPr>
            </w:pPr>
            <w:r>
              <w:rPr>
                <w:sz w:val="24"/>
              </w:rPr>
              <w:t>-0.143</w:t>
            </w:r>
          </w:p>
        </w:tc>
        <w:tc>
          <w:tcPr>
            <w:tcW w:w="980" w:type="dxa"/>
          </w:tcPr>
          <w:p>
            <w:pPr>
              <w:pStyle w:val="TableParagraph"/>
              <w:spacing w:before="14"/>
              <w:ind w:left="106"/>
              <w:rPr>
                <w:sz w:val="24"/>
              </w:rPr>
            </w:pPr>
            <w:r>
              <w:rPr>
                <w:sz w:val="24"/>
              </w:rPr>
              <w:t>(12.09)</w:t>
            </w:r>
          </w:p>
        </w:tc>
      </w:tr>
      <w:tr>
        <w:trPr>
          <w:trHeight w:val="315" w:hRule="atLeast"/>
        </w:trPr>
        <w:tc>
          <w:tcPr>
            <w:tcW w:w="2570" w:type="dxa"/>
          </w:tcPr>
          <w:p>
            <w:pPr>
              <w:pStyle w:val="TableParagraph"/>
              <w:spacing w:before="14"/>
              <w:ind w:left="50"/>
              <w:rPr>
                <w:sz w:val="24"/>
              </w:rPr>
            </w:pPr>
            <w:r>
              <w:rPr>
                <w:sz w:val="24"/>
              </w:rPr>
              <w:t>Log U * nona8 migrant</w:t>
            </w:r>
          </w:p>
        </w:tc>
        <w:tc>
          <w:tcPr>
            <w:tcW w:w="1676" w:type="dxa"/>
          </w:tcPr>
          <w:p>
            <w:pPr>
              <w:pStyle w:val="TableParagraph"/>
              <w:rPr>
                <w:sz w:val="22"/>
              </w:rPr>
            </w:pPr>
          </w:p>
        </w:tc>
        <w:tc>
          <w:tcPr>
            <w:tcW w:w="1589" w:type="dxa"/>
          </w:tcPr>
          <w:p>
            <w:pPr>
              <w:pStyle w:val="TableParagraph"/>
              <w:rPr>
                <w:sz w:val="22"/>
              </w:rPr>
            </w:pPr>
          </w:p>
        </w:tc>
        <w:tc>
          <w:tcPr>
            <w:tcW w:w="1024" w:type="dxa"/>
          </w:tcPr>
          <w:p>
            <w:pPr>
              <w:pStyle w:val="TableParagraph"/>
              <w:rPr>
                <w:sz w:val="22"/>
              </w:rPr>
            </w:pPr>
          </w:p>
        </w:tc>
        <w:tc>
          <w:tcPr>
            <w:tcW w:w="1110" w:type="dxa"/>
          </w:tcPr>
          <w:p>
            <w:pPr>
              <w:pStyle w:val="TableParagraph"/>
              <w:rPr>
                <w:sz w:val="22"/>
              </w:rPr>
            </w:pPr>
          </w:p>
        </w:tc>
        <w:tc>
          <w:tcPr>
            <w:tcW w:w="1031" w:type="dxa"/>
          </w:tcPr>
          <w:p>
            <w:pPr>
              <w:pStyle w:val="TableParagraph"/>
              <w:spacing w:before="14"/>
              <w:ind w:right="109"/>
              <w:jc w:val="right"/>
              <w:rPr>
                <w:sz w:val="24"/>
              </w:rPr>
            </w:pPr>
            <w:r>
              <w:rPr>
                <w:sz w:val="24"/>
              </w:rPr>
              <w:t>0.003</w:t>
            </w:r>
          </w:p>
        </w:tc>
        <w:tc>
          <w:tcPr>
            <w:tcW w:w="980" w:type="dxa"/>
          </w:tcPr>
          <w:p>
            <w:pPr>
              <w:pStyle w:val="TableParagraph"/>
              <w:spacing w:before="14"/>
              <w:ind w:left="106"/>
              <w:rPr>
                <w:sz w:val="24"/>
              </w:rPr>
            </w:pPr>
            <w:r>
              <w:rPr>
                <w:sz w:val="24"/>
              </w:rPr>
              <w:t>(0.65)</w:t>
            </w:r>
          </w:p>
        </w:tc>
      </w:tr>
      <w:tr>
        <w:trPr>
          <w:trHeight w:val="325" w:hRule="atLeast"/>
        </w:trPr>
        <w:tc>
          <w:tcPr>
            <w:tcW w:w="2570" w:type="dxa"/>
          </w:tcPr>
          <w:p>
            <w:pPr>
              <w:pStyle w:val="TableParagraph"/>
              <w:spacing w:before="14"/>
              <w:ind w:left="50"/>
              <w:rPr>
                <w:sz w:val="24"/>
              </w:rPr>
            </w:pPr>
            <w:r>
              <w:rPr>
                <w:sz w:val="24"/>
              </w:rPr>
              <w:t>Age</w:t>
            </w:r>
          </w:p>
        </w:tc>
        <w:tc>
          <w:tcPr>
            <w:tcW w:w="1676" w:type="dxa"/>
          </w:tcPr>
          <w:p>
            <w:pPr>
              <w:pStyle w:val="TableParagraph"/>
              <w:rPr>
                <w:sz w:val="22"/>
              </w:rPr>
            </w:pPr>
          </w:p>
        </w:tc>
        <w:tc>
          <w:tcPr>
            <w:tcW w:w="1589" w:type="dxa"/>
          </w:tcPr>
          <w:p>
            <w:pPr>
              <w:pStyle w:val="TableParagraph"/>
              <w:rPr>
                <w:sz w:val="22"/>
              </w:rPr>
            </w:pPr>
          </w:p>
        </w:tc>
        <w:tc>
          <w:tcPr>
            <w:tcW w:w="1024" w:type="dxa"/>
          </w:tcPr>
          <w:p>
            <w:pPr>
              <w:pStyle w:val="TableParagraph"/>
              <w:spacing w:before="14"/>
              <w:ind w:right="106"/>
              <w:jc w:val="right"/>
              <w:rPr>
                <w:sz w:val="24"/>
              </w:rPr>
            </w:pPr>
            <w:r>
              <w:rPr>
                <w:sz w:val="24"/>
              </w:rPr>
              <w:t>0.0956</w:t>
            </w:r>
          </w:p>
        </w:tc>
        <w:tc>
          <w:tcPr>
            <w:tcW w:w="1110" w:type="dxa"/>
          </w:tcPr>
          <w:p>
            <w:pPr>
              <w:pStyle w:val="TableParagraph"/>
              <w:spacing w:before="14"/>
              <w:ind w:left="106"/>
              <w:rPr>
                <w:sz w:val="24"/>
              </w:rPr>
            </w:pPr>
            <w:r>
              <w:rPr>
                <w:sz w:val="24"/>
              </w:rPr>
              <w:t>(158.00)</w:t>
            </w:r>
          </w:p>
        </w:tc>
        <w:tc>
          <w:tcPr>
            <w:tcW w:w="1031" w:type="dxa"/>
          </w:tcPr>
          <w:p>
            <w:pPr>
              <w:pStyle w:val="TableParagraph"/>
              <w:spacing w:before="14"/>
              <w:ind w:right="109"/>
              <w:jc w:val="right"/>
              <w:rPr>
                <w:sz w:val="24"/>
              </w:rPr>
            </w:pPr>
            <w:r>
              <w:rPr>
                <w:sz w:val="24"/>
              </w:rPr>
              <w:t>0.0956</w:t>
            </w:r>
          </w:p>
        </w:tc>
        <w:tc>
          <w:tcPr>
            <w:tcW w:w="980" w:type="dxa"/>
          </w:tcPr>
          <w:p>
            <w:pPr>
              <w:pStyle w:val="TableParagraph"/>
              <w:spacing w:before="14"/>
              <w:ind w:left="106"/>
              <w:rPr>
                <w:sz w:val="24"/>
              </w:rPr>
            </w:pPr>
            <w:r>
              <w:rPr>
                <w:sz w:val="24"/>
              </w:rPr>
              <w:t>(158.00)</w:t>
            </w:r>
          </w:p>
        </w:tc>
      </w:tr>
      <w:tr>
        <w:trPr>
          <w:trHeight w:val="364" w:hRule="atLeast"/>
        </w:trPr>
        <w:tc>
          <w:tcPr>
            <w:tcW w:w="2570" w:type="dxa"/>
          </w:tcPr>
          <w:p>
            <w:pPr>
              <w:pStyle w:val="TableParagraph"/>
              <w:spacing w:before="64"/>
              <w:ind w:left="50"/>
              <w:rPr>
                <w:sz w:val="24"/>
              </w:rPr>
            </w:pPr>
            <w:r>
              <w:rPr>
                <w:sz w:val="24"/>
              </w:rPr>
              <w:t>Age</w:t>
            </w:r>
            <w:r>
              <w:rPr>
                <w:sz w:val="24"/>
                <w:vertAlign w:val="superscript"/>
              </w:rPr>
              <w:t>2</w:t>
            </w:r>
          </w:p>
        </w:tc>
        <w:tc>
          <w:tcPr>
            <w:tcW w:w="1676" w:type="dxa"/>
          </w:tcPr>
          <w:p>
            <w:pPr>
              <w:pStyle w:val="TableParagraph"/>
              <w:rPr>
                <w:sz w:val="22"/>
              </w:rPr>
            </w:pPr>
          </w:p>
        </w:tc>
        <w:tc>
          <w:tcPr>
            <w:tcW w:w="1589" w:type="dxa"/>
          </w:tcPr>
          <w:p>
            <w:pPr>
              <w:pStyle w:val="TableParagraph"/>
              <w:rPr>
                <w:sz w:val="22"/>
              </w:rPr>
            </w:pPr>
          </w:p>
        </w:tc>
        <w:tc>
          <w:tcPr>
            <w:tcW w:w="1024" w:type="dxa"/>
          </w:tcPr>
          <w:p>
            <w:pPr>
              <w:pStyle w:val="TableParagraph"/>
              <w:spacing w:before="64"/>
              <w:ind w:right="107"/>
              <w:jc w:val="right"/>
              <w:rPr>
                <w:sz w:val="24"/>
              </w:rPr>
            </w:pPr>
            <w:r>
              <w:rPr>
                <w:sz w:val="24"/>
              </w:rPr>
              <w:t>-0.0011</w:t>
            </w:r>
          </w:p>
        </w:tc>
        <w:tc>
          <w:tcPr>
            <w:tcW w:w="1110" w:type="dxa"/>
          </w:tcPr>
          <w:p>
            <w:pPr>
              <w:pStyle w:val="TableParagraph"/>
              <w:spacing w:before="64"/>
              <w:ind w:left="106"/>
              <w:rPr>
                <w:sz w:val="24"/>
              </w:rPr>
            </w:pPr>
            <w:r>
              <w:rPr>
                <w:sz w:val="24"/>
              </w:rPr>
              <w:t>(141.84)</w:t>
            </w:r>
          </w:p>
        </w:tc>
        <w:tc>
          <w:tcPr>
            <w:tcW w:w="1031" w:type="dxa"/>
          </w:tcPr>
          <w:p>
            <w:pPr>
              <w:pStyle w:val="TableParagraph"/>
              <w:spacing w:before="64"/>
              <w:ind w:right="109"/>
              <w:jc w:val="right"/>
              <w:rPr>
                <w:sz w:val="24"/>
              </w:rPr>
            </w:pPr>
            <w:r>
              <w:rPr>
                <w:sz w:val="24"/>
              </w:rPr>
              <w:t>-0.001</w:t>
            </w:r>
          </w:p>
        </w:tc>
        <w:tc>
          <w:tcPr>
            <w:tcW w:w="980" w:type="dxa"/>
          </w:tcPr>
          <w:p>
            <w:pPr>
              <w:pStyle w:val="TableParagraph"/>
              <w:spacing w:before="64"/>
              <w:ind w:left="106"/>
              <w:rPr>
                <w:sz w:val="24"/>
              </w:rPr>
            </w:pPr>
            <w:r>
              <w:rPr>
                <w:sz w:val="24"/>
              </w:rPr>
              <w:t>(141.84)</w:t>
            </w:r>
          </w:p>
        </w:tc>
      </w:tr>
      <w:tr>
        <w:trPr>
          <w:trHeight w:val="315" w:hRule="atLeast"/>
        </w:trPr>
        <w:tc>
          <w:tcPr>
            <w:tcW w:w="2570" w:type="dxa"/>
          </w:tcPr>
          <w:p>
            <w:pPr>
              <w:pStyle w:val="TableParagraph"/>
              <w:spacing w:before="14"/>
              <w:ind w:left="50"/>
              <w:rPr>
                <w:sz w:val="24"/>
              </w:rPr>
            </w:pPr>
            <w:r>
              <w:rPr>
                <w:sz w:val="24"/>
              </w:rPr>
              <w:t>Male</w:t>
            </w:r>
          </w:p>
        </w:tc>
        <w:tc>
          <w:tcPr>
            <w:tcW w:w="1676" w:type="dxa"/>
          </w:tcPr>
          <w:p>
            <w:pPr>
              <w:pStyle w:val="TableParagraph"/>
              <w:rPr>
                <w:sz w:val="22"/>
              </w:rPr>
            </w:pPr>
          </w:p>
        </w:tc>
        <w:tc>
          <w:tcPr>
            <w:tcW w:w="1589" w:type="dxa"/>
          </w:tcPr>
          <w:p>
            <w:pPr>
              <w:pStyle w:val="TableParagraph"/>
              <w:rPr>
                <w:sz w:val="22"/>
              </w:rPr>
            </w:pPr>
          </w:p>
        </w:tc>
        <w:tc>
          <w:tcPr>
            <w:tcW w:w="1024" w:type="dxa"/>
          </w:tcPr>
          <w:p>
            <w:pPr>
              <w:pStyle w:val="TableParagraph"/>
              <w:spacing w:before="14"/>
              <w:ind w:right="106"/>
              <w:jc w:val="right"/>
              <w:rPr>
                <w:sz w:val="24"/>
              </w:rPr>
            </w:pPr>
            <w:r>
              <w:rPr>
                <w:sz w:val="24"/>
              </w:rPr>
              <w:t>0.2628</w:t>
            </w:r>
          </w:p>
        </w:tc>
        <w:tc>
          <w:tcPr>
            <w:tcW w:w="1110" w:type="dxa"/>
          </w:tcPr>
          <w:p>
            <w:pPr>
              <w:pStyle w:val="TableParagraph"/>
              <w:spacing w:before="14"/>
              <w:ind w:left="106"/>
              <w:rPr>
                <w:sz w:val="24"/>
              </w:rPr>
            </w:pPr>
            <w:r>
              <w:rPr>
                <w:sz w:val="24"/>
              </w:rPr>
              <w:t>(51.43)</w:t>
            </w:r>
          </w:p>
        </w:tc>
        <w:tc>
          <w:tcPr>
            <w:tcW w:w="1031" w:type="dxa"/>
          </w:tcPr>
          <w:p>
            <w:pPr>
              <w:pStyle w:val="TableParagraph"/>
              <w:spacing w:before="14"/>
              <w:ind w:right="109"/>
              <w:jc w:val="right"/>
              <w:rPr>
                <w:sz w:val="24"/>
              </w:rPr>
            </w:pPr>
            <w:r>
              <w:rPr>
                <w:sz w:val="24"/>
              </w:rPr>
              <w:t>0.2628</w:t>
            </w:r>
          </w:p>
        </w:tc>
        <w:tc>
          <w:tcPr>
            <w:tcW w:w="980" w:type="dxa"/>
          </w:tcPr>
          <w:p>
            <w:pPr>
              <w:pStyle w:val="TableParagraph"/>
              <w:spacing w:before="14"/>
              <w:ind w:left="106"/>
              <w:rPr>
                <w:sz w:val="24"/>
              </w:rPr>
            </w:pPr>
            <w:r>
              <w:rPr>
                <w:sz w:val="24"/>
              </w:rPr>
              <w:t>(51.43)</w:t>
            </w:r>
          </w:p>
        </w:tc>
      </w:tr>
      <w:tr>
        <w:trPr>
          <w:trHeight w:val="315" w:hRule="atLeast"/>
        </w:trPr>
        <w:tc>
          <w:tcPr>
            <w:tcW w:w="2570" w:type="dxa"/>
          </w:tcPr>
          <w:p>
            <w:pPr>
              <w:pStyle w:val="TableParagraph"/>
              <w:spacing w:before="14"/>
              <w:ind w:left="50"/>
              <w:rPr>
                <w:sz w:val="24"/>
              </w:rPr>
            </w:pPr>
            <w:r>
              <w:rPr>
                <w:sz w:val="24"/>
              </w:rPr>
              <w:t>Asian</w:t>
            </w:r>
          </w:p>
        </w:tc>
        <w:tc>
          <w:tcPr>
            <w:tcW w:w="1676" w:type="dxa"/>
          </w:tcPr>
          <w:p>
            <w:pPr>
              <w:pStyle w:val="TableParagraph"/>
              <w:rPr>
                <w:sz w:val="22"/>
              </w:rPr>
            </w:pPr>
          </w:p>
        </w:tc>
        <w:tc>
          <w:tcPr>
            <w:tcW w:w="1589" w:type="dxa"/>
          </w:tcPr>
          <w:p>
            <w:pPr>
              <w:pStyle w:val="TableParagraph"/>
              <w:rPr>
                <w:sz w:val="22"/>
              </w:rPr>
            </w:pPr>
          </w:p>
        </w:tc>
        <w:tc>
          <w:tcPr>
            <w:tcW w:w="1024" w:type="dxa"/>
          </w:tcPr>
          <w:p>
            <w:pPr>
              <w:pStyle w:val="TableParagraph"/>
              <w:spacing w:before="14"/>
              <w:ind w:right="107"/>
              <w:jc w:val="right"/>
              <w:rPr>
                <w:sz w:val="24"/>
              </w:rPr>
            </w:pPr>
            <w:r>
              <w:rPr>
                <w:sz w:val="24"/>
              </w:rPr>
              <w:t>-0.162</w:t>
            </w:r>
          </w:p>
        </w:tc>
        <w:tc>
          <w:tcPr>
            <w:tcW w:w="1110" w:type="dxa"/>
          </w:tcPr>
          <w:p>
            <w:pPr>
              <w:pStyle w:val="TableParagraph"/>
              <w:spacing w:before="14"/>
              <w:ind w:left="106"/>
              <w:rPr>
                <w:sz w:val="24"/>
              </w:rPr>
            </w:pPr>
            <w:r>
              <w:rPr>
                <w:sz w:val="24"/>
              </w:rPr>
              <w:t>(18.46)</w:t>
            </w:r>
          </w:p>
        </w:tc>
        <w:tc>
          <w:tcPr>
            <w:tcW w:w="1031" w:type="dxa"/>
          </w:tcPr>
          <w:p>
            <w:pPr>
              <w:pStyle w:val="TableParagraph"/>
              <w:spacing w:before="14"/>
              <w:ind w:right="109"/>
              <w:jc w:val="right"/>
              <w:rPr>
                <w:sz w:val="24"/>
              </w:rPr>
            </w:pPr>
            <w:r>
              <w:rPr>
                <w:sz w:val="24"/>
              </w:rPr>
              <w:t>-0.162</w:t>
            </w:r>
          </w:p>
        </w:tc>
        <w:tc>
          <w:tcPr>
            <w:tcW w:w="980" w:type="dxa"/>
          </w:tcPr>
          <w:p>
            <w:pPr>
              <w:pStyle w:val="TableParagraph"/>
              <w:spacing w:before="14"/>
              <w:ind w:left="106"/>
              <w:rPr>
                <w:sz w:val="24"/>
              </w:rPr>
            </w:pPr>
            <w:r>
              <w:rPr>
                <w:sz w:val="24"/>
              </w:rPr>
              <w:t>(18.46)</w:t>
            </w:r>
          </w:p>
        </w:tc>
      </w:tr>
      <w:tr>
        <w:trPr>
          <w:trHeight w:val="315" w:hRule="atLeast"/>
        </w:trPr>
        <w:tc>
          <w:tcPr>
            <w:tcW w:w="2570" w:type="dxa"/>
          </w:tcPr>
          <w:p>
            <w:pPr>
              <w:pStyle w:val="TableParagraph"/>
              <w:spacing w:before="14"/>
              <w:ind w:left="50"/>
              <w:rPr>
                <w:sz w:val="24"/>
              </w:rPr>
            </w:pPr>
            <w:r>
              <w:rPr>
                <w:sz w:val="24"/>
              </w:rPr>
              <w:t>Black</w:t>
            </w:r>
          </w:p>
        </w:tc>
        <w:tc>
          <w:tcPr>
            <w:tcW w:w="1676" w:type="dxa"/>
          </w:tcPr>
          <w:p>
            <w:pPr>
              <w:pStyle w:val="TableParagraph"/>
              <w:rPr>
                <w:sz w:val="22"/>
              </w:rPr>
            </w:pPr>
          </w:p>
        </w:tc>
        <w:tc>
          <w:tcPr>
            <w:tcW w:w="1589" w:type="dxa"/>
          </w:tcPr>
          <w:p>
            <w:pPr>
              <w:pStyle w:val="TableParagraph"/>
              <w:rPr>
                <w:sz w:val="22"/>
              </w:rPr>
            </w:pPr>
          </w:p>
        </w:tc>
        <w:tc>
          <w:tcPr>
            <w:tcW w:w="1024" w:type="dxa"/>
          </w:tcPr>
          <w:p>
            <w:pPr>
              <w:pStyle w:val="TableParagraph"/>
              <w:spacing w:before="14"/>
              <w:ind w:right="107"/>
              <w:jc w:val="right"/>
              <w:rPr>
                <w:sz w:val="24"/>
              </w:rPr>
            </w:pPr>
            <w:r>
              <w:rPr>
                <w:sz w:val="24"/>
              </w:rPr>
              <w:t>-0.1782</w:t>
            </w:r>
          </w:p>
        </w:tc>
        <w:tc>
          <w:tcPr>
            <w:tcW w:w="1110" w:type="dxa"/>
          </w:tcPr>
          <w:p>
            <w:pPr>
              <w:pStyle w:val="TableParagraph"/>
              <w:spacing w:before="14"/>
              <w:ind w:left="106"/>
              <w:rPr>
                <w:sz w:val="24"/>
              </w:rPr>
            </w:pPr>
            <w:r>
              <w:rPr>
                <w:sz w:val="24"/>
              </w:rPr>
              <w:t>(0.97)</w:t>
            </w:r>
          </w:p>
        </w:tc>
        <w:tc>
          <w:tcPr>
            <w:tcW w:w="1031" w:type="dxa"/>
          </w:tcPr>
          <w:p>
            <w:pPr>
              <w:pStyle w:val="TableParagraph"/>
              <w:spacing w:before="14"/>
              <w:ind w:right="109"/>
              <w:jc w:val="right"/>
              <w:rPr>
                <w:sz w:val="24"/>
              </w:rPr>
            </w:pPr>
            <w:r>
              <w:rPr>
                <w:sz w:val="24"/>
              </w:rPr>
              <w:t>-0.1782</w:t>
            </w:r>
          </w:p>
        </w:tc>
        <w:tc>
          <w:tcPr>
            <w:tcW w:w="980" w:type="dxa"/>
          </w:tcPr>
          <w:p>
            <w:pPr>
              <w:pStyle w:val="TableParagraph"/>
              <w:spacing w:before="14"/>
              <w:ind w:left="106"/>
              <w:rPr>
                <w:sz w:val="24"/>
              </w:rPr>
            </w:pPr>
            <w:r>
              <w:rPr>
                <w:sz w:val="24"/>
              </w:rPr>
              <w:t>(10.97)</w:t>
            </w:r>
          </w:p>
        </w:tc>
      </w:tr>
      <w:tr>
        <w:trPr>
          <w:trHeight w:val="315" w:hRule="atLeast"/>
        </w:trPr>
        <w:tc>
          <w:tcPr>
            <w:tcW w:w="2570" w:type="dxa"/>
          </w:tcPr>
          <w:p>
            <w:pPr>
              <w:pStyle w:val="TableParagraph"/>
              <w:spacing w:before="14"/>
              <w:ind w:left="50"/>
              <w:rPr>
                <w:sz w:val="24"/>
              </w:rPr>
            </w:pPr>
            <w:r>
              <w:rPr>
                <w:sz w:val="24"/>
              </w:rPr>
              <w:t>Chinese</w:t>
            </w:r>
          </w:p>
        </w:tc>
        <w:tc>
          <w:tcPr>
            <w:tcW w:w="1676" w:type="dxa"/>
          </w:tcPr>
          <w:p>
            <w:pPr>
              <w:pStyle w:val="TableParagraph"/>
              <w:rPr>
                <w:sz w:val="22"/>
              </w:rPr>
            </w:pPr>
          </w:p>
        </w:tc>
        <w:tc>
          <w:tcPr>
            <w:tcW w:w="1589" w:type="dxa"/>
          </w:tcPr>
          <w:p>
            <w:pPr>
              <w:pStyle w:val="TableParagraph"/>
              <w:rPr>
                <w:sz w:val="22"/>
              </w:rPr>
            </w:pPr>
          </w:p>
        </w:tc>
        <w:tc>
          <w:tcPr>
            <w:tcW w:w="1024" w:type="dxa"/>
          </w:tcPr>
          <w:p>
            <w:pPr>
              <w:pStyle w:val="TableParagraph"/>
              <w:spacing w:before="14"/>
              <w:ind w:right="107"/>
              <w:jc w:val="right"/>
              <w:rPr>
                <w:sz w:val="24"/>
              </w:rPr>
            </w:pPr>
            <w:r>
              <w:rPr>
                <w:sz w:val="24"/>
              </w:rPr>
              <w:t>-0.0784</w:t>
            </w:r>
          </w:p>
        </w:tc>
        <w:tc>
          <w:tcPr>
            <w:tcW w:w="1110" w:type="dxa"/>
          </w:tcPr>
          <w:p>
            <w:pPr>
              <w:pStyle w:val="TableParagraph"/>
              <w:spacing w:before="14"/>
              <w:ind w:left="106"/>
              <w:rPr>
                <w:sz w:val="24"/>
              </w:rPr>
            </w:pPr>
            <w:r>
              <w:rPr>
                <w:sz w:val="24"/>
              </w:rPr>
              <w:t>(4.62)</w:t>
            </w:r>
          </w:p>
        </w:tc>
        <w:tc>
          <w:tcPr>
            <w:tcW w:w="1031" w:type="dxa"/>
          </w:tcPr>
          <w:p>
            <w:pPr>
              <w:pStyle w:val="TableParagraph"/>
              <w:spacing w:before="14"/>
              <w:ind w:right="109"/>
              <w:jc w:val="right"/>
              <w:rPr>
                <w:sz w:val="24"/>
              </w:rPr>
            </w:pPr>
            <w:r>
              <w:rPr>
                <w:sz w:val="24"/>
              </w:rPr>
              <w:t>-0.0784</w:t>
            </w:r>
          </w:p>
        </w:tc>
        <w:tc>
          <w:tcPr>
            <w:tcW w:w="980" w:type="dxa"/>
          </w:tcPr>
          <w:p>
            <w:pPr>
              <w:pStyle w:val="TableParagraph"/>
              <w:spacing w:before="14"/>
              <w:ind w:left="106"/>
              <w:rPr>
                <w:sz w:val="24"/>
              </w:rPr>
            </w:pPr>
            <w:r>
              <w:rPr>
                <w:sz w:val="24"/>
              </w:rPr>
              <w:t>(4.62)</w:t>
            </w:r>
          </w:p>
        </w:tc>
      </w:tr>
      <w:tr>
        <w:trPr>
          <w:trHeight w:val="315" w:hRule="atLeast"/>
        </w:trPr>
        <w:tc>
          <w:tcPr>
            <w:tcW w:w="2570" w:type="dxa"/>
          </w:tcPr>
          <w:p>
            <w:pPr>
              <w:pStyle w:val="TableParagraph"/>
              <w:spacing w:before="14"/>
              <w:ind w:left="50"/>
              <w:rPr>
                <w:sz w:val="24"/>
              </w:rPr>
            </w:pPr>
            <w:r>
              <w:rPr>
                <w:sz w:val="24"/>
              </w:rPr>
              <w:t>Other races</w:t>
            </w:r>
          </w:p>
        </w:tc>
        <w:tc>
          <w:tcPr>
            <w:tcW w:w="1676" w:type="dxa"/>
          </w:tcPr>
          <w:p>
            <w:pPr>
              <w:pStyle w:val="TableParagraph"/>
              <w:rPr>
                <w:sz w:val="22"/>
              </w:rPr>
            </w:pPr>
          </w:p>
        </w:tc>
        <w:tc>
          <w:tcPr>
            <w:tcW w:w="1589" w:type="dxa"/>
          </w:tcPr>
          <w:p>
            <w:pPr>
              <w:pStyle w:val="TableParagraph"/>
              <w:rPr>
                <w:sz w:val="22"/>
              </w:rPr>
            </w:pPr>
          </w:p>
        </w:tc>
        <w:tc>
          <w:tcPr>
            <w:tcW w:w="1024" w:type="dxa"/>
          </w:tcPr>
          <w:p>
            <w:pPr>
              <w:pStyle w:val="TableParagraph"/>
              <w:spacing w:before="14"/>
              <w:ind w:right="107"/>
              <w:jc w:val="right"/>
              <w:rPr>
                <w:sz w:val="24"/>
              </w:rPr>
            </w:pPr>
            <w:r>
              <w:rPr>
                <w:sz w:val="24"/>
              </w:rPr>
              <w:t>-0.0984</w:t>
            </w:r>
          </w:p>
        </w:tc>
        <w:tc>
          <w:tcPr>
            <w:tcW w:w="1110" w:type="dxa"/>
          </w:tcPr>
          <w:p>
            <w:pPr>
              <w:pStyle w:val="TableParagraph"/>
              <w:spacing w:before="14"/>
              <w:ind w:left="106"/>
              <w:rPr>
                <w:sz w:val="24"/>
              </w:rPr>
            </w:pPr>
            <w:r>
              <w:rPr>
                <w:sz w:val="24"/>
              </w:rPr>
              <w:t>(8.14)</w:t>
            </w:r>
          </w:p>
        </w:tc>
        <w:tc>
          <w:tcPr>
            <w:tcW w:w="1031" w:type="dxa"/>
          </w:tcPr>
          <w:p>
            <w:pPr>
              <w:pStyle w:val="TableParagraph"/>
              <w:spacing w:before="14"/>
              <w:ind w:right="109"/>
              <w:jc w:val="right"/>
              <w:rPr>
                <w:sz w:val="24"/>
              </w:rPr>
            </w:pPr>
            <w:r>
              <w:rPr>
                <w:sz w:val="24"/>
              </w:rPr>
              <w:t>-0.0984</w:t>
            </w:r>
          </w:p>
        </w:tc>
        <w:tc>
          <w:tcPr>
            <w:tcW w:w="980" w:type="dxa"/>
          </w:tcPr>
          <w:p>
            <w:pPr>
              <w:pStyle w:val="TableParagraph"/>
              <w:spacing w:before="14"/>
              <w:ind w:left="106"/>
              <w:rPr>
                <w:sz w:val="24"/>
              </w:rPr>
            </w:pPr>
            <w:r>
              <w:rPr>
                <w:sz w:val="24"/>
              </w:rPr>
              <w:t>(8.14)</w:t>
            </w:r>
          </w:p>
        </w:tc>
      </w:tr>
      <w:tr>
        <w:trPr>
          <w:trHeight w:val="290" w:hRule="atLeast"/>
        </w:trPr>
        <w:tc>
          <w:tcPr>
            <w:tcW w:w="2570" w:type="dxa"/>
          </w:tcPr>
          <w:p>
            <w:pPr>
              <w:pStyle w:val="TableParagraph"/>
              <w:spacing w:line="256" w:lineRule="exact" w:before="14"/>
              <w:ind w:left="50"/>
              <w:rPr>
                <w:sz w:val="24"/>
              </w:rPr>
            </w:pPr>
            <w:r>
              <w:rPr>
                <w:sz w:val="24"/>
              </w:rPr>
              <w:t>Age left school</w:t>
            </w:r>
          </w:p>
        </w:tc>
        <w:tc>
          <w:tcPr>
            <w:tcW w:w="1676" w:type="dxa"/>
          </w:tcPr>
          <w:p>
            <w:pPr>
              <w:pStyle w:val="TableParagraph"/>
              <w:rPr>
                <w:sz w:val="20"/>
              </w:rPr>
            </w:pPr>
          </w:p>
        </w:tc>
        <w:tc>
          <w:tcPr>
            <w:tcW w:w="1589" w:type="dxa"/>
          </w:tcPr>
          <w:p>
            <w:pPr>
              <w:pStyle w:val="TableParagraph"/>
              <w:rPr>
                <w:sz w:val="20"/>
              </w:rPr>
            </w:pPr>
          </w:p>
        </w:tc>
        <w:tc>
          <w:tcPr>
            <w:tcW w:w="1024" w:type="dxa"/>
          </w:tcPr>
          <w:p>
            <w:pPr>
              <w:pStyle w:val="TableParagraph"/>
              <w:spacing w:line="256" w:lineRule="exact" w:before="14"/>
              <w:ind w:right="106"/>
              <w:jc w:val="right"/>
              <w:rPr>
                <w:sz w:val="24"/>
              </w:rPr>
            </w:pPr>
            <w:r>
              <w:rPr>
                <w:sz w:val="24"/>
              </w:rPr>
              <w:t>0.0083</w:t>
            </w:r>
          </w:p>
        </w:tc>
        <w:tc>
          <w:tcPr>
            <w:tcW w:w="1110" w:type="dxa"/>
          </w:tcPr>
          <w:p>
            <w:pPr>
              <w:pStyle w:val="TableParagraph"/>
              <w:spacing w:line="256" w:lineRule="exact" w:before="14"/>
              <w:ind w:left="106"/>
              <w:rPr>
                <w:sz w:val="24"/>
              </w:rPr>
            </w:pPr>
            <w:r>
              <w:rPr>
                <w:sz w:val="24"/>
              </w:rPr>
              <w:t>(5.57)</w:t>
            </w:r>
          </w:p>
        </w:tc>
        <w:tc>
          <w:tcPr>
            <w:tcW w:w="1031" w:type="dxa"/>
          </w:tcPr>
          <w:p>
            <w:pPr>
              <w:pStyle w:val="TableParagraph"/>
              <w:spacing w:line="256" w:lineRule="exact" w:before="14"/>
              <w:ind w:right="109"/>
              <w:jc w:val="right"/>
              <w:rPr>
                <w:sz w:val="24"/>
              </w:rPr>
            </w:pPr>
            <w:r>
              <w:rPr>
                <w:sz w:val="24"/>
              </w:rPr>
              <w:t>0.0082</w:t>
            </w:r>
          </w:p>
        </w:tc>
        <w:tc>
          <w:tcPr>
            <w:tcW w:w="980" w:type="dxa"/>
          </w:tcPr>
          <w:p>
            <w:pPr>
              <w:pStyle w:val="TableParagraph"/>
              <w:spacing w:line="256" w:lineRule="exact" w:before="14"/>
              <w:ind w:left="106"/>
              <w:rPr>
                <w:sz w:val="24"/>
              </w:rPr>
            </w:pPr>
            <w:r>
              <w:rPr>
                <w:sz w:val="24"/>
              </w:rPr>
              <w:t>(5.57)</w:t>
            </w:r>
          </w:p>
        </w:tc>
      </w:tr>
      <w:tr>
        <w:trPr>
          <w:trHeight w:val="615" w:hRule="atLeast"/>
        </w:trPr>
        <w:tc>
          <w:tcPr>
            <w:tcW w:w="2570" w:type="dxa"/>
          </w:tcPr>
          <w:p>
            <w:pPr>
              <w:pStyle w:val="TableParagraph"/>
              <w:spacing w:before="3"/>
              <w:rPr>
                <w:b/>
                <w:sz w:val="27"/>
              </w:rPr>
            </w:pPr>
          </w:p>
          <w:p>
            <w:pPr>
              <w:pStyle w:val="TableParagraph"/>
              <w:spacing w:before="1"/>
              <w:ind w:left="50"/>
              <w:rPr>
                <w:sz w:val="24"/>
              </w:rPr>
            </w:pPr>
            <w:r>
              <w:rPr>
                <w:sz w:val="24"/>
              </w:rPr>
              <w:t>Year dummies</w:t>
            </w:r>
          </w:p>
        </w:tc>
        <w:tc>
          <w:tcPr>
            <w:tcW w:w="1676" w:type="dxa"/>
          </w:tcPr>
          <w:p>
            <w:pPr>
              <w:pStyle w:val="TableParagraph"/>
              <w:spacing w:before="3"/>
              <w:rPr>
                <w:b/>
                <w:sz w:val="27"/>
              </w:rPr>
            </w:pPr>
          </w:p>
          <w:p>
            <w:pPr>
              <w:pStyle w:val="TableParagraph"/>
              <w:spacing w:before="1"/>
              <w:ind w:left="242" w:right="131"/>
              <w:jc w:val="center"/>
              <w:rPr>
                <w:sz w:val="24"/>
              </w:rPr>
            </w:pPr>
            <w:r>
              <w:rPr>
                <w:sz w:val="24"/>
              </w:rPr>
              <w:t>Yes</w:t>
            </w:r>
          </w:p>
        </w:tc>
        <w:tc>
          <w:tcPr>
            <w:tcW w:w="1589" w:type="dxa"/>
          </w:tcPr>
          <w:p>
            <w:pPr>
              <w:pStyle w:val="TableParagraph"/>
              <w:spacing w:before="3"/>
              <w:rPr>
                <w:b/>
                <w:sz w:val="27"/>
              </w:rPr>
            </w:pPr>
          </w:p>
          <w:p>
            <w:pPr>
              <w:pStyle w:val="TableParagraph"/>
              <w:spacing w:before="1"/>
              <w:ind w:left="134" w:right="154"/>
              <w:jc w:val="center"/>
              <w:rPr>
                <w:sz w:val="24"/>
              </w:rPr>
            </w:pPr>
            <w:r>
              <w:rPr>
                <w:sz w:val="24"/>
              </w:rPr>
              <w:t>Yes</w:t>
            </w:r>
          </w:p>
        </w:tc>
        <w:tc>
          <w:tcPr>
            <w:tcW w:w="2134" w:type="dxa"/>
            <w:gridSpan w:val="2"/>
          </w:tcPr>
          <w:p>
            <w:pPr>
              <w:pStyle w:val="TableParagraph"/>
              <w:spacing w:before="3"/>
              <w:rPr>
                <w:b/>
                <w:sz w:val="27"/>
              </w:rPr>
            </w:pPr>
          </w:p>
          <w:p>
            <w:pPr>
              <w:pStyle w:val="TableParagraph"/>
              <w:spacing w:before="1"/>
              <w:ind w:left="726" w:right="703"/>
              <w:jc w:val="center"/>
              <w:rPr>
                <w:sz w:val="24"/>
              </w:rPr>
            </w:pPr>
            <w:r>
              <w:rPr>
                <w:sz w:val="24"/>
              </w:rPr>
              <w:t>Yes</w:t>
            </w:r>
          </w:p>
        </w:tc>
        <w:tc>
          <w:tcPr>
            <w:tcW w:w="2011" w:type="dxa"/>
            <w:gridSpan w:val="2"/>
          </w:tcPr>
          <w:p>
            <w:pPr>
              <w:pStyle w:val="TableParagraph"/>
              <w:spacing w:before="3"/>
              <w:rPr>
                <w:b/>
                <w:sz w:val="27"/>
              </w:rPr>
            </w:pPr>
          </w:p>
          <w:p>
            <w:pPr>
              <w:pStyle w:val="TableParagraph"/>
              <w:spacing w:before="1"/>
              <w:ind w:left="870" w:right="723"/>
              <w:jc w:val="center"/>
              <w:rPr>
                <w:sz w:val="24"/>
              </w:rPr>
            </w:pPr>
            <w:r>
              <w:rPr>
                <w:sz w:val="24"/>
              </w:rPr>
              <w:t>Yes</w:t>
            </w:r>
          </w:p>
        </w:tc>
      </w:tr>
      <w:tr>
        <w:trPr>
          <w:trHeight w:val="452" w:hRule="atLeast"/>
        </w:trPr>
        <w:tc>
          <w:tcPr>
            <w:tcW w:w="2570" w:type="dxa"/>
          </w:tcPr>
          <w:p>
            <w:pPr>
              <w:pStyle w:val="TableParagraph"/>
              <w:spacing w:before="14"/>
              <w:ind w:left="50"/>
              <w:rPr>
                <w:sz w:val="24"/>
              </w:rPr>
            </w:pPr>
            <w:r>
              <w:rPr>
                <w:sz w:val="24"/>
              </w:rPr>
              <w:t>Region dummies</w:t>
            </w:r>
          </w:p>
        </w:tc>
        <w:tc>
          <w:tcPr>
            <w:tcW w:w="1676" w:type="dxa"/>
          </w:tcPr>
          <w:p>
            <w:pPr>
              <w:pStyle w:val="TableParagraph"/>
              <w:spacing w:before="14"/>
              <w:ind w:left="242" w:right="131"/>
              <w:jc w:val="center"/>
              <w:rPr>
                <w:sz w:val="24"/>
              </w:rPr>
            </w:pPr>
            <w:r>
              <w:rPr>
                <w:sz w:val="24"/>
              </w:rPr>
              <w:t>No</w:t>
            </w:r>
          </w:p>
        </w:tc>
        <w:tc>
          <w:tcPr>
            <w:tcW w:w="1589" w:type="dxa"/>
          </w:tcPr>
          <w:p>
            <w:pPr>
              <w:pStyle w:val="TableParagraph"/>
              <w:spacing w:before="14"/>
              <w:ind w:left="133" w:right="154"/>
              <w:jc w:val="center"/>
              <w:rPr>
                <w:sz w:val="24"/>
              </w:rPr>
            </w:pPr>
            <w:r>
              <w:rPr>
                <w:sz w:val="24"/>
              </w:rPr>
              <w:t>Yes</w:t>
            </w:r>
          </w:p>
        </w:tc>
        <w:tc>
          <w:tcPr>
            <w:tcW w:w="2134" w:type="dxa"/>
            <w:gridSpan w:val="2"/>
          </w:tcPr>
          <w:p>
            <w:pPr>
              <w:pStyle w:val="TableParagraph"/>
              <w:spacing w:before="14"/>
              <w:ind w:left="728" w:right="703"/>
              <w:jc w:val="center"/>
              <w:rPr>
                <w:sz w:val="24"/>
              </w:rPr>
            </w:pPr>
            <w:r>
              <w:rPr>
                <w:sz w:val="24"/>
              </w:rPr>
              <w:t>Yes</w:t>
            </w:r>
          </w:p>
        </w:tc>
        <w:tc>
          <w:tcPr>
            <w:tcW w:w="2011" w:type="dxa"/>
            <w:gridSpan w:val="2"/>
          </w:tcPr>
          <w:p>
            <w:pPr>
              <w:pStyle w:val="TableParagraph"/>
              <w:spacing w:before="14"/>
              <w:ind w:left="872" w:right="722"/>
              <w:jc w:val="center"/>
              <w:rPr>
                <w:sz w:val="24"/>
              </w:rPr>
            </w:pPr>
            <w:r>
              <w:rPr>
                <w:sz w:val="24"/>
              </w:rPr>
              <w:t>Yes</w:t>
            </w:r>
          </w:p>
        </w:tc>
      </w:tr>
      <w:tr>
        <w:trPr>
          <w:trHeight w:val="601" w:hRule="atLeast"/>
        </w:trPr>
        <w:tc>
          <w:tcPr>
            <w:tcW w:w="2570" w:type="dxa"/>
          </w:tcPr>
          <w:p>
            <w:pPr>
              <w:pStyle w:val="TableParagraph"/>
              <w:spacing w:before="152"/>
              <w:ind w:left="50"/>
              <w:rPr>
                <w:sz w:val="24"/>
              </w:rPr>
            </w:pPr>
            <w:r>
              <w:rPr>
                <w:sz w:val="24"/>
              </w:rPr>
              <w:t>Constant</w:t>
            </w:r>
          </w:p>
        </w:tc>
        <w:tc>
          <w:tcPr>
            <w:tcW w:w="1676" w:type="dxa"/>
          </w:tcPr>
          <w:p>
            <w:pPr>
              <w:pStyle w:val="TableParagraph"/>
              <w:spacing w:before="152"/>
              <w:ind w:left="242" w:right="126"/>
              <w:jc w:val="center"/>
              <w:rPr>
                <w:sz w:val="24"/>
              </w:rPr>
            </w:pPr>
            <w:r>
              <w:rPr>
                <w:sz w:val="24"/>
              </w:rPr>
              <w:t>2.3071</w:t>
            </w:r>
          </w:p>
        </w:tc>
        <w:tc>
          <w:tcPr>
            <w:tcW w:w="1589" w:type="dxa"/>
          </w:tcPr>
          <w:p>
            <w:pPr>
              <w:pStyle w:val="TableParagraph"/>
              <w:spacing w:before="152"/>
              <w:ind w:left="135" w:right="151"/>
              <w:jc w:val="center"/>
              <w:rPr>
                <w:sz w:val="24"/>
              </w:rPr>
            </w:pPr>
            <w:r>
              <w:rPr>
                <w:sz w:val="24"/>
              </w:rPr>
              <w:t>2.2384</w:t>
            </w:r>
          </w:p>
        </w:tc>
        <w:tc>
          <w:tcPr>
            <w:tcW w:w="2134" w:type="dxa"/>
            <w:gridSpan w:val="2"/>
          </w:tcPr>
          <w:p>
            <w:pPr>
              <w:pStyle w:val="TableParagraph"/>
              <w:spacing w:before="152"/>
              <w:ind w:left="730" w:right="703"/>
              <w:jc w:val="center"/>
              <w:rPr>
                <w:sz w:val="24"/>
              </w:rPr>
            </w:pPr>
            <w:r>
              <w:rPr>
                <w:sz w:val="24"/>
              </w:rPr>
              <w:t>0.0435</w:t>
            </w:r>
          </w:p>
        </w:tc>
        <w:tc>
          <w:tcPr>
            <w:tcW w:w="2011" w:type="dxa"/>
            <w:gridSpan w:val="2"/>
          </w:tcPr>
          <w:p>
            <w:pPr>
              <w:pStyle w:val="TableParagraph"/>
              <w:spacing w:before="152"/>
              <w:ind w:left="750"/>
              <w:rPr>
                <w:sz w:val="24"/>
              </w:rPr>
            </w:pPr>
            <w:r>
              <w:rPr>
                <w:sz w:val="24"/>
              </w:rPr>
              <w:t>0.0463</w:t>
            </w:r>
          </w:p>
        </w:tc>
      </w:tr>
      <w:tr>
        <w:trPr>
          <w:trHeight w:val="502" w:hRule="atLeast"/>
        </w:trPr>
        <w:tc>
          <w:tcPr>
            <w:tcW w:w="2570" w:type="dxa"/>
          </w:tcPr>
          <w:p>
            <w:pPr>
              <w:pStyle w:val="TableParagraph"/>
              <w:spacing w:before="166"/>
              <w:ind w:left="50"/>
              <w:rPr>
                <w:sz w:val="16"/>
              </w:rPr>
            </w:pPr>
            <w:r>
              <w:rPr>
                <w:position w:val="-10"/>
                <w:sz w:val="24"/>
              </w:rPr>
              <w:t>R</w:t>
            </w:r>
            <w:r>
              <w:rPr>
                <w:sz w:val="16"/>
              </w:rPr>
              <w:t>2</w:t>
            </w:r>
          </w:p>
        </w:tc>
        <w:tc>
          <w:tcPr>
            <w:tcW w:w="1676" w:type="dxa"/>
          </w:tcPr>
          <w:p>
            <w:pPr>
              <w:pStyle w:val="TableParagraph"/>
              <w:spacing w:before="202"/>
              <w:ind w:left="242" w:right="129"/>
              <w:jc w:val="center"/>
              <w:rPr>
                <w:sz w:val="24"/>
              </w:rPr>
            </w:pPr>
            <w:r>
              <w:rPr>
                <w:sz w:val="24"/>
              </w:rPr>
              <w:t>0.0539</w:t>
            </w:r>
          </w:p>
        </w:tc>
        <w:tc>
          <w:tcPr>
            <w:tcW w:w="1589" w:type="dxa"/>
          </w:tcPr>
          <w:p>
            <w:pPr>
              <w:pStyle w:val="TableParagraph"/>
              <w:spacing w:before="202"/>
              <w:ind w:left="135" w:right="152"/>
              <w:jc w:val="center"/>
              <w:rPr>
                <w:sz w:val="24"/>
              </w:rPr>
            </w:pPr>
            <w:r>
              <w:rPr>
                <w:sz w:val="24"/>
              </w:rPr>
              <w:t>0.0852</w:t>
            </w:r>
          </w:p>
        </w:tc>
        <w:tc>
          <w:tcPr>
            <w:tcW w:w="2134" w:type="dxa"/>
            <w:gridSpan w:val="2"/>
          </w:tcPr>
          <w:p>
            <w:pPr>
              <w:pStyle w:val="TableParagraph"/>
              <w:spacing w:before="202"/>
              <w:ind w:left="730" w:right="703"/>
              <w:jc w:val="center"/>
              <w:rPr>
                <w:sz w:val="24"/>
              </w:rPr>
            </w:pPr>
            <w:r>
              <w:rPr>
                <w:sz w:val="24"/>
              </w:rPr>
              <w:t>0.2315</w:t>
            </w:r>
          </w:p>
        </w:tc>
        <w:tc>
          <w:tcPr>
            <w:tcW w:w="2011" w:type="dxa"/>
            <w:gridSpan w:val="2"/>
          </w:tcPr>
          <w:p>
            <w:pPr>
              <w:pStyle w:val="TableParagraph"/>
              <w:spacing w:before="202"/>
              <w:ind w:left="750"/>
              <w:rPr>
                <w:sz w:val="24"/>
              </w:rPr>
            </w:pPr>
            <w:r>
              <w:rPr>
                <w:sz w:val="24"/>
              </w:rPr>
              <w:t>0.2318</w:t>
            </w:r>
          </w:p>
        </w:tc>
      </w:tr>
      <w:tr>
        <w:trPr>
          <w:trHeight w:val="290" w:hRule="atLeast"/>
        </w:trPr>
        <w:tc>
          <w:tcPr>
            <w:tcW w:w="2570" w:type="dxa"/>
          </w:tcPr>
          <w:p>
            <w:pPr>
              <w:pStyle w:val="TableParagraph"/>
              <w:spacing w:line="256" w:lineRule="exact" w:before="14"/>
              <w:ind w:left="50"/>
              <w:rPr>
                <w:sz w:val="24"/>
              </w:rPr>
            </w:pPr>
            <w:r>
              <w:rPr>
                <w:w w:val="99"/>
                <w:sz w:val="24"/>
              </w:rPr>
              <w:t>N</w:t>
            </w:r>
          </w:p>
        </w:tc>
        <w:tc>
          <w:tcPr>
            <w:tcW w:w="1676" w:type="dxa"/>
          </w:tcPr>
          <w:p>
            <w:pPr>
              <w:pStyle w:val="TableParagraph"/>
              <w:spacing w:line="256" w:lineRule="exact" w:before="14"/>
              <w:ind w:left="242" w:right="130"/>
              <w:jc w:val="center"/>
              <w:rPr>
                <w:sz w:val="24"/>
              </w:rPr>
            </w:pPr>
            <w:r>
              <w:rPr>
                <w:sz w:val="24"/>
              </w:rPr>
              <w:t>662,716</w:t>
            </w:r>
          </w:p>
        </w:tc>
        <w:tc>
          <w:tcPr>
            <w:tcW w:w="1589" w:type="dxa"/>
          </w:tcPr>
          <w:p>
            <w:pPr>
              <w:pStyle w:val="TableParagraph"/>
              <w:spacing w:line="256" w:lineRule="exact" w:before="14"/>
              <w:ind w:left="135" w:right="152"/>
              <w:jc w:val="center"/>
              <w:rPr>
                <w:sz w:val="24"/>
              </w:rPr>
            </w:pPr>
            <w:r>
              <w:rPr>
                <w:sz w:val="24"/>
              </w:rPr>
              <w:t>662,716</w:t>
            </w:r>
          </w:p>
        </w:tc>
        <w:tc>
          <w:tcPr>
            <w:tcW w:w="2134" w:type="dxa"/>
            <w:gridSpan w:val="2"/>
          </w:tcPr>
          <w:p>
            <w:pPr>
              <w:pStyle w:val="TableParagraph"/>
              <w:spacing w:line="256" w:lineRule="exact" w:before="14"/>
              <w:ind w:left="690"/>
              <w:rPr>
                <w:sz w:val="24"/>
              </w:rPr>
            </w:pPr>
            <w:r>
              <w:rPr>
                <w:sz w:val="24"/>
              </w:rPr>
              <w:t>644,626</w:t>
            </w:r>
          </w:p>
        </w:tc>
        <w:tc>
          <w:tcPr>
            <w:tcW w:w="2011" w:type="dxa"/>
            <w:gridSpan w:val="2"/>
          </w:tcPr>
          <w:p>
            <w:pPr>
              <w:pStyle w:val="TableParagraph"/>
              <w:spacing w:line="256" w:lineRule="exact" w:before="14"/>
              <w:ind w:left="690"/>
              <w:rPr>
                <w:sz w:val="24"/>
              </w:rPr>
            </w:pPr>
            <w:r>
              <w:rPr>
                <w:sz w:val="24"/>
              </w:rPr>
              <w:t>646,626</w:t>
            </w:r>
          </w:p>
        </w:tc>
      </w:tr>
    </w:tbl>
    <w:p>
      <w:pPr>
        <w:pStyle w:val="BodyText"/>
        <w:spacing w:before="9"/>
        <w:rPr>
          <w:b/>
          <w:sz w:val="30"/>
        </w:rPr>
      </w:pPr>
    </w:p>
    <w:p>
      <w:pPr>
        <w:spacing w:before="0"/>
        <w:ind w:left="152" w:right="0" w:firstLine="0"/>
        <w:jc w:val="left"/>
        <w:rPr>
          <w:sz w:val="24"/>
        </w:rPr>
      </w:pPr>
      <w:r>
        <w:rPr>
          <w:sz w:val="24"/>
        </w:rPr>
        <w:t>Source: LFS 1996-2006</w:t>
      </w:r>
    </w:p>
    <w:p>
      <w:pPr>
        <w:pStyle w:val="BodyText"/>
        <w:rPr>
          <w:sz w:val="26"/>
        </w:rPr>
      </w:pPr>
    </w:p>
    <w:p>
      <w:pPr>
        <w:pStyle w:val="BodyText"/>
        <w:rPr>
          <w:sz w:val="26"/>
        </w:rPr>
      </w:pPr>
    </w:p>
    <w:p>
      <w:pPr>
        <w:spacing w:before="230"/>
        <w:ind w:left="837" w:right="1092" w:firstLine="0"/>
        <w:jc w:val="left"/>
        <w:rPr>
          <w:sz w:val="24"/>
        </w:rPr>
      </w:pPr>
      <w:r>
        <w:rPr>
          <w:sz w:val="24"/>
        </w:rPr>
        <w:t>Notes: standard errors clustered by region and year. Dependent variable log of hourly wage derived from </w:t>
      </w:r>
      <w:r>
        <w:rPr>
          <w:i/>
          <w:sz w:val="24"/>
        </w:rPr>
        <w:t>hourpay </w:t>
      </w:r>
      <w:r>
        <w:rPr>
          <w:sz w:val="24"/>
        </w:rPr>
        <w:t>variable. T-statistics in parentheses.</w:t>
      </w:r>
    </w:p>
    <w:p>
      <w:pPr>
        <w:spacing w:after="0"/>
        <w:jc w:val="left"/>
        <w:rPr>
          <w:sz w:val="24"/>
        </w:rPr>
        <w:sectPr>
          <w:pgSz w:w="11900" w:h="16840"/>
          <w:pgMar w:header="0" w:footer="777" w:top="1360" w:bottom="960" w:left="960" w:right="760"/>
        </w:sectPr>
      </w:pPr>
    </w:p>
    <w:p>
      <w:pPr>
        <w:pStyle w:val="BodyText"/>
        <w:rPr>
          <w:sz w:val="20"/>
        </w:rPr>
      </w:pPr>
    </w:p>
    <w:p>
      <w:pPr>
        <w:pStyle w:val="BodyText"/>
        <w:rPr>
          <w:sz w:val="20"/>
        </w:rPr>
      </w:pPr>
    </w:p>
    <w:p>
      <w:pPr>
        <w:pStyle w:val="BodyText"/>
        <w:spacing w:before="6"/>
        <w:rPr>
          <w:sz w:val="20"/>
        </w:rPr>
      </w:pPr>
    </w:p>
    <w:p>
      <w:pPr>
        <w:pStyle w:val="BodyText"/>
        <w:spacing w:before="93"/>
        <w:ind w:left="4463" w:right="4655"/>
        <w:jc w:val="center"/>
      </w:pPr>
      <w:r>
        <w:rPr>
          <w:u w:val="single"/>
        </w:rPr>
        <w:t>References</w:t>
      </w:r>
    </w:p>
    <w:p>
      <w:pPr>
        <w:pStyle w:val="BodyText"/>
        <w:spacing w:before="10"/>
        <w:rPr>
          <w:sz w:val="15"/>
        </w:rPr>
      </w:pPr>
    </w:p>
    <w:p>
      <w:pPr>
        <w:pStyle w:val="BodyText"/>
        <w:spacing w:line="244" w:lineRule="auto" w:before="93"/>
        <w:ind w:left="788" w:right="1092"/>
      </w:pPr>
      <w:r>
        <w:rPr/>
        <w:t>Barwell, R. (2000), ‘Age structure and the UK unemployment rate’, </w:t>
      </w:r>
      <w:r>
        <w:rPr>
          <w:u w:val="single"/>
        </w:rPr>
        <w:t>Bank of England</w:t>
      </w:r>
      <w:r>
        <w:rPr/>
        <w:t> </w:t>
      </w:r>
      <w:r>
        <w:rPr>
          <w:u w:val="single"/>
        </w:rPr>
        <w:t>Quarterly Bulletin</w:t>
      </w:r>
      <w:r>
        <w:rPr>
          <w:i/>
        </w:rPr>
        <w:t>, </w:t>
      </w:r>
      <w:r>
        <w:rPr/>
        <w:t>August, 40(3), pp. 257-265.</w:t>
      </w:r>
    </w:p>
    <w:p>
      <w:pPr>
        <w:pStyle w:val="BodyText"/>
        <w:spacing w:before="5"/>
      </w:pPr>
    </w:p>
    <w:p>
      <w:pPr>
        <w:pStyle w:val="BodyText"/>
        <w:spacing w:line="244" w:lineRule="auto"/>
        <w:ind w:left="788" w:right="1092"/>
      </w:pPr>
      <w:r>
        <w:rPr/>
        <w:t>Bell, D.N.F. and D.G. Blanchflower (2007), 'The Scots may be brave but they are neither healthy nor happy,' </w:t>
      </w:r>
      <w:r>
        <w:rPr>
          <w:u w:val="single"/>
        </w:rPr>
        <w:t>Scottish Journal of Political Economy</w:t>
      </w:r>
      <w:r>
        <w:rPr/>
        <w:t>, May, forthcoming.</w:t>
      </w:r>
    </w:p>
    <w:p>
      <w:pPr>
        <w:pStyle w:val="BodyText"/>
        <w:spacing w:before="4"/>
      </w:pPr>
    </w:p>
    <w:p>
      <w:pPr>
        <w:pStyle w:val="BodyText"/>
        <w:spacing w:line="244" w:lineRule="auto" w:before="1"/>
        <w:ind w:left="788" w:right="1092"/>
      </w:pPr>
      <w:r>
        <w:rPr/>
        <w:t>Blanchflower, D.G. (2007), 'A cross-country study of union membership,' </w:t>
      </w:r>
      <w:r>
        <w:rPr>
          <w:u w:val="single"/>
        </w:rPr>
        <w:t>British Journal</w:t>
      </w:r>
      <w:r>
        <w:rPr/>
        <w:t> </w:t>
      </w:r>
      <w:r>
        <w:rPr>
          <w:u w:val="single"/>
        </w:rPr>
        <w:t>of Industrial Relations</w:t>
      </w:r>
      <w:r>
        <w:rPr/>
        <w:t>, March, forthcoming.</w:t>
      </w:r>
    </w:p>
    <w:p>
      <w:pPr>
        <w:pStyle w:val="BodyText"/>
        <w:spacing w:before="5"/>
      </w:pPr>
    </w:p>
    <w:p>
      <w:pPr>
        <w:pStyle w:val="BodyText"/>
        <w:spacing w:line="244" w:lineRule="auto" w:before="1"/>
        <w:ind w:left="788" w:right="1092"/>
      </w:pPr>
      <w:r>
        <w:rPr/>
        <w:t>Blanchflower, D.G. (1991), 'Fear, unemployment and pay flexibility' </w:t>
      </w:r>
      <w:r>
        <w:rPr>
          <w:u w:val="single"/>
        </w:rPr>
        <w:t>Economic Journal</w:t>
      </w:r>
      <w:r>
        <w:rPr/>
        <w:t>, March, pp. 483-496.</w:t>
      </w:r>
    </w:p>
    <w:p>
      <w:pPr>
        <w:pStyle w:val="BodyText"/>
        <w:spacing w:before="4"/>
      </w:pPr>
    </w:p>
    <w:p>
      <w:pPr>
        <w:pStyle w:val="BodyText"/>
        <w:spacing w:line="244" w:lineRule="auto"/>
        <w:ind w:left="788" w:right="1092"/>
      </w:pPr>
      <w:r>
        <w:rPr/>
        <w:t>Blanchflower, D.G., J. Saleheen and C. Shadforth (2007), 'The impact of the recent migration from Eastern Europe on the UK Economy', </w:t>
      </w:r>
      <w:r>
        <w:rPr>
          <w:u w:val="single"/>
        </w:rPr>
        <w:t>Bank of England Working Paper</w:t>
      </w:r>
      <w:r>
        <w:rPr/>
        <w:t>.</w:t>
      </w:r>
    </w:p>
    <w:p>
      <w:pPr>
        <w:pStyle w:val="BodyText"/>
        <w:spacing w:before="4"/>
      </w:pPr>
    </w:p>
    <w:p>
      <w:pPr>
        <w:pStyle w:val="BodyText"/>
        <w:spacing w:line="244" w:lineRule="auto"/>
        <w:ind w:left="788" w:right="1092"/>
      </w:pPr>
      <w:r>
        <w:rPr/>
        <w:t>Blanchflower, D.G. and A.J. Oswald (1994a), </w:t>
      </w:r>
      <w:r>
        <w:rPr>
          <w:u w:val="single"/>
        </w:rPr>
        <w:t>The Wage Curve</w:t>
      </w:r>
      <w:r>
        <w:rPr/>
        <w:t>, MIT Press, Cambridge, MA</w:t>
      </w:r>
    </w:p>
    <w:p>
      <w:pPr>
        <w:pStyle w:val="BodyText"/>
        <w:spacing w:before="5"/>
      </w:pPr>
    </w:p>
    <w:p>
      <w:pPr>
        <w:pStyle w:val="BodyText"/>
        <w:spacing w:line="244" w:lineRule="auto"/>
        <w:ind w:left="788" w:right="1092"/>
      </w:pPr>
      <w:r>
        <w:rPr/>
        <w:t>Blanchflower, D.G. and A.J. Oswald (1994b), Estimating a wage curve for Britain, 1973- 1990', </w:t>
      </w:r>
      <w:r>
        <w:rPr>
          <w:u w:val="single"/>
        </w:rPr>
        <w:t>Economic Journal</w:t>
      </w:r>
      <w:r>
        <w:rPr/>
        <w:t>, September, pp. 1025-1043.</w:t>
      </w:r>
    </w:p>
    <w:p>
      <w:pPr>
        <w:pStyle w:val="BodyText"/>
        <w:spacing w:before="6"/>
      </w:pPr>
    </w:p>
    <w:p>
      <w:pPr>
        <w:pStyle w:val="BodyText"/>
        <w:spacing w:line="244" w:lineRule="auto"/>
        <w:ind w:left="788" w:right="1092"/>
      </w:pPr>
      <w:r>
        <w:rPr/>
        <w:t>Blanchflower, D.G. and A.J. Oswald (2004), 'Well-being over time in Britain and the USA,' </w:t>
      </w:r>
      <w:r>
        <w:rPr>
          <w:u w:val="single"/>
        </w:rPr>
        <w:t>Journal of Public Economics</w:t>
      </w:r>
      <w:r>
        <w:rPr/>
        <w:t>, Volume 88, Issues 7-8, July, pp. 1359-1386.</w:t>
      </w:r>
    </w:p>
    <w:p>
      <w:pPr>
        <w:pStyle w:val="BodyText"/>
        <w:spacing w:before="4"/>
      </w:pPr>
    </w:p>
    <w:p>
      <w:pPr>
        <w:pStyle w:val="BodyText"/>
        <w:spacing w:line="244" w:lineRule="auto" w:before="1"/>
        <w:ind w:left="788" w:right="1092"/>
      </w:pPr>
      <w:r>
        <w:rPr/>
        <w:t>Blanchflower, D.G., A.J. Oswald and M.D. Garrett (1990), 'Insider power in wage determination', </w:t>
      </w:r>
      <w:r>
        <w:rPr>
          <w:u w:val="single"/>
        </w:rPr>
        <w:t>Economica</w:t>
      </w:r>
      <w:r>
        <w:rPr/>
        <w:t>, 57, pp. 143-170.</w:t>
      </w:r>
    </w:p>
    <w:p>
      <w:pPr>
        <w:pStyle w:val="BodyText"/>
        <w:spacing w:before="4"/>
      </w:pPr>
    </w:p>
    <w:p>
      <w:pPr>
        <w:pStyle w:val="BodyText"/>
        <w:spacing w:line="244" w:lineRule="auto"/>
        <w:ind w:left="788" w:right="1092"/>
      </w:pPr>
      <w:r>
        <w:rPr/>
        <w:t>Blanchflower, D.G. and A.J. Oswald (1988), 'Internal and external influences upon pay settlements: new survey evidence,' </w:t>
      </w:r>
      <w:r>
        <w:rPr>
          <w:u w:val="single"/>
        </w:rPr>
        <w:t>British Journal of Industrial Relations</w:t>
      </w:r>
      <w:r>
        <w:rPr/>
        <w:t>, 3, pp. 363-370.</w:t>
      </w:r>
    </w:p>
    <w:p>
      <w:pPr>
        <w:pStyle w:val="BodyText"/>
        <w:spacing w:before="6"/>
      </w:pPr>
    </w:p>
    <w:p>
      <w:pPr>
        <w:pStyle w:val="BodyText"/>
        <w:spacing w:line="242" w:lineRule="auto"/>
        <w:ind w:left="788" w:right="980"/>
        <w:jc w:val="both"/>
      </w:pPr>
      <w:r>
        <w:rPr/>
        <w:t>Gilpin, N., M. Henty, S. Lemos, J. Portes and C. Bullen (2006), 'The impact of free movement of workers from Central and Eastern Europe on the UK labour market' Department of Work and Pensions, Working paper #29.</w:t>
      </w:r>
    </w:p>
    <w:p>
      <w:pPr>
        <w:pStyle w:val="BodyText"/>
        <w:spacing w:before="8"/>
      </w:pPr>
    </w:p>
    <w:p>
      <w:pPr>
        <w:pStyle w:val="BodyText"/>
        <w:spacing w:line="242" w:lineRule="auto" w:before="1"/>
        <w:ind w:left="788" w:right="980"/>
        <w:jc w:val="both"/>
      </w:pPr>
      <w:r>
        <w:rPr/>
        <w:t>Grainger, H. (2006), '</w:t>
      </w:r>
      <w:r>
        <w:rPr>
          <w:u w:val="single"/>
        </w:rPr>
        <w:t>Trade union membership, 2005</w:t>
      </w:r>
      <w:r>
        <w:rPr/>
        <w:t>', Employment Market Analysis and Research, Department of Trade and Industry, March.</w:t>
      </w:r>
    </w:p>
    <w:p>
      <w:pPr>
        <w:pStyle w:val="BodyText"/>
        <w:spacing w:before="5"/>
      </w:pPr>
    </w:p>
    <w:p>
      <w:pPr>
        <w:pStyle w:val="BodyText"/>
        <w:spacing w:line="242" w:lineRule="auto"/>
        <w:ind w:left="788" w:right="978"/>
        <w:jc w:val="both"/>
      </w:pPr>
      <w:r>
        <w:rPr/>
        <w:t>Gutiérrez-Domènech, M. and Bell, B. (2004), ‘Female labour force participation in the United Kingdom: evolving characteristics or changing behaviour?’, </w:t>
      </w:r>
      <w:r>
        <w:rPr>
          <w:u w:val="single"/>
        </w:rPr>
        <w:t>Bank of England</w:t>
      </w:r>
      <w:r>
        <w:rPr/>
        <w:t> Working Paper #221.</w:t>
      </w:r>
    </w:p>
    <w:p>
      <w:pPr>
        <w:pStyle w:val="BodyText"/>
        <w:spacing w:before="8"/>
      </w:pPr>
    </w:p>
    <w:p>
      <w:pPr>
        <w:pStyle w:val="BodyText"/>
        <w:spacing w:line="242" w:lineRule="auto"/>
        <w:ind w:left="788" w:right="981"/>
        <w:jc w:val="both"/>
      </w:pPr>
      <w:r>
        <w:rPr/>
        <w:t>Hicks, S. (2005), 'Trends in public sector employment,' </w:t>
      </w:r>
      <w:r>
        <w:rPr>
          <w:u w:val="single"/>
        </w:rPr>
        <w:t>Labour Market Trends</w:t>
      </w:r>
      <w:r>
        <w:rPr/>
        <w:t>, 113(12), December.</w:t>
      </w:r>
    </w:p>
    <w:p>
      <w:pPr>
        <w:spacing w:after="0" w:line="242" w:lineRule="auto"/>
        <w:jc w:val="both"/>
        <w:sectPr>
          <w:footerReference w:type="default" r:id="rId37"/>
          <w:pgSz w:w="11900" w:h="16840"/>
          <w:pgMar w:footer="0" w:header="0" w:top="1600" w:bottom="280" w:left="960" w:right="760"/>
        </w:sectPr>
      </w:pPr>
    </w:p>
    <w:p>
      <w:pPr>
        <w:pStyle w:val="BodyText"/>
        <w:rPr>
          <w:sz w:val="20"/>
        </w:rPr>
      </w:pPr>
    </w:p>
    <w:p>
      <w:pPr>
        <w:pStyle w:val="BodyText"/>
        <w:rPr>
          <w:sz w:val="20"/>
        </w:rPr>
      </w:pPr>
    </w:p>
    <w:p>
      <w:pPr>
        <w:pStyle w:val="BodyText"/>
        <w:spacing w:before="1"/>
        <w:rPr>
          <w:sz w:val="20"/>
        </w:rPr>
      </w:pPr>
    </w:p>
    <w:p>
      <w:pPr>
        <w:pStyle w:val="BodyText"/>
        <w:spacing w:line="242" w:lineRule="auto" w:before="93"/>
        <w:ind w:left="788" w:right="981"/>
        <w:jc w:val="both"/>
      </w:pPr>
      <w:r>
        <w:rPr/>
        <w:t>Katz, L. and A. Krueger (1999), 'The high pressure US labor market of the 1990s', </w:t>
      </w:r>
      <w:r>
        <w:rPr>
          <w:u w:val="single"/>
        </w:rPr>
        <w:t>Brookings Papers on Economic Activity,</w:t>
      </w:r>
      <w:r>
        <w:rPr/>
        <w:t> 1, pp. 1-88.</w:t>
      </w:r>
    </w:p>
    <w:p>
      <w:pPr>
        <w:pStyle w:val="BodyText"/>
        <w:spacing w:before="7"/>
      </w:pPr>
    </w:p>
    <w:p>
      <w:pPr>
        <w:pStyle w:val="BodyText"/>
        <w:spacing w:line="242" w:lineRule="auto"/>
        <w:ind w:left="788" w:right="978"/>
        <w:jc w:val="both"/>
      </w:pPr>
      <w:r>
        <w:rPr/>
        <w:t>Katz, L., G. Loveman and D.G. Blanchflower (1995), 'A comparison of changes in the structure of wages in four OECD countries', in </w:t>
      </w:r>
      <w:r>
        <w:rPr>
          <w:u w:val="single"/>
        </w:rPr>
        <w:t>Differences and Changes in Wage</w:t>
      </w:r>
      <w:r>
        <w:rPr/>
        <w:t> </w:t>
      </w:r>
      <w:r>
        <w:rPr>
          <w:u w:val="single"/>
        </w:rPr>
        <w:t>Structure</w:t>
      </w:r>
      <w:r>
        <w:rPr/>
        <w:t>s edited by L. Katz and R.B. Freeman and published by University of Chicago Press and NBER, pp. 25-65.</w:t>
      </w:r>
    </w:p>
    <w:p>
      <w:pPr>
        <w:pStyle w:val="BodyText"/>
        <w:spacing w:before="8"/>
      </w:pPr>
    </w:p>
    <w:p>
      <w:pPr>
        <w:pStyle w:val="BodyText"/>
        <w:spacing w:line="242" w:lineRule="auto"/>
        <w:ind w:left="788" w:right="978"/>
        <w:jc w:val="both"/>
      </w:pPr>
      <w:r>
        <w:rPr/>
        <w:t>Kersley, B., C. Alpin, J. Forth, A. Bryson, H. Bewley, G. Dix and S. Oxenbridge (2006), </w:t>
      </w:r>
      <w:r>
        <w:rPr>
          <w:u w:val="single"/>
        </w:rPr>
        <w:t>Inside the Workplace: Findings from the 2004 Workplace Industrial Relations Survey</w:t>
      </w:r>
      <w:r>
        <w:rPr/>
        <w:t>, Routledge, London.</w:t>
      </w:r>
    </w:p>
    <w:p>
      <w:pPr>
        <w:pStyle w:val="BodyText"/>
        <w:spacing w:before="8"/>
      </w:pPr>
    </w:p>
    <w:p>
      <w:pPr>
        <w:pStyle w:val="BodyText"/>
        <w:spacing w:line="242" w:lineRule="auto"/>
        <w:ind w:left="788" w:right="1094"/>
        <w:jc w:val="both"/>
      </w:pPr>
      <w:r>
        <w:rPr/>
        <w:t>Nickell, S.J. (2001), ‘Has UK labour market performance changed, 16 May, 2001. </w:t>
      </w:r>
      <w:r>
        <w:rPr>
          <w:u w:val="single"/>
        </w:rPr>
        <w:t>Bank</w:t>
      </w:r>
      <w:r>
        <w:rPr/>
        <w:t> </w:t>
      </w:r>
      <w:r>
        <w:rPr>
          <w:u w:val="single"/>
        </w:rPr>
        <w:t>of England Quarterly Bulletin</w:t>
      </w:r>
      <w:r>
        <w:rPr/>
        <w:t>, Autumn, pp. 340-350.</w:t>
      </w:r>
    </w:p>
    <w:p>
      <w:pPr>
        <w:pStyle w:val="BodyText"/>
        <w:spacing w:before="7"/>
      </w:pPr>
    </w:p>
    <w:p>
      <w:pPr>
        <w:pStyle w:val="BodyText"/>
        <w:spacing w:line="242" w:lineRule="auto"/>
        <w:ind w:left="788" w:right="1146"/>
      </w:pPr>
      <w:r>
        <w:rPr/>
        <w:t>Nickell, S.J. (2006a), Monetary policy, demand and inflation”,</w:t>
      </w:r>
      <w:r>
        <w:rPr>
          <w:u w:val="single"/>
        </w:rPr>
        <w:t> Bank of England</w:t>
      </w:r>
      <w:r>
        <w:rPr/>
        <w:t> </w:t>
      </w:r>
      <w:r>
        <w:rPr>
          <w:u w:val="single"/>
        </w:rPr>
        <w:t>Quarterly Bulletin</w:t>
      </w:r>
      <w:r>
        <w:rPr>
          <w:i/>
        </w:rPr>
        <w:t>, </w:t>
      </w:r>
      <w:r>
        <w:rPr/>
        <w:t>Spring, 46(1), pp. 95-104.</w:t>
      </w:r>
    </w:p>
    <w:p>
      <w:pPr>
        <w:pStyle w:val="BodyText"/>
        <w:spacing w:before="6"/>
      </w:pPr>
    </w:p>
    <w:p>
      <w:pPr>
        <w:pStyle w:val="BodyText"/>
        <w:spacing w:line="242" w:lineRule="auto"/>
        <w:ind w:left="788" w:right="1092"/>
      </w:pPr>
      <w:r>
        <w:rPr/>
        <w:t>Nickell, S.J. (2006b), 'A picture of European unemployment: success and failure' in M. Werding (ed.), </w:t>
      </w:r>
      <w:r>
        <w:rPr>
          <w:u w:val="single"/>
        </w:rPr>
        <w:t>Structural Unemployment in Western Europe</w:t>
      </w:r>
      <w:r>
        <w:rPr/>
        <w:t>, (MIT Press).</w:t>
      </w:r>
    </w:p>
    <w:p>
      <w:pPr>
        <w:pStyle w:val="BodyText"/>
        <w:spacing w:before="7"/>
      </w:pPr>
    </w:p>
    <w:p>
      <w:pPr>
        <w:pStyle w:val="BodyText"/>
        <w:spacing w:line="242" w:lineRule="auto"/>
        <w:ind w:left="788" w:right="1092" w:hanging="1"/>
      </w:pPr>
      <w:r>
        <w:rPr/>
        <w:t>Macauley, C. (2003), 'Changes to self-employment in the UK; 2002 to 2003', </w:t>
      </w:r>
      <w:r>
        <w:rPr>
          <w:u w:val="single"/>
        </w:rPr>
        <w:t>Labour</w:t>
      </w:r>
      <w:r>
        <w:rPr/>
        <w:t> </w:t>
      </w:r>
      <w:r>
        <w:rPr>
          <w:u w:val="single"/>
        </w:rPr>
        <w:t>Market Trends</w:t>
      </w:r>
      <w:r>
        <w:rPr/>
        <w:t>, 111(12), December, pp. 623-628.</w:t>
      </w:r>
    </w:p>
    <w:p>
      <w:pPr>
        <w:pStyle w:val="BodyText"/>
        <w:spacing w:before="6"/>
      </w:pPr>
    </w:p>
    <w:p>
      <w:pPr>
        <w:pStyle w:val="BodyText"/>
        <w:spacing w:line="242" w:lineRule="auto"/>
        <w:ind w:left="788" w:right="1092"/>
      </w:pPr>
      <w:r>
        <w:rPr/>
        <w:t>OECD (2006a), </w:t>
      </w:r>
      <w:r>
        <w:rPr>
          <w:u w:val="single"/>
        </w:rPr>
        <w:t>International Migration Outlook</w:t>
      </w:r>
      <w:r>
        <w:rPr/>
        <w:t>, Organisation of Economic Cooperation and Development, Paris.</w:t>
      </w:r>
    </w:p>
    <w:p>
      <w:pPr>
        <w:pStyle w:val="BodyText"/>
        <w:spacing w:before="5"/>
      </w:pPr>
    </w:p>
    <w:p>
      <w:pPr>
        <w:pStyle w:val="BodyText"/>
        <w:spacing w:before="1"/>
        <w:ind w:left="788"/>
      </w:pPr>
      <w:r>
        <w:rPr/>
        <w:pict>
          <v:rect style="position:absolute;margin-left:355.200012pt;margin-top:12.046939pt;width:2.88pt;height:.60004pt;mso-position-horizontal-relative:page;mso-position-vertical-relative:paragraph;z-index:251747328" filled="true" fillcolor="#000000" stroked="false">
            <v:fill type="solid"/>
            <w10:wrap type="none"/>
          </v:rect>
        </w:pict>
      </w:r>
      <w:r>
        <w:rPr/>
        <w:t>OECD (2006b), </w:t>
      </w:r>
      <w:r>
        <w:rPr>
          <w:u w:val="single"/>
        </w:rPr>
        <w:t>Economic Outlook</w:t>
      </w:r>
      <w:r>
        <w:rPr/>
        <w:t>, 80, November, Paris.</w:t>
      </w:r>
    </w:p>
    <w:p>
      <w:pPr>
        <w:pStyle w:val="BodyText"/>
        <w:spacing w:before="6"/>
        <w:rPr>
          <w:sz w:val="15"/>
        </w:rPr>
      </w:pPr>
    </w:p>
    <w:p>
      <w:pPr>
        <w:pStyle w:val="BodyText"/>
        <w:spacing w:line="244" w:lineRule="auto" w:before="93"/>
        <w:ind w:left="788" w:right="1092"/>
      </w:pPr>
      <w:r>
        <w:rPr/>
        <w:t>Quintini, G., J.P. Martin and S. Martin (2007), 'The changing nature of the school-to- work transition process in OECD countries', IZA Discussion Paper # 2582.</w:t>
      </w:r>
    </w:p>
    <w:p>
      <w:pPr>
        <w:pStyle w:val="BodyText"/>
        <w:spacing w:before="1"/>
      </w:pPr>
    </w:p>
    <w:p>
      <w:pPr>
        <w:pStyle w:val="BodyText"/>
        <w:spacing w:line="244" w:lineRule="auto"/>
        <w:ind w:left="788" w:right="1092"/>
      </w:pPr>
      <w:r>
        <w:rPr/>
        <w:t>Sacker, A. and R.G. Wiggins (2002), ‘Age-period-cohort effects on inequalities in psychological distress, 1981-2000’, </w:t>
      </w:r>
      <w:r>
        <w:rPr>
          <w:u w:val="single"/>
        </w:rPr>
        <w:t>Psychological Medicine</w:t>
      </w:r>
      <w:r>
        <w:rPr/>
        <w:t>, 32, pp.977-990</w:t>
      </w:r>
    </w:p>
    <w:p>
      <w:pPr>
        <w:pStyle w:val="BodyText"/>
        <w:spacing w:before="1"/>
      </w:pPr>
    </w:p>
    <w:p>
      <w:pPr>
        <w:pStyle w:val="BodyText"/>
        <w:spacing w:line="244" w:lineRule="auto"/>
        <w:ind w:left="788" w:right="1092"/>
      </w:pPr>
      <w:r>
        <w:rPr/>
        <w:t>Singleton, N., R. Bumpstead, M. O'Brien, A. Lee and H. Meltzer (2000),</w:t>
      </w:r>
      <w:r>
        <w:rPr>
          <w:u w:val="single"/>
        </w:rPr>
        <w:t> Psychiatric</w:t>
      </w:r>
      <w:r>
        <w:rPr/>
        <w:t> </w:t>
      </w:r>
      <w:r>
        <w:rPr>
          <w:u w:val="single"/>
        </w:rPr>
        <w:t>morbidity among adults living in private households</w:t>
      </w:r>
      <w:r>
        <w:rPr/>
        <w:t>, ONS.</w:t>
      </w:r>
    </w:p>
    <w:p>
      <w:pPr>
        <w:pStyle w:val="BodyText"/>
        <w:spacing w:before="1"/>
      </w:pPr>
    </w:p>
    <w:p>
      <w:pPr>
        <w:pStyle w:val="BodyText"/>
        <w:spacing w:line="244" w:lineRule="auto" w:before="1"/>
        <w:ind w:left="788" w:right="1092"/>
      </w:pPr>
      <w:r>
        <w:rPr/>
        <w:t>Shimer, R. (1998), 'Why is the US unemployment rate so much lower?'; in B.S. Bernanke and J. Rotemberg (eds.), </w:t>
      </w:r>
      <w:r>
        <w:rPr>
          <w:u w:val="single"/>
        </w:rPr>
        <w:t>NBER Macroeconomics Annual</w:t>
      </w:r>
      <w:r>
        <w:rPr/>
        <w:t>, NBER.</w:t>
      </w:r>
    </w:p>
    <w:p>
      <w:pPr>
        <w:pStyle w:val="BodyText"/>
        <w:spacing w:before="1"/>
      </w:pPr>
    </w:p>
    <w:p>
      <w:pPr>
        <w:pStyle w:val="BodyText"/>
        <w:spacing w:line="244" w:lineRule="auto"/>
        <w:ind w:left="788" w:right="979"/>
        <w:jc w:val="both"/>
      </w:pPr>
      <w:r>
        <w:rPr/>
        <w:t>Staiger, D., J. Stock and M. Watson (2002), Prices, wages and the US NAIRU in the 1990s' in </w:t>
      </w:r>
      <w:r>
        <w:rPr>
          <w:u w:val="single"/>
        </w:rPr>
        <w:t>The Roaring Nineties</w:t>
      </w:r>
      <w:r>
        <w:rPr/>
        <w:t>, edited by Alan Krueger and Robert Solow, Russell Sage Foundation, New</w:t>
      </w:r>
      <w:r>
        <w:rPr>
          <w:spacing w:val="-2"/>
        </w:rPr>
        <w:t> </w:t>
      </w:r>
      <w:r>
        <w:rPr/>
        <w:t>York</w:t>
      </w:r>
    </w:p>
    <w:p>
      <w:pPr>
        <w:spacing w:after="0" w:line="244" w:lineRule="auto"/>
        <w:jc w:val="both"/>
        <w:sectPr>
          <w:footerReference w:type="default" r:id="rId38"/>
          <w:pgSz w:w="11900" w:h="16840"/>
          <w:pgMar w:footer="0" w:header="0" w:top="1600" w:bottom="280" w:left="960" w:right="760"/>
        </w:sectPr>
      </w:pPr>
    </w:p>
    <w:p>
      <w:pPr>
        <w:pStyle w:val="BodyText"/>
        <w:rPr>
          <w:sz w:val="20"/>
        </w:rPr>
      </w:pPr>
    </w:p>
    <w:p>
      <w:pPr>
        <w:pStyle w:val="BodyText"/>
        <w:spacing w:before="8"/>
        <w:rPr>
          <w:sz w:val="16"/>
        </w:rPr>
      </w:pPr>
    </w:p>
    <w:p>
      <w:pPr>
        <w:pStyle w:val="BodyText"/>
        <w:spacing w:line="244" w:lineRule="auto" w:before="93"/>
        <w:ind w:left="788" w:right="1146"/>
      </w:pPr>
      <w:r>
        <w:rPr/>
        <w:t>Wadhwani, S. (2001), 'The new economy: myths and realities', </w:t>
      </w:r>
      <w:r>
        <w:rPr>
          <w:u w:val="single"/>
        </w:rPr>
        <w:t>Bank of England</w:t>
      </w:r>
      <w:r>
        <w:rPr/>
        <w:t> </w:t>
      </w:r>
      <w:r>
        <w:rPr>
          <w:u w:val="single"/>
        </w:rPr>
        <w:t>Quarterly Bulletin</w:t>
      </w:r>
      <w:r>
        <w:rPr/>
        <w:t>, Summer, pp. 233-245</w:t>
      </w:r>
    </w:p>
    <w:p>
      <w:pPr>
        <w:pStyle w:val="BodyText"/>
        <w:rPr>
          <w:sz w:val="26"/>
        </w:rPr>
      </w:pPr>
    </w:p>
    <w:p>
      <w:pPr>
        <w:pStyle w:val="BodyText"/>
        <w:rPr>
          <w:sz w:val="26"/>
        </w:rPr>
      </w:pPr>
    </w:p>
    <w:p>
      <w:pPr>
        <w:pStyle w:val="BodyText"/>
        <w:spacing w:before="205"/>
        <w:ind w:left="788"/>
      </w:pPr>
      <w:r>
        <w:rPr/>
        <w:t>ENDS</w:t>
      </w:r>
    </w:p>
    <w:sectPr>
      <w:footerReference w:type="default" r:id="rId39"/>
      <w:pgSz w:w="11900" w:h="16840"/>
      <w:pgMar w:footer="0" w:header="0" w:top="1600" w:bottom="280" w:left="96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type id="_x0000_t202" o:spt="202" coordsize="21600,21600" path="m,l,21600r21600,l21600,xe">
          <v:stroke joinstyle="miter"/>
          <v:path gradientshapeok="t" o:connecttype="rect"/>
        </v:shapetype>
        <v:shape style="position:absolute;margin-left:288.780365pt;margin-top:756.960266pt;width:17.650pt;height:14.95pt;mso-position-horizontal-relative:page;mso-position-vertical-relative:page;z-index:-255833088" type="#_x0000_t202" filled="false" stroked="false">
          <v:textbox inset="0,0,0,0">
            <w:txbxContent>
              <w:p>
                <w:pPr>
                  <w:pStyle w:val="BodyText"/>
                  <w:spacing w:before="13"/>
                  <w:ind w:left="60"/>
                </w:pPr>
                <w:r>
                  <w:rPr/>
                  <w:fldChar w:fldCharType="begin"/>
                </w:r>
                <w:r>
                  <w:rPr/>
                  <w:instrText> PAGE </w:instrText>
                </w:r>
                <w:r>
                  <w:rPr/>
                  <w:fldChar w:fldCharType="separate"/>
                </w:r>
                <w:r>
                  <w:rPr/>
                  <w:t>17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2.010315pt;margin-top:546.120239pt;width:17.8pt;height:14.95pt;mso-position-horizontal-relative:page;mso-position-vertical-relative:page;z-index:-255832064" type="#_x0000_t202" filled="false" stroked="false">
          <v:textbox inset="0,0,0,0">
            <w:txbxContent>
              <w:p>
                <w:pPr>
                  <w:pStyle w:val="BodyText"/>
                  <w:spacing w:before="13"/>
                  <w:ind w:left="60"/>
                </w:pPr>
                <w:r>
                  <w:rPr/>
                  <w:fldChar w:fldCharType="begin"/>
                </w:r>
                <w:r>
                  <w:rPr/>
                  <w:instrText> PAGE </w:instrText>
                </w:r>
                <w:r>
                  <w:rPr/>
                  <w:fldChar w:fldCharType="separate"/>
                </w:r>
                <w:r>
                  <w:rPr/>
                  <w:t>21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80365pt;margin-top:756.960266pt;width:13.65pt;height:14.95pt;mso-position-horizontal-relative:page;mso-position-vertical-relative:page;z-index:-255831040" type="#_x0000_t202" filled="false" stroked="false">
          <v:textbox inset="0,0,0,0">
            <w:txbxContent>
              <w:p>
                <w:pPr>
                  <w:pStyle w:val="BodyText"/>
                  <w:spacing w:before="13"/>
                  <w:ind w:left="20"/>
                </w:pPr>
                <w:r>
                  <w:rPr/>
                  <w:t>23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60004pt;margin-top:792.066345pt;width:18pt;height:15.35pt;mso-position-horizontal-relative:page;mso-position-vertical-relative:page;z-index:-255830016" type="#_x0000_t202" filled="false" stroked="false">
          <v:textbox inset="0,0,0,0">
            <w:txbxContent>
              <w:p>
                <w:pPr>
                  <w:spacing w:before="11"/>
                  <w:ind w:left="60" w:right="0" w:firstLine="0"/>
                  <w:jc w:val="left"/>
                  <w:rPr>
                    <w:sz w:val="24"/>
                  </w:rPr>
                </w:pPr>
                <w:r>
                  <w:rPr/>
                  <w:fldChar w:fldCharType="begin"/>
                </w:r>
                <w:r>
                  <w:rPr>
                    <w:sz w:val="24"/>
                  </w:rPr>
                  <w:instrText> PAGE </w:instrText>
                </w:r>
                <w:r>
                  <w:rPr/>
                  <w:fldChar w:fldCharType="separate"/>
                </w:r>
                <w:r>
                  <w:rPr/>
                  <w:t>24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260" w:hanging="155"/>
        <w:jc w:val="left"/>
      </w:pPr>
      <w:rPr>
        <w:rFonts w:hint="default" w:ascii="Times New Roman" w:hAnsi="Times New Roman" w:eastAsia="Times New Roman" w:cs="Times New Roman"/>
        <w:w w:val="103"/>
        <w:sz w:val="15"/>
        <w:szCs w:val="15"/>
      </w:rPr>
    </w:lvl>
    <w:lvl w:ilvl="1">
      <w:start w:val="0"/>
      <w:numFmt w:val="bullet"/>
      <w:lvlText w:val="•"/>
      <w:lvlJc w:val="left"/>
      <w:pPr>
        <w:ind w:left="684" w:hanging="155"/>
      </w:pPr>
      <w:rPr>
        <w:rFonts w:hint="default"/>
      </w:rPr>
    </w:lvl>
    <w:lvl w:ilvl="2">
      <w:start w:val="0"/>
      <w:numFmt w:val="bullet"/>
      <w:lvlText w:val="•"/>
      <w:lvlJc w:val="left"/>
      <w:pPr>
        <w:ind w:left="1109" w:hanging="155"/>
      </w:pPr>
      <w:rPr>
        <w:rFonts w:hint="default"/>
      </w:rPr>
    </w:lvl>
    <w:lvl w:ilvl="3">
      <w:start w:val="0"/>
      <w:numFmt w:val="bullet"/>
      <w:lvlText w:val="•"/>
      <w:lvlJc w:val="left"/>
      <w:pPr>
        <w:ind w:left="1533" w:hanging="155"/>
      </w:pPr>
      <w:rPr>
        <w:rFonts w:hint="default"/>
      </w:rPr>
    </w:lvl>
    <w:lvl w:ilvl="4">
      <w:start w:val="0"/>
      <w:numFmt w:val="bullet"/>
      <w:lvlText w:val="•"/>
      <w:lvlJc w:val="left"/>
      <w:pPr>
        <w:ind w:left="1958" w:hanging="155"/>
      </w:pPr>
      <w:rPr>
        <w:rFonts w:hint="default"/>
      </w:rPr>
    </w:lvl>
    <w:lvl w:ilvl="5">
      <w:start w:val="0"/>
      <w:numFmt w:val="bullet"/>
      <w:lvlText w:val="•"/>
      <w:lvlJc w:val="left"/>
      <w:pPr>
        <w:ind w:left="2383" w:hanging="155"/>
      </w:pPr>
      <w:rPr>
        <w:rFonts w:hint="default"/>
      </w:rPr>
    </w:lvl>
    <w:lvl w:ilvl="6">
      <w:start w:val="0"/>
      <w:numFmt w:val="bullet"/>
      <w:lvlText w:val="•"/>
      <w:lvlJc w:val="left"/>
      <w:pPr>
        <w:ind w:left="2807" w:hanging="155"/>
      </w:pPr>
      <w:rPr>
        <w:rFonts w:hint="default"/>
      </w:rPr>
    </w:lvl>
    <w:lvl w:ilvl="7">
      <w:start w:val="0"/>
      <w:numFmt w:val="bullet"/>
      <w:lvlText w:val="•"/>
      <w:lvlJc w:val="left"/>
      <w:pPr>
        <w:ind w:left="3232" w:hanging="155"/>
      </w:pPr>
      <w:rPr>
        <w:rFonts w:hint="default"/>
      </w:rPr>
    </w:lvl>
    <w:lvl w:ilvl="8">
      <w:start w:val="0"/>
      <w:numFmt w:val="bullet"/>
      <w:lvlText w:val="•"/>
      <w:lvlJc w:val="left"/>
      <w:pPr>
        <w:ind w:left="3656" w:hanging="155"/>
      </w:pPr>
      <w:rPr>
        <w:rFonts w:hint="default"/>
      </w:rPr>
    </w:lvl>
  </w:abstractNum>
  <w:abstractNum w:abstractNumId="2">
    <w:multiLevelType w:val="hybridMultilevel"/>
    <w:lvl w:ilvl="0">
      <w:start w:val="1"/>
      <w:numFmt w:val="lowerLetter"/>
      <w:lvlText w:val="%1)"/>
      <w:lvlJc w:val="left"/>
      <w:pPr>
        <w:ind w:left="481" w:hanging="254"/>
        <w:jc w:val="left"/>
      </w:pPr>
      <w:rPr>
        <w:rFonts w:hint="default" w:ascii="Times New Roman" w:hAnsi="Times New Roman" w:eastAsia="Times New Roman" w:cs="Times New Roman"/>
        <w:i/>
        <w:w w:val="101"/>
        <w:sz w:val="23"/>
        <w:szCs w:val="23"/>
      </w:rPr>
    </w:lvl>
    <w:lvl w:ilvl="1">
      <w:start w:val="0"/>
      <w:numFmt w:val="bullet"/>
      <w:lvlText w:val="•"/>
      <w:lvlJc w:val="left"/>
      <w:pPr>
        <w:ind w:left="1462" w:hanging="254"/>
      </w:pPr>
      <w:rPr>
        <w:rFonts w:hint="default"/>
      </w:rPr>
    </w:lvl>
    <w:lvl w:ilvl="2">
      <w:start w:val="0"/>
      <w:numFmt w:val="bullet"/>
      <w:lvlText w:val="•"/>
      <w:lvlJc w:val="left"/>
      <w:pPr>
        <w:ind w:left="2444" w:hanging="254"/>
      </w:pPr>
      <w:rPr>
        <w:rFonts w:hint="default"/>
      </w:rPr>
    </w:lvl>
    <w:lvl w:ilvl="3">
      <w:start w:val="0"/>
      <w:numFmt w:val="bullet"/>
      <w:lvlText w:val="•"/>
      <w:lvlJc w:val="left"/>
      <w:pPr>
        <w:ind w:left="3426" w:hanging="254"/>
      </w:pPr>
      <w:rPr>
        <w:rFonts w:hint="default"/>
      </w:rPr>
    </w:lvl>
    <w:lvl w:ilvl="4">
      <w:start w:val="0"/>
      <w:numFmt w:val="bullet"/>
      <w:lvlText w:val="•"/>
      <w:lvlJc w:val="left"/>
      <w:pPr>
        <w:ind w:left="4408" w:hanging="254"/>
      </w:pPr>
      <w:rPr>
        <w:rFonts w:hint="default"/>
      </w:rPr>
    </w:lvl>
    <w:lvl w:ilvl="5">
      <w:start w:val="0"/>
      <w:numFmt w:val="bullet"/>
      <w:lvlText w:val="•"/>
      <w:lvlJc w:val="left"/>
      <w:pPr>
        <w:ind w:left="5390" w:hanging="254"/>
      </w:pPr>
      <w:rPr>
        <w:rFonts w:hint="default"/>
      </w:rPr>
    </w:lvl>
    <w:lvl w:ilvl="6">
      <w:start w:val="0"/>
      <w:numFmt w:val="bullet"/>
      <w:lvlText w:val="•"/>
      <w:lvlJc w:val="left"/>
      <w:pPr>
        <w:ind w:left="6372" w:hanging="254"/>
      </w:pPr>
      <w:rPr>
        <w:rFonts w:hint="default"/>
      </w:rPr>
    </w:lvl>
    <w:lvl w:ilvl="7">
      <w:start w:val="0"/>
      <w:numFmt w:val="bullet"/>
      <w:lvlText w:val="•"/>
      <w:lvlJc w:val="left"/>
      <w:pPr>
        <w:ind w:left="7354" w:hanging="254"/>
      </w:pPr>
      <w:rPr>
        <w:rFonts w:hint="default"/>
      </w:rPr>
    </w:lvl>
    <w:lvl w:ilvl="8">
      <w:start w:val="0"/>
      <w:numFmt w:val="bullet"/>
      <w:lvlText w:val="•"/>
      <w:lvlJc w:val="left"/>
      <w:pPr>
        <w:ind w:left="8336" w:hanging="254"/>
      </w:pPr>
      <w:rPr>
        <w:rFonts w:hint="default"/>
      </w:rPr>
    </w:lvl>
  </w:abstractNum>
  <w:abstractNum w:abstractNumId="1">
    <w:multiLevelType w:val="hybridMultilevel"/>
    <w:lvl w:ilvl="0">
      <w:start w:val="2"/>
      <w:numFmt w:val="decimal"/>
      <w:lvlText w:val="%1."/>
      <w:lvlJc w:val="left"/>
      <w:pPr>
        <w:ind w:left="462" w:hanging="234"/>
        <w:jc w:val="left"/>
      </w:pPr>
      <w:rPr>
        <w:rFonts w:hint="default" w:ascii="Times New Roman" w:hAnsi="Times New Roman" w:eastAsia="Times New Roman" w:cs="Times New Roman"/>
        <w:b/>
        <w:bCs/>
        <w:w w:val="101"/>
        <w:sz w:val="23"/>
        <w:szCs w:val="23"/>
      </w:rPr>
    </w:lvl>
    <w:lvl w:ilvl="1">
      <w:start w:val="1"/>
      <w:numFmt w:val="decimal"/>
      <w:lvlText w:val="(%2)"/>
      <w:lvlJc w:val="left"/>
      <w:pPr>
        <w:ind w:left="928" w:hanging="350"/>
        <w:jc w:val="left"/>
      </w:pPr>
      <w:rPr>
        <w:rFonts w:hint="default" w:ascii="Times New Roman" w:hAnsi="Times New Roman" w:eastAsia="Times New Roman" w:cs="Times New Roman"/>
        <w:spacing w:val="-1"/>
        <w:w w:val="101"/>
        <w:sz w:val="23"/>
        <w:szCs w:val="23"/>
      </w:rPr>
    </w:lvl>
    <w:lvl w:ilvl="2">
      <w:start w:val="0"/>
      <w:numFmt w:val="bullet"/>
      <w:lvlText w:val="•"/>
      <w:lvlJc w:val="left"/>
      <w:pPr>
        <w:ind w:left="1962" w:hanging="350"/>
      </w:pPr>
      <w:rPr>
        <w:rFonts w:hint="default"/>
      </w:rPr>
    </w:lvl>
    <w:lvl w:ilvl="3">
      <w:start w:val="0"/>
      <w:numFmt w:val="bullet"/>
      <w:lvlText w:val="•"/>
      <w:lvlJc w:val="left"/>
      <w:pPr>
        <w:ind w:left="3004" w:hanging="350"/>
      </w:pPr>
      <w:rPr>
        <w:rFonts w:hint="default"/>
      </w:rPr>
    </w:lvl>
    <w:lvl w:ilvl="4">
      <w:start w:val="0"/>
      <w:numFmt w:val="bullet"/>
      <w:lvlText w:val="•"/>
      <w:lvlJc w:val="left"/>
      <w:pPr>
        <w:ind w:left="4046" w:hanging="350"/>
      </w:pPr>
      <w:rPr>
        <w:rFonts w:hint="default"/>
      </w:rPr>
    </w:lvl>
    <w:lvl w:ilvl="5">
      <w:start w:val="0"/>
      <w:numFmt w:val="bullet"/>
      <w:lvlText w:val="•"/>
      <w:lvlJc w:val="left"/>
      <w:pPr>
        <w:ind w:left="5088" w:hanging="350"/>
      </w:pPr>
      <w:rPr>
        <w:rFonts w:hint="default"/>
      </w:rPr>
    </w:lvl>
    <w:lvl w:ilvl="6">
      <w:start w:val="0"/>
      <w:numFmt w:val="bullet"/>
      <w:lvlText w:val="•"/>
      <w:lvlJc w:val="left"/>
      <w:pPr>
        <w:ind w:left="6131" w:hanging="350"/>
      </w:pPr>
      <w:rPr>
        <w:rFonts w:hint="default"/>
      </w:rPr>
    </w:lvl>
    <w:lvl w:ilvl="7">
      <w:start w:val="0"/>
      <w:numFmt w:val="bullet"/>
      <w:lvlText w:val="•"/>
      <w:lvlJc w:val="left"/>
      <w:pPr>
        <w:ind w:left="7173" w:hanging="350"/>
      </w:pPr>
      <w:rPr>
        <w:rFonts w:hint="default"/>
      </w:rPr>
    </w:lvl>
    <w:lvl w:ilvl="8">
      <w:start w:val="0"/>
      <w:numFmt w:val="bullet"/>
      <w:lvlText w:val="•"/>
      <w:lvlJc w:val="left"/>
      <w:pPr>
        <w:ind w:left="8215" w:hanging="350"/>
      </w:pPr>
      <w:rPr>
        <w:rFonts w:hint="default"/>
      </w:rPr>
    </w:lvl>
  </w:abstractNum>
  <w:abstractNum w:abstractNumId="0">
    <w:multiLevelType w:val="hybridMultilevel"/>
    <w:lvl w:ilvl="0">
      <w:start w:val="1"/>
      <w:numFmt w:val="decimal"/>
      <w:lvlText w:val="%1)"/>
      <w:lvlJc w:val="left"/>
      <w:pPr>
        <w:ind w:left="482" w:hanging="254"/>
        <w:jc w:val="left"/>
      </w:pPr>
      <w:rPr>
        <w:rFonts w:hint="default" w:ascii="Times New Roman" w:hAnsi="Times New Roman" w:eastAsia="Times New Roman" w:cs="Times New Roman"/>
        <w:w w:val="101"/>
        <w:sz w:val="23"/>
        <w:szCs w:val="23"/>
      </w:rPr>
    </w:lvl>
    <w:lvl w:ilvl="1">
      <w:start w:val="0"/>
      <w:numFmt w:val="bullet"/>
      <w:lvlText w:val="•"/>
      <w:lvlJc w:val="left"/>
      <w:pPr>
        <w:ind w:left="1462" w:hanging="254"/>
      </w:pPr>
      <w:rPr>
        <w:rFonts w:hint="default"/>
      </w:rPr>
    </w:lvl>
    <w:lvl w:ilvl="2">
      <w:start w:val="0"/>
      <w:numFmt w:val="bullet"/>
      <w:lvlText w:val="•"/>
      <w:lvlJc w:val="left"/>
      <w:pPr>
        <w:ind w:left="2444" w:hanging="254"/>
      </w:pPr>
      <w:rPr>
        <w:rFonts w:hint="default"/>
      </w:rPr>
    </w:lvl>
    <w:lvl w:ilvl="3">
      <w:start w:val="0"/>
      <w:numFmt w:val="bullet"/>
      <w:lvlText w:val="•"/>
      <w:lvlJc w:val="left"/>
      <w:pPr>
        <w:ind w:left="3426" w:hanging="254"/>
      </w:pPr>
      <w:rPr>
        <w:rFonts w:hint="default"/>
      </w:rPr>
    </w:lvl>
    <w:lvl w:ilvl="4">
      <w:start w:val="0"/>
      <w:numFmt w:val="bullet"/>
      <w:lvlText w:val="•"/>
      <w:lvlJc w:val="left"/>
      <w:pPr>
        <w:ind w:left="4408" w:hanging="254"/>
      </w:pPr>
      <w:rPr>
        <w:rFonts w:hint="default"/>
      </w:rPr>
    </w:lvl>
    <w:lvl w:ilvl="5">
      <w:start w:val="0"/>
      <w:numFmt w:val="bullet"/>
      <w:lvlText w:val="•"/>
      <w:lvlJc w:val="left"/>
      <w:pPr>
        <w:ind w:left="5390" w:hanging="254"/>
      </w:pPr>
      <w:rPr>
        <w:rFonts w:hint="default"/>
      </w:rPr>
    </w:lvl>
    <w:lvl w:ilvl="6">
      <w:start w:val="0"/>
      <w:numFmt w:val="bullet"/>
      <w:lvlText w:val="•"/>
      <w:lvlJc w:val="left"/>
      <w:pPr>
        <w:ind w:left="6372" w:hanging="254"/>
      </w:pPr>
      <w:rPr>
        <w:rFonts w:hint="default"/>
      </w:rPr>
    </w:lvl>
    <w:lvl w:ilvl="7">
      <w:start w:val="0"/>
      <w:numFmt w:val="bullet"/>
      <w:lvlText w:val="•"/>
      <w:lvlJc w:val="left"/>
      <w:pPr>
        <w:ind w:left="7354" w:hanging="254"/>
      </w:pPr>
      <w:rPr>
        <w:rFonts w:hint="default"/>
      </w:rPr>
    </w:lvl>
    <w:lvl w:ilvl="8">
      <w:start w:val="0"/>
      <w:numFmt w:val="bullet"/>
      <w:lvlText w:val="•"/>
      <w:lvlJc w:val="left"/>
      <w:pPr>
        <w:ind w:left="8336" w:hanging="254"/>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spacing w:before="79"/>
      <w:ind w:left="334"/>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ind w:left="352"/>
      <w:outlineLvl w:val="2"/>
    </w:pPr>
    <w:rPr>
      <w:rFonts w:ascii="Times New Roman" w:hAnsi="Times New Roman" w:eastAsia="Times New Roman" w:cs="Times New Roman"/>
      <w:sz w:val="24"/>
      <w:szCs w:val="24"/>
    </w:rPr>
  </w:style>
  <w:style w:styleId="Heading3" w:type="paragraph">
    <w:name w:val="Heading 3"/>
    <w:basedOn w:val="Normal"/>
    <w:uiPriority w:val="1"/>
    <w:qFormat/>
    <w:pPr>
      <w:spacing w:before="94"/>
      <w:ind w:left="228"/>
      <w:outlineLvl w:val="3"/>
    </w:pPr>
    <w:rPr>
      <w:rFonts w:ascii="Times New Roman" w:hAnsi="Times New Roman" w:eastAsia="Times New Roman" w:cs="Times New Roman"/>
      <w:b/>
      <w:bCs/>
      <w:sz w:val="23"/>
      <w:szCs w:val="23"/>
    </w:rPr>
  </w:style>
  <w:style w:styleId="Heading4" w:type="paragraph">
    <w:name w:val="Heading 4"/>
    <w:basedOn w:val="Normal"/>
    <w:uiPriority w:val="1"/>
    <w:qFormat/>
    <w:pPr>
      <w:ind w:left="228"/>
      <w:jc w:val="both"/>
      <w:outlineLvl w:val="4"/>
    </w:pPr>
    <w:rPr>
      <w:rFonts w:ascii="Times New Roman" w:hAnsi="Times New Roman" w:eastAsia="Times New Roman" w:cs="Times New Roman"/>
      <w:b/>
      <w:bCs/>
      <w:i/>
      <w:sz w:val="23"/>
      <w:szCs w:val="23"/>
    </w:rPr>
  </w:style>
  <w:style w:styleId="ListParagraph" w:type="paragraph">
    <w:name w:val="List Paragraph"/>
    <w:basedOn w:val="Normal"/>
    <w:uiPriority w:val="1"/>
    <w:qFormat/>
    <w:pPr>
      <w:ind w:left="928" w:hanging="254"/>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hyperlink" Target="http://www.delni.gov.uk/new-deal-25-plus-evaluation-report-no-9" TargetMode="External"/><Relationship Id="rId9" Type="http://schemas.openxmlformats.org/officeDocument/2006/relationships/hyperlink" Target="http://www.stats.oecd.org/" TargetMode="External"/><Relationship Id="rId10" Type="http://schemas.openxmlformats.org/officeDocument/2006/relationships/hyperlink" Target="http://www.scotland.gov.uk/Topics/Statistics/Browse/Labour-Market/TrendWorklessness"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jpeg"/><Relationship Id="rId33" Type="http://schemas.openxmlformats.org/officeDocument/2006/relationships/footer" Target="footer2.xml"/><Relationship Id="rId34" Type="http://schemas.openxmlformats.org/officeDocument/2006/relationships/footer" Target="footer3.xml"/><Relationship Id="rId35" Type="http://schemas.openxmlformats.org/officeDocument/2006/relationships/hyperlink" Target="http://www.oecd.org/" TargetMode="External"/><Relationship Id="rId36" Type="http://schemas.openxmlformats.org/officeDocument/2006/relationships/footer" Target="footer4.xml"/><Relationship Id="rId37" Type="http://schemas.openxmlformats.org/officeDocument/2006/relationships/footer" Target="footer5.xml"/><Relationship Id="rId38" Type="http://schemas.openxmlformats.org/officeDocument/2006/relationships/footer" Target="footer6.xml"/><Relationship Id="rId39" Type="http://schemas.openxmlformats.org/officeDocument/2006/relationships/footer" Target="footer7.xml"/><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Professor David Blanchflower</dc:subject>
  <dc:title>Speech by Professor David Blanchflower at the University of Stirling on 26 February 2007</dc:title>
  <dcterms:created xsi:type="dcterms:W3CDTF">2020-06-02T18:18:11Z</dcterms:created>
  <dcterms:modified xsi:type="dcterms:W3CDTF">2020-06-02T18:18:11Z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2007-02-26T00:00:00Z</vt:filetime>
  </property>
  <property fmtid="{D5CDD505-2E9C-101B-9397-08002B2CF9AE}" pid="3" name="Creator">
    <vt:lpwstr>PScript5.dll Version 5.2.2</vt:lpwstr>
  </property>
  <property fmtid="{D5CDD505-2E9C-101B-9397-08002B2CF9AE}" pid="4" name="LastSaved">
    <vt:filetime>2020-06-02T00:00:00Z</vt:filetime>
  </property>
</Properties>
</file>