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Reflections on my first four votes on the MPC</w:t>
      </w:r>
    </w:p>
    <w:p>
      <w:pPr>
        <w:spacing w:before="281"/>
        <w:ind w:left="352" w:right="0" w:firstLine="0"/>
        <w:jc w:val="left"/>
        <w:rPr>
          <w:rFonts w:ascii="Arial"/>
          <w:sz w:val="24"/>
        </w:rPr>
      </w:pPr>
      <w:r>
        <w:rPr>
          <w:rFonts w:ascii="Arial"/>
          <w:sz w:val="24"/>
        </w:rPr>
        <w:t>Speech given by</w:t>
      </w:r>
    </w:p>
    <w:p>
      <w:pPr>
        <w:spacing w:line="360" w:lineRule="auto" w:before="136"/>
        <w:ind w:left="352" w:right="721" w:firstLine="0"/>
        <w:jc w:val="left"/>
        <w:rPr>
          <w:rFonts w:ascii="Arial"/>
          <w:sz w:val="24"/>
        </w:rPr>
      </w:pPr>
      <w:r>
        <w:rPr>
          <w:rFonts w:ascii="Arial"/>
          <w:sz w:val="24"/>
        </w:rPr>
        <w:t>Professor David Blanchflower, Member of the Monetary Policy Committee, Bank of England</w:t>
      </w:r>
    </w:p>
    <w:p>
      <w:pPr>
        <w:pStyle w:val="BodyText"/>
        <w:spacing w:before="2"/>
        <w:rPr>
          <w:rFonts w:ascii="Arial"/>
          <w:sz w:val="36"/>
        </w:rPr>
      </w:pPr>
    </w:p>
    <w:p>
      <w:pPr>
        <w:spacing w:before="0"/>
        <w:ind w:left="352" w:right="0" w:firstLine="0"/>
        <w:jc w:val="left"/>
        <w:rPr>
          <w:rFonts w:ascii="Arial"/>
          <w:sz w:val="24"/>
        </w:rPr>
      </w:pPr>
      <w:r>
        <w:rPr>
          <w:rFonts w:ascii="Arial"/>
          <w:sz w:val="24"/>
        </w:rPr>
        <w:t>27 September 2006</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20"/>
        </w:rPr>
      </w:pPr>
    </w:p>
    <w:p>
      <w:pPr>
        <w:spacing w:before="93"/>
        <w:ind w:left="352" w:right="560" w:firstLine="0"/>
        <w:jc w:val="left"/>
        <w:rPr>
          <w:rFonts w:ascii="Arial"/>
          <w:sz w:val="20"/>
        </w:rPr>
      </w:pPr>
      <w:r>
        <w:rPr>
          <w:rFonts w:ascii="Arial"/>
          <w:sz w:val="20"/>
        </w:rPr>
        <w:t>I am grateful to Lavan Mahadeva, Jumana Saleheen, Chris Shadforth and Nicola Dufty for their help in preparing this speech. I would also like to thank Kate Barker, Charlie Bean, Martin Brooke, Andrew Holder, and Andrew Wardlow for their helpful comments.</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rPr>
          <w:rFonts w:ascii="Arial"/>
          <w:sz w:val="20"/>
        </w:rPr>
      </w:pPr>
    </w:p>
    <w:p>
      <w:pPr>
        <w:pStyle w:val="BodyText"/>
        <w:rPr>
          <w:rFonts w:ascii="Arial"/>
          <w:sz w:val="20"/>
        </w:rPr>
      </w:pPr>
    </w:p>
    <w:p>
      <w:pPr>
        <w:pStyle w:val="BodyText"/>
        <w:spacing w:before="4"/>
        <w:rPr>
          <w:rFonts w:ascii="Arial"/>
          <w:sz w:val="21"/>
        </w:rPr>
      </w:pPr>
    </w:p>
    <w:p>
      <w:pPr>
        <w:pStyle w:val="ListParagraph"/>
        <w:numPr>
          <w:ilvl w:val="0"/>
          <w:numId w:val="1"/>
        </w:numPr>
        <w:tabs>
          <w:tab w:pos="808" w:val="left" w:leader="none"/>
        </w:tabs>
        <w:spacing w:line="316" w:lineRule="auto" w:before="93" w:after="0"/>
        <w:ind w:left="108" w:right="139" w:firstLine="0"/>
        <w:jc w:val="both"/>
        <w:rPr>
          <w:sz w:val="23"/>
        </w:rPr>
      </w:pPr>
      <w:r>
        <w:rPr>
          <w:sz w:val="23"/>
        </w:rPr>
        <w:t>I am particularly pleased to be in Wales for my first speech. The family on my mother’s side came from Swansea. I have happy childhood memories of summers spent  on the Gower coast particularly swimming in the cold sea at Oxwich, Caswell  and  Horton. My parents lived here for forty years until they moved a month ago, much to my surprise as I had planned on staying with them tonight!  I went to school in Cardiff at   what was then Canton High School for Boys, now Cantonian High School, and had an inspiring teacher, John Kitchker, who first introduced me to the joys of economics at A- level.  I returned to University College, Cardiff for my Masters degree in Economics   some years later and even taught some classes at the Export Credit Guarantees  Department across the road from the Economics Department. I also recall with pleasure several years as a junior member of Wenvoe Castle Golf Club where I first became addicted to golf. I am now a member of Royal Dornoch Golf Club in the north – Scotland to be precise!  Anyway, I have many happy memories of south Wales and am pleased to  be here</w:t>
      </w:r>
      <w:r>
        <w:rPr>
          <w:spacing w:val="-2"/>
          <w:sz w:val="23"/>
        </w:rPr>
        <w:t> </w:t>
      </w:r>
      <w:r>
        <w:rPr>
          <w:sz w:val="23"/>
        </w:rPr>
        <w:t>today.</w:t>
      </w:r>
    </w:p>
    <w:p>
      <w:pPr>
        <w:pStyle w:val="BodyText"/>
        <w:spacing w:before="2"/>
        <w:rPr>
          <w:sz w:val="30"/>
        </w:rPr>
      </w:pPr>
    </w:p>
    <w:p>
      <w:pPr>
        <w:pStyle w:val="ListParagraph"/>
        <w:numPr>
          <w:ilvl w:val="0"/>
          <w:numId w:val="1"/>
        </w:numPr>
        <w:tabs>
          <w:tab w:pos="808" w:val="left" w:leader="none"/>
        </w:tabs>
        <w:spacing w:line="316" w:lineRule="auto" w:before="0" w:after="0"/>
        <w:ind w:left="108" w:right="139" w:firstLine="0"/>
        <w:jc w:val="both"/>
        <w:rPr>
          <w:sz w:val="23"/>
        </w:rPr>
      </w:pPr>
      <w:r>
        <w:rPr>
          <w:sz w:val="23"/>
        </w:rPr>
        <w:t>I have now been a member of the Monetary Policy Committee (MPC) for nearly four months and voted four times. In the first two votes in June and July of 2006, I went along with the majority of other Committee members in voting for no change. But in August I was the sole dissenting vote in what the governor of the Bank, Mervyn King, described at the August </w:t>
      </w:r>
      <w:r>
        <w:rPr>
          <w:i/>
          <w:sz w:val="23"/>
        </w:rPr>
        <w:t>Inflation Report </w:t>
      </w:r>
      <w:r>
        <w:rPr>
          <w:sz w:val="23"/>
        </w:rPr>
        <w:t>press conference as a  ‘knife-edge  vote’.  I believe that is an appropriate characterisation: the vote for me was a very close-cut call, and principally came down to differences in views on the level of spare capacity in the economy. In this speech I aim to set out how I  came to make my  August  decision, and my subsequent view of the</w:t>
      </w:r>
      <w:r>
        <w:rPr>
          <w:spacing w:val="4"/>
          <w:sz w:val="23"/>
        </w:rPr>
        <w:t> </w:t>
      </w:r>
      <w:r>
        <w:rPr>
          <w:sz w:val="23"/>
        </w:rPr>
        <w:t>economy.</w:t>
      </w:r>
    </w:p>
    <w:p>
      <w:pPr>
        <w:pStyle w:val="BodyText"/>
        <w:spacing w:before="2"/>
        <w:rPr>
          <w:sz w:val="30"/>
        </w:rPr>
      </w:pPr>
    </w:p>
    <w:p>
      <w:pPr>
        <w:pStyle w:val="ListParagraph"/>
        <w:numPr>
          <w:ilvl w:val="0"/>
          <w:numId w:val="1"/>
        </w:numPr>
        <w:tabs>
          <w:tab w:pos="808" w:val="left" w:leader="none"/>
        </w:tabs>
        <w:spacing w:line="316" w:lineRule="auto" w:before="0" w:after="0"/>
        <w:ind w:left="108" w:right="140" w:firstLine="0"/>
        <w:jc w:val="both"/>
        <w:rPr>
          <w:sz w:val="23"/>
        </w:rPr>
      </w:pPr>
      <w:r>
        <w:rPr>
          <w:sz w:val="23"/>
        </w:rPr>
        <w:t>The remit of the MPC is to control inflation – hitting the inflation target is our primary purpose. Subject to this goal, the Committee is also responsible for supporting “the economic policy of Her Majesty’s Government, including its objectives for growth and stability”.</w:t>
      </w:r>
    </w:p>
    <w:p>
      <w:pPr>
        <w:pStyle w:val="BodyText"/>
        <w:spacing w:before="4"/>
        <w:rPr>
          <w:sz w:val="30"/>
        </w:rPr>
      </w:pPr>
    </w:p>
    <w:p>
      <w:pPr>
        <w:pStyle w:val="ListParagraph"/>
        <w:numPr>
          <w:ilvl w:val="0"/>
          <w:numId w:val="1"/>
        </w:numPr>
        <w:tabs>
          <w:tab w:pos="808" w:val="left" w:leader="none"/>
        </w:tabs>
        <w:spacing w:line="316" w:lineRule="auto" w:before="0" w:after="0"/>
        <w:ind w:left="108" w:right="137" w:firstLine="0"/>
        <w:jc w:val="both"/>
        <w:rPr>
          <w:sz w:val="23"/>
        </w:rPr>
      </w:pPr>
      <w:r>
        <w:rPr>
          <w:sz w:val="23"/>
        </w:rPr>
        <w:t>The inflation target of 2% is expressed in terms of an  annual rate of inflation  based on the Consumer Prices Index (CPI). The remit is not to achieve  the  lowest possible inflation rate. Inflation below the target of 2% is judged to be just as bad as inflation above the target. The inflation target is therefore symmetrical. Furthermore, a target</w:t>
      </w:r>
      <w:r>
        <w:rPr>
          <w:spacing w:val="13"/>
          <w:sz w:val="23"/>
        </w:rPr>
        <w:t> </w:t>
      </w:r>
      <w:r>
        <w:rPr>
          <w:sz w:val="23"/>
        </w:rPr>
        <w:t>of</w:t>
      </w:r>
      <w:r>
        <w:rPr>
          <w:spacing w:val="13"/>
          <w:sz w:val="23"/>
        </w:rPr>
        <w:t> </w:t>
      </w:r>
      <w:r>
        <w:rPr>
          <w:sz w:val="23"/>
        </w:rPr>
        <w:t>2%</w:t>
      </w:r>
      <w:r>
        <w:rPr>
          <w:spacing w:val="13"/>
          <w:sz w:val="23"/>
        </w:rPr>
        <w:t> </w:t>
      </w:r>
      <w:r>
        <w:rPr>
          <w:sz w:val="23"/>
        </w:rPr>
        <w:t>does</w:t>
      </w:r>
      <w:r>
        <w:rPr>
          <w:spacing w:val="11"/>
          <w:sz w:val="23"/>
        </w:rPr>
        <w:t> </w:t>
      </w:r>
      <w:r>
        <w:rPr>
          <w:sz w:val="23"/>
        </w:rPr>
        <w:t>not</w:t>
      </w:r>
      <w:r>
        <w:rPr>
          <w:spacing w:val="14"/>
          <w:sz w:val="23"/>
        </w:rPr>
        <w:t> </w:t>
      </w:r>
      <w:r>
        <w:rPr>
          <w:sz w:val="23"/>
        </w:rPr>
        <w:t>mean</w:t>
      </w:r>
      <w:r>
        <w:rPr>
          <w:spacing w:val="14"/>
          <w:sz w:val="23"/>
        </w:rPr>
        <w:t> </w:t>
      </w:r>
      <w:r>
        <w:rPr>
          <w:sz w:val="23"/>
        </w:rPr>
        <w:t>that</w:t>
      </w:r>
      <w:r>
        <w:rPr>
          <w:spacing w:val="14"/>
          <w:sz w:val="23"/>
        </w:rPr>
        <w:t> </w:t>
      </w:r>
      <w:r>
        <w:rPr>
          <w:sz w:val="23"/>
        </w:rPr>
        <w:t>inflation</w:t>
      </w:r>
      <w:r>
        <w:rPr>
          <w:spacing w:val="15"/>
          <w:sz w:val="23"/>
        </w:rPr>
        <w:t> </w:t>
      </w:r>
      <w:r>
        <w:rPr>
          <w:sz w:val="23"/>
        </w:rPr>
        <w:t>will</w:t>
      </w:r>
      <w:r>
        <w:rPr>
          <w:spacing w:val="13"/>
          <w:sz w:val="23"/>
        </w:rPr>
        <w:t> </w:t>
      </w:r>
      <w:r>
        <w:rPr>
          <w:sz w:val="23"/>
        </w:rPr>
        <w:t>be</w:t>
      </w:r>
      <w:r>
        <w:rPr>
          <w:spacing w:val="12"/>
          <w:sz w:val="23"/>
        </w:rPr>
        <w:t> </w:t>
      </w:r>
      <w:r>
        <w:rPr>
          <w:sz w:val="23"/>
        </w:rPr>
        <w:t>held</w:t>
      </w:r>
      <w:r>
        <w:rPr>
          <w:spacing w:val="13"/>
          <w:sz w:val="23"/>
        </w:rPr>
        <w:t> </w:t>
      </w:r>
      <w:r>
        <w:rPr>
          <w:sz w:val="23"/>
        </w:rPr>
        <w:t>at</w:t>
      </w:r>
      <w:r>
        <w:rPr>
          <w:spacing w:val="14"/>
          <w:sz w:val="23"/>
        </w:rPr>
        <w:t> </w:t>
      </w:r>
      <w:r>
        <w:rPr>
          <w:sz w:val="23"/>
        </w:rPr>
        <w:t>this</w:t>
      </w:r>
      <w:r>
        <w:rPr>
          <w:spacing w:val="12"/>
          <w:sz w:val="23"/>
        </w:rPr>
        <w:t> </w:t>
      </w:r>
      <w:r>
        <w:rPr>
          <w:sz w:val="23"/>
        </w:rPr>
        <w:t>rate</w:t>
      </w:r>
      <w:r>
        <w:rPr>
          <w:spacing w:val="13"/>
          <w:sz w:val="23"/>
        </w:rPr>
        <w:t> </w:t>
      </w:r>
      <w:r>
        <w:rPr>
          <w:sz w:val="23"/>
        </w:rPr>
        <w:t>constantly.</w:t>
      </w:r>
      <w:r>
        <w:rPr>
          <w:spacing w:val="26"/>
          <w:sz w:val="23"/>
        </w:rPr>
        <w:t> </w:t>
      </w:r>
      <w:r>
        <w:rPr>
          <w:sz w:val="23"/>
        </w:rPr>
        <w:t>The</w:t>
      </w:r>
      <w:r>
        <w:rPr>
          <w:spacing w:val="12"/>
          <w:sz w:val="23"/>
        </w:rPr>
        <w:t> </w:t>
      </w:r>
      <w:r>
        <w:rPr>
          <w:sz w:val="23"/>
        </w:rPr>
        <w:t>MPC’s</w:t>
      </w:r>
    </w:p>
    <w:p>
      <w:pPr>
        <w:spacing w:after="0" w:line="316" w:lineRule="auto"/>
        <w:jc w:val="both"/>
        <w:rPr>
          <w:sz w:val="23"/>
        </w:rPr>
        <w:sectPr>
          <w:footerReference w:type="default" r:id="rId7"/>
          <w:pgSz w:w="11900" w:h="16840"/>
          <w:pgMar w:footer="1481" w:header="0" w:top="1600" w:bottom="1680" w:left="1640" w:right="1600"/>
          <w:pgNumType w:start="2"/>
        </w:sectPr>
      </w:pPr>
    </w:p>
    <w:p>
      <w:pPr>
        <w:pStyle w:val="BodyText"/>
        <w:rPr>
          <w:sz w:val="20"/>
        </w:rPr>
      </w:pPr>
    </w:p>
    <w:p>
      <w:pPr>
        <w:pStyle w:val="BodyText"/>
        <w:rPr>
          <w:sz w:val="20"/>
        </w:rPr>
      </w:pPr>
    </w:p>
    <w:p>
      <w:pPr>
        <w:pStyle w:val="BodyText"/>
        <w:spacing w:before="4"/>
        <w:rPr>
          <w:sz w:val="21"/>
        </w:rPr>
      </w:pPr>
    </w:p>
    <w:p>
      <w:pPr>
        <w:pStyle w:val="BodyText"/>
        <w:spacing w:line="316" w:lineRule="auto" w:before="93"/>
        <w:ind w:left="108" w:right="243"/>
      </w:pPr>
      <w:r>
        <w:rPr/>
        <w:t>aim is to set interest rates so that inflation can be brought back to target within a reasonable time period, without creating undue instability in the</w:t>
      </w:r>
      <w:r>
        <w:rPr>
          <w:spacing w:val="16"/>
        </w:rPr>
        <w:t> </w:t>
      </w:r>
      <w:r>
        <w:rPr/>
        <w:t>economy.</w:t>
      </w:r>
    </w:p>
    <w:p>
      <w:pPr>
        <w:pStyle w:val="BodyText"/>
        <w:spacing w:before="4"/>
        <w:rPr>
          <w:sz w:val="30"/>
        </w:rPr>
      </w:pPr>
    </w:p>
    <w:p>
      <w:pPr>
        <w:pStyle w:val="ListParagraph"/>
        <w:numPr>
          <w:ilvl w:val="0"/>
          <w:numId w:val="1"/>
        </w:numPr>
        <w:tabs>
          <w:tab w:pos="808" w:val="left" w:leader="none"/>
        </w:tabs>
        <w:spacing w:line="316" w:lineRule="auto" w:before="0" w:after="0"/>
        <w:ind w:left="108" w:right="136" w:firstLine="0"/>
        <w:jc w:val="both"/>
        <w:rPr>
          <w:sz w:val="23"/>
        </w:rPr>
      </w:pPr>
      <w:r>
        <w:rPr>
          <w:sz w:val="23"/>
        </w:rPr>
        <w:t>In order to achieve this goal, the MPC, along with the Bank’s Staff, spends a lot   of time analysing and interpreting data. So, the big question is what was there in the data back in August that made the MPC move from a unanimous vote for no change in July to  a six to one vote for an increase? The answer is principally two-fold, reflecting concerns about the medium term profile for inflation and the degree of spare capacity in the economy. I intend to talk about both these issues, starting with spare</w:t>
      </w:r>
      <w:r>
        <w:rPr>
          <w:spacing w:val="33"/>
          <w:sz w:val="23"/>
        </w:rPr>
        <w:t> </w:t>
      </w:r>
      <w:r>
        <w:rPr>
          <w:sz w:val="23"/>
        </w:rPr>
        <w:t>capacity.</w:t>
      </w:r>
    </w:p>
    <w:p>
      <w:pPr>
        <w:pStyle w:val="BodyText"/>
        <w:spacing w:before="3"/>
        <w:rPr>
          <w:sz w:val="30"/>
        </w:rPr>
      </w:pPr>
    </w:p>
    <w:p>
      <w:pPr>
        <w:pStyle w:val="ListParagraph"/>
        <w:numPr>
          <w:ilvl w:val="0"/>
          <w:numId w:val="1"/>
        </w:numPr>
        <w:tabs>
          <w:tab w:pos="808" w:val="left" w:leader="none"/>
        </w:tabs>
        <w:spacing w:line="316" w:lineRule="auto" w:before="0" w:after="0"/>
        <w:ind w:left="108" w:right="139" w:firstLine="0"/>
        <w:jc w:val="both"/>
        <w:rPr>
          <w:sz w:val="23"/>
        </w:rPr>
      </w:pPr>
      <w:r>
        <w:rPr>
          <w:sz w:val="23"/>
        </w:rPr>
        <w:t>Policymakers often gauge the extent of inflationary pressures in the economy by looking at the balance between the level of demand in the economy against the supply potential of the economy – the output gap, or the degree of spare capacity in  the  economy. The output gap is related to the unemployment gap, the difference between the natural rate of unemployment and the rate of unemployment itself. When unemployment  is at its natural rate, there is neither upward nor downward pressure on inflation.  Let’s  take an  example where unemployment is  at its natural rate, but firms put extra pressure  on their workers to work longer hours or be more productive. These firms may have to compensate workers for their extra hours and effort. This is an example of reduced spare capacity </w:t>
      </w:r>
      <w:r>
        <w:rPr>
          <w:i/>
          <w:sz w:val="23"/>
        </w:rPr>
        <w:t>within </w:t>
      </w:r>
      <w:r>
        <w:rPr>
          <w:sz w:val="23"/>
        </w:rPr>
        <w:t>firms, which can lead to inflationary pressures. So, one can think of the output gap as being the sum of two parts, the degree of spare capacity in  the  labour market (or the unemployment gap) and the degree of spare capacity </w:t>
      </w:r>
      <w:r>
        <w:rPr>
          <w:i/>
          <w:sz w:val="23"/>
        </w:rPr>
        <w:t>within </w:t>
      </w:r>
      <w:r>
        <w:rPr>
          <w:sz w:val="23"/>
        </w:rPr>
        <w:t>firms. I will  use this simple framework to argue that I did not feel that there was any news in the data  in August that convinced me that there was less spare capacity in the UK economy  relative to July, in contrast to some of my</w:t>
      </w:r>
      <w:r>
        <w:rPr>
          <w:spacing w:val="13"/>
          <w:sz w:val="23"/>
        </w:rPr>
        <w:t> </w:t>
      </w:r>
      <w:r>
        <w:rPr>
          <w:sz w:val="23"/>
        </w:rPr>
        <w:t>colleagues.</w:t>
      </w:r>
    </w:p>
    <w:p>
      <w:pPr>
        <w:pStyle w:val="BodyText"/>
        <w:spacing w:before="1"/>
        <w:rPr>
          <w:sz w:val="30"/>
        </w:rPr>
      </w:pPr>
    </w:p>
    <w:p>
      <w:pPr>
        <w:pStyle w:val="ListParagraph"/>
        <w:numPr>
          <w:ilvl w:val="0"/>
          <w:numId w:val="1"/>
        </w:numPr>
        <w:tabs>
          <w:tab w:pos="808" w:val="left" w:leader="none"/>
        </w:tabs>
        <w:spacing w:line="316" w:lineRule="auto" w:before="1" w:after="0"/>
        <w:ind w:left="108" w:right="139" w:firstLine="0"/>
        <w:jc w:val="both"/>
        <w:rPr>
          <w:sz w:val="23"/>
        </w:rPr>
      </w:pPr>
      <w:r>
        <w:rPr>
          <w:sz w:val="23"/>
        </w:rPr>
        <w:t>Each Summer, the Office for National Statistics (ONS) publishes revisions to its past estimations of national output, expenditure and income to reflect the receipt of less timely data. These latest estimates of annual economic growth show that the economy grew more strongly in 2003 and 2004 than estimated at the time of the May </w:t>
      </w:r>
      <w:r>
        <w:rPr>
          <w:i/>
          <w:sz w:val="23"/>
        </w:rPr>
        <w:t>Inflation </w:t>
      </w:r>
      <w:r>
        <w:rPr>
          <w:i/>
          <w:sz w:val="23"/>
        </w:rPr>
        <w:t>Report </w:t>
      </w:r>
      <w:r>
        <w:rPr>
          <w:sz w:val="23"/>
        </w:rPr>
        <w:t>(Chart 1). The new data also imply that the slowdown in 2004-2005 was more pronounced than previously reported, but that the recovery since then has been correspondingly stronger, although these data are subject to revision themselves. The revised level of output over the recent past could indicate that the economy is operating with</w:t>
      </w:r>
      <w:r>
        <w:rPr>
          <w:spacing w:val="18"/>
          <w:sz w:val="23"/>
        </w:rPr>
        <w:t> </w:t>
      </w:r>
      <w:r>
        <w:rPr>
          <w:sz w:val="23"/>
        </w:rPr>
        <w:t>less</w:t>
      </w:r>
      <w:r>
        <w:rPr>
          <w:spacing w:val="19"/>
          <w:sz w:val="23"/>
        </w:rPr>
        <w:t> </w:t>
      </w:r>
      <w:r>
        <w:rPr>
          <w:sz w:val="23"/>
        </w:rPr>
        <w:t>spare</w:t>
      </w:r>
      <w:r>
        <w:rPr>
          <w:spacing w:val="18"/>
          <w:sz w:val="23"/>
        </w:rPr>
        <w:t> </w:t>
      </w:r>
      <w:r>
        <w:rPr>
          <w:sz w:val="23"/>
        </w:rPr>
        <w:t>capacity</w:t>
      </w:r>
      <w:r>
        <w:rPr>
          <w:spacing w:val="19"/>
          <w:sz w:val="23"/>
        </w:rPr>
        <w:t> </w:t>
      </w:r>
      <w:r>
        <w:rPr>
          <w:sz w:val="23"/>
        </w:rPr>
        <w:t>than</w:t>
      </w:r>
      <w:r>
        <w:rPr>
          <w:spacing w:val="19"/>
          <w:sz w:val="23"/>
        </w:rPr>
        <w:t> </w:t>
      </w:r>
      <w:r>
        <w:rPr>
          <w:sz w:val="23"/>
        </w:rPr>
        <w:t>previously</w:t>
      </w:r>
      <w:r>
        <w:rPr>
          <w:spacing w:val="21"/>
          <w:sz w:val="23"/>
        </w:rPr>
        <w:t> </w:t>
      </w:r>
      <w:r>
        <w:rPr>
          <w:sz w:val="23"/>
        </w:rPr>
        <w:t>thought.</w:t>
      </w:r>
      <w:r>
        <w:rPr>
          <w:spacing w:val="38"/>
          <w:sz w:val="23"/>
        </w:rPr>
        <w:t> </w:t>
      </w:r>
      <w:r>
        <w:rPr>
          <w:sz w:val="23"/>
        </w:rPr>
        <w:t>Some</w:t>
      </w:r>
      <w:r>
        <w:rPr>
          <w:spacing w:val="19"/>
          <w:sz w:val="23"/>
        </w:rPr>
        <w:t> </w:t>
      </w:r>
      <w:r>
        <w:rPr>
          <w:sz w:val="23"/>
        </w:rPr>
        <w:t>external</w:t>
      </w:r>
      <w:r>
        <w:rPr>
          <w:spacing w:val="19"/>
          <w:sz w:val="23"/>
        </w:rPr>
        <w:t> </w:t>
      </w:r>
      <w:r>
        <w:rPr>
          <w:sz w:val="23"/>
        </w:rPr>
        <w:t>support</w:t>
      </w:r>
      <w:r>
        <w:rPr>
          <w:spacing w:val="19"/>
          <w:sz w:val="23"/>
        </w:rPr>
        <w:t> </w:t>
      </w:r>
      <w:r>
        <w:rPr>
          <w:sz w:val="23"/>
        </w:rPr>
        <w:t>for</w:t>
      </w:r>
      <w:r>
        <w:rPr>
          <w:spacing w:val="18"/>
          <w:sz w:val="23"/>
        </w:rPr>
        <w:t> </w:t>
      </w:r>
      <w:r>
        <w:rPr>
          <w:sz w:val="23"/>
        </w:rPr>
        <w:t>this</w:t>
      </w:r>
      <w:r>
        <w:rPr>
          <w:spacing w:val="17"/>
          <w:sz w:val="23"/>
        </w:rPr>
        <w:t> </w:t>
      </w:r>
      <w:r>
        <w:rPr>
          <w:sz w:val="23"/>
        </w:rPr>
        <w:t>view</w:t>
      </w:r>
      <w:r>
        <w:rPr>
          <w:spacing w:val="20"/>
          <w:sz w:val="23"/>
        </w:rPr>
        <w:t> </w:t>
      </w:r>
      <w:r>
        <w:rPr>
          <w:sz w:val="23"/>
        </w:rPr>
        <w:t>is</w:t>
      </w:r>
    </w:p>
    <w:p>
      <w:pPr>
        <w:spacing w:after="0" w:line="316" w:lineRule="auto"/>
        <w:jc w:val="both"/>
        <w:rPr>
          <w:sz w:val="23"/>
        </w:rPr>
        <w:sectPr>
          <w:pgSz w:w="11900" w:h="16840"/>
          <w:pgMar w:header="0" w:footer="1481" w:top="1600" w:bottom="1680" w:left="1640" w:right="1600"/>
        </w:sectPr>
      </w:pPr>
    </w:p>
    <w:p>
      <w:pPr>
        <w:pStyle w:val="BodyText"/>
        <w:rPr>
          <w:sz w:val="20"/>
        </w:rPr>
      </w:pPr>
    </w:p>
    <w:p>
      <w:pPr>
        <w:pStyle w:val="BodyText"/>
        <w:rPr>
          <w:sz w:val="20"/>
        </w:rPr>
      </w:pPr>
    </w:p>
    <w:p>
      <w:pPr>
        <w:pStyle w:val="BodyText"/>
        <w:spacing w:before="4"/>
        <w:rPr>
          <w:sz w:val="21"/>
        </w:rPr>
      </w:pPr>
    </w:p>
    <w:p>
      <w:pPr>
        <w:pStyle w:val="BodyText"/>
        <w:spacing w:line="316" w:lineRule="auto" w:before="93"/>
        <w:ind w:left="108" w:right="243"/>
      </w:pPr>
      <w:r>
        <w:rPr/>
        <w:t>provided by the upward revisions to both the OEF and NIESR output gaps between April and July (Chart 2).</w:t>
      </w:r>
    </w:p>
    <w:p>
      <w:pPr>
        <w:pStyle w:val="BodyText"/>
        <w:spacing w:before="4"/>
        <w:rPr>
          <w:sz w:val="30"/>
        </w:rPr>
      </w:pPr>
    </w:p>
    <w:p>
      <w:pPr>
        <w:pStyle w:val="ListParagraph"/>
        <w:numPr>
          <w:ilvl w:val="0"/>
          <w:numId w:val="1"/>
        </w:numPr>
        <w:tabs>
          <w:tab w:pos="808" w:val="left" w:leader="none"/>
        </w:tabs>
        <w:spacing w:line="316" w:lineRule="auto" w:before="0" w:after="0"/>
        <w:ind w:left="108" w:right="136" w:firstLine="0"/>
        <w:jc w:val="both"/>
        <w:rPr>
          <w:sz w:val="23"/>
        </w:rPr>
      </w:pPr>
      <w:r>
        <w:rPr>
          <w:sz w:val="23"/>
        </w:rPr>
        <w:t>A reduction in the output gap would be consistent with some tightening in the labour market or a decrease in the degree of spare capacity within firms – how hard firms work labour and capital.  It could also be some combination of the two.  So, what did  these data say back in</w:t>
      </w:r>
      <w:r>
        <w:rPr>
          <w:spacing w:val="3"/>
          <w:sz w:val="23"/>
        </w:rPr>
        <w:t> </w:t>
      </w:r>
      <w:r>
        <w:rPr>
          <w:sz w:val="23"/>
        </w:rPr>
        <w:t>August?</w:t>
      </w:r>
    </w:p>
    <w:p>
      <w:pPr>
        <w:pStyle w:val="BodyText"/>
        <w:spacing w:before="5"/>
        <w:rPr>
          <w:sz w:val="30"/>
        </w:rPr>
      </w:pPr>
    </w:p>
    <w:p>
      <w:pPr>
        <w:spacing w:before="0"/>
        <w:ind w:left="108" w:right="0" w:firstLine="0"/>
        <w:jc w:val="left"/>
        <w:rPr>
          <w:b/>
          <w:sz w:val="23"/>
        </w:rPr>
      </w:pPr>
      <w:r>
        <w:rPr>
          <w:b/>
          <w:sz w:val="23"/>
          <w:u w:val="thick"/>
        </w:rPr>
        <w:t>Wage pressures and spare capacity in the labour market</w:t>
      </w:r>
    </w:p>
    <w:p>
      <w:pPr>
        <w:pStyle w:val="BodyText"/>
        <w:spacing w:before="5"/>
        <w:rPr>
          <w:b/>
          <w:sz w:val="29"/>
        </w:rPr>
      </w:pPr>
    </w:p>
    <w:p>
      <w:pPr>
        <w:pStyle w:val="ListParagraph"/>
        <w:numPr>
          <w:ilvl w:val="0"/>
          <w:numId w:val="1"/>
        </w:numPr>
        <w:tabs>
          <w:tab w:pos="808" w:val="left" w:leader="none"/>
        </w:tabs>
        <w:spacing w:line="316" w:lineRule="auto" w:before="93" w:after="0"/>
        <w:ind w:left="108" w:right="138" w:firstLine="0"/>
        <w:jc w:val="both"/>
        <w:rPr>
          <w:sz w:val="23"/>
        </w:rPr>
      </w:pPr>
      <w:r>
        <w:rPr>
          <w:sz w:val="23"/>
        </w:rPr>
        <w:t>Turning first to the labour market, the unemployment rate had been trended up for some time (Chart 3) – which is evidence of loosening rather than tightening. At the time  of my August decision the unemployment rate was 5.4% for the month of May, up from a low of 4.7% in August 2005. I note also that the unemployment rate in Wales, which was below that of England in 2005Q1 (4.6% and 4.7% respectively) was above it in 2006Q2 (5.7% and</w:t>
      </w:r>
      <w:r>
        <w:rPr>
          <w:spacing w:val="2"/>
          <w:sz w:val="23"/>
        </w:rPr>
        <w:t> </w:t>
      </w:r>
      <w:r>
        <w:rPr>
          <w:sz w:val="23"/>
        </w:rPr>
        <w:t>5.5%).</w:t>
      </w:r>
      <w:r>
        <w:rPr>
          <w:sz w:val="23"/>
          <w:vertAlign w:val="superscript"/>
        </w:rPr>
        <w:t>1</w:t>
      </w:r>
    </w:p>
    <w:p>
      <w:pPr>
        <w:pStyle w:val="BodyText"/>
        <w:spacing w:before="4"/>
        <w:rPr>
          <w:sz w:val="30"/>
        </w:rPr>
      </w:pPr>
    </w:p>
    <w:p>
      <w:pPr>
        <w:pStyle w:val="ListParagraph"/>
        <w:numPr>
          <w:ilvl w:val="0"/>
          <w:numId w:val="1"/>
        </w:numPr>
        <w:tabs>
          <w:tab w:pos="1175" w:val="left" w:leader="none"/>
          <w:tab w:pos="1176" w:val="left" w:leader="none"/>
        </w:tabs>
        <w:spacing w:line="316" w:lineRule="auto" w:before="0" w:after="0"/>
        <w:ind w:left="108" w:right="138" w:firstLine="0"/>
        <w:jc w:val="both"/>
        <w:rPr>
          <w:sz w:val="23"/>
        </w:rPr>
      </w:pPr>
      <w:r>
        <w:rPr>
          <w:sz w:val="23"/>
        </w:rPr>
        <w:t>The claimant count had increased less dramatically, in part reflecting higher unemployment among more vulnerable workers who may not be entitled  to unemployment benefits, for example younger workers, low skilled workers and immigrants. This, together with some evidence of increasing durations of unemployment tended to suggest that the rise in unemployment was primarily cyclical in nature, rather than structural. The reason why I believe it is cyclical is that one would expect the vulnerable groups in the labour market to be hit first by weaker labour demand. And we know that the average duration of unemployment is higher in periods of softer labour demand growth. But when forming my judgment about how the economy might evolve going forward it was important to understand why this change had</w:t>
      </w:r>
      <w:r>
        <w:rPr>
          <w:spacing w:val="23"/>
          <w:sz w:val="23"/>
        </w:rPr>
        <w:t> </w:t>
      </w:r>
      <w:r>
        <w:rPr>
          <w:sz w:val="23"/>
        </w:rPr>
        <w:t>occurred.</w:t>
      </w:r>
    </w:p>
    <w:p>
      <w:pPr>
        <w:pStyle w:val="BodyText"/>
        <w:spacing w:before="1"/>
        <w:rPr>
          <w:sz w:val="30"/>
        </w:rPr>
      </w:pPr>
    </w:p>
    <w:p>
      <w:pPr>
        <w:pStyle w:val="ListParagraph"/>
        <w:numPr>
          <w:ilvl w:val="0"/>
          <w:numId w:val="1"/>
        </w:numPr>
        <w:tabs>
          <w:tab w:pos="1175" w:val="left" w:leader="none"/>
          <w:tab w:pos="1176" w:val="left" w:leader="none"/>
        </w:tabs>
        <w:spacing w:line="316" w:lineRule="auto" w:before="0" w:after="0"/>
        <w:ind w:left="108" w:right="138" w:firstLine="0"/>
        <w:jc w:val="both"/>
        <w:rPr>
          <w:sz w:val="23"/>
        </w:rPr>
      </w:pPr>
      <w:r>
        <w:rPr>
          <w:sz w:val="23"/>
        </w:rPr>
        <w:t>The degree of tightness in the labour market can be driven by factors affecting demand and/or supply.  One explanation for the recent increase in unemployment might  be the upward trend in oil prices over the past two years. An increase in the price of oil may</w:t>
      </w:r>
      <w:r>
        <w:rPr>
          <w:spacing w:val="48"/>
          <w:sz w:val="23"/>
        </w:rPr>
        <w:t> </w:t>
      </w:r>
      <w:r>
        <w:rPr>
          <w:sz w:val="23"/>
        </w:rPr>
        <w:t>lead</w:t>
      </w:r>
      <w:r>
        <w:rPr>
          <w:spacing w:val="46"/>
          <w:sz w:val="23"/>
        </w:rPr>
        <w:t> </w:t>
      </w:r>
      <w:r>
        <w:rPr>
          <w:sz w:val="23"/>
        </w:rPr>
        <w:t>firms</w:t>
      </w:r>
      <w:r>
        <w:rPr>
          <w:spacing w:val="46"/>
          <w:sz w:val="23"/>
        </w:rPr>
        <w:t> </w:t>
      </w:r>
      <w:r>
        <w:rPr>
          <w:sz w:val="23"/>
        </w:rPr>
        <w:t>to</w:t>
      </w:r>
      <w:r>
        <w:rPr>
          <w:spacing w:val="46"/>
          <w:sz w:val="23"/>
        </w:rPr>
        <w:t> </w:t>
      </w:r>
      <w:r>
        <w:rPr>
          <w:sz w:val="23"/>
        </w:rPr>
        <w:t>seek</w:t>
      </w:r>
      <w:r>
        <w:rPr>
          <w:spacing w:val="46"/>
          <w:sz w:val="23"/>
        </w:rPr>
        <w:t> </w:t>
      </w:r>
      <w:r>
        <w:rPr>
          <w:sz w:val="23"/>
        </w:rPr>
        <w:t>to</w:t>
      </w:r>
      <w:r>
        <w:rPr>
          <w:spacing w:val="47"/>
          <w:sz w:val="23"/>
        </w:rPr>
        <w:t> </w:t>
      </w:r>
      <w:r>
        <w:rPr>
          <w:sz w:val="23"/>
        </w:rPr>
        <w:t>rein</w:t>
      </w:r>
      <w:r>
        <w:rPr>
          <w:spacing w:val="44"/>
          <w:sz w:val="23"/>
        </w:rPr>
        <w:t> </w:t>
      </w:r>
      <w:r>
        <w:rPr>
          <w:sz w:val="23"/>
        </w:rPr>
        <w:t>in</w:t>
      </w:r>
      <w:r>
        <w:rPr>
          <w:spacing w:val="45"/>
          <w:sz w:val="23"/>
        </w:rPr>
        <w:t> </w:t>
      </w:r>
      <w:r>
        <w:rPr>
          <w:sz w:val="23"/>
        </w:rPr>
        <w:t>other</w:t>
      </w:r>
      <w:r>
        <w:rPr>
          <w:spacing w:val="45"/>
          <w:sz w:val="23"/>
        </w:rPr>
        <w:t> </w:t>
      </w:r>
      <w:r>
        <w:rPr>
          <w:sz w:val="23"/>
        </w:rPr>
        <w:t>costs,</w:t>
      </w:r>
      <w:r>
        <w:rPr>
          <w:spacing w:val="43"/>
          <w:sz w:val="23"/>
        </w:rPr>
        <w:t> </w:t>
      </w:r>
      <w:r>
        <w:rPr>
          <w:sz w:val="23"/>
        </w:rPr>
        <w:t>such</w:t>
      </w:r>
      <w:r>
        <w:rPr>
          <w:spacing w:val="47"/>
          <w:sz w:val="23"/>
        </w:rPr>
        <w:t> </w:t>
      </w:r>
      <w:r>
        <w:rPr>
          <w:sz w:val="23"/>
        </w:rPr>
        <w:t>as</w:t>
      </w:r>
      <w:r>
        <w:rPr>
          <w:spacing w:val="44"/>
          <w:sz w:val="23"/>
        </w:rPr>
        <w:t> </w:t>
      </w:r>
      <w:r>
        <w:rPr>
          <w:sz w:val="23"/>
        </w:rPr>
        <w:t>labour,</w:t>
      </w:r>
      <w:r>
        <w:rPr>
          <w:spacing w:val="43"/>
          <w:sz w:val="23"/>
        </w:rPr>
        <w:t> </w:t>
      </w:r>
      <w:r>
        <w:rPr>
          <w:sz w:val="23"/>
        </w:rPr>
        <w:t>or</w:t>
      </w:r>
      <w:r>
        <w:rPr>
          <w:spacing w:val="44"/>
          <w:sz w:val="23"/>
        </w:rPr>
        <w:t> </w:t>
      </w:r>
      <w:r>
        <w:rPr>
          <w:sz w:val="23"/>
        </w:rPr>
        <w:t>at</w:t>
      </w:r>
      <w:r>
        <w:rPr>
          <w:spacing w:val="46"/>
          <w:sz w:val="23"/>
        </w:rPr>
        <w:t> </w:t>
      </w:r>
      <w:r>
        <w:rPr>
          <w:sz w:val="23"/>
        </w:rPr>
        <w:t>least</w:t>
      </w:r>
      <w:r>
        <w:rPr>
          <w:spacing w:val="47"/>
          <w:sz w:val="23"/>
        </w:rPr>
        <w:t> </w:t>
      </w:r>
      <w:r>
        <w:rPr>
          <w:sz w:val="23"/>
        </w:rPr>
        <w:t>reduce</w:t>
      </w:r>
      <w:r>
        <w:rPr>
          <w:spacing w:val="45"/>
          <w:sz w:val="23"/>
        </w:rPr>
        <w:t> </w:t>
      </w:r>
      <w:r>
        <w:rPr>
          <w:sz w:val="23"/>
        </w:rPr>
        <w:t>their</w:t>
      </w:r>
    </w:p>
    <w:p>
      <w:pPr>
        <w:pStyle w:val="BodyText"/>
        <w:spacing w:before="7"/>
        <w:rPr>
          <w:sz w:val="28"/>
        </w:rPr>
      </w:pPr>
      <w:r>
        <w:rPr/>
        <w:pict>
          <v:shape style="position:absolute;margin-left:87.419998pt;margin-top:18.732914pt;width:140.050pt;height:.1pt;mso-position-horizontal-relative:page;mso-position-vertical-relative:paragraph;z-index:-251656192;mso-wrap-distance-left:0;mso-wrap-distance-right:0" coordorigin="1748,375" coordsize="2801,0" path="m1748,375l4549,375e" filled="false" stroked="true" strokeweight=".54001pt" strokecolor="#000000">
            <v:path arrowok="t"/>
            <v:stroke dashstyle="solid"/>
            <w10:wrap type="topAndBottom"/>
          </v:shape>
        </w:pict>
      </w:r>
    </w:p>
    <w:p>
      <w:pPr>
        <w:spacing w:line="244" w:lineRule="auto" w:before="50"/>
        <w:ind w:left="108" w:right="243" w:firstLine="0"/>
        <w:jc w:val="left"/>
        <w:rPr>
          <w:sz w:val="19"/>
        </w:rPr>
      </w:pPr>
      <w:r>
        <w:rPr>
          <w:w w:val="105"/>
          <w:position w:val="9"/>
          <w:sz w:val="12"/>
        </w:rPr>
        <w:t>1</w:t>
      </w:r>
      <w:r>
        <w:rPr>
          <w:spacing w:val="2"/>
          <w:w w:val="105"/>
          <w:position w:val="9"/>
          <w:sz w:val="12"/>
        </w:rPr>
        <w:t> </w:t>
      </w:r>
      <w:r>
        <w:rPr>
          <w:w w:val="105"/>
          <w:sz w:val="19"/>
        </w:rPr>
        <w:t>Source:</w:t>
      </w:r>
      <w:r>
        <w:rPr>
          <w:spacing w:val="-16"/>
          <w:w w:val="105"/>
          <w:sz w:val="19"/>
        </w:rPr>
        <w:t> </w:t>
      </w:r>
      <w:r>
        <w:rPr>
          <w:w w:val="105"/>
          <w:sz w:val="19"/>
        </w:rPr>
        <w:t>StatWales.</w:t>
      </w:r>
      <w:r>
        <w:rPr>
          <w:spacing w:val="20"/>
          <w:w w:val="105"/>
          <w:sz w:val="19"/>
        </w:rPr>
        <w:t> </w:t>
      </w:r>
      <w:r>
        <w:rPr>
          <w:w w:val="105"/>
          <w:sz w:val="19"/>
        </w:rPr>
        <w:t>However,</w:t>
      </w:r>
      <w:r>
        <w:rPr>
          <w:spacing w:val="-16"/>
          <w:w w:val="105"/>
          <w:sz w:val="19"/>
        </w:rPr>
        <w:t> </w:t>
      </w:r>
      <w:r>
        <w:rPr>
          <w:w w:val="105"/>
          <w:sz w:val="19"/>
        </w:rPr>
        <w:t>the</w:t>
      </w:r>
      <w:r>
        <w:rPr>
          <w:spacing w:val="-16"/>
          <w:w w:val="105"/>
          <w:sz w:val="19"/>
        </w:rPr>
        <w:t> </w:t>
      </w:r>
      <w:r>
        <w:rPr>
          <w:w w:val="105"/>
          <w:sz w:val="19"/>
        </w:rPr>
        <w:t>Welsh</w:t>
      </w:r>
      <w:r>
        <w:rPr>
          <w:spacing w:val="-16"/>
          <w:w w:val="105"/>
          <w:sz w:val="19"/>
        </w:rPr>
        <w:t> </w:t>
      </w:r>
      <w:r>
        <w:rPr>
          <w:w w:val="105"/>
          <w:sz w:val="19"/>
        </w:rPr>
        <w:t>outturn</w:t>
      </w:r>
      <w:r>
        <w:rPr>
          <w:spacing w:val="-15"/>
          <w:w w:val="105"/>
          <w:sz w:val="19"/>
        </w:rPr>
        <w:t> </w:t>
      </w:r>
      <w:r>
        <w:rPr>
          <w:w w:val="105"/>
          <w:sz w:val="19"/>
        </w:rPr>
        <w:t>for</w:t>
      </w:r>
      <w:r>
        <w:rPr>
          <w:spacing w:val="-16"/>
          <w:w w:val="105"/>
          <w:sz w:val="19"/>
        </w:rPr>
        <w:t> </w:t>
      </w:r>
      <w:r>
        <w:rPr>
          <w:w w:val="105"/>
          <w:sz w:val="19"/>
        </w:rPr>
        <w:t>2006</w:t>
      </w:r>
      <w:r>
        <w:rPr>
          <w:spacing w:val="-15"/>
          <w:w w:val="105"/>
          <w:sz w:val="19"/>
        </w:rPr>
        <w:t> </w:t>
      </w:r>
      <w:r>
        <w:rPr>
          <w:w w:val="105"/>
          <w:sz w:val="19"/>
        </w:rPr>
        <w:t>Q2</w:t>
      </w:r>
      <w:r>
        <w:rPr>
          <w:spacing w:val="-17"/>
          <w:w w:val="105"/>
          <w:sz w:val="19"/>
        </w:rPr>
        <w:t> </w:t>
      </w:r>
      <w:r>
        <w:rPr>
          <w:w w:val="105"/>
          <w:sz w:val="19"/>
        </w:rPr>
        <w:t>looks</w:t>
      </w:r>
      <w:r>
        <w:rPr>
          <w:spacing w:val="-15"/>
          <w:w w:val="105"/>
          <w:sz w:val="19"/>
        </w:rPr>
        <w:t> </w:t>
      </w:r>
      <w:r>
        <w:rPr>
          <w:w w:val="105"/>
          <w:sz w:val="19"/>
        </w:rPr>
        <w:t>somewhat</w:t>
      </w:r>
      <w:r>
        <w:rPr>
          <w:spacing w:val="-16"/>
          <w:w w:val="105"/>
          <w:sz w:val="19"/>
        </w:rPr>
        <w:t> </w:t>
      </w:r>
      <w:r>
        <w:rPr>
          <w:w w:val="105"/>
          <w:sz w:val="19"/>
        </w:rPr>
        <w:t>volatile</w:t>
      </w:r>
      <w:r>
        <w:rPr>
          <w:spacing w:val="-16"/>
          <w:w w:val="105"/>
          <w:sz w:val="19"/>
        </w:rPr>
        <w:t> </w:t>
      </w:r>
      <w:r>
        <w:rPr>
          <w:w w:val="105"/>
          <w:sz w:val="19"/>
        </w:rPr>
        <w:t>having</w:t>
      </w:r>
      <w:r>
        <w:rPr>
          <w:spacing w:val="-16"/>
          <w:w w:val="105"/>
          <w:sz w:val="19"/>
        </w:rPr>
        <w:t> </w:t>
      </w:r>
      <w:r>
        <w:rPr>
          <w:w w:val="105"/>
          <w:sz w:val="19"/>
        </w:rPr>
        <w:t>been</w:t>
      </w:r>
      <w:r>
        <w:rPr>
          <w:spacing w:val="-16"/>
          <w:w w:val="105"/>
          <w:sz w:val="19"/>
        </w:rPr>
        <w:t> </w:t>
      </w:r>
      <w:r>
        <w:rPr>
          <w:w w:val="105"/>
          <w:sz w:val="19"/>
        </w:rPr>
        <w:t>4.7% in</w:t>
      </w:r>
      <w:r>
        <w:rPr>
          <w:spacing w:val="-3"/>
          <w:w w:val="105"/>
          <w:sz w:val="19"/>
        </w:rPr>
        <w:t> </w:t>
      </w:r>
      <w:r>
        <w:rPr>
          <w:w w:val="105"/>
          <w:sz w:val="19"/>
        </w:rPr>
        <w:t>2006Q1.</w:t>
      </w:r>
    </w:p>
    <w:p>
      <w:pPr>
        <w:spacing w:after="0" w:line="244" w:lineRule="auto"/>
        <w:jc w:val="left"/>
        <w:rPr>
          <w:sz w:val="19"/>
        </w:rPr>
        <w:sectPr>
          <w:pgSz w:w="11900" w:h="16840"/>
          <w:pgMar w:header="0" w:footer="1481" w:top="1600" w:bottom="1680" w:left="1640" w:right="1600"/>
        </w:sectPr>
      </w:pPr>
    </w:p>
    <w:p>
      <w:pPr>
        <w:pStyle w:val="BodyText"/>
        <w:rPr>
          <w:sz w:val="20"/>
        </w:rPr>
      </w:pPr>
    </w:p>
    <w:p>
      <w:pPr>
        <w:pStyle w:val="BodyText"/>
        <w:rPr>
          <w:sz w:val="20"/>
        </w:rPr>
      </w:pPr>
    </w:p>
    <w:p>
      <w:pPr>
        <w:pStyle w:val="BodyText"/>
        <w:spacing w:before="4"/>
        <w:rPr>
          <w:sz w:val="21"/>
        </w:rPr>
      </w:pPr>
    </w:p>
    <w:p>
      <w:pPr>
        <w:pStyle w:val="BodyText"/>
        <w:spacing w:line="316" w:lineRule="auto" w:before="93"/>
        <w:ind w:left="108" w:right="138"/>
        <w:jc w:val="both"/>
      </w:pPr>
      <w:r>
        <w:rPr/>
        <w:t>expectations of future recruitment. Chart 4 shows that since 1971, there have been five episodes during which the oil price has risen significantly (detailed in Chart 5).</w:t>
      </w:r>
      <w:r>
        <w:rPr>
          <w:vertAlign w:val="superscript"/>
        </w:rPr>
        <w:t>2</w:t>
      </w:r>
      <w:r>
        <w:rPr>
          <w:vertAlign w:val="baseline"/>
        </w:rPr>
        <w:t> It shows that during the first three episodes, the oil price hike was followed by a recession: a sharp rise in the unemployment rate. But following episode IV, the unemployment rate was largely unaffected.</w:t>
      </w:r>
    </w:p>
    <w:p>
      <w:pPr>
        <w:pStyle w:val="BodyText"/>
        <w:spacing w:before="3"/>
        <w:rPr>
          <w:sz w:val="30"/>
        </w:rPr>
      </w:pPr>
    </w:p>
    <w:p>
      <w:pPr>
        <w:pStyle w:val="ListParagraph"/>
        <w:numPr>
          <w:ilvl w:val="0"/>
          <w:numId w:val="1"/>
        </w:numPr>
        <w:tabs>
          <w:tab w:pos="1175" w:val="left" w:leader="none"/>
          <w:tab w:pos="1176" w:val="left" w:leader="none"/>
        </w:tabs>
        <w:spacing w:line="316" w:lineRule="auto" w:before="1" w:after="0"/>
        <w:ind w:left="108" w:right="138" w:firstLine="0"/>
        <w:jc w:val="both"/>
        <w:rPr>
          <w:sz w:val="23"/>
        </w:rPr>
      </w:pPr>
      <w:r>
        <w:rPr>
          <w:sz w:val="23"/>
        </w:rPr>
        <w:t>One could argue that the first three episodes were different because the oil price hikes were the result of disruptions in oil supply, whereas in episode IV and the current episode the oil price hike is more likely to be related to increased global demand. In that case, the observed rise in unemployment might remain modest going forward, or even fall, as it did during episode IV. But of course, there is always a risk that episode IV is the outlier; alerting us to the possibility that unemployment might rise more sharply should the demand for labour</w:t>
      </w:r>
      <w:r>
        <w:rPr>
          <w:spacing w:val="7"/>
          <w:sz w:val="23"/>
        </w:rPr>
        <w:t> </w:t>
      </w:r>
      <w:r>
        <w:rPr>
          <w:sz w:val="23"/>
        </w:rPr>
        <w:t>fall.</w:t>
      </w:r>
    </w:p>
    <w:p>
      <w:pPr>
        <w:pStyle w:val="BodyText"/>
        <w:spacing w:before="2"/>
        <w:rPr>
          <w:sz w:val="30"/>
        </w:rPr>
      </w:pPr>
    </w:p>
    <w:p>
      <w:pPr>
        <w:pStyle w:val="ListParagraph"/>
        <w:numPr>
          <w:ilvl w:val="0"/>
          <w:numId w:val="1"/>
        </w:numPr>
        <w:tabs>
          <w:tab w:pos="1175" w:val="left" w:leader="none"/>
          <w:tab w:pos="1176" w:val="left" w:leader="none"/>
        </w:tabs>
        <w:spacing w:line="316" w:lineRule="auto" w:before="0" w:after="0"/>
        <w:ind w:left="108" w:right="140" w:firstLine="0"/>
        <w:jc w:val="both"/>
        <w:rPr>
          <w:sz w:val="23"/>
        </w:rPr>
      </w:pPr>
      <w:r>
        <w:rPr>
          <w:sz w:val="23"/>
        </w:rPr>
        <w:t>Consistent with muted labour demand, recruitment difficulties reported by contacts of the Bank’s Agents were down ahead of my August decision, while the Recruitment and Employment Confederation survey data (REC) showed that the demand for permanent staff was around its long run average (Chart 6). The recruitment rate – defined as the proportion of individuals with tenure of less than three months - continued its steady decline (Chart 7). The survey measures of employers’ future employment intentions, reported by the Agents and the British Chambers of Commerce had recently fallen (Chart 8). The number of vacancies had also</w:t>
      </w:r>
      <w:r>
        <w:rPr>
          <w:spacing w:val="14"/>
          <w:sz w:val="23"/>
        </w:rPr>
        <w:t> </w:t>
      </w:r>
      <w:r>
        <w:rPr>
          <w:sz w:val="23"/>
        </w:rPr>
        <w:t>risen.</w:t>
      </w:r>
    </w:p>
    <w:p>
      <w:pPr>
        <w:pStyle w:val="BodyText"/>
        <w:spacing w:before="2"/>
        <w:rPr>
          <w:sz w:val="30"/>
        </w:rPr>
      </w:pPr>
    </w:p>
    <w:p>
      <w:pPr>
        <w:pStyle w:val="ListParagraph"/>
        <w:numPr>
          <w:ilvl w:val="0"/>
          <w:numId w:val="1"/>
        </w:numPr>
        <w:tabs>
          <w:tab w:pos="1175" w:val="left" w:leader="none"/>
          <w:tab w:pos="1176" w:val="left" w:leader="none"/>
        </w:tabs>
        <w:spacing w:line="316" w:lineRule="auto" w:before="0" w:after="0"/>
        <w:ind w:left="108" w:right="138" w:firstLine="0"/>
        <w:jc w:val="both"/>
        <w:rPr>
          <w:sz w:val="23"/>
        </w:rPr>
      </w:pPr>
      <w:r>
        <w:rPr>
          <w:sz w:val="23"/>
        </w:rPr>
        <w:t>The story was a little different at a disaggregated level.  KPMG  data  suggested that staff availability was more of a limiting factor to recruitment in the  financial and professional service industries.</w:t>
      </w:r>
      <w:r>
        <w:rPr>
          <w:sz w:val="23"/>
          <w:vertAlign w:val="superscript"/>
        </w:rPr>
        <w:t>3</w:t>
      </w:r>
      <w:r>
        <w:rPr>
          <w:sz w:val="23"/>
          <w:vertAlign w:val="baseline"/>
        </w:rPr>
        <w:t> This fitted with what the Bank’s Agents  were being told about employment intentions in the Financial and Business services sectors. So it seemed that different sectors of the economy were probably experiencing different conditions at the time. But in my view, in aggregate, there seemed a</w:t>
      </w:r>
      <w:r>
        <w:rPr>
          <w:spacing w:val="-9"/>
          <w:sz w:val="23"/>
          <w:vertAlign w:val="baseline"/>
        </w:rPr>
        <w:t> </w:t>
      </w:r>
      <w:r>
        <w:rPr>
          <w:sz w:val="23"/>
          <w:vertAlign w:val="baseline"/>
        </w:rPr>
        <w:t>high</w:t>
      </w:r>
    </w:p>
    <w:p>
      <w:pPr>
        <w:pStyle w:val="BodyText"/>
        <w:rPr>
          <w:sz w:val="20"/>
        </w:rPr>
      </w:pPr>
    </w:p>
    <w:p>
      <w:pPr>
        <w:pStyle w:val="BodyText"/>
        <w:spacing w:before="9"/>
        <w:rPr>
          <w:sz w:val="21"/>
        </w:rPr>
      </w:pPr>
      <w:r>
        <w:rPr/>
        <w:pict>
          <v:shape style="position:absolute;margin-left:87.419998pt;margin-top:14.819887pt;width:140.050pt;height:.1pt;mso-position-horizontal-relative:page;mso-position-vertical-relative:paragraph;z-index:-251655168;mso-wrap-distance-left:0;mso-wrap-distance-right:0" coordorigin="1748,296" coordsize="2801,0" path="m1748,296l4549,296e" filled="false" stroked="true" strokeweight=".54001pt" strokecolor="#000000">
            <v:path arrowok="t"/>
            <v:stroke dashstyle="solid"/>
            <w10:wrap type="topAndBottom"/>
          </v:shape>
        </w:pict>
      </w:r>
    </w:p>
    <w:p>
      <w:pPr>
        <w:spacing w:line="244" w:lineRule="auto" w:before="50"/>
        <w:ind w:left="108" w:right="0" w:firstLine="0"/>
        <w:jc w:val="left"/>
        <w:rPr>
          <w:sz w:val="19"/>
        </w:rPr>
      </w:pPr>
      <w:r>
        <w:rPr>
          <w:w w:val="105"/>
          <w:position w:val="9"/>
          <w:sz w:val="12"/>
        </w:rPr>
        <w:t>2</w:t>
      </w:r>
      <w:r>
        <w:rPr>
          <w:spacing w:val="3"/>
          <w:w w:val="105"/>
          <w:position w:val="9"/>
          <w:sz w:val="12"/>
        </w:rPr>
        <w:t> </w:t>
      </w:r>
      <w:r>
        <w:rPr>
          <w:w w:val="105"/>
          <w:sz w:val="19"/>
        </w:rPr>
        <w:t>See</w:t>
      </w:r>
      <w:r>
        <w:rPr>
          <w:spacing w:val="-16"/>
          <w:w w:val="105"/>
          <w:sz w:val="19"/>
        </w:rPr>
        <w:t> </w:t>
      </w:r>
      <w:r>
        <w:rPr>
          <w:w w:val="105"/>
          <w:sz w:val="19"/>
        </w:rPr>
        <w:t>Walton,</w:t>
      </w:r>
      <w:r>
        <w:rPr>
          <w:spacing w:val="-15"/>
          <w:w w:val="105"/>
          <w:sz w:val="19"/>
        </w:rPr>
        <w:t> </w:t>
      </w:r>
      <w:r>
        <w:rPr>
          <w:w w:val="105"/>
          <w:sz w:val="19"/>
        </w:rPr>
        <w:t>D.</w:t>
      </w:r>
      <w:r>
        <w:rPr>
          <w:spacing w:val="-14"/>
          <w:w w:val="105"/>
          <w:sz w:val="19"/>
        </w:rPr>
        <w:t> </w:t>
      </w:r>
      <w:r>
        <w:rPr>
          <w:w w:val="105"/>
          <w:sz w:val="19"/>
        </w:rPr>
        <w:t>(2006),</w:t>
      </w:r>
      <w:r>
        <w:rPr>
          <w:spacing w:val="-15"/>
          <w:w w:val="105"/>
          <w:sz w:val="19"/>
        </w:rPr>
        <w:t> </w:t>
      </w:r>
      <w:r>
        <w:rPr>
          <w:w w:val="105"/>
          <w:sz w:val="19"/>
        </w:rPr>
        <w:t>“Has</w:t>
      </w:r>
      <w:r>
        <w:rPr>
          <w:spacing w:val="-15"/>
          <w:w w:val="105"/>
          <w:sz w:val="19"/>
        </w:rPr>
        <w:t> </w:t>
      </w:r>
      <w:r>
        <w:rPr>
          <w:w w:val="105"/>
          <w:sz w:val="19"/>
        </w:rPr>
        <w:t>oil</w:t>
      </w:r>
      <w:r>
        <w:rPr>
          <w:spacing w:val="-16"/>
          <w:w w:val="105"/>
          <w:sz w:val="19"/>
        </w:rPr>
        <w:t> </w:t>
      </w:r>
      <w:r>
        <w:rPr>
          <w:w w:val="105"/>
          <w:sz w:val="19"/>
        </w:rPr>
        <w:t>lost</w:t>
      </w:r>
      <w:r>
        <w:rPr>
          <w:spacing w:val="-15"/>
          <w:w w:val="105"/>
          <w:sz w:val="19"/>
        </w:rPr>
        <w:t> </w:t>
      </w:r>
      <w:r>
        <w:rPr>
          <w:w w:val="105"/>
          <w:sz w:val="19"/>
        </w:rPr>
        <w:t>the</w:t>
      </w:r>
      <w:r>
        <w:rPr>
          <w:spacing w:val="-15"/>
          <w:w w:val="105"/>
          <w:sz w:val="19"/>
        </w:rPr>
        <w:t> </w:t>
      </w:r>
      <w:r>
        <w:rPr>
          <w:w w:val="105"/>
          <w:sz w:val="19"/>
        </w:rPr>
        <w:t>capacity</w:t>
      </w:r>
      <w:r>
        <w:rPr>
          <w:spacing w:val="-15"/>
          <w:w w:val="105"/>
          <w:sz w:val="19"/>
        </w:rPr>
        <w:t> </w:t>
      </w:r>
      <w:r>
        <w:rPr>
          <w:w w:val="105"/>
          <w:sz w:val="19"/>
        </w:rPr>
        <w:t>to</w:t>
      </w:r>
      <w:r>
        <w:rPr>
          <w:spacing w:val="-15"/>
          <w:w w:val="105"/>
          <w:sz w:val="19"/>
        </w:rPr>
        <w:t> </w:t>
      </w:r>
      <w:r>
        <w:rPr>
          <w:w w:val="105"/>
          <w:sz w:val="19"/>
        </w:rPr>
        <w:t>shock?”,</w:t>
      </w:r>
      <w:r>
        <w:rPr>
          <w:spacing w:val="-15"/>
          <w:w w:val="105"/>
          <w:sz w:val="19"/>
        </w:rPr>
        <w:t> </w:t>
      </w:r>
      <w:r>
        <w:rPr>
          <w:w w:val="105"/>
          <w:sz w:val="19"/>
          <w:u w:val="single"/>
        </w:rPr>
        <w:t>Bank</w:t>
      </w:r>
      <w:r>
        <w:rPr>
          <w:spacing w:val="-15"/>
          <w:w w:val="105"/>
          <w:sz w:val="19"/>
          <w:u w:val="single"/>
        </w:rPr>
        <w:t> </w:t>
      </w:r>
      <w:r>
        <w:rPr>
          <w:w w:val="105"/>
          <w:sz w:val="19"/>
          <w:u w:val="single"/>
        </w:rPr>
        <w:t>of</w:t>
      </w:r>
      <w:r>
        <w:rPr>
          <w:spacing w:val="-15"/>
          <w:w w:val="105"/>
          <w:sz w:val="19"/>
          <w:u w:val="single"/>
        </w:rPr>
        <w:t> </w:t>
      </w:r>
      <w:r>
        <w:rPr>
          <w:w w:val="105"/>
          <w:sz w:val="19"/>
          <w:u w:val="single"/>
        </w:rPr>
        <w:t>England</w:t>
      </w:r>
      <w:r>
        <w:rPr>
          <w:spacing w:val="-16"/>
          <w:w w:val="105"/>
          <w:sz w:val="19"/>
          <w:u w:val="single"/>
        </w:rPr>
        <w:t> </w:t>
      </w:r>
      <w:r>
        <w:rPr>
          <w:w w:val="105"/>
          <w:sz w:val="19"/>
          <w:u w:val="single"/>
        </w:rPr>
        <w:t>Quarterly</w:t>
      </w:r>
      <w:r>
        <w:rPr>
          <w:spacing w:val="-14"/>
          <w:w w:val="105"/>
          <w:sz w:val="19"/>
          <w:u w:val="single"/>
        </w:rPr>
        <w:t> </w:t>
      </w:r>
      <w:r>
        <w:rPr>
          <w:w w:val="105"/>
          <w:sz w:val="19"/>
          <w:u w:val="single"/>
        </w:rPr>
        <w:t>Bulletin</w:t>
      </w:r>
      <w:r>
        <w:rPr>
          <w:w w:val="105"/>
          <w:sz w:val="19"/>
        </w:rPr>
        <w:t>,</w:t>
      </w:r>
      <w:r>
        <w:rPr>
          <w:spacing w:val="-15"/>
          <w:w w:val="105"/>
          <w:sz w:val="19"/>
        </w:rPr>
        <w:t> </w:t>
      </w:r>
      <w:r>
        <w:rPr>
          <w:w w:val="105"/>
          <w:sz w:val="19"/>
        </w:rPr>
        <w:t>Spring, 46(1),</w:t>
      </w:r>
      <w:r>
        <w:rPr>
          <w:spacing w:val="-17"/>
          <w:w w:val="105"/>
          <w:sz w:val="19"/>
        </w:rPr>
        <w:t> </w:t>
      </w:r>
      <w:r>
        <w:rPr>
          <w:w w:val="105"/>
          <w:sz w:val="19"/>
        </w:rPr>
        <w:t>pp.</w:t>
      </w:r>
      <w:r>
        <w:rPr>
          <w:spacing w:val="-16"/>
          <w:w w:val="105"/>
          <w:sz w:val="19"/>
        </w:rPr>
        <w:t> </w:t>
      </w:r>
      <w:r>
        <w:rPr>
          <w:w w:val="105"/>
          <w:sz w:val="19"/>
        </w:rPr>
        <w:t>105-114..</w:t>
      </w:r>
      <w:r>
        <w:rPr>
          <w:spacing w:val="-17"/>
          <w:w w:val="105"/>
          <w:sz w:val="19"/>
        </w:rPr>
        <w:t> </w:t>
      </w:r>
      <w:r>
        <w:rPr>
          <w:w w:val="105"/>
          <w:sz w:val="19"/>
        </w:rPr>
        <w:t>For</w:t>
      </w:r>
      <w:r>
        <w:rPr>
          <w:spacing w:val="-17"/>
          <w:w w:val="105"/>
          <w:sz w:val="19"/>
        </w:rPr>
        <w:t> </w:t>
      </w:r>
      <w:r>
        <w:rPr>
          <w:w w:val="105"/>
          <w:sz w:val="19"/>
        </w:rPr>
        <w:t>the</w:t>
      </w:r>
      <w:r>
        <w:rPr>
          <w:spacing w:val="-17"/>
          <w:w w:val="105"/>
          <w:sz w:val="19"/>
        </w:rPr>
        <w:t> </w:t>
      </w:r>
      <w:r>
        <w:rPr>
          <w:w w:val="105"/>
          <w:sz w:val="19"/>
        </w:rPr>
        <w:t>US,</w:t>
      </w:r>
      <w:r>
        <w:rPr>
          <w:spacing w:val="-16"/>
          <w:w w:val="105"/>
          <w:sz w:val="19"/>
        </w:rPr>
        <w:t> </w:t>
      </w:r>
      <w:r>
        <w:rPr>
          <w:w w:val="105"/>
          <w:sz w:val="19"/>
        </w:rPr>
        <w:t>see</w:t>
      </w:r>
      <w:r>
        <w:rPr>
          <w:spacing w:val="-18"/>
          <w:w w:val="105"/>
          <w:sz w:val="19"/>
        </w:rPr>
        <w:t> </w:t>
      </w:r>
      <w:r>
        <w:rPr>
          <w:w w:val="105"/>
          <w:sz w:val="19"/>
        </w:rPr>
        <w:t>Carruth,</w:t>
      </w:r>
      <w:r>
        <w:rPr>
          <w:spacing w:val="-17"/>
          <w:w w:val="105"/>
          <w:sz w:val="19"/>
        </w:rPr>
        <w:t> </w:t>
      </w:r>
      <w:r>
        <w:rPr>
          <w:w w:val="105"/>
          <w:sz w:val="19"/>
        </w:rPr>
        <w:t>A.A.,</w:t>
      </w:r>
      <w:r>
        <w:rPr>
          <w:spacing w:val="-17"/>
          <w:w w:val="105"/>
          <w:sz w:val="19"/>
        </w:rPr>
        <w:t> </w:t>
      </w:r>
      <w:r>
        <w:rPr>
          <w:w w:val="105"/>
          <w:sz w:val="19"/>
        </w:rPr>
        <w:t>M.A.</w:t>
      </w:r>
      <w:r>
        <w:rPr>
          <w:spacing w:val="-17"/>
          <w:w w:val="105"/>
          <w:sz w:val="19"/>
        </w:rPr>
        <w:t> </w:t>
      </w:r>
      <w:r>
        <w:rPr>
          <w:w w:val="105"/>
          <w:sz w:val="19"/>
        </w:rPr>
        <w:t>Hooker</w:t>
      </w:r>
      <w:r>
        <w:rPr>
          <w:spacing w:val="-17"/>
          <w:w w:val="105"/>
          <w:sz w:val="19"/>
        </w:rPr>
        <w:t> </w:t>
      </w:r>
      <w:r>
        <w:rPr>
          <w:w w:val="105"/>
          <w:sz w:val="19"/>
        </w:rPr>
        <w:t>and</w:t>
      </w:r>
      <w:r>
        <w:rPr>
          <w:spacing w:val="-16"/>
          <w:w w:val="105"/>
          <w:sz w:val="19"/>
        </w:rPr>
        <w:t> </w:t>
      </w:r>
      <w:r>
        <w:rPr>
          <w:w w:val="105"/>
          <w:sz w:val="19"/>
        </w:rPr>
        <w:t>A.J.</w:t>
      </w:r>
      <w:r>
        <w:rPr>
          <w:spacing w:val="-18"/>
          <w:w w:val="105"/>
          <w:sz w:val="19"/>
        </w:rPr>
        <w:t> </w:t>
      </w:r>
      <w:r>
        <w:rPr>
          <w:w w:val="105"/>
          <w:sz w:val="19"/>
        </w:rPr>
        <w:t>Oswald</w:t>
      </w:r>
      <w:r>
        <w:rPr>
          <w:spacing w:val="-17"/>
          <w:w w:val="105"/>
          <w:sz w:val="19"/>
        </w:rPr>
        <w:t> </w:t>
      </w:r>
      <w:r>
        <w:rPr>
          <w:w w:val="105"/>
          <w:sz w:val="19"/>
        </w:rPr>
        <w:t>(1998),</w:t>
      </w:r>
      <w:r>
        <w:rPr>
          <w:spacing w:val="-17"/>
          <w:w w:val="105"/>
          <w:sz w:val="19"/>
        </w:rPr>
        <w:t> </w:t>
      </w:r>
      <w:r>
        <w:rPr>
          <w:w w:val="105"/>
          <w:sz w:val="19"/>
        </w:rPr>
        <w:t>“Unemployment Equilibria and Input Prices: Theory and Evidence from the United States,” </w:t>
      </w:r>
      <w:r>
        <w:rPr>
          <w:w w:val="105"/>
          <w:sz w:val="19"/>
          <w:u w:val="single"/>
        </w:rPr>
        <w:t>Review of Economics and</w:t>
      </w:r>
      <w:r>
        <w:rPr>
          <w:w w:val="105"/>
          <w:sz w:val="19"/>
        </w:rPr>
        <w:t> </w:t>
      </w:r>
      <w:r>
        <w:rPr>
          <w:w w:val="105"/>
          <w:sz w:val="19"/>
          <w:u w:val="single"/>
        </w:rPr>
        <w:t>Statistics</w:t>
      </w:r>
      <w:r>
        <w:rPr>
          <w:w w:val="105"/>
          <w:sz w:val="19"/>
        </w:rPr>
        <w:t>, Vol. 80(4), pp.</w:t>
      </w:r>
      <w:r>
        <w:rPr>
          <w:spacing w:val="-4"/>
          <w:w w:val="105"/>
          <w:sz w:val="19"/>
        </w:rPr>
        <w:t> </w:t>
      </w:r>
      <w:r>
        <w:rPr>
          <w:w w:val="105"/>
          <w:sz w:val="19"/>
        </w:rPr>
        <w:t>621-628.</w:t>
      </w:r>
    </w:p>
    <w:p>
      <w:pPr>
        <w:pStyle w:val="BodyText"/>
        <w:spacing w:before="7"/>
        <w:rPr>
          <w:sz w:val="17"/>
        </w:rPr>
      </w:pPr>
    </w:p>
    <w:p>
      <w:pPr>
        <w:spacing w:before="0"/>
        <w:ind w:left="108" w:right="0" w:firstLine="0"/>
        <w:jc w:val="left"/>
        <w:rPr>
          <w:sz w:val="19"/>
        </w:rPr>
      </w:pPr>
      <w:r>
        <w:rPr>
          <w:w w:val="105"/>
          <w:position w:val="9"/>
          <w:sz w:val="12"/>
        </w:rPr>
        <w:t>3 </w:t>
      </w:r>
      <w:r>
        <w:rPr>
          <w:w w:val="105"/>
          <w:sz w:val="19"/>
        </w:rPr>
        <w:t>REC/KPMG LLP (2006) “Report on Jobs”, August.</w:t>
      </w:r>
    </w:p>
    <w:p>
      <w:pPr>
        <w:spacing w:after="0"/>
        <w:jc w:val="left"/>
        <w:rPr>
          <w:sz w:val="19"/>
        </w:rPr>
        <w:sectPr>
          <w:pgSz w:w="11900" w:h="16840"/>
          <w:pgMar w:header="0" w:footer="1481" w:top="1600" w:bottom="1680" w:left="1640" w:right="1600"/>
        </w:sectPr>
      </w:pPr>
    </w:p>
    <w:p>
      <w:pPr>
        <w:pStyle w:val="BodyText"/>
        <w:rPr>
          <w:sz w:val="20"/>
        </w:rPr>
      </w:pPr>
    </w:p>
    <w:p>
      <w:pPr>
        <w:pStyle w:val="BodyText"/>
        <w:rPr>
          <w:sz w:val="20"/>
        </w:rPr>
      </w:pPr>
    </w:p>
    <w:p>
      <w:pPr>
        <w:pStyle w:val="BodyText"/>
        <w:spacing w:before="4"/>
        <w:rPr>
          <w:sz w:val="21"/>
        </w:rPr>
      </w:pPr>
    </w:p>
    <w:p>
      <w:pPr>
        <w:pStyle w:val="BodyText"/>
        <w:spacing w:line="316" w:lineRule="auto" w:before="93"/>
        <w:ind w:left="108" w:right="243"/>
      </w:pPr>
      <w:r>
        <w:rPr/>
        <w:t>likelihood that unemployment had increased in part as a result of more muted labour demand.</w:t>
      </w:r>
    </w:p>
    <w:p>
      <w:pPr>
        <w:pStyle w:val="BodyText"/>
        <w:spacing w:before="4"/>
        <w:rPr>
          <w:sz w:val="30"/>
        </w:rPr>
      </w:pPr>
    </w:p>
    <w:p>
      <w:pPr>
        <w:pStyle w:val="ListParagraph"/>
        <w:numPr>
          <w:ilvl w:val="0"/>
          <w:numId w:val="1"/>
        </w:numPr>
        <w:tabs>
          <w:tab w:pos="1175" w:val="left" w:leader="none"/>
          <w:tab w:pos="1176" w:val="left" w:leader="none"/>
        </w:tabs>
        <w:spacing w:line="316" w:lineRule="auto" w:before="0" w:after="0"/>
        <w:ind w:left="108" w:right="139" w:firstLine="0"/>
        <w:jc w:val="both"/>
        <w:rPr>
          <w:sz w:val="23"/>
        </w:rPr>
      </w:pPr>
      <w:r>
        <w:rPr>
          <w:sz w:val="23"/>
        </w:rPr>
        <w:t>However, part of the explanation for the rise in unemployment is also that labour supply has increased, especially among older age groups, perhaps in part because  of declining incomes from defined contribution plans.</w:t>
      </w:r>
      <w:r>
        <w:rPr>
          <w:sz w:val="23"/>
          <w:vertAlign w:val="superscript"/>
        </w:rPr>
        <w:t>4</w:t>
      </w:r>
      <w:r>
        <w:rPr>
          <w:sz w:val="23"/>
          <w:vertAlign w:val="baseline"/>
        </w:rPr>
        <w:t> Economic theory tells us that the expected wage of workers is higher during booms than in  recessions,  encouraging  a larger fraction of the workforce to participate during a boom.</w:t>
      </w:r>
      <w:r>
        <w:rPr>
          <w:sz w:val="23"/>
          <w:vertAlign w:val="superscript"/>
        </w:rPr>
        <w:t>5</w:t>
      </w:r>
      <w:r>
        <w:rPr>
          <w:sz w:val="23"/>
          <w:vertAlign w:val="baseline"/>
        </w:rPr>
        <w:t> For this reason one would normally expect an increase in the unemployment rate to be followed by a fall in the participation rate. But recently there has been a continued rise both in participation and employment, in spite of the rise in unemployment. Chart 9 shows the unemployment, employment and participation rates for the UK since 1971 and how the three rates have evolved over the economic cycle, and importantly for the current conjuncture, how they have moved following the most recent rise in unemployment. To aid this, marked on the chart are vertical lines showing the past troughs in the unemployment rate.  It shows that  in the past, the employment and unemployment rates are mirror images of one another: following a rise in the unemployment rate the participation  (activity) rate was flat in  1973, rising a little and then falling in 1979  and falling sharply in 1990.  My  assumption is that the participation and employment rates will start to turn down if unemployment continues to rise, as has happened in previous</w:t>
      </w:r>
      <w:r>
        <w:rPr>
          <w:spacing w:val="8"/>
          <w:sz w:val="23"/>
          <w:vertAlign w:val="baseline"/>
        </w:rPr>
        <w:t> </w:t>
      </w:r>
      <w:r>
        <w:rPr>
          <w:sz w:val="23"/>
          <w:vertAlign w:val="baseline"/>
        </w:rPr>
        <w:t>episodes.</w:t>
      </w:r>
    </w:p>
    <w:p>
      <w:pPr>
        <w:pStyle w:val="BodyText"/>
        <w:spacing w:before="1"/>
        <w:rPr>
          <w:sz w:val="30"/>
        </w:rPr>
      </w:pPr>
    </w:p>
    <w:p>
      <w:pPr>
        <w:pStyle w:val="ListParagraph"/>
        <w:numPr>
          <w:ilvl w:val="0"/>
          <w:numId w:val="1"/>
        </w:numPr>
        <w:tabs>
          <w:tab w:pos="1175" w:val="left" w:leader="none"/>
          <w:tab w:pos="1176" w:val="left" w:leader="none"/>
        </w:tabs>
        <w:spacing w:line="316" w:lineRule="auto" w:before="0" w:after="0"/>
        <w:ind w:left="108" w:right="140" w:firstLine="0"/>
        <w:jc w:val="both"/>
        <w:rPr>
          <w:sz w:val="23"/>
        </w:rPr>
      </w:pPr>
      <w:r>
        <w:rPr/>
        <w:pict>
          <v:shape style="position:absolute;margin-left:87.419998pt;margin-top:109.982368pt;width:140.050pt;height:.1pt;mso-position-horizontal-relative:page;mso-position-vertical-relative:paragraph;z-index:-251654144;mso-wrap-distance-left:0;mso-wrap-distance-right:0" coordorigin="1748,2200" coordsize="2801,0" path="m1748,2200l4549,2200e" filled="false" stroked="true" strokeweight=".59999pt" strokecolor="#000000">
            <v:path arrowok="t"/>
            <v:stroke dashstyle="solid"/>
            <w10:wrap type="topAndBottom"/>
          </v:shape>
        </w:pict>
      </w:r>
      <w:r>
        <w:rPr>
          <w:sz w:val="23"/>
        </w:rPr>
        <w:t>The continued rise in participation at present may in part reflect increasing migration to the UK; an increase in labour supply (Chart 10). There has been a notable increase in the inflow of migrants since the accession of the A8 countries (Czech  Republic; Estonia; Hungary; Latvia; Lithuania; Poland; Slovakia and Slovenia) on May   1</w:t>
      </w:r>
      <w:r>
        <w:rPr>
          <w:sz w:val="23"/>
          <w:vertAlign w:val="superscript"/>
        </w:rPr>
        <w:t>st</w:t>
      </w:r>
      <w:r>
        <w:rPr>
          <w:sz w:val="23"/>
          <w:vertAlign w:val="baseline"/>
        </w:rPr>
        <w:t> 2004. Preliminary research</w:t>
      </w:r>
      <w:r>
        <w:rPr>
          <w:sz w:val="23"/>
          <w:vertAlign w:val="superscript"/>
        </w:rPr>
        <w:t>6</w:t>
      </w:r>
      <w:r>
        <w:rPr>
          <w:sz w:val="23"/>
          <w:vertAlign w:val="baseline"/>
        </w:rPr>
        <w:t> shows that immigrants born in the A8 countries made up only</w:t>
      </w:r>
      <w:r>
        <w:rPr>
          <w:spacing w:val="21"/>
          <w:sz w:val="23"/>
          <w:vertAlign w:val="baseline"/>
        </w:rPr>
        <w:t> </w:t>
      </w:r>
      <w:r>
        <w:rPr>
          <w:sz w:val="23"/>
          <w:vertAlign w:val="baseline"/>
        </w:rPr>
        <w:t>around</w:t>
      </w:r>
      <w:r>
        <w:rPr>
          <w:spacing w:val="20"/>
          <w:sz w:val="23"/>
          <w:vertAlign w:val="baseline"/>
        </w:rPr>
        <w:t> </w:t>
      </w:r>
      <w:r>
        <w:rPr>
          <w:sz w:val="23"/>
          <w:vertAlign w:val="baseline"/>
        </w:rPr>
        <w:t>0.6%</w:t>
      </w:r>
      <w:r>
        <w:rPr>
          <w:spacing w:val="20"/>
          <w:sz w:val="23"/>
          <w:vertAlign w:val="baseline"/>
        </w:rPr>
        <w:t> </w:t>
      </w:r>
      <w:r>
        <w:rPr>
          <w:sz w:val="23"/>
          <w:vertAlign w:val="baseline"/>
        </w:rPr>
        <w:t>of</w:t>
      </w:r>
      <w:r>
        <w:rPr>
          <w:spacing w:val="21"/>
          <w:sz w:val="23"/>
          <w:vertAlign w:val="baseline"/>
        </w:rPr>
        <w:t> </w:t>
      </w:r>
      <w:r>
        <w:rPr>
          <w:sz w:val="23"/>
          <w:vertAlign w:val="baseline"/>
        </w:rPr>
        <w:t>the</w:t>
      </w:r>
      <w:r>
        <w:rPr>
          <w:spacing w:val="20"/>
          <w:sz w:val="23"/>
          <w:vertAlign w:val="baseline"/>
        </w:rPr>
        <w:t> </w:t>
      </w:r>
      <w:r>
        <w:rPr>
          <w:sz w:val="23"/>
          <w:vertAlign w:val="baseline"/>
        </w:rPr>
        <w:t>stock</w:t>
      </w:r>
      <w:r>
        <w:rPr>
          <w:spacing w:val="21"/>
          <w:sz w:val="23"/>
          <w:vertAlign w:val="baseline"/>
        </w:rPr>
        <w:t> </w:t>
      </w:r>
      <w:r>
        <w:rPr>
          <w:sz w:val="23"/>
          <w:vertAlign w:val="baseline"/>
        </w:rPr>
        <w:t>of</w:t>
      </w:r>
      <w:r>
        <w:rPr>
          <w:spacing w:val="19"/>
          <w:sz w:val="23"/>
          <w:vertAlign w:val="baseline"/>
        </w:rPr>
        <w:t> </w:t>
      </w:r>
      <w:r>
        <w:rPr>
          <w:sz w:val="23"/>
          <w:vertAlign w:val="baseline"/>
        </w:rPr>
        <w:t>foreign</w:t>
      </w:r>
      <w:r>
        <w:rPr>
          <w:spacing w:val="23"/>
          <w:sz w:val="23"/>
          <w:vertAlign w:val="baseline"/>
        </w:rPr>
        <w:t> </w:t>
      </w:r>
      <w:r>
        <w:rPr>
          <w:sz w:val="23"/>
          <w:vertAlign w:val="baseline"/>
        </w:rPr>
        <w:t>born</w:t>
      </w:r>
      <w:r>
        <w:rPr>
          <w:spacing w:val="24"/>
          <w:sz w:val="23"/>
          <w:vertAlign w:val="baseline"/>
        </w:rPr>
        <w:t> </w:t>
      </w:r>
      <w:r>
        <w:rPr>
          <w:sz w:val="23"/>
          <w:vertAlign w:val="baseline"/>
        </w:rPr>
        <w:t>individuals</w:t>
      </w:r>
      <w:r>
        <w:rPr>
          <w:spacing w:val="21"/>
          <w:sz w:val="23"/>
          <w:vertAlign w:val="baseline"/>
        </w:rPr>
        <w:t> </w:t>
      </w:r>
      <w:r>
        <w:rPr>
          <w:sz w:val="23"/>
          <w:vertAlign w:val="baseline"/>
        </w:rPr>
        <w:t>in</w:t>
      </w:r>
      <w:r>
        <w:rPr>
          <w:spacing w:val="23"/>
          <w:sz w:val="23"/>
          <w:vertAlign w:val="baseline"/>
        </w:rPr>
        <w:t> </w:t>
      </w:r>
      <w:r>
        <w:rPr>
          <w:sz w:val="23"/>
          <w:vertAlign w:val="baseline"/>
        </w:rPr>
        <w:t>the</w:t>
      </w:r>
      <w:r>
        <w:rPr>
          <w:spacing w:val="21"/>
          <w:sz w:val="23"/>
          <w:vertAlign w:val="baseline"/>
        </w:rPr>
        <w:t> </w:t>
      </w:r>
      <w:r>
        <w:rPr>
          <w:sz w:val="23"/>
          <w:vertAlign w:val="baseline"/>
        </w:rPr>
        <w:t>UK</w:t>
      </w:r>
      <w:r>
        <w:rPr>
          <w:spacing w:val="21"/>
          <w:sz w:val="23"/>
          <w:vertAlign w:val="baseline"/>
        </w:rPr>
        <w:t> </w:t>
      </w:r>
      <w:r>
        <w:rPr>
          <w:sz w:val="23"/>
          <w:vertAlign w:val="baseline"/>
        </w:rPr>
        <w:t>in</w:t>
      </w:r>
      <w:r>
        <w:rPr>
          <w:spacing w:val="20"/>
          <w:sz w:val="23"/>
          <w:vertAlign w:val="baseline"/>
        </w:rPr>
        <w:t> </w:t>
      </w:r>
      <w:r>
        <w:rPr>
          <w:sz w:val="23"/>
          <w:vertAlign w:val="baseline"/>
        </w:rPr>
        <w:t>2005.</w:t>
      </w:r>
      <w:r>
        <w:rPr>
          <w:spacing w:val="44"/>
          <w:sz w:val="23"/>
          <w:vertAlign w:val="baseline"/>
        </w:rPr>
        <w:t> </w:t>
      </w:r>
      <w:r>
        <w:rPr>
          <w:sz w:val="23"/>
          <w:vertAlign w:val="baseline"/>
        </w:rPr>
        <w:t>But</w:t>
      </w:r>
      <w:r>
        <w:rPr>
          <w:spacing w:val="21"/>
          <w:sz w:val="23"/>
          <w:vertAlign w:val="baseline"/>
        </w:rPr>
        <w:t> </w:t>
      </w:r>
      <w:r>
        <w:rPr>
          <w:sz w:val="23"/>
          <w:vertAlign w:val="baseline"/>
        </w:rPr>
        <w:t>their</w:t>
      </w:r>
    </w:p>
    <w:p>
      <w:pPr>
        <w:spacing w:line="244" w:lineRule="auto" w:before="49"/>
        <w:ind w:left="108" w:right="152" w:firstLine="0"/>
        <w:jc w:val="left"/>
        <w:rPr>
          <w:sz w:val="19"/>
        </w:rPr>
      </w:pPr>
      <w:r>
        <w:rPr>
          <w:w w:val="105"/>
          <w:position w:val="9"/>
          <w:sz w:val="12"/>
        </w:rPr>
        <w:t>4</w:t>
      </w:r>
      <w:r>
        <w:rPr>
          <w:spacing w:val="5"/>
          <w:w w:val="105"/>
          <w:position w:val="9"/>
          <w:sz w:val="12"/>
        </w:rPr>
        <w:t> </w:t>
      </w:r>
      <w:r>
        <w:rPr>
          <w:w w:val="105"/>
          <w:sz w:val="19"/>
        </w:rPr>
        <w:t>The</w:t>
      </w:r>
      <w:r>
        <w:rPr>
          <w:spacing w:val="-12"/>
          <w:w w:val="105"/>
          <w:sz w:val="19"/>
        </w:rPr>
        <w:t> </w:t>
      </w:r>
      <w:r>
        <w:rPr>
          <w:w w:val="105"/>
          <w:sz w:val="19"/>
        </w:rPr>
        <w:t>economic</w:t>
      </w:r>
      <w:r>
        <w:rPr>
          <w:spacing w:val="-11"/>
          <w:w w:val="105"/>
          <w:sz w:val="19"/>
        </w:rPr>
        <w:t> </w:t>
      </w:r>
      <w:r>
        <w:rPr>
          <w:w w:val="105"/>
          <w:sz w:val="19"/>
        </w:rPr>
        <w:t>activity</w:t>
      </w:r>
      <w:r>
        <w:rPr>
          <w:spacing w:val="-12"/>
          <w:w w:val="105"/>
          <w:sz w:val="19"/>
        </w:rPr>
        <w:t> </w:t>
      </w:r>
      <w:r>
        <w:rPr>
          <w:w w:val="105"/>
          <w:sz w:val="19"/>
        </w:rPr>
        <w:t>rate</w:t>
      </w:r>
      <w:r>
        <w:rPr>
          <w:spacing w:val="-13"/>
          <w:w w:val="105"/>
          <w:sz w:val="19"/>
        </w:rPr>
        <w:t> </w:t>
      </w:r>
      <w:r>
        <w:rPr>
          <w:w w:val="105"/>
          <w:sz w:val="19"/>
        </w:rPr>
        <w:t>of</w:t>
      </w:r>
      <w:r>
        <w:rPr>
          <w:spacing w:val="-13"/>
          <w:w w:val="105"/>
          <w:sz w:val="19"/>
        </w:rPr>
        <w:t> </w:t>
      </w:r>
      <w:r>
        <w:rPr>
          <w:w w:val="105"/>
          <w:sz w:val="19"/>
        </w:rPr>
        <w:t>those</w:t>
      </w:r>
      <w:r>
        <w:rPr>
          <w:spacing w:val="-12"/>
          <w:w w:val="105"/>
          <w:sz w:val="19"/>
        </w:rPr>
        <w:t> </w:t>
      </w:r>
      <w:r>
        <w:rPr>
          <w:w w:val="105"/>
          <w:sz w:val="19"/>
        </w:rPr>
        <w:t>aged</w:t>
      </w:r>
      <w:r>
        <w:rPr>
          <w:spacing w:val="-12"/>
          <w:w w:val="105"/>
          <w:sz w:val="19"/>
        </w:rPr>
        <w:t> </w:t>
      </w:r>
      <w:r>
        <w:rPr>
          <w:w w:val="105"/>
          <w:sz w:val="19"/>
        </w:rPr>
        <w:t>16</w:t>
      </w:r>
      <w:r>
        <w:rPr>
          <w:spacing w:val="-11"/>
          <w:w w:val="105"/>
          <w:sz w:val="19"/>
        </w:rPr>
        <w:t> </w:t>
      </w:r>
      <w:r>
        <w:rPr>
          <w:w w:val="105"/>
          <w:sz w:val="19"/>
        </w:rPr>
        <w:t>and</w:t>
      </w:r>
      <w:r>
        <w:rPr>
          <w:spacing w:val="-12"/>
          <w:w w:val="105"/>
          <w:sz w:val="19"/>
        </w:rPr>
        <w:t> </w:t>
      </w:r>
      <w:r>
        <w:rPr>
          <w:w w:val="105"/>
          <w:sz w:val="19"/>
        </w:rPr>
        <w:t>over</w:t>
      </w:r>
      <w:r>
        <w:rPr>
          <w:spacing w:val="-12"/>
          <w:w w:val="105"/>
          <w:sz w:val="19"/>
        </w:rPr>
        <w:t> </w:t>
      </w:r>
      <w:r>
        <w:rPr>
          <w:w w:val="105"/>
          <w:sz w:val="19"/>
        </w:rPr>
        <w:t>increased</w:t>
      </w:r>
      <w:r>
        <w:rPr>
          <w:spacing w:val="-13"/>
          <w:w w:val="105"/>
          <w:sz w:val="19"/>
        </w:rPr>
        <w:t> </w:t>
      </w:r>
      <w:r>
        <w:rPr>
          <w:w w:val="105"/>
          <w:sz w:val="19"/>
        </w:rPr>
        <w:t>from</w:t>
      </w:r>
      <w:r>
        <w:rPr>
          <w:spacing w:val="-14"/>
          <w:w w:val="105"/>
          <w:sz w:val="19"/>
        </w:rPr>
        <w:t> </w:t>
      </w:r>
      <w:r>
        <w:rPr>
          <w:w w:val="105"/>
          <w:sz w:val="19"/>
        </w:rPr>
        <w:t>63.0%</w:t>
      </w:r>
      <w:r>
        <w:rPr>
          <w:spacing w:val="-12"/>
          <w:w w:val="105"/>
          <w:sz w:val="19"/>
        </w:rPr>
        <w:t> </w:t>
      </w:r>
      <w:r>
        <w:rPr>
          <w:w w:val="105"/>
          <w:sz w:val="19"/>
        </w:rPr>
        <w:t>in</w:t>
      </w:r>
      <w:r>
        <w:rPr>
          <w:spacing w:val="-13"/>
          <w:w w:val="105"/>
          <w:sz w:val="19"/>
        </w:rPr>
        <w:t> </w:t>
      </w:r>
      <w:r>
        <w:rPr>
          <w:w w:val="105"/>
          <w:sz w:val="19"/>
        </w:rPr>
        <w:t>April-June</w:t>
      </w:r>
      <w:r>
        <w:rPr>
          <w:spacing w:val="-12"/>
          <w:w w:val="105"/>
          <w:sz w:val="19"/>
        </w:rPr>
        <w:t> </w:t>
      </w:r>
      <w:r>
        <w:rPr>
          <w:w w:val="105"/>
          <w:sz w:val="19"/>
        </w:rPr>
        <w:t>2004</w:t>
      </w:r>
      <w:r>
        <w:rPr>
          <w:spacing w:val="-13"/>
          <w:w w:val="105"/>
          <w:sz w:val="19"/>
        </w:rPr>
        <w:t> </w:t>
      </w:r>
      <w:r>
        <w:rPr>
          <w:w w:val="105"/>
          <w:sz w:val="19"/>
        </w:rPr>
        <w:t>to</w:t>
      </w:r>
      <w:r>
        <w:rPr>
          <w:spacing w:val="-12"/>
          <w:w w:val="105"/>
          <w:sz w:val="19"/>
        </w:rPr>
        <w:t> </w:t>
      </w:r>
      <w:r>
        <w:rPr>
          <w:w w:val="105"/>
          <w:sz w:val="19"/>
        </w:rPr>
        <w:t>63.6% in</w:t>
      </w:r>
      <w:r>
        <w:rPr>
          <w:spacing w:val="-14"/>
          <w:w w:val="105"/>
          <w:sz w:val="19"/>
        </w:rPr>
        <w:t> </w:t>
      </w:r>
      <w:r>
        <w:rPr>
          <w:w w:val="105"/>
          <w:sz w:val="19"/>
        </w:rPr>
        <w:t>April-June</w:t>
      </w:r>
      <w:r>
        <w:rPr>
          <w:spacing w:val="-14"/>
          <w:w w:val="105"/>
          <w:sz w:val="19"/>
        </w:rPr>
        <w:t> </w:t>
      </w:r>
      <w:r>
        <w:rPr>
          <w:w w:val="105"/>
          <w:sz w:val="19"/>
        </w:rPr>
        <w:t>2006.</w:t>
      </w:r>
      <w:r>
        <w:rPr>
          <w:spacing w:val="25"/>
          <w:w w:val="105"/>
          <w:sz w:val="19"/>
        </w:rPr>
        <w:t> </w:t>
      </w:r>
      <w:r>
        <w:rPr>
          <w:w w:val="105"/>
          <w:sz w:val="19"/>
        </w:rPr>
        <w:t>The</w:t>
      </w:r>
      <w:r>
        <w:rPr>
          <w:spacing w:val="-12"/>
          <w:w w:val="105"/>
          <w:sz w:val="19"/>
        </w:rPr>
        <w:t> </w:t>
      </w:r>
      <w:r>
        <w:rPr>
          <w:w w:val="105"/>
          <w:sz w:val="19"/>
        </w:rPr>
        <w:t>rates</w:t>
      </w:r>
      <w:r>
        <w:rPr>
          <w:spacing w:val="-14"/>
          <w:w w:val="105"/>
          <w:sz w:val="19"/>
        </w:rPr>
        <w:t> </w:t>
      </w:r>
      <w:r>
        <w:rPr>
          <w:w w:val="105"/>
          <w:sz w:val="19"/>
        </w:rPr>
        <w:t>by</w:t>
      </w:r>
      <w:r>
        <w:rPr>
          <w:spacing w:val="-12"/>
          <w:w w:val="105"/>
          <w:sz w:val="19"/>
        </w:rPr>
        <w:t> </w:t>
      </w:r>
      <w:r>
        <w:rPr>
          <w:w w:val="105"/>
          <w:sz w:val="19"/>
        </w:rPr>
        <w:t>age</w:t>
      </w:r>
      <w:r>
        <w:rPr>
          <w:spacing w:val="-13"/>
          <w:w w:val="105"/>
          <w:sz w:val="19"/>
        </w:rPr>
        <w:t> </w:t>
      </w:r>
      <w:r>
        <w:rPr>
          <w:w w:val="105"/>
          <w:sz w:val="19"/>
        </w:rPr>
        <w:t>for</w:t>
      </w:r>
      <w:r>
        <w:rPr>
          <w:spacing w:val="-13"/>
          <w:w w:val="105"/>
          <w:sz w:val="19"/>
        </w:rPr>
        <w:t> </w:t>
      </w:r>
      <w:r>
        <w:rPr>
          <w:w w:val="105"/>
          <w:sz w:val="19"/>
        </w:rPr>
        <w:t>the</w:t>
      </w:r>
      <w:r>
        <w:rPr>
          <w:spacing w:val="-13"/>
          <w:w w:val="105"/>
          <w:sz w:val="19"/>
        </w:rPr>
        <w:t> </w:t>
      </w:r>
      <w:r>
        <w:rPr>
          <w:w w:val="105"/>
          <w:sz w:val="19"/>
        </w:rPr>
        <w:t>two</w:t>
      </w:r>
      <w:r>
        <w:rPr>
          <w:spacing w:val="-14"/>
          <w:w w:val="105"/>
          <w:sz w:val="19"/>
        </w:rPr>
        <w:t> </w:t>
      </w:r>
      <w:r>
        <w:rPr>
          <w:w w:val="105"/>
          <w:sz w:val="19"/>
        </w:rPr>
        <w:t>years</w:t>
      </w:r>
      <w:r>
        <w:rPr>
          <w:spacing w:val="-13"/>
          <w:w w:val="105"/>
          <w:sz w:val="19"/>
        </w:rPr>
        <w:t> </w:t>
      </w:r>
      <w:r>
        <w:rPr>
          <w:w w:val="105"/>
          <w:sz w:val="19"/>
        </w:rPr>
        <w:t>respectively</w:t>
      </w:r>
      <w:r>
        <w:rPr>
          <w:spacing w:val="-13"/>
          <w:w w:val="105"/>
          <w:sz w:val="19"/>
        </w:rPr>
        <w:t> </w:t>
      </w:r>
      <w:r>
        <w:rPr>
          <w:w w:val="105"/>
          <w:sz w:val="19"/>
        </w:rPr>
        <w:t>were</w:t>
      </w:r>
      <w:r>
        <w:rPr>
          <w:spacing w:val="-13"/>
          <w:w w:val="105"/>
          <w:sz w:val="19"/>
        </w:rPr>
        <w:t> </w:t>
      </w:r>
      <w:r>
        <w:rPr>
          <w:w w:val="105"/>
          <w:sz w:val="19"/>
        </w:rPr>
        <w:t>as</w:t>
      </w:r>
      <w:r>
        <w:rPr>
          <w:spacing w:val="-12"/>
          <w:w w:val="105"/>
          <w:sz w:val="19"/>
        </w:rPr>
        <w:t> </w:t>
      </w:r>
      <w:r>
        <w:rPr>
          <w:w w:val="105"/>
          <w:sz w:val="19"/>
        </w:rPr>
        <w:t>follows:</w:t>
      </w:r>
      <w:r>
        <w:rPr>
          <w:spacing w:val="-13"/>
          <w:w w:val="105"/>
          <w:sz w:val="19"/>
        </w:rPr>
        <w:t> </w:t>
      </w:r>
      <w:r>
        <w:rPr>
          <w:w w:val="105"/>
          <w:sz w:val="19"/>
        </w:rPr>
        <w:t>age</w:t>
      </w:r>
      <w:r>
        <w:rPr>
          <w:spacing w:val="-14"/>
          <w:w w:val="105"/>
          <w:sz w:val="19"/>
        </w:rPr>
        <w:t> </w:t>
      </w:r>
      <w:r>
        <w:rPr>
          <w:w w:val="105"/>
          <w:sz w:val="19"/>
        </w:rPr>
        <w:t>16-17</w:t>
      </w:r>
      <w:r>
        <w:rPr>
          <w:spacing w:val="-13"/>
          <w:w w:val="105"/>
          <w:sz w:val="19"/>
        </w:rPr>
        <w:t> </w:t>
      </w:r>
      <w:r>
        <w:rPr>
          <w:w w:val="105"/>
          <w:sz w:val="19"/>
        </w:rPr>
        <w:t>-</w:t>
      </w:r>
      <w:r>
        <w:rPr>
          <w:spacing w:val="-12"/>
          <w:w w:val="105"/>
          <w:sz w:val="19"/>
        </w:rPr>
        <w:t> </w:t>
      </w:r>
      <w:r>
        <w:rPr>
          <w:w w:val="105"/>
          <w:sz w:val="19"/>
        </w:rPr>
        <w:t>52.0%</w:t>
      </w:r>
      <w:r>
        <w:rPr>
          <w:spacing w:val="-13"/>
          <w:w w:val="105"/>
          <w:sz w:val="19"/>
        </w:rPr>
        <w:t> </w:t>
      </w:r>
      <w:r>
        <w:rPr>
          <w:w w:val="105"/>
          <w:sz w:val="19"/>
        </w:rPr>
        <w:t>and 47.1%;</w:t>
      </w:r>
      <w:r>
        <w:rPr>
          <w:spacing w:val="-14"/>
          <w:w w:val="105"/>
          <w:sz w:val="19"/>
        </w:rPr>
        <w:t> </w:t>
      </w:r>
      <w:r>
        <w:rPr>
          <w:w w:val="105"/>
          <w:sz w:val="19"/>
        </w:rPr>
        <w:t>age</w:t>
      </w:r>
      <w:r>
        <w:rPr>
          <w:spacing w:val="-13"/>
          <w:w w:val="105"/>
          <w:sz w:val="19"/>
        </w:rPr>
        <w:t> </w:t>
      </w:r>
      <w:r>
        <w:rPr>
          <w:w w:val="105"/>
          <w:sz w:val="19"/>
        </w:rPr>
        <w:t>18-24</w:t>
      </w:r>
      <w:r>
        <w:rPr>
          <w:spacing w:val="-14"/>
          <w:w w:val="105"/>
          <w:sz w:val="19"/>
        </w:rPr>
        <w:t> </w:t>
      </w:r>
      <w:r>
        <w:rPr>
          <w:w w:val="105"/>
          <w:sz w:val="19"/>
        </w:rPr>
        <w:t>74.7%</w:t>
      </w:r>
      <w:r>
        <w:rPr>
          <w:spacing w:val="-14"/>
          <w:w w:val="105"/>
          <w:sz w:val="19"/>
        </w:rPr>
        <w:t> </w:t>
      </w:r>
      <w:r>
        <w:rPr>
          <w:w w:val="105"/>
          <w:sz w:val="19"/>
        </w:rPr>
        <w:t>and</w:t>
      </w:r>
      <w:r>
        <w:rPr>
          <w:spacing w:val="-13"/>
          <w:w w:val="105"/>
          <w:sz w:val="19"/>
        </w:rPr>
        <w:t> </w:t>
      </w:r>
      <w:r>
        <w:rPr>
          <w:w w:val="105"/>
          <w:sz w:val="19"/>
        </w:rPr>
        <w:t>74.5%;</w:t>
      </w:r>
      <w:r>
        <w:rPr>
          <w:spacing w:val="-14"/>
          <w:w w:val="105"/>
          <w:sz w:val="19"/>
        </w:rPr>
        <w:t> </w:t>
      </w:r>
      <w:r>
        <w:rPr>
          <w:w w:val="105"/>
          <w:sz w:val="19"/>
        </w:rPr>
        <w:t>age</w:t>
      </w:r>
      <w:r>
        <w:rPr>
          <w:spacing w:val="-14"/>
          <w:w w:val="105"/>
          <w:sz w:val="19"/>
        </w:rPr>
        <w:t> </w:t>
      </w:r>
      <w:r>
        <w:rPr>
          <w:w w:val="105"/>
          <w:sz w:val="19"/>
        </w:rPr>
        <w:t>25-34</w:t>
      </w:r>
      <w:r>
        <w:rPr>
          <w:spacing w:val="-13"/>
          <w:w w:val="105"/>
          <w:sz w:val="19"/>
        </w:rPr>
        <w:t> </w:t>
      </w:r>
      <w:r>
        <w:rPr>
          <w:w w:val="105"/>
          <w:sz w:val="19"/>
        </w:rPr>
        <w:t>–</w:t>
      </w:r>
      <w:r>
        <w:rPr>
          <w:spacing w:val="-14"/>
          <w:w w:val="105"/>
          <w:sz w:val="19"/>
        </w:rPr>
        <w:t> </w:t>
      </w:r>
      <w:r>
        <w:rPr>
          <w:w w:val="105"/>
          <w:sz w:val="19"/>
        </w:rPr>
        <w:t>83.6%</w:t>
      </w:r>
      <w:r>
        <w:rPr>
          <w:spacing w:val="-14"/>
          <w:w w:val="105"/>
          <w:sz w:val="19"/>
        </w:rPr>
        <w:t> </w:t>
      </w:r>
      <w:r>
        <w:rPr>
          <w:w w:val="105"/>
          <w:sz w:val="19"/>
        </w:rPr>
        <w:t>and</w:t>
      </w:r>
      <w:r>
        <w:rPr>
          <w:spacing w:val="-14"/>
          <w:w w:val="105"/>
          <w:sz w:val="19"/>
        </w:rPr>
        <w:t> </w:t>
      </w:r>
      <w:r>
        <w:rPr>
          <w:w w:val="105"/>
          <w:sz w:val="19"/>
        </w:rPr>
        <w:t>84.7%:</w:t>
      </w:r>
      <w:r>
        <w:rPr>
          <w:spacing w:val="-14"/>
          <w:w w:val="105"/>
          <w:sz w:val="19"/>
        </w:rPr>
        <w:t> </w:t>
      </w:r>
      <w:r>
        <w:rPr>
          <w:w w:val="105"/>
          <w:sz w:val="19"/>
        </w:rPr>
        <w:t>age</w:t>
      </w:r>
      <w:r>
        <w:rPr>
          <w:spacing w:val="-13"/>
          <w:w w:val="105"/>
          <w:sz w:val="19"/>
        </w:rPr>
        <w:t> </w:t>
      </w:r>
      <w:r>
        <w:rPr>
          <w:w w:val="105"/>
          <w:sz w:val="19"/>
        </w:rPr>
        <w:t>35-49</w:t>
      </w:r>
      <w:r>
        <w:rPr>
          <w:spacing w:val="-14"/>
          <w:w w:val="105"/>
          <w:sz w:val="19"/>
        </w:rPr>
        <w:t> </w:t>
      </w:r>
      <w:r>
        <w:rPr>
          <w:w w:val="105"/>
          <w:sz w:val="19"/>
        </w:rPr>
        <w:t>–</w:t>
      </w:r>
      <w:r>
        <w:rPr>
          <w:spacing w:val="-13"/>
          <w:w w:val="105"/>
          <w:sz w:val="19"/>
        </w:rPr>
        <w:t> </w:t>
      </w:r>
      <w:r>
        <w:rPr>
          <w:w w:val="105"/>
          <w:sz w:val="19"/>
        </w:rPr>
        <w:t>84.7%</w:t>
      </w:r>
      <w:r>
        <w:rPr>
          <w:spacing w:val="-14"/>
          <w:w w:val="105"/>
          <w:sz w:val="19"/>
        </w:rPr>
        <w:t> </w:t>
      </w:r>
      <w:r>
        <w:rPr>
          <w:w w:val="105"/>
          <w:sz w:val="19"/>
        </w:rPr>
        <w:t>and</w:t>
      </w:r>
      <w:r>
        <w:rPr>
          <w:spacing w:val="-13"/>
          <w:w w:val="105"/>
          <w:sz w:val="19"/>
        </w:rPr>
        <w:t> </w:t>
      </w:r>
      <w:r>
        <w:rPr>
          <w:w w:val="105"/>
          <w:sz w:val="19"/>
        </w:rPr>
        <w:t>85.3%:</w:t>
      </w:r>
      <w:r>
        <w:rPr>
          <w:spacing w:val="-13"/>
          <w:w w:val="105"/>
          <w:sz w:val="19"/>
        </w:rPr>
        <w:t> </w:t>
      </w:r>
      <w:r>
        <w:rPr>
          <w:w w:val="105"/>
          <w:sz w:val="19"/>
        </w:rPr>
        <w:t>age</w:t>
      </w:r>
      <w:r>
        <w:rPr>
          <w:spacing w:val="-13"/>
          <w:w w:val="105"/>
          <w:sz w:val="19"/>
        </w:rPr>
        <w:t> </w:t>
      </w:r>
      <w:r>
        <w:rPr>
          <w:w w:val="105"/>
          <w:sz w:val="19"/>
        </w:rPr>
        <w:t>50-</w:t>
      </w:r>
    </w:p>
    <w:p>
      <w:pPr>
        <w:spacing w:before="3"/>
        <w:ind w:left="108" w:right="0" w:firstLine="0"/>
        <w:jc w:val="left"/>
        <w:rPr>
          <w:sz w:val="19"/>
        </w:rPr>
      </w:pPr>
      <w:r>
        <w:rPr>
          <w:w w:val="105"/>
          <w:sz w:val="19"/>
        </w:rPr>
        <w:t>59 (women) – 68.4% and 70.2%: age 50-64 (men) – 74.5% and 75.1%: age 60+ (women) – 10.1% and</w:t>
      </w:r>
    </w:p>
    <w:p>
      <w:pPr>
        <w:spacing w:before="6"/>
        <w:ind w:left="108" w:right="0" w:firstLine="0"/>
        <w:jc w:val="left"/>
        <w:rPr>
          <w:sz w:val="19"/>
        </w:rPr>
      </w:pPr>
      <w:r>
        <w:rPr>
          <w:w w:val="105"/>
          <w:sz w:val="19"/>
        </w:rPr>
        <w:t>11.4%: age 65+ (men) – 8.8% and 10.0%. Source: </w:t>
      </w:r>
      <w:r>
        <w:rPr>
          <w:w w:val="105"/>
          <w:sz w:val="19"/>
          <w:u w:val="single"/>
        </w:rPr>
        <w:t>First Release, Labour Market Statistics</w:t>
      </w:r>
      <w:r>
        <w:rPr>
          <w:w w:val="105"/>
          <w:sz w:val="19"/>
        </w:rPr>
        <w:t>, August 2006,</w:t>
      </w:r>
    </w:p>
    <w:p>
      <w:pPr>
        <w:spacing w:before="4"/>
        <w:ind w:left="108" w:right="0" w:firstLine="0"/>
        <w:jc w:val="left"/>
        <w:rPr>
          <w:sz w:val="19"/>
        </w:rPr>
      </w:pPr>
      <w:r>
        <w:rPr>
          <w:w w:val="105"/>
          <w:sz w:val="19"/>
        </w:rPr>
        <w:t>ONS, Table 12(1).</w:t>
      </w:r>
    </w:p>
    <w:p>
      <w:pPr>
        <w:pStyle w:val="BodyText"/>
        <w:spacing w:before="9"/>
        <w:rPr>
          <w:sz w:val="17"/>
        </w:rPr>
      </w:pPr>
    </w:p>
    <w:p>
      <w:pPr>
        <w:spacing w:line="244" w:lineRule="auto" w:before="0"/>
        <w:ind w:left="108" w:right="44" w:firstLine="0"/>
        <w:jc w:val="left"/>
        <w:rPr>
          <w:sz w:val="19"/>
        </w:rPr>
      </w:pPr>
      <w:r>
        <w:rPr>
          <w:w w:val="105"/>
          <w:position w:val="9"/>
          <w:sz w:val="12"/>
        </w:rPr>
        <w:t>5 </w:t>
      </w:r>
      <w:r>
        <w:rPr>
          <w:w w:val="105"/>
          <w:sz w:val="19"/>
        </w:rPr>
        <w:t>See Clark, K.B and L.H.Summers (1982), “Labor force participation: timing and persistence”, </w:t>
      </w:r>
      <w:r>
        <w:rPr>
          <w:w w:val="105"/>
          <w:sz w:val="19"/>
          <w:u w:val="single"/>
        </w:rPr>
        <w:t>Review of</w:t>
      </w:r>
      <w:r>
        <w:rPr>
          <w:w w:val="105"/>
          <w:sz w:val="19"/>
        </w:rPr>
        <w:t> </w:t>
      </w:r>
      <w:r>
        <w:rPr>
          <w:w w:val="105"/>
          <w:sz w:val="19"/>
          <w:u w:val="single"/>
        </w:rPr>
        <w:t>Economic Studies</w:t>
      </w:r>
      <w:r>
        <w:rPr>
          <w:w w:val="105"/>
          <w:sz w:val="19"/>
        </w:rPr>
        <w:t>, Vol. 49, (1982), pp. 825-844.</w:t>
      </w:r>
    </w:p>
    <w:p>
      <w:pPr>
        <w:pStyle w:val="BodyText"/>
        <w:spacing w:before="5"/>
        <w:rPr>
          <w:sz w:val="17"/>
        </w:rPr>
      </w:pPr>
    </w:p>
    <w:p>
      <w:pPr>
        <w:tabs>
          <w:tab w:pos="415" w:val="left" w:leader="none"/>
        </w:tabs>
        <w:spacing w:before="0"/>
        <w:ind w:left="108" w:right="0" w:firstLine="0"/>
        <w:jc w:val="left"/>
        <w:rPr>
          <w:sz w:val="19"/>
        </w:rPr>
      </w:pPr>
      <w:r>
        <w:rPr>
          <w:w w:val="105"/>
          <w:position w:val="9"/>
          <w:sz w:val="12"/>
        </w:rPr>
        <w:t>6</w:t>
        <w:tab/>
      </w:r>
      <w:r>
        <w:rPr>
          <w:w w:val="105"/>
          <w:sz w:val="19"/>
        </w:rPr>
        <w:t>I</w:t>
      </w:r>
      <w:r>
        <w:rPr>
          <w:spacing w:val="-11"/>
          <w:w w:val="105"/>
          <w:sz w:val="19"/>
        </w:rPr>
        <w:t> </w:t>
      </w:r>
      <w:r>
        <w:rPr>
          <w:w w:val="105"/>
          <w:sz w:val="19"/>
        </w:rPr>
        <w:t>am</w:t>
      </w:r>
      <w:r>
        <w:rPr>
          <w:spacing w:val="-12"/>
          <w:w w:val="105"/>
          <w:sz w:val="19"/>
        </w:rPr>
        <w:t> </w:t>
      </w:r>
      <w:r>
        <w:rPr>
          <w:w w:val="105"/>
          <w:sz w:val="19"/>
        </w:rPr>
        <w:t>grateful</w:t>
      </w:r>
      <w:r>
        <w:rPr>
          <w:spacing w:val="-10"/>
          <w:w w:val="105"/>
          <w:sz w:val="19"/>
        </w:rPr>
        <w:t> </w:t>
      </w:r>
      <w:r>
        <w:rPr>
          <w:w w:val="105"/>
          <w:sz w:val="19"/>
        </w:rPr>
        <w:t>to</w:t>
      </w:r>
      <w:r>
        <w:rPr>
          <w:spacing w:val="-10"/>
          <w:w w:val="105"/>
          <w:sz w:val="19"/>
        </w:rPr>
        <w:t> </w:t>
      </w:r>
      <w:r>
        <w:rPr>
          <w:w w:val="105"/>
          <w:sz w:val="19"/>
        </w:rPr>
        <w:t>Jumana</w:t>
      </w:r>
      <w:r>
        <w:rPr>
          <w:spacing w:val="-9"/>
          <w:w w:val="105"/>
          <w:sz w:val="19"/>
        </w:rPr>
        <w:t> </w:t>
      </w:r>
      <w:r>
        <w:rPr>
          <w:w w:val="105"/>
          <w:sz w:val="19"/>
        </w:rPr>
        <w:t>Saleheen</w:t>
      </w:r>
      <w:r>
        <w:rPr>
          <w:spacing w:val="-10"/>
          <w:w w:val="105"/>
          <w:sz w:val="19"/>
        </w:rPr>
        <w:t> </w:t>
      </w:r>
      <w:r>
        <w:rPr>
          <w:w w:val="105"/>
          <w:sz w:val="19"/>
        </w:rPr>
        <w:t>and</w:t>
      </w:r>
      <w:r>
        <w:rPr>
          <w:spacing w:val="-10"/>
          <w:w w:val="105"/>
          <w:sz w:val="19"/>
        </w:rPr>
        <w:t> </w:t>
      </w:r>
      <w:r>
        <w:rPr>
          <w:w w:val="105"/>
          <w:sz w:val="19"/>
        </w:rPr>
        <w:t>Chris</w:t>
      </w:r>
      <w:r>
        <w:rPr>
          <w:spacing w:val="-9"/>
          <w:w w:val="105"/>
          <w:sz w:val="19"/>
        </w:rPr>
        <w:t> </w:t>
      </w:r>
      <w:r>
        <w:rPr>
          <w:w w:val="105"/>
          <w:sz w:val="19"/>
        </w:rPr>
        <w:t>Shadforth</w:t>
      </w:r>
      <w:r>
        <w:rPr>
          <w:spacing w:val="-9"/>
          <w:w w:val="105"/>
          <w:sz w:val="19"/>
        </w:rPr>
        <w:t> </w:t>
      </w:r>
      <w:r>
        <w:rPr>
          <w:w w:val="105"/>
          <w:sz w:val="19"/>
        </w:rPr>
        <w:t>for</w:t>
      </w:r>
      <w:r>
        <w:rPr>
          <w:spacing w:val="-8"/>
          <w:w w:val="105"/>
          <w:sz w:val="19"/>
        </w:rPr>
        <w:t> </w:t>
      </w:r>
      <w:r>
        <w:rPr>
          <w:w w:val="105"/>
          <w:sz w:val="19"/>
        </w:rPr>
        <w:t>allowing</w:t>
      </w:r>
      <w:r>
        <w:rPr>
          <w:spacing w:val="-9"/>
          <w:w w:val="105"/>
          <w:sz w:val="19"/>
        </w:rPr>
        <w:t> </w:t>
      </w:r>
      <w:r>
        <w:rPr>
          <w:w w:val="105"/>
          <w:sz w:val="19"/>
        </w:rPr>
        <w:t>me</w:t>
      </w:r>
      <w:r>
        <w:rPr>
          <w:spacing w:val="-9"/>
          <w:w w:val="105"/>
          <w:sz w:val="19"/>
        </w:rPr>
        <w:t> </w:t>
      </w:r>
      <w:r>
        <w:rPr>
          <w:w w:val="105"/>
          <w:sz w:val="19"/>
        </w:rPr>
        <w:t>to</w:t>
      </w:r>
      <w:r>
        <w:rPr>
          <w:spacing w:val="-10"/>
          <w:w w:val="105"/>
          <w:sz w:val="19"/>
        </w:rPr>
        <w:t> </w:t>
      </w:r>
      <w:r>
        <w:rPr>
          <w:w w:val="105"/>
          <w:sz w:val="19"/>
        </w:rPr>
        <w:t>draw</w:t>
      </w:r>
      <w:r>
        <w:rPr>
          <w:spacing w:val="-10"/>
          <w:w w:val="105"/>
          <w:sz w:val="19"/>
        </w:rPr>
        <w:t> </w:t>
      </w:r>
      <w:r>
        <w:rPr>
          <w:w w:val="105"/>
          <w:sz w:val="19"/>
        </w:rPr>
        <w:t>on</w:t>
      </w:r>
      <w:r>
        <w:rPr>
          <w:spacing w:val="-9"/>
          <w:w w:val="105"/>
          <w:sz w:val="19"/>
        </w:rPr>
        <w:t> </w:t>
      </w:r>
      <w:r>
        <w:rPr>
          <w:w w:val="105"/>
          <w:sz w:val="19"/>
        </w:rPr>
        <w:t>some</w:t>
      </w:r>
      <w:r>
        <w:rPr>
          <w:spacing w:val="-9"/>
          <w:w w:val="105"/>
          <w:sz w:val="19"/>
        </w:rPr>
        <w:t> </w:t>
      </w:r>
      <w:r>
        <w:rPr>
          <w:w w:val="105"/>
          <w:sz w:val="19"/>
        </w:rPr>
        <w:t>of</w:t>
      </w:r>
      <w:r>
        <w:rPr>
          <w:spacing w:val="-11"/>
          <w:w w:val="105"/>
          <w:sz w:val="19"/>
        </w:rPr>
        <w:t> </w:t>
      </w:r>
      <w:r>
        <w:rPr>
          <w:w w:val="105"/>
          <w:sz w:val="19"/>
        </w:rPr>
        <w:t>their</w:t>
      </w:r>
      <w:r>
        <w:rPr>
          <w:spacing w:val="-9"/>
          <w:w w:val="105"/>
          <w:sz w:val="19"/>
        </w:rPr>
        <w:t> </w:t>
      </w:r>
      <w:r>
        <w:rPr>
          <w:w w:val="105"/>
          <w:sz w:val="19"/>
        </w:rPr>
        <w:t>work.</w:t>
      </w:r>
    </w:p>
    <w:p>
      <w:pPr>
        <w:spacing w:after="0"/>
        <w:jc w:val="left"/>
        <w:rPr>
          <w:sz w:val="19"/>
        </w:rPr>
        <w:sectPr>
          <w:pgSz w:w="11900" w:h="16840"/>
          <w:pgMar w:header="0" w:footer="1481" w:top="1600" w:bottom="1680" w:left="1640" w:right="1600"/>
        </w:sectPr>
      </w:pPr>
    </w:p>
    <w:p>
      <w:pPr>
        <w:pStyle w:val="BodyText"/>
        <w:rPr>
          <w:sz w:val="20"/>
        </w:rPr>
      </w:pPr>
    </w:p>
    <w:p>
      <w:pPr>
        <w:pStyle w:val="BodyText"/>
        <w:rPr>
          <w:sz w:val="20"/>
        </w:rPr>
      </w:pPr>
    </w:p>
    <w:p>
      <w:pPr>
        <w:pStyle w:val="BodyText"/>
        <w:spacing w:before="4"/>
        <w:rPr>
          <w:sz w:val="21"/>
        </w:rPr>
      </w:pPr>
    </w:p>
    <w:p>
      <w:pPr>
        <w:pStyle w:val="BodyText"/>
        <w:spacing w:line="316" w:lineRule="auto" w:before="93"/>
        <w:ind w:left="108" w:right="138"/>
        <w:jc w:val="both"/>
      </w:pPr>
      <w:r>
        <w:rPr/>
        <w:t>share in terms of the immigrants who have arrived in the past two years is much bigger, now accounting for around 1 in 4 of new arrivals. This research also shows that, on average, immigrants who arrived in the UK in the past two years were somewhat less likely to be employed than the indigenous population. But within that group  of  immigrants there are differences. Those born in the A8 countries had higher employment rates compared to those born elsewhere. So, immigrants may have swelled the participation, employment and unemployment</w:t>
      </w:r>
      <w:r>
        <w:rPr>
          <w:spacing w:val="3"/>
        </w:rPr>
        <w:t> </w:t>
      </w:r>
      <w:r>
        <w:rPr/>
        <w:t>figures.</w:t>
      </w:r>
    </w:p>
    <w:p>
      <w:pPr>
        <w:pStyle w:val="BodyText"/>
        <w:spacing w:before="4"/>
        <w:rPr>
          <w:sz w:val="30"/>
        </w:rPr>
      </w:pPr>
    </w:p>
    <w:p>
      <w:pPr>
        <w:pStyle w:val="ListParagraph"/>
        <w:numPr>
          <w:ilvl w:val="0"/>
          <w:numId w:val="1"/>
        </w:numPr>
        <w:tabs>
          <w:tab w:pos="1175" w:val="left" w:leader="none"/>
          <w:tab w:pos="1176" w:val="left" w:leader="none"/>
        </w:tabs>
        <w:spacing w:line="316" w:lineRule="auto" w:before="0" w:after="0"/>
        <w:ind w:left="108" w:right="139" w:firstLine="0"/>
        <w:jc w:val="both"/>
        <w:rPr>
          <w:sz w:val="23"/>
        </w:rPr>
      </w:pPr>
      <w:r>
        <w:rPr>
          <w:sz w:val="23"/>
        </w:rPr>
        <w:t>Pay pressures appear to have been constrained by the recent increases  in labour supply, especially from increased immigration from Eastern Europe and rising participation of older workers and rising unemployment.</w:t>
      </w:r>
      <w:r>
        <w:rPr>
          <w:sz w:val="23"/>
          <w:vertAlign w:val="superscript"/>
        </w:rPr>
        <w:t>7</w:t>
      </w:r>
      <w:r>
        <w:rPr>
          <w:sz w:val="23"/>
          <w:vertAlign w:val="baseline"/>
        </w:rPr>
        <w:t> Whole economy twelve-month Average Earnings Index </w:t>
      </w:r>
      <w:r>
        <w:rPr>
          <w:rFonts w:ascii="Verdana"/>
          <w:color w:val="000065"/>
          <w:sz w:val="17"/>
          <w:vertAlign w:val="baseline"/>
        </w:rPr>
        <w:t>(</w:t>
      </w:r>
      <w:r>
        <w:rPr>
          <w:sz w:val="23"/>
          <w:vertAlign w:val="baseline"/>
        </w:rPr>
        <w:t>AEI) weighted settlements had been easing continuously since July 2005 at the time of my August decision (Chart 11).  And regular pay growth had   been flat or slowing on most measures since late 2004 (Chart 12 and Table 1). Moreover, the wage of new immigrants (including those from the A8 countries) has been strikingly weaker in the recent past (Chart 13)</w:t>
      </w:r>
      <w:r>
        <w:rPr>
          <w:sz w:val="23"/>
          <w:vertAlign w:val="superscript"/>
        </w:rPr>
        <w:t>6</w:t>
      </w:r>
      <w:r>
        <w:rPr>
          <w:sz w:val="23"/>
          <w:vertAlign w:val="baseline"/>
        </w:rPr>
        <w:t>, and some of this weakness is likely to have helped  to moderate wage pressures in some sectors. The National Institute in their  July  Economic Review noted that employers are likely keeping down pay raises as many firms are contributing large amounts of money to their pension funds. These payments, the NIESR estimate, together with higher national insurance contributions have increased  from 13 per cent of total labour costs in 2001 to around 17 per cent in the first quarter of 2006.</w:t>
      </w:r>
      <w:r>
        <w:rPr>
          <w:sz w:val="23"/>
          <w:vertAlign w:val="superscript"/>
        </w:rPr>
        <w:t>8</w:t>
      </w:r>
    </w:p>
    <w:p>
      <w:pPr>
        <w:pStyle w:val="BodyText"/>
        <w:rPr>
          <w:sz w:val="30"/>
        </w:rPr>
      </w:pPr>
    </w:p>
    <w:p>
      <w:pPr>
        <w:pStyle w:val="ListParagraph"/>
        <w:numPr>
          <w:ilvl w:val="0"/>
          <w:numId w:val="1"/>
        </w:numPr>
        <w:tabs>
          <w:tab w:pos="1175" w:val="left" w:leader="none"/>
          <w:tab w:pos="1176" w:val="left" w:leader="none"/>
        </w:tabs>
        <w:spacing w:line="316" w:lineRule="auto" w:before="0" w:after="0"/>
        <w:ind w:left="108" w:right="139" w:firstLine="0"/>
        <w:jc w:val="both"/>
        <w:rPr>
          <w:sz w:val="23"/>
        </w:rPr>
      </w:pPr>
      <w:r>
        <w:rPr>
          <w:sz w:val="23"/>
        </w:rPr>
        <w:t>A particular problem with wage data based on sample surveys, such as the  AEI, is that they exclude data from workers at the low-end of the wage distribution. For example, the ONS calculates the AEI using survey  data from firms that  employ more  than 19 people. Hence, the wages of workers employed in smaller firms, which are frequently non-union, and have lower and more flexible wages than those of</w:t>
      </w:r>
      <w:r>
        <w:rPr>
          <w:spacing w:val="4"/>
          <w:sz w:val="23"/>
        </w:rPr>
        <w:t> </w:t>
      </w:r>
      <w:r>
        <w:rPr>
          <w:sz w:val="23"/>
        </w:rPr>
        <w:t>bigger,</w:t>
      </w:r>
    </w:p>
    <w:p>
      <w:pPr>
        <w:pStyle w:val="BodyText"/>
        <w:rPr>
          <w:sz w:val="20"/>
        </w:rPr>
      </w:pPr>
    </w:p>
    <w:p>
      <w:pPr>
        <w:pStyle w:val="BodyText"/>
        <w:spacing w:before="3"/>
        <w:rPr>
          <w:sz w:val="13"/>
        </w:rPr>
      </w:pPr>
      <w:r>
        <w:rPr/>
        <w:pict>
          <v:shape style="position:absolute;margin-left:87.419998pt;margin-top:9.918423pt;width:140.050pt;height:.1pt;mso-position-horizontal-relative:page;mso-position-vertical-relative:paragraph;z-index:-251653120;mso-wrap-distance-left:0;mso-wrap-distance-right:0" coordorigin="1748,198" coordsize="2801,0" path="m1748,198l4549,198e" filled="false" stroked="true" strokeweight=".600010pt" strokecolor="#000000">
            <v:path arrowok="t"/>
            <v:stroke dashstyle="solid"/>
            <w10:wrap type="topAndBottom"/>
          </v:shape>
        </w:pict>
      </w:r>
    </w:p>
    <w:p>
      <w:pPr>
        <w:spacing w:line="244" w:lineRule="auto" w:before="49"/>
        <w:ind w:left="108" w:right="140" w:firstLine="0"/>
        <w:jc w:val="both"/>
        <w:rPr>
          <w:sz w:val="19"/>
        </w:rPr>
      </w:pPr>
      <w:r>
        <w:rPr>
          <w:w w:val="105"/>
          <w:position w:val="9"/>
          <w:sz w:val="12"/>
        </w:rPr>
        <w:t>7</w:t>
      </w:r>
      <w:r>
        <w:rPr>
          <w:spacing w:val="9"/>
          <w:w w:val="105"/>
          <w:position w:val="9"/>
          <w:sz w:val="12"/>
        </w:rPr>
        <w:t> </w:t>
      </w:r>
      <w:r>
        <w:rPr>
          <w:w w:val="105"/>
          <w:sz w:val="19"/>
        </w:rPr>
        <w:t>The</w:t>
      </w:r>
      <w:r>
        <w:rPr>
          <w:spacing w:val="-10"/>
          <w:w w:val="105"/>
          <w:sz w:val="19"/>
        </w:rPr>
        <w:t> </w:t>
      </w:r>
      <w:r>
        <w:rPr>
          <w:w w:val="105"/>
          <w:sz w:val="19"/>
        </w:rPr>
        <w:t>wage</w:t>
      </w:r>
      <w:r>
        <w:rPr>
          <w:spacing w:val="-10"/>
          <w:w w:val="105"/>
          <w:sz w:val="19"/>
        </w:rPr>
        <w:t> </w:t>
      </w:r>
      <w:r>
        <w:rPr>
          <w:w w:val="105"/>
          <w:sz w:val="19"/>
        </w:rPr>
        <w:t>curve</w:t>
      </w:r>
      <w:r>
        <w:rPr>
          <w:spacing w:val="-10"/>
          <w:w w:val="105"/>
          <w:sz w:val="19"/>
        </w:rPr>
        <w:t> </w:t>
      </w:r>
      <w:r>
        <w:rPr>
          <w:w w:val="105"/>
          <w:sz w:val="19"/>
        </w:rPr>
        <w:t>shows</w:t>
      </w:r>
      <w:r>
        <w:rPr>
          <w:spacing w:val="-10"/>
          <w:w w:val="105"/>
          <w:sz w:val="19"/>
        </w:rPr>
        <w:t> </w:t>
      </w:r>
      <w:r>
        <w:rPr>
          <w:w w:val="105"/>
          <w:sz w:val="19"/>
        </w:rPr>
        <w:t>that</w:t>
      </w:r>
      <w:r>
        <w:rPr>
          <w:spacing w:val="-9"/>
          <w:w w:val="105"/>
          <w:sz w:val="19"/>
        </w:rPr>
        <w:t> </w:t>
      </w:r>
      <w:r>
        <w:rPr>
          <w:w w:val="105"/>
          <w:sz w:val="19"/>
        </w:rPr>
        <w:t>the</w:t>
      </w:r>
      <w:r>
        <w:rPr>
          <w:spacing w:val="-10"/>
          <w:w w:val="105"/>
          <w:sz w:val="19"/>
        </w:rPr>
        <w:t> </w:t>
      </w:r>
      <w:r>
        <w:rPr>
          <w:w w:val="105"/>
          <w:sz w:val="19"/>
        </w:rPr>
        <w:t>level</w:t>
      </w:r>
      <w:r>
        <w:rPr>
          <w:spacing w:val="-10"/>
          <w:w w:val="105"/>
          <w:sz w:val="19"/>
        </w:rPr>
        <w:t> </w:t>
      </w:r>
      <w:r>
        <w:rPr>
          <w:w w:val="105"/>
          <w:sz w:val="19"/>
        </w:rPr>
        <w:t>of</w:t>
      </w:r>
      <w:r>
        <w:rPr>
          <w:spacing w:val="-11"/>
          <w:w w:val="105"/>
          <w:sz w:val="19"/>
        </w:rPr>
        <w:t> </w:t>
      </w:r>
      <w:r>
        <w:rPr>
          <w:w w:val="105"/>
          <w:sz w:val="19"/>
        </w:rPr>
        <w:t>real</w:t>
      </w:r>
      <w:r>
        <w:rPr>
          <w:spacing w:val="-9"/>
          <w:w w:val="105"/>
          <w:sz w:val="19"/>
        </w:rPr>
        <w:t> </w:t>
      </w:r>
      <w:r>
        <w:rPr>
          <w:w w:val="105"/>
          <w:sz w:val="19"/>
        </w:rPr>
        <w:t>wages</w:t>
      </w:r>
      <w:r>
        <w:rPr>
          <w:spacing w:val="-10"/>
          <w:w w:val="105"/>
          <w:sz w:val="19"/>
        </w:rPr>
        <w:t> </w:t>
      </w:r>
      <w:r>
        <w:rPr>
          <w:w w:val="105"/>
          <w:sz w:val="19"/>
        </w:rPr>
        <w:t>is</w:t>
      </w:r>
      <w:r>
        <w:rPr>
          <w:spacing w:val="-10"/>
          <w:w w:val="105"/>
          <w:sz w:val="19"/>
        </w:rPr>
        <w:t> </w:t>
      </w:r>
      <w:r>
        <w:rPr>
          <w:w w:val="105"/>
          <w:sz w:val="19"/>
        </w:rPr>
        <w:t>related</w:t>
      </w:r>
      <w:r>
        <w:rPr>
          <w:spacing w:val="-10"/>
          <w:w w:val="105"/>
          <w:sz w:val="19"/>
        </w:rPr>
        <w:t> </w:t>
      </w:r>
      <w:r>
        <w:rPr>
          <w:w w:val="105"/>
          <w:sz w:val="19"/>
        </w:rPr>
        <w:t>to</w:t>
      </w:r>
      <w:r>
        <w:rPr>
          <w:spacing w:val="-11"/>
          <w:w w:val="105"/>
          <w:sz w:val="19"/>
        </w:rPr>
        <w:t> </w:t>
      </w:r>
      <w:r>
        <w:rPr>
          <w:w w:val="105"/>
          <w:sz w:val="19"/>
        </w:rPr>
        <w:t>the</w:t>
      </w:r>
      <w:r>
        <w:rPr>
          <w:spacing w:val="-10"/>
          <w:w w:val="105"/>
          <w:sz w:val="19"/>
        </w:rPr>
        <w:t> </w:t>
      </w:r>
      <w:r>
        <w:rPr>
          <w:w w:val="105"/>
          <w:sz w:val="19"/>
        </w:rPr>
        <w:t>level</w:t>
      </w:r>
      <w:r>
        <w:rPr>
          <w:spacing w:val="-8"/>
          <w:w w:val="105"/>
          <w:sz w:val="19"/>
        </w:rPr>
        <w:t> </w:t>
      </w:r>
      <w:r>
        <w:rPr>
          <w:w w:val="105"/>
          <w:sz w:val="19"/>
        </w:rPr>
        <w:t>of</w:t>
      </w:r>
      <w:r>
        <w:rPr>
          <w:spacing w:val="-11"/>
          <w:w w:val="105"/>
          <w:sz w:val="19"/>
        </w:rPr>
        <w:t> </w:t>
      </w:r>
      <w:r>
        <w:rPr>
          <w:w w:val="105"/>
          <w:sz w:val="19"/>
        </w:rPr>
        <w:t>unemployment</w:t>
      </w:r>
      <w:r>
        <w:rPr>
          <w:spacing w:val="-9"/>
          <w:w w:val="105"/>
          <w:sz w:val="19"/>
        </w:rPr>
        <w:t> </w:t>
      </w:r>
      <w:r>
        <w:rPr>
          <w:w w:val="105"/>
          <w:sz w:val="19"/>
        </w:rPr>
        <w:t>–</w:t>
      </w:r>
      <w:r>
        <w:rPr>
          <w:spacing w:val="-11"/>
          <w:w w:val="105"/>
          <w:sz w:val="19"/>
        </w:rPr>
        <w:t> </w:t>
      </w:r>
      <w:r>
        <w:rPr>
          <w:w w:val="105"/>
          <w:sz w:val="19"/>
        </w:rPr>
        <w:t>a</w:t>
      </w:r>
      <w:r>
        <w:rPr>
          <w:spacing w:val="-10"/>
          <w:w w:val="105"/>
          <w:sz w:val="19"/>
        </w:rPr>
        <w:t> </w:t>
      </w:r>
      <w:r>
        <w:rPr>
          <w:w w:val="105"/>
          <w:sz w:val="19"/>
        </w:rPr>
        <w:t>doubling</w:t>
      </w:r>
      <w:r>
        <w:rPr>
          <w:spacing w:val="-9"/>
          <w:w w:val="105"/>
          <w:sz w:val="19"/>
        </w:rPr>
        <w:t> </w:t>
      </w:r>
      <w:r>
        <w:rPr>
          <w:w w:val="105"/>
          <w:sz w:val="19"/>
        </w:rPr>
        <w:t>of unemployment</w:t>
      </w:r>
      <w:r>
        <w:rPr>
          <w:spacing w:val="-15"/>
          <w:w w:val="105"/>
          <w:sz w:val="19"/>
        </w:rPr>
        <w:t> </w:t>
      </w:r>
      <w:r>
        <w:rPr>
          <w:w w:val="105"/>
          <w:sz w:val="19"/>
        </w:rPr>
        <w:t>reduces</w:t>
      </w:r>
      <w:r>
        <w:rPr>
          <w:spacing w:val="-13"/>
          <w:w w:val="105"/>
          <w:sz w:val="19"/>
        </w:rPr>
        <w:t> </w:t>
      </w:r>
      <w:r>
        <w:rPr>
          <w:w w:val="105"/>
          <w:sz w:val="19"/>
        </w:rPr>
        <w:t>real</w:t>
      </w:r>
      <w:r>
        <w:rPr>
          <w:spacing w:val="-14"/>
          <w:w w:val="105"/>
          <w:sz w:val="19"/>
        </w:rPr>
        <w:t> </w:t>
      </w:r>
      <w:r>
        <w:rPr>
          <w:w w:val="105"/>
          <w:sz w:val="19"/>
        </w:rPr>
        <w:t>wages</w:t>
      </w:r>
      <w:r>
        <w:rPr>
          <w:spacing w:val="-13"/>
          <w:w w:val="105"/>
          <w:sz w:val="19"/>
        </w:rPr>
        <w:t> </w:t>
      </w:r>
      <w:r>
        <w:rPr>
          <w:w w:val="105"/>
          <w:sz w:val="19"/>
        </w:rPr>
        <w:t>by</w:t>
      </w:r>
      <w:r>
        <w:rPr>
          <w:spacing w:val="-15"/>
          <w:w w:val="105"/>
          <w:sz w:val="19"/>
        </w:rPr>
        <w:t> </w:t>
      </w:r>
      <w:r>
        <w:rPr>
          <w:w w:val="105"/>
          <w:sz w:val="19"/>
        </w:rPr>
        <w:t>about</w:t>
      </w:r>
      <w:r>
        <w:rPr>
          <w:spacing w:val="-13"/>
          <w:w w:val="105"/>
          <w:sz w:val="19"/>
        </w:rPr>
        <w:t> </w:t>
      </w:r>
      <w:r>
        <w:rPr>
          <w:w w:val="105"/>
          <w:sz w:val="19"/>
        </w:rPr>
        <w:t>ten</w:t>
      </w:r>
      <w:r>
        <w:rPr>
          <w:spacing w:val="-15"/>
          <w:w w:val="105"/>
          <w:sz w:val="19"/>
        </w:rPr>
        <w:t> </w:t>
      </w:r>
      <w:r>
        <w:rPr>
          <w:w w:val="105"/>
          <w:sz w:val="19"/>
        </w:rPr>
        <w:t>percent.</w:t>
      </w:r>
      <w:r>
        <w:rPr>
          <w:spacing w:val="21"/>
          <w:w w:val="105"/>
          <w:sz w:val="19"/>
        </w:rPr>
        <w:t> </w:t>
      </w:r>
      <w:r>
        <w:rPr>
          <w:w w:val="105"/>
          <w:sz w:val="19"/>
        </w:rPr>
        <w:t>See</w:t>
      </w:r>
      <w:r>
        <w:rPr>
          <w:spacing w:val="-13"/>
          <w:w w:val="105"/>
          <w:sz w:val="19"/>
        </w:rPr>
        <w:t> </w:t>
      </w:r>
      <w:r>
        <w:rPr>
          <w:w w:val="105"/>
          <w:sz w:val="19"/>
        </w:rPr>
        <w:t>Blanchflower,</w:t>
      </w:r>
      <w:r>
        <w:rPr>
          <w:spacing w:val="-14"/>
          <w:w w:val="105"/>
          <w:sz w:val="19"/>
        </w:rPr>
        <w:t> </w:t>
      </w:r>
      <w:r>
        <w:rPr>
          <w:w w:val="105"/>
          <w:sz w:val="19"/>
        </w:rPr>
        <w:t>D.G.</w:t>
      </w:r>
      <w:r>
        <w:rPr>
          <w:spacing w:val="-14"/>
          <w:w w:val="105"/>
          <w:sz w:val="19"/>
        </w:rPr>
        <w:t> </w:t>
      </w:r>
      <w:r>
        <w:rPr>
          <w:w w:val="105"/>
          <w:sz w:val="19"/>
        </w:rPr>
        <w:t>and</w:t>
      </w:r>
      <w:r>
        <w:rPr>
          <w:spacing w:val="-13"/>
          <w:w w:val="105"/>
          <w:sz w:val="19"/>
        </w:rPr>
        <w:t> </w:t>
      </w:r>
      <w:r>
        <w:rPr>
          <w:w w:val="105"/>
          <w:sz w:val="19"/>
        </w:rPr>
        <w:t>A.J.</w:t>
      </w:r>
      <w:r>
        <w:rPr>
          <w:spacing w:val="-14"/>
          <w:w w:val="105"/>
          <w:sz w:val="19"/>
        </w:rPr>
        <w:t> </w:t>
      </w:r>
      <w:r>
        <w:rPr>
          <w:w w:val="105"/>
          <w:sz w:val="19"/>
        </w:rPr>
        <w:t>Oswald</w:t>
      </w:r>
      <w:r>
        <w:rPr>
          <w:spacing w:val="-14"/>
          <w:w w:val="105"/>
          <w:sz w:val="19"/>
        </w:rPr>
        <w:t> </w:t>
      </w:r>
      <w:r>
        <w:rPr>
          <w:w w:val="105"/>
          <w:sz w:val="19"/>
        </w:rPr>
        <w:t>(1994a), </w:t>
      </w:r>
      <w:r>
        <w:rPr>
          <w:w w:val="105"/>
          <w:sz w:val="19"/>
          <w:u w:val="single"/>
        </w:rPr>
        <w:t>The Wage Curve</w:t>
      </w:r>
      <w:r>
        <w:rPr>
          <w:w w:val="105"/>
          <w:sz w:val="19"/>
        </w:rPr>
        <w:t>, MIT Press, Cambridge, Massachusetts; Blanchflower, D.G. and A.J. Oswald (2005), “The wage curve reloaded”, NBER Working Paper #11338. Brian Bell; Stephen Nickell and Glenda Quintini</w:t>
      </w:r>
      <w:r>
        <w:rPr>
          <w:spacing w:val="-15"/>
          <w:w w:val="105"/>
          <w:sz w:val="19"/>
        </w:rPr>
        <w:t> </w:t>
      </w:r>
      <w:r>
        <w:rPr>
          <w:w w:val="105"/>
          <w:sz w:val="19"/>
        </w:rPr>
        <w:t>(2002),</w:t>
      </w:r>
      <w:r>
        <w:rPr>
          <w:spacing w:val="-15"/>
          <w:w w:val="105"/>
          <w:sz w:val="19"/>
        </w:rPr>
        <w:t> </w:t>
      </w:r>
      <w:r>
        <w:rPr>
          <w:w w:val="105"/>
          <w:sz w:val="19"/>
        </w:rPr>
        <w:t>“Wage</w:t>
      </w:r>
      <w:r>
        <w:rPr>
          <w:spacing w:val="-14"/>
          <w:w w:val="105"/>
          <w:sz w:val="19"/>
        </w:rPr>
        <w:t> </w:t>
      </w:r>
      <w:r>
        <w:rPr>
          <w:w w:val="105"/>
          <w:sz w:val="19"/>
        </w:rPr>
        <w:t>equations,</w:t>
      </w:r>
      <w:r>
        <w:rPr>
          <w:spacing w:val="-14"/>
          <w:w w:val="105"/>
          <w:sz w:val="19"/>
        </w:rPr>
        <w:t> </w:t>
      </w:r>
      <w:r>
        <w:rPr>
          <w:w w:val="105"/>
          <w:sz w:val="19"/>
        </w:rPr>
        <w:t>wage</w:t>
      </w:r>
      <w:r>
        <w:rPr>
          <w:spacing w:val="-15"/>
          <w:w w:val="105"/>
          <w:sz w:val="19"/>
        </w:rPr>
        <w:t> </w:t>
      </w:r>
      <w:r>
        <w:rPr>
          <w:w w:val="105"/>
          <w:sz w:val="19"/>
        </w:rPr>
        <w:t>curves</w:t>
      </w:r>
      <w:r>
        <w:rPr>
          <w:spacing w:val="-14"/>
          <w:w w:val="105"/>
          <w:sz w:val="19"/>
        </w:rPr>
        <w:t> </w:t>
      </w:r>
      <w:r>
        <w:rPr>
          <w:w w:val="105"/>
          <w:sz w:val="19"/>
        </w:rPr>
        <w:t>and</w:t>
      </w:r>
      <w:r>
        <w:rPr>
          <w:spacing w:val="-14"/>
          <w:w w:val="105"/>
          <w:sz w:val="19"/>
        </w:rPr>
        <w:t> </w:t>
      </w:r>
      <w:r>
        <w:rPr>
          <w:w w:val="105"/>
          <w:sz w:val="19"/>
        </w:rPr>
        <w:t>all</w:t>
      </w:r>
      <w:r>
        <w:rPr>
          <w:spacing w:val="-15"/>
          <w:w w:val="105"/>
          <w:sz w:val="19"/>
        </w:rPr>
        <w:t> </w:t>
      </w:r>
      <w:r>
        <w:rPr>
          <w:w w:val="105"/>
          <w:sz w:val="19"/>
        </w:rPr>
        <w:t>that”,</w:t>
      </w:r>
      <w:r>
        <w:rPr>
          <w:spacing w:val="-14"/>
          <w:w w:val="105"/>
          <w:sz w:val="19"/>
        </w:rPr>
        <w:t> </w:t>
      </w:r>
      <w:r>
        <w:rPr>
          <w:w w:val="105"/>
          <w:sz w:val="19"/>
          <w:u w:val="single"/>
        </w:rPr>
        <w:t>Labour</w:t>
      </w:r>
      <w:r>
        <w:rPr>
          <w:spacing w:val="-14"/>
          <w:w w:val="105"/>
          <w:sz w:val="19"/>
          <w:u w:val="single"/>
        </w:rPr>
        <w:t> </w:t>
      </w:r>
      <w:r>
        <w:rPr>
          <w:w w:val="105"/>
          <w:sz w:val="19"/>
          <w:u w:val="single"/>
        </w:rPr>
        <w:t>Economics</w:t>
      </w:r>
      <w:r>
        <w:rPr>
          <w:w w:val="105"/>
          <w:sz w:val="19"/>
        </w:rPr>
        <w:t>,</w:t>
      </w:r>
      <w:r>
        <w:rPr>
          <w:spacing w:val="-14"/>
          <w:w w:val="105"/>
          <w:sz w:val="19"/>
        </w:rPr>
        <w:t> </w:t>
      </w:r>
      <w:r>
        <w:rPr>
          <w:w w:val="105"/>
          <w:sz w:val="19"/>
        </w:rPr>
        <w:t>July,</w:t>
      </w:r>
      <w:r>
        <w:rPr>
          <w:spacing w:val="-14"/>
          <w:w w:val="105"/>
          <w:sz w:val="19"/>
        </w:rPr>
        <w:t> </w:t>
      </w:r>
      <w:r>
        <w:rPr>
          <w:w w:val="105"/>
          <w:sz w:val="19"/>
        </w:rPr>
        <w:t>9(3),</w:t>
      </w:r>
      <w:r>
        <w:rPr>
          <w:spacing w:val="-15"/>
          <w:w w:val="105"/>
          <w:sz w:val="19"/>
        </w:rPr>
        <w:t> </w:t>
      </w:r>
      <w:r>
        <w:rPr>
          <w:w w:val="105"/>
          <w:sz w:val="19"/>
        </w:rPr>
        <w:t>pp.</w:t>
      </w:r>
      <w:r>
        <w:rPr>
          <w:spacing w:val="-14"/>
          <w:w w:val="105"/>
          <w:sz w:val="19"/>
        </w:rPr>
        <w:t> </w:t>
      </w:r>
      <w:r>
        <w:rPr>
          <w:w w:val="105"/>
          <w:sz w:val="19"/>
        </w:rPr>
        <w:t>341-360.</w:t>
      </w:r>
    </w:p>
    <w:p>
      <w:pPr>
        <w:pStyle w:val="BodyText"/>
        <w:spacing w:before="9"/>
        <w:rPr>
          <w:sz w:val="17"/>
        </w:rPr>
      </w:pPr>
    </w:p>
    <w:p>
      <w:pPr>
        <w:spacing w:line="244" w:lineRule="auto" w:before="0"/>
        <w:ind w:left="108" w:right="169" w:firstLine="0"/>
        <w:jc w:val="both"/>
        <w:rPr>
          <w:sz w:val="19"/>
        </w:rPr>
      </w:pPr>
      <w:r>
        <w:rPr>
          <w:w w:val="105"/>
          <w:position w:val="9"/>
          <w:sz w:val="12"/>
        </w:rPr>
        <w:t>8</w:t>
      </w:r>
      <w:r>
        <w:rPr>
          <w:spacing w:val="1"/>
          <w:w w:val="105"/>
          <w:position w:val="9"/>
          <w:sz w:val="12"/>
        </w:rPr>
        <w:t> </w:t>
      </w:r>
      <w:r>
        <w:rPr>
          <w:w w:val="105"/>
          <w:sz w:val="19"/>
        </w:rPr>
        <w:t>Barrell,</w:t>
      </w:r>
      <w:r>
        <w:rPr>
          <w:spacing w:val="-17"/>
          <w:w w:val="105"/>
          <w:sz w:val="19"/>
        </w:rPr>
        <w:t> </w:t>
      </w:r>
      <w:r>
        <w:rPr>
          <w:w w:val="105"/>
          <w:sz w:val="19"/>
        </w:rPr>
        <w:t>B.,</w:t>
      </w:r>
      <w:r>
        <w:rPr>
          <w:spacing w:val="-17"/>
          <w:w w:val="105"/>
          <w:sz w:val="19"/>
        </w:rPr>
        <w:t> </w:t>
      </w:r>
      <w:r>
        <w:rPr>
          <w:w w:val="105"/>
          <w:sz w:val="19"/>
        </w:rPr>
        <w:t>Kirby,</w:t>
      </w:r>
      <w:r>
        <w:rPr>
          <w:spacing w:val="-17"/>
          <w:w w:val="105"/>
          <w:sz w:val="19"/>
        </w:rPr>
        <w:t> </w:t>
      </w:r>
      <w:r>
        <w:rPr>
          <w:w w:val="105"/>
          <w:sz w:val="19"/>
        </w:rPr>
        <w:t>S.,</w:t>
      </w:r>
      <w:r>
        <w:rPr>
          <w:spacing w:val="-17"/>
          <w:w w:val="105"/>
          <w:sz w:val="19"/>
        </w:rPr>
        <w:t> </w:t>
      </w:r>
      <w:r>
        <w:rPr>
          <w:w w:val="105"/>
          <w:sz w:val="19"/>
        </w:rPr>
        <w:t>and</w:t>
      </w:r>
      <w:r>
        <w:rPr>
          <w:spacing w:val="-17"/>
          <w:w w:val="105"/>
          <w:sz w:val="19"/>
        </w:rPr>
        <w:t> </w:t>
      </w:r>
      <w:r>
        <w:rPr>
          <w:w w:val="105"/>
          <w:sz w:val="19"/>
        </w:rPr>
        <w:t>Riley,</w:t>
      </w:r>
      <w:r>
        <w:rPr>
          <w:spacing w:val="-16"/>
          <w:w w:val="105"/>
          <w:sz w:val="19"/>
        </w:rPr>
        <w:t> </w:t>
      </w:r>
      <w:r>
        <w:rPr>
          <w:w w:val="105"/>
          <w:sz w:val="19"/>
        </w:rPr>
        <w:t>R.</w:t>
      </w:r>
      <w:r>
        <w:rPr>
          <w:spacing w:val="-18"/>
          <w:w w:val="105"/>
          <w:sz w:val="19"/>
        </w:rPr>
        <w:t> </w:t>
      </w:r>
      <w:r>
        <w:rPr>
          <w:w w:val="105"/>
          <w:sz w:val="19"/>
        </w:rPr>
        <w:t>(2006),</w:t>
      </w:r>
      <w:r>
        <w:rPr>
          <w:spacing w:val="-18"/>
          <w:w w:val="105"/>
          <w:sz w:val="19"/>
        </w:rPr>
        <w:t> </w:t>
      </w:r>
      <w:r>
        <w:rPr>
          <w:w w:val="105"/>
          <w:sz w:val="19"/>
        </w:rPr>
        <w:t>“UK</w:t>
      </w:r>
      <w:r>
        <w:rPr>
          <w:spacing w:val="-17"/>
          <w:w w:val="105"/>
          <w:sz w:val="19"/>
        </w:rPr>
        <w:t> </w:t>
      </w:r>
      <w:r>
        <w:rPr>
          <w:w w:val="105"/>
          <w:sz w:val="19"/>
        </w:rPr>
        <w:t>economy</w:t>
      </w:r>
      <w:r>
        <w:rPr>
          <w:spacing w:val="-16"/>
          <w:w w:val="105"/>
          <w:sz w:val="19"/>
        </w:rPr>
        <w:t> </w:t>
      </w:r>
      <w:r>
        <w:rPr>
          <w:w w:val="105"/>
          <w:sz w:val="19"/>
        </w:rPr>
        <w:t>forecast,”</w:t>
      </w:r>
      <w:r>
        <w:rPr>
          <w:spacing w:val="-17"/>
          <w:w w:val="105"/>
          <w:sz w:val="19"/>
        </w:rPr>
        <w:t> </w:t>
      </w:r>
      <w:r>
        <w:rPr>
          <w:w w:val="105"/>
          <w:sz w:val="19"/>
          <w:u w:val="single"/>
        </w:rPr>
        <w:t>National</w:t>
      </w:r>
      <w:r>
        <w:rPr>
          <w:spacing w:val="-18"/>
          <w:w w:val="105"/>
          <w:sz w:val="19"/>
          <w:u w:val="single"/>
        </w:rPr>
        <w:t> </w:t>
      </w:r>
      <w:r>
        <w:rPr>
          <w:w w:val="105"/>
          <w:sz w:val="19"/>
          <w:u w:val="single"/>
        </w:rPr>
        <w:t>Institute</w:t>
      </w:r>
      <w:r>
        <w:rPr>
          <w:spacing w:val="-17"/>
          <w:w w:val="105"/>
          <w:sz w:val="19"/>
          <w:u w:val="single"/>
        </w:rPr>
        <w:t> </w:t>
      </w:r>
      <w:r>
        <w:rPr>
          <w:w w:val="105"/>
          <w:sz w:val="19"/>
          <w:u w:val="single"/>
        </w:rPr>
        <w:t>Economic</w:t>
      </w:r>
      <w:r>
        <w:rPr>
          <w:spacing w:val="-17"/>
          <w:w w:val="105"/>
          <w:sz w:val="19"/>
          <w:u w:val="single"/>
        </w:rPr>
        <w:t> </w:t>
      </w:r>
      <w:r>
        <w:rPr>
          <w:w w:val="105"/>
          <w:sz w:val="19"/>
          <w:u w:val="single"/>
        </w:rPr>
        <w:t>Review</w:t>
      </w:r>
      <w:r>
        <w:rPr>
          <w:w w:val="105"/>
          <w:sz w:val="19"/>
        </w:rPr>
        <w:t>, No.</w:t>
      </w:r>
      <w:r>
        <w:rPr>
          <w:spacing w:val="-2"/>
          <w:w w:val="105"/>
          <w:sz w:val="19"/>
        </w:rPr>
        <w:t> </w:t>
      </w:r>
      <w:r>
        <w:rPr>
          <w:w w:val="105"/>
          <w:sz w:val="19"/>
        </w:rPr>
        <w:t>197.</w:t>
      </w:r>
    </w:p>
    <w:p>
      <w:pPr>
        <w:spacing w:after="0" w:line="244" w:lineRule="auto"/>
        <w:jc w:val="both"/>
        <w:rPr>
          <w:sz w:val="19"/>
        </w:rPr>
        <w:sectPr>
          <w:pgSz w:w="11900" w:h="16840"/>
          <w:pgMar w:header="0" w:footer="1481" w:top="1600" w:bottom="1680" w:left="1640" w:right="1600"/>
        </w:sectPr>
      </w:pPr>
    </w:p>
    <w:p>
      <w:pPr>
        <w:pStyle w:val="BodyText"/>
        <w:rPr>
          <w:sz w:val="20"/>
        </w:rPr>
      </w:pPr>
    </w:p>
    <w:p>
      <w:pPr>
        <w:pStyle w:val="BodyText"/>
        <w:rPr>
          <w:sz w:val="20"/>
        </w:rPr>
      </w:pPr>
    </w:p>
    <w:p>
      <w:pPr>
        <w:pStyle w:val="BodyText"/>
        <w:spacing w:before="1"/>
        <w:rPr>
          <w:sz w:val="18"/>
        </w:rPr>
      </w:pPr>
    </w:p>
    <w:p>
      <w:pPr>
        <w:pStyle w:val="BodyText"/>
        <w:spacing w:line="316" w:lineRule="auto" w:before="131"/>
        <w:ind w:left="108" w:right="139"/>
        <w:jc w:val="both"/>
      </w:pPr>
      <w:r>
        <w:rPr/>
        <w:t>unionised workplaces, are excluded.</w:t>
      </w:r>
      <w:r>
        <w:rPr>
          <w:vertAlign w:val="superscript"/>
        </w:rPr>
        <w:t>9</w:t>
      </w:r>
      <w:r>
        <w:rPr>
          <w:vertAlign w:val="baseline"/>
        </w:rPr>
        <w:t> In addition, the 3.72 million self-employed are also excluded from the AEI wage series.</w:t>
      </w:r>
      <w:r>
        <w:rPr>
          <w:vertAlign w:val="superscript"/>
        </w:rPr>
        <w:t>10</w:t>
      </w:r>
      <w:r>
        <w:rPr>
          <w:vertAlign w:val="baseline"/>
        </w:rPr>
        <w:t> Their earnings are also likely to be flexible downwards in periods of rising unemployment and reduced work opportunities. </w:t>
      </w:r>
      <w:r>
        <w:rPr>
          <w:vertAlign w:val="superscript"/>
        </w:rPr>
        <w:t>11</w:t>
      </w:r>
      <w:r>
        <w:rPr>
          <w:vertAlign w:val="baseline"/>
        </w:rPr>
        <w:t> Based on current estimates from the Labour Force Survey these two sample exclusions account for some 29% of workers, or over 8 million workers. Hence, the AEI and other similar measures tend to </w:t>
      </w:r>
      <w:r>
        <w:rPr>
          <w:i/>
          <w:vertAlign w:val="baseline"/>
        </w:rPr>
        <w:t>overestimate </w:t>
      </w:r>
      <w:r>
        <w:rPr>
          <w:vertAlign w:val="baseline"/>
        </w:rPr>
        <w:t>wage growth in the economy when there is slack in the labour market.</w:t>
      </w:r>
      <w:r>
        <w:rPr>
          <w:vertAlign w:val="superscript"/>
        </w:rPr>
        <w:t>12</w:t>
      </w:r>
      <w:r>
        <w:rPr>
          <w:vertAlign w:val="baseline"/>
        </w:rPr>
        <w:t> This makes it more difficult to assess the current level of wage pressure. At present, I see </w:t>
      </w:r>
      <w:r>
        <w:rPr>
          <w:i/>
          <w:vertAlign w:val="baseline"/>
        </w:rPr>
        <w:t>no </w:t>
      </w:r>
      <w:r>
        <w:rPr>
          <w:vertAlign w:val="baseline"/>
        </w:rPr>
        <w:t>evidence of any second-round wage effects from the recent oil price increases</w:t>
      </w:r>
    </w:p>
    <w:p>
      <w:pPr>
        <w:pStyle w:val="BodyText"/>
        <w:spacing w:before="2"/>
        <w:rPr>
          <w:sz w:val="30"/>
        </w:rPr>
      </w:pPr>
    </w:p>
    <w:p>
      <w:pPr>
        <w:pStyle w:val="ListParagraph"/>
        <w:numPr>
          <w:ilvl w:val="0"/>
          <w:numId w:val="1"/>
        </w:numPr>
        <w:tabs>
          <w:tab w:pos="1175" w:val="left" w:leader="none"/>
          <w:tab w:pos="1176" w:val="left" w:leader="none"/>
        </w:tabs>
        <w:spacing w:line="316" w:lineRule="auto" w:before="0" w:after="0"/>
        <w:ind w:left="108" w:right="138" w:firstLine="0"/>
        <w:jc w:val="both"/>
        <w:rPr>
          <w:sz w:val="23"/>
        </w:rPr>
      </w:pPr>
      <w:r>
        <w:rPr>
          <w:sz w:val="23"/>
        </w:rPr>
        <w:t>I also believe we will see a decline in the employment rate and further rise in unemployment going forward because of the current composition of employment growth. Of the 1.5 million new jobs created since 2000Q1, 38.1% were public sector employees, 30.3% were self-employed workers with the remaining 31.6% of the new jobs among private sector employees. In 2006Q1, out of 28.9 million workers, 13.0% were self- employed, 20.3% were public sector workers and 66.8% private sector employees.</w:t>
      </w:r>
      <w:r>
        <w:rPr>
          <w:sz w:val="23"/>
          <w:vertAlign w:val="superscript"/>
        </w:rPr>
        <w:t>13</w:t>
      </w:r>
      <w:r>
        <w:rPr>
          <w:sz w:val="23"/>
          <w:vertAlign w:val="baseline"/>
        </w:rPr>
        <w:t> This compares with 12.0% self-employed, 19.3% public sector employees and 68.7% private sector employees in 2000Q1. It seems unlikely that there will be similar growth in employment in the future from the public sector or even from self-employment, which is cyclically rather</w:t>
      </w:r>
      <w:r>
        <w:rPr>
          <w:spacing w:val="1"/>
          <w:sz w:val="23"/>
          <w:vertAlign w:val="baseline"/>
        </w:rPr>
        <w:t> </w:t>
      </w:r>
      <w:r>
        <w:rPr>
          <w:sz w:val="23"/>
          <w:vertAlign w:val="baseline"/>
        </w:rPr>
        <w:t>volatile.</w:t>
      </w:r>
      <w:r>
        <w:rPr>
          <w:sz w:val="23"/>
          <w:vertAlign w:val="superscript"/>
        </w:rPr>
        <w:t>14</w:t>
      </w:r>
    </w:p>
    <w:p>
      <w:pPr>
        <w:pStyle w:val="BodyText"/>
        <w:spacing w:before="2"/>
      </w:pPr>
      <w:r>
        <w:rPr/>
        <w:pict>
          <v:shape style="position:absolute;margin-left:87.419998pt;margin-top:15.579458pt;width:140.050pt;height:.1pt;mso-position-horizontal-relative:page;mso-position-vertical-relative:paragraph;z-index:-251652096;mso-wrap-distance-left:0;mso-wrap-distance-right:0" coordorigin="1748,312" coordsize="2801,0" path="m1748,312l4549,312e" filled="false" stroked="true" strokeweight=".54001pt" strokecolor="#000000">
            <v:path arrowok="t"/>
            <v:stroke dashstyle="solid"/>
            <w10:wrap type="topAndBottom"/>
          </v:shape>
        </w:pict>
      </w:r>
    </w:p>
    <w:p>
      <w:pPr>
        <w:spacing w:line="244" w:lineRule="auto" w:before="50"/>
        <w:ind w:left="108" w:right="243" w:firstLine="0"/>
        <w:jc w:val="left"/>
        <w:rPr>
          <w:sz w:val="19"/>
        </w:rPr>
      </w:pPr>
      <w:r>
        <w:rPr>
          <w:w w:val="105"/>
          <w:position w:val="9"/>
          <w:sz w:val="12"/>
        </w:rPr>
        <w:t>9</w:t>
      </w:r>
      <w:r>
        <w:rPr>
          <w:spacing w:val="-1"/>
          <w:w w:val="105"/>
          <w:position w:val="9"/>
          <w:sz w:val="12"/>
        </w:rPr>
        <w:t> </w:t>
      </w:r>
      <w:r>
        <w:rPr>
          <w:w w:val="105"/>
          <w:sz w:val="19"/>
        </w:rPr>
        <w:t>See</w:t>
      </w:r>
      <w:r>
        <w:rPr>
          <w:spacing w:val="-19"/>
          <w:w w:val="105"/>
          <w:sz w:val="19"/>
        </w:rPr>
        <w:t> </w:t>
      </w:r>
      <w:r>
        <w:rPr>
          <w:w w:val="105"/>
          <w:sz w:val="19"/>
        </w:rPr>
        <w:t>Blanchflower</w:t>
      </w:r>
      <w:r>
        <w:rPr>
          <w:spacing w:val="-18"/>
          <w:w w:val="105"/>
          <w:sz w:val="19"/>
        </w:rPr>
        <w:t> </w:t>
      </w:r>
      <w:r>
        <w:rPr>
          <w:w w:val="105"/>
          <w:sz w:val="19"/>
        </w:rPr>
        <w:t>and</w:t>
      </w:r>
      <w:r>
        <w:rPr>
          <w:spacing w:val="-19"/>
          <w:w w:val="105"/>
          <w:sz w:val="19"/>
        </w:rPr>
        <w:t> </w:t>
      </w:r>
      <w:r>
        <w:rPr>
          <w:w w:val="105"/>
          <w:sz w:val="19"/>
        </w:rPr>
        <w:t>Oswald</w:t>
      </w:r>
      <w:r>
        <w:rPr>
          <w:spacing w:val="-19"/>
          <w:w w:val="105"/>
          <w:sz w:val="19"/>
        </w:rPr>
        <w:t> </w:t>
      </w:r>
      <w:r>
        <w:rPr>
          <w:w w:val="105"/>
          <w:sz w:val="19"/>
        </w:rPr>
        <w:t>(1994a);</w:t>
      </w:r>
      <w:r>
        <w:rPr>
          <w:spacing w:val="-18"/>
          <w:w w:val="105"/>
          <w:sz w:val="19"/>
        </w:rPr>
        <w:t> </w:t>
      </w:r>
      <w:r>
        <w:rPr>
          <w:w w:val="105"/>
          <w:sz w:val="19"/>
        </w:rPr>
        <w:t>Blanchflower,</w:t>
      </w:r>
      <w:r>
        <w:rPr>
          <w:spacing w:val="-18"/>
          <w:w w:val="105"/>
          <w:sz w:val="19"/>
        </w:rPr>
        <w:t> </w:t>
      </w:r>
      <w:r>
        <w:rPr>
          <w:w w:val="105"/>
          <w:sz w:val="19"/>
        </w:rPr>
        <w:t>D.G.</w:t>
      </w:r>
      <w:r>
        <w:rPr>
          <w:spacing w:val="-19"/>
          <w:w w:val="105"/>
          <w:sz w:val="19"/>
        </w:rPr>
        <w:t> </w:t>
      </w:r>
      <w:r>
        <w:rPr>
          <w:w w:val="105"/>
          <w:sz w:val="19"/>
        </w:rPr>
        <w:t>and</w:t>
      </w:r>
      <w:r>
        <w:rPr>
          <w:spacing w:val="-14"/>
          <w:w w:val="105"/>
          <w:sz w:val="19"/>
        </w:rPr>
        <w:t> </w:t>
      </w:r>
      <w:r>
        <w:rPr>
          <w:w w:val="105"/>
          <w:sz w:val="19"/>
        </w:rPr>
        <w:t>Andrew</w:t>
      </w:r>
      <w:r>
        <w:rPr>
          <w:spacing w:val="-18"/>
          <w:w w:val="105"/>
          <w:sz w:val="19"/>
        </w:rPr>
        <w:t> </w:t>
      </w:r>
      <w:r>
        <w:rPr>
          <w:w w:val="105"/>
          <w:sz w:val="19"/>
        </w:rPr>
        <w:t>J.</w:t>
      </w:r>
      <w:r>
        <w:rPr>
          <w:spacing w:val="-19"/>
          <w:w w:val="105"/>
          <w:sz w:val="19"/>
        </w:rPr>
        <w:t> </w:t>
      </w:r>
      <w:r>
        <w:rPr>
          <w:w w:val="105"/>
          <w:sz w:val="19"/>
        </w:rPr>
        <w:t>Oswald</w:t>
      </w:r>
      <w:r>
        <w:rPr>
          <w:spacing w:val="-19"/>
          <w:w w:val="105"/>
          <w:sz w:val="19"/>
        </w:rPr>
        <w:t> </w:t>
      </w:r>
      <w:r>
        <w:rPr>
          <w:w w:val="105"/>
          <w:sz w:val="19"/>
        </w:rPr>
        <w:t>(1994b),</w:t>
      </w:r>
      <w:r>
        <w:rPr>
          <w:spacing w:val="-18"/>
          <w:w w:val="105"/>
          <w:sz w:val="19"/>
        </w:rPr>
        <w:t> </w:t>
      </w:r>
      <w:r>
        <w:rPr>
          <w:w w:val="105"/>
          <w:sz w:val="19"/>
        </w:rPr>
        <w:t>"Estimating a wage curve for Britain", 1973-1990”, </w:t>
      </w:r>
      <w:r>
        <w:rPr>
          <w:w w:val="105"/>
          <w:sz w:val="19"/>
          <w:u w:val="single"/>
        </w:rPr>
        <w:t>Economic Journal</w:t>
      </w:r>
      <w:r>
        <w:rPr>
          <w:w w:val="105"/>
          <w:sz w:val="19"/>
        </w:rPr>
        <w:t>, September, pp.1025-1043; </w:t>
      </w:r>
      <w:r>
        <w:rPr>
          <w:color w:val="231F20"/>
          <w:w w:val="105"/>
          <w:sz w:val="19"/>
        </w:rPr>
        <w:t>Anna Sanz-de- Galdeano</w:t>
      </w:r>
      <w:r>
        <w:rPr>
          <w:color w:val="231F20"/>
          <w:spacing w:val="-17"/>
          <w:w w:val="105"/>
          <w:sz w:val="19"/>
        </w:rPr>
        <w:t> </w:t>
      </w:r>
      <w:r>
        <w:rPr>
          <w:color w:val="231F20"/>
          <w:w w:val="105"/>
          <w:sz w:val="19"/>
        </w:rPr>
        <w:t>and</w:t>
      </w:r>
      <w:r>
        <w:rPr>
          <w:color w:val="231F20"/>
          <w:spacing w:val="-16"/>
          <w:w w:val="105"/>
          <w:sz w:val="19"/>
        </w:rPr>
        <w:t> </w:t>
      </w:r>
      <w:r>
        <w:rPr>
          <w:color w:val="231F20"/>
          <w:w w:val="105"/>
          <w:sz w:val="19"/>
        </w:rPr>
        <w:t>Jarkko</w:t>
      </w:r>
      <w:r>
        <w:rPr>
          <w:color w:val="231F20"/>
          <w:spacing w:val="-16"/>
          <w:w w:val="105"/>
          <w:sz w:val="19"/>
        </w:rPr>
        <w:t> </w:t>
      </w:r>
      <w:r>
        <w:rPr>
          <w:color w:val="231F20"/>
          <w:w w:val="105"/>
          <w:sz w:val="19"/>
        </w:rPr>
        <w:t>Turunen</w:t>
      </w:r>
      <w:r>
        <w:rPr>
          <w:color w:val="231F20"/>
          <w:spacing w:val="-17"/>
          <w:w w:val="105"/>
          <w:sz w:val="19"/>
        </w:rPr>
        <w:t> </w:t>
      </w:r>
      <w:r>
        <w:rPr>
          <w:color w:val="231F20"/>
          <w:w w:val="105"/>
          <w:sz w:val="19"/>
        </w:rPr>
        <w:t>(2006),</w:t>
      </w:r>
      <w:r>
        <w:rPr>
          <w:color w:val="231F20"/>
          <w:spacing w:val="-16"/>
          <w:w w:val="105"/>
          <w:sz w:val="19"/>
        </w:rPr>
        <w:t> </w:t>
      </w:r>
      <w:r>
        <w:rPr>
          <w:color w:val="231F20"/>
          <w:w w:val="105"/>
          <w:sz w:val="19"/>
        </w:rPr>
        <w:t>“The</w:t>
      </w:r>
      <w:r>
        <w:rPr>
          <w:color w:val="231F20"/>
          <w:spacing w:val="-16"/>
          <w:w w:val="105"/>
          <w:sz w:val="19"/>
        </w:rPr>
        <w:t> </w:t>
      </w:r>
      <w:r>
        <w:rPr>
          <w:color w:val="231F20"/>
          <w:w w:val="105"/>
          <w:sz w:val="19"/>
        </w:rPr>
        <w:t>euro</w:t>
      </w:r>
      <w:r>
        <w:rPr>
          <w:color w:val="231F20"/>
          <w:spacing w:val="-17"/>
          <w:w w:val="105"/>
          <w:sz w:val="19"/>
        </w:rPr>
        <w:t> </w:t>
      </w:r>
      <w:r>
        <w:rPr>
          <w:color w:val="231F20"/>
          <w:w w:val="105"/>
          <w:sz w:val="19"/>
        </w:rPr>
        <w:t>area</w:t>
      </w:r>
      <w:r>
        <w:rPr>
          <w:color w:val="231F20"/>
          <w:spacing w:val="-17"/>
          <w:w w:val="105"/>
          <w:sz w:val="19"/>
        </w:rPr>
        <w:t> </w:t>
      </w:r>
      <w:r>
        <w:rPr>
          <w:color w:val="231F20"/>
          <w:w w:val="105"/>
          <w:sz w:val="19"/>
        </w:rPr>
        <w:t>wage</w:t>
      </w:r>
      <w:r>
        <w:rPr>
          <w:color w:val="231F20"/>
          <w:spacing w:val="-16"/>
          <w:w w:val="105"/>
          <w:sz w:val="19"/>
        </w:rPr>
        <w:t> </w:t>
      </w:r>
      <w:r>
        <w:rPr>
          <w:color w:val="231F20"/>
          <w:w w:val="105"/>
          <w:sz w:val="19"/>
        </w:rPr>
        <w:t>curve”,</w:t>
      </w:r>
      <w:r>
        <w:rPr>
          <w:color w:val="231F20"/>
          <w:spacing w:val="-16"/>
          <w:w w:val="105"/>
          <w:sz w:val="19"/>
        </w:rPr>
        <w:t> </w:t>
      </w:r>
      <w:r>
        <w:rPr>
          <w:color w:val="231F20"/>
          <w:w w:val="105"/>
          <w:sz w:val="19"/>
          <w:u w:val="single" w:color="231F20"/>
        </w:rPr>
        <w:t>Economics</w:t>
      </w:r>
      <w:r>
        <w:rPr>
          <w:color w:val="231F20"/>
          <w:spacing w:val="-16"/>
          <w:w w:val="105"/>
          <w:sz w:val="19"/>
          <w:u w:val="single" w:color="231F20"/>
        </w:rPr>
        <w:t> </w:t>
      </w:r>
      <w:r>
        <w:rPr>
          <w:color w:val="231F20"/>
          <w:w w:val="105"/>
          <w:sz w:val="19"/>
          <w:u w:val="single" w:color="231F20"/>
        </w:rPr>
        <w:t>Letters</w:t>
      </w:r>
      <w:r>
        <w:rPr>
          <w:color w:val="231F20"/>
          <w:w w:val="105"/>
          <w:sz w:val="19"/>
        </w:rPr>
        <w:t>,</w:t>
      </w:r>
      <w:r>
        <w:rPr>
          <w:color w:val="231F20"/>
          <w:spacing w:val="-16"/>
          <w:w w:val="105"/>
          <w:sz w:val="19"/>
        </w:rPr>
        <w:t> </w:t>
      </w:r>
      <w:r>
        <w:rPr>
          <w:color w:val="231F20"/>
          <w:w w:val="105"/>
          <w:sz w:val="19"/>
        </w:rPr>
        <w:t>92</w:t>
      </w:r>
      <w:r>
        <w:rPr>
          <w:color w:val="231F20"/>
          <w:spacing w:val="-16"/>
          <w:w w:val="105"/>
          <w:sz w:val="19"/>
        </w:rPr>
        <w:t> </w:t>
      </w:r>
      <w:r>
        <w:rPr>
          <w:color w:val="231F20"/>
          <w:w w:val="105"/>
          <w:sz w:val="19"/>
        </w:rPr>
        <w:t>(2006)</w:t>
      </w:r>
      <w:r>
        <w:rPr>
          <w:color w:val="231F20"/>
          <w:spacing w:val="-15"/>
          <w:w w:val="105"/>
          <w:sz w:val="19"/>
        </w:rPr>
        <w:t> </w:t>
      </w:r>
      <w:r>
        <w:rPr>
          <w:color w:val="231F20"/>
          <w:w w:val="105"/>
          <w:sz w:val="19"/>
        </w:rPr>
        <w:t>93–98.</w:t>
      </w:r>
    </w:p>
    <w:p>
      <w:pPr>
        <w:pStyle w:val="BodyText"/>
        <w:spacing w:before="5"/>
        <w:rPr>
          <w:sz w:val="17"/>
        </w:rPr>
      </w:pPr>
    </w:p>
    <w:p>
      <w:pPr>
        <w:spacing w:before="0"/>
        <w:ind w:left="108" w:right="0" w:firstLine="0"/>
        <w:jc w:val="left"/>
        <w:rPr>
          <w:sz w:val="19"/>
        </w:rPr>
      </w:pPr>
      <w:r>
        <w:rPr>
          <w:w w:val="105"/>
          <w:position w:val="9"/>
          <w:sz w:val="12"/>
        </w:rPr>
        <w:t>10 </w:t>
      </w:r>
      <w:r>
        <w:rPr>
          <w:w w:val="105"/>
          <w:sz w:val="19"/>
        </w:rPr>
        <w:t>Source: Labour Market Statistics, August 2006, ONS, Table 3.</w:t>
      </w:r>
    </w:p>
    <w:p>
      <w:pPr>
        <w:spacing w:line="244" w:lineRule="auto" w:before="205"/>
        <w:ind w:left="108" w:right="141" w:firstLine="0"/>
        <w:jc w:val="left"/>
        <w:rPr>
          <w:sz w:val="19"/>
        </w:rPr>
      </w:pPr>
      <w:r>
        <w:rPr>
          <w:w w:val="105"/>
          <w:position w:val="9"/>
          <w:sz w:val="12"/>
        </w:rPr>
        <w:t>11 </w:t>
      </w:r>
      <w:r>
        <w:rPr>
          <w:w w:val="105"/>
          <w:sz w:val="19"/>
        </w:rPr>
        <w:t>Weir (2003) found, using data from the Family Resources Survey, that, on average the earnings of the self-employed were higher than those of employees, but this was driven by earnings at the top end. Weir found</w:t>
      </w:r>
      <w:r>
        <w:rPr>
          <w:spacing w:val="-16"/>
          <w:w w:val="105"/>
          <w:sz w:val="19"/>
        </w:rPr>
        <w:t> </w:t>
      </w:r>
      <w:r>
        <w:rPr>
          <w:w w:val="105"/>
          <w:sz w:val="19"/>
        </w:rPr>
        <w:t>that</w:t>
      </w:r>
      <w:r>
        <w:rPr>
          <w:spacing w:val="-16"/>
          <w:w w:val="105"/>
          <w:sz w:val="19"/>
        </w:rPr>
        <w:t> </w:t>
      </w:r>
      <w:r>
        <w:rPr>
          <w:w w:val="105"/>
          <w:sz w:val="19"/>
        </w:rPr>
        <w:t>the</w:t>
      </w:r>
      <w:r>
        <w:rPr>
          <w:spacing w:val="-16"/>
          <w:w w:val="105"/>
          <w:sz w:val="19"/>
        </w:rPr>
        <w:t> </w:t>
      </w:r>
      <w:r>
        <w:rPr>
          <w:w w:val="105"/>
          <w:sz w:val="19"/>
        </w:rPr>
        <w:t>first</w:t>
      </w:r>
      <w:r>
        <w:rPr>
          <w:spacing w:val="-15"/>
          <w:w w:val="105"/>
          <w:sz w:val="19"/>
        </w:rPr>
        <w:t> </w:t>
      </w:r>
      <w:r>
        <w:rPr>
          <w:w w:val="105"/>
          <w:sz w:val="19"/>
        </w:rPr>
        <w:t>four-fifths</w:t>
      </w:r>
      <w:r>
        <w:rPr>
          <w:spacing w:val="-16"/>
          <w:w w:val="105"/>
          <w:sz w:val="19"/>
        </w:rPr>
        <w:t> </w:t>
      </w:r>
      <w:r>
        <w:rPr>
          <w:w w:val="105"/>
          <w:sz w:val="19"/>
        </w:rPr>
        <w:t>of</w:t>
      </w:r>
      <w:r>
        <w:rPr>
          <w:spacing w:val="-17"/>
          <w:w w:val="105"/>
          <w:sz w:val="19"/>
        </w:rPr>
        <w:t> </w:t>
      </w:r>
      <w:r>
        <w:rPr>
          <w:w w:val="105"/>
          <w:sz w:val="19"/>
        </w:rPr>
        <w:t>self-employed</w:t>
      </w:r>
      <w:r>
        <w:rPr>
          <w:spacing w:val="-17"/>
          <w:w w:val="105"/>
          <w:sz w:val="19"/>
        </w:rPr>
        <w:t> </w:t>
      </w:r>
      <w:r>
        <w:rPr>
          <w:w w:val="105"/>
          <w:sz w:val="19"/>
        </w:rPr>
        <w:t>people</w:t>
      </w:r>
      <w:r>
        <w:rPr>
          <w:spacing w:val="-16"/>
          <w:w w:val="105"/>
          <w:sz w:val="19"/>
        </w:rPr>
        <w:t> </w:t>
      </w:r>
      <w:r>
        <w:rPr>
          <w:w w:val="105"/>
          <w:sz w:val="19"/>
        </w:rPr>
        <w:t>earned</w:t>
      </w:r>
      <w:r>
        <w:rPr>
          <w:spacing w:val="-15"/>
          <w:w w:val="105"/>
          <w:sz w:val="19"/>
        </w:rPr>
        <w:t> </w:t>
      </w:r>
      <w:r>
        <w:rPr>
          <w:w w:val="105"/>
          <w:sz w:val="19"/>
        </w:rPr>
        <w:t>less</w:t>
      </w:r>
      <w:r>
        <w:rPr>
          <w:spacing w:val="-16"/>
          <w:w w:val="105"/>
          <w:sz w:val="19"/>
        </w:rPr>
        <w:t> </w:t>
      </w:r>
      <w:r>
        <w:rPr>
          <w:w w:val="105"/>
          <w:sz w:val="19"/>
        </w:rPr>
        <w:t>than</w:t>
      </w:r>
      <w:r>
        <w:rPr>
          <w:spacing w:val="-16"/>
          <w:w w:val="105"/>
          <w:sz w:val="19"/>
        </w:rPr>
        <w:t> </w:t>
      </w:r>
      <w:r>
        <w:rPr>
          <w:w w:val="105"/>
          <w:sz w:val="19"/>
        </w:rPr>
        <w:t>the</w:t>
      </w:r>
      <w:r>
        <w:rPr>
          <w:spacing w:val="-15"/>
          <w:w w:val="105"/>
          <w:sz w:val="19"/>
        </w:rPr>
        <w:t> </w:t>
      </w:r>
      <w:r>
        <w:rPr>
          <w:w w:val="105"/>
          <w:sz w:val="19"/>
        </w:rPr>
        <w:t>first</w:t>
      </w:r>
      <w:r>
        <w:rPr>
          <w:spacing w:val="-16"/>
          <w:w w:val="105"/>
          <w:sz w:val="19"/>
        </w:rPr>
        <w:t> </w:t>
      </w:r>
      <w:r>
        <w:rPr>
          <w:w w:val="105"/>
          <w:sz w:val="19"/>
        </w:rPr>
        <w:t>four-fifths</w:t>
      </w:r>
      <w:r>
        <w:rPr>
          <w:spacing w:val="-16"/>
          <w:w w:val="105"/>
          <w:sz w:val="19"/>
        </w:rPr>
        <w:t> </w:t>
      </w:r>
      <w:r>
        <w:rPr>
          <w:w w:val="105"/>
          <w:sz w:val="19"/>
        </w:rPr>
        <w:t>of</w:t>
      </w:r>
      <w:r>
        <w:rPr>
          <w:spacing w:val="-18"/>
          <w:w w:val="105"/>
          <w:sz w:val="19"/>
        </w:rPr>
        <w:t> </w:t>
      </w:r>
      <w:r>
        <w:rPr>
          <w:w w:val="105"/>
          <w:sz w:val="19"/>
        </w:rPr>
        <w:t>employees</w:t>
      </w:r>
      <w:r>
        <w:rPr>
          <w:spacing w:val="-16"/>
          <w:w w:val="105"/>
          <w:sz w:val="19"/>
        </w:rPr>
        <w:t> </w:t>
      </w:r>
      <w:r>
        <w:rPr>
          <w:w w:val="105"/>
          <w:sz w:val="19"/>
        </w:rPr>
        <w:t>but the</w:t>
      </w:r>
      <w:r>
        <w:rPr>
          <w:spacing w:val="-13"/>
          <w:w w:val="105"/>
          <w:sz w:val="19"/>
        </w:rPr>
        <w:t> </w:t>
      </w:r>
      <w:r>
        <w:rPr>
          <w:w w:val="105"/>
          <w:sz w:val="19"/>
        </w:rPr>
        <w:t>highest</w:t>
      </w:r>
      <w:r>
        <w:rPr>
          <w:spacing w:val="-12"/>
          <w:w w:val="105"/>
          <w:sz w:val="19"/>
        </w:rPr>
        <w:t> </w:t>
      </w:r>
      <w:r>
        <w:rPr>
          <w:w w:val="105"/>
          <w:sz w:val="19"/>
        </w:rPr>
        <w:t>one-fifth</w:t>
      </w:r>
      <w:r>
        <w:rPr>
          <w:spacing w:val="-12"/>
          <w:w w:val="105"/>
          <w:sz w:val="19"/>
        </w:rPr>
        <w:t> </w:t>
      </w:r>
      <w:r>
        <w:rPr>
          <w:w w:val="105"/>
          <w:sz w:val="19"/>
        </w:rPr>
        <w:t>earned</w:t>
      </w:r>
      <w:r>
        <w:rPr>
          <w:spacing w:val="-12"/>
          <w:w w:val="105"/>
          <w:sz w:val="19"/>
        </w:rPr>
        <w:t> </w:t>
      </w:r>
      <w:r>
        <w:rPr>
          <w:w w:val="105"/>
          <w:sz w:val="19"/>
        </w:rPr>
        <w:t>more.</w:t>
      </w:r>
      <w:r>
        <w:rPr>
          <w:spacing w:val="24"/>
          <w:w w:val="105"/>
          <w:sz w:val="19"/>
        </w:rPr>
        <w:t> </w:t>
      </w:r>
      <w:r>
        <w:rPr>
          <w:w w:val="105"/>
          <w:sz w:val="19"/>
        </w:rPr>
        <w:t>Source:</w:t>
      </w:r>
      <w:r>
        <w:rPr>
          <w:spacing w:val="-13"/>
          <w:w w:val="105"/>
          <w:sz w:val="19"/>
        </w:rPr>
        <w:t> </w:t>
      </w:r>
      <w:r>
        <w:rPr>
          <w:w w:val="105"/>
          <w:sz w:val="19"/>
        </w:rPr>
        <w:t>G.</w:t>
      </w:r>
      <w:r>
        <w:rPr>
          <w:spacing w:val="-13"/>
          <w:w w:val="105"/>
          <w:sz w:val="19"/>
        </w:rPr>
        <w:t> </w:t>
      </w:r>
      <w:r>
        <w:rPr>
          <w:w w:val="105"/>
          <w:sz w:val="19"/>
        </w:rPr>
        <w:t>Weir</w:t>
      </w:r>
      <w:r>
        <w:rPr>
          <w:spacing w:val="-12"/>
          <w:w w:val="105"/>
          <w:sz w:val="19"/>
        </w:rPr>
        <w:t> </w:t>
      </w:r>
      <w:r>
        <w:rPr>
          <w:w w:val="105"/>
          <w:sz w:val="19"/>
        </w:rPr>
        <w:t>(2003),</w:t>
      </w:r>
      <w:r>
        <w:rPr>
          <w:spacing w:val="-13"/>
          <w:w w:val="105"/>
          <w:sz w:val="19"/>
        </w:rPr>
        <w:t> </w:t>
      </w:r>
      <w:r>
        <w:rPr>
          <w:w w:val="105"/>
          <w:sz w:val="19"/>
          <w:u w:val="single"/>
        </w:rPr>
        <w:t>Labour</w:t>
      </w:r>
      <w:r>
        <w:rPr>
          <w:spacing w:val="-12"/>
          <w:w w:val="105"/>
          <w:sz w:val="19"/>
          <w:u w:val="single"/>
        </w:rPr>
        <w:t> </w:t>
      </w:r>
      <w:r>
        <w:rPr>
          <w:w w:val="105"/>
          <w:sz w:val="19"/>
          <w:u w:val="single"/>
        </w:rPr>
        <w:t>Market</w:t>
      </w:r>
      <w:r>
        <w:rPr>
          <w:spacing w:val="-13"/>
          <w:w w:val="105"/>
          <w:sz w:val="19"/>
          <w:u w:val="single"/>
        </w:rPr>
        <w:t> </w:t>
      </w:r>
      <w:r>
        <w:rPr>
          <w:w w:val="105"/>
          <w:sz w:val="19"/>
          <w:u w:val="single"/>
        </w:rPr>
        <w:t>Trends</w:t>
      </w:r>
      <w:r>
        <w:rPr>
          <w:w w:val="105"/>
          <w:sz w:val="19"/>
        </w:rPr>
        <w:t>,</w:t>
      </w:r>
      <w:r>
        <w:rPr>
          <w:spacing w:val="-12"/>
          <w:w w:val="105"/>
          <w:sz w:val="19"/>
        </w:rPr>
        <w:t> </w:t>
      </w:r>
      <w:r>
        <w:rPr>
          <w:w w:val="105"/>
          <w:sz w:val="19"/>
        </w:rPr>
        <w:t>111(9),</w:t>
      </w:r>
      <w:r>
        <w:rPr>
          <w:spacing w:val="-13"/>
          <w:w w:val="105"/>
          <w:sz w:val="19"/>
        </w:rPr>
        <w:t> </w:t>
      </w:r>
      <w:r>
        <w:rPr>
          <w:w w:val="105"/>
          <w:sz w:val="19"/>
        </w:rPr>
        <w:t>pp.</w:t>
      </w:r>
      <w:r>
        <w:rPr>
          <w:spacing w:val="-12"/>
          <w:w w:val="105"/>
          <w:sz w:val="19"/>
        </w:rPr>
        <w:t> </w:t>
      </w:r>
      <w:r>
        <w:rPr>
          <w:w w:val="105"/>
          <w:sz w:val="19"/>
        </w:rPr>
        <w:t>441-451.</w:t>
      </w:r>
    </w:p>
    <w:p>
      <w:pPr>
        <w:pStyle w:val="BodyText"/>
        <w:spacing w:before="7"/>
        <w:rPr>
          <w:sz w:val="17"/>
        </w:rPr>
      </w:pPr>
    </w:p>
    <w:p>
      <w:pPr>
        <w:spacing w:line="244" w:lineRule="auto" w:before="0"/>
        <w:ind w:left="108" w:right="0" w:firstLine="0"/>
        <w:jc w:val="left"/>
        <w:rPr>
          <w:sz w:val="19"/>
        </w:rPr>
      </w:pPr>
      <w:r>
        <w:rPr>
          <w:w w:val="105"/>
          <w:position w:val="9"/>
          <w:sz w:val="12"/>
        </w:rPr>
        <w:t>12</w:t>
      </w:r>
      <w:r>
        <w:rPr>
          <w:spacing w:val="4"/>
          <w:w w:val="105"/>
          <w:position w:val="9"/>
          <w:sz w:val="12"/>
        </w:rPr>
        <w:t> </w:t>
      </w:r>
      <w:r>
        <w:rPr>
          <w:w w:val="105"/>
          <w:sz w:val="19"/>
        </w:rPr>
        <w:t>Similarly,</w:t>
      </w:r>
      <w:r>
        <w:rPr>
          <w:spacing w:val="-14"/>
          <w:w w:val="105"/>
          <w:sz w:val="19"/>
        </w:rPr>
        <w:t> </w:t>
      </w:r>
      <w:r>
        <w:rPr>
          <w:w w:val="105"/>
          <w:sz w:val="19"/>
        </w:rPr>
        <w:t>annual</w:t>
      </w:r>
      <w:r>
        <w:rPr>
          <w:spacing w:val="-14"/>
          <w:w w:val="105"/>
          <w:sz w:val="19"/>
        </w:rPr>
        <w:t> </w:t>
      </w:r>
      <w:r>
        <w:rPr>
          <w:w w:val="105"/>
          <w:sz w:val="19"/>
        </w:rPr>
        <w:t>pay</w:t>
      </w:r>
      <w:r>
        <w:rPr>
          <w:spacing w:val="-14"/>
          <w:w w:val="105"/>
          <w:sz w:val="19"/>
        </w:rPr>
        <w:t> </w:t>
      </w:r>
      <w:r>
        <w:rPr>
          <w:w w:val="105"/>
          <w:sz w:val="19"/>
        </w:rPr>
        <w:t>settlement</w:t>
      </w:r>
      <w:r>
        <w:rPr>
          <w:spacing w:val="-15"/>
          <w:w w:val="105"/>
          <w:sz w:val="19"/>
        </w:rPr>
        <w:t> </w:t>
      </w:r>
      <w:r>
        <w:rPr>
          <w:w w:val="105"/>
          <w:sz w:val="19"/>
        </w:rPr>
        <w:t>data</w:t>
      </w:r>
      <w:r>
        <w:rPr>
          <w:spacing w:val="-14"/>
          <w:w w:val="105"/>
          <w:sz w:val="19"/>
        </w:rPr>
        <w:t> </w:t>
      </w:r>
      <w:r>
        <w:rPr>
          <w:w w:val="105"/>
          <w:sz w:val="19"/>
        </w:rPr>
        <w:t>from</w:t>
      </w:r>
      <w:r>
        <w:rPr>
          <w:spacing w:val="-17"/>
          <w:w w:val="105"/>
          <w:sz w:val="19"/>
        </w:rPr>
        <w:t> </w:t>
      </w:r>
      <w:r>
        <w:rPr>
          <w:w w:val="105"/>
          <w:sz w:val="19"/>
        </w:rPr>
        <w:t>large</w:t>
      </w:r>
      <w:r>
        <w:rPr>
          <w:spacing w:val="-14"/>
          <w:w w:val="105"/>
          <w:sz w:val="19"/>
        </w:rPr>
        <w:t> </w:t>
      </w:r>
      <w:r>
        <w:rPr>
          <w:w w:val="105"/>
          <w:sz w:val="19"/>
        </w:rPr>
        <w:t>private</w:t>
      </w:r>
      <w:r>
        <w:rPr>
          <w:spacing w:val="-14"/>
          <w:w w:val="105"/>
          <w:sz w:val="19"/>
        </w:rPr>
        <w:t> </w:t>
      </w:r>
      <w:r>
        <w:rPr>
          <w:w w:val="105"/>
          <w:sz w:val="19"/>
        </w:rPr>
        <w:t>sector</w:t>
      </w:r>
      <w:r>
        <w:rPr>
          <w:spacing w:val="-14"/>
          <w:w w:val="105"/>
          <w:sz w:val="19"/>
        </w:rPr>
        <w:t> </w:t>
      </w:r>
      <w:r>
        <w:rPr>
          <w:w w:val="105"/>
          <w:sz w:val="19"/>
        </w:rPr>
        <w:t>firms</w:t>
      </w:r>
      <w:r>
        <w:rPr>
          <w:spacing w:val="-14"/>
          <w:w w:val="105"/>
          <w:sz w:val="19"/>
        </w:rPr>
        <w:t> </w:t>
      </w:r>
      <w:r>
        <w:rPr>
          <w:w w:val="105"/>
          <w:sz w:val="19"/>
        </w:rPr>
        <w:t>or</w:t>
      </w:r>
      <w:r>
        <w:rPr>
          <w:spacing w:val="-14"/>
          <w:w w:val="105"/>
          <w:sz w:val="19"/>
        </w:rPr>
        <w:t> </w:t>
      </w:r>
      <w:r>
        <w:rPr>
          <w:w w:val="105"/>
          <w:sz w:val="19"/>
        </w:rPr>
        <w:t>from</w:t>
      </w:r>
      <w:r>
        <w:rPr>
          <w:spacing w:val="-17"/>
          <w:w w:val="105"/>
          <w:sz w:val="19"/>
        </w:rPr>
        <w:t> </w:t>
      </w:r>
      <w:r>
        <w:rPr>
          <w:w w:val="105"/>
          <w:sz w:val="19"/>
        </w:rPr>
        <w:t>the</w:t>
      </w:r>
      <w:r>
        <w:rPr>
          <w:spacing w:val="-14"/>
          <w:w w:val="105"/>
          <w:sz w:val="19"/>
        </w:rPr>
        <w:t> </w:t>
      </w:r>
      <w:r>
        <w:rPr>
          <w:w w:val="105"/>
          <w:sz w:val="19"/>
        </w:rPr>
        <w:t>public</w:t>
      </w:r>
      <w:r>
        <w:rPr>
          <w:spacing w:val="-14"/>
          <w:w w:val="105"/>
          <w:sz w:val="19"/>
        </w:rPr>
        <w:t> </w:t>
      </w:r>
      <w:r>
        <w:rPr>
          <w:w w:val="105"/>
          <w:sz w:val="19"/>
        </w:rPr>
        <w:t>sector</w:t>
      </w:r>
      <w:r>
        <w:rPr>
          <w:spacing w:val="-14"/>
          <w:w w:val="105"/>
          <w:sz w:val="19"/>
        </w:rPr>
        <w:t> </w:t>
      </w:r>
      <w:r>
        <w:rPr>
          <w:w w:val="105"/>
          <w:sz w:val="19"/>
        </w:rPr>
        <w:t>tells</w:t>
      </w:r>
      <w:r>
        <w:rPr>
          <w:spacing w:val="-14"/>
          <w:w w:val="105"/>
          <w:sz w:val="19"/>
        </w:rPr>
        <w:t> </w:t>
      </w:r>
      <w:r>
        <w:rPr>
          <w:w w:val="105"/>
          <w:sz w:val="19"/>
        </w:rPr>
        <w:t>us</w:t>
      </w:r>
      <w:r>
        <w:rPr>
          <w:spacing w:val="-14"/>
          <w:w w:val="105"/>
          <w:sz w:val="19"/>
        </w:rPr>
        <w:t> </w:t>
      </w:r>
      <w:r>
        <w:rPr>
          <w:w w:val="105"/>
          <w:sz w:val="19"/>
        </w:rPr>
        <w:t>less about</w:t>
      </w:r>
      <w:r>
        <w:rPr>
          <w:spacing w:val="-13"/>
          <w:w w:val="105"/>
          <w:sz w:val="19"/>
        </w:rPr>
        <w:t> </w:t>
      </w:r>
      <w:r>
        <w:rPr>
          <w:w w:val="105"/>
          <w:sz w:val="19"/>
        </w:rPr>
        <w:t>wage</w:t>
      </w:r>
      <w:r>
        <w:rPr>
          <w:spacing w:val="-12"/>
          <w:w w:val="105"/>
          <w:sz w:val="19"/>
        </w:rPr>
        <w:t> </w:t>
      </w:r>
      <w:r>
        <w:rPr>
          <w:w w:val="105"/>
          <w:sz w:val="19"/>
        </w:rPr>
        <w:t>pressures</w:t>
      </w:r>
      <w:r>
        <w:rPr>
          <w:spacing w:val="-13"/>
          <w:w w:val="105"/>
          <w:sz w:val="19"/>
        </w:rPr>
        <w:t> </w:t>
      </w:r>
      <w:r>
        <w:rPr>
          <w:w w:val="105"/>
          <w:sz w:val="19"/>
        </w:rPr>
        <w:t>in</w:t>
      </w:r>
      <w:r>
        <w:rPr>
          <w:spacing w:val="-12"/>
          <w:w w:val="105"/>
          <w:sz w:val="19"/>
        </w:rPr>
        <w:t> </w:t>
      </w:r>
      <w:r>
        <w:rPr>
          <w:w w:val="105"/>
          <w:sz w:val="19"/>
        </w:rPr>
        <w:t>the</w:t>
      </w:r>
      <w:r>
        <w:rPr>
          <w:spacing w:val="-13"/>
          <w:w w:val="105"/>
          <w:sz w:val="19"/>
        </w:rPr>
        <w:t> </w:t>
      </w:r>
      <w:r>
        <w:rPr>
          <w:w w:val="105"/>
          <w:sz w:val="19"/>
        </w:rPr>
        <w:t>economy</w:t>
      </w:r>
      <w:r>
        <w:rPr>
          <w:spacing w:val="-12"/>
          <w:w w:val="105"/>
          <w:sz w:val="19"/>
        </w:rPr>
        <w:t> </w:t>
      </w:r>
      <w:r>
        <w:rPr>
          <w:w w:val="105"/>
          <w:sz w:val="19"/>
        </w:rPr>
        <w:t>than</w:t>
      </w:r>
      <w:r>
        <w:rPr>
          <w:spacing w:val="-13"/>
          <w:w w:val="105"/>
          <w:sz w:val="19"/>
        </w:rPr>
        <w:t> </w:t>
      </w:r>
      <w:r>
        <w:rPr>
          <w:w w:val="105"/>
          <w:sz w:val="19"/>
        </w:rPr>
        <w:t>they</w:t>
      </w:r>
      <w:r>
        <w:rPr>
          <w:spacing w:val="-12"/>
          <w:w w:val="105"/>
          <w:sz w:val="19"/>
        </w:rPr>
        <w:t> </w:t>
      </w:r>
      <w:r>
        <w:rPr>
          <w:w w:val="105"/>
          <w:sz w:val="19"/>
        </w:rPr>
        <w:t>did</w:t>
      </w:r>
      <w:r>
        <w:rPr>
          <w:spacing w:val="-12"/>
          <w:w w:val="105"/>
          <w:sz w:val="19"/>
        </w:rPr>
        <w:t> </w:t>
      </w:r>
      <w:r>
        <w:rPr>
          <w:w w:val="105"/>
          <w:sz w:val="19"/>
        </w:rPr>
        <w:t>in</w:t>
      </w:r>
      <w:r>
        <w:rPr>
          <w:spacing w:val="-13"/>
          <w:w w:val="105"/>
          <w:sz w:val="19"/>
        </w:rPr>
        <w:t> </w:t>
      </w:r>
      <w:r>
        <w:rPr>
          <w:w w:val="105"/>
          <w:sz w:val="19"/>
        </w:rPr>
        <w:t>the</w:t>
      </w:r>
      <w:r>
        <w:rPr>
          <w:spacing w:val="-13"/>
          <w:w w:val="105"/>
          <w:sz w:val="19"/>
        </w:rPr>
        <w:t> </w:t>
      </w:r>
      <w:r>
        <w:rPr>
          <w:w w:val="105"/>
          <w:sz w:val="19"/>
        </w:rPr>
        <w:t>past</w:t>
      </w:r>
      <w:r>
        <w:rPr>
          <w:spacing w:val="-12"/>
          <w:w w:val="105"/>
          <w:sz w:val="19"/>
        </w:rPr>
        <w:t> </w:t>
      </w:r>
      <w:r>
        <w:rPr>
          <w:w w:val="105"/>
          <w:sz w:val="19"/>
        </w:rPr>
        <w:t>when</w:t>
      </w:r>
      <w:r>
        <w:rPr>
          <w:spacing w:val="-13"/>
          <w:w w:val="105"/>
          <w:sz w:val="19"/>
        </w:rPr>
        <w:t> </w:t>
      </w:r>
      <w:r>
        <w:rPr>
          <w:w w:val="105"/>
          <w:sz w:val="19"/>
        </w:rPr>
        <w:t>union</w:t>
      </w:r>
      <w:r>
        <w:rPr>
          <w:spacing w:val="-12"/>
          <w:w w:val="105"/>
          <w:sz w:val="19"/>
        </w:rPr>
        <w:t> </w:t>
      </w:r>
      <w:r>
        <w:rPr>
          <w:w w:val="105"/>
          <w:sz w:val="19"/>
        </w:rPr>
        <w:t>bargaining</w:t>
      </w:r>
      <w:r>
        <w:rPr>
          <w:spacing w:val="-13"/>
          <w:w w:val="105"/>
          <w:sz w:val="19"/>
        </w:rPr>
        <w:t> </w:t>
      </w:r>
      <w:r>
        <w:rPr>
          <w:w w:val="105"/>
          <w:sz w:val="19"/>
        </w:rPr>
        <w:t>coverage</w:t>
      </w:r>
      <w:r>
        <w:rPr>
          <w:spacing w:val="-12"/>
          <w:w w:val="105"/>
          <w:sz w:val="19"/>
        </w:rPr>
        <w:t> </w:t>
      </w:r>
      <w:r>
        <w:rPr>
          <w:w w:val="105"/>
          <w:sz w:val="19"/>
        </w:rPr>
        <w:t>was</w:t>
      </w:r>
      <w:r>
        <w:rPr>
          <w:spacing w:val="-12"/>
          <w:w w:val="105"/>
          <w:sz w:val="19"/>
        </w:rPr>
        <w:t> </w:t>
      </w:r>
      <w:r>
        <w:rPr>
          <w:w w:val="105"/>
          <w:sz w:val="19"/>
        </w:rPr>
        <w:t>more prevalent.</w:t>
      </w:r>
    </w:p>
    <w:p>
      <w:pPr>
        <w:pStyle w:val="BodyText"/>
        <w:spacing w:before="5"/>
        <w:rPr>
          <w:sz w:val="17"/>
        </w:rPr>
      </w:pPr>
    </w:p>
    <w:p>
      <w:pPr>
        <w:spacing w:line="244" w:lineRule="auto" w:before="0"/>
        <w:ind w:left="108" w:right="0" w:firstLine="0"/>
        <w:jc w:val="left"/>
        <w:rPr>
          <w:sz w:val="19"/>
        </w:rPr>
      </w:pPr>
      <w:r>
        <w:rPr>
          <w:w w:val="105"/>
          <w:position w:val="9"/>
          <w:sz w:val="12"/>
        </w:rPr>
        <w:t>13</w:t>
      </w:r>
      <w:r>
        <w:rPr>
          <w:spacing w:val="5"/>
          <w:w w:val="105"/>
          <w:position w:val="9"/>
          <w:sz w:val="12"/>
        </w:rPr>
        <w:t> </w:t>
      </w:r>
      <w:r>
        <w:rPr>
          <w:w w:val="105"/>
          <w:sz w:val="19"/>
        </w:rPr>
        <w:t>For</w:t>
      </w:r>
      <w:r>
        <w:rPr>
          <w:spacing w:val="-12"/>
          <w:w w:val="105"/>
          <w:sz w:val="19"/>
        </w:rPr>
        <w:t> </w:t>
      </w:r>
      <w:r>
        <w:rPr>
          <w:w w:val="105"/>
          <w:sz w:val="19"/>
        </w:rPr>
        <w:t>more</w:t>
      </w:r>
      <w:r>
        <w:rPr>
          <w:spacing w:val="-12"/>
          <w:w w:val="105"/>
          <w:sz w:val="19"/>
        </w:rPr>
        <w:t> </w:t>
      </w:r>
      <w:r>
        <w:rPr>
          <w:w w:val="105"/>
          <w:sz w:val="19"/>
        </w:rPr>
        <w:t>on</w:t>
      </w:r>
      <w:r>
        <w:rPr>
          <w:spacing w:val="-13"/>
          <w:w w:val="105"/>
          <w:sz w:val="19"/>
        </w:rPr>
        <w:t> </w:t>
      </w:r>
      <w:r>
        <w:rPr>
          <w:w w:val="105"/>
          <w:sz w:val="19"/>
        </w:rPr>
        <w:t>the</w:t>
      </w:r>
      <w:r>
        <w:rPr>
          <w:spacing w:val="-14"/>
          <w:w w:val="105"/>
          <w:sz w:val="19"/>
        </w:rPr>
        <w:t> </w:t>
      </w:r>
      <w:r>
        <w:rPr>
          <w:w w:val="105"/>
          <w:sz w:val="19"/>
        </w:rPr>
        <w:t>growth</w:t>
      </w:r>
      <w:r>
        <w:rPr>
          <w:spacing w:val="-13"/>
          <w:w w:val="105"/>
          <w:sz w:val="19"/>
        </w:rPr>
        <w:t> </w:t>
      </w:r>
      <w:r>
        <w:rPr>
          <w:w w:val="105"/>
          <w:sz w:val="19"/>
        </w:rPr>
        <w:t>in</w:t>
      </w:r>
      <w:r>
        <w:rPr>
          <w:spacing w:val="-13"/>
          <w:w w:val="105"/>
          <w:sz w:val="19"/>
        </w:rPr>
        <w:t> </w:t>
      </w:r>
      <w:r>
        <w:rPr>
          <w:w w:val="105"/>
          <w:sz w:val="19"/>
        </w:rPr>
        <w:t>public</w:t>
      </w:r>
      <w:r>
        <w:rPr>
          <w:spacing w:val="-13"/>
          <w:w w:val="105"/>
          <w:sz w:val="19"/>
        </w:rPr>
        <w:t> </w:t>
      </w:r>
      <w:r>
        <w:rPr>
          <w:w w:val="105"/>
          <w:sz w:val="19"/>
        </w:rPr>
        <w:t>sector</w:t>
      </w:r>
      <w:r>
        <w:rPr>
          <w:spacing w:val="-14"/>
          <w:w w:val="105"/>
          <w:sz w:val="19"/>
        </w:rPr>
        <w:t> </w:t>
      </w:r>
      <w:r>
        <w:rPr>
          <w:w w:val="105"/>
          <w:sz w:val="19"/>
        </w:rPr>
        <w:t>jobs</w:t>
      </w:r>
      <w:r>
        <w:rPr>
          <w:spacing w:val="-13"/>
          <w:w w:val="105"/>
          <w:sz w:val="19"/>
        </w:rPr>
        <w:t> </w:t>
      </w:r>
      <w:r>
        <w:rPr>
          <w:w w:val="105"/>
          <w:sz w:val="19"/>
        </w:rPr>
        <w:t>see</w:t>
      </w:r>
      <w:r>
        <w:rPr>
          <w:spacing w:val="-14"/>
          <w:w w:val="105"/>
          <w:sz w:val="19"/>
        </w:rPr>
        <w:t> </w:t>
      </w:r>
      <w:r>
        <w:rPr>
          <w:w w:val="105"/>
          <w:sz w:val="19"/>
        </w:rPr>
        <w:t>Hicks,</w:t>
      </w:r>
      <w:r>
        <w:rPr>
          <w:spacing w:val="-13"/>
          <w:w w:val="105"/>
          <w:sz w:val="19"/>
        </w:rPr>
        <w:t> </w:t>
      </w:r>
      <w:r>
        <w:rPr>
          <w:w w:val="105"/>
          <w:sz w:val="19"/>
        </w:rPr>
        <w:t>S.</w:t>
      </w:r>
      <w:r>
        <w:rPr>
          <w:spacing w:val="-14"/>
          <w:w w:val="105"/>
          <w:sz w:val="19"/>
        </w:rPr>
        <w:t> </w:t>
      </w:r>
      <w:r>
        <w:rPr>
          <w:w w:val="105"/>
          <w:sz w:val="19"/>
        </w:rPr>
        <w:t>(2005),</w:t>
      </w:r>
      <w:r>
        <w:rPr>
          <w:spacing w:val="-13"/>
          <w:w w:val="105"/>
          <w:sz w:val="19"/>
        </w:rPr>
        <w:t> </w:t>
      </w:r>
      <w:r>
        <w:rPr>
          <w:w w:val="105"/>
          <w:sz w:val="19"/>
        </w:rPr>
        <w:t>“Trends</w:t>
      </w:r>
      <w:r>
        <w:rPr>
          <w:spacing w:val="-13"/>
          <w:w w:val="105"/>
          <w:sz w:val="19"/>
        </w:rPr>
        <w:t> </w:t>
      </w:r>
      <w:r>
        <w:rPr>
          <w:w w:val="105"/>
          <w:sz w:val="19"/>
        </w:rPr>
        <w:t>in</w:t>
      </w:r>
      <w:r>
        <w:rPr>
          <w:spacing w:val="-13"/>
          <w:w w:val="105"/>
          <w:sz w:val="19"/>
        </w:rPr>
        <w:t> </w:t>
      </w:r>
      <w:r>
        <w:rPr>
          <w:w w:val="105"/>
          <w:sz w:val="19"/>
        </w:rPr>
        <w:t>public</w:t>
      </w:r>
      <w:r>
        <w:rPr>
          <w:spacing w:val="-13"/>
          <w:w w:val="105"/>
          <w:sz w:val="19"/>
        </w:rPr>
        <w:t> </w:t>
      </w:r>
      <w:r>
        <w:rPr>
          <w:w w:val="105"/>
          <w:sz w:val="19"/>
        </w:rPr>
        <w:t>sector</w:t>
      </w:r>
      <w:r>
        <w:rPr>
          <w:spacing w:val="-13"/>
          <w:w w:val="105"/>
          <w:sz w:val="19"/>
        </w:rPr>
        <w:t> </w:t>
      </w:r>
      <w:r>
        <w:rPr>
          <w:w w:val="105"/>
          <w:sz w:val="19"/>
        </w:rPr>
        <w:t>employment,” </w:t>
      </w:r>
      <w:r>
        <w:rPr>
          <w:w w:val="105"/>
          <w:sz w:val="19"/>
          <w:u w:val="single"/>
        </w:rPr>
        <w:t>Labour Market Trends</w:t>
      </w:r>
      <w:r>
        <w:rPr>
          <w:w w:val="105"/>
          <w:sz w:val="19"/>
        </w:rPr>
        <w:t>, 113(12),</w:t>
      </w:r>
      <w:r>
        <w:rPr>
          <w:spacing w:val="-11"/>
          <w:w w:val="105"/>
          <w:sz w:val="19"/>
        </w:rPr>
        <w:t> </w:t>
      </w:r>
      <w:r>
        <w:rPr>
          <w:w w:val="105"/>
          <w:sz w:val="19"/>
        </w:rPr>
        <w:t>December.</w:t>
      </w:r>
    </w:p>
    <w:p>
      <w:pPr>
        <w:pStyle w:val="BodyText"/>
        <w:spacing w:before="5"/>
        <w:rPr>
          <w:sz w:val="17"/>
        </w:rPr>
      </w:pPr>
    </w:p>
    <w:p>
      <w:pPr>
        <w:spacing w:line="244" w:lineRule="auto" w:before="0"/>
        <w:ind w:left="108" w:right="140" w:firstLine="0"/>
        <w:jc w:val="both"/>
        <w:rPr>
          <w:sz w:val="19"/>
        </w:rPr>
      </w:pPr>
      <w:r>
        <w:rPr>
          <w:w w:val="105"/>
          <w:position w:val="9"/>
          <w:sz w:val="12"/>
        </w:rPr>
        <w:t>14 </w:t>
      </w:r>
      <w:r>
        <w:rPr>
          <w:w w:val="105"/>
          <w:sz w:val="19"/>
        </w:rPr>
        <w:t>For details on the determinants of self-employment see Blanchflower, D.G. (2004), “Self-employment: more</w:t>
      </w:r>
      <w:r>
        <w:rPr>
          <w:spacing w:val="-11"/>
          <w:w w:val="105"/>
          <w:sz w:val="19"/>
        </w:rPr>
        <w:t> </w:t>
      </w:r>
      <w:r>
        <w:rPr>
          <w:w w:val="105"/>
          <w:sz w:val="19"/>
        </w:rPr>
        <w:t>may</w:t>
      </w:r>
      <w:r>
        <w:rPr>
          <w:spacing w:val="-13"/>
          <w:w w:val="105"/>
          <w:sz w:val="19"/>
        </w:rPr>
        <w:t> </w:t>
      </w:r>
      <w:r>
        <w:rPr>
          <w:w w:val="105"/>
          <w:sz w:val="19"/>
        </w:rPr>
        <w:t>not</w:t>
      </w:r>
      <w:r>
        <w:rPr>
          <w:spacing w:val="-11"/>
          <w:w w:val="105"/>
          <w:sz w:val="19"/>
        </w:rPr>
        <w:t> </w:t>
      </w:r>
      <w:r>
        <w:rPr>
          <w:w w:val="105"/>
          <w:sz w:val="19"/>
        </w:rPr>
        <w:t>be</w:t>
      </w:r>
      <w:r>
        <w:rPr>
          <w:spacing w:val="-14"/>
          <w:w w:val="105"/>
          <w:sz w:val="19"/>
        </w:rPr>
        <w:t> </w:t>
      </w:r>
      <w:r>
        <w:rPr>
          <w:w w:val="105"/>
          <w:sz w:val="19"/>
        </w:rPr>
        <w:t>better,”</w:t>
      </w:r>
      <w:r>
        <w:rPr>
          <w:spacing w:val="-12"/>
          <w:w w:val="105"/>
          <w:sz w:val="19"/>
        </w:rPr>
        <w:t> </w:t>
      </w:r>
      <w:r>
        <w:rPr>
          <w:w w:val="105"/>
          <w:sz w:val="19"/>
          <w:u w:val="single"/>
        </w:rPr>
        <w:t>Swedish</w:t>
      </w:r>
      <w:r>
        <w:rPr>
          <w:spacing w:val="-12"/>
          <w:w w:val="105"/>
          <w:sz w:val="19"/>
          <w:u w:val="single"/>
        </w:rPr>
        <w:t> </w:t>
      </w:r>
      <w:r>
        <w:rPr>
          <w:w w:val="105"/>
          <w:sz w:val="19"/>
          <w:u w:val="single"/>
        </w:rPr>
        <w:t>Economic</w:t>
      </w:r>
      <w:r>
        <w:rPr>
          <w:spacing w:val="-13"/>
          <w:w w:val="105"/>
          <w:sz w:val="19"/>
          <w:u w:val="single"/>
        </w:rPr>
        <w:t> </w:t>
      </w:r>
      <w:r>
        <w:rPr>
          <w:w w:val="105"/>
          <w:sz w:val="19"/>
          <w:u w:val="single"/>
        </w:rPr>
        <w:t>Policy</w:t>
      </w:r>
      <w:r>
        <w:rPr>
          <w:spacing w:val="-11"/>
          <w:w w:val="105"/>
          <w:sz w:val="19"/>
          <w:u w:val="single"/>
        </w:rPr>
        <w:t> </w:t>
      </w:r>
      <w:r>
        <w:rPr>
          <w:w w:val="105"/>
          <w:sz w:val="19"/>
          <w:u w:val="single"/>
        </w:rPr>
        <w:t>Review</w:t>
      </w:r>
      <w:r>
        <w:rPr>
          <w:w w:val="105"/>
          <w:sz w:val="19"/>
        </w:rPr>
        <w:t>,</w:t>
      </w:r>
      <w:r>
        <w:rPr>
          <w:spacing w:val="-13"/>
          <w:w w:val="105"/>
          <w:sz w:val="19"/>
        </w:rPr>
        <w:t> </w:t>
      </w:r>
      <w:r>
        <w:rPr>
          <w:w w:val="105"/>
          <w:sz w:val="19"/>
        </w:rPr>
        <w:t>11(2),</w:t>
      </w:r>
      <w:r>
        <w:rPr>
          <w:spacing w:val="-13"/>
          <w:w w:val="105"/>
          <w:sz w:val="19"/>
        </w:rPr>
        <w:t> </w:t>
      </w:r>
      <w:r>
        <w:rPr>
          <w:w w:val="105"/>
          <w:sz w:val="19"/>
        </w:rPr>
        <w:t>Fall,</w:t>
      </w:r>
      <w:r>
        <w:rPr>
          <w:spacing w:val="-12"/>
          <w:w w:val="105"/>
          <w:sz w:val="19"/>
        </w:rPr>
        <w:t> </w:t>
      </w:r>
      <w:r>
        <w:rPr>
          <w:w w:val="105"/>
          <w:sz w:val="19"/>
        </w:rPr>
        <w:t>pp.</w:t>
      </w:r>
      <w:r>
        <w:rPr>
          <w:spacing w:val="-12"/>
          <w:w w:val="105"/>
          <w:sz w:val="19"/>
        </w:rPr>
        <w:t> </w:t>
      </w:r>
      <w:r>
        <w:rPr>
          <w:w w:val="105"/>
          <w:sz w:val="19"/>
        </w:rPr>
        <w:t>15-74</w:t>
      </w:r>
      <w:r>
        <w:rPr>
          <w:spacing w:val="-12"/>
          <w:w w:val="105"/>
          <w:sz w:val="19"/>
        </w:rPr>
        <w:t> </w:t>
      </w:r>
      <w:r>
        <w:rPr>
          <w:w w:val="105"/>
          <w:sz w:val="19"/>
        </w:rPr>
        <w:t>and</w:t>
      </w:r>
      <w:r>
        <w:rPr>
          <w:spacing w:val="-11"/>
          <w:w w:val="105"/>
          <w:sz w:val="19"/>
        </w:rPr>
        <w:t> </w:t>
      </w:r>
      <w:r>
        <w:rPr>
          <w:w w:val="105"/>
          <w:sz w:val="19"/>
        </w:rPr>
        <w:t>Blanchflower,</w:t>
      </w:r>
      <w:r>
        <w:rPr>
          <w:spacing w:val="-13"/>
          <w:w w:val="105"/>
          <w:sz w:val="19"/>
        </w:rPr>
        <w:t> </w:t>
      </w:r>
      <w:r>
        <w:rPr>
          <w:w w:val="105"/>
          <w:sz w:val="19"/>
        </w:rPr>
        <w:t>D.G. (2000),</w:t>
      </w:r>
      <w:r>
        <w:rPr>
          <w:spacing w:val="-14"/>
          <w:w w:val="105"/>
          <w:sz w:val="19"/>
        </w:rPr>
        <w:t> </w:t>
      </w:r>
      <w:r>
        <w:rPr>
          <w:w w:val="105"/>
          <w:sz w:val="19"/>
        </w:rPr>
        <w:t>“Self-Employment</w:t>
      </w:r>
      <w:r>
        <w:rPr>
          <w:spacing w:val="-15"/>
          <w:w w:val="105"/>
          <w:sz w:val="19"/>
        </w:rPr>
        <w:t> </w:t>
      </w:r>
      <w:r>
        <w:rPr>
          <w:w w:val="105"/>
          <w:sz w:val="19"/>
        </w:rPr>
        <w:t>in</w:t>
      </w:r>
      <w:r>
        <w:rPr>
          <w:spacing w:val="-14"/>
          <w:w w:val="105"/>
          <w:sz w:val="19"/>
        </w:rPr>
        <w:t> </w:t>
      </w:r>
      <w:r>
        <w:rPr>
          <w:w w:val="105"/>
          <w:sz w:val="19"/>
        </w:rPr>
        <w:t>OECD</w:t>
      </w:r>
      <w:r>
        <w:rPr>
          <w:spacing w:val="-14"/>
          <w:w w:val="105"/>
          <w:sz w:val="19"/>
        </w:rPr>
        <w:t> </w:t>
      </w:r>
      <w:r>
        <w:rPr>
          <w:w w:val="105"/>
          <w:sz w:val="19"/>
        </w:rPr>
        <w:t>Countries,”</w:t>
      </w:r>
      <w:r>
        <w:rPr>
          <w:spacing w:val="-15"/>
          <w:w w:val="105"/>
          <w:sz w:val="19"/>
        </w:rPr>
        <w:t> </w:t>
      </w:r>
      <w:r>
        <w:rPr>
          <w:w w:val="105"/>
          <w:sz w:val="19"/>
          <w:u w:val="single"/>
        </w:rPr>
        <w:t>Labour</w:t>
      </w:r>
      <w:r>
        <w:rPr>
          <w:spacing w:val="-14"/>
          <w:w w:val="105"/>
          <w:sz w:val="19"/>
          <w:u w:val="single"/>
        </w:rPr>
        <w:t> </w:t>
      </w:r>
      <w:r>
        <w:rPr>
          <w:w w:val="105"/>
          <w:sz w:val="19"/>
          <w:u w:val="single"/>
        </w:rPr>
        <w:t>Economics</w:t>
      </w:r>
      <w:r>
        <w:rPr>
          <w:w w:val="105"/>
          <w:sz w:val="19"/>
        </w:rPr>
        <w:t>,</w:t>
      </w:r>
      <w:r>
        <w:rPr>
          <w:spacing w:val="-14"/>
          <w:w w:val="105"/>
          <w:sz w:val="19"/>
        </w:rPr>
        <w:t> </w:t>
      </w:r>
      <w:r>
        <w:rPr>
          <w:w w:val="105"/>
          <w:sz w:val="19"/>
        </w:rPr>
        <w:t>7,</w:t>
      </w:r>
      <w:r>
        <w:rPr>
          <w:spacing w:val="-14"/>
          <w:w w:val="105"/>
          <w:sz w:val="19"/>
        </w:rPr>
        <w:t> </w:t>
      </w:r>
      <w:r>
        <w:rPr>
          <w:w w:val="105"/>
          <w:sz w:val="19"/>
        </w:rPr>
        <w:t>September</w:t>
      </w:r>
      <w:r>
        <w:rPr>
          <w:spacing w:val="-14"/>
          <w:w w:val="105"/>
          <w:sz w:val="19"/>
        </w:rPr>
        <w:t> </w:t>
      </w:r>
      <w:r>
        <w:rPr>
          <w:w w:val="105"/>
          <w:sz w:val="19"/>
        </w:rPr>
        <w:t>2000,</w:t>
      </w:r>
      <w:r>
        <w:rPr>
          <w:spacing w:val="-14"/>
          <w:w w:val="105"/>
          <w:sz w:val="19"/>
        </w:rPr>
        <w:t> </w:t>
      </w:r>
      <w:r>
        <w:rPr>
          <w:w w:val="105"/>
          <w:sz w:val="19"/>
        </w:rPr>
        <w:t>pp.</w:t>
      </w:r>
      <w:r>
        <w:rPr>
          <w:spacing w:val="-14"/>
          <w:w w:val="105"/>
          <w:sz w:val="19"/>
        </w:rPr>
        <w:t> </w:t>
      </w:r>
      <w:r>
        <w:rPr>
          <w:w w:val="105"/>
          <w:sz w:val="19"/>
        </w:rPr>
        <w:t>471-505.</w:t>
      </w:r>
      <w:r>
        <w:rPr>
          <w:spacing w:val="23"/>
          <w:w w:val="105"/>
          <w:sz w:val="19"/>
        </w:rPr>
        <w:t> </w:t>
      </w:r>
      <w:r>
        <w:rPr>
          <w:w w:val="105"/>
          <w:sz w:val="19"/>
        </w:rPr>
        <w:t>For analysis</w:t>
      </w:r>
      <w:r>
        <w:rPr>
          <w:spacing w:val="14"/>
          <w:w w:val="105"/>
          <w:sz w:val="19"/>
        </w:rPr>
        <w:t> </w:t>
      </w:r>
      <w:r>
        <w:rPr>
          <w:w w:val="105"/>
          <w:sz w:val="19"/>
        </w:rPr>
        <w:t>of</w:t>
      </w:r>
      <w:r>
        <w:rPr>
          <w:spacing w:val="13"/>
          <w:w w:val="105"/>
          <w:sz w:val="19"/>
        </w:rPr>
        <w:t> </w:t>
      </w:r>
      <w:r>
        <w:rPr>
          <w:w w:val="105"/>
          <w:sz w:val="19"/>
        </w:rPr>
        <w:t>the</w:t>
      </w:r>
      <w:r>
        <w:rPr>
          <w:spacing w:val="16"/>
          <w:w w:val="105"/>
          <w:sz w:val="19"/>
        </w:rPr>
        <w:t> </w:t>
      </w:r>
      <w:r>
        <w:rPr>
          <w:w w:val="105"/>
          <w:sz w:val="19"/>
        </w:rPr>
        <w:t>growth</w:t>
      </w:r>
      <w:r>
        <w:rPr>
          <w:spacing w:val="15"/>
          <w:w w:val="105"/>
          <w:sz w:val="19"/>
        </w:rPr>
        <w:t> </w:t>
      </w:r>
      <w:r>
        <w:rPr>
          <w:w w:val="105"/>
          <w:sz w:val="19"/>
        </w:rPr>
        <w:t>in</w:t>
      </w:r>
      <w:r>
        <w:rPr>
          <w:spacing w:val="14"/>
          <w:w w:val="105"/>
          <w:sz w:val="19"/>
        </w:rPr>
        <w:t> </w:t>
      </w:r>
      <w:r>
        <w:rPr>
          <w:w w:val="105"/>
          <w:sz w:val="19"/>
        </w:rPr>
        <w:t>self-employment</w:t>
      </w:r>
      <w:r>
        <w:rPr>
          <w:spacing w:val="16"/>
          <w:w w:val="105"/>
          <w:sz w:val="19"/>
        </w:rPr>
        <w:t> </w:t>
      </w:r>
      <w:r>
        <w:rPr>
          <w:w w:val="105"/>
          <w:sz w:val="19"/>
        </w:rPr>
        <w:t>in</w:t>
      </w:r>
      <w:r>
        <w:rPr>
          <w:spacing w:val="14"/>
          <w:w w:val="105"/>
          <w:sz w:val="19"/>
        </w:rPr>
        <w:t> </w:t>
      </w:r>
      <w:r>
        <w:rPr>
          <w:w w:val="105"/>
          <w:sz w:val="19"/>
        </w:rPr>
        <w:t>the</w:t>
      </w:r>
      <w:r>
        <w:rPr>
          <w:spacing w:val="15"/>
          <w:w w:val="105"/>
          <w:sz w:val="19"/>
        </w:rPr>
        <w:t> </w:t>
      </w:r>
      <w:r>
        <w:rPr>
          <w:w w:val="105"/>
          <w:sz w:val="19"/>
        </w:rPr>
        <w:t>UK</w:t>
      </w:r>
      <w:r>
        <w:rPr>
          <w:spacing w:val="14"/>
          <w:w w:val="105"/>
          <w:sz w:val="19"/>
        </w:rPr>
        <w:t> </w:t>
      </w:r>
      <w:r>
        <w:rPr>
          <w:w w:val="105"/>
          <w:sz w:val="19"/>
        </w:rPr>
        <w:t>in</w:t>
      </w:r>
      <w:r>
        <w:rPr>
          <w:spacing w:val="15"/>
          <w:w w:val="105"/>
          <w:sz w:val="19"/>
        </w:rPr>
        <w:t> </w:t>
      </w:r>
      <w:r>
        <w:rPr>
          <w:w w:val="105"/>
          <w:sz w:val="19"/>
        </w:rPr>
        <w:t>recent</w:t>
      </w:r>
      <w:r>
        <w:rPr>
          <w:spacing w:val="14"/>
          <w:w w:val="105"/>
          <w:sz w:val="19"/>
        </w:rPr>
        <w:t> </w:t>
      </w:r>
      <w:r>
        <w:rPr>
          <w:w w:val="105"/>
          <w:sz w:val="19"/>
        </w:rPr>
        <w:t>years</w:t>
      </w:r>
      <w:r>
        <w:rPr>
          <w:spacing w:val="15"/>
          <w:w w:val="105"/>
          <w:sz w:val="19"/>
        </w:rPr>
        <w:t> </w:t>
      </w:r>
      <w:r>
        <w:rPr>
          <w:w w:val="105"/>
          <w:sz w:val="19"/>
        </w:rPr>
        <w:t>see</w:t>
      </w:r>
      <w:r>
        <w:rPr>
          <w:spacing w:val="14"/>
          <w:w w:val="105"/>
          <w:sz w:val="19"/>
        </w:rPr>
        <w:t> </w:t>
      </w:r>
      <w:r>
        <w:rPr>
          <w:w w:val="105"/>
          <w:sz w:val="19"/>
        </w:rPr>
        <w:t>Lindsay,</w:t>
      </w:r>
      <w:r>
        <w:rPr>
          <w:spacing w:val="14"/>
          <w:w w:val="105"/>
          <w:sz w:val="19"/>
        </w:rPr>
        <w:t> </w:t>
      </w:r>
      <w:r>
        <w:rPr>
          <w:w w:val="105"/>
          <w:sz w:val="19"/>
        </w:rPr>
        <w:t>C.</w:t>
      </w:r>
      <w:r>
        <w:rPr>
          <w:spacing w:val="15"/>
          <w:w w:val="105"/>
          <w:sz w:val="19"/>
        </w:rPr>
        <w:t> </w:t>
      </w:r>
      <w:r>
        <w:rPr>
          <w:w w:val="105"/>
          <w:sz w:val="19"/>
        </w:rPr>
        <w:t>and</w:t>
      </w:r>
      <w:r>
        <w:rPr>
          <w:spacing w:val="14"/>
          <w:w w:val="105"/>
          <w:sz w:val="19"/>
        </w:rPr>
        <w:t> </w:t>
      </w:r>
      <w:r>
        <w:rPr>
          <w:w w:val="105"/>
          <w:sz w:val="19"/>
        </w:rPr>
        <w:t>C.</w:t>
      </w:r>
      <w:r>
        <w:rPr>
          <w:spacing w:val="14"/>
          <w:w w:val="105"/>
          <w:sz w:val="19"/>
        </w:rPr>
        <w:t> </w:t>
      </w:r>
      <w:r>
        <w:rPr>
          <w:w w:val="105"/>
          <w:sz w:val="19"/>
        </w:rPr>
        <w:t>Macauley</w:t>
      </w:r>
    </w:p>
    <w:p>
      <w:pPr>
        <w:spacing w:after="0" w:line="244" w:lineRule="auto"/>
        <w:jc w:val="both"/>
        <w:rPr>
          <w:sz w:val="19"/>
        </w:rPr>
        <w:sectPr>
          <w:pgSz w:w="11900" w:h="16840"/>
          <w:pgMar w:header="0" w:footer="1481" w:top="1600" w:bottom="1680" w:left="1640" w:right="1600"/>
        </w:sectPr>
      </w:pPr>
    </w:p>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0"/>
          <w:numId w:val="1"/>
        </w:numPr>
        <w:tabs>
          <w:tab w:pos="1175" w:val="left" w:leader="none"/>
          <w:tab w:pos="1176" w:val="left" w:leader="none"/>
        </w:tabs>
        <w:spacing w:line="316" w:lineRule="auto" w:before="228" w:after="0"/>
        <w:ind w:left="108" w:right="137" w:firstLine="0"/>
        <w:jc w:val="both"/>
        <w:rPr>
          <w:sz w:val="23"/>
        </w:rPr>
      </w:pPr>
      <w:r>
        <w:rPr>
          <w:sz w:val="23"/>
        </w:rPr>
        <w:t>In summary, at the time of my August decision the labour market appeared to be loosening, consistent with increases in labour supply and muted labour demand.  This  is clearly not consistent with the reduction in spare capacity implied by the ONS’ upward revisions to the recent output data. As such, I now turn my attention to the alternative explanation, namely a </w:t>
      </w:r>
      <w:r>
        <w:rPr>
          <w:i/>
          <w:sz w:val="23"/>
        </w:rPr>
        <w:t>decrease </w:t>
      </w:r>
      <w:r>
        <w:rPr>
          <w:sz w:val="23"/>
        </w:rPr>
        <w:t>in spare capacity within firms. Is there any evidence of  this having decreased? And more so, decreased enough to offset the  looser  labour market?</w:t>
      </w:r>
    </w:p>
    <w:p>
      <w:pPr>
        <w:pStyle w:val="BodyText"/>
        <w:spacing w:before="4"/>
        <w:rPr>
          <w:sz w:val="30"/>
        </w:rPr>
      </w:pPr>
    </w:p>
    <w:p>
      <w:pPr>
        <w:spacing w:before="1"/>
        <w:ind w:left="108" w:right="0" w:firstLine="0"/>
        <w:jc w:val="left"/>
        <w:rPr>
          <w:b/>
          <w:sz w:val="23"/>
        </w:rPr>
      </w:pPr>
      <w:r>
        <w:rPr>
          <w:b/>
          <w:sz w:val="23"/>
          <w:u w:val="thick"/>
        </w:rPr>
        <w:t>Spare capacity within firms</w:t>
      </w:r>
    </w:p>
    <w:p>
      <w:pPr>
        <w:pStyle w:val="BodyText"/>
        <w:spacing w:before="4"/>
        <w:rPr>
          <w:b/>
          <w:sz w:val="29"/>
        </w:rPr>
      </w:pPr>
    </w:p>
    <w:p>
      <w:pPr>
        <w:pStyle w:val="ListParagraph"/>
        <w:numPr>
          <w:ilvl w:val="0"/>
          <w:numId w:val="1"/>
        </w:numPr>
        <w:tabs>
          <w:tab w:pos="1175" w:val="left" w:leader="none"/>
          <w:tab w:pos="1176" w:val="left" w:leader="none"/>
        </w:tabs>
        <w:spacing w:line="316" w:lineRule="auto" w:before="94" w:after="0"/>
        <w:ind w:left="108" w:right="138" w:firstLine="0"/>
        <w:jc w:val="both"/>
        <w:rPr>
          <w:sz w:val="23"/>
        </w:rPr>
      </w:pPr>
      <w:r>
        <w:rPr>
          <w:sz w:val="23"/>
        </w:rPr>
        <w:t>There are a number of pieces of information that can shed light on how hard firms are working their factors of production, although in my opinion there was no consistent story in August.  The CBI measure of spare capacity jumped well above its   long run average in 2006Q2, suggesting some modest reduction in manufacturers’ spare capacity (Chart 14). But the series is volatile, and I was unsure whether this increase was ‘real’ or simply volatility in the data. The BCC measures of spare capacity in the manufacturing and service sectors accorded with the CBI measure if the assumed long-  run averages of the series are the appropriate gauges against which to compare the most recent outturns. However, the two measures are little changed from their post-1996 averages, my preferred metric (Chart 15). The Bank’s Agents scores showed a little more disparity between the manufacturing and service sectors: manufacturers believed their degree of spare capacity had fallen, but remained below normal levels. Service sector  firms continued to consider themselves as working beyond normal capacity (Chart 16). Both measures, however, had changed little since our July meeting. Overall I took the  view that spare capacity within firms may have fallen slightly in aggregate, but  not enough to more than offset the weaker labour</w:t>
      </w:r>
      <w:r>
        <w:rPr>
          <w:spacing w:val="9"/>
          <w:sz w:val="23"/>
        </w:rPr>
        <w:t> </w:t>
      </w:r>
      <w:r>
        <w:rPr>
          <w:sz w:val="23"/>
        </w:rPr>
        <w:t>market.</w:t>
      </w:r>
    </w:p>
    <w:p>
      <w:pPr>
        <w:pStyle w:val="BodyText"/>
        <w:rPr>
          <w:sz w:val="30"/>
        </w:rPr>
      </w:pPr>
    </w:p>
    <w:p>
      <w:pPr>
        <w:pStyle w:val="ListParagraph"/>
        <w:numPr>
          <w:ilvl w:val="0"/>
          <w:numId w:val="1"/>
        </w:numPr>
        <w:tabs>
          <w:tab w:pos="1175" w:val="left" w:leader="none"/>
          <w:tab w:pos="1176" w:val="left" w:leader="none"/>
        </w:tabs>
        <w:spacing w:line="316" w:lineRule="auto" w:before="0" w:after="0"/>
        <w:ind w:left="108" w:right="141" w:firstLine="0"/>
        <w:jc w:val="both"/>
        <w:rPr>
          <w:sz w:val="23"/>
        </w:rPr>
      </w:pPr>
      <w:r>
        <w:rPr>
          <w:sz w:val="23"/>
        </w:rPr>
        <w:t>In my judgment the evidence in August suggested that the level of spare capacity was the same as, or even greater than, it was at our July meeting.</w:t>
      </w:r>
      <w:r>
        <w:rPr>
          <w:spacing w:val="4"/>
          <w:sz w:val="23"/>
        </w:rPr>
        <w:t> </w:t>
      </w:r>
      <w:r>
        <w:rPr>
          <w:sz w:val="23"/>
        </w:rPr>
        <w:t>There</w:t>
      </w:r>
    </w:p>
    <w:p>
      <w:pPr>
        <w:pStyle w:val="BodyText"/>
        <w:rPr>
          <w:sz w:val="20"/>
        </w:rPr>
      </w:pPr>
    </w:p>
    <w:p>
      <w:pPr>
        <w:pStyle w:val="BodyText"/>
        <w:spacing w:before="3"/>
        <w:rPr>
          <w:sz w:val="11"/>
        </w:rPr>
      </w:pPr>
      <w:r>
        <w:rPr/>
        <w:pict>
          <v:shape style="position:absolute;margin-left:87.419998pt;margin-top:8.772408pt;width:420.45pt;height:.1pt;mso-position-horizontal-relative:page;mso-position-vertical-relative:paragraph;z-index:-251651072;mso-wrap-distance-left:0;mso-wrap-distance-right:0" coordorigin="1748,175" coordsize="8409,0" path="m1748,175l10157,175e" filled="false" stroked="true" strokeweight=".600010pt" strokecolor="#000000">
            <v:path arrowok="t"/>
            <v:stroke dashstyle="solid"/>
            <w10:wrap type="topAndBottom"/>
          </v:shape>
        </w:pict>
      </w:r>
    </w:p>
    <w:p>
      <w:pPr>
        <w:spacing w:line="247" w:lineRule="auto" w:before="74"/>
        <w:ind w:left="108" w:right="141" w:firstLine="0"/>
        <w:jc w:val="both"/>
        <w:rPr>
          <w:sz w:val="19"/>
        </w:rPr>
      </w:pPr>
      <w:r>
        <w:rPr>
          <w:w w:val="105"/>
          <w:sz w:val="19"/>
        </w:rPr>
        <w:t>(2004), “Growth in self-employment in the UK,” </w:t>
      </w:r>
      <w:r>
        <w:rPr>
          <w:w w:val="105"/>
          <w:sz w:val="19"/>
          <w:u w:val="single"/>
        </w:rPr>
        <w:t>Labour Market Trends</w:t>
      </w:r>
      <w:r>
        <w:rPr>
          <w:w w:val="105"/>
          <w:sz w:val="19"/>
        </w:rPr>
        <w:t>, 112(10), October, pp. 399-404; Macauley, C. (2003), “Changes to self-employment in the UK; 2002 to 2003,” </w:t>
      </w:r>
      <w:r>
        <w:rPr>
          <w:w w:val="105"/>
          <w:sz w:val="19"/>
          <w:u w:val="single"/>
        </w:rPr>
        <w:t>Labour Market Trends</w:t>
      </w:r>
      <w:r>
        <w:rPr>
          <w:w w:val="105"/>
          <w:sz w:val="19"/>
        </w:rPr>
        <w:t>, 111(12), December, pp. 623-628 and Taylor, M.P. (2004) “Self-employment in Britain: when, who and why?”. </w:t>
      </w:r>
      <w:r>
        <w:rPr>
          <w:w w:val="105"/>
          <w:sz w:val="19"/>
          <w:u w:val="single"/>
        </w:rPr>
        <w:t>Swedish Economic Policy Review</w:t>
      </w:r>
      <w:r>
        <w:rPr>
          <w:w w:val="105"/>
          <w:sz w:val="19"/>
        </w:rPr>
        <w:t>, 11(2), pp 139-174.</w:t>
      </w:r>
    </w:p>
    <w:p>
      <w:pPr>
        <w:spacing w:after="0" w:line="247" w:lineRule="auto"/>
        <w:jc w:val="both"/>
        <w:rPr>
          <w:sz w:val="19"/>
        </w:rPr>
        <w:sectPr>
          <w:pgSz w:w="11900" w:h="16840"/>
          <w:pgMar w:header="0" w:footer="1481" w:top="1600" w:bottom="1680" w:left="1640" w:right="1600"/>
        </w:sectPr>
      </w:pPr>
    </w:p>
    <w:p>
      <w:pPr>
        <w:pStyle w:val="BodyText"/>
        <w:rPr>
          <w:sz w:val="20"/>
        </w:rPr>
      </w:pPr>
    </w:p>
    <w:p>
      <w:pPr>
        <w:pStyle w:val="BodyText"/>
        <w:rPr>
          <w:sz w:val="20"/>
        </w:rPr>
      </w:pPr>
    </w:p>
    <w:p>
      <w:pPr>
        <w:pStyle w:val="BodyText"/>
        <w:spacing w:before="4"/>
        <w:rPr>
          <w:sz w:val="21"/>
        </w:rPr>
      </w:pPr>
    </w:p>
    <w:p>
      <w:pPr>
        <w:pStyle w:val="BodyText"/>
        <w:spacing w:line="316" w:lineRule="auto" w:before="93"/>
        <w:ind w:left="108" w:right="140"/>
        <w:jc w:val="both"/>
      </w:pPr>
      <w:r>
        <w:rPr/>
        <w:t>remained plenty of spare capacity in the economy – this was also the position Steve Nickell took earlier in the year when he too was in a minority of one and voted  for  interest rate reductions when the rest of the committee voted for no change.</w:t>
      </w:r>
      <w:r>
        <w:rPr>
          <w:vertAlign w:val="superscript"/>
        </w:rPr>
        <w:t>15</w:t>
      </w:r>
      <w:r>
        <w:rPr>
          <w:vertAlign w:val="baseline"/>
        </w:rPr>
        <w:t> In my view there was insufficient empirical evidence of a lack of spare capacity, within or outside firms, although the majority of the committee judged that the current margin of spare capacity in the economy as a whole was somewhat less  than  previously  thought.  I believe there to be more spare capacity in the economy than in the central projection contained in the August </w:t>
      </w:r>
      <w:r>
        <w:rPr>
          <w:i/>
          <w:vertAlign w:val="baseline"/>
        </w:rPr>
        <w:t>Inflation Report</w:t>
      </w:r>
      <w:r>
        <w:rPr>
          <w:vertAlign w:val="baseline"/>
        </w:rPr>
        <w:t>, implying lower output growth and lower inflationary risks down the road and a somewhat lower probability of having to write a letter to the Chancellor.</w:t>
      </w:r>
    </w:p>
    <w:p>
      <w:pPr>
        <w:pStyle w:val="BodyText"/>
        <w:spacing w:before="3"/>
        <w:rPr>
          <w:sz w:val="30"/>
        </w:rPr>
      </w:pPr>
    </w:p>
    <w:p>
      <w:pPr>
        <w:pStyle w:val="ListParagraph"/>
        <w:numPr>
          <w:ilvl w:val="0"/>
          <w:numId w:val="1"/>
        </w:numPr>
        <w:tabs>
          <w:tab w:pos="1175" w:val="left" w:leader="none"/>
          <w:tab w:pos="1176" w:val="left" w:leader="none"/>
        </w:tabs>
        <w:spacing w:line="316" w:lineRule="auto" w:before="0" w:after="0"/>
        <w:ind w:left="108" w:right="138" w:firstLine="0"/>
        <w:jc w:val="both"/>
        <w:rPr>
          <w:sz w:val="23"/>
        </w:rPr>
      </w:pPr>
      <w:r>
        <w:rPr>
          <w:sz w:val="23"/>
        </w:rPr>
        <w:t>In my view, the labour market has continued to loosen since the August meeting. According to the ONS, the ILO unemployment rate rose to a six year high of 5.5% in Q2, up 0.3pp on the previous quarter, while the employment rate  remained broadly unchanged for a tenth consecutive quarter.</w:t>
      </w:r>
      <w:r>
        <w:rPr>
          <w:sz w:val="23"/>
          <w:vertAlign w:val="superscript"/>
        </w:rPr>
        <w:t>16</w:t>
      </w:r>
      <w:r>
        <w:rPr>
          <w:sz w:val="23"/>
          <w:vertAlign w:val="baseline"/>
        </w:rPr>
        <w:t> There was evidence of a slight pick- up in earnings growth, but that was largely driven by increased bonus payments in private sector services. Regular pay growth was broadly  unchanged  in 2006Q2: AWE regular  pay growth has been close to 4.0% over the first half of 2006, marginally stronger than AEI regular pay growth over the same period (Table 1). Gross hourly earnings estimates from the LFS are down to 3.3% on an annual basis in 2006Q2, although these estimates tend to be somewhat</w:t>
      </w:r>
      <w:r>
        <w:rPr>
          <w:spacing w:val="1"/>
          <w:sz w:val="23"/>
          <w:vertAlign w:val="baseline"/>
        </w:rPr>
        <w:t> </w:t>
      </w:r>
      <w:r>
        <w:rPr>
          <w:sz w:val="23"/>
          <w:vertAlign w:val="baseline"/>
        </w:rPr>
        <w:t>volatile.</w:t>
      </w:r>
    </w:p>
    <w:p>
      <w:pPr>
        <w:pStyle w:val="BodyText"/>
        <w:spacing w:before="1"/>
        <w:rPr>
          <w:sz w:val="30"/>
        </w:rPr>
      </w:pPr>
    </w:p>
    <w:p>
      <w:pPr>
        <w:pStyle w:val="ListParagraph"/>
        <w:numPr>
          <w:ilvl w:val="0"/>
          <w:numId w:val="1"/>
        </w:numPr>
        <w:tabs>
          <w:tab w:pos="1175" w:val="left" w:leader="none"/>
          <w:tab w:pos="1176" w:val="left" w:leader="none"/>
        </w:tabs>
        <w:spacing w:line="316" w:lineRule="auto" w:before="0" w:after="0"/>
        <w:ind w:left="108" w:right="139" w:firstLine="0"/>
        <w:jc w:val="both"/>
        <w:rPr>
          <w:sz w:val="23"/>
        </w:rPr>
      </w:pPr>
      <w:r>
        <w:rPr>
          <w:sz w:val="23"/>
        </w:rPr>
        <w:t>There has been little news on the degree of spare capacity within firms since my August decision. The only data that have subsequently become available are the Bank’s Agents scores for August. These show a further pick-up in the extent to which service sector firms are working above normal capacity, although this figure remains below the most recent high of May 2005.  Capacity  utilisation  within  manufacturing firms continues to be (marginally) below normal.</w:t>
      </w:r>
    </w:p>
    <w:p>
      <w:pPr>
        <w:pStyle w:val="BodyText"/>
        <w:spacing w:before="4"/>
        <w:rPr>
          <w:sz w:val="30"/>
        </w:rPr>
      </w:pPr>
    </w:p>
    <w:p>
      <w:pPr>
        <w:pStyle w:val="ListParagraph"/>
        <w:numPr>
          <w:ilvl w:val="0"/>
          <w:numId w:val="1"/>
        </w:numPr>
        <w:tabs>
          <w:tab w:pos="1175" w:val="left" w:leader="none"/>
          <w:tab w:pos="1176" w:val="left" w:leader="none"/>
        </w:tabs>
        <w:spacing w:line="316" w:lineRule="auto" w:before="0" w:after="0"/>
        <w:ind w:left="108" w:right="140" w:firstLine="0"/>
        <w:jc w:val="both"/>
        <w:rPr>
          <w:sz w:val="23"/>
        </w:rPr>
      </w:pPr>
      <w:r>
        <w:rPr>
          <w:sz w:val="23"/>
        </w:rPr>
        <w:t>Of course the questions surrounding the degree of spare capacity in the economy</w:t>
      </w:r>
      <w:r>
        <w:rPr>
          <w:spacing w:val="26"/>
          <w:sz w:val="23"/>
        </w:rPr>
        <w:t> </w:t>
      </w:r>
      <w:r>
        <w:rPr>
          <w:sz w:val="23"/>
        </w:rPr>
        <w:t>were</w:t>
      </w:r>
      <w:r>
        <w:rPr>
          <w:spacing w:val="22"/>
          <w:sz w:val="23"/>
        </w:rPr>
        <w:t> </w:t>
      </w:r>
      <w:r>
        <w:rPr>
          <w:sz w:val="23"/>
        </w:rPr>
        <w:t>not</w:t>
      </w:r>
      <w:r>
        <w:rPr>
          <w:spacing w:val="24"/>
          <w:sz w:val="23"/>
        </w:rPr>
        <w:t> </w:t>
      </w:r>
      <w:r>
        <w:rPr>
          <w:sz w:val="23"/>
        </w:rPr>
        <w:t>the</w:t>
      </w:r>
      <w:r>
        <w:rPr>
          <w:spacing w:val="23"/>
          <w:sz w:val="23"/>
        </w:rPr>
        <w:t> </w:t>
      </w:r>
      <w:r>
        <w:rPr>
          <w:sz w:val="23"/>
        </w:rPr>
        <w:t>only</w:t>
      </w:r>
      <w:r>
        <w:rPr>
          <w:spacing w:val="24"/>
          <w:sz w:val="23"/>
        </w:rPr>
        <w:t> </w:t>
      </w:r>
      <w:r>
        <w:rPr>
          <w:sz w:val="23"/>
        </w:rPr>
        <w:t>ones</w:t>
      </w:r>
      <w:r>
        <w:rPr>
          <w:spacing w:val="23"/>
          <w:sz w:val="23"/>
        </w:rPr>
        <w:t> </w:t>
      </w:r>
      <w:r>
        <w:rPr>
          <w:sz w:val="23"/>
        </w:rPr>
        <w:t>that</w:t>
      </w:r>
      <w:r>
        <w:rPr>
          <w:spacing w:val="25"/>
          <w:sz w:val="23"/>
        </w:rPr>
        <w:t> </w:t>
      </w:r>
      <w:r>
        <w:rPr>
          <w:sz w:val="23"/>
        </w:rPr>
        <w:t>were</w:t>
      </w:r>
      <w:r>
        <w:rPr>
          <w:spacing w:val="23"/>
          <w:sz w:val="23"/>
        </w:rPr>
        <w:t> </w:t>
      </w:r>
      <w:r>
        <w:rPr>
          <w:sz w:val="23"/>
        </w:rPr>
        <w:t>discussed</w:t>
      </w:r>
      <w:r>
        <w:rPr>
          <w:spacing w:val="25"/>
          <w:sz w:val="23"/>
        </w:rPr>
        <w:t> </w:t>
      </w:r>
      <w:r>
        <w:rPr>
          <w:sz w:val="23"/>
        </w:rPr>
        <w:t>during</w:t>
      </w:r>
      <w:r>
        <w:rPr>
          <w:spacing w:val="25"/>
          <w:sz w:val="23"/>
        </w:rPr>
        <w:t> </w:t>
      </w:r>
      <w:r>
        <w:rPr>
          <w:sz w:val="23"/>
        </w:rPr>
        <w:t>the</w:t>
      </w:r>
      <w:r>
        <w:rPr>
          <w:spacing w:val="23"/>
          <w:sz w:val="23"/>
        </w:rPr>
        <w:t> </w:t>
      </w:r>
      <w:r>
        <w:rPr>
          <w:sz w:val="23"/>
        </w:rPr>
        <w:t>round.</w:t>
      </w:r>
      <w:r>
        <w:rPr>
          <w:spacing w:val="49"/>
          <w:sz w:val="23"/>
        </w:rPr>
        <w:t> </w:t>
      </w:r>
      <w:r>
        <w:rPr>
          <w:sz w:val="23"/>
        </w:rPr>
        <w:t>The</w:t>
      </w:r>
      <w:r>
        <w:rPr>
          <w:spacing w:val="23"/>
          <w:sz w:val="23"/>
        </w:rPr>
        <w:t> </w:t>
      </w:r>
      <w:r>
        <w:rPr>
          <w:sz w:val="23"/>
        </w:rPr>
        <w:t>other</w:t>
      </w:r>
      <w:r>
        <w:rPr>
          <w:spacing w:val="24"/>
          <w:sz w:val="23"/>
        </w:rPr>
        <w:t> </w:t>
      </w:r>
      <w:r>
        <w:rPr>
          <w:sz w:val="23"/>
        </w:rPr>
        <w:t>main</w:t>
      </w:r>
    </w:p>
    <w:p>
      <w:pPr>
        <w:pStyle w:val="BodyText"/>
        <w:spacing w:before="1"/>
        <w:rPr>
          <w:sz w:val="20"/>
        </w:rPr>
      </w:pPr>
      <w:r>
        <w:rPr/>
        <w:pict>
          <v:shape style="position:absolute;margin-left:87.419998pt;margin-top:13.817885pt;width:140.050pt;height:.1pt;mso-position-horizontal-relative:page;mso-position-vertical-relative:paragraph;z-index:-251650048;mso-wrap-distance-left:0;mso-wrap-distance-right:0" coordorigin="1748,276" coordsize="2801,0" path="m1748,276l4549,276e" filled="false" stroked="true" strokeweight=".59999pt" strokecolor="#000000">
            <v:path arrowok="t"/>
            <v:stroke dashstyle="solid"/>
            <w10:wrap type="topAndBottom"/>
          </v:shape>
        </w:pict>
      </w:r>
    </w:p>
    <w:p>
      <w:pPr>
        <w:spacing w:line="244" w:lineRule="auto" w:before="49"/>
        <w:ind w:left="108" w:right="243" w:firstLine="0"/>
        <w:jc w:val="left"/>
        <w:rPr>
          <w:sz w:val="19"/>
        </w:rPr>
      </w:pPr>
      <w:r>
        <w:rPr>
          <w:w w:val="105"/>
          <w:position w:val="9"/>
          <w:sz w:val="12"/>
        </w:rPr>
        <w:t>15 </w:t>
      </w:r>
      <w:r>
        <w:rPr>
          <w:w w:val="105"/>
          <w:sz w:val="19"/>
        </w:rPr>
        <w:t>Nickell,</w:t>
      </w:r>
      <w:r>
        <w:rPr>
          <w:spacing w:val="-18"/>
          <w:w w:val="105"/>
          <w:sz w:val="19"/>
        </w:rPr>
        <w:t> </w:t>
      </w:r>
      <w:r>
        <w:rPr>
          <w:w w:val="105"/>
          <w:sz w:val="19"/>
        </w:rPr>
        <w:t>S.J.</w:t>
      </w:r>
      <w:r>
        <w:rPr>
          <w:spacing w:val="-19"/>
          <w:w w:val="105"/>
          <w:sz w:val="19"/>
        </w:rPr>
        <w:t> </w:t>
      </w:r>
      <w:r>
        <w:rPr>
          <w:w w:val="105"/>
          <w:sz w:val="19"/>
        </w:rPr>
        <w:t>(2006),</w:t>
      </w:r>
      <w:r>
        <w:rPr>
          <w:spacing w:val="-18"/>
          <w:w w:val="105"/>
          <w:sz w:val="19"/>
        </w:rPr>
        <w:t> </w:t>
      </w:r>
      <w:r>
        <w:rPr>
          <w:w w:val="105"/>
          <w:sz w:val="19"/>
        </w:rPr>
        <w:t>Monetary</w:t>
      </w:r>
      <w:r>
        <w:rPr>
          <w:spacing w:val="-19"/>
          <w:w w:val="105"/>
          <w:sz w:val="19"/>
        </w:rPr>
        <w:t> </w:t>
      </w:r>
      <w:r>
        <w:rPr>
          <w:w w:val="105"/>
          <w:sz w:val="19"/>
        </w:rPr>
        <w:t>policy,</w:t>
      </w:r>
      <w:r>
        <w:rPr>
          <w:spacing w:val="-18"/>
          <w:w w:val="105"/>
          <w:sz w:val="19"/>
        </w:rPr>
        <w:t> </w:t>
      </w:r>
      <w:r>
        <w:rPr>
          <w:w w:val="105"/>
          <w:sz w:val="19"/>
        </w:rPr>
        <w:t>demand</w:t>
      </w:r>
      <w:r>
        <w:rPr>
          <w:spacing w:val="-20"/>
          <w:w w:val="105"/>
          <w:sz w:val="19"/>
        </w:rPr>
        <w:t> </w:t>
      </w:r>
      <w:r>
        <w:rPr>
          <w:w w:val="105"/>
          <w:sz w:val="19"/>
        </w:rPr>
        <w:t>and</w:t>
      </w:r>
      <w:r>
        <w:rPr>
          <w:spacing w:val="-18"/>
          <w:w w:val="105"/>
          <w:sz w:val="19"/>
        </w:rPr>
        <w:t> </w:t>
      </w:r>
      <w:r>
        <w:rPr>
          <w:w w:val="105"/>
          <w:sz w:val="19"/>
        </w:rPr>
        <w:t>inflation”,</w:t>
      </w:r>
      <w:r>
        <w:rPr>
          <w:spacing w:val="-17"/>
          <w:w w:val="105"/>
          <w:sz w:val="19"/>
          <w:u w:val="single"/>
        </w:rPr>
        <w:t> </w:t>
      </w:r>
      <w:r>
        <w:rPr>
          <w:w w:val="105"/>
          <w:sz w:val="19"/>
          <w:u w:val="single"/>
        </w:rPr>
        <w:t>Bank</w:t>
      </w:r>
      <w:r>
        <w:rPr>
          <w:spacing w:val="-19"/>
          <w:w w:val="105"/>
          <w:sz w:val="19"/>
          <w:u w:val="single"/>
        </w:rPr>
        <w:t> </w:t>
      </w:r>
      <w:r>
        <w:rPr>
          <w:w w:val="105"/>
          <w:sz w:val="19"/>
          <w:u w:val="single"/>
        </w:rPr>
        <w:t>of</w:t>
      </w:r>
      <w:r>
        <w:rPr>
          <w:spacing w:val="-20"/>
          <w:w w:val="105"/>
          <w:sz w:val="19"/>
          <w:u w:val="single"/>
        </w:rPr>
        <w:t> </w:t>
      </w:r>
      <w:r>
        <w:rPr>
          <w:w w:val="105"/>
          <w:sz w:val="19"/>
          <w:u w:val="single"/>
        </w:rPr>
        <w:t>England</w:t>
      </w:r>
      <w:r>
        <w:rPr>
          <w:spacing w:val="-19"/>
          <w:w w:val="105"/>
          <w:sz w:val="19"/>
          <w:u w:val="single"/>
        </w:rPr>
        <w:t> </w:t>
      </w:r>
      <w:r>
        <w:rPr>
          <w:w w:val="105"/>
          <w:sz w:val="19"/>
          <w:u w:val="single"/>
        </w:rPr>
        <w:t>Quarterly</w:t>
      </w:r>
      <w:r>
        <w:rPr>
          <w:spacing w:val="-18"/>
          <w:w w:val="105"/>
          <w:sz w:val="19"/>
          <w:u w:val="single"/>
        </w:rPr>
        <w:t> </w:t>
      </w:r>
      <w:r>
        <w:rPr>
          <w:w w:val="105"/>
          <w:sz w:val="19"/>
          <w:u w:val="single"/>
        </w:rPr>
        <w:t>Bulletin</w:t>
      </w:r>
      <w:r>
        <w:rPr>
          <w:i/>
          <w:w w:val="105"/>
          <w:sz w:val="19"/>
        </w:rPr>
        <w:t>, </w:t>
      </w:r>
      <w:r>
        <w:rPr>
          <w:w w:val="105"/>
          <w:sz w:val="19"/>
        </w:rPr>
        <w:t>Spring, 46(1), pp.</w:t>
      </w:r>
      <w:r>
        <w:rPr>
          <w:spacing w:val="-7"/>
          <w:w w:val="105"/>
          <w:sz w:val="19"/>
        </w:rPr>
        <w:t> </w:t>
      </w:r>
      <w:r>
        <w:rPr>
          <w:w w:val="105"/>
          <w:sz w:val="19"/>
        </w:rPr>
        <w:t>95-104.</w:t>
      </w:r>
    </w:p>
    <w:p>
      <w:pPr>
        <w:pStyle w:val="BodyText"/>
        <w:spacing w:before="5"/>
        <w:rPr>
          <w:sz w:val="17"/>
        </w:rPr>
      </w:pPr>
    </w:p>
    <w:p>
      <w:pPr>
        <w:spacing w:line="244" w:lineRule="auto" w:before="0"/>
        <w:ind w:left="108" w:right="0" w:firstLine="0"/>
        <w:jc w:val="left"/>
        <w:rPr>
          <w:sz w:val="19"/>
        </w:rPr>
      </w:pPr>
      <w:r>
        <w:rPr>
          <w:w w:val="105"/>
          <w:position w:val="9"/>
          <w:sz w:val="12"/>
        </w:rPr>
        <w:t>16</w:t>
      </w:r>
      <w:r>
        <w:rPr>
          <w:spacing w:val="4"/>
          <w:w w:val="105"/>
          <w:position w:val="9"/>
          <w:sz w:val="12"/>
        </w:rPr>
        <w:t> </w:t>
      </w:r>
      <w:r>
        <w:rPr>
          <w:w w:val="105"/>
          <w:sz w:val="19"/>
        </w:rPr>
        <w:t>The</w:t>
      </w:r>
      <w:r>
        <w:rPr>
          <w:spacing w:val="-16"/>
          <w:w w:val="105"/>
          <w:sz w:val="19"/>
        </w:rPr>
        <w:t> </w:t>
      </w:r>
      <w:r>
        <w:rPr>
          <w:w w:val="105"/>
          <w:sz w:val="19"/>
        </w:rPr>
        <w:t>employment</w:t>
      </w:r>
      <w:r>
        <w:rPr>
          <w:spacing w:val="-15"/>
          <w:w w:val="105"/>
          <w:sz w:val="19"/>
        </w:rPr>
        <w:t> </w:t>
      </w:r>
      <w:r>
        <w:rPr>
          <w:w w:val="105"/>
          <w:sz w:val="19"/>
        </w:rPr>
        <w:t>rate</w:t>
      </w:r>
      <w:r>
        <w:rPr>
          <w:spacing w:val="-16"/>
          <w:w w:val="105"/>
          <w:sz w:val="19"/>
        </w:rPr>
        <w:t> </w:t>
      </w:r>
      <w:r>
        <w:rPr>
          <w:w w:val="105"/>
          <w:sz w:val="19"/>
        </w:rPr>
        <w:t>has</w:t>
      </w:r>
      <w:r>
        <w:rPr>
          <w:spacing w:val="-14"/>
          <w:w w:val="105"/>
          <w:sz w:val="19"/>
        </w:rPr>
        <w:t> </w:t>
      </w:r>
      <w:r>
        <w:rPr>
          <w:w w:val="105"/>
          <w:sz w:val="19"/>
        </w:rPr>
        <w:t>been</w:t>
      </w:r>
      <w:r>
        <w:rPr>
          <w:spacing w:val="-16"/>
          <w:w w:val="105"/>
          <w:sz w:val="19"/>
        </w:rPr>
        <w:t> </w:t>
      </w:r>
      <w:r>
        <w:rPr>
          <w:w w:val="105"/>
          <w:sz w:val="19"/>
        </w:rPr>
        <w:t>between</w:t>
      </w:r>
      <w:r>
        <w:rPr>
          <w:spacing w:val="-14"/>
          <w:w w:val="105"/>
          <w:sz w:val="19"/>
        </w:rPr>
        <w:t> </w:t>
      </w:r>
      <w:r>
        <w:rPr>
          <w:w w:val="105"/>
          <w:sz w:val="19"/>
        </w:rPr>
        <w:t>60.0%</w:t>
      </w:r>
      <w:r>
        <w:rPr>
          <w:spacing w:val="-15"/>
          <w:w w:val="105"/>
          <w:sz w:val="19"/>
        </w:rPr>
        <w:t> </w:t>
      </w:r>
      <w:r>
        <w:rPr>
          <w:w w:val="105"/>
          <w:sz w:val="19"/>
        </w:rPr>
        <w:t>and</w:t>
      </w:r>
      <w:r>
        <w:rPr>
          <w:spacing w:val="-15"/>
          <w:w w:val="105"/>
          <w:sz w:val="19"/>
        </w:rPr>
        <w:t> </w:t>
      </w:r>
      <w:r>
        <w:rPr>
          <w:w w:val="105"/>
          <w:sz w:val="19"/>
        </w:rPr>
        <w:t>60.2%</w:t>
      </w:r>
      <w:r>
        <w:rPr>
          <w:spacing w:val="-15"/>
          <w:w w:val="105"/>
          <w:sz w:val="19"/>
        </w:rPr>
        <w:t> </w:t>
      </w:r>
      <w:r>
        <w:rPr>
          <w:w w:val="105"/>
          <w:sz w:val="19"/>
        </w:rPr>
        <w:t>since</w:t>
      </w:r>
      <w:r>
        <w:rPr>
          <w:spacing w:val="-15"/>
          <w:w w:val="105"/>
          <w:sz w:val="19"/>
        </w:rPr>
        <w:t> </w:t>
      </w:r>
      <w:r>
        <w:rPr>
          <w:w w:val="105"/>
          <w:sz w:val="19"/>
        </w:rPr>
        <w:t>2004</w:t>
      </w:r>
      <w:r>
        <w:rPr>
          <w:spacing w:val="-15"/>
          <w:w w:val="105"/>
          <w:sz w:val="19"/>
        </w:rPr>
        <w:t> </w:t>
      </w:r>
      <w:r>
        <w:rPr>
          <w:w w:val="105"/>
          <w:sz w:val="19"/>
        </w:rPr>
        <w:t>Q1.</w:t>
      </w:r>
      <w:r>
        <w:rPr>
          <w:spacing w:val="21"/>
          <w:w w:val="105"/>
          <w:sz w:val="19"/>
        </w:rPr>
        <w:t> </w:t>
      </w:r>
      <w:r>
        <w:rPr>
          <w:w w:val="105"/>
          <w:sz w:val="19"/>
        </w:rPr>
        <w:t>Source:</w:t>
      </w:r>
      <w:r>
        <w:rPr>
          <w:spacing w:val="-16"/>
          <w:w w:val="105"/>
          <w:sz w:val="19"/>
        </w:rPr>
        <w:t> </w:t>
      </w:r>
      <w:r>
        <w:rPr>
          <w:w w:val="105"/>
          <w:sz w:val="19"/>
          <w:u w:val="single"/>
        </w:rPr>
        <w:t>First</w:t>
      </w:r>
      <w:r>
        <w:rPr>
          <w:spacing w:val="-15"/>
          <w:w w:val="105"/>
          <w:sz w:val="19"/>
          <w:u w:val="single"/>
        </w:rPr>
        <w:t> </w:t>
      </w:r>
      <w:r>
        <w:rPr>
          <w:w w:val="105"/>
          <w:sz w:val="19"/>
          <w:u w:val="single"/>
        </w:rPr>
        <w:t>Release,</w:t>
      </w:r>
      <w:r>
        <w:rPr>
          <w:spacing w:val="-15"/>
          <w:w w:val="105"/>
          <w:sz w:val="19"/>
          <w:u w:val="single"/>
        </w:rPr>
        <w:t> </w:t>
      </w:r>
      <w:r>
        <w:rPr>
          <w:w w:val="105"/>
          <w:sz w:val="19"/>
          <w:u w:val="single"/>
        </w:rPr>
        <w:t>Labour</w:t>
      </w:r>
      <w:r>
        <w:rPr>
          <w:w w:val="105"/>
          <w:sz w:val="19"/>
        </w:rPr>
        <w:t> </w:t>
      </w:r>
      <w:r>
        <w:rPr>
          <w:w w:val="105"/>
          <w:sz w:val="19"/>
          <w:u w:val="single"/>
        </w:rPr>
        <w:t>Market Statistics</w:t>
      </w:r>
      <w:r>
        <w:rPr>
          <w:w w:val="105"/>
          <w:sz w:val="19"/>
        </w:rPr>
        <w:t>, August 2006,</w:t>
      </w:r>
      <w:r>
        <w:rPr>
          <w:spacing w:val="-11"/>
          <w:w w:val="105"/>
          <w:sz w:val="19"/>
        </w:rPr>
        <w:t> </w:t>
      </w:r>
      <w:r>
        <w:rPr>
          <w:w w:val="105"/>
          <w:sz w:val="19"/>
        </w:rPr>
        <w:t>ONS..</w:t>
      </w:r>
    </w:p>
    <w:p>
      <w:pPr>
        <w:spacing w:after="0" w:line="244" w:lineRule="auto"/>
        <w:jc w:val="left"/>
        <w:rPr>
          <w:sz w:val="19"/>
        </w:rPr>
        <w:sectPr>
          <w:pgSz w:w="11900" w:h="16840"/>
          <w:pgMar w:header="0" w:footer="1481" w:top="1600" w:bottom="1680" w:left="1640" w:right="1600"/>
        </w:sectPr>
      </w:pPr>
    </w:p>
    <w:p>
      <w:pPr>
        <w:pStyle w:val="BodyText"/>
        <w:rPr>
          <w:sz w:val="20"/>
        </w:rPr>
      </w:pPr>
    </w:p>
    <w:p>
      <w:pPr>
        <w:pStyle w:val="BodyText"/>
        <w:rPr>
          <w:sz w:val="20"/>
        </w:rPr>
      </w:pPr>
    </w:p>
    <w:p>
      <w:pPr>
        <w:pStyle w:val="BodyText"/>
        <w:spacing w:before="4"/>
        <w:rPr>
          <w:sz w:val="21"/>
        </w:rPr>
      </w:pPr>
    </w:p>
    <w:p>
      <w:pPr>
        <w:pStyle w:val="BodyText"/>
        <w:spacing w:line="316" w:lineRule="auto" w:before="93"/>
        <w:ind w:left="108" w:right="139"/>
        <w:jc w:val="both"/>
      </w:pPr>
      <w:r>
        <w:rPr/>
        <w:t>piece of news was on consumer prices. Importantly, CPI inflation rose to 2.5% in June (it subsequently fell back, but returned to 2.5% in August), its highest level since September 2005. That rise partly reflected the pass-through of previously announced increases in domestic energy prices into household bills.  Looking ahead, higher university tuition   fees and the continuing pass-through of higher energy prices are likely to push inflation further above the 2% target for a while. I saw little evidence of any pick-up in  domestically generated inflation in</w:t>
      </w:r>
      <w:r>
        <w:rPr>
          <w:spacing w:val="5"/>
        </w:rPr>
        <w:t> </w:t>
      </w:r>
      <w:r>
        <w:rPr/>
        <w:t>August.</w:t>
      </w:r>
    </w:p>
    <w:p>
      <w:pPr>
        <w:pStyle w:val="BodyText"/>
        <w:spacing w:before="5"/>
        <w:rPr>
          <w:sz w:val="30"/>
        </w:rPr>
      </w:pPr>
    </w:p>
    <w:p>
      <w:pPr>
        <w:spacing w:before="0"/>
        <w:ind w:left="108" w:right="0" w:firstLine="0"/>
        <w:jc w:val="both"/>
        <w:rPr>
          <w:b/>
          <w:sz w:val="23"/>
        </w:rPr>
      </w:pPr>
      <w:r>
        <w:rPr>
          <w:b/>
          <w:sz w:val="23"/>
          <w:u w:val="thick"/>
        </w:rPr>
        <w:t>Prospects for inflation</w:t>
      </w:r>
    </w:p>
    <w:p>
      <w:pPr>
        <w:pStyle w:val="BodyText"/>
        <w:spacing w:before="5"/>
        <w:rPr>
          <w:b/>
          <w:sz w:val="29"/>
        </w:rPr>
      </w:pPr>
    </w:p>
    <w:p>
      <w:pPr>
        <w:pStyle w:val="ListParagraph"/>
        <w:numPr>
          <w:ilvl w:val="0"/>
          <w:numId w:val="1"/>
        </w:numPr>
        <w:tabs>
          <w:tab w:pos="1175" w:val="left" w:leader="none"/>
          <w:tab w:pos="1176" w:val="left" w:leader="none"/>
        </w:tabs>
        <w:spacing w:line="316" w:lineRule="auto" w:before="93" w:after="0"/>
        <w:ind w:left="108" w:right="137" w:firstLine="0"/>
        <w:jc w:val="both"/>
        <w:rPr>
          <w:sz w:val="23"/>
        </w:rPr>
      </w:pPr>
      <w:r>
        <w:rPr>
          <w:sz w:val="23"/>
        </w:rPr>
        <w:t>If inflation persists above the 2% target for too long the worry is that agents will start to revise up their expectations for inflation going forward. This may  lead workers to demand higher wage settlements to offset the expected fall in their real wage. Inflation expectations did rise early in 2006, perhaps reflecting the preannouncement of energy price rises, but subsequently inflationary expectations appear to have levelled off (Chart</w:t>
      </w:r>
      <w:r>
        <w:rPr>
          <w:spacing w:val="-1"/>
          <w:sz w:val="23"/>
        </w:rPr>
        <w:t> </w:t>
      </w:r>
      <w:r>
        <w:rPr>
          <w:sz w:val="23"/>
        </w:rPr>
        <w:t>17).</w:t>
      </w:r>
    </w:p>
    <w:p>
      <w:pPr>
        <w:pStyle w:val="BodyText"/>
        <w:spacing w:before="3"/>
        <w:rPr>
          <w:sz w:val="30"/>
        </w:rPr>
      </w:pPr>
    </w:p>
    <w:p>
      <w:pPr>
        <w:pStyle w:val="ListParagraph"/>
        <w:numPr>
          <w:ilvl w:val="0"/>
          <w:numId w:val="1"/>
        </w:numPr>
        <w:tabs>
          <w:tab w:pos="1175" w:val="left" w:leader="none"/>
          <w:tab w:pos="1176" w:val="left" w:leader="none"/>
        </w:tabs>
        <w:spacing w:line="316" w:lineRule="auto" w:before="1" w:after="0"/>
        <w:ind w:left="108" w:right="138" w:firstLine="0"/>
        <w:jc w:val="both"/>
        <w:rPr>
          <w:color w:val="231F20"/>
          <w:sz w:val="19"/>
        </w:rPr>
      </w:pPr>
      <w:r>
        <w:rPr>
          <w:sz w:val="23"/>
        </w:rPr>
        <w:t>If </w:t>
      </w:r>
      <w:r>
        <w:rPr>
          <w:color w:val="231F20"/>
          <w:sz w:val="23"/>
        </w:rPr>
        <w:t>the monetary framework is credible, inflation expectations are less likely to be dislodged in the event of a cost shock. </w:t>
      </w:r>
      <w:r>
        <w:rPr>
          <w:sz w:val="23"/>
        </w:rPr>
        <w:t>It seems to me that monetary policy in the UK </w:t>
      </w:r>
      <w:r>
        <w:rPr>
          <w:i/>
          <w:sz w:val="23"/>
        </w:rPr>
        <w:t>does </w:t>
      </w:r>
      <w:r>
        <w:rPr>
          <w:sz w:val="23"/>
        </w:rPr>
        <w:t>have credibility and inflationary expectations are well anchored on the inflationary target. In such a case </w:t>
      </w:r>
      <w:r>
        <w:rPr>
          <w:color w:val="231F20"/>
          <w:sz w:val="23"/>
        </w:rPr>
        <w:t>a rise in consumer price inflation generated by some relative price increase such as a rise in oil prices is less likely to feed through into pay settlements because of the general belief that inflation will return to target. As Nickell (2006) noted “wage inflation has not responded significantly to the recent rise in oil prices so there   have been no second-round effects and, consequently, the implications for  monetary policy of the oil price increase are</w:t>
      </w:r>
      <w:r>
        <w:rPr>
          <w:color w:val="231F20"/>
          <w:spacing w:val="4"/>
          <w:sz w:val="23"/>
        </w:rPr>
        <w:t> </w:t>
      </w:r>
      <w:r>
        <w:rPr>
          <w:color w:val="231F20"/>
          <w:sz w:val="23"/>
        </w:rPr>
        <w:t>few.”</w:t>
      </w:r>
    </w:p>
    <w:p>
      <w:pPr>
        <w:pStyle w:val="BodyText"/>
        <w:spacing w:before="1"/>
        <w:rPr>
          <w:sz w:val="30"/>
        </w:rPr>
      </w:pPr>
    </w:p>
    <w:p>
      <w:pPr>
        <w:pStyle w:val="ListParagraph"/>
        <w:numPr>
          <w:ilvl w:val="0"/>
          <w:numId w:val="1"/>
        </w:numPr>
        <w:tabs>
          <w:tab w:pos="1175" w:val="left" w:leader="none"/>
          <w:tab w:pos="1176" w:val="left" w:leader="none"/>
        </w:tabs>
        <w:spacing w:line="316" w:lineRule="auto" w:before="0" w:after="0"/>
        <w:ind w:left="108" w:right="139" w:firstLine="0"/>
        <w:jc w:val="both"/>
        <w:rPr>
          <w:sz w:val="23"/>
        </w:rPr>
      </w:pPr>
      <w:r>
        <w:rPr>
          <w:sz w:val="23"/>
        </w:rPr>
        <w:t>The Committee’s projection for the probability of various outcomes for CPI inflation in the future is given by Chart 18, based on market interest rate expectations. If economic circumstances identical to today’s were to prevail on 100 occasions, the MPC’s best judgment is that inflation over the subsequent three years would lie  within  the darkest central band on only 10 of those</w:t>
      </w:r>
      <w:r>
        <w:rPr>
          <w:spacing w:val="6"/>
          <w:sz w:val="23"/>
        </w:rPr>
        <w:t> </w:t>
      </w:r>
      <w:r>
        <w:rPr>
          <w:sz w:val="23"/>
        </w:rPr>
        <w:t>occasions.</w:t>
      </w:r>
    </w:p>
    <w:p>
      <w:pPr>
        <w:pStyle w:val="BodyText"/>
        <w:spacing w:before="2"/>
        <w:rPr>
          <w:sz w:val="30"/>
        </w:rPr>
      </w:pPr>
    </w:p>
    <w:p>
      <w:pPr>
        <w:pStyle w:val="ListParagraph"/>
        <w:numPr>
          <w:ilvl w:val="0"/>
          <w:numId w:val="1"/>
        </w:numPr>
        <w:tabs>
          <w:tab w:pos="1175" w:val="left" w:leader="none"/>
          <w:tab w:pos="1176" w:val="left" w:leader="none"/>
        </w:tabs>
        <w:spacing w:line="316" w:lineRule="auto" w:before="0" w:after="0"/>
        <w:ind w:left="108" w:right="141" w:firstLine="0"/>
        <w:jc w:val="both"/>
        <w:rPr>
          <w:sz w:val="23"/>
        </w:rPr>
      </w:pPr>
      <w:r>
        <w:rPr>
          <w:sz w:val="23"/>
        </w:rPr>
        <w:t>The inflation profile is a little higher than in the May </w:t>
      </w:r>
      <w:r>
        <w:rPr>
          <w:i/>
          <w:sz w:val="23"/>
        </w:rPr>
        <w:t>Inflation Report</w:t>
      </w:r>
      <w:r>
        <w:rPr>
          <w:sz w:val="23"/>
        </w:rPr>
        <w:t>, particularly</w:t>
      </w:r>
      <w:r>
        <w:rPr>
          <w:spacing w:val="12"/>
          <w:sz w:val="23"/>
        </w:rPr>
        <w:t> </w:t>
      </w:r>
      <w:r>
        <w:rPr>
          <w:sz w:val="23"/>
        </w:rPr>
        <w:t>in</w:t>
      </w:r>
      <w:r>
        <w:rPr>
          <w:spacing w:val="14"/>
          <w:sz w:val="23"/>
        </w:rPr>
        <w:t> </w:t>
      </w:r>
      <w:r>
        <w:rPr>
          <w:sz w:val="23"/>
        </w:rPr>
        <w:t>the</w:t>
      </w:r>
      <w:r>
        <w:rPr>
          <w:spacing w:val="12"/>
          <w:sz w:val="23"/>
        </w:rPr>
        <w:t> </w:t>
      </w:r>
      <w:r>
        <w:rPr>
          <w:sz w:val="23"/>
        </w:rPr>
        <w:t>near</w:t>
      </w:r>
      <w:r>
        <w:rPr>
          <w:spacing w:val="13"/>
          <w:sz w:val="23"/>
        </w:rPr>
        <w:t> </w:t>
      </w:r>
      <w:r>
        <w:rPr>
          <w:sz w:val="23"/>
        </w:rPr>
        <w:t>term.</w:t>
      </w:r>
      <w:r>
        <w:rPr>
          <w:spacing w:val="25"/>
          <w:sz w:val="23"/>
        </w:rPr>
        <w:t> </w:t>
      </w:r>
      <w:r>
        <w:rPr>
          <w:sz w:val="23"/>
        </w:rPr>
        <w:t>As</w:t>
      </w:r>
      <w:r>
        <w:rPr>
          <w:spacing w:val="12"/>
          <w:sz w:val="23"/>
        </w:rPr>
        <w:t> </w:t>
      </w:r>
      <w:r>
        <w:rPr>
          <w:sz w:val="23"/>
        </w:rPr>
        <w:t>usual,</w:t>
      </w:r>
      <w:r>
        <w:rPr>
          <w:spacing w:val="12"/>
          <w:sz w:val="23"/>
        </w:rPr>
        <w:t> </w:t>
      </w:r>
      <w:r>
        <w:rPr>
          <w:sz w:val="23"/>
        </w:rPr>
        <w:t>there</w:t>
      </w:r>
      <w:r>
        <w:rPr>
          <w:spacing w:val="12"/>
          <w:sz w:val="23"/>
        </w:rPr>
        <w:t> </w:t>
      </w:r>
      <w:r>
        <w:rPr>
          <w:sz w:val="23"/>
        </w:rPr>
        <w:t>are</w:t>
      </w:r>
      <w:r>
        <w:rPr>
          <w:spacing w:val="13"/>
          <w:sz w:val="23"/>
        </w:rPr>
        <w:t> </w:t>
      </w:r>
      <w:r>
        <w:rPr>
          <w:sz w:val="23"/>
        </w:rPr>
        <w:t>risks</w:t>
      </w:r>
      <w:r>
        <w:rPr>
          <w:spacing w:val="10"/>
          <w:sz w:val="23"/>
        </w:rPr>
        <w:t> </w:t>
      </w:r>
      <w:r>
        <w:rPr>
          <w:sz w:val="23"/>
        </w:rPr>
        <w:t>surrounding</w:t>
      </w:r>
      <w:r>
        <w:rPr>
          <w:spacing w:val="14"/>
          <w:sz w:val="23"/>
        </w:rPr>
        <w:t> </w:t>
      </w:r>
      <w:r>
        <w:rPr>
          <w:sz w:val="23"/>
        </w:rPr>
        <w:t>the</w:t>
      </w:r>
      <w:r>
        <w:rPr>
          <w:spacing w:val="12"/>
          <w:sz w:val="23"/>
        </w:rPr>
        <w:t> </w:t>
      </w:r>
      <w:r>
        <w:rPr>
          <w:sz w:val="23"/>
        </w:rPr>
        <w:t>central</w:t>
      </w:r>
      <w:r>
        <w:rPr>
          <w:spacing w:val="13"/>
          <w:sz w:val="23"/>
        </w:rPr>
        <w:t> </w:t>
      </w:r>
      <w:r>
        <w:rPr>
          <w:sz w:val="23"/>
        </w:rPr>
        <w:t>projection.</w:t>
      </w:r>
    </w:p>
    <w:p>
      <w:pPr>
        <w:spacing w:after="0" w:line="316" w:lineRule="auto"/>
        <w:jc w:val="both"/>
        <w:rPr>
          <w:sz w:val="23"/>
        </w:rPr>
        <w:sectPr>
          <w:pgSz w:w="11900" w:h="16840"/>
          <w:pgMar w:header="0" w:footer="1481" w:top="1600" w:bottom="1680" w:left="1640" w:right="1600"/>
        </w:sectPr>
      </w:pPr>
    </w:p>
    <w:p>
      <w:pPr>
        <w:pStyle w:val="BodyText"/>
        <w:rPr>
          <w:sz w:val="20"/>
        </w:rPr>
      </w:pPr>
    </w:p>
    <w:p>
      <w:pPr>
        <w:pStyle w:val="BodyText"/>
        <w:rPr>
          <w:sz w:val="20"/>
        </w:rPr>
      </w:pPr>
    </w:p>
    <w:p>
      <w:pPr>
        <w:pStyle w:val="BodyText"/>
        <w:spacing w:before="4"/>
        <w:rPr>
          <w:sz w:val="21"/>
        </w:rPr>
      </w:pPr>
    </w:p>
    <w:p>
      <w:pPr>
        <w:pStyle w:val="BodyText"/>
        <w:spacing w:line="316" w:lineRule="auto" w:before="93"/>
        <w:ind w:left="108" w:right="139"/>
        <w:jc w:val="both"/>
      </w:pPr>
      <w:r>
        <w:rPr/>
        <w:t>In addition to those that I have already discussed, namely the outlook for energy prices  and their interaction with domestic pricing pressures, and the margin of spare capacity within firms and in the labour market, prospects for world growth and the strength and duration of the recovery in consumer spending are also important</w:t>
      </w:r>
      <w:r>
        <w:rPr>
          <w:spacing w:val="28"/>
        </w:rPr>
        <w:t> </w:t>
      </w:r>
      <w:r>
        <w:rPr/>
        <w:t>considerations.</w:t>
      </w:r>
    </w:p>
    <w:p>
      <w:pPr>
        <w:pStyle w:val="BodyText"/>
        <w:spacing w:before="3"/>
        <w:rPr>
          <w:sz w:val="30"/>
        </w:rPr>
      </w:pPr>
    </w:p>
    <w:p>
      <w:pPr>
        <w:pStyle w:val="ListParagraph"/>
        <w:numPr>
          <w:ilvl w:val="0"/>
          <w:numId w:val="1"/>
        </w:numPr>
        <w:tabs>
          <w:tab w:pos="1175" w:val="left" w:leader="none"/>
          <w:tab w:pos="1176" w:val="left" w:leader="none"/>
        </w:tabs>
        <w:spacing w:line="316" w:lineRule="auto" w:before="0" w:after="0"/>
        <w:ind w:left="108" w:right="136" w:firstLine="0"/>
        <w:jc w:val="both"/>
        <w:rPr>
          <w:sz w:val="23"/>
        </w:rPr>
      </w:pPr>
      <w:r>
        <w:rPr>
          <w:sz w:val="23"/>
        </w:rPr>
        <w:t>The world economy looks particularly uncertain going forward. The most recent FOMC decision (20th September) yielded a continuation of the pause in policy tightening first abated at their August meeting. According to the FOMC’s minutes, the August decision, like ours, had been a close call, although the US faces a different set of challenges to the UK. Core and headline inflation have been high for some time and housing market activity has come off the boil much quicker than some commentators had expected. Both channels could imply weaker consumer demand  ahead,  with  repercussions for UK exporters. In contrast, household spending in the Euro area has continued to recover in recent quarters, underpinned by a strengthening labour market. And Japanese growth appears to remain</w:t>
      </w:r>
      <w:r>
        <w:rPr>
          <w:spacing w:val="8"/>
          <w:sz w:val="23"/>
        </w:rPr>
        <w:t> </w:t>
      </w:r>
      <w:r>
        <w:rPr>
          <w:sz w:val="23"/>
        </w:rPr>
        <w:t>robust.</w:t>
      </w:r>
    </w:p>
    <w:p>
      <w:pPr>
        <w:pStyle w:val="BodyText"/>
        <w:spacing w:before="3"/>
        <w:rPr>
          <w:sz w:val="30"/>
        </w:rPr>
      </w:pPr>
    </w:p>
    <w:p>
      <w:pPr>
        <w:pStyle w:val="ListParagraph"/>
        <w:numPr>
          <w:ilvl w:val="0"/>
          <w:numId w:val="1"/>
        </w:numPr>
        <w:tabs>
          <w:tab w:pos="1175" w:val="left" w:leader="none"/>
          <w:tab w:pos="1176" w:val="left" w:leader="none"/>
        </w:tabs>
        <w:spacing w:line="316" w:lineRule="auto" w:before="0" w:after="0"/>
        <w:ind w:left="108" w:right="139" w:firstLine="0"/>
        <w:jc w:val="both"/>
        <w:rPr>
          <w:sz w:val="23"/>
        </w:rPr>
      </w:pPr>
      <w:r>
        <w:rPr>
          <w:sz w:val="23"/>
        </w:rPr>
        <w:t>At home, consumption looks to have recovered, but there remain risks. Looking ahead, I will be watching out for signs of building  demand  pressures.  But should the labour market continue to weaken, as I suspect, then we might expect to see a slowdown in household’s income growth. Real incomes may also continue  to  be  squeezed by higher energy prices, although we must also be cautious of potential second- round effects.  In my opinion, the risks of a slowdown, outweigh the chance that there  may be more near-term momentum in spending growth. Overall, we are as a Committee unanimous in agreement that there is greater than usual uncertainty over the outlook for inflation, particularly in the near term. However, we will, as always, continue to take our decisions on the basis of the data that are available at the time of each</w:t>
      </w:r>
      <w:r>
        <w:rPr>
          <w:spacing w:val="31"/>
          <w:sz w:val="23"/>
        </w:rPr>
        <w:t> </w:t>
      </w:r>
      <w:r>
        <w:rPr>
          <w:sz w:val="23"/>
        </w:rPr>
        <w:t>decision.</w:t>
      </w:r>
    </w:p>
    <w:p>
      <w:pPr>
        <w:spacing w:after="0" w:line="316" w:lineRule="auto"/>
        <w:jc w:val="both"/>
        <w:rPr>
          <w:sz w:val="23"/>
        </w:rPr>
        <w:sectPr>
          <w:pgSz w:w="11900" w:h="16840"/>
          <w:pgMar w:header="0" w:footer="1481" w:top="1600" w:bottom="1680" w:left="1640" w:right="1600"/>
        </w:sectPr>
      </w:pPr>
    </w:p>
    <w:p>
      <w:pPr>
        <w:pStyle w:val="BodyText"/>
        <w:rPr>
          <w:sz w:val="20"/>
        </w:rPr>
      </w:pPr>
    </w:p>
    <w:p>
      <w:pPr>
        <w:pStyle w:val="BodyText"/>
        <w:rPr>
          <w:sz w:val="20"/>
        </w:rPr>
      </w:pPr>
    </w:p>
    <w:p>
      <w:pPr>
        <w:pStyle w:val="BodyText"/>
        <w:rPr>
          <w:sz w:val="20"/>
        </w:rPr>
      </w:pPr>
    </w:p>
    <w:p>
      <w:pPr>
        <w:pStyle w:val="BodyText"/>
        <w:spacing w:before="10"/>
        <w:rPr>
          <w:sz w:val="24"/>
        </w:rPr>
      </w:pPr>
    </w:p>
    <w:p>
      <w:pPr>
        <w:pStyle w:val="Heading1"/>
      </w:pPr>
      <w:r>
        <w:rPr>
          <w:color w:val="FF0000"/>
        </w:rPr>
        <w:t>Table 1: </w:t>
      </w:r>
      <w:r>
        <w:rPr/>
        <w:t>Annual, regular pay growth</w:t>
      </w:r>
    </w:p>
    <w:p>
      <w:pPr>
        <w:pStyle w:val="BodyText"/>
        <w:rPr>
          <w:b/>
          <w:sz w:val="26"/>
        </w:rPr>
      </w:pPr>
    </w:p>
    <w:p>
      <w:pPr>
        <w:pStyle w:val="BodyText"/>
        <w:spacing w:before="5"/>
        <w:rPr>
          <w:b/>
          <w:sz w:val="22"/>
        </w:rPr>
      </w:pPr>
    </w:p>
    <w:p>
      <w:pPr>
        <w:spacing w:before="0"/>
        <w:ind w:left="1141" w:right="0" w:firstLine="0"/>
        <w:jc w:val="left"/>
        <w:rPr>
          <w:i/>
          <w:sz w:val="23"/>
        </w:rPr>
      </w:pPr>
      <w:r>
        <w:rPr>
          <w:i/>
          <w:sz w:val="23"/>
        </w:rPr>
        <w:t>Percentage change on a year earlier</w:t>
      </w:r>
    </w:p>
    <w:p>
      <w:pPr>
        <w:pStyle w:val="BodyText"/>
        <w:spacing w:before="7"/>
        <w:rPr>
          <w:i/>
          <w:sz w:val="29"/>
        </w:rPr>
      </w:pPr>
    </w:p>
    <w:tbl>
      <w:tblPr>
        <w:tblW w:w="0" w:type="auto"/>
        <w:jc w:val="left"/>
        <w:tblInd w:w="5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0"/>
        <w:gridCol w:w="556"/>
        <w:gridCol w:w="353"/>
        <w:gridCol w:w="705"/>
        <w:gridCol w:w="273"/>
        <w:gridCol w:w="715"/>
      </w:tblGrid>
      <w:tr>
        <w:trPr>
          <w:trHeight w:val="297" w:hRule="atLeast"/>
        </w:trPr>
        <w:tc>
          <w:tcPr>
            <w:tcW w:w="1760" w:type="dxa"/>
          </w:tcPr>
          <w:p>
            <w:pPr>
              <w:pStyle w:val="TableParagraph"/>
              <w:spacing w:line="240" w:lineRule="auto" w:before="0"/>
              <w:jc w:val="left"/>
              <w:rPr>
                <w:sz w:val="18"/>
              </w:rPr>
            </w:pPr>
          </w:p>
        </w:tc>
        <w:tc>
          <w:tcPr>
            <w:tcW w:w="556" w:type="dxa"/>
            <w:tcBorders>
              <w:bottom w:val="single" w:sz="6" w:space="0" w:color="000000"/>
            </w:tcBorders>
          </w:tcPr>
          <w:p>
            <w:pPr>
              <w:pStyle w:val="TableParagraph"/>
              <w:spacing w:line="153" w:lineRule="auto" w:before="32"/>
              <w:ind w:left="1"/>
              <w:rPr>
                <w:sz w:val="15"/>
              </w:rPr>
            </w:pPr>
            <w:r>
              <w:rPr>
                <w:position w:val="-11"/>
                <w:sz w:val="23"/>
              </w:rPr>
              <w:t>AEI</w:t>
            </w:r>
            <w:r>
              <w:rPr>
                <w:sz w:val="15"/>
              </w:rPr>
              <w:t>(a)</w:t>
            </w:r>
          </w:p>
        </w:tc>
        <w:tc>
          <w:tcPr>
            <w:tcW w:w="353" w:type="dxa"/>
          </w:tcPr>
          <w:p>
            <w:pPr>
              <w:pStyle w:val="TableParagraph"/>
              <w:spacing w:line="240" w:lineRule="auto" w:before="0"/>
              <w:jc w:val="left"/>
              <w:rPr>
                <w:sz w:val="18"/>
              </w:rPr>
            </w:pPr>
          </w:p>
        </w:tc>
        <w:tc>
          <w:tcPr>
            <w:tcW w:w="705" w:type="dxa"/>
            <w:tcBorders>
              <w:bottom w:val="single" w:sz="6" w:space="0" w:color="000000"/>
            </w:tcBorders>
          </w:tcPr>
          <w:p>
            <w:pPr>
              <w:pStyle w:val="TableParagraph"/>
              <w:spacing w:line="153" w:lineRule="auto" w:before="32"/>
              <w:ind w:left="-1"/>
              <w:rPr>
                <w:sz w:val="15"/>
              </w:rPr>
            </w:pPr>
            <w:r>
              <w:rPr>
                <w:spacing w:val="-2"/>
                <w:position w:val="-11"/>
                <w:sz w:val="23"/>
              </w:rPr>
              <w:t>AWE</w:t>
            </w:r>
            <w:r>
              <w:rPr>
                <w:spacing w:val="-2"/>
                <w:sz w:val="15"/>
              </w:rPr>
              <w:t>(a)</w:t>
            </w:r>
          </w:p>
        </w:tc>
        <w:tc>
          <w:tcPr>
            <w:tcW w:w="273" w:type="dxa"/>
          </w:tcPr>
          <w:p>
            <w:pPr>
              <w:pStyle w:val="TableParagraph"/>
              <w:spacing w:line="240" w:lineRule="auto" w:before="0"/>
              <w:jc w:val="left"/>
              <w:rPr>
                <w:sz w:val="18"/>
              </w:rPr>
            </w:pPr>
          </w:p>
        </w:tc>
        <w:tc>
          <w:tcPr>
            <w:tcW w:w="715" w:type="dxa"/>
            <w:tcBorders>
              <w:bottom w:val="single" w:sz="6" w:space="0" w:color="000000"/>
            </w:tcBorders>
          </w:tcPr>
          <w:p>
            <w:pPr>
              <w:pStyle w:val="TableParagraph"/>
              <w:spacing w:line="153" w:lineRule="auto" w:before="32"/>
              <w:ind w:left="-2" w:right="1"/>
              <w:rPr>
                <w:sz w:val="15"/>
              </w:rPr>
            </w:pPr>
            <w:r>
              <w:rPr>
                <w:spacing w:val="-1"/>
                <w:position w:val="-11"/>
                <w:sz w:val="23"/>
              </w:rPr>
              <w:t>W&amp;S</w:t>
            </w:r>
            <w:r>
              <w:rPr>
                <w:spacing w:val="-1"/>
                <w:sz w:val="15"/>
              </w:rPr>
              <w:t>(b)</w:t>
            </w:r>
          </w:p>
        </w:tc>
      </w:tr>
      <w:tr>
        <w:trPr>
          <w:trHeight w:val="312" w:hRule="atLeast"/>
        </w:trPr>
        <w:tc>
          <w:tcPr>
            <w:tcW w:w="1760" w:type="dxa"/>
          </w:tcPr>
          <w:p>
            <w:pPr>
              <w:pStyle w:val="TableParagraph"/>
              <w:spacing w:before="28"/>
              <w:ind w:right="877"/>
              <w:jc w:val="right"/>
              <w:rPr>
                <w:sz w:val="23"/>
              </w:rPr>
            </w:pPr>
            <w:r>
              <w:rPr>
                <w:sz w:val="23"/>
              </w:rPr>
              <w:t>2004 Q1</w:t>
            </w:r>
          </w:p>
        </w:tc>
        <w:tc>
          <w:tcPr>
            <w:tcW w:w="556" w:type="dxa"/>
            <w:tcBorders>
              <w:top w:val="single" w:sz="6" w:space="0" w:color="000000"/>
            </w:tcBorders>
          </w:tcPr>
          <w:p>
            <w:pPr>
              <w:pStyle w:val="TableParagraph"/>
              <w:spacing w:before="45"/>
              <w:ind w:left="1"/>
              <w:rPr>
                <w:sz w:val="23"/>
              </w:rPr>
            </w:pPr>
            <w:r>
              <w:rPr>
                <w:sz w:val="23"/>
              </w:rPr>
              <w:t>4.0</w:t>
            </w:r>
          </w:p>
        </w:tc>
        <w:tc>
          <w:tcPr>
            <w:tcW w:w="353" w:type="dxa"/>
          </w:tcPr>
          <w:p>
            <w:pPr>
              <w:pStyle w:val="TableParagraph"/>
              <w:spacing w:line="240" w:lineRule="auto" w:before="0"/>
              <w:jc w:val="left"/>
              <w:rPr>
                <w:sz w:val="18"/>
              </w:rPr>
            </w:pPr>
          </w:p>
        </w:tc>
        <w:tc>
          <w:tcPr>
            <w:tcW w:w="705" w:type="dxa"/>
            <w:tcBorders>
              <w:top w:val="single" w:sz="6" w:space="0" w:color="000000"/>
            </w:tcBorders>
          </w:tcPr>
          <w:p>
            <w:pPr>
              <w:pStyle w:val="TableParagraph"/>
              <w:spacing w:before="45"/>
              <w:ind w:left="1"/>
              <w:rPr>
                <w:sz w:val="23"/>
              </w:rPr>
            </w:pPr>
            <w:r>
              <w:rPr>
                <w:sz w:val="23"/>
              </w:rPr>
              <w:t>3.3</w:t>
            </w:r>
          </w:p>
        </w:tc>
        <w:tc>
          <w:tcPr>
            <w:tcW w:w="273" w:type="dxa"/>
          </w:tcPr>
          <w:p>
            <w:pPr>
              <w:pStyle w:val="TableParagraph"/>
              <w:spacing w:line="240" w:lineRule="auto" w:before="0"/>
              <w:jc w:val="left"/>
              <w:rPr>
                <w:sz w:val="18"/>
              </w:rPr>
            </w:pPr>
          </w:p>
        </w:tc>
        <w:tc>
          <w:tcPr>
            <w:tcW w:w="715" w:type="dxa"/>
            <w:tcBorders>
              <w:top w:val="single" w:sz="6" w:space="0" w:color="000000"/>
            </w:tcBorders>
          </w:tcPr>
          <w:p>
            <w:pPr>
              <w:pStyle w:val="TableParagraph"/>
              <w:spacing w:before="45"/>
              <w:ind w:left="1" w:right="1"/>
              <w:rPr>
                <w:sz w:val="23"/>
              </w:rPr>
            </w:pPr>
            <w:r>
              <w:rPr>
                <w:sz w:val="23"/>
              </w:rPr>
              <w:t>3.5</w:t>
            </w:r>
          </w:p>
        </w:tc>
      </w:tr>
      <w:tr>
        <w:trPr>
          <w:trHeight w:val="295" w:hRule="atLeast"/>
        </w:trPr>
        <w:tc>
          <w:tcPr>
            <w:tcW w:w="1760" w:type="dxa"/>
          </w:tcPr>
          <w:p>
            <w:pPr>
              <w:pStyle w:val="TableParagraph"/>
              <w:spacing w:before="11"/>
              <w:ind w:right="877"/>
              <w:jc w:val="right"/>
              <w:rPr>
                <w:sz w:val="23"/>
              </w:rPr>
            </w:pPr>
            <w:r>
              <w:rPr>
                <w:sz w:val="23"/>
              </w:rPr>
              <w:t>Q2</w:t>
            </w:r>
          </w:p>
        </w:tc>
        <w:tc>
          <w:tcPr>
            <w:tcW w:w="556" w:type="dxa"/>
          </w:tcPr>
          <w:p>
            <w:pPr>
              <w:pStyle w:val="TableParagraph"/>
              <w:spacing w:before="11"/>
              <w:ind w:left="2"/>
              <w:rPr>
                <w:sz w:val="23"/>
              </w:rPr>
            </w:pPr>
            <w:r>
              <w:rPr>
                <w:sz w:val="23"/>
              </w:rPr>
              <w:t>4.2</w:t>
            </w:r>
          </w:p>
        </w:tc>
        <w:tc>
          <w:tcPr>
            <w:tcW w:w="353" w:type="dxa"/>
          </w:tcPr>
          <w:p>
            <w:pPr>
              <w:pStyle w:val="TableParagraph"/>
              <w:spacing w:line="240" w:lineRule="auto" w:before="0"/>
              <w:jc w:val="left"/>
              <w:rPr>
                <w:sz w:val="18"/>
              </w:rPr>
            </w:pPr>
          </w:p>
        </w:tc>
        <w:tc>
          <w:tcPr>
            <w:tcW w:w="705" w:type="dxa"/>
          </w:tcPr>
          <w:p>
            <w:pPr>
              <w:pStyle w:val="TableParagraph"/>
              <w:spacing w:before="11"/>
              <w:ind w:left="1"/>
              <w:rPr>
                <w:sz w:val="23"/>
              </w:rPr>
            </w:pPr>
            <w:r>
              <w:rPr>
                <w:sz w:val="23"/>
              </w:rPr>
              <w:t>3.5</w:t>
            </w:r>
          </w:p>
        </w:tc>
        <w:tc>
          <w:tcPr>
            <w:tcW w:w="273" w:type="dxa"/>
          </w:tcPr>
          <w:p>
            <w:pPr>
              <w:pStyle w:val="TableParagraph"/>
              <w:spacing w:line="240" w:lineRule="auto" w:before="0"/>
              <w:jc w:val="left"/>
              <w:rPr>
                <w:sz w:val="18"/>
              </w:rPr>
            </w:pPr>
          </w:p>
        </w:tc>
        <w:tc>
          <w:tcPr>
            <w:tcW w:w="715" w:type="dxa"/>
          </w:tcPr>
          <w:p>
            <w:pPr>
              <w:pStyle w:val="TableParagraph"/>
              <w:spacing w:before="11"/>
              <w:ind w:right="1"/>
              <w:rPr>
                <w:sz w:val="23"/>
              </w:rPr>
            </w:pPr>
            <w:r>
              <w:rPr>
                <w:sz w:val="23"/>
              </w:rPr>
              <w:t>4.0</w:t>
            </w:r>
          </w:p>
        </w:tc>
      </w:tr>
      <w:tr>
        <w:trPr>
          <w:trHeight w:val="296" w:hRule="atLeast"/>
        </w:trPr>
        <w:tc>
          <w:tcPr>
            <w:tcW w:w="1760" w:type="dxa"/>
          </w:tcPr>
          <w:p>
            <w:pPr>
              <w:pStyle w:val="TableParagraph"/>
              <w:ind w:right="877"/>
              <w:jc w:val="right"/>
              <w:rPr>
                <w:sz w:val="23"/>
              </w:rPr>
            </w:pPr>
            <w:r>
              <w:rPr>
                <w:sz w:val="23"/>
              </w:rPr>
              <w:t>Q3</w:t>
            </w:r>
          </w:p>
        </w:tc>
        <w:tc>
          <w:tcPr>
            <w:tcW w:w="556" w:type="dxa"/>
          </w:tcPr>
          <w:p>
            <w:pPr>
              <w:pStyle w:val="TableParagraph"/>
              <w:ind w:left="2"/>
              <w:rPr>
                <w:sz w:val="23"/>
              </w:rPr>
            </w:pPr>
            <w:r>
              <w:rPr>
                <w:sz w:val="23"/>
              </w:rPr>
              <w:t>4.2</w:t>
            </w:r>
          </w:p>
        </w:tc>
        <w:tc>
          <w:tcPr>
            <w:tcW w:w="353" w:type="dxa"/>
          </w:tcPr>
          <w:p>
            <w:pPr>
              <w:pStyle w:val="TableParagraph"/>
              <w:spacing w:line="240" w:lineRule="auto" w:before="0"/>
              <w:jc w:val="left"/>
              <w:rPr>
                <w:sz w:val="18"/>
              </w:rPr>
            </w:pPr>
          </w:p>
        </w:tc>
        <w:tc>
          <w:tcPr>
            <w:tcW w:w="705" w:type="dxa"/>
          </w:tcPr>
          <w:p>
            <w:pPr>
              <w:pStyle w:val="TableParagraph"/>
              <w:ind w:left="1"/>
              <w:rPr>
                <w:sz w:val="23"/>
              </w:rPr>
            </w:pPr>
            <w:r>
              <w:rPr>
                <w:sz w:val="23"/>
              </w:rPr>
              <w:t>3.7</w:t>
            </w:r>
          </w:p>
        </w:tc>
        <w:tc>
          <w:tcPr>
            <w:tcW w:w="273" w:type="dxa"/>
          </w:tcPr>
          <w:p>
            <w:pPr>
              <w:pStyle w:val="TableParagraph"/>
              <w:spacing w:line="240" w:lineRule="auto" w:before="0"/>
              <w:jc w:val="left"/>
              <w:rPr>
                <w:sz w:val="18"/>
              </w:rPr>
            </w:pPr>
          </w:p>
        </w:tc>
        <w:tc>
          <w:tcPr>
            <w:tcW w:w="715" w:type="dxa"/>
          </w:tcPr>
          <w:p>
            <w:pPr>
              <w:pStyle w:val="TableParagraph"/>
              <w:ind w:right="1"/>
              <w:rPr>
                <w:sz w:val="23"/>
              </w:rPr>
            </w:pPr>
            <w:r>
              <w:rPr>
                <w:sz w:val="23"/>
              </w:rPr>
              <w:t>2.9</w:t>
            </w:r>
          </w:p>
        </w:tc>
      </w:tr>
      <w:tr>
        <w:trPr>
          <w:trHeight w:val="296" w:hRule="atLeast"/>
        </w:trPr>
        <w:tc>
          <w:tcPr>
            <w:tcW w:w="1760" w:type="dxa"/>
          </w:tcPr>
          <w:p>
            <w:pPr>
              <w:pStyle w:val="TableParagraph"/>
              <w:ind w:right="877"/>
              <w:jc w:val="right"/>
              <w:rPr>
                <w:sz w:val="23"/>
              </w:rPr>
            </w:pPr>
            <w:r>
              <w:rPr>
                <w:sz w:val="23"/>
              </w:rPr>
              <w:t>Q4</w:t>
            </w:r>
          </w:p>
        </w:tc>
        <w:tc>
          <w:tcPr>
            <w:tcW w:w="556" w:type="dxa"/>
          </w:tcPr>
          <w:p>
            <w:pPr>
              <w:pStyle w:val="TableParagraph"/>
              <w:ind w:left="2"/>
              <w:rPr>
                <w:sz w:val="23"/>
              </w:rPr>
            </w:pPr>
            <w:r>
              <w:rPr>
                <w:sz w:val="23"/>
              </w:rPr>
              <w:t>4.5</w:t>
            </w:r>
          </w:p>
        </w:tc>
        <w:tc>
          <w:tcPr>
            <w:tcW w:w="353" w:type="dxa"/>
          </w:tcPr>
          <w:p>
            <w:pPr>
              <w:pStyle w:val="TableParagraph"/>
              <w:spacing w:line="240" w:lineRule="auto" w:before="0"/>
              <w:jc w:val="left"/>
              <w:rPr>
                <w:sz w:val="18"/>
              </w:rPr>
            </w:pPr>
          </w:p>
        </w:tc>
        <w:tc>
          <w:tcPr>
            <w:tcW w:w="705" w:type="dxa"/>
          </w:tcPr>
          <w:p>
            <w:pPr>
              <w:pStyle w:val="TableParagraph"/>
              <w:ind w:left="1"/>
              <w:rPr>
                <w:sz w:val="23"/>
              </w:rPr>
            </w:pPr>
            <w:r>
              <w:rPr>
                <w:sz w:val="23"/>
              </w:rPr>
              <w:t>3.8</w:t>
            </w:r>
          </w:p>
        </w:tc>
        <w:tc>
          <w:tcPr>
            <w:tcW w:w="273" w:type="dxa"/>
          </w:tcPr>
          <w:p>
            <w:pPr>
              <w:pStyle w:val="TableParagraph"/>
              <w:spacing w:line="240" w:lineRule="auto" w:before="0"/>
              <w:jc w:val="left"/>
              <w:rPr>
                <w:sz w:val="18"/>
              </w:rPr>
            </w:pPr>
          </w:p>
        </w:tc>
        <w:tc>
          <w:tcPr>
            <w:tcW w:w="715" w:type="dxa"/>
          </w:tcPr>
          <w:p>
            <w:pPr>
              <w:pStyle w:val="TableParagraph"/>
              <w:ind w:right="1"/>
              <w:rPr>
                <w:sz w:val="23"/>
              </w:rPr>
            </w:pPr>
            <w:r>
              <w:rPr>
                <w:sz w:val="23"/>
              </w:rPr>
              <w:t>3.6</w:t>
            </w:r>
          </w:p>
        </w:tc>
      </w:tr>
      <w:tr>
        <w:trPr>
          <w:trHeight w:val="296" w:hRule="atLeast"/>
        </w:trPr>
        <w:tc>
          <w:tcPr>
            <w:tcW w:w="1760" w:type="dxa"/>
          </w:tcPr>
          <w:p>
            <w:pPr>
              <w:pStyle w:val="TableParagraph"/>
              <w:ind w:right="877"/>
              <w:jc w:val="right"/>
              <w:rPr>
                <w:sz w:val="23"/>
              </w:rPr>
            </w:pPr>
            <w:r>
              <w:rPr>
                <w:sz w:val="23"/>
              </w:rPr>
              <w:t>2005 Q1</w:t>
            </w:r>
          </w:p>
        </w:tc>
        <w:tc>
          <w:tcPr>
            <w:tcW w:w="556" w:type="dxa"/>
          </w:tcPr>
          <w:p>
            <w:pPr>
              <w:pStyle w:val="TableParagraph"/>
              <w:ind w:left="1"/>
              <w:rPr>
                <w:sz w:val="23"/>
              </w:rPr>
            </w:pPr>
            <w:r>
              <w:rPr>
                <w:sz w:val="23"/>
              </w:rPr>
              <w:t>4.1</w:t>
            </w:r>
          </w:p>
        </w:tc>
        <w:tc>
          <w:tcPr>
            <w:tcW w:w="353" w:type="dxa"/>
          </w:tcPr>
          <w:p>
            <w:pPr>
              <w:pStyle w:val="TableParagraph"/>
              <w:spacing w:line="240" w:lineRule="auto" w:before="0"/>
              <w:jc w:val="left"/>
              <w:rPr>
                <w:sz w:val="18"/>
              </w:rPr>
            </w:pPr>
          </w:p>
        </w:tc>
        <w:tc>
          <w:tcPr>
            <w:tcW w:w="705" w:type="dxa"/>
          </w:tcPr>
          <w:p>
            <w:pPr>
              <w:pStyle w:val="TableParagraph"/>
              <w:ind w:left="1"/>
              <w:rPr>
                <w:sz w:val="23"/>
              </w:rPr>
            </w:pPr>
            <w:r>
              <w:rPr>
                <w:sz w:val="23"/>
              </w:rPr>
              <w:t>4.3</w:t>
            </w:r>
          </w:p>
        </w:tc>
        <w:tc>
          <w:tcPr>
            <w:tcW w:w="273" w:type="dxa"/>
          </w:tcPr>
          <w:p>
            <w:pPr>
              <w:pStyle w:val="TableParagraph"/>
              <w:spacing w:line="240" w:lineRule="auto" w:before="0"/>
              <w:jc w:val="left"/>
              <w:rPr>
                <w:sz w:val="18"/>
              </w:rPr>
            </w:pPr>
          </w:p>
        </w:tc>
        <w:tc>
          <w:tcPr>
            <w:tcW w:w="715" w:type="dxa"/>
          </w:tcPr>
          <w:p>
            <w:pPr>
              <w:pStyle w:val="TableParagraph"/>
              <w:ind w:left="1" w:right="1"/>
              <w:rPr>
                <w:sz w:val="23"/>
              </w:rPr>
            </w:pPr>
            <w:r>
              <w:rPr>
                <w:sz w:val="23"/>
              </w:rPr>
              <w:t>4.1</w:t>
            </w:r>
          </w:p>
        </w:tc>
      </w:tr>
      <w:tr>
        <w:trPr>
          <w:trHeight w:val="296" w:hRule="atLeast"/>
        </w:trPr>
        <w:tc>
          <w:tcPr>
            <w:tcW w:w="1760" w:type="dxa"/>
          </w:tcPr>
          <w:p>
            <w:pPr>
              <w:pStyle w:val="TableParagraph"/>
              <w:ind w:right="877"/>
              <w:jc w:val="right"/>
              <w:rPr>
                <w:sz w:val="23"/>
              </w:rPr>
            </w:pPr>
            <w:r>
              <w:rPr>
                <w:sz w:val="23"/>
              </w:rPr>
              <w:t>Q2</w:t>
            </w:r>
          </w:p>
        </w:tc>
        <w:tc>
          <w:tcPr>
            <w:tcW w:w="556" w:type="dxa"/>
          </w:tcPr>
          <w:p>
            <w:pPr>
              <w:pStyle w:val="TableParagraph"/>
              <w:ind w:left="2"/>
              <w:rPr>
                <w:sz w:val="23"/>
              </w:rPr>
            </w:pPr>
            <w:r>
              <w:rPr>
                <w:sz w:val="23"/>
              </w:rPr>
              <w:t>4.0</w:t>
            </w:r>
          </w:p>
        </w:tc>
        <w:tc>
          <w:tcPr>
            <w:tcW w:w="353" w:type="dxa"/>
          </w:tcPr>
          <w:p>
            <w:pPr>
              <w:pStyle w:val="TableParagraph"/>
              <w:spacing w:line="240" w:lineRule="auto" w:before="0"/>
              <w:jc w:val="left"/>
              <w:rPr>
                <w:sz w:val="18"/>
              </w:rPr>
            </w:pPr>
          </w:p>
        </w:tc>
        <w:tc>
          <w:tcPr>
            <w:tcW w:w="705" w:type="dxa"/>
          </w:tcPr>
          <w:p>
            <w:pPr>
              <w:pStyle w:val="TableParagraph"/>
              <w:ind w:left="1"/>
              <w:rPr>
                <w:sz w:val="23"/>
              </w:rPr>
            </w:pPr>
            <w:r>
              <w:rPr>
                <w:sz w:val="23"/>
              </w:rPr>
              <w:t>4.2</w:t>
            </w:r>
          </w:p>
        </w:tc>
        <w:tc>
          <w:tcPr>
            <w:tcW w:w="273" w:type="dxa"/>
          </w:tcPr>
          <w:p>
            <w:pPr>
              <w:pStyle w:val="TableParagraph"/>
              <w:spacing w:line="240" w:lineRule="auto" w:before="0"/>
              <w:jc w:val="left"/>
              <w:rPr>
                <w:sz w:val="18"/>
              </w:rPr>
            </w:pPr>
          </w:p>
        </w:tc>
        <w:tc>
          <w:tcPr>
            <w:tcW w:w="715" w:type="dxa"/>
          </w:tcPr>
          <w:p>
            <w:pPr>
              <w:pStyle w:val="TableParagraph"/>
              <w:ind w:right="1"/>
              <w:rPr>
                <w:sz w:val="23"/>
              </w:rPr>
            </w:pPr>
            <w:r>
              <w:rPr>
                <w:sz w:val="23"/>
              </w:rPr>
              <w:t>3.3</w:t>
            </w:r>
          </w:p>
        </w:tc>
      </w:tr>
      <w:tr>
        <w:trPr>
          <w:trHeight w:val="295" w:hRule="atLeast"/>
        </w:trPr>
        <w:tc>
          <w:tcPr>
            <w:tcW w:w="1760" w:type="dxa"/>
          </w:tcPr>
          <w:p>
            <w:pPr>
              <w:pStyle w:val="TableParagraph"/>
              <w:ind w:right="877"/>
              <w:jc w:val="right"/>
              <w:rPr>
                <w:sz w:val="23"/>
              </w:rPr>
            </w:pPr>
            <w:r>
              <w:rPr>
                <w:sz w:val="23"/>
              </w:rPr>
              <w:t>Q3</w:t>
            </w:r>
          </w:p>
        </w:tc>
        <w:tc>
          <w:tcPr>
            <w:tcW w:w="556" w:type="dxa"/>
          </w:tcPr>
          <w:p>
            <w:pPr>
              <w:pStyle w:val="TableParagraph"/>
              <w:ind w:left="2"/>
              <w:rPr>
                <w:sz w:val="23"/>
              </w:rPr>
            </w:pPr>
            <w:r>
              <w:rPr>
                <w:sz w:val="23"/>
              </w:rPr>
              <w:t>4.0</w:t>
            </w:r>
          </w:p>
        </w:tc>
        <w:tc>
          <w:tcPr>
            <w:tcW w:w="353" w:type="dxa"/>
          </w:tcPr>
          <w:p>
            <w:pPr>
              <w:pStyle w:val="TableParagraph"/>
              <w:spacing w:line="240" w:lineRule="auto" w:before="0"/>
              <w:jc w:val="left"/>
              <w:rPr>
                <w:sz w:val="18"/>
              </w:rPr>
            </w:pPr>
          </w:p>
        </w:tc>
        <w:tc>
          <w:tcPr>
            <w:tcW w:w="705" w:type="dxa"/>
          </w:tcPr>
          <w:p>
            <w:pPr>
              <w:pStyle w:val="TableParagraph"/>
              <w:ind w:left="1"/>
              <w:rPr>
                <w:sz w:val="23"/>
              </w:rPr>
            </w:pPr>
            <w:r>
              <w:rPr>
                <w:sz w:val="23"/>
              </w:rPr>
              <w:t>4.4</w:t>
            </w:r>
          </w:p>
        </w:tc>
        <w:tc>
          <w:tcPr>
            <w:tcW w:w="273" w:type="dxa"/>
          </w:tcPr>
          <w:p>
            <w:pPr>
              <w:pStyle w:val="TableParagraph"/>
              <w:spacing w:line="240" w:lineRule="auto" w:before="0"/>
              <w:jc w:val="left"/>
              <w:rPr>
                <w:sz w:val="18"/>
              </w:rPr>
            </w:pPr>
          </w:p>
        </w:tc>
        <w:tc>
          <w:tcPr>
            <w:tcW w:w="715" w:type="dxa"/>
          </w:tcPr>
          <w:p>
            <w:pPr>
              <w:pStyle w:val="TableParagraph"/>
              <w:ind w:right="1"/>
              <w:rPr>
                <w:sz w:val="23"/>
              </w:rPr>
            </w:pPr>
            <w:r>
              <w:rPr>
                <w:sz w:val="23"/>
              </w:rPr>
              <w:t>3.4</w:t>
            </w:r>
          </w:p>
        </w:tc>
      </w:tr>
      <w:tr>
        <w:trPr>
          <w:trHeight w:val="295" w:hRule="atLeast"/>
        </w:trPr>
        <w:tc>
          <w:tcPr>
            <w:tcW w:w="1760" w:type="dxa"/>
          </w:tcPr>
          <w:p>
            <w:pPr>
              <w:pStyle w:val="TableParagraph"/>
              <w:spacing w:before="11"/>
              <w:ind w:right="877"/>
              <w:jc w:val="right"/>
              <w:rPr>
                <w:sz w:val="23"/>
              </w:rPr>
            </w:pPr>
            <w:r>
              <w:rPr>
                <w:sz w:val="23"/>
              </w:rPr>
              <w:t>Q4</w:t>
            </w:r>
          </w:p>
        </w:tc>
        <w:tc>
          <w:tcPr>
            <w:tcW w:w="556" w:type="dxa"/>
          </w:tcPr>
          <w:p>
            <w:pPr>
              <w:pStyle w:val="TableParagraph"/>
              <w:spacing w:before="11"/>
              <w:ind w:left="2"/>
              <w:rPr>
                <w:sz w:val="23"/>
              </w:rPr>
            </w:pPr>
            <w:r>
              <w:rPr>
                <w:sz w:val="23"/>
              </w:rPr>
              <w:t>3.8</w:t>
            </w:r>
          </w:p>
        </w:tc>
        <w:tc>
          <w:tcPr>
            <w:tcW w:w="353" w:type="dxa"/>
          </w:tcPr>
          <w:p>
            <w:pPr>
              <w:pStyle w:val="TableParagraph"/>
              <w:spacing w:line="240" w:lineRule="auto" w:before="0"/>
              <w:jc w:val="left"/>
              <w:rPr>
                <w:sz w:val="18"/>
              </w:rPr>
            </w:pPr>
          </w:p>
        </w:tc>
        <w:tc>
          <w:tcPr>
            <w:tcW w:w="705" w:type="dxa"/>
          </w:tcPr>
          <w:p>
            <w:pPr>
              <w:pStyle w:val="TableParagraph"/>
              <w:spacing w:before="11"/>
              <w:ind w:left="1"/>
              <w:rPr>
                <w:sz w:val="23"/>
              </w:rPr>
            </w:pPr>
            <w:r>
              <w:rPr>
                <w:sz w:val="23"/>
              </w:rPr>
              <w:t>4.1</w:t>
            </w:r>
          </w:p>
        </w:tc>
        <w:tc>
          <w:tcPr>
            <w:tcW w:w="273" w:type="dxa"/>
          </w:tcPr>
          <w:p>
            <w:pPr>
              <w:pStyle w:val="TableParagraph"/>
              <w:spacing w:line="240" w:lineRule="auto" w:before="0"/>
              <w:jc w:val="left"/>
              <w:rPr>
                <w:sz w:val="18"/>
              </w:rPr>
            </w:pPr>
          </w:p>
        </w:tc>
        <w:tc>
          <w:tcPr>
            <w:tcW w:w="715" w:type="dxa"/>
          </w:tcPr>
          <w:p>
            <w:pPr>
              <w:pStyle w:val="TableParagraph"/>
              <w:spacing w:before="11"/>
              <w:ind w:right="1"/>
              <w:rPr>
                <w:sz w:val="23"/>
              </w:rPr>
            </w:pPr>
            <w:r>
              <w:rPr>
                <w:sz w:val="23"/>
              </w:rPr>
              <w:t>3.5</w:t>
            </w:r>
          </w:p>
        </w:tc>
      </w:tr>
      <w:tr>
        <w:trPr>
          <w:trHeight w:val="296" w:hRule="atLeast"/>
        </w:trPr>
        <w:tc>
          <w:tcPr>
            <w:tcW w:w="1760" w:type="dxa"/>
          </w:tcPr>
          <w:p>
            <w:pPr>
              <w:pStyle w:val="TableParagraph"/>
              <w:ind w:right="877"/>
              <w:jc w:val="right"/>
              <w:rPr>
                <w:sz w:val="23"/>
              </w:rPr>
            </w:pPr>
            <w:r>
              <w:rPr>
                <w:sz w:val="23"/>
              </w:rPr>
              <w:t>2006 Q1</w:t>
            </w:r>
          </w:p>
        </w:tc>
        <w:tc>
          <w:tcPr>
            <w:tcW w:w="556" w:type="dxa"/>
          </w:tcPr>
          <w:p>
            <w:pPr>
              <w:pStyle w:val="TableParagraph"/>
              <w:ind w:left="1"/>
              <w:rPr>
                <w:sz w:val="23"/>
              </w:rPr>
            </w:pPr>
            <w:r>
              <w:rPr>
                <w:sz w:val="23"/>
              </w:rPr>
              <w:t>3.8</w:t>
            </w:r>
          </w:p>
        </w:tc>
        <w:tc>
          <w:tcPr>
            <w:tcW w:w="353" w:type="dxa"/>
          </w:tcPr>
          <w:p>
            <w:pPr>
              <w:pStyle w:val="TableParagraph"/>
              <w:spacing w:line="240" w:lineRule="auto" w:before="0"/>
              <w:jc w:val="left"/>
              <w:rPr>
                <w:sz w:val="18"/>
              </w:rPr>
            </w:pPr>
          </w:p>
        </w:tc>
        <w:tc>
          <w:tcPr>
            <w:tcW w:w="705" w:type="dxa"/>
          </w:tcPr>
          <w:p>
            <w:pPr>
              <w:pStyle w:val="TableParagraph"/>
              <w:ind w:left="1"/>
              <w:rPr>
                <w:sz w:val="23"/>
              </w:rPr>
            </w:pPr>
            <w:r>
              <w:rPr>
                <w:sz w:val="23"/>
              </w:rPr>
              <w:t>4.1</w:t>
            </w:r>
          </w:p>
        </w:tc>
        <w:tc>
          <w:tcPr>
            <w:tcW w:w="273" w:type="dxa"/>
          </w:tcPr>
          <w:p>
            <w:pPr>
              <w:pStyle w:val="TableParagraph"/>
              <w:spacing w:line="240" w:lineRule="auto" w:before="0"/>
              <w:jc w:val="left"/>
              <w:rPr>
                <w:sz w:val="18"/>
              </w:rPr>
            </w:pPr>
          </w:p>
        </w:tc>
        <w:tc>
          <w:tcPr>
            <w:tcW w:w="715" w:type="dxa"/>
          </w:tcPr>
          <w:p>
            <w:pPr>
              <w:pStyle w:val="TableParagraph"/>
              <w:ind w:left="1" w:right="1"/>
              <w:rPr>
                <w:sz w:val="23"/>
              </w:rPr>
            </w:pPr>
            <w:r>
              <w:rPr>
                <w:sz w:val="23"/>
              </w:rPr>
              <w:t>3.7</w:t>
            </w:r>
          </w:p>
        </w:tc>
      </w:tr>
      <w:tr>
        <w:trPr>
          <w:trHeight w:val="277" w:hRule="atLeast"/>
        </w:trPr>
        <w:tc>
          <w:tcPr>
            <w:tcW w:w="1760" w:type="dxa"/>
          </w:tcPr>
          <w:p>
            <w:pPr>
              <w:pStyle w:val="TableParagraph"/>
              <w:spacing w:line="245" w:lineRule="exact"/>
              <w:ind w:right="877"/>
              <w:jc w:val="right"/>
              <w:rPr>
                <w:sz w:val="23"/>
              </w:rPr>
            </w:pPr>
            <w:r>
              <w:rPr>
                <w:sz w:val="23"/>
              </w:rPr>
              <w:t>Q2</w:t>
            </w:r>
          </w:p>
        </w:tc>
        <w:tc>
          <w:tcPr>
            <w:tcW w:w="556" w:type="dxa"/>
          </w:tcPr>
          <w:p>
            <w:pPr>
              <w:pStyle w:val="TableParagraph"/>
              <w:spacing w:line="245" w:lineRule="exact"/>
              <w:ind w:left="2"/>
              <w:rPr>
                <w:sz w:val="23"/>
              </w:rPr>
            </w:pPr>
            <w:r>
              <w:rPr>
                <w:sz w:val="23"/>
              </w:rPr>
              <w:t>3.9</w:t>
            </w:r>
          </w:p>
        </w:tc>
        <w:tc>
          <w:tcPr>
            <w:tcW w:w="353" w:type="dxa"/>
          </w:tcPr>
          <w:p>
            <w:pPr>
              <w:pStyle w:val="TableParagraph"/>
              <w:spacing w:line="240" w:lineRule="auto" w:before="0"/>
              <w:jc w:val="left"/>
              <w:rPr>
                <w:sz w:val="18"/>
              </w:rPr>
            </w:pPr>
          </w:p>
        </w:tc>
        <w:tc>
          <w:tcPr>
            <w:tcW w:w="705" w:type="dxa"/>
          </w:tcPr>
          <w:p>
            <w:pPr>
              <w:pStyle w:val="TableParagraph"/>
              <w:spacing w:line="245" w:lineRule="exact"/>
              <w:rPr>
                <w:sz w:val="23"/>
              </w:rPr>
            </w:pPr>
            <w:r>
              <w:rPr>
                <w:sz w:val="23"/>
              </w:rPr>
              <w:t>4.0</w:t>
            </w:r>
          </w:p>
        </w:tc>
        <w:tc>
          <w:tcPr>
            <w:tcW w:w="273" w:type="dxa"/>
          </w:tcPr>
          <w:p>
            <w:pPr>
              <w:pStyle w:val="TableParagraph"/>
              <w:spacing w:line="240" w:lineRule="auto" w:before="0"/>
              <w:jc w:val="left"/>
              <w:rPr>
                <w:sz w:val="18"/>
              </w:rPr>
            </w:pPr>
          </w:p>
        </w:tc>
        <w:tc>
          <w:tcPr>
            <w:tcW w:w="715" w:type="dxa"/>
          </w:tcPr>
          <w:p>
            <w:pPr>
              <w:pStyle w:val="TableParagraph"/>
              <w:spacing w:line="245" w:lineRule="exact"/>
              <w:ind w:right="1"/>
              <w:rPr>
                <w:sz w:val="23"/>
              </w:rPr>
            </w:pPr>
            <w:r>
              <w:rPr>
                <w:sz w:val="23"/>
              </w:rPr>
              <w:t>n/a</w:t>
            </w:r>
          </w:p>
        </w:tc>
      </w:tr>
    </w:tbl>
    <w:p>
      <w:pPr>
        <w:pStyle w:val="BodyText"/>
        <w:spacing w:before="1"/>
        <w:rPr>
          <w:i/>
          <w:sz w:val="34"/>
        </w:rPr>
      </w:pPr>
    </w:p>
    <w:p>
      <w:pPr>
        <w:pStyle w:val="ListParagraph"/>
        <w:numPr>
          <w:ilvl w:val="0"/>
          <w:numId w:val="2"/>
        </w:numPr>
        <w:tabs>
          <w:tab w:pos="266" w:val="left" w:leader="none"/>
        </w:tabs>
        <w:spacing w:line="240" w:lineRule="auto" w:before="0" w:after="0"/>
        <w:ind w:left="265" w:right="0" w:hanging="156"/>
        <w:jc w:val="left"/>
        <w:rPr>
          <w:sz w:val="15"/>
        </w:rPr>
      </w:pPr>
      <w:r>
        <w:rPr>
          <w:w w:val="105"/>
          <w:sz w:val="15"/>
        </w:rPr>
        <w:t>AEI – Average Earnings Index, excluding bonus</w:t>
      </w:r>
      <w:r>
        <w:rPr>
          <w:spacing w:val="-11"/>
          <w:w w:val="105"/>
          <w:sz w:val="15"/>
        </w:rPr>
        <w:t> </w:t>
      </w:r>
      <w:r>
        <w:rPr>
          <w:w w:val="105"/>
          <w:sz w:val="15"/>
        </w:rPr>
        <w:t>payments.</w:t>
      </w:r>
    </w:p>
    <w:p>
      <w:pPr>
        <w:pStyle w:val="ListParagraph"/>
        <w:numPr>
          <w:ilvl w:val="0"/>
          <w:numId w:val="2"/>
        </w:numPr>
        <w:tabs>
          <w:tab w:pos="266" w:val="left" w:leader="none"/>
        </w:tabs>
        <w:spacing w:line="240" w:lineRule="auto" w:before="7" w:after="0"/>
        <w:ind w:left="265" w:right="0" w:hanging="156"/>
        <w:jc w:val="left"/>
        <w:rPr>
          <w:sz w:val="15"/>
        </w:rPr>
      </w:pPr>
      <w:r>
        <w:rPr>
          <w:w w:val="105"/>
          <w:sz w:val="15"/>
        </w:rPr>
        <w:t>AWE – Experimental Average Weekly Earnings, excluding bonus</w:t>
      </w:r>
      <w:r>
        <w:rPr>
          <w:spacing w:val="-15"/>
          <w:w w:val="105"/>
          <w:sz w:val="15"/>
        </w:rPr>
        <w:t> </w:t>
      </w:r>
      <w:r>
        <w:rPr>
          <w:w w:val="105"/>
          <w:sz w:val="15"/>
        </w:rPr>
        <w:t>payments.</w:t>
      </w:r>
    </w:p>
    <w:p>
      <w:pPr>
        <w:pStyle w:val="ListParagraph"/>
        <w:numPr>
          <w:ilvl w:val="0"/>
          <w:numId w:val="2"/>
        </w:numPr>
        <w:tabs>
          <w:tab w:pos="267" w:val="left" w:leader="none"/>
        </w:tabs>
        <w:spacing w:line="240" w:lineRule="auto" w:before="5" w:after="0"/>
        <w:ind w:left="266" w:right="0" w:hanging="157"/>
        <w:jc w:val="left"/>
        <w:rPr>
          <w:sz w:val="15"/>
        </w:rPr>
      </w:pPr>
      <w:r>
        <w:rPr>
          <w:w w:val="105"/>
          <w:sz w:val="15"/>
        </w:rPr>
        <w:t>W&amp;S – National Accounts Wages &amp; Salaries per</w:t>
      </w:r>
      <w:r>
        <w:rPr>
          <w:spacing w:val="-11"/>
          <w:w w:val="105"/>
          <w:sz w:val="15"/>
        </w:rPr>
        <w:t> </w:t>
      </w:r>
      <w:r>
        <w:rPr>
          <w:w w:val="105"/>
          <w:sz w:val="15"/>
        </w:rPr>
        <w:t>employee.</w:t>
      </w:r>
    </w:p>
    <w:p>
      <w:pPr>
        <w:pStyle w:val="BodyText"/>
        <w:spacing w:before="2"/>
        <w:rPr>
          <w:sz w:val="16"/>
        </w:rPr>
      </w:pPr>
    </w:p>
    <w:p>
      <w:pPr>
        <w:pStyle w:val="ListParagraph"/>
        <w:numPr>
          <w:ilvl w:val="0"/>
          <w:numId w:val="3"/>
        </w:numPr>
        <w:tabs>
          <w:tab w:pos="322" w:val="left" w:leader="none"/>
        </w:tabs>
        <w:spacing w:line="240" w:lineRule="auto" w:before="0" w:after="0"/>
        <w:ind w:left="322" w:right="0" w:hanging="212"/>
        <w:jc w:val="left"/>
        <w:rPr>
          <w:sz w:val="15"/>
        </w:rPr>
      </w:pPr>
      <w:r>
        <w:rPr>
          <w:w w:val="105"/>
          <w:sz w:val="15"/>
        </w:rPr>
        <w:t>Measures are three-month averages and exclude</w:t>
      </w:r>
      <w:r>
        <w:rPr>
          <w:spacing w:val="-8"/>
          <w:w w:val="105"/>
          <w:sz w:val="15"/>
        </w:rPr>
        <w:t> </w:t>
      </w:r>
      <w:r>
        <w:rPr>
          <w:w w:val="105"/>
          <w:sz w:val="15"/>
        </w:rPr>
        <w:t>arrears.</w:t>
      </w:r>
    </w:p>
    <w:p>
      <w:pPr>
        <w:pStyle w:val="ListParagraph"/>
        <w:numPr>
          <w:ilvl w:val="0"/>
          <w:numId w:val="3"/>
        </w:numPr>
        <w:tabs>
          <w:tab w:pos="331" w:val="left" w:leader="none"/>
        </w:tabs>
        <w:spacing w:line="240" w:lineRule="auto" w:before="6" w:after="0"/>
        <w:ind w:left="330" w:right="0" w:hanging="221"/>
        <w:jc w:val="left"/>
        <w:rPr>
          <w:sz w:val="15"/>
        </w:rPr>
      </w:pPr>
      <w:r>
        <w:rPr>
          <w:w w:val="105"/>
          <w:sz w:val="15"/>
        </w:rPr>
        <w:t>Measures are based on quarterly</w:t>
      </w:r>
      <w:r>
        <w:rPr>
          <w:spacing w:val="-9"/>
          <w:w w:val="105"/>
          <w:sz w:val="15"/>
        </w:rPr>
        <w:t> </w:t>
      </w:r>
      <w:r>
        <w:rPr>
          <w:w w:val="105"/>
          <w:sz w:val="15"/>
        </w:rPr>
        <w:t>data.</w:t>
      </w:r>
    </w:p>
    <w:p>
      <w:pPr>
        <w:pStyle w:val="BodyText"/>
        <w:spacing w:before="1"/>
        <w:rPr>
          <w:sz w:val="16"/>
        </w:rPr>
      </w:pPr>
    </w:p>
    <w:p>
      <w:pPr>
        <w:spacing w:before="1"/>
        <w:ind w:left="110" w:right="0" w:firstLine="0"/>
        <w:jc w:val="left"/>
        <w:rPr>
          <w:sz w:val="15"/>
        </w:rPr>
      </w:pPr>
      <w:r>
        <w:rPr>
          <w:w w:val="105"/>
          <w:sz w:val="15"/>
        </w:rPr>
        <w:t>Source: ONS</w:t>
      </w:r>
    </w:p>
    <w:p>
      <w:pPr>
        <w:spacing w:after="0"/>
        <w:jc w:val="left"/>
        <w:rPr>
          <w:sz w:val="15"/>
        </w:rPr>
        <w:sectPr>
          <w:pgSz w:w="11900" w:h="16840"/>
          <w:pgMar w:header="0" w:footer="1481" w:top="1600" w:bottom="1680" w:left="1640" w:right="1600"/>
        </w:sectPr>
      </w:pPr>
    </w:p>
    <w:p>
      <w:pPr>
        <w:pStyle w:val="BodyText"/>
        <w:rPr>
          <w:sz w:val="20"/>
        </w:rPr>
      </w:pPr>
    </w:p>
    <w:p>
      <w:pPr>
        <w:pStyle w:val="BodyText"/>
        <w:rPr>
          <w:sz w:val="20"/>
        </w:rPr>
      </w:pPr>
    </w:p>
    <w:p>
      <w:pPr>
        <w:pStyle w:val="BodyText"/>
        <w:rPr>
          <w:sz w:val="20"/>
        </w:rPr>
      </w:pPr>
    </w:p>
    <w:p>
      <w:pPr>
        <w:pStyle w:val="BodyText"/>
        <w:spacing w:before="10"/>
        <w:rPr>
          <w:sz w:val="24"/>
        </w:rPr>
      </w:pPr>
    </w:p>
    <w:p>
      <w:pPr>
        <w:spacing w:after="0"/>
        <w:rPr>
          <w:sz w:val="24"/>
        </w:rPr>
        <w:sectPr>
          <w:pgSz w:w="11900" w:h="16840"/>
          <w:pgMar w:header="0" w:footer="1481" w:top="1600" w:bottom="1680" w:left="1640" w:right="1600"/>
        </w:sectPr>
      </w:pPr>
    </w:p>
    <w:p>
      <w:pPr>
        <w:pStyle w:val="Heading1"/>
        <w:tabs>
          <w:tab w:pos="4416" w:val="left" w:leader="none"/>
        </w:tabs>
      </w:pPr>
      <w:r>
        <w:rPr>
          <w:color w:val="FF0000"/>
        </w:rPr>
        <w:t>Chart</w:t>
      </w:r>
      <w:r>
        <w:rPr>
          <w:color w:val="FF0000"/>
          <w:spacing w:val="3"/>
        </w:rPr>
        <w:t> </w:t>
      </w:r>
      <w:r>
        <w:rPr>
          <w:color w:val="FF0000"/>
        </w:rPr>
        <w:t>1:</w:t>
      </w:r>
      <w:r>
        <w:rPr>
          <w:color w:val="FF0000"/>
          <w:spacing w:val="4"/>
        </w:rPr>
        <w:t> </w:t>
      </w:r>
      <w:r>
        <w:rPr/>
        <w:t>GDP</w:t>
        <w:tab/>
      </w:r>
      <w:r>
        <w:rPr>
          <w:color w:val="FF0000"/>
        </w:rPr>
        <w:t>Chart 2: </w:t>
      </w:r>
      <w:r>
        <w:rPr/>
        <w:t>The output</w:t>
      </w:r>
      <w:r>
        <w:rPr>
          <w:spacing w:val="25"/>
        </w:rPr>
        <w:t> </w:t>
      </w:r>
      <w:r>
        <w:rPr/>
        <w:t>gap</w:t>
      </w:r>
    </w:p>
    <w:p>
      <w:pPr>
        <w:spacing w:before="92"/>
        <w:ind w:left="0" w:right="2801" w:firstLine="0"/>
        <w:jc w:val="right"/>
        <w:rPr>
          <w:b/>
          <w:sz w:val="16"/>
        </w:rPr>
      </w:pPr>
      <w:r>
        <w:rPr/>
        <w:pict>
          <v:group style="position:absolute;margin-left:316.282501pt;margin-top:4.686765pt;width:169.6pt;height:138.15pt;mso-position-horizontal-relative:page;mso-position-vertical-relative:paragraph;z-index:-253029376" coordorigin="6326,94" coordsize="3392,2763">
            <v:shape style="position:absolute;left:6338;top:434;width:3380;height:2422" coordorigin="6338,435" coordsize="3380,2422" path="m9667,435l9667,2805m9667,2805l9718,2805m9667,2460l9718,2460m9667,2129l9718,2129m9667,1785l9718,1785m9667,1453l9718,1453m9667,1110l9718,1110m9667,778l9718,778m9667,435l9718,435m6338,2805l9667,2805m6338,2856l6338,2805m6875,2856l6875,2805m7410,2856l7410,2805m7933,2856l7933,2805m8468,2856l8468,2805m9004,2856l9004,2805m9540,2856l9540,2805e" filled="false" stroked="true" strokeweight=".06pt" strokecolor="#000000">
              <v:path arrowok="t"/>
              <v:stroke dashstyle="solid"/>
            </v:shape>
            <v:line style="position:absolute" from="6338,1097" to="6467,1237" stroked="true" strokeweight="1.275pt" strokecolor="#ff00ff">
              <v:stroke dashstyle="solid"/>
            </v:line>
            <v:shape style="position:absolute;left:6466;top:1147;width:2805;height:855" coordorigin="6467,1147" coordsize="2805,855" path="m6467,1237l6606,1263m6606,1263l6734,1403m6734,1403l6875,1212m6875,1212l7002,1645m7002,1645l7142,1569m7142,1569l7270,1785m7270,1785l7410,1823m7410,1823l7537,1887m7537,1887l7664,1811m7664,1811l7805,1875m7805,1875l7933,1963m7933,1963l8072,1989m8072,1989l8201,1657m8201,1657l8341,1365m8341,1365l8468,1301m8468,1301l8596,1147m8596,1147l8736,1351m8736,1351l8863,1403m8863,1403l9004,1721m9004,1721l9131,1823m9131,1823l9271,2002e" filled="false" stroked="true" strokeweight="1.275pt" strokecolor="#ff00ff">
              <v:path arrowok="t"/>
              <v:stroke dashstyle="solid"/>
            </v:shape>
            <v:line style="position:absolute" from="9258,2008" to="9412,2008" stroked="true" strokeweight="1.935pt" strokecolor="#ff00ff">
              <v:stroke dashstyle="solid"/>
            </v:line>
            <v:line style="position:absolute" from="9400,2015" to="9540,1951" stroked="true" strokeweight="1.275pt" strokecolor="#ff00ff">
              <v:stroke dashstyle="solid"/>
            </v:line>
            <v:line style="position:absolute" from="9540,1951" to="9667,1823" stroked="true" strokeweight="1.275pt" strokecolor="#ff00ff">
              <v:stroke dashstyle="solid"/>
            </v:line>
            <v:shape style="position:absolute;left:6338;top:1096;width:3329;height:1160" coordorigin="6338,1097" coordsize="3329,1160" path="m6365,1122l6352,1097,6338,1097,6352,1122,6365,1122m6402,1186l6390,1161,6377,1161,6390,1186,6402,1186m6440,1263l6428,1237,6415,1237,6428,1263,6440,1263m6479,1326l6467,1301,6454,1301,6467,1326,6479,1326m6542,1276l6517,1288,6517,1301,6542,1288,6542,1276m6606,1237l6581,1249,6581,1263,6606,1249,6606,1237m6658,1301l6644,1288,6632,1301,6644,1313,6658,1301m6683,1365l6671,1365,6671,1390,6683,1390,6683,1365m6721,1441l6708,1428,6696,1441,6708,1453,6721,1441m6760,1480l6734,1492,6734,1505,6760,1492,6760,1480m6823,1441l6798,1453,6798,1467,6823,1453,6823,1441m6875,1415l6862,1403,6848,1415,6862,1428,6875,1415m6887,1415l6875,1415,6875,1428,6887,1428,6887,1415m6925,1480l6912,1467,6900,1480,6912,1492,6925,1480m6964,1569l6950,1543,6938,1543,6950,1569,6964,1569m7002,1632l6989,1607,6977,1607,6989,1632,7002,1632m7040,1683l7015,1671,7015,1683,7040,1696,7040,1683m7117,1734l7091,1709,7079,1721,7104,1747,7117,1734m7168,1773l7142,1759,7142,1773,7168,1785,7168,1773m7231,1823l7206,1811,7206,1823,7231,1836,7231,1823m7295,1875l7270,1861,7270,1875,7295,1887,7295,1875m7372,1913l7358,1900,7346,1913,7358,1925,7372,1913m7435,1951l7410,1938,7410,1951,7435,1963,7435,1951m7499,2002l7474,1989,7474,2002,7499,2015,7499,2002m7562,2027l7537,2040,7537,2052,7562,2040,7562,2027m7614,1977l7601,1977,7589,2002,7601,2002,7614,1977m7664,1938l7652,1925,7639,1938,7652,1951,7664,1938m7691,1938l7678,1925,7664,1938,7678,1951,7691,1938m7729,2015l7716,1989,7703,1989,7716,2015,7729,2015m7766,2079l7754,2052,7741,2052,7754,2079,7766,2079m7805,2129l7793,2117,7780,2129,7793,2142,7805,2129m7856,2142l7831,2154,7831,2167,7856,2154,7856,2142m7933,2129l7907,2129,7907,2142,7933,2142,7933,2129m8009,2181l7984,2154,7970,2167,7997,2193,8009,2181m8060,2219l8035,2206,8035,2219,8060,2231,8060,2219m8099,2181l8086,2181,8072,2206,8086,2206,8099,2181m8124,2104l8111,2104,8099,2129,8111,2129,8124,2104m8149,2040l8137,2040,8124,2065,8137,2065,8149,2040m8174,1963l8162,1963,8162,1989,8174,1989,8174,1963m8201,1900l8188,1900,8188,1913,8201,1913,8201,1900m8213,1887l8201,1875,8188,1887,8201,1900,8213,1887m8278,1823l8251,1836,8251,1849,8278,1836,8278,1823m8328,1785l8315,1773,8303,1785,8315,1798,8328,1785m8380,1721l8366,1709,8353,1721,8366,1734,8380,1721m8417,1645l8405,1645,8392,1671,8405,1671,8417,1645m8455,1582l8443,1582,8430,1607,8443,1607,8455,1582m8507,1517l8494,1517,8482,1543,8494,1543,8507,1517m8557,1453l8545,1453,8532,1480,8545,1480,8557,1453m8621,1441l8609,1415,8596,1415,8609,1441,8621,1441m8672,1505l8659,1480,8647,1480,8659,1505,8672,1505m8723,1569l8711,1543,8698,1543,8711,1569,8723,1569m8774,1594l8749,1582,8749,1594,8774,1607,8774,1594m8851,1619l8825,1607,8825,1619,8851,1632,8851,1619m8902,1696l8890,1671,8876,1671,8890,1696,8902,1696m8940,1759l8927,1734,8915,1734,8927,1759,8940,1759m8965,1811l8953,1811,8953,1836,8965,1836,8965,1811m9004,1900l8992,1875,8978,1875,8992,1900,9004,1900m9055,1938l9029,1925,9029,1938,9055,1951,9055,1938m9119,1977l9094,1963,9094,1977,9119,1989,9119,1977m9196,2015l9169,2002,9169,2015,9196,2027,9196,2015m9259,2052l9233,2040,9233,2052,9259,2065,9259,2052m9335,2079l9310,2065,9310,2079,9335,2091,9335,2079m9400,2117l9373,2104,9373,2117,9400,2129,9400,2117m9475,2154l9450,2142,9450,2154,9475,2167,9475,2154m9540,2181l9514,2167,9514,2181,9540,2193,9540,2181m9616,2219l9604,2206,9590,2219,9604,2231,9616,2219m9667,2244l9654,2244,9654,2256,9667,2256,9667,2244e" filled="true" fillcolor="#ff00ff" stroked="false">
              <v:path arrowok="t"/>
              <v:fill type="solid"/>
            </v:shape>
            <v:line style="position:absolute" from="6338,1453" to="6467,1453" stroked="true" strokeweight=".637pt" strokecolor="#000000">
              <v:stroke dashstyle="solid"/>
            </v:line>
            <v:line style="position:absolute" from="6460,1453" to="9546,1453" stroked="true" strokeweight=".637pt" strokecolor="#000000">
              <v:stroke dashstyle="solid"/>
            </v:line>
            <v:line style="position:absolute" from="9540,1453" to="9667,1453" stroked="true" strokeweight=".637pt" strokecolor="#000000">
              <v:stroke dashstyle="solid"/>
            </v:line>
            <v:line style="position:absolute" from="6338,1059" to="6467,1008" stroked="true" strokeweight="1.275pt" strokecolor="#000080">
              <v:stroke dashstyle="solid"/>
            </v:line>
            <v:shape style="position:absolute;left:6466;top:1008;width:1071;height:688" coordorigin="6467,1008" coordsize="1071,688" path="m6467,1008l6606,1033m6606,1033l6734,1072m6734,1072l6875,1122m6875,1122l7002,1276m7002,1276l7142,1428m7142,1428l7270,1555m7270,1555l7410,1645m7410,1645l7537,1696e" filled="false" stroked="true" strokeweight="1.275pt" strokecolor="#000080">
              <v:path arrowok="t"/>
              <v:stroke dashstyle="solid"/>
            </v:shape>
            <v:line style="position:absolute" from="7524,1702" to="7677,1702" stroked="true" strokeweight="1.935pt" strokecolor="#000080">
              <v:stroke dashstyle="solid"/>
            </v:line>
            <v:shape style="position:absolute;left:7664;top:1083;width:1607;height:728" coordorigin="7664,1084" coordsize="1607,728" path="m7664,1709l7805,1759m7805,1759l7933,1811m7933,1811l8072,1773m8072,1773l8201,1555m8201,1555l8341,1326m8341,1326l8468,1161m8468,1161l8596,1084m8596,1084l8736,1135m8736,1135l8863,1237m8863,1237l9004,1403m9004,1403l9131,1530m9131,1530l9271,1607e" filled="false" stroked="true" strokeweight="1.275pt" strokecolor="#000080">
              <v:path arrowok="t"/>
              <v:stroke dashstyle="solid"/>
            </v:shape>
            <v:line style="position:absolute" from="9258,1600" to="9412,1600" stroked="true" strokeweight="1.935pt" strokecolor="#000080">
              <v:stroke dashstyle="solid"/>
            </v:line>
            <v:line style="position:absolute" from="9400,1594" to="9540,1555" stroked="true" strokeweight="1.275pt" strokecolor="#000080">
              <v:stroke dashstyle="solid"/>
            </v:line>
            <v:line style="position:absolute" from="9540,1555" to="9667,1530" stroked="true" strokeweight="1.275pt" strokecolor="#000080">
              <v:stroke dashstyle="solid"/>
            </v:line>
            <v:shape style="position:absolute;left:6338;top:906;width:3316;height:879" coordorigin="6338,906" coordsize="3316,879" path="m6365,982l6338,995,6338,1008,6365,995,6365,982m6428,931l6402,943,6402,957,6428,943,6428,931m6492,906l6467,906,6467,918,6492,918,6492,906m6569,918l6542,918,6542,931,6569,931,6569,918m6644,957l6619,943,6619,957,6644,970,6644,957m6708,995l6683,982,6683,995,6708,1008,6708,995m6773,1045l6746,1033,6746,1045,6773,1059,6773,1045m6836,1084l6810,1072,6810,1084,6836,1097,6836,1084m6912,1122l6900,1110,6887,1122,6900,1135,6912,1122m6964,1174l6950,1161,6938,1174,6950,1186,6964,1174m7027,1237l7015,1224,7002,1212,6989,1224,7002,1237,7015,1249,7027,1237m7066,1288l7040,1276,7040,1288,7066,1301,7066,1288m7129,1365l7117,1339,7104,1339,7117,1365,7129,1365m7181,1403l7168,1390,7154,1403,7168,1415,7181,1403m7231,1453l7206,1441,7206,1453,7231,1467,7231,1453m7295,1505l7270,1492,7270,1505,7295,1517,7295,1505m7372,1543l7358,1530,7346,1543,7358,1555,7372,1543m7435,1582l7410,1569,7410,1582,7435,1594,7435,1582m7512,1607l7487,1594,7487,1607,7512,1619,7512,1607m7589,1645l7562,1632,7562,1645,7589,1657,7589,1645m7664,1671l7639,1657,7639,1671,7664,1683,7664,1671m7741,1709l7716,1696,7716,1709,7741,1721,7741,1709m7805,1747l7780,1734,7780,1747,7805,1759,7805,1747m7882,1759l7856,1759,7856,1773,7882,1773,7882,1759m7958,1759l7933,1773,7933,1785,7958,1773,7958,1759m8035,1747l8009,1747,8009,1759,8035,1759,8035,1747m8099,1721l8086,1709,8072,1721,8086,1734,8099,1721m8137,1657l8124,1645,8111,1657,8124,1671,8137,1657m8188,1594l8174,1582,8162,1594,8174,1607,8188,1594m8226,1530l8213,1517,8201,1530,8213,1543,8226,1530m8278,1453l8264,1441,8239,1467,8251,1480,8278,1453m8315,1390l8303,1390,8290,1415,8303,1415,8315,1390m8353,1326l8341,1326,8328,1351,8341,1351,8353,1326m8405,1263l8392,1263,8380,1288,8392,1288,8405,1263m8455,1212l8443,1199,8430,1212,8443,1224,8455,1212m8519,1147l8494,1161,8494,1174,8519,1161,8519,1147m8584,1110l8557,1122,8557,1135,8584,1122,8584,1110m8659,1147l8634,1135,8634,1147,8659,1161,8659,1147m8723,1186l8698,1174,8698,1186,8723,1199,8723,1186m8800,1224l8788,1212,8774,1224,8788,1237,8800,1224m8863,1263l8851,1249,8838,1263,8851,1276,8863,1263m8915,1339l8902,1313,8890,1313,8902,1339,8915,1339m8965,1378l8953,1365,8940,1378,8953,1390,8965,1378m9017,1453l9004,1428,8992,1428,9004,1453,9017,1453m9067,1492l9042,1480,9042,1492,9067,1505,9067,1492m9131,1543l9106,1530,9106,1543,9131,1555,9131,1543m9208,1582l9182,1569,9182,1582,9208,1594,9208,1582m9271,1607l9246,1594,9246,1607,9271,1619,9271,1607m9348,1619l9323,1619,9323,1632,9348,1632,9348,1619m9425,1632l9400,1632,9400,1645,9425,1645,9425,1632m9502,1632l9475,1632,9475,1645,9502,1645,9502,1632m9577,1632l9552,1632,9552,1645,9577,1645,9577,1632m9654,1619l9629,1619,9629,1632,9654,1632,9654,1619e" filled="true" fillcolor="#000080" stroked="false">
              <v:path arrowok="t"/>
              <v:fill type="solid"/>
            </v:shape>
            <v:shape style="position:absolute;left:6466;top:510;width:1338;height:1619" coordorigin="6467,510" coordsize="1338,1619" path="m6467,612l6606,510m6606,510l6734,714m6734,714l6875,766m6875,766l7002,1110m7002,1110l7142,1453m7142,1453l7270,1594m7270,1594l7410,1747m7410,1747l7537,2002m7537,2002l7664,1861m7664,1861l7805,2129e" filled="false" stroked="true" strokeweight="1.275pt" strokecolor="#008000">
              <v:path arrowok="t"/>
              <v:stroke dashstyle="solid"/>
            </v:shape>
            <v:line style="position:absolute" from="7792,2123" to="7946,2123" stroked="true" strokeweight="1.875pt" strokecolor="#008000">
              <v:stroke dashstyle="solid"/>
            </v:line>
            <v:shape style="position:absolute;left:7933;top:1530;width:1607;height:791" coordorigin="7933,1530" coordsize="1607,791" path="m7933,2117l8072,2193m8072,2193l8201,1938m8201,1938l8341,1696m8341,1696l8468,1594m8468,1594l8596,1530m8596,1530l8736,1721m8736,1721l8863,1747m8863,1747l9004,1963m9004,1963l9131,2142m9131,2142l9271,2193m9271,2193l9400,2269m9400,2269l9540,2321e" filled="false" stroked="true" strokeweight="1.275pt" strokecolor="#008000">
              <v:path arrowok="t"/>
              <v:stroke dashstyle="solid"/>
            </v:shape>
            <v:line style="position:absolute" from="9540,2321" to="9667,2385" stroked="true" strokeweight="1.275pt" strokecolor="#008000">
              <v:stroke dashstyle="solid"/>
            </v:line>
            <v:shape style="position:absolute;left:7090;top:625;width:472;height:14" coordorigin="7091,625" coordsize="472,14" path="m7117,625l7091,625,7091,639,7117,639,7117,625m7193,625l7168,625,7168,639,7193,639,7193,625m7270,625l7244,625,7244,639,7270,639,7270,625m7346,625l7321,625,7321,639,7346,639,7346,625m7423,625l7397,625,7397,639,7423,639,7423,625m7499,625l7474,625,7474,639,7499,639,7499,625m7562,625l7550,625,7550,639,7562,639,7562,625e" filled="true" fillcolor="#000080" stroked="false">
              <v:path arrowok="t"/>
              <v:fill type="solid"/>
            </v:shape>
            <v:shape style="position:absolute;left:7602;top:93;width:2107;height:184" type="#_x0000_t202" filled="false" stroked="false">
              <v:textbox inset="0,0,0,0">
                <w:txbxContent>
                  <w:p>
                    <w:pPr>
                      <w:spacing w:line="182" w:lineRule="exact" w:before="0"/>
                      <w:ind w:left="0" w:right="0" w:firstLine="0"/>
                      <w:jc w:val="left"/>
                      <w:rPr>
                        <w:b/>
                        <w:sz w:val="16"/>
                      </w:rPr>
                    </w:pPr>
                    <w:r>
                      <w:rPr>
                        <w:b/>
                        <w:w w:val="110"/>
                        <w:sz w:val="16"/>
                      </w:rPr>
                      <w:t>OEF - July 2006 Per cent of</w:t>
                    </w:r>
                  </w:p>
                </w:txbxContent>
              </v:textbox>
              <w10:wrap type="none"/>
            </v:shape>
            <v:shape style="position:absolute;left:6325;top:476;width:174;height:184" type="#_x0000_t202" filled="false" stroked="false">
              <v:textbox inset="0,0,0,0">
                <w:txbxContent>
                  <w:p>
                    <w:pPr>
                      <w:spacing w:line="182" w:lineRule="exact" w:before="0"/>
                      <w:ind w:left="0" w:right="0" w:firstLine="0"/>
                      <w:jc w:val="left"/>
                      <w:rPr>
                        <w:b/>
                        <w:sz w:val="16"/>
                      </w:rPr>
                    </w:pPr>
                    <w:r>
                      <w:rPr>
                        <w:b/>
                        <w:color w:val="000080"/>
                        <w:w w:val="111"/>
                        <w:sz w:val="16"/>
                        <w:u w:val="thick" w:color="008000"/>
                      </w:rPr>
                      <w:t> </w:t>
                    </w:r>
                    <w:r>
                      <w:rPr>
                        <w:b/>
                        <w:color w:val="000080"/>
                        <w:spacing w:val="-11"/>
                        <w:sz w:val="16"/>
                        <w:u w:val="thick" w:color="008000"/>
                      </w:rPr>
                      <w:t> </w:t>
                    </w:r>
                  </w:p>
                </w:txbxContent>
              </v:textbox>
              <w10:wrap type="none"/>
            </v:shape>
            <v:shape style="position:absolute;left:7090;top:247;width:1730;height:286" type="#_x0000_t202" filled="false" stroked="false">
              <v:textbox inset="0,0,0,0">
                <w:txbxContent>
                  <w:p>
                    <w:pPr>
                      <w:tabs>
                        <w:tab w:pos="471" w:val="left" w:leader="none"/>
                      </w:tabs>
                      <w:spacing w:line="182" w:lineRule="exact" w:before="0"/>
                      <w:ind w:left="0" w:right="0" w:firstLine="0"/>
                      <w:jc w:val="left"/>
                      <w:rPr>
                        <w:b/>
                        <w:sz w:val="16"/>
                      </w:rPr>
                    </w:pPr>
                    <w:r>
                      <w:rPr>
                        <w:b/>
                        <w:w w:val="111"/>
                        <w:position w:val="-9"/>
                        <w:sz w:val="16"/>
                        <w:u w:val="thick" w:color="000080"/>
                      </w:rPr>
                      <w:t> </w:t>
                    </w:r>
                    <w:r>
                      <w:rPr>
                        <w:b/>
                        <w:position w:val="-9"/>
                        <w:sz w:val="16"/>
                        <w:u w:val="thick" w:color="000080"/>
                      </w:rPr>
                      <w:tab/>
                    </w:r>
                    <w:r>
                      <w:rPr>
                        <w:b/>
                        <w:spacing w:val="-1"/>
                        <w:position w:val="-9"/>
                        <w:sz w:val="16"/>
                      </w:rPr>
                      <w:t> </w:t>
                    </w:r>
                    <w:r>
                      <w:rPr>
                        <w:b/>
                        <w:spacing w:val="-14"/>
                        <w:w w:val="110"/>
                        <w:sz w:val="16"/>
                      </w:rPr>
                      <w:t>OEF </w:t>
                    </w:r>
                    <w:r>
                      <w:rPr>
                        <w:b/>
                        <w:w w:val="110"/>
                        <w:sz w:val="16"/>
                      </w:rPr>
                      <w:t>- </w:t>
                    </w:r>
                    <w:r>
                      <w:rPr>
                        <w:b/>
                        <w:spacing w:val="-8"/>
                        <w:w w:val="110"/>
                        <w:sz w:val="16"/>
                      </w:rPr>
                      <w:t>April</w:t>
                    </w:r>
                    <w:r>
                      <w:rPr>
                        <w:b/>
                        <w:spacing w:val="-22"/>
                        <w:w w:val="110"/>
                        <w:sz w:val="16"/>
                      </w:rPr>
                      <w:t> </w:t>
                    </w:r>
                    <w:r>
                      <w:rPr>
                        <w:b/>
                        <w:w w:val="110"/>
                        <w:sz w:val="16"/>
                      </w:rPr>
                      <w:t>2006</w:t>
                    </w:r>
                  </w:p>
                </w:txbxContent>
              </v:textbox>
              <w10:wrap type="none"/>
            </v:shape>
            <v:shape style="position:absolute;left:7602;top:387;width:1320;height:184" type="#_x0000_t202" filled="false" stroked="false">
              <v:textbox inset="0,0,0,0">
                <w:txbxContent>
                  <w:p>
                    <w:pPr>
                      <w:spacing w:line="182" w:lineRule="exact" w:before="0"/>
                      <w:ind w:left="0" w:right="0" w:firstLine="0"/>
                      <w:jc w:val="left"/>
                      <w:rPr>
                        <w:b/>
                        <w:sz w:val="16"/>
                      </w:rPr>
                    </w:pPr>
                    <w:r>
                      <w:rPr>
                        <w:b/>
                        <w:spacing w:val="-13"/>
                        <w:w w:val="110"/>
                        <w:sz w:val="16"/>
                      </w:rPr>
                      <w:t>NIESR </w:t>
                    </w:r>
                    <w:r>
                      <w:rPr>
                        <w:b/>
                        <w:w w:val="110"/>
                        <w:sz w:val="16"/>
                      </w:rPr>
                      <w:t>- </w:t>
                    </w:r>
                    <w:r>
                      <w:rPr>
                        <w:b/>
                        <w:spacing w:val="-3"/>
                        <w:w w:val="110"/>
                        <w:sz w:val="16"/>
                      </w:rPr>
                      <w:t>July </w:t>
                    </w:r>
                    <w:r>
                      <w:rPr>
                        <w:b/>
                        <w:w w:val="110"/>
                        <w:sz w:val="16"/>
                      </w:rPr>
                      <w:t>2006</w:t>
                    </w:r>
                  </w:p>
                </w:txbxContent>
              </v:textbox>
              <w10:wrap type="none"/>
            </v:shape>
            <v:shape style="position:absolute;left:7090;top:540;width:1895;height:261" type="#_x0000_t202" filled="false" stroked="false">
              <v:textbox inset="0,0,0,0">
                <w:txbxContent>
                  <w:p>
                    <w:pPr>
                      <w:tabs>
                        <w:tab w:pos="471" w:val="left" w:leader="none"/>
                      </w:tabs>
                      <w:spacing w:line="182" w:lineRule="exact" w:before="0"/>
                      <w:ind w:left="0" w:right="0" w:firstLine="0"/>
                      <w:jc w:val="left"/>
                      <w:rPr>
                        <w:b/>
                        <w:sz w:val="16"/>
                      </w:rPr>
                    </w:pPr>
                    <w:r>
                      <w:rPr>
                        <w:b/>
                        <w:w w:val="111"/>
                        <w:position w:val="-7"/>
                        <w:sz w:val="16"/>
                        <w:u w:val="thick" w:color="008000"/>
                      </w:rPr>
                      <w:t> </w:t>
                    </w:r>
                    <w:r>
                      <w:rPr>
                        <w:b/>
                        <w:position w:val="-7"/>
                        <w:sz w:val="16"/>
                        <w:u w:val="thick" w:color="008000"/>
                      </w:rPr>
                      <w:tab/>
                    </w:r>
                    <w:r>
                      <w:rPr>
                        <w:b/>
                        <w:spacing w:val="-1"/>
                        <w:position w:val="-7"/>
                        <w:sz w:val="16"/>
                      </w:rPr>
                      <w:t> </w:t>
                    </w:r>
                    <w:r>
                      <w:rPr>
                        <w:b/>
                        <w:spacing w:val="-13"/>
                        <w:w w:val="110"/>
                        <w:sz w:val="16"/>
                      </w:rPr>
                      <w:t>NIESR </w:t>
                    </w:r>
                    <w:r>
                      <w:rPr>
                        <w:b/>
                        <w:w w:val="110"/>
                        <w:sz w:val="16"/>
                      </w:rPr>
                      <w:t>- </w:t>
                    </w:r>
                    <w:r>
                      <w:rPr>
                        <w:b/>
                        <w:spacing w:val="-8"/>
                        <w:w w:val="110"/>
                        <w:sz w:val="16"/>
                      </w:rPr>
                      <w:t>April</w:t>
                    </w:r>
                    <w:r>
                      <w:rPr>
                        <w:b/>
                        <w:spacing w:val="-12"/>
                        <w:w w:val="110"/>
                        <w:sz w:val="16"/>
                      </w:rPr>
                      <w:t> </w:t>
                    </w:r>
                    <w:r>
                      <w:rPr>
                        <w:b/>
                        <w:w w:val="110"/>
                        <w:sz w:val="16"/>
                      </w:rPr>
                      <w:t>2006</w:t>
                    </w:r>
                  </w:p>
                </w:txbxContent>
              </v:textbox>
              <w10:wrap type="none"/>
            </v:shape>
            <v:shape style="position:absolute;left:7602;top:680;width:1397;height:184" type="#_x0000_t202" filled="false" stroked="false">
              <v:textbox inset="0,0,0,0">
                <w:txbxContent>
                  <w:p>
                    <w:pPr>
                      <w:spacing w:line="182" w:lineRule="exact" w:before="0"/>
                      <w:ind w:left="0" w:right="0" w:firstLine="0"/>
                      <w:jc w:val="left"/>
                      <w:rPr>
                        <w:b/>
                        <w:sz w:val="16"/>
                      </w:rPr>
                    </w:pPr>
                    <w:r>
                      <w:rPr>
                        <w:b/>
                        <w:spacing w:val="-18"/>
                        <w:w w:val="110"/>
                        <w:sz w:val="16"/>
                      </w:rPr>
                      <w:t>HMT </w:t>
                    </w:r>
                    <w:r>
                      <w:rPr>
                        <w:b/>
                        <w:w w:val="110"/>
                        <w:sz w:val="16"/>
                      </w:rPr>
                      <w:t>- </w:t>
                    </w:r>
                    <w:r>
                      <w:rPr>
                        <w:b/>
                        <w:spacing w:val="-7"/>
                        <w:w w:val="110"/>
                        <w:sz w:val="16"/>
                      </w:rPr>
                      <w:t>Budget </w:t>
                    </w:r>
                    <w:r>
                      <w:rPr>
                        <w:b/>
                        <w:w w:val="110"/>
                        <w:sz w:val="16"/>
                      </w:rPr>
                      <w:t>2006</w:t>
                    </w:r>
                  </w:p>
                </w:txbxContent>
              </v:textbox>
              <w10:wrap type="none"/>
            </v:shape>
            <w10:wrap type="none"/>
          </v:group>
        </w:pict>
      </w:r>
      <w:r>
        <w:rPr/>
        <w:pict>
          <v:line style="position:absolute;mso-position-horizontal-relative:page;mso-position-vertical-relative:paragraph;z-index:251679744" from="354.540009pt,9.609048pt" to="378.120009pt,9.609048pt" stroked="true" strokeweight="1.275pt" strokecolor="#ff00ff">
            <v:stroke dashstyle="solid"/>
            <w10:wrap type="none"/>
          </v:line>
        </w:pict>
      </w:r>
      <w:r>
        <w:rPr>
          <w:b/>
          <w:spacing w:val="-6"/>
          <w:w w:val="110"/>
          <w:sz w:val="16"/>
        </w:rPr>
        <w:t>Percentage </w:t>
      </w:r>
      <w:r>
        <w:rPr>
          <w:b/>
          <w:spacing w:val="-7"/>
          <w:w w:val="110"/>
          <w:sz w:val="16"/>
        </w:rPr>
        <w:t>change on </w:t>
      </w:r>
      <w:r>
        <w:rPr>
          <w:b/>
          <w:w w:val="110"/>
          <w:sz w:val="16"/>
        </w:rPr>
        <w:t>a </w:t>
      </w:r>
      <w:r>
        <w:rPr>
          <w:b/>
          <w:spacing w:val="-8"/>
          <w:w w:val="110"/>
          <w:sz w:val="16"/>
        </w:rPr>
        <w:t>year</w:t>
      </w:r>
      <w:r>
        <w:rPr>
          <w:b/>
          <w:spacing w:val="3"/>
          <w:w w:val="110"/>
          <w:sz w:val="16"/>
        </w:rPr>
        <w:t> </w:t>
      </w:r>
      <w:r>
        <w:rPr>
          <w:b/>
          <w:spacing w:val="-3"/>
          <w:w w:val="110"/>
          <w:sz w:val="16"/>
        </w:rPr>
        <w:t>earlier</w:t>
      </w:r>
    </w:p>
    <w:p>
      <w:pPr>
        <w:pStyle w:val="BodyText"/>
        <w:spacing w:before="11"/>
        <w:rPr>
          <w:b/>
          <w:sz w:val="4"/>
        </w:rPr>
      </w:pPr>
    </w:p>
    <w:p>
      <w:pPr>
        <w:pStyle w:val="BodyText"/>
        <w:spacing w:line="20" w:lineRule="exact"/>
        <w:ind w:left="5450"/>
        <w:rPr>
          <w:sz w:val="2"/>
        </w:rPr>
      </w:pPr>
      <w:r>
        <w:rPr>
          <w:sz w:val="2"/>
        </w:rPr>
        <w:pict>
          <v:group style="width:23.6pt;height:.6pt;mso-position-horizontal-relative:char;mso-position-vertical-relative:line" coordorigin="0,0" coordsize="472,12">
            <v:rect style="position:absolute;left:0;top:0;width:27;height:12" filled="true" fillcolor="#ff00ff" stroked="false">
              <v:fill type="solid"/>
            </v:rect>
            <v:rect style="position:absolute;left:76;top:0;width:26;height:12" filled="true" fillcolor="#ff00ff" stroked="false">
              <v:fill type="solid"/>
            </v:rect>
            <v:rect style="position:absolute;left:153;top:0;width:26;height:12" filled="true" fillcolor="#ff00ff" stroked="false">
              <v:fill type="solid"/>
            </v:rect>
            <v:rect style="position:absolute;left:230;top:0;width:26;height:12" filled="true" fillcolor="#ff00ff" stroked="false">
              <v:fill type="solid"/>
            </v:rect>
            <v:rect style="position:absolute;left:306;top:0;width:27;height:12" filled="true" fillcolor="#ff00ff" stroked="false">
              <v:fill type="solid"/>
            </v:rect>
            <v:rect style="position:absolute;left:382;top:0;width:26;height:12" filled="true" fillcolor="#ff00ff" stroked="false">
              <v:fill type="solid"/>
            </v:rect>
            <v:rect style="position:absolute;left:459;top:0;width:12;height:12" filled="true" fillcolor="#ff00ff" stroked="false">
              <v:fill type="solid"/>
            </v:rect>
          </v:group>
        </w:pict>
      </w:r>
      <w:r>
        <w:rPr>
          <w:sz w:val="2"/>
        </w:rPr>
      </w:r>
    </w:p>
    <w:p>
      <w:pPr>
        <w:spacing w:before="0"/>
        <w:ind w:left="0" w:right="2779" w:firstLine="0"/>
        <w:jc w:val="right"/>
        <w:rPr>
          <w:b/>
          <w:sz w:val="16"/>
        </w:rPr>
      </w:pPr>
      <w:r>
        <w:rPr/>
        <w:pict>
          <v:group style="position:absolute;margin-left:100.883003pt;margin-top:4.320849pt;width:172.15pt;height:121.15pt;mso-position-horizontal-relative:page;mso-position-vertical-relative:paragraph;z-index:251671552" coordorigin="2018,86" coordsize="3443,2423">
            <v:shape style="position:absolute;left:2030;top:87;width:3430;height:2422" coordorigin="2030,87" coordsize="3430,2422" path="m5408,87l5408,2457m5408,2457l5460,2457m5408,2189l5460,2189m5408,1935l5460,1935m5408,1667l5460,1667m5408,1400l5460,1400m5408,1144l5460,1144m5408,877l5460,877m5408,609l5460,609m5408,355l5460,355m5408,87l5460,87m2030,2457l5408,2457m2030,2509l2030,2457m2566,2509l2566,2457m3114,2509l3114,2457m3649,2509l3649,2457m4198,2509l4198,2457m4733,2509l4733,2457m5269,2509l5269,2457e" filled="false" stroked="true" strokeweight=".06pt" strokecolor="#000000">
              <v:path arrowok="t"/>
              <v:stroke dashstyle="solid"/>
            </v:shape>
            <v:line style="position:absolute" from="2030,214" to="2171,176" stroked="true" strokeweight="1.274pt" strokecolor="#000080">
              <v:stroke dashstyle="solid"/>
            </v:line>
            <v:shape style="position:absolute;left:2170;top:175;width:1352;height:1415" coordorigin="2171,176" coordsize="1352,1415" path="m2171,176l2298,571m2298,571l2438,838m2438,838l2566,940m2566,940l2706,1271m2706,1271l2846,1271m2846,1271l2974,1387m2974,1387l3114,1591m3114,1591l3241,1373m3241,1373l3382,1298m3382,1298l3522,1234e" filled="false" stroked="true" strokeweight="1.274pt" strokecolor="#000080">
              <v:path arrowok="t"/>
              <v:stroke dashstyle="solid"/>
            </v:shape>
            <v:line style="position:absolute" from="3509,1240" to="3662,1240" stroked="true" strokeweight="1.874pt" strokecolor="#000080">
              <v:stroke dashstyle="solid"/>
            </v:line>
            <v:shape style="position:absolute;left:3649;top:430;width:1620;height:1109" coordorigin="3649,430" coordsize="1620,1109" path="m3649,1246l3790,1221m3790,1221l3917,1030m3917,1030l4057,724m4057,724l4198,609m4198,609l4325,430m4325,430l4465,826m4465,826l4594,1081m4594,1081l4733,1348m4733,1348l4873,1539m5000,1539l5141,1502m5141,1502l5269,1221e" filled="false" stroked="true" strokeweight="1.274pt" strokecolor="#000080">
              <v:path arrowok="t"/>
              <v:stroke dashstyle="solid"/>
            </v:shape>
            <v:line style="position:absolute" from="5269,1221" to="5408,1106" stroked="true" strokeweight="1.274pt" strokecolor="#000080">
              <v:stroke dashstyle="solid"/>
            </v:line>
            <v:line style="position:absolute" from="2030,176" to="2171,112" stroked="true" strokeweight="1.274pt" strokecolor="#ff00ff">
              <v:stroke dashstyle="solid"/>
            </v:line>
            <v:shape style="position:absolute;left:2170;top:112;width:3099;height:1466" coordorigin="2171,112" coordsize="3099,1466" path="m2171,112l2298,265m2298,265l2438,763m2438,763l2566,1106m2566,1106l2706,1208m2706,1208l2846,1437m2846,1437l2974,1387m2974,1387l3114,1527m3114,1527l3241,1450m3241,1450l3382,1271m3382,1271l3522,1373m3522,1373l3649,1298m3649,1298l3790,1298m3790,1298l3917,1106m3917,1106l4057,826m4057,826l4198,673m4198,673l4325,559m4325,559l4465,928m4465,928l4594,1081m4594,1081l4733,1450m4733,1450l4873,1577m4873,1577l5000,1463m5000,1463l5141,1502m5141,1502l5269,1310e" filled="false" stroked="true" strokeweight="1.274pt" strokecolor="#ff00ff">
              <v:path arrowok="t"/>
              <v:stroke dashstyle="solid"/>
            </v:shape>
            <v:shape style="position:absolute;left:3394;top:128;width:1076;height:184" type="#_x0000_t202" filled="false" stroked="false">
              <v:textbox inset="0,0,0,0">
                <w:txbxContent>
                  <w:p>
                    <w:pPr>
                      <w:spacing w:line="182" w:lineRule="exact" w:before="0"/>
                      <w:ind w:left="0" w:right="0" w:firstLine="0"/>
                      <w:jc w:val="left"/>
                      <w:rPr>
                        <w:b/>
                        <w:sz w:val="16"/>
                      </w:rPr>
                    </w:pPr>
                    <w:r>
                      <w:rPr>
                        <w:b/>
                        <w:color w:val="000080"/>
                        <w:spacing w:val="-8"/>
                        <w:w w:val="110"/>
                        <w:sz w:val="16"/>
                      </w:rPr>
                      <w:t>post </w:t>
                    </w:r>
                    <w:r>
                      <w:rPr>
                        <w:b/>
                        <w:color w:val="000080"/>
                        <w:spacing w:val="-4"/>
                        <w:w w:val="110"/>
                        <w:sz w:val="16"/>
                      </w:rPr>
                      <w:t>Blue </w:t>
                    </w:r>
                    <w:r>
                      <w:rPr>
                        <w:b/>
                        <w:color w:val="000080"/>
                        <w:spacing w:val="-8"/>
                        <w:w w:val="110"/>
                        <w:sz w:val="16"/>
                      </w:rPr>
                      <w:t>Book</w:t>
                    </w:r>
                  </w:p>
                </w:txbxContent>
              </v:textbox>
              <w10:wrap type="none"/>
            </v:shape>
            <v:shape style="position:absolute;left:4873;top:1314;width:148;height:184" type="#_x0000_t202" filled="false" stroked="false">
              <v:textbox inset="0,0,0,0">
                <w:txbxContent>
                  <w:p>
                    <w:pPr>
                      <w:spacing w:line="182" w:lineRule="exact" w:before="0"/>
                      <w:ind w:left="0" w:right="0" w:firstLine="0"/>
                      <w:jc w:val="left"/>
                      <w:rPr>
                        <w:b/>
                        <w:sz w:val="16"/>
                      </w:rPr>
                    </w:pPr>
                    <w:r>
                      <w:rPr>
                        <w:b/>
                        <w:w w:val="111"/>
                        <w:sz w:val="16"/>
                        <w:u w:val="thick" w:color="000080"/>
                      </w:rPr>
                      <w:t> </w:t>
                    </w:r>
                    <w:r>
                      <w:rPr>
                        <w:b/>
                        <w:spacing w:val="2"/>
                        <w:sz w:val="16"/>
                        <w:u w:val="thick" w:color="000080"/>
                      </w:rPr>
                      <w:t> </w:t>
                    </w:r>
                  </w:p>
                </w:txbxContent>
              </v:textbox>
              <w10:wrap type="none"/>
            </v:shape>
            <v:shape style="position:absolute;left:3433;top:1684;width:1400;height:400" type="#_x0000_t202" filled="false" stroked="false">
              <v:textbox inset="0,0,0,0">
                <w:txbxContent>
                  <w:p>
                    <w:pPr>
                      <w:spacing w:line="280" w:lineRule="auto" w:before="0"/>
                      <w:ind w:left="38" w:right="15" w:hanging="39"/>
                      <w:jc w:val="left"/>
                      <w:rPr>
                        <w:b/>
                        <w:i/>
                        <w:sz w:val="16"/>
                      </w:rPr>
                    </w:pPr>
                    <w:r>
                      <w:rPr>
                        <w:b/>
                        <w:color w:val="FF00FF"/>
                        <w:spacing w:val="-9"/>
                        <w:w w:val="110"/>
                        <w:sz w:val="16"/>
                      </w:rPr>
                      <w:t>Data </w:t>
                    </w:r>
                    <w:r>
                      <w:rPr>
                        <w:b/>
                        <w:color w:val="FF00FF"/>
                        <w:spacing w:val="-10"/>
                        <w:w w:val="110"/>
                        <w:sz w:val="16"/>
                      </w:rPr>
                      <w:t>available </w:t>
                    </w:r>
                    <w:r>
                      <w:rPr>
                        <w:b/>
                        <w:color w:val="FF00FF"/>
                        <w:spacing w:val="-7"/>
                        <w:w w:val="110"/>
                        <w:sz w:val="16"/>
                      </w:rPr>
                      <w:t>at </w:t>
                    </w:r>
                    <w:r>
                      <w:rPr>
                        <w:b/>
                        <w:color w:val="FF00FF"/>
                        <w:spacing w:val="-6"/>
                        <w:w w:val="110"/>
                        <w:sz w:val="16"/>
                      </w:rPr>
                      <w:t>the </w:t>
                    </w:r>
                    <w:r>
                      <w:rPr>
                        <w:b/>
                        <w:color w:val="FF00FF"/>
                        <w:spacing w:val="-8"/>
                        <w:w w:val="110"/>
                        <w:sz w:val="16"/>
                      </w:rPr>
                      <w:t>time </w:t>
                    </w:r>
                    <w:r>
                      <w:rPr>
                        <w:b/>
                        <w:color w:val="FF00FF"/>
                        <w:spacing w:val="-7"/>
                        <w:w w:val="110"/>
                        <w:sz w:val="16"/>
                      </w:rPr>
                      <w:t>of the </w:t>
                    </w:r>
                    <w:r>
                      <w:rPr>
                        <w:b/>
                        <w:color w:val="FF00FF"/>
                        <w:spacing w:val="-14"/>
                        <w:w w:val="110"/>
                        <w:sz w:val="16"/>
                      </w:rPr>
                      <w:t>May </w:t>
                    </w:r>
                    <w:r>
                      <w:rPr>
                        <w:b/>
                        <w:i/>
                        <w:color w:val="FF00FF"/>
                        <w:spacing w:val="-6"/>
                        <w:w w:val="110"/>
                        <w:sz w:val="16"/>
                      </w:rPr>
                      <w:t>IR</w:t>
                    </w:r>
                  </w:p>
                </w:txbxContent>
              </v:textbox>
              <w10:wrap type="none"/>
            </v:shape>
            <w10:wrap type="none"/>
          </v:group>
        </w:pict>
      </w:r>
      <w:r>
        <w:rPr>
          <w:b/>
          <w:spacing w:val="-3"/>
          <w:w w:val="110"/>
          <w:sz w:val="16"/>
        </w:rPr>
        <w:t>4.5</w:t>
      </w:r>
    </w:p>
    <w:p>
      <w:pPr>
        <w:spacing w:before="83"/>
        <w:ind w:left="0" w:right="2779" w:firstLine="0"/>
        <w:jc w:val="right"/>
        <w:rPr>
          <w:b/>
          <w:sz w:val="16"/>
        </w:rPr>
      </w:pPr>
      <w:r>
        <w:rPr>
          <w:b/>
          <w:spacing w:val="-3"/>
          <w:w w:val="110"/>
          <w:sz w:val="16"/>
        </w:rPr>
        <w:t>4.0</w:t>
      </w:r>
    </w:p>
    <w:p>
      <w:pPr>
        <w:spacing w:before="71"/>
        <w:ind w:left="0" w:right="2779" w:firstLine="0"/>
        <w:jc w:val="right"/>
        <w:rPr>
          <w:b/>
          <w:sz w:val="16"/>
        </w:rPr>
      </w:pPr>
      <w:r>
        <w:rPr>
          <w:b/>
          <w:spacing w:val="-3"/>
          <w:w w:val="110"/>
          <w:sz w:val="16"/>
        </w:rPr>
        <w:t>3.5</w:t>
      </w:r>
    </w:p>
    <w:p>
      <w:pPr>
        <w:spacing w:before="83"/>
        <w:ind w:left="0" w:right="2779" w:firstLine="0"/>
        <w:jc w:val="right"/>
        <w:rPr>
          <w:b/>
          <w:sz w:val="16"/>
        </w:rPr>
      </w:pPr>
      <w:r>
        <w:rPr>
          <w:b/>
          <w:spacing w:val="-3"/>
          <w:w w:val="110"/>
          <w:sz w:val="16"/>
        </w:rPr>
        <w:t>3.0</w:t>
      </w:r>
    </w:p>
    <w:p>
      <w:pPr>
        <w:spacing w:before="84"/>
        <w:ind w:left="0" w:right="2779" w:firstLine="0"/>
        <w:jc w:val="right"/>
        <w:rPr>
          <w:b/>
          <w:sz w:val="16"/>
        </w:rPr>
      </w:pPr>
      <w:r>
        <w:rPr>
          <w:b/>
          <w:spacing w:val="-3"/>
          <w:w w:val="110"/>
          <w:sz w:val="16"/>
        </w:rPr>
        <w:t>2.5</w:t>
      </w:r>
    </w:p>
    <w:p>
      <w:pPr>
        <w:spacing w:before="72"/>
        <w:ind w:left="0" w:right="2779" w:firstLine="0"/>
        <w:jc w:val="right"/>
        <w:rPr>
          <w:b/>
          <w:sz w:val="16"/>
        </w:rPr>
      </w:pPr>
      <w:r>
        <w:rPr>
          <w:b/>
          <w:spacing w:val="-3"/>
          <w:w w:val="110"/>
          <w:sz w:val="16"/>
        </w:rPr>
        <w:t>2.0</w:t>
      </w:r>
    </w:p>
    <w:p>
      <w:pPr>
        <w:spacing w:before="83"/>
        <w:ind w:left="0" w:right="2779" w:firstLine="0"/>
        <w:jc w:val="right"/>
        <w:rPr>
          <w:b/>
          <w:sz w:val="16"/>
        </w:rPr>
      </w:pPr>
      <w:r>
        <w:rPr>
          <w:b/>
          <w:spacing w:val="-3"/>
          <w:w w:val="110"/>
          <w:sz w:val="16"/>
        </w:rPr>
        <w:t>1.5</w:t>
      </w:r>
    </w:p>
    <w:p>
      <w:pPr>
        <w:spacing w:before="84"/>
        <w:ind w:left="0" w:right="2779" w:firstLine="0"/>
        <w:jc w:val="right"/>
        <w:rPr>
          <w:b/>
          <w:sz w:val="16"/>
        </w:rPr>
      </w:pPr>
      <w:r>
        <w:rPr>
          <w:b/>
          <w:spacing w:val="-3"/>
          <w:w w:val="110"/>
          <w:sz w:val="16"/>
        </w:rPr>
        <w:t>1.0</w:t>
      </w:r>
    </w:p>
    <w:p>
      <w:pPr>
        <w:spacing w:before="70"/>
        <w:ind w:left="0" w:right="2779" w:firstLine="0"/>
        <w:jc w:val="right"/>
        <w:rPr>
          <w:b/>
          <w:sz w:val="16"/>
        </w:rPr>
      </w:pPr>
      <w:r>
        <w:rPr>
          <w:b/>
          <w:spacing w:val="-3"/>
          <w:w w:val="110"/>
          <w:sz w:val="16"/>
        </w:rPr>
        <w:t>0.5</w:t>
      </w:r>
    </w:p>
    <w:p>
      <w:pPr>
        <w:spacing w:before="84"/>
        <w:ind w:left="0" w:right="2779" w:firstLine="0"/>
        <w:jc w:val="right"/>
        <w:rPr>
          <w:b/>
          <w:sz w:val="16"/>
        </w:rPr>
      </w:pPr>
      <w:r>
        <w:rPr>
          <w:b/>
          <w:spacing w:val="-3"/>
          <w:w w:val="110"/>
          <w:sz w:val="16"/>
        </w:rPr>
        <w:t>0.0</w:t>
      </w:r>
    </w:p>
    <w:p>
      <w:pPr>
        <w:pStyle w:val="BodyText"/>
        <w:rPr>
          <w:b/>
          <w:sz w:val="18"/>
        </w:rPr>
      </w:pPr>
      <w:r>
        <w:rPr/>
        <w:br w:type="column"/>
      </w:r>
      <w:r>
        <w:rPr>
          <w:b/>
          <w:sz w:val="18"/>
        </w:rPr>
      </w:r>
    </w:p>
    <w:p>
      <w:pPr>
        <w:pStyle w:val="BodyText"/>
        <w:spacing w:before="2"/>
        <w:rPr>
          <w:b/>
          <w:sz w:val="21"/>
        </w:rPr>
      </w:pPr>
    </w:p>
    <w:p>
      <w:pPr>
        <w:spacing w:line="333" w:lineRule="auto" w:before="0"/>
        <w:ind w:left="187" w:right="229" w:hanging="77"/>
        <w:jc w:val="left"/>
        <w:rPr>
          <w:b/>
          <w:sz w:val="16"/>
        </w:rPr>
      </w:pPr>
      <w:r>
        <w:rPr>
          <w:b/>
          <w:spacing w:val="-13"/>
          <w:w w:val="110"/>
          <w:sz w:val="16"/>
        </w:rPr>
        <w:t>GDP </w:t>
      </w:r>
      <w:r>
        <w:rPr>
          <w:b/>
          <w:spacing w:val="-3"/>
          <w:w w:val="110"/>
          <w:sz w:val="16"/>
        </w:rPr>
        <w:t>1.5</w:t>
      </w:r>
    </w:p>
    <w:p>
      <w:pPr>
        <w:spacing w:before="89"/>
        <w:ind w:left="187" w:right="0" w:firstLine="0"/>
        <w:jc w:val="left"/>
        <w:rPr>
          <w:b/>
          <w:sz w:val="16"/>
        </w:rPr>
      </w:pPr>
      <w:r>
        <w:rPr>
          <w:b/>
          <w:spacing w:val="-3"/>
          <w:w w:val="110"/>
          <w:sz w:val="16"/>
        </w:rPr>
        <w:t>1.0</w:t>
      </w:r>
    </w:p>
    <w:p>
      <w:pPr>
        <w:spacing w:before="147"/>
        <w:ind w:left="187" w:right="0" w:firstLine="0"/>
        <w:jc w:val="left"/>
        <w:rPr>
          <w:b/>
          <w:sz w:val="16"/>
        </w:rPr>
      </w:pPr>
      <w:r>
        <w:rPr>
          <w:b/>
          <w:spacing w:val="-3"/>
          <w:w w:val="110"/>
          <w:sz w:val="16"/>
        </w:rPr>
        <w:t>0.5</w:t>
      </w:r>
    </w:p>
    <w:p>
      <w:pPr>
        <w:spacing w:before="159"/>
        <w:ind w:left="187" w:right="0" w:firstLine="0"/>
        <w:jc w:val="left"/>
        <w:rPr>
          <w:b/>
          <w:sz w:val="16"/>
        </w:rPr>
      </w:pPr>
      <w:r>
        <w:rPr>
          <w:b/>
          <w:spacing w:val="-3"/>
          <w:w w:val="110"/>
          <w:sz w:val="16"/>
        </w:rPr>
        <w:t>0.0</w:t>
      </w:r>
    </w:p>
    <w:p>
      <w:pPr>
        <w:spacing w:before="149"/>
        <w:ind w:left="187" w:right="0" w:firstLine="0"/>
        <w:jc w:val="left"/>
        <w:rPr>
          <w:b/>
          <w:sz w:val="16"/>
        </w:rPr>
      </w:pPr>
      <w:r>
        <w:rPr>
          <w:b/>
          <w:spacing w:val="-5"/>
          <w:w w:val="110"/>
          <w:sz w:val="16"/>
        </w:rPr>
        <w:t>-0.5</w:t>
      </w:r>
    </w:p>
    <w:p>
      <w:pPr>
        <w:spacing w:before="159"/>
        <w:ind w:left="187" w:right="0" w:firstLine="0"/>
        <w:jc w:val="left"/>
        <w:rPr>
          <w:b/>
          <w:sz w:val="16"/>
        </w:rPr>
      </w:pPr>
      <w:r>
        <w:rPr>
          <w:b/>
          <w:spacing w:val="-5"/>
          <w:w w:val="110"/>
          <w:sz w:val="16"/>
        </w:rPr>
        <w:t>-1.0</w:t>
      </w:r>
    </w:p>
    <w:p>
      <w:pPr>
        <w:spacing w:before="147"/>
        <w:ind w:left="187" w:right="0" w:firstLine="0"/>
        <w:jc w:val="left"/>
        <w:rPr>
          <w:b/>
          <w:sz w:val="16"/>
        </w:rPr>
      </w:pPr>
      <w:r>
        <w:rPr>
          <w:b/>
          <w:spacing w:val="-5"/>
          <w:w w:val="110"/>
          <w:sz w:val="16"/>
        </w:rPr>
        <w:t>-1.5</w:t>
      </w:r>
    </w:p>
    <w:p>
      <w:pPr>
        <w:spacing w:before="161"/>
        <w:ind w:left="187" w:right="0" w:firstLine="0"/>
        <w:jc w:val="left"/>
        <w:rPr>
          <w:b/>
          <w:sz w:val="16"/>
        </w:rPr>
      </w:pPr>
      <w:r>
        <w:rPr>
          <w:b/>
          <w:spacing w:val="-5"/>
          <w:w w:val="110"/>
          <w:sz w:val="16"/>
        </w:rPr>
        <w:t>-2.0</w:t>
      </w:r>
    </w:p>
    <w:p>
      <w:pPr>
        <w:spacing w:after="0"/>
        <w:jc w:val="left"/>
        <w:rPr>
          <w:sz w:val="16"/>
        </w:rPr>
        <w:sectPr>
          <w:type w:val="continuous"/>
          <w:pgSz w:w="11900" w:h="16840"/>
          <w:pgMar w:top="1180" w:bottom="280" w:left="1640" w:right="1600"/>
          <w:cols w:num="2" w:equalWidth="0">
            <w:col w:w="6895" w:space="1073"/>
            <w:col w:w="692"/>
          </w:cols>
        </w:sectPr>
      </w:pPr>
    </w:p>
    <w:p>
      <w:pPr>
        <w:spacing w:before="58"/>
        <w:ind w:left="212" w:right="0" w:firstLine="0"/>
        <w:jc w:val="left"/>
        <w:rPr>
          <w:b/>
          <w:sz w:val="16"/>
        </w:rPr>
      </w:pPr>
      <w:r>
        <w:rPr>
          <w:b/>
          <w:w w:val="110"/>
          <w:sz w:val="16"/>
        </w:rPr>
        <w:t>2000 2001 2002 2003 2004 2005 2006</w:t>
      </w:r>
    </w:p>
    <w:p>
      <w:pPr>
        <w:spacing w:before="122"/>
        <w:ind w:left="110" w:right="0" w:firstLine="0"/>
        <w:jc w:val="left"/>
        <w:rPr>
          <w:sz w:val="15"/>
        </w:rPr>
      </w:pPr>
      <w:r>
        <w:rPr>
          <w:w w:val="105"/>
          <w:sz w:val="15"/>
        </w:rPr>
        <w:t>Source: ONS</w:t>
      </w:r>
    </w:p>
    <w:p>
      <w:pPr>
        <w:spacing w:before="58"/>
        <w:ind w:left="215" w:right="0" w:firstLine="0"/>
        <w:jc w:val="left"/>
        <w:rPr>
          <w:b/>
          <w:sz w:val="16"/>
        </w:rPr>
      </w:pPr>
      <w:r>
        <w:rPr/>
        <w:br w:type="column"/>
      </w:r>
      <w:r>
        <w:rPr>
          <w:b/>
          <w:w w:val="110"/>
          <w:sz w:val="16"/>
        </w:rPr>
        <w:t>2000 2001 2002 2003 2004 2005 2006</w:t>
      </w:r>
    </w:p>
    <w:p>
      <w:pPr>
        <w:spacing w:line="249" w:lineRule="auto" w:before="122"/>
        <w:ind w:left="110" w:right="0" w:firstLine="0"/>
        <w:jc w:val="left"/>
        <w:rPr>
          <w:sz w:val="15"/>
        </w:rPr>
      </w:pPr>
      <w:r>
        <w:rPr>
          <w:w w:val="105"/>
          <w:sz w:val="15"/>
        </w:rPr>
        <w:t>Source: Oxford Economic Forecasting, National Institute of Economic and Social Research</w:t>
      </w:r>
    </w:p>
    <w:p>
      <w:pPr>
        <w:spacing w:after="0" w:line="249" w:lineRule="auto"/>
        <w:jc w:val="left"/>
        <w:rPr>
          <w:sz w:val="15"/>
        </w:rPr>
        <w:sectPr>
          <w:type w:val="continuous"/>
          <w:pgSz w:w="11900" w:h="16840"/>
          <w:pgMar w:top="1180" w:bottom="280" w:left="1640" w:right="1600"/>
          <w:cols w:num="2" w:equalWidth="0">
            <w:col w:w="3847" w:space="458"/>
            <w:col w:w="4355"/>
          </w:cols>
        </w:sectPr>
      </w:pPr>
    </w:p>
    <w:p>
      <w:pPr>
        <w:pStyle w:val="BodyText"/>
        <w:spacing w:before="4"/>
        <w:rPr>
          <w:sz w:val="15"/>
        </w:rPr>
      </w:pPr>
    </w:p>
    <w:p>
      <w:pPr>
        <w:spacing w:after="0"/>
        <w:rPr>
          <w:sz w:val="15"/>
        </w:rPr>
        <w:sectPr>
          <w:type w:val="continuous"/>
          <w:pgSz w:w="11900" w:h="16840"/>
          <w:pgMar w:top="1180" w:bottom="280" w:left="1640" w:right="1600"/>
        </w:sectPr>
      </w:pPr>
    </w:p>
    <w:p>
      <w:pPr>
        <w:pStyle w:val="Heading1"/>
        <w:spacing w:line="244" w:lineRule="auto" w:before="93"/>
      </w:pPr>
      <w:r>
        <w:rPr>
          <w:color w:val="FF0000"/>
        </w:rPr>
        <w:t>Chart 3: </w:t>
      </w:r>
      <w:r>
        <w:rPr/>
        <w:t>Unemployment and the claimant count</w:t>
      </w:r>
    </w:p>
    <w:p>
      <w:pPr>
        <w:spacing w:line="244" w:lineRule="auto" w:before="93"/>
        <w:ind w:left="110" w:right="0" w:firstLine="0"/>
        <w:jc w:val="left"/>
        <w:rPr>
          <w:b/>
          <w:sz w:val="23"/>
        </w:rPr>
      </w:pPr>
      <w:r>
        <w:rPr/>
        <w:br w:type="column"/>
      </w:r>
      <w:r>
        <w:rPr>
          <w:b/>
          <w:color w:val="FF0000"/>
          <w:sz w:val="23"/>
        </w:rPr>
        <w:t>Chart 4: </w:t>
      </w:r>
      <w:r>
        <w:rPr>
          <w:b/>
          <w:sz w:val="23"/>
        </w:rPr>
        <w:t>UK unemployment and the oil price</w:t>
      </w:r>
    </w:p>
    <w:p>
      <w:pPr>
        <w:spacing w:after="0" w:line="244" w:lineRule="auto"/>
        <w:jc w:val="left"/>
        <w:rPr>
          <w:sz w:val="23"/>
        </w:rPr>
        <w:sectPr>
          <w:type w:val="continuous"/>
          <w:pgSz w:w="11900" w:h="16840"/>
          <w:pgMar w:top="1180" w:bottom="280" w:left="1640" w:right="1600"/>
          <w:cols w:num="2" w:equalWidth="0">
            <w:col w:w="3393" w:space="912"/>
            <w:col w:w="4355"/>
          </w:cols>
        </w:sectPr>
      </w:pPr>
    </w:p>
    <w:p>
      <w:pPr>
        <w:spacing w:before="98"/>
        <w:ind w:left="0" w:right="14" w:firstLine="0"/>
        <w:jc w:val="right"/>
        <w:rPr>
          <w:b/>
          <w:sz w:val="16"/>
        </w:rPr>
      </w:pPr>
      <w:r>
        <w:rPr>
          <w:b/>
          <w:spacing w:val="-4"/>
          <w:w w:val="110"/>
          <w:sz w:val="16"/>
        </w:rPr>
        <w:t>Per</w:t>
      </w:r>
      <w:r>
        <w:rPr>
          <w:b/>
          <w:spacing w:val="2"/>
          <w:w w:val="110"/>
          <w:sz w:val="16"/>
        </w:rPr>
        <w:t> </w:t>
      </w:r>
      <w:r>
        <w:rPr>
          <w:b/>
          <w:spacing w:val="-5"/>
          <w:w w:val="110"/>
          <w:sz w:val="16"/>
        </w:rPr>
        <w:t>cent</w:t>
      </w:r>
    </w:p>
    <w:p>
      <w:pPr>
        <w:spacing w:before="59"/>
        <w:ind w:left="0" w:right="0" w:firstLine="0"/>
        <w:jc w:val="right"/>
        <w:rPr>
          <w:b/>
          <w:sz w:val="16"/>
        </w:rPr>
      </w:pPr>
      <w:r>
        <w:rPr/>
        <w:pict>
          <v:group style="position:absolute;margin-left:100.889999pt;margin-top:7.269602pt;width:172.15pt;height:121.15pt;mso-position-horizontal-relative:page;mso-position-vertical-relative:paragraph;z-index:251684864" coordorigin="2018,145" coordsize="3443,2423">
            <v:shape style="position:absolute;left:2018;top:146;width:3442;height:2422" coordorigin="2018,146" coordsize="3442,2422" path="m5408,146l5408,2517m5408,2517l5460,2517m5408,2224l5460,2224m5408,1930l5460,1930m5408,1624l5460,1624m5408,1332l5460,1332m5408,1038l5460,1038m5408,745l5460,745m5408,439l5460,439m5408,146l5460,146m2018,2517l5408,2517m2018,2568l2018,2517m2528,2568l2528,2517m3050,2568l3050,2517m3560,2568l3560,2517m4084,2568l4084,2517m4594,2568l4594,2517m5102,2568l5102,2517e" filled="false" stroked="true" strokeweight=".06pt" strokecolor="#000000">
              <v:path arrowok="t"/>
              <v:stroke dashstyle="solid"/>
            </v:shape>
            <v:line style="position:absolute" from="2018,260" to="2056,260" stroked="true" strokeweight="1.275pt" strokecolor="#000080">
              <v:stroke dashstyle="solid"/>
            </v:line>
            <v:shape style="position:absolute;left:2055;top:260;width:2232;height:651" coordorigin="2056,260" coordsize="2232,651" path="m2056,260l2107,325m2107,325l2146,388m2146,388l2184,439m2184,439l2234,566m2234,566l2273,618m2273,618l2324,566m2324,566l2362,502m2362,502l2400,566m2400,566l2452,618m2452,618l2490,618,2528,618m2528,618l2579,681m2579,681l2617,745m2617,745l2668,796m2668,796l2706,745m2706,745l2744,745m2744,745l2796,681m2796,681l2834,681,2872,681,2923,681m2923,681l2962,618m2962,618l3000,618m3000,618l3050,681m3050,681l3089,618m3306,618l3343,566m3343,566l3395,618m3395,618l3433,618m3433,618l3472,681m3472,681l3522,745m3522,745l3560,681m3560,681l3612,681,3649,681m3649,681l3688,745m3688,745l3739,796m3739,796l3778,745m3778,745l3815,745,3866,745,3905,745m3905,745l3955,796m3955,796l3994,796m3994,796l4032,860m4249,860l4288,910e" filled="false" stroked="true" strokeweight="1.275pt" strokecolor="#000080">
              <v:path arrowok="t"/>
              <v:stroke dashstyle="solid"/>
            </v:shape>
            <v:line style="position:absolute" from="4275,910" to="4568,910" stroked="true" strokeweight="1.275pt" strokecolor="#000080">
              <v:stroke dashstyle="solid"/>
            </v:line>
            <v:shape style="position:absolute;left:4555;top:438;width:765;height:472" coordorigin="4555,439" coordsize="765,472" path="m4555,910l4594,860m4594,860l4631,910m4631,910l4682,910,4721,910m4721,910l4759,860m4759,860l4810,910m4810,910l4848,910,4898,910m4898,910l4937,796m4937,796l4975,745m4975,745l5027,681m5027,681l5065,745m5065,745l5102,681m5102,681l5154,618m5154,618l5192,566m5192,566l5243,502m5243,502l5281,439m5281,439l5320,439e" filled="false" stroked="true" strokeweight="1.275pt" strokecolor="#000080">
              <v:path arrowok="t"/>
              <v:stroke dashstyle="solid"/>
            </v:shape>
            <v:shape style="position:absolute;left:2018;top:1432;width:739;height:447" type="#_x0000_t75" stroked="false">
              <v:imagedata r:id="rId8" o:title=""/>
            </v:shape>
            <v:line style="position:absolute" from="2732,1867" to="3408,1867" stroked="true" strokeweight="1.275pt" strokecolor="#ff00ff">
              <v:stroke dashstyle="solid"/>
            </v:line>
            <v:line style="position:absolute" from="3395,1867" to="3433,1930" stroked="true" strokeweight="1.275pt" strokecolor="#ff00ff">
              <v:stroke dashstyle="solid"/>
            </v:line>
            <v:line style="position:absolute" from="3420,1930" to="3968,1930" stroked="true" strokeweight="1.275pt" strokecolor="#ff00ff">
              <v:stroke dashstyle="solid"/>
            </v:line>
            <v:shape style="position:absolute;left:3955;top:1930;width:294;height:166" coordorigin="3955,1930" coordsize="294,166" path="m3955,1930l3994,1982m4084,1982l4121,2046m4121,2046l4159,2046,4211,2046m4211,2046l4249,2096e" filled="false" stroked="true" strokeweight="1.275pt" strokecolor="#ff00ff">
              <v:path arrowok="t"/>
              <v:stroke dashstyle="solid"/>
            </v:shape>
            <v:line style="position:absolute" from="4236,2096" to="4478,2096" stroked="true" strokeweight="1.275pt" strokecolor="#ff00ff">
              <v:stroke dashstyle="solid"/>
            </v:line>
            <v:line style="position:absolute" from="4465,2096" to="4504,2160" stroked="true" strokeweight="1.275pt" strokecolor="#ff00ff">
              <v:stroke dashstyle="solid"/>
            </v:line>
            <v:line style="position:absolute" from="4491,2160" to="4695,2160" stroked="true" strokeweight="1.275pt" strokecolor="#ff00ff">
              <v:stroke dashstyle="solid"/>
            </v:line>
            <v:line style="position:absolute" from="4682,2160" to="4721,2096" stroked="true" strokeweight="1.275pt" strokecolor="#ff00ff">
              <v:stroke dashstyle="solid"/>
            </v:line>
            <v:line style="position:absolute" from="4708,2096" to="4911,2096" stroked="true" strokeweight="1.275pt" strokecolor="#ff00ff">
              <v:stroke dashstyle="solid"/>
            </v:line>
            <v:shape style="position:absolute;left:4898;top:1930;width:473;height:166" coordorigin="4898,1930" coordsize="473,166" path="m4898,2096l4937,2046m5027,2046l5065,1982m5154,1982l5192,1930m5192,1930l5243,1930,5281,1930,5320,1930m5320,1930l5371,1930e" filled="false" stroked="true" strokeweight="1.275pt" strokecolor="#ff00ff">
              <v:path arrowok="t"/>
              <v:stroke dashstyle="solid"/>
            </v:shape>
            <v:line style="position:absolute" from="5371,1930" to="5408,1930" stroked="true" strokeweight="1.275pt" strokecolor="#ff00ff">
              <v:stroke dashstyle="solid"/>
            </v:line>
            <v:shape style="position:absolute;left:3088;top:391;width:238;height:184" type="#_x0000_t202" filled="false" stroked="false">
              <v:textbox inset="0,0,0,0">
                <w:txbxContent>
                  <w:p>
                    <w:pPr>
                      <w:spacing w:line="182" w:lineRule="exact" w:before="0"/>
                      <w:ind w:left="0" w:right="0" w:firstLine="0"/>
                      <w:jc w:val="left"/>
                      <w:rPr>
                        <w:b/>
                        <w:sz w:val="16"/>
                      </w:rPr>
                    </w:pPr>
                    <w:r>
                      <w:rPr>
                        <w:b/>
                        <w:color w:val="000080"/>
                        <w:w w:val="111"/>
                        <w:sz w:val="16"/>
                        <w:u w:val="thick" w:color="000080"/>
                      </w:rPr>
                      <w:t> </w:t>
                    </w:r>
                    <w:r>
                      <w:rPr>
                        <w:b/>
                        <w:color w:val="000080"/>
                        <w:spacing w:val="12"/>
                        <w:sz w:val="16"/>
                        <w:u w:val="thick" w:color="000080"/>
                      </w:rPr>
                      <w:t> </w:t>
                    </w:r>
                  </w:p>
                </w:txbxContent>
              </v:textbox>
              <w10:wrap type="none"/>
            </v:shape>
            <v:shape style="position:absolute;left:3764;top:175;width:1036;height:668" type="#_x0000_t202" filled="false" stroked="false">
              <v:textbox inset="0,0,0,0">
                <w:txbxContent>
                  <w:p>
                    <w:pPr>
                      <w:spacing w:line="182" w:lineRule="exact" w:before="0"/>
                      <w:ind w:left="17" w:right="18" w:firstLine="0"/>
                      <w:jc w:val="center"/>
                      <w:rPr>
                        <w:b/>
                        <w:sz w:val="16"/>
                      </w:rPr>
                    </w:pPr>
                    <w:r>
                      <w:rPr>
                        <w:b/>
                        <w:color w:val="000080"/>
                        <w:w w:val="110"/>
                        <w:sz w:val="16"/>
                      </w:rPr>
                      <w:t>ILO</w:t>
                    </w:r>
                  </w:p>
                  <w:p>
                    <w:pPr>
                      <w:spacing w:before="32"/>
                      <w:ind w:left="-1" w:right="18" w:firstLine="0"/>
                      <w:jc w:val="center"/>
                      <w:rPr>
                        <w:b/>
                        <w:sz w:val="16"/>
                      </w:rPr>
                    </w:pPr>
                    <w:r>
                      <w:rPr>
                        <w:b/>
                        <w:color w:val="000080"/>
                        <w:spacing w:val="-11"/>
                        <w:w w:val="110"/>
                        <w:sz w:val="16"/>
                      </w:rPr>
                      <w:t>unemployment</w:t>
                    </w:r>
                  </w:p>
                  <w:p>
                    <w:pPr>
                      <w:spacing w:before="83"/>
                      <w:ind w:left="267" w:right="0" w:firstLine="0"/>
                      <w:jc w:val="left"/>
                      <w:rPr>
                        <w:b/>
                        <w:sz w:val="16"/>
                      </w:rPr>
                    </w:pPr>
                    <w:r>
                      <w:rPr>
                        <w:b/>
                        <w:w w:val="111"/>
                        <w:sz w:val="16"/>
                        <w:u w:val="thick" w:color="000080"/>
                      </w:rPr>
                      <w:t> </w:t>
                    </w:r>
                    <w:r>
                      <w:rPr>
                        <w:b/>
                        <w:spacing w:val="12"/>
                        <w:sz w:val="16"/>
                        <w:u w:val="thick" w:color="000080"/>
                      </w:rPr>
                      <w:t> </w:t>
                    </w:r>
                  </w:p>
                </w:txbxContent>
              </v:textbox>
              <w10:wrap type="none"/>
            </v:shape>
            <v:shape style="position:absolute;left:3255;top:1615;width:1125;height:413" type="#_x0000_t202" filled="false" stroked="false">
              <v:textbox inset="0,0,0,0">
                <w:txbxContent>
                  <w:p>
                    <w:pPr>
                      <w:spacing w:line="182" w:lineRule="exact" w:before="0"/>
                      <w:ind w:left="0" w:right="0" w:firstLine="0"/>
                      <w:jc w:val="left"/>
                      <w:rPr>
                        <w:b/>
                        <w:sz w:val="16"/>
                      </w:rPr>
                    </w:pPr>
                    <w:r>
                      <w:rPr>
                        <w:b/>
                        <w:color w:val="FF00FF"/>
                        <w:spacing w:val="-9"/>
                        <w:w w:val="110"/>
                        <w:sz w:val="16"/>
                      </w:rPr>
                      <w:t>Claimant </w:t>
                    </w:r>
                    <w:r>
                      <w:rPr>
                        <w:b/>
                        <w:color w:val="FF00FF"/>
                        <w:spacing w:val="-10"/>
                        <w:w w:val="110"/>
                        <w:sz w:val="16"/>
                      </w:rPr>
                      <w:t>Count</w:t>
                    </w:r>
                  </w:p>
                  <w:p>
                    <w:pPr>
                      <w:spacing w:before="45"/>
                      <w:ind w:left="737" w:right="0" w:firstLine="0"/>
                      <w:jc w:val="left"/>
                      <w:rPr>
                        <w:b/>
                        <w:sz w:val="16"/>
                      </w:rPr>
                    </w:pPr>
                    <w:r>
                      <w:rPr>
                        <w:b/>
                        <w:w w:val="111"/>
                        <w:sz w:val="16"/>
                        <w:u w:val="thick" w:color="FF00FF"/>
                      </w:rPr>
                      <w:t> </w:t>
                    </w:r>
                    <w:r>
                      <w:rPr>
                        <w:b/>
                        <w:spacing w:val="5"/>
                        <w:sz w:val="16"/>
                        <w:u w:val="thick" w:color="FF00FF"/>
                      </w:rPr>
                      <w:t> </w:t>
                    </w:r>
                  </w:p>
                </w:txbxContent>
              </v:textbox>
              <w10:wrap type="none"/>
            </v:shape>
            <v:shape style="position:absolute;left:4936;top:1845;width:238;height:184" type="#_x0000_t202" filled="false" stroked="false">
              <v:textbox inset="0,0,0,0">
                <w:txbxContent>
                  <w:p>
                    <w:pPr>
                      <w:spacing w:line="182" w:lineRule="exact" w:before="0"/>
                      <w:ind w:left="0" w:right="0" w:firstLine="0"/>
                      <w:jc w:val="left"/>
                      <w:rPr>
                        <w:b/>
                        <w:sz w:val="16"/>
                      </w:rPr>
                    </w:pPr>
                    <w:r>
                      <w:rPr>
                        <w:b/>
                        <w:w w:val="111"/>
                        <w:sz w:val="16"/>
                        <w:u w:val="thick" w:color="FF00FF"/>
                      </w:rPr>
                      <w:t> </w:t>
                    </w:r>
                    <w:r>
                      <w:rPr>
                        <w:b/>
                        <w:spacing w:val="5"/>
                        <w:sz w:val="16"/>
                        <w:u w:val="thick" w:color="FF00FF"/>
                      </w:rPr>
                      <w:t> </w:t>
                    </w:r>
                    <w:r>
                      <w:rPr>
                        <w:b/>
                        <w:spacing w:val="-2"/>
                        <w:sz w:val="16"/>
                      </w:rPr>
                      <w:t> </w:t>
                    </w:r>
                    <w:r>
                      <w:rPr>
                        <w:b/>
                        <w:w w:val="111"/>
                        <w:sz w:val="16"/>
                        <w:u w:val="thick" w:color="FF00FF"/>
                      </w:rPr>
                      <w:t> </w:t>
                    </w:r>
                    <w:r>
                      <w:rPr>
                        <w:b/>
                        <w:spacing w:val="4"/>
                        <w:sz w:val="16"/>
                        <w:u w:val="thick" w:color="FF00FF"/>
                      </w:rPr>
                      <w:t> </w:t>
                    </w:r>
                  </w:p>
                </w:txbxContent>
              </v:textbox>
              <w10:wrap type="none"/>
            </v:shape>
            <w10:wrap type="none"/>
          </v:group>
        </w:pict>
      </w:r>
      <w:r>
        <w:rPr>
          <w:b/>
          <w:spacing w:val="-3"/>
          <w:w w:val="110"/>
          <w:sz w:val="16"/>
        </w:rPr>
        <w:t>6.0</w:t>
      </w:r>
    </w:p>
    <w:p>
      <w:pPr>
        <w:spacing w:before="108"/>
        <w:ind w:left="0" w:right="0" w:firstLine="0"/>
        <w:jc w:val="right"/>
        <w:rPr>
          <w:b/>
          <w:sz w:val="16"/>
        </w:rPr>
      </w:pPr>
      <w:r>
        <w:rPr>
          <w:b/>
          <w:spacing w:val="-3"/>
          <w:w w:val="110"/>
          <w:sz w:val="16"/>
        </w:rPr>
        <w:t>5.5</w:t>
      </w:r>
    </w:p>
    <w:p>
      <w:pPr>
        <w:spacing w:before="122"/>
        <w:ind w:left="0" w:right="0" w:firstLine="0"/>
        <w:jc w:val="right"/>
        <w:rPr>
          <w:b/>
          <w:sz w:val="16"/>
        </w:rPr>
      </w:pPr>
      <w:r>
        <w:rPr>
          <w:b/>
          <w:spacing w:val="-3"/>
          <w:w w:val="110"/>
          <w:sz w:val="16"/>
        </w:rPr>
        <w:t>5.0</w:t>
      </w:r>
    </w:p>
    <w:p>
      <w:pPr>
        <w:spacing w:before="110"/>
        <w:ind w:left="0" w:right="0" w:firstLine="0"/>
        <w:jc w:val="right"/>
        <w:rPr>
          <w:b/>
          <w:sz w:val="16"/>
        </w:rPr>
      </w:pPr>
      <w:r>
        <w:rPr>
          <w:b/>
          <w:spacing w:val="-3"/>
          <w:w w:val="110"/>
          <w:sz w:val="16"/>
        </w:rPr>
        <w:t>4.5</w:t>
      </w:r>
    </w:p>
    <w:p>
      <w:pPr>
        <w:spacing w:before="109"/>
        <w:ind w:left="0" w:right="0" w:firstLine="0"/>
        <w:jc w:val="right"/>
        <w:rPr>
          <w:b/>
          <w:sz w:val="16"/>
        </w:rPr>
      </w:pPr>
      <w:r>
        <w:rPr>
          <w:b/>
          <w:spacing w:val="-3"/>
          <w:w w:val="110"/>
          <w:sz w:val="16"/>
        </w:rPr>
        <w:t>4.0</w:t>
      </w:r>
    </w:p>
    <w:p>
      <w:pPr>
        <w:spacing w:before="109"/>
        <w:ind w:left="0" w:right="0" w:firstLine="0"/>
        <w:jc w:val="right"/>
        <w:rPr>
          <w:b/>
          <w:sz w:val="16"/>
        </w:rPr>
      </w:pPr>
      <w:r>
        <w:rPr>
          <w:b/>
          <w:spacing w:val="-3"/>
          <w:w w:val="110"/>
          <w:sz w:val="16"/>
        </w:rPr>
        <w:t>3.5</w:t>
      </w:r>
    </w:p>
    <w:p>
      <w:pPr>
        <w:spacing w:before="122"/>
        <w:ind w:left="0" w:right="0" w:firstLine="0"/>
        <w:jc w:val="right"/>
        <w:rPr>
          <w:b/>
          <w:sz w:val="16"/>
        </w:rPr>
      </w:pPr>
      <w:r>
        <w:rPr>
          <w:b/>
          <w:spacing w:val="-3"/>
          <w:w w:val="110"/>
          <w:sz w:val="16"/>
        </w:rPr>
        <w:t>3.0</w:t>
      </w:r>
    </w:p>
    <w:p>
      <w:pPr>
        <w:spacing w:before="110"/>
        <w:ind w:left="0" w:right="0" w:firstLine="0"/>
        <w:jc w:val="right"/>
        <w:rPr>
          <w:b/>
          <w:sz w:val="16"/>
        </w:rPr>
      </w:pPr>
      <w:r>
        <w:rPr>
          <w:b/>
          <w:spacing w:val="-3"/>
          <w:w w:val="110"/>
          <w:sz w:val="16"/>
        </w:rPr>
        <w:t>2.5</w:t>
      </w:r>
    </w:p>
    <w:p>
      <w:pPr>
        <w:spacing w:before="109"/>
        <w:ind w:left="0" w:right="0" w:firstLine="0"/>
        <w:jc w:val="right"/>
        <w:rPr>
          <w:b/>
          <w:sz w:val="16"/>
        </w:rPr>
      </w:pPr>
      <w:r>
        <w:rPr>
          <w:b/>
          <w:spacing w:val="-3"/>
          <w:w w:val="110"/>
          <w:sz w:val="16"/>
        </w:rPr>
        <w:t>2.0</w:t>
      </w:r>
    </w:p>
    <w:p>
      <w:pPr>
        <w:pStyle w:val="BodyText"/>
        <w:rPr>
          <w:b/>
          <w:sz w:val="18"/>
        </w:rPr>
      </w:pPr>
      <w:r>
        <w:rPr/>
        <w:br w:type="column"/>
      </w:r>
      <w:r>
        <w:rPr>
          <w:b/>
          <w:sz w:val="18"/>
        </w:rPr>
      </w:r>
    </w:p>
    <w:p>
      <w:pPr>
        <w:spacing w:line="367" w:lineRule="auto" w:before="158"/>
        <w:ind w:left="366" w:right="0" w:firstLine="0"/>
        <w:jc w:val="left"/>
        <w:rPr>
          <w:b/>
          <w:sz w:val="16"/>
        </w:rPr>
      </w:pPr>
      <w:r>
        <w:rPr>
          <w:b/>
          <w:spacing w:val="-4"/>
          <w:w w:val="110"/>
          <w:sz w:val="16"/>
        </w:rPr>
        <w:t>Per </w:t>
      </w:r>
      <w:r>
        <w:rPr>
          <w:b/>
          <w:spacing w:val="-9"/>
          <w:w w:val="110"/>
          <w:sz w:val="16"/>
        </w:rPr>
        <w:t>cent </w:t>
      </w:r>
      <w:r>
        <w:rPr>
          <w:b/>
          <w:w w:val="110"/>
          <w:sz w:val="16"/>
        </w:rPr>
        <w:t>14</w:t>
      </w:r>
    </w:p>
    <w:p>
      <w:pPr>
        <w:spacing w:before="9"/>
        <w:ind w:left="366" w:right="0" w:firstLine="0"/>
        <w:jc w:val="left"/>
        <w:rPr>
          <w:b/>
          <w:sz w:val="16"/>
        </w:rPr>
      </w:pPr>
      <w:r>
        <w:rPr>
          <w:b/>
          <w:w w:val="110"/>
          <w:sz w:val="16"/>
        </w:rPr>
        <w:t>12</w:t>
      </w:r>
    </w:p>
    <w:p>
      <w:pPr>
        <w:spacing w:before="122"/>
        <w:ind w:left="366" w:right="0" w:firstLine="0"/>
        <w:jc w:val="left"/>
        <w:rPr>
          <w:b/>
          <w:sz w:val="16"/>
        </w:rPr>
      </w:pPr>
      <w:r>
        <w:rPr>
          <w:b/>
          <w:w w:val="110"/>
          <w:sz w:val="16"/>
        </w:rPr>
        <w:t>10</w:t>
      </w:r>
    </w:p>
    <w:p>
      <w:pPr>
        <w:spacing w:before="109"/>
        <w:ind w:left="455" w:right="0" w:firstLine="0"/>
        <w:jc w:val="left"/>
        <w:rPr>
          <w:b/>
          <w:sz w:val="16"/>
        </w:rPr>
      </w:pPr>
      <w:r>
        <w:rPr>
          <w:b/>
          <w:w w:val="111"/>
          <w:sz w:val="16"/>
        </w:rPr>
        <w:t>8</w:t>
      </w:r>
    </w:p>
    <w:p>
      <w:pPr>
        <w:spacing w:before="107"/>
        <w:ind w:left="455" w:right="0" w:firstLine="0"/>
        <w:jc w:val="left"/>
        <w:rPr>
          <w:b/>
          <w:sz w:val="16"/>
        </w:rPr>
      </w:pPr>
      <w:r>
        <w:rPr>
          <w:b/>
          <w:w w:val="111"/>
          <w:sz w:val="16"/>
        </w:rPr>
        <w:t>6</w:t>
      </w:r>
    </w:p>
    <w:p>
      <w:pPr>
        <w:spacing w:before="109"/>
        <w:ind w:left="455" w:right="0" w:firstLine="0"/>
        <w:jc w:val="left"/>
        <w:rPr>
          <w:b/>
          <w:sz w:val="16"/>
        </w:rPr>
      </w:pPr>
      <w:r>
        <w:rPr>
          <w:b/>
          <w:w w:val="111"/>
          <w:sz w:val="16"/>
        </w:rPr>
        <w:t>4</w:t>
      </w:r>
    </w:p>
    <w:p>
      <w:pPr>
        <w:spacing w:before="122"/>
        <w:ind w:left="455" w:right="0" w:firstLine="0"/>
        <w:jc w:val="left"/>
        <w:rPr>
          <w:b/>
          <w:sz w:val="16"/>
        </w:rPr>
      </w:pPr>
      <w:r>
        <w:rPr>
          <w:b/>
          <w:w w:val="111"/>
          <w:sz w:val="16"/>
        </w:rPr>
        <w:t>2</w:t>
      </w:r>
    </w:p>
    <w:p>
      <w:pPr>
        <w:spacing w:before="108"/>
        <w:ind w:left="455" w:right="0" w:firstLine="0"/>
        <w:jc w:val="left"/>
        <w:rPr>
          <w:b/>
          <w:sz w:val="16"/>
        </w:rPr>
      </w:pPr>
      <w:r>
        <w:rPr>
          <w:b/>
          <w:w w:val="111"/>
          <w:sz w:val="16"/>
        </w:rPr>
        <w:t>0</w:t>
      </w:r>
    </w:p>
    <w:p>
      <w:pPr>
        <w:spacing w:line="300" w:lineRule="auto" w:before="85"/>
        <w:ind w:left="155" w:right="0" w:firstLine="0"/>
        <w:jc w:val="left"/>
        <w:rPr>
          <w:b/>
          <w:sz w:val="16"/>
        </w:rPr>
      </w:pPr>
      <w:r>
        <w:rPr/>
        <w:br w:type="column"/>
      </w:r>
      <w:r>
        <w:rPr>
          <w:b/>
          <w:color w:val="000080"/>
          <w:spacing w:val="-8"/>
          <w:w w:val="110"/>
          <w:sz w:val="16"/>
        </w:rPr>
        <w:t>Real </w:t>
      </w:r>
      <w:r>
        <w:rPr>
          <w:b/>
          <w:color w:val="000080"/>
          <w:spacing w:val="-3"/>
          <w:w w:val="110"/>
          <w:sz w:val="16"/>
        </w:rPr>
        <w:t>Sterling Oil Price </w:t>
      </w:r>
      <w:r>
        <w:rPr>
          <w:b/>
          <w:color w:val="000080"/>
          <w:spacing w:val="-4"/>
          <w:w w:val="110"/>
          <w:sz w:val="16"/>
        </w:rPr>
        <w:t>(rhs) </w:t>
      </w:r>
      <w:r>
        <w:rPr>
          <w:b/>
          <w:color w:val="FF0000"/>
          <w:spacing w:val="-12"/>
          <w:w w:val="110"/>
          <w:sz w:val="16"/>
        </w:rPr>
        <w:t>Unemployment </w:t>
      </w:r>
      <w:r>
        <w:rPr>
          <w:b/>
          <w:color w:val="FF0000"/>
          <w:spacing w:val="-3"/>
          <w:w w:val="110"/>
          <w:sz w:val="16"/>
        </w:rPr>
        <w:t>(lhs)</w:t>
      </w:r>
    </w:p>
    <w:p>
      <w:pPr>
        <w:pStyle w:val="BodyText"/>
        <w:spacing w:before="1"/>
        <w:rPr>
          <w:b/>
          <w:sz w:val="14"/>
        </w:rPr>
      </w:pPr>
      <w:r>
        <w:rPr/>
        <w:br w:type="column"/>
      </w:r>
      <w:r>
        <w:rPr>
          <w:b/>
          <w:sz w:val="14"/>
        </w:rPr>
      </w:r>
    </w:p>
    <w:p>
      <w:pPr>
        <w:spacing w:line="280" w:lineRule="auto" w:before="0"/>
        <w:ind w:left="117" w:right="238" w:firstLine="100"/>
        <w:jc w:val="right"/>
        <w:rPr>
          <w:b/>
          <w:sz w:val="16"/>
        </w:rPr>
      </w:pPr>
      <w:r>
        <w:rPr>
          <w:b/>
          <w:w w:val="110"/>
          <w:sz w:val="16"/>
        </w:rPr>
        <w:t>£</w:t>
      </w:r>
      <w:r>
        <w:rPr>
          <w:b/>
          <w:spacing w:val="-1"/>
          <w:w w:val="110"/>
          <w:sz w:val="16"/>
        </w:rPr>
        <w:t> </w:t>
      </w:r>
      <w:r>
        <w:rPr>
          <w:b/>
          <w:spacing w:val="-9"/>
          <w:w w:val="110"/>
          <w:sz w:val="16"/>
        </w:rPr>
        <w:t>per</w:t>
      </w:r>
      <w:r>
        <w:rPr>
          <w:b/>
          <w:spacing w:val="-3"/>
          <w:w w:val="110"/>
          <w:sz w:val="16"/>
        </w:rPr>
        <w:t> </w:t>
      </w:r>
      <w:r>
        <w:rPr>
          <w:b/>
          <w:spacing w:val="-8"/>
          <w:w w:val="110"/>
          <w:sz w:val="16"/>
        </w:rPr>
        <w:t>barrel</w:t>
      </w:r>
      <w:r>
        <w:rPr>
          <w:b/>
          <w:w w:val="111"/>
          <w:sz w:val="16"/>
        </w:rPr>
        <w:t> </w:t>
      </w:r>
      <w:r>
        <w:rPr>
          <w:b/>
          <w:w w:val="110"/>
          <w:sz w:val="16"/>
        </w:rPr>
        <w:t>(2002</w:t>
      </w:r>
      <w:r>
        <w:rPr>
          <w:b/>
          <w:spacing w:val="-2"/>
          <w:w w:val="110"/>
          <w:sz w:val="16"/>
        </w:rPr>
        <w:t> </w:t>
      </w:r>
      <w:r>
        <w:rPr>
          <w:b/>
          <w:spacing w:val="-6"/>
          <w:w w:val="110"/>
          <w:sz w:val="16"/>
        </w:rPr>
        <w:t>prices)</w:t>
      </w:r>
    </w:p>
    <w:p>
      <w:pPr>
        <w:spacing w:before="53"/>
        <w:ind w:left="0" w:right="233" w:firstLine="0"/>
        <w:jc w:val="right"/>
        <w:rPr>
          <w:b/>
          <w:sz w:val="16"/>
        </w:rPr>
      </w:pPr>
      <w:r>
        <w:rPr/>
        <w:pict>
          <v:group style="position:absolute;margin-left:322.584015pt;margin-top:6.532524pt;width:166pt;height:104.45pt;mso-position-horizontal-relative:page;mso-position-vertical-relative:paragraph;z-index:-253019136" coordorigin="6452,131" coordsize="3320,2089">
            <v:line style="position:absolute" from="7170,483" to="7170,2212" stroked="true" strokeweight=".600010pt" strokecolor="#ff01ff">
              <v:stroke dashstyle="solid"/>
            </v:line>
            <v:line style="position:absolute" from="7170,477" to="7170,2219" stroked="true" strokeweight="1.23601pt" strokecolor="#000000">
              <v:stroke dashstyle="solid"/>
            </v:line>
            <v:line style="position:absolute" from="7577,470" to="7577,2212" stroked="true" strokeweight=".600010pt" strokecolor="#ff01ff">
              <v:stroke dashstyle="solid"/>
            </v:line>
            <v:line style="position:absolute" from="7577,464" to="7577,2219" stroked="true" strokeweight="1.23601pt" strokecolor="#000000">
              <v:stroke dashstyle="solid"/>
            </v:line>
            <v:line style="position:absolute" from="8518,483" to="8518,2212" stroked="true" strokeweight=".66pt" strokecolor="#ff01ff">
              <v:stroke dashstyle="solid"/>
            </v:line>
            <v:line style="position:absolute" from="8518,477" to="8518,2219" stroked="true" strokeweight="1.296pt" strokecolor="#000000">
              <v:stroke dashstyle="solid"/>
            </v:line>
            <v:line style="position:absolute" from="9218,483" to="9218,2212" stroked="true" strokeweight=".65997pt" strokecolor="#ff01ff">
              <v:stroke dashstyle="solid"/>
            </v:line>
            <v:line style="position:absolute" from="9218,477" to="9218,2219" stroked="true" strokeweight="1.29597pt" strokecolor="#000000">
              <v:stroke dashstyle="solid"/>
            </v:line>
            <v:line style="position:absolute" from="9599,483" to="9599,2212" stroked="true" strokeweight=".66pt" strokecolor="#ff01ff">
              <v:stroke dashstyle="solid"/>
            </v:line>
            <v:line style="position:absolute" from="9599,477" to="9599,2219" stroked="true" strokeweight="1.296pt" strokecolor="#000000">
              <v:stroke dashstyle="solid"/>
            </v:line>
            <v:shape style="position:absolute;left:6464;top:138;width:3294;height:2074" coordorigin="6464,139" coordsize="3294,2074" path="m9758,139l9758,2212m9708,2212l9758,2212m9708,1869l9758,1869m9708,1526l9758,1526m9708,1182l9758,1182m9708,826l9758,826m9708,483l9758,483m9708,139l9758,139m6464,2212l9758,2212m6464,2212l6464,2162m6871,2212l6871,2162m7266,2212l7266,2162m7673,2212l7673,2162m8066,2212l8066,2162m8473,2212l8473,2162m8868,2212l8868,2162m9275,2212l9275,2162m9670,2212l9670,2162e" filled="false" stroked="true" strokeweight=".06pt" strokecolor="#000000">
              <v:path arrowok="t"/>
              <v:stroke dashstyle="solid"/>
            </v:shape>
            <v:shape style="position:absolute;left:6464;top:1729;width:700;height:204" type="#_x0000_t75" stroked="false">
              <v:imagedata r:id="rId9" o:title=""/>
            </v:shape>
            <v:line style="position:absolute" from="7164,1742" to="7189,597" stroked="true" strokeweight="1.272pt" strokecolor="#000080">
              <v:stroke dashstyle="solid"/>
            </v:line>
            <v:line style="position:absolute" from="7202,584" to="7202,1017" stroked="true" strokeweight="2.532pt" strokecolor="#000080">
              <v:stroke dashstyle="solid"/>
            </v:line>
            <v:shape style="position:absolute;left:7201;top:978;width:408;height:370" type="#_x0000_t75" stroked="false">
              <v:imagedata r:id="rId10" o:title=""/>
            </v:shape>
            <v:line style="position:absolute" from="7596,991" to="7609,559" stroked="true" strokeweight="1.272pt" strokecolor="#000080">
              <v:stroke dashstyle="solid"/>
            </v:line>
            <v:shape style="position:absolute;left:7596;top:304;width:547;height:662" type="#_x0000_t75" stroked="false">
              <v:imagedata r:id="rId11" o:title=""/>
            </v:shape>
            <v:line style="position:absolute" from="8130,954" to="8155,1436" stroked="true" strokeweight="1.272pt" strokecolor="#000080">
              <v:stroke dashstyle="solid"/>
            </v:line>
            <v:line style="position:absolute" from="8162,1423" to="8162,1691" stroked="true" strokeweight="1.932pt" strokecolor="#000080">
              <v:stroke dashstyle="solid"/>
            </v:line>
            <v:line style="position:absolute" from="8168,1678" to="8194,1690" stroked="true" strokeweight="1.272pt" strokecolor="#000080">
              <v:stroke dashstyle="solid"/>
            </v:line>
            <v:line style="position:absolute" from="8200,1564" to="8200,1703" stroked="true" strokeweight="1.932pt" strokecolor="#000080">
              <v:stroke dashstyle="solid"/>
            </v:line>
            <v:shape style="position:absolute;left:8206;top:1512;width:267;height:280" coordorigin="8207,1513" coordsize="267,280" path="m8207,1576l8232,1513m8232,1513l8257,1538m8257,1538l8270,1513m8270,1513l8296,1602m8296,1602l8309,1690m8309,1690l8334,1704m8334,1704l8346,1729m8346,1729l8372,1792m8372,1792l8398,1665m8398,1665l8410,1602m8410,1602l8436,1640m8436,1640l8448,1590m8448,1590l8473,1602e" filled="false" stroked="true" strokeweight="1.272pt" strokecolor="#000080">
              <v:path arrowok="t"/>
              <v:stroke dashstyle="solid"/>
            </v:shape>
            <v:line style="position:absolute" from="8480,1589" to="8480,1767" stroked="true" strokeweight="1.932pt" strokecolor="#000080">
              <v:stroke dashstyle="solid"/>
            </v:line>
            <v:shape style="position:absolute;left:8486;top:1424;width:51;height:330" coordorigin="8486,1424" coordsize="51,330" path="m8486,1754l8512,1538m8512,1538l8537,1424e" filled="false" stroked="true" strokeweight="1.272pt" strokecolor="#000080">
              <v:path arrowok="t"/>
              <v:stroke dashstyle="solid"/>
            </v:shape>
            <v:line style="position:absolute" from="8543,1411" to="8543,1716" stroked="true" strokeweight="1.932pt" strokecolor="#000080">
              <v:stroke dashstyle="solid"/>
            </v:line>
            <v:shape style="position:absolute;left:8550;top:1653;width:548;height:153" coordorigin="8550,1653" coordsize="548,153" path="m8550,1704l8575,1717m8575,1717l8588,1678m8588,1678l8614,1690m8614,1690l8627,1754m8627,1754l8652,1729m8652,1729l8677,1754m8677,1754l8690,1678m8690,1678l8716,1665m8716,1665l8728,1704m8728,1704l8754,1742m8754,1742l8779,1780m8779,1780l8791,1806m8791,1806l8818,1767m8818,1767l8830,1754m8830,1754l8855,1780m8855,1780l8868,1767m8868,1767l8893,1754m8893,1754l8918,1792m8918,1792l8932,1767m8932,1767l8957,1717m8957,1717l8970,1704m8970,1704l8995,1690m8995,1690l9008,1653m9008,1653l9034,1704m9034,1704l9059,1780m9059,1780l9072,1780,9097,1780e" filled="false" stroked="true" strokeweight="1.272pt" strokecolor="#000080">
              <v:path arrowok="t"/>
              <v:stroke dashstyle="solid"/>
            </v:shape>
            <v:line style="position:absolute" from="9103,1768" to="9103,1894" stroked="true" strokeweight="1.872pt" strokecolor="#000080">
              <v:stroke dashstyle="solid"/>
            </v:line>
            <v:shape style="position:absolute;left:9109;top:1881;width:90;height:90" coordorigin="9109,1881" coordsize="90,90" path="m9109,1881l9136,1908m9136,1908l9148,1933m9148,1933l9173,1971m9173,1971l9199,1958e" filled="false" stroked="true" strokeweight="1.272pt" strokecolor="#000080">
              <v:path arrowok="t"/>
              <v:stroke dashstyle="solid"/>
            </v:shape>
            <v:line style="position:absolute" from="9205,1843" to="9205,1971" stroked="true" strokeweight="1.872pt" strokecolor="#000080">
              <v:stroke dashstyle="solid"/>
            </v:line>
            <v:shape style="position:absolute;left:9211;top:1487;width:306;height:369" coordorigin="9211,1488" coordsize="306,369" path="m9211,1856l9236,1742m9236,1742l9250,1678m9250,1678l9275,1602m9275,1602l9288,1590m9288,1590l9313,1488m9313,1488l9338,1488m9338,1488l9352,1590m9352,1590l9377,1538m9377,1538l9390,1602m9390,1602l9415,1742m9415,1742l9440,1690m9440,1690l9454,1615m9454,1615l9479,1615m9479,1615l9491,1627m9491,1627l9517,1551e" filled="false" stroked="true" strokeweight="1.272pt" strokecolor="#000080">
              <v:path arrowok="t"/>
              <v:stroke dashstyle="solid"/>
            </v:shape>
            <v:line style="position:absolute" from="9523,1538" to="9523,1678" stroked="true" strokeweight="1.872pt" strokecolor="#000080">
              <v:stroke dashstyle="solid"/>
            </v:line>
            <v:shape style="position:absolute;left:9529;top:1626;width:52;height:39" coordorigin="9529,1627" coordsize="52,39" path="m9529,1665l9554,1627m9554,1627l9581,1640e" filled="false" stroked="true" strokeweight="1.272pt" strokecolor="#000080">
              <v:path arrowok="t"/>
              <v:stroke dashstyle="solid"/>
            </v:shape>
            <v:line style="position:absolute" from="9587,1627" to="9587,1653" stroked="true" strokeweight=".6pt" strokecolor="#000080">
              <v:stroke dashstyle="solid"/>
            </v:line>
            <v:shape style="position:absolute;left:9592;top:1118;width:141;height:522" coordorigin="9593,1118" coordsize="141,522" path="m9593,1640l9618,1576m9618,1576l9631,1474m9631,1474l9656,1449m9656,1449l9670,1399m9670,1399l9695,1335m9695,1335l9720,1118m9720,1118l9733,1182e" filled="false" stroked="true" strokeweight="1.272pt" strokecolor="#000080">
              <v:path arrowok="t"/>
              <v:stroke dashstyle="solid"/>
            </v:shape>
            <v:line style="position:absolute" from="9733,1182" to="9758,1106" stroked="true" strokeweight="1.272pt" strokecolor="#000080">
              <v:stroke dashstyle="solid"/>
            </v:line>
            <v:shape style="position:absolute;left:6464;top:138;width:51;height:2074" coordorigin="6464,139" coordsize="51,2074" path="m6464,139l6464,2212m6464,2212l6515,2212m6464,1920l6515,1920m6464,1615l6515,1615m6464,1322l6515,1322m6464,1029l6515,1029m6464,736l6515,736m6464,432l6515,432m6464,139l6515,139e" filled="false" stroked="true" strokeweight=".06pt" strokecolor="#000000">
              <v:path arrowok="t"/>
              <v:stroke dashstyle="solid"/>
            </v:shape>
            <v:line style="position:absolute" from="6464,2060" to="6490,2047" stroked="true" strokeweight="1.272pt" strokecolor="#ff0000">
              <v:stroke dashstyle="solid"/>
            </v:line>
            <v:shape style="position:absolute;left:6489;top:1907;width:357;height:165" coordorigin="6490,1908" coordsize="357,165" path="m6490,2047l6503,2047m6503,2047l6528,2060m6528,2060l6553,2072m6553,2072l6566,2060m6566,2060l6592,2035m6592,2035l6604,1971m6604,1971l6630,1945,6642,1933m6642,1933l6667,1920m6667,1920l6694,1920,6706,1920m6706,1920l6731,1908m6731,1908l6744,1920m6744,1920l6769,1933m6769,1933l6782,1920m6782,1920l6808,1920,6833,1920,6846,1920e" filled="false" stroked="true" strokeweight="1.272pt" strokecolor="#ff0000">
              <v:path arrowok="t"/>
              <v:stroke dashstyle="solid"/>
            </v:shape>
            <v:line style="position:absolute" from="6859,1678" to="6859,1932" stroked="true" strokeweight="2.532pt" strokecolor="#ff0000">
              <v:stroke dashstyle="solid"/>
            </v:line>
            <v:shape style="position:absolute;left:6871;top:1029;width:866;height:675" coordorigin="6871,1029" coordsize="866,675" path="m6871,1690l6884,1690,6910,1690m6910,1690l6935,1678m6935,1678l6948,1640m6948,1640l6973,1615m6973,1615l6985,1590m6985,1590l7012,1551m7012,1551l7024,1551,7049,1551m7049,1551l7075,1576m7075,1576l7087,1602m7087,1602l7112,1640m7112,1640l7126,1665m7126,1665l7151,1678m7151,1678l7164,1704m7164,1704l7189,1678m7189,1678l7214,1678m7214,1678l7228,1665m7228,1665l7253,1653m7253,1653l7266,1627,7291,1576m7291,1576l7303,1526m7303,1526l7328,1462m7328,1462l7355,1436m7355,1436l7367,1411m7367,1411l7392,1399m7392,1399l7405,1399,7430,1399,7444,1399m7444,1399l7469,1372m7469,1372l7494,1372m7494,1372l7507,1386m7507,1386l7532,1386m7532,1386l7546,1399,7571,1424m7571,1424l7596,1424,7609,1424,7634,1424m7634,1424l7646,1399m7646,1399l7673,1347m7673,1347l7685,1272m7685,1272l7710,1170m7710,1170l7736,1029e" filled="false" stroked="true" strokeweight="1.272pt" strokecolor="#ff0000">
              <v:path arrowok="t"/>
              <v:stroke dashstyle="solid"/>
            </v:shape>
            <v:line style="position:absolute" from="7742,889" to="7742,1042" stroked="true" strokeweight="1.872pt" strokecolor="#ff0000">
              <v:stroke dashstyle="solid"/>
            </v:line>
            <v:shape style="position:absolute;left:7748;top:456;width:1388;height:827" coordorigin="7748,457" coordsize="1388,827" path="m7748,902l7774,800m7774,800l7787,736m7787,736l7812,699m7812,699l7825,674m7825,674l7850,648m7850,648l7876,610m7876,610l7889,572m7889,572l7914,547m7914,547l7927,520m7927,520l7952,508m7952,508l7964,483m7964,483l7991,457m7991,457l8016,457m8016,457l8028,470m8028,470l8054,495m8054,495l8066,508m8066,508l8092,534m8118,534l8130,547m8130,547l8155,534m8194,534l8207,547,8232,572m8232,572l8257,622m8257,622l8270,699m8270,699l8296,775m8296,775l8309,852m8309,852l8334,915m8334,915l8346,979m8346,979l8372,1029m8372,1029l8398,1093m8398,1093l8410,1144m8410,1144l8436,1156m8436,1156l8448,1182m8448,1182l8473,1182,8486,1182m8486,1182l8512,1170m8512,1170l8537,1106m8537,1106l8550,1029m8550,1029l8575,927m8575,927l8588,852m8588,852l8614,813m8614,813l8627,775m8627,775l8652,763m8652,763l8677,736m8677,736l8690,674m8690,674l8716,636m8716,636l8728,674m8728,674l8754,699m8754,699l8779,699m8779,699l8791,736m8791,736l8818,775m8818,775l8830,826m8830,826l8855,890m8855,890l8868,902m8868,902l8893,927m8893,927l8918,927m8918,927l8932,979m8932,979l8957,991m8957,991l8970,991m8970,991l8995,1017m8995,1017l9008,1054m9008,1054l9034,1131m9034,1131l9059,1156m9059,1156l9072,1208m9072,1208l9097,1245m9097,1245l9109,1272m9109,1272l9136,1284e" filled="false" stroked="true" strokeweight="1.272pt" strokecolor="#ff0000">
              <v:path arrowok="t"/>
              <v:stroke dashstyle="solid"/>
            </v:shape>
            <v:line style="position:absolute" from="9142,1271" to="9142,1296" stroked="true" strokeweight=".6pt" strokecolor="#ff0000">
              <v:stroke dashstyle="solid"/>
            </v:line>
            <v:shape style="position:absolute;left:9147;top:1283;width:586;height:243" coordorigin="9148,1284" coordsize="586,243" path="m9148,1284l9173,1309m9173,1309l9199,1297m9199,1297l9211,1322m9211,1322l9236,1335m9236,1335l9250,1347m9250,1347l9275,1360m9275,1360l9288,1399m9288,1399l9313,1424m9313,1424l9338,1436m9338,1436l9352,1462m9352,1462l9377,1462,9390,1462m9390,1462l9415,1436m9415,1436l9440,1449m9440,1449l9454,1449m9454,1449l9479,1424m9479,1424l9491,1449m9491,1449l9517,1449m9517,1449l9529,1488m9529,1488l9554,1462m9554,1462l9581,1488m9581,1488l9593,1500m9593,1500l9618,1500m9618,1500l9631,1526m9631,1526l9656,1513m9656,1513l9670,1526m9670,1526l9695,1513m9695,1513l9720,1513m9720,1513l9733,1462e" filled="false" stroked="true" strokeweight="1.272pt" strokecolor="#ff0000">
              <v:path arrowok="t"/>
              <v:stroke dashstyle="solid"/>
            </v:shape>
            <v:line style="position:absolute" from="9733,1462" to="9758,1436" stroked="true" strokeweight="1.272pt" strokecolor="#ff0000">
              <v:stroke dashstyle="solid"/>
            </v:line>
            <v:shape style="position:absolute;left:7177;top:130;width:433;height:184" type="#_x0000_t202" filled="false" stroked="false">
              <v:textbox inset="0,0,0,0">
                <w:txbxContent>
                  <w:p>
                    <w:pPr>
                      <w:tabs>
                        <w:tab w:pos="292" w:val="left" w:leader="none"/>
                      </w:tabs>
                      <w:spacing w:line="182" w:lineRule="exact" w:before="0"/>
                      <w:ind w:left="0" w:right="0" w:firstLine="0"/>
                      <w:jc w:val="left"/>
                      <w:rPr>
                        <w:b/>
                        <w:sz w:val="16"/>
                      </w:rPr>
                    </w:pPr>
                    <w:r>
                      <w:rPr>
                        <w:b/>
                        <w:w w:val="110"/>
                        <w:sz w:val="16"/>
                      </w:rPr>
                      <w:t>I</w:t>
                      <w:tab/>
                    </w:r>
                    <w:r>
                      <w:rPr>
                        <w:b/>
                        <w:spacing w:val="-10"/>
                        <w:w w:val="110"/>
                        <w:sz w:val="16"/>
                      </w:rPr>
                      <w:t>II</w:t>
                    </w:r>
                  </w:p>
                </w:txbxContent>
              </v:textbox>
              <w10:wrap type="none"/>
            </v:shape>
            <v:shape style="position:absolute;left:8461;top:143;width:1103;height:196" type="#_x0000_t202" filled="false" stroked="false">
              <v:textbox inset="0,0,0,0">
                <w:txbxContent>
                  <w:p>
                    <w:pPr>
                      <w:tabs>
                        <w:tab w:pos="521" w:val="left" w:leader="none"/>
                        <w:tab w:pos="953" w:val="left" w:leader="none"/>
                      </w:tabs>
                      <w:spacing w:before="0"/>
                      <w:ind w:left="0" w:right="0" w:firstLine="0"/>
                      <w:jc w:val="left"/>
                      <w:rPr>
                        <w:b/>
                        <w:sz w:val="16"/>
                      </w:rPr>
                    </w:pPr>
                    <w:r>
                      <w:rPr>
                        <w:b/>
                        <w:spacing w:val="-13"/>
                        <w:w w:val="110"/>
                        <w:sz w:val="16"/>
                      </w:rPr>
                      <w:t>III</w:t>
                      <w:tab/>
                    </w:r>
                    <w:r>
                      <w:rPr>
                        <w:b/>
                        <w:spacing w:val="-10"/>
                        <w:w w:val="110"/>
                        <w:sz w:val="16"/>
                      </w:rPr>
                      <w:t>IV</w:t>
                      <w:tab/>
                    </w:r>
                    <w:r>
                      <w:rPr>
                        <w:b/>
                        <w:w w:val="110"/>
                        <w:position w:val="1"/>
                        <w:sz w:val="16"/>
                      </w:rPr>
                      <w:t>V</w:t>
                    </w:r>
                  </w:p>
                </w:txbxContent>
              </v:textbox>
              <w10:wrap type="none"/>
            </v:shape>
            <v:shape style="position:absolute;left:8091;top:346;width:122;height:184" type="#_x0000_t202" filled="false" stroked="false">
              <v:textbox inset="0,0,0,0">
                <w:txbxContent>
                  <w:p>
                    <w:pPr>
                      <w:spacing w:line="182" w:lineRule="exact" w:before="0"/>
                      <w:ind w:left="0" w:right="0" w:firstLine="0"/>
                      <w:jc w:val="left"/>
                      <w:rPr>
                        <w:b/>
                        <w:sz w:val="16"/>
                      </w:rPr>
                    </w:pPr>
                    <w:r>
                      <w:rPr>
                        <w:b/>
                        <w:w w:val="111"/>
                        <w:sz w:val="16"/>
                        <w:u w:val="thick" w:color="FF0000"/>
                      </w:rPr>
                      <w:t> </w:t>
                    </w:r>
                    <w:r>
                      <w:rPr>
                        <w:b/>
                        <w:spacing w:val="17"/>
                        <w:sz w:val="16"/>
                        <w:u w:val="thick" w:color="FF0000"/>
                      </w:rPr>
                      <w:t> </w:t>
                    </w:r>
                  </w:p>
                </w:txbxContent>
              </v:textbox>
              <w10:wrap type="none"/>
            </v:shape>
            <w10:wrap type="none"/>
          </v:group>
        </w:pict>
      </w:r>
      <w:r>
        <w:rPr>
          <w:b/>
          <w:spacing w:val="-1"/>
          <w:w w:val="110"/>
          <w:sz w:val="16"/>
        </w:rPr>
        <w:t>60</w:t>
      </w:r>
    </w:p>
    <w:p>
      <w:pPr>
        <w:spacing w:before="159"/>
        <w:ind w:left="0" w:right="233" w:firstLine="0"/>
        <w:jc w:val="right"/>
        <w:rPr>
          <w:b/>
          <w:sz w:val="16"/>
        </w:rPr>
      </w:pPr>
      <w:r>
        <w:rPr>
          <w:b/>
          <w:spacing w:val="-1"/>
          <w:w w:val="110"/>
          <w:sz w:val="16"/>
        </w:rPr>
        <w:t>50</w:t>
      </w:r>
    </w:p>
    <w:p>
      <w:pPr>
        <w:spacing w:before="159"/>
        <w:ind w:left="0" w:right="233" w:firstLine="0"/>
        <w:jc w:val="right"/>
        <w:rPr>
          <w:b/>
          <w:sz w:val="16"/>
        </w:rPr>
      </w:pPr>
      <w:r>
        <w:rPr>
          <w:b/>
          <w:spacing w:val="-1"/>
          <w:w w:val="110"/>
          <w:sz w:val="16"/>
        </w:rPr>
        <w:t>40</w:t>
      </w:r>
    </w:p>
    <w:p>
      <w:pPr>
        <w:pStyle w:val="BodyText"/>
        <w:rPr>
          <w:b/>
          <w:sz w:val="15"/>
        </w:rPr>
      </w:pPr>
    </w:p>
    <w:p>
      <w:pPr>
        <w:spacing w:before="0"/>
        <w:ind w:left="0" w:right="233" w:firstLine="0"/>
        <w:jc w:val="right"/>
        <w:rPr>
          <w:b/>
          <w:sz w:val="16"/>
        </w:rPr>
      </w:pPr>
      <w:r>
        <w:rPr>
          <w:b/>
          <w:spacing w:val="-1"/>
          <w:w w:val="110"/>
          <w:sz w:val="16"/>
        </w:rPr>
        <w:t>30</w:t>
      </w:r>
    </w:p>
    <w:p>
      <w:pPr>
        <w:spacing w:before="159"/>
        <w:ind w:left="0" w:right="233" w:firstLine="0"/>
        <w:jc w:val="right"/>
        <w:rPr>
          <w:b/>
          <w:sz w:val="16"/>
        </w:rPr>
      </w:pPr>
      <w:r>
        <w:rPr>
          <w:b/>
          <w:spacing w:val="-1"/>
          <w:w w:val="110"/>
          <w:sz w:val="16"/>
        </w:rPr>
        <w:t>20</w:t>
      </w:r>
    </w:p>
    <w:p>
      <w:pPr>
        <w:spacing w:before="160"/>
        <w:ind w:left="0" w:right="233" w:firstLine="0"/>
        <w:jc w:val="right"/>
        <w:rPr>
          <w:b/>
          <w:sz w:val="16"/>
        </w:rPr>
      </w:pPr>
      <w:r>
        <w:rPr>
          <w:b/>
          <w:spacing w:val="-1"/>
          <w:w w:val="110"/>
          <w:sz w:val="16"/>
        </w:rPr>
        <w:t>10</w:t>
      </w:r>
    </w:p>
    <w:p>
      <w:pPr>
        <w:spacing w:before="159"/>
        <w:ind w:left="0" w:right="322" w:firstLine="0"/>
        <w:jc w:val="right"/>
        <w:rPr>
          <w:b/>
          <w:sz w:val="16"/>
        </w:rPr>
      </w:pPr>
      <w:r>
        <w:rPr>
          <w:b/>
          <w:w w:val="111"/>
          <w:sz w:val="16"/>
        </w:rPr>
        <w:t>0</w:t>
      </w:r>
    </w:p>
    <w:p>
      <w:pPr>
        <w:spacing w:after="0"/>
        <w:jc w:val="right"/>
        <w:rPr>
          <w:sz w:val="16"/>
        </w:rPr>
        <w:sectPr>
          <w:type w:val="continuous"/>
          <w:pgSz w:w="11900" w:h="16840"/>
          <w:pgMar w:top="1180" w:bottom="280" w:left="1640" w:right="1600"/>
          <w:cols w:num="4" w:equalWidth="0">
            <w:col w:w="4113" w:space="40"/>
            <w:col w:w="960" w:space="39"/>
            <w:col w:w="2173" w:space="40"/>
            <w:col w:w="1295"/>
          </w:cols>
        </w:sectPr>
      </w:pPr>
    </w:p>
    <w:p>
      <w:pPr>
        <w:spacing w:before="52"/>
        <w:ind w:left="199" w:right="0" w:firstLine="0"/>
        <w:jc w:val="left"/>
        <w:rPr>
          <w:b/>
          <w:sz w:val="16"/>
        </w:rPr>
      </w:pPr>
      <w:r>
        <w:rPr>
          <w:b/>
          <w:w w:val="110"/>
          <w:sz w:val="16"/>
        </w:rPr>
        <w:t>2000 2001 2002 2003 2004 2005 2006</w:t>
      </w:r>
    </w:p>
    <w:p>
      <w:pPr>
        <w:spacing w:before="121"/>
        <w:ind w:left="110" w:right="0" w:firstLine="0"/>
        <w:jc w:val="left"/>
        <w:rPr>
          <w:sz w:val="15"/>
        </w:rPr>
      </w:pPr>
      <w:r>
        <w:rPr>
          <w:w w:val="105"/>
          <w:sz w:val="15"/>
        </w:rPr>
        <w:t>Source: ONS</w:t>
      </w:r>
    </w:p>
    <w:p>
      <w:pPr>
        <w:spacing w:before="58"/>
        <w:ind w:left="341" w:right="0" w:firstLine="0"/>
        <w:jc w:val="left"/>
        <w:rPr>
          <w:b/>
          <w:sz w:val="16"/>
        </w:rPr>
      </w:pPr>
      <w:r>
        <w:rPr/>
        <w:br w:type="column"/>
      </w:r>
      <w:r>
        <w:rPr>
          <w:b/>
          <w:w w:val="110"/>
          <w:sz w:val="16"/>
        </w:rPr>
        <w:t>1965 1970 1975 1980 1985 1990 1995 2000 2005</w:t>
      </w:r>
    </w:p>
    <w:p>
      <w:pPr>
        <w:pStyle w:val="ListParagraph"/>
        <w:numPr>
          <w:ilvl w:val="0"/>
          <w:numId w:val="4"/>
        </w:numPr>
        <w:tabs>
          <w:tab w:pos="305" w:val="left" w:leader="none"/>
        </w:tabs>
        <w:spacing w:line="249" w:lineRule="auto" w:before="121" w:after="0"/>
        <w:ind w:left="110" w:right="178" w:firstLine="0"/>
        <w:jc w:val="left"/>
        <w:rPr>
          <w:sz w:val="15"/>
        </w:rPr>
      </w:pPr>
      <w:r>
        <w:rPr>
          <w:w w:val="105"/>
          <w:sz w:val="15"/>
        </w:rPr>
        <w:t>The</w:t>
      </w:r>
      <w:r>
        <w:rPr>
          <w:spacing w:val="-7"/>
          <w:w w:val="105"/>
          <w:sz w:val="15"/>
        </w:rPr>
        <w:t> </w:t>
      </w:r>
      <w:r>
        <w:rPr>
          <w:w w:val="105"/>
          <w:sz w:val="15"/>
        </w:rPr>
        <w:t>vertical</w:t>
      </w:r>
      <w:r>
        <w:rPr>
          <w:spacing w:val="-7"/>
          <w:w w:val="105"/>
          <w:sz w:val="15"/>
        </w:rPr>
        <w:t> </w:t>
      </w:r>
      <w:r>
        <w:rPr>
          <w:w w:val="105"/>
          <w:sz w:val="15"/>
        </w:rPr>
        <w:t>lines</w:t>
      </w:r>
      <w:r>
        <w:rPr>
          <w:spacing w:val="-8"/>
          <w:w w:val="105"/>
          <w:sz w:val="15"/>
        </w:rPr>
        <w:t> </w:t>
      </w:r>
      <w:r>
        <w:rPr>
          <w:w w:val="105"/>
          <w:sz w:val="15"/>
        </w:rPr>
        <w:t>represent</w:t>
      </w:r>
      <w:r>
        <w:rPr>
          <w:spacing w:val="-6"/>
          <w:w w:val="105"/>
          <w:sz w:val="15"/>
        </w:rPr>
        <w:t> </w:t>
      </w:r>
      <w:r>
        <w:rPr>
          <w:w w:val="105"/>
          <w:sz w:val="15"/>
        </w:rPr>
        <w:t>the</w:t>
      </w:r>
      <w:r>
        <w:rPr>
          <w:spacing w:val="-5"/>
          <w:w w:val="105"/>
          <w:sz w:val="15"/>
        </w:rPr>
        <w:t> </w:t>
      </w:r>
      <w:r>
        <w:rPr>
          <w:w w:val="105"/>
          <w:sz w:val="15"/>
        </w:rPr>
        <w:t>five</w:t>
      </w:r>
      <w:r>
        <w:rPr>
          <w:spacing w:val="-8"/>
          <w:w w:val="105"/>
          <w:sz w:val="15"/>
        </w:rPr>
        <w:t> </w:t>
      </w:r>
      <w:r>
        <w:rPr>
          <w:w w:val="105"/>
          <w:sz w:val="15"/>
        </w:rPr>
        <w:t>episodes</w:t>
      </w:r>
      <w:r>
        <w:rPr>
          <w:spacing w:val="-8"/>
          <w:w w:val="105"/>
          <w:sz w:val="15"/>
        </w:rPr>
        <w:t> </w:t>
      </w:r>
      <w:r>
        <w:rPr>
          <w:w w:val="105"/>
          <w:sz w:val="15"/>
        </w:rPr>
        <w:t>during</w:t>
      </w:r>
      <w:r>
        <w:rPr>
          <w:spacing w:val="-7"/>
          <w:w w:val="105"/>
          <w:sz w:val="15"/>
        </w:rPr>
        <w:t> </w:t>
      </w:r>
      <w:r>
        <w:rPr>
          <w:w w:val="105"/>
          <w:sz w:val="15"/>
        </w:rPr>
        <w:t>which</w:t>
      </w:r>
      <w:r>
        <w:rPr>
          <w:spacing w:val="-7"/>
          <w:w w:val="105"/>
          <w:sz w:val="15"/>
        </w:rPr>
        <w:t> </w:t>
      </w:r>
      <w:r>
        <w:rPr>
          <w:w w:val="105"/>
          <w:sz w:val="15"/>
        </w:rPr>
        <w:t>the price of oil rose</w:t>
      </w:r>
      <w:r>
        <w:rPr>
          <w:spacing w:val="-7"/>
          <w:w w:val="105"/>
          <w:sz w:val="15"/>
        </w:rPr>
        <w:t> </w:t>
      </w:r>
      <w:r>
        <w:rPr>
          <w:w w:val="105"/>
          <w:sz w:val="15"/>
        </w:rPr>
        <w:t>significantly.</w:t>
      </w:r>
    </w:p>
    <w:p>
      <w:pPr>
        <w:pStyle w:val="ListParagraph"/>
        <w:numPr>
          <w:ilvl w:val="0"/>
          <w:numId w:val="4"/>
        </w:numPr>
        <w:tabs>
          <w:tab w:pos="306" w:val="left" w:leader="none"/>
        </w:tabs>
        <w:spacing w:line="247" w:lineRule="auto" w:before="0" w:after="0"/>
        <w:ind w:left="110" w:right="344" w:firstLine="0"/>
        <w:jc w:val="left"/>
        <w:rPr>
          <w:sz w:val="15"/>
        </w:rPr>
      </w:pPr>
      <w:r>
        <w:rPr>
          <w:w w:val="105"/>
          <w:sz w:val="15"/>
        </w:rPr>
        <w:t>The</w:t>
      </w:r>
      <w:r>
        <w:rPr>
          <w:spacing w:val="-6"/>
          <w:w w:val="105"/>
          <w:sz w:val="15"/>
        </w:rPr>
        <w:t> </w:t>
      </w:r>
      <w:r>
        <w:rPr>
          <w:w w:val="105"/>
          <w:sz w:val="15"/>
        </w:rPr>
        <w:t>measure</w:t>
      </w:r>
      <w:r>
        <w:rPr>
          <w:spacing w:val="-6"/>
          <w:w w:val="105"/>
          <w:sz w:val="15"/>
        </w:rPr>
        <w:t> </w:t>
      </w:r>
      <w:r>
        <w:rPr>
          <w:w w:val="105"/>
          <w:sz w:val="15"/>
        </w:rPr>
        <w:t>of</w:t>
      </w:r>
      <w:r>
        <w:rPr>
          <w:spacing w:val="-7"/>
          <w:w w:val="105"/>
          <w:sz w:val="15"/>
        </w:rPr>
        <w:t> </w:t>
      </w:r>
      <w:r>
        <w:rPr>
          <w:w w:val="105"/>
          <w:sz w:val="15"/>
        </w:rPr>
        <w:t>oil</w:t>
      </w:r>
      <w:r>
        <w:rPr>
          <w:spacing w:val="-6"/>
          <w:w w:val="105"/>
          <w:sz w:val="15"/>
        </w:rPr>
        <w:t> </w:t>
      </w:r>
      <w:r>
        <w:rPr>
          <w:w w:val="105"/>
          <w:sz w:val="15"/>
        </w:rPr>
        <w:t>prices</w:t>
      </w:r>
      <w:r>
        <w:rPr>
          <w:spacing w:val="-7"/>
          <w:w w:val="105"/>
          <w:sz w:val="15"/>
        </w:rPr>
        <w:t> </w:t>
      </w:r>
      <w:r>
        <w:rPr>
          <w:w w:val="105"/>
          <w:sz w:val="15"/>
        </w:rPr>
        <w:t>used</w:t>
      </w:r>
      <w:r>
        <w:rPr>
          <w:spacing w:val="-6"/>
          <w:w w:val="105"/>
          <w:sz w:val="15"/>
        </w:rPr>
        <w:t> </w:t>
      </w:r>
      <w:r>
        <w:rPr>
          <w:w w:val="105"/>
          <w:sz w:val="15"/>
        </w:rPr>
        <w:t>here</w:t>
      </w:r>
      <w:r>
        <w:rPr>
          <w:spacing w:val="-7"/>
          <w:w w:val="105"/>
          <w:sz w:val="15"/>
        </w:rPr>
        <w:t> </w:t>
      </w:r>
      <w:r>
        <w:rPr>
          <w:w w:val="105"/>
          <w:sz w:val="15"/>
        </w:rPr>
        <w:t>is</w:t>
      </w:r>
      <w:r>
        <w:rPr>
          <w:spacing w:val="-7"/>
          <w:w w:val="105"/>
          <w:sz w:val="15"/>
        </w:rPr>
        <w:t> </w:t>
      </w:r>
      <w:r>
        <w:rPr>
          <w:w w:val="105"/>
          <w:sz w:val="15"/>
        </w:rPr>
        <w:t>the</w:t>
      </w:r>
      <w:r>
        <w:rPr>
          <w:spacing w:val="-5"/>
          <w:w w:val="105"/>
          <w:sz w:val="15"/>
        </w:rPr>
        <w:t> </w:t>
      </w:r>
      <w:r>
        <w:rPr>
          <w:w w:val="105"/>
          <w:sz w:val="15"/>
        </w:rPr>
        <w:t>Brent</w:t>
      </w:r>
      <w:r>
        <w:rPr>
          <w:spacing w:val="-6"/>
          <w:w w:val="105"/>
          <w:sz w:val="15"/>
        </w:rPr>
        <w:t> </w:t>
      </w:r>
      <w:r>
        <w:rPr>
          <w:w w:val="105"/>
          <w:sz w:val="15"/>
        </w:rPr>
        <w:t>crude</w:t>
      </w:r>
      <w:r>
        <w:rPr>
          <w:spacing w:val="-6"/>
          <w:w w:val="105"/>
          <w:sz w:val="15"/>
        </w:rPr>
        <w:t> </w:t>
      </w:r>
      <w:r>
        <w:rPr>
          <w:w w:val="105"/>
          <w:sz w:val="15"/>
        </w:rPr>
        <w:t>price series in US dollars taken from</w:t>
      </w:r>
      <w:r>
        <w:rPr>
          <w:spacing w:val="-11"/>
          <w:w w:val="105"/>
          <w:sz w:val="15"/>
        </w:rPr>
        <w:t> </w:t>
      </w:r>
      <w:r>
        <w:rPr>
          <w:w w:val="105"/>
          <w:sz w:val="15"/>
        </w:rPr>
        <w:t>the</w:t>
      </w:r>
    </w:p>
    <w:p>
      <w:pPr>
        <w:spacing w:line="249" w:lineRule="auto" w:before="1"/>
        <w:ind w:left="110" w:right="213" w:firstLine="0"/>
        <w:jc w:val="left"/>
        <w:rPr>
          <w:sz w:val="15"/>
        </w:rPr>
      </w:pPr>
      <w:r>
        <w:rPr>
          <w:w w:val="105"/>
          <w:sz w:val="15"/>
        </w:rPr>
        <w:t>International Monetary Fund’s International Financial Statistics database. This has been taken back to the</w:t>
      </w:r>
    </w:p>
    <w:p>
      <w:pPr>
        <w:spacing w:line="249" w:lineRule="auto" w:before="0"/>
        <w:ind w:left="110" w:right="138" w:firstLine="0"/>
        <w:jc w:val="left"/>
        <w:rPr>
          <w:sz w:val="15"/>
        </w:rPr>
      </w:pPr>
      <w:r>
        <w:rPr>
          <w:w w:val="105"/>
          <w:sz w:val="15"/>
        </w:rPr>
        <w:t>1960s by linking it to the prices of similar types of crude oil. See International Monetary Fund (2005),</w:t>
      </w:r>
    </w:p>
    <w:p>
      <w:pPr>
        <w:spacing w:line="249" w:lineRule="auto" w:before="0"/>
        <w:ind w:left="110" w:right="314" w:firstLine="0"/>
        <w:jc w:val="left"/>
        <w:rPr>
          <w:sz w:val="15"/>
        </w:rPr>
      </w:pPr>
      <w:r>
        <w:rPr>
          <w:w w:val="105"/>
          <w:sz w:val="15"/>
        </w:rPr>
        <w:t>Country Notes, page 6. The dollar price has been converted to sterling. When expressed in real terms, the oil price has been compared relative to the level of UK retail prices.</w:t>
      </w:r>
    </w:p>
    <w:p>
      <w:pPr>
        <w:spacing w:line="249" w:lineRule="auto" w:before="0"/>
        <w:ind w:left="110" w:right="684" w:firstLine="0"/>
        <w:jc w:val="left"/>
        <w:rPr>
          <w:sz w:val="15"/>
        </w:rPr>
      </w:pPr>
      <w:r>
        <w:rPr>
          <w:w w:val="105"/>
          <w:sz w:val="15"/>
        </w:rPr>
        <w:t>3. I=1973Q4; II=1978Q4; III=1990Q3; IV=1999Q2 and V=2004Q1.</w:t>
      </w:r>
    </w:p>
    <w:p>
      <w:pPr>
        <w:pStyle w:val="BodyText"/>
        <w:spacing w:before="2"/>
        <w:rPr>
          <w:sz w:val="15"/>
        </w:rPr>
      </w:pPr>
    </w:p>
    <w:p>
      <w:pPr>
        <w:spacing w:line="249" w:lineRule="auto" w:before="0"/>
        <w:ind w:left="110" w:right="85" w:firstLine="0"/>
        <w:jc w:val="left"/>
        <w:rPr>
          <w:sz w:val="15"/>
        </w:rPr>
      </w:pPr>
      <w:r>
        <w:rPr>
          <w:w w:val="105"/>
          <w:sz w:val="15"/>
        </w:rPr>
        <w:t>Source: ONS, IMF IFS (Brent Crude Oil Prices); Datastream (US Dollar exchange rate).</w:t>
      </w:r>
    </w:p>
    <w:p>
      <w:pPr>
        <w:spacing w:after="0" w:line="249" w:lineRule="auto"/>
        <w:jc w:val="left"/>
        <w:rPr>
          <w:sz w:val="15"/>
        </w:rPr>
        <w:sectPr>
          <w:type w:val="continuous"/>
          <w:pgSz w:w="11900" w:h="16840"/>
          <w:pgMar w:top="1180" w:bottom="280" w:left="1640" w:right="1600"/>
          <w:cols w:num="2" w:equalWidth="0">
            <w:col w:w="3682" w:space="624"/>
            <w:col w:w="4354"/>
          </w:cols>
        </w:sectPr>
      </w:pPr>
    </w:p>
    <w:p>
      <w:pPr>
        <w:pStyle w:val="BodyText"/>
        <w:rPr>
          <w:sz w:val="20"/>
        </w:rPr>
      </w:pPr>
    </w:p>
    <w:p>
      <w:pPr>
        <w:pStyle w:val="BodyText"/>
        <w:rPr>
          <w:sz w:val="20"/>
        </w:rPr>
      </w:pPr>
    </w:p>
    <w:p>
      <w:pPr>
        <w:pStyle w:val="BodyText"/>
        <w:spacing w:before="6"/>
        <w:rPr>
          <w:sz w:val="21"/>
        </w:rPr>
      </w:pPr>
    </w:p>
    <w:p>
      <w:pPr>
        <w:spacing w:after="0"/>
        <w:rPr>
          <w:sz w:val="21"/>
        </w:rPr>
        <w:sectPr>
          <w:pgSz w:w="11900" w:h="16840"/>
          <w:pgMar w:header="0" w:footer="1481" w:top="1600" w:bottom="1680" w:left="1640" w:right="1600"/>
        </w:sectPr>
      </w:pPr>
    </w:p>
    <w:p>
      <w:pPr>
        <w:pStyle w:val="Heading1"/>
        <w:spacing w:line="244" w:lineRule="auto"/>
      </w:pPr>
      <w:r>
        <w:rPr>
          <w:color w:val="FF0000"/>
        </w:rPr>
        <w:t>Chart 5: </w:t>
      </w:r>
      <w:r>
        <w:rPr/>
        <w:t>UK real sterling oil price episodes</w:t>
      </w:r>
    </w:p>
    <w:p>
      <w:pPr>
        <w:spacing w:line="244" w:lineRule="auto" w:before="94"/>
        <w:ind w:left="110" w:right="0" w:firstLine="0"/>
        <w:jc w:val="left"/>
        <w:rPr>
          <w:b/>
          <w:sz w:val="23"/>
        </w:rPr>
      </w:pPr>
      <w:r>
        <w:rPr/>
        <w:br w:type="column"/>
      </w:r>
      <w:r>
        <w:rPr>
          <w:b/>
          <w:color w:val="FF0000"/>
          <w:sz w:val="23"/>
        </w:rPr>
        <w:t>Chart 6: </w:t>
      </w:r>
      <w:r>
        <w:rPr>
          <w:b/>
          <w:sz w:val="23"/>
        </w:rPr>
        <w:t>Recruitment difficulties and demand for staff</w:t>
      </w:r>
    </w:p>
    <w:p>
      <w:pPr>
        <w:spacing w:after="0" w:line="244" w:lineRule="auto"/>
        <w:jc w:val="left"/>
        <w:rPr>
          <w:sz w:val="23"/>
        </w:rPr>
        <w:sectPr>
          <w:type w:val="continuous"/>
          <w:pgSz w:w="11900" w:h="16840"/>
          <w:pgMar w:top="1180" w:bottom="280" w:left="1640" w:right="1600"/>
          <w:cols w:num="2" w:equalWidth="0">
            <w:col w:w="3535" w:space="771"/>
            <w:col w:w="4354"/>
          </w:cols>
        </w:sectPr>
      </w:pPr>
    </w:p>
    <w:p>
      <w:pPr>
        <w:spacing w:line="142" w:lineRule="exact" w:before="86"/>
        <w:ind w:left="2366" w:right="0" w:firstLine="0"/>
        <w:jc w:val="left"/>
        <w:rPr>
          <w:b/>
          <w:sz w:val="16"/>
        </w:rPr>
      </w:pPr>
      <w:r>
        <w:rPr>
          <w:b/>
          <w:spacing w:val="-4"/>
          <w:w w:val="110"/>
          <w:sz w:val="16"/>
        </w:rPr>
        <w:t>Per </w:t>
      </w:r>
      <w:r>
        <w:rPr>
          <w:b/>
          <w:spacing w:val="-5"/>
          <w:w w:val="110"/>
          <w:sz w:val="16"/>
        </w:rPr>
        <w:t>cent, </w:t>
      </w:r>
      <w:r>
        <w:rPr>
          <w:b/>
          <w:spacing w:val="-9"/>
          <w:w w:val="110"/>
          <w:sz w:val="16"/>
        </w:rPr>
        <w:t>cumulative </w:t>
      </w:r>
      <w:r>
        <w:rPr>
          <w:b/>
          <w:w w:val="110"/>
          <w:sz w:val="16"/>
        </w:rPr>
        <w:t>rise</w:t>
      </w:r>
    </w:p>
    <w:p>
      <w:pPr>
        <w:spacing w:line="142" w:lineRule="exact" w:before="86"/>
        <w:ind w:left="388" w:right="0" w:firstLine="0"/>
        <w:jc w:val="left"/>
        <w:rPr>
          <w:b/>
          <w:sz w:val="16"/>
        </w:rPr>
      </w:pPr>
      <w:r>
        <w:rPr/>
        <w:br w:type="column"/>
      </w:r>
      <w:r>
        <w:rPr>
          <w:b/>
          <w:spacing w:val="-11"/>
          <w:w w:val="110"/>
          <w:sz w:val="16"/>
        </w:rPr>
        <w:t>Index</w:t>
      </w:r>
    </w:p>
    <w:p>
      <w:pPr>
        <w:spacing w:line="142" w:lineRule="exact" w:before="86"/>
        <w:ind w:left="0" w:right="256" w:firstLine="0"/>
        <w:jc w:val="right"/>
        <w:rPr>
          <w:b/>
          <w:sz w:val="16"/>
        </w:rPr>
      </w:pPr>
      <w:r>
        <w:rPr/>
        <w:br w:type="column"/>
      </w:r>
      <w:r>
        <w:rPr>
          <w:b/>
          <w:w w:val="110"/>
          <w:sz w:val="16"/>
        </w:rPr>
        <w:t>Score</w:t>
      </w:r>
    </w:p>
    <w:p>
      <w:pPr>
        <w:spacing w:after="0" w:line="142" w:lineRule="exact"/>
        <w:jc w:val="right"/>
        <w:rPr>
          <w:sz w:val="16"/>
        </w:rPr>
        <w:sectPr>
          <w:type w:val="continuous"/>
          <w:pgSz w:w="11900" w:h="16840"/>
          <w:pgMar w:top="1180" w:bottom="280" w:left="1640" w:right="1600"/>
          <w:cols w:num="3" w:equalWidth="0">
            <w:col w:w="4104" w:space="40"/>
            <w:col w:w="811" w:space="671"/>
            <w:col w:w="3034"/>
          </w:cols>
        </w:sectPr>
      </w:pPr>
    </w:p>
    <w:p>
      <w:pPr>
        <w:tabs>
          <w:tab w:pos="582" w:val="left" w:leader="none"/>
        </w:tabs>
        <w:spacing w:line="182" w:lineRule="exact" w:before="0"/>
        <w:ind w:left="224" w:right="0" w:firstLine="0"/>
        <w:jc w:val="left"/>
        <w:rPr>
          <w:b/>
          <w:sz w:val="16"/>
        </w:rPr>
      </w:pPr>
      <w:r>
        <w:rPr/>
        <w:drawing>
          <wp:anchor distT="0" distB="0" distL="0" distR="0" allowOverlap="1" layoutInCell="1" locked="0" behindDoc="1" simplePos="0" relativeHeight="250299392">
            <wp:simplePos x="0" y="0"/>
            <wp:positionH relativeFrom="page">
              <wp:posOffset>1184147</wp:posOffset>
            </wp:positionH>
            <wp:positionV relativeFrom="paragraph">
              <wp:posOffset>54482</wp:posOffset>
            </wp:positionV>
            <wp:extent cx="227076" cy="16179"/>
            <wp:effectExtent l="0" t="0" r="0" b="0"/>
            <wp:wrapNone/>
            <wp:docPr id="3" name="image6.png"/>
            <wp:cNvGraphicFramePr>
              <a:graphicFrameLocks noChangeAspect="1"/>
            </wp:cNvGraphicFramePr>
            <a:graphic>
              <a:graphicData uri="http://schemas.openxmlformats.org/drawingml/2006/picture">
                <pic:pic>
                  <pic:nvPicPr>
                    <pic:cNvPr id="4" name="image6.png"/>
                    <pic:cNvPicPr/>
                  </pic:nvPicPr>
                  <pic:blipFill>
                    <a:blip r:embed="rId12" cstate="print"/>
                    <a:stretch>
                      <a:fillRect/>
                    </a:stretch>
                  </pic:blipFill>
                  <pic:spPr>
                    <a:xfrm>
                      <a:off x="0" y="0"/>
                      <a:ext cx="227076" cy="16179"/>
                    </a:xfrm>
                    <a:prstGeom prst="rect">
                      <a:avLst/>
                    </a:prstGeom>
                  </pic:spPr>
                </pic:pic>
              </a:graphicData>
            </a:graphic>
          </wp:anchor>
        </w:drawing>
      </w:r>
      <w:r>
        <w:rPr>
          <w:b/>
          <w:w w:val="111"/>
          <w:sz w:val="16"/>
          <w:u w:val="thick" w:color="008000"/>
        </w:rPr>
        <w:t> </w:t>
      </w:r>
      <w:r>
        <w:rPr>
          <w:b/>
          <w:sz w:val="16"/>
          <w:u w:val="thick" w:color="008000"/>
        </w:rPr>
        <w:tab/>
      </w:r>
      <w:r>
        <w:rPr>
          <w:b/>
          <w:spacing w:val="-2"/>
          <w:sz w:val="16"/>
        </w:rPr>
        <w:t> </w:t>
      </w:r>
      <w:r>
        <w:rPr>
          <w:b/>
          <w:spacing w:val="-4"/>
          <w:w w:val="110"/>
          <w:sz w:val="16"/>
        </w:rPr>
        <w:t>0=1973Q4</w:t>
      </w:r>
    </w:p>
    <w:p>
      <w:pPr>
        <w:spacing w:before="33"/>
        <w:ind w:left="620" w:right="0" w:firstLine="0"/>
        <w:jc w:val="left"/>
        <w:rPr>
          <w:b/>
          <w:sz w:val="16"/>
        </w:rPr>
      </w:pPr>
      <w:r>
        <w:rPr/>
        <w:drawing>
          <wp:anchor distT="0" distB="0" distL="0" distR="0" allowOverlap="1" layoutInCell="1" locked="0" behindDoc="1" simplePos="0" relativeHeight="250298368">
            <wp:simplePos x="0" y="0"/>
            <wp:positionH relativeFrom="page">
              <wp:posOffset>1184147</wp:posOffset>
            </wp:positionH>
            <wp:positionV relativeFrom="paragraph">
              <wp:posOffset>140576</wp:posOffset>
            </wp:positionV>
            <wp:extent cx="2274569" cy="1481327"/>
            <wp:effectExtent l="0" t="0" r="0" b="0"/>
            <wp:wrapNone/>
            <wp:docPr id="5" name="image7.png"/>
            <wp:cNvGraphicFramePr>
              <a:graphicFrameLocks noChangeAspect="1"/>
            </wp:cNvGraphicFramePr>
            <a:graphic>
              <a:graphicData uri="http://schemas.openxmlformats.org/drawingml/2006/picture">
                <pic:pic>
                  <pic:nvPicPr>
                    <pic:cNvPr id="6" name="image7.png"/>
                    <pic:cNvPicPr/>
                  </pic:nvPicPr>
                  <pic:blipFill>
                    <a:blip r:embed="rId13" cstate="print"/>
                    <a:stretch>
                      <a:fillRect/>
                    </a:stretch>
                  </pic:blipFill>
                  <pic:spPr>
                    <a:xfrm>
                      <a:off x="0" y="0"/>
                      <a:ext cx="2274569" cy="1481327"/>
                    </a:xfrm>
                    <a:prstGeom prst="rect">
                      <a:avLst/>
                    </a:prstGeom>
                  </pic:spPr>
                </pic:pic>
              </a:graphicData>
            </a:graphic>
          </wp:anchor>
        </w:drawing>
      </w:r>
      <w:r>
        <w:rPr>
          <w:b/>
          <w:spacing w:val="-4"/>
          <w:w w:val="110"/>
          <w:sz w:val="16"/>
        </w:rPr>
        <w:t>0=1978Q4</w:t>
      </w:r>
    </w:p>
    <w:p>
      <w:pPr>
        <w:spacing w:before="32"/>
        <w:ind w:left="620" w:right="0" w:firstLine="0"/>
        <w:jc w:val="left"/>
        <w:rPr>
          <w:b/>
          <w:sz w:val="16"/>
        </w:rPr>
      </w:pPr>
      <w:r>
        <w:rPr>
          <w:b/>
          <w:spacing w:val="-4"/>
          <w:w w:val="110"/>
          <w:sz w:val="16"/>
        </w:rPr>
        <w:t>0=1990Q3</w:t>
      </w:r>
    </w:p>
    <w:p>
      <w:pPr>
        <w:spacing w:before="20"/>
        <w:ind w:left="620" w:right="0" w:firstLine="0"/>
        <w:jc w:val="left"/>
        <w:rPr>
          <w:b/>
          <w:sz w:val="16"/>
        </w:rPr>
      </w:pPr>
      <w:r>
        <w:rPr>
          <w:b/>
          <w:spacing w:val="-4"/>
          <w:w w:val="110"/>
          <w:sz w:val="16"/>
        </w:rPr>
        <w:t>0=1999Q2</w:t>
      </w:r>
    </w:p>
    <w:p>
      <w:pPr>
        <w:tabs>
          <w:tab w:pos="2659" w:val="left" w:leader="none"/>
        </w:tabs>
        <w:spacing w:before="33"/>
        <w:ind w:left="620" w:right="0" w:firstLine="0"/>
        <w:jc w:val="left"/>
        <w:rPr>
          <w:b/>
          <w:sz w:val="16"/>
        </w:rPr>
      </w:pPr>
      <w:r>
        <w:rPr>
          <w:b/>
          <w:spacing w:val="-4"/>
          <w:w w:val="110"/>
          <w:sz w:val="16"/>
        </w:rPr>
        <w:t>0=2004Q1</w:t>
      </w:r>
      <w:r>
        <w:rPr>
          <w:b/>
          <w:spacing w:val="-4"/>
          <w:sz w:val="16"/>
        </w:rPr>
        <w:tab/>
      </w:r>
      <w:r>
        <w:rPr>
          <w:b/>
          <w:spacing w:val="-4"/>
          <w:w w:val="111"/>
          <w:sz w:val="16"/>
          <w:u w:val="thick" w:color="FF0000"/>
        </w:rPr>
        <w:t> </w:t>
      </w:r>
      <w:r>
        <w:rPr>
          <w:b/>
          <w:spacing w:val="-4"/>
          <w:sz w:val="16"/>
          <w:u w:val="thick" w:color="FF0000"/>
        </w:rPr>
        <w:t> </w:t>
      </w:r>
    </w:p>
    <w:p>
      <w:pPr>
        <w:pStyle w:val="BodyText"/>
        <w:rPr>
          <w:b/>
          <w:sz w:val="18"/>
        </w:rPr>
      </w:pPr>
    </w:p>
    <w:p>
      <w:pPr>
        <w:pStyle w:val="BodyText"/>
        <w:rPr>
          <w:b/>
          <w:sz w:val="18"/>
        </w:rPr>
      </w:pPr>
    </w:p>
    <w:p>
      <w:pPr>
        <w:pStyle w:val="BodyText"/>
        <w:spacing w:before="5"/>
        <w:rPr>
          <w:b/>
          <w:sz w:val="16"/>
        </w:rPr>
      </w:pPr>
    </w:p>
    <w:p>
      <w:pPr>
        <w:tabs>
          <w:tab w:pos="242" w:val="left" w:leader="none"/>
        </w:tabs>
        <w:spacing w:before="0"/>
        <w:ind w:left="0" w:right="647" w:firstLine="0"/>
        <w:jc w:val="right"/>
        <w:rPr>
          <w:b/>
          <w:sz w:val="15"/>
        </w:rPr>
      </w:pPr>
      <w:r>
        <w:rPr>
          <w:b/>
          <w:w w:val="109"/>
          <w:sz w:val="15"/>
          <w:u w:val="thick" w:color="008000"/>
        </w:rPr>
        <w:t> </w:t>
      </w:r>
      <w:r>
        <w:rPr>
          <w:b/>
          <w:sz w:val="15"/>
          <w:u w:val="thick" w:color="008000"/>
        </w:rPr>
        <w:tab/>
      </w:r>
    </w:p>
    <w:p>
      <w:pPr>
        <w:tabs>
          <w:tab w:pos="1755" w:val="right" w:leader="none"/>
        </w:tabs>
        <w:spacing w:before="75"/>
        <w:ind w:left="88" w:right="0" w:firstLine="0"/>
        <w:jc w:val="left"/>
        <w:rPr>
          <w:b/>
          <w:sz w:val="16"/>
        </w:rPr>
      </w:pPr>
      <w:r>
        <w:rPr/>
        <w:br w:type="column"/>
      </w:r>
      <w:r>
        <w:rPr>
          <w:b/>
          <w:w w:val="110"/>
          <w:sz w:val="16"/>
        </w:rPr>
        <w:t>in </w:t>
      </w:r>
      <w:r>
        <w:rPr>
          <w:b/>
          <w:spacing w:val="-5"/>
          <w:w w:val="110"/>
          <w:sz w:val="16"/>
        </w:rPr>
        <w:t>real</w:t>
      </w:r>
      <w:r>
        <w:rPr>
          <w:b/>
          <w:spacing w:val="-19"/>
          <w:w w:val="110"/>
          <w:sz w:val="16"/>
        </w:rPr>
        <w:t> </w:t>
      </w:r>
      <w:r>
        <w:rPr>
          <w:b/>
          <w:spacing w:val="-5"/>
          <w:w w:val="110"/>
          <w:sz w:val="16"/>
        </w:rPr>
        <w:t>oil</w:t>
      </w:r>
      <w:r>
        <w:rPr>
          <w:b/>
          <w:spacing w:val="-3"/>
          <w:w w:val="110"/>
          <w:sz w:val="16"/>
        </w:rPr>
        <w:t> </w:t>
      </w:r>
      <w:r>
        <w:rPr>
          <w:b/>
          <w:spacing w:val="-6"/>
          <w:w w:val="110"/>
          <w:sz w:val="16"/>
        </w:rPr>
        <w:t>price</w:t>
        <w:tab/>
      </w:r>
      <w:r>
        <w:rPr>
          <w:b/>
          <w:w w:val="110"/>
          <w:position w:val="-3"/>
          <w:sz w:val="16"/>
        </w:rPr>
        <w:t>75</w:t>
      </w:r>
    </w:p>
    <w:p>
      <w:pPr>
        <w:tabs>
          <w:tab w:pos="1577" w:val="left" w:leader="none"/>
        </w:tabs>
        <w:spacing w:before="2"/>
        <w:ind w:left="942" w:right="0" w:firstLine="0"/>
        <w:jc w:val="left"/>
        <w:rPr>
          <w:b/>
          <w:sz w:val="16"/>
        </w:rPr>
      </w:pPr>
      <w:r>
        <w:rPr>
          <w:b/>
          <w:spacing w:val="-4"/>
          <w:w w:val="110"/>
          <w:sz w:val="15"/>
        </w:rPr>
        <w:t>300</w:t>
        <w:tab/>
      </w:r>
      <w:r>
        <w:rPr>
          <w:b/>
          <w:w w:val="110"/>
          <w:position w:val="-10"/>
          <w:sz w:val="16"/>
        </w:rPr>
        <w:t>70</w:t>
      </w:r>
    </w:p>
    <w:p>
      <w:pPr>
        <w:tabs>
          <w:tab w:pos="1577" w:val="left" w:leader="none"/>
        </w:tabs>
        <w:spacing w:before="47"/>
        <w:ind w:left="942" w:right="0" w:firstLine="0"/>
        <w:jc w:val="left"/>
        <w:rPr>
          <w:b/>
          <w:sz w:val="16"/>
        </w:rPr>
      </w:pPr>
      <w:r>
        <w:rPr>
          <w:b/>
          <w:spacing w:val="-4"/>
          <w:w w:val="110"/>
          <w:sz w:val="15"/>
        </w:rPr>
        <w:t>250</w:t>
        <w:tab/>
      </w:r>
      <w:r>
        <w:rPr>
          <w:b/>
          <w:w w:val="110"/>
          <w:position w:val="-8"/>
          <w:sz w:val="16"/>
        </w:rPr>
        <w:t>65</w:t>
      </w:r>
    </w:p>
    <w:p>
      <w:pPr>
        <w:tabs>
          <w:tab w:pos="1577" w:val="left" w:leader="none"/>
        </w:tabs>
        <w:spacing w:before="67"/>
        <w:ind w:left="942" w:right="0" w:firstLine="0"/>
        <w:jc w:val="left"/>
        <w:rPr>
          <w:b/>
          <w:sz w:val="16"/>
        </w:rPr>
      </w:pPr>
      <w:r>
        <w:rPr>
          <w:b/>
          <w:spacing w:val="-4"/>
          <w:w w:val="110"/>
          <w:sz w:val="15"/>
        </w:rPr>
        <w:t>200</w:t>
        <w:tab/>
      </w:r>
      <w:r>
        <w:rPr>
          <w:b/>
          <w:w w:val="110"/>
          <w:position w:val="-4"/>
          <w:sz w:val="16"/>
        </w:rPr>
        <w:t>60</w:t>
      </w:r>
    </w:p>
    <w:p>
      <w:pPr>
        <w:tabs>
          <w:tab w:pos="1577" w:val="left" w:leader="none"/>
        </w:tabs>
        <w:spacing w:before="107"/>
        <w:ind w:left="942" w:right="0" w:firstLine="0"/>
        <w:jc w:val="left"/>
        <w:rPr>
          <w:b/>
          <w:sz w:val="16"/>
        </w:rPr>
      </w:pPr>
      <w:r>
        <w:rPr>
          <w:b/>
          <w:spacing w:val="-4"/>
          <w:w w:val="110"/>
          <w:sz w:val="15"/>
        </w:rPr>
        <w:t>150</w:t>
        <w:tab/>
      </w:r>
      <w:r>
        <w:rPr>
          <w:b/>
          <w:w w:val="110"/>
          <w:position w:val="-1"/>
          <w:sz w:val="16"/>
        </w:rPr>
        <w:t>55</w:t>
      </w:r>
    </w:p>
    <w:p>
      <w:pPr>
        <w:tabs>
          <w:tab w:pos="1577" w:val="left" w:leader="none"/>
        </w:tabs>
        <w:spacing w:before="109"/>
        <w:ind w:left="942" w:right="0" w:firstLine="0"/>
        <w:jc w:val="left"/>
        <w:rPr>
          <w:b/>
          <w:sz w:val="16"/>
        </w:rPr>
      </w:pPr>
      <w:r>
        <w:rPr>
          <w:b/>
          <w:spacing w:val="-4"/>
          <w:w w:val="110"/>
          <w:sz w:val="15"/>
        </w:rPr>
        <w:t>100</w:t>
        <w:tab/>
      </w:r>
      <w:r>
        <w:rPr>
          <w:b/>
          <w:w w:val="110"/>
          <w:position w:val="3"/>
          <w:sz w:val="16"/>
        </w:rPr>
        <w:t>50</w:t>
      </w:r>
    </w:p>
    <w:p>
      <w:pPr>
        <w:tabs>
          <w:tab w:pos="1577" w:val="left" w:leader="none"/>
        </w:tabs>
        <w:spacing w:before="82"/>
        <w:ind w:left="942" w:right="0" w:firstLine="0"/>
        <w:jc w:val="left"/>
        <w:rPr>
          <w:b/>
          <w:sz w:val="16"/>
        </w:rPr>
      </w:pPr>
      <w:r>
        <w:rPr>
          <w:b/>
          <w:spacing w:val="-3"/>
          <w:w w:val="110"/>
          <w:position w:val="-6"/>
          <w:sz w:val="15"/>
        </w:rPr>
        <w:t>50</w:t>
        <w:tab/>
      </w:r>
      <w:r>
        <w:rPr>
          <w:b/>
          <w:w w:val="110"/>
          <w:sz w:val="16"/>
        </w:rPr>
        <w:t>45</w:t>
      </w:r>
    </w:p>
    <w:p>
      <w:pPr>
        <w:tabs>
          <w:tab w:pos="1577" w:val="left" w:leader="none"/>
        </w:tabs>
        <w:spacing w:before="52"/>
        <w:ind w:left="942" w:right="0" w:firstLine="0"/>
        <w:jc w:val="left"/>
        <w:rPr>
          <w:b/>
          <w:sz w:val="16"/>
        </w:rPr>
      </w:pPr>
      <w:r>
        <w:rPr/>
        <w:pict>
          <v:shape style="position:absolute;margin-left:276.179993pt;margin-top:24.61278pt;width:10.55pt;height:8.5pt;mso-position-horizontal-relative:page;mso-position-vertical-relative:paragraph;z-index:251703296" type="#_x0000_t202" filled="false" stroked="false">
            <v:textbox inset="0,0,0,0">
              <w:txbxContent>
                <w:p>
                  <w:pPr>
                    <w:spacing w:line="169" w:lineRule="exact" w:before="0"/>
                    <w:ind w:left="0" w:right="0" w:firstLine="0"/>
                    <w:jc w:val="left"/>
                    <w:rPr>
                      <w:b/>
                      <w:sz w:val="15"/>
                    </w:rPr>
                  </w:pPr>
                  <w:r>
                    <w:rPr>
                      <w:b/>
                      <w:spacing w:val="-4"/>
                      <w:w w:val="110"/>
                      <w:sz w:val="15"/>
                    </w:rPr>
                    <w:t>-50</w:t>
                  </w:r>
                </w:p>
              </w:txbxContent>
            </v:textbox>
            <w10:wrap type="none"/>
          </v:shape>
        </w:pict>
      </w:r>
      <w:r>
        <w:rPr>
          <w:b/>
          <w:w w:val="110"/>
          <w:position w:val="-9"/>
          <w:sz w:val="15"/>
        </w:rPr>
        <w:t>0</w:t>
        <w:tab/>
      </w:r>
      <w:r>
        <w:rPr>
          <w:b/>
          <w:w w:val="110"/>
          <w:sz w:val="16"/>
        </w:rPr>
        <w:t>40</w:t>
      </w:r>
    </w:p>
    <w:p>
      <w:pPr>
        <w:tabs>
          <w:tab w:pos="2539" w:val="left" w:leader="none"/>
        </w:tabs>
        <w:spacing w:line="235" w:lineRule="auto" w:before="0"/>
        <w:ind w:left="224" w:right="0" w:firstLine="0"/>
        <w:jc w:val="left"/>
        <w:rPr>
          <w:b/>
          <w:sz w:val="16"/>
        </w:rPr>
      </w:pPr>
      <w:r>
        <w:rPr/>
        <w:br w:type="column"/>
      </w:r>
      <w:r>
        <w:rPr>
          <w:b/>
          <w:color w:val="000080"/>
          <w:spacing w:val="-7"/>
          <w:w w:val="110"/>
          <w:sz w:val="16"/>
        </w:rPr>
        <w:t>Recruitment</w:t>
      </w:r>
      <w:r>
        <w:rPr>
          <w:b/>
          <w:color w:val="000080"/>
          <w:spacing w:val="-12"/>
          <w:w w:val="110"/>
          <w:sz w:val="16"/>
        </w:rPr>
        <w:t> </w:t>
      </w:r>
      <w:r>
        <w:rPr>
          <w:b/>
          <w:color w:val="000080"/>
          <w:spacing w:val="-5"/>
          <w:w w:val="110"/>
          <w:sz w:val="16"/>
        </w:rPr>
        <w:t>difficulties</w:t>
      </w:r>
      <w:r>
        <w:rPr>
          <w:b/>
          <w:color w:val="000080"/>
          <w:spacing w:val="7"/>
          <w:w w:val="110"/>
          <w:sz w:val="16"/>
        </w:rPr>
        <w:t> </w:t>
      </w:r>
      <w:r>
        <w:rPr>
          <w:b/>
          <w:color w:val="000080"/>
          <w:spacing w:val="-4"/>
          <w:w w:val="110"/>
          <w:sz w:val="16"/>
        </w:rPr>
        <w:t>(rhs)</w:t>
        <w:tab/>
      </w:r>
      <w:r>
        <w:rPr>
          <w:b/>
          <w:w w:val="110"/>
          <w:position w:val="-10"/>
          <w:sz w:val="16"/>
        </w:rPr>
        <w:t>4</w:t>
      </w:r>
    </w:p>
    <w:p>
      <w:pPr>
        <w:spacing w:before="113"/>
        <w:ind w:left="0" w:right="285" w:firstLine="0"/>
        <w:jc w:val="right"/>
        <w:rPr>
          <w:b/>
          <w:sz w:val="16"/>
        </w:rPr>
      </w:pPr>
      <w:r>
        <w:rPr/>
        <w:pict>
          <v:group style="position:absolute;margin-left:320.640015pt;margin-top:-4.672769pt;width:171.75pt;height:121.5pt;mso-position-horizontal-relative:page;mso-position-vertical-relative:paragraph;z-index:-253015040" coordorigin="6413,-93" coordsize="3435,2430">
            <v:shape style="position:absolute;left:6412;top:-94;width:3435;height:2430" type="#_x0000_t75" stroked="false">
              <v:imagedata r:id="rId14" o:title=""/>
            </v:shape>
            <v:shape style="position:absolute;left:8143;top:1894;width:1530;height:184" type="#_x0000_t202" filled="false" stroked="false">
              <v:textbox inset="0,0,0,0">
                <w:txbxContent>
                  <w:p>
                    <w:pPr>
                      <w:spacing w:line="182" w:lineRule="exact" w:before="0"/>
                      <w:ind w:left="0" w:right="0" w:firstLine="0"/>
                      <w:jc w:val="left"/>
                      <w:rPr>
                        <w:b/>
                        <w:sz w:val="16"/>
                      </w:rPr>
                    </w:pPr>
                    <w:r>
                      <w:rPr>
                        <w:b/>
                        <w:color w:val="008000"/>
                        <w:spacing w:val="-11"/>
                        <w:w w:val="110"/>
                        <w:sz w:val="16"/>
                      </w:rPr>
                      <w:t>Demand </w:t>
                    </w:r>
                    <w:r>
                      <w:rPr>
                        <w:b/>
                        <w:color w:val="008000"/>
                        <w:spacing w:val="-7"/>
                        <w:w w:val="110"/>
                        <w:sz w:val="16"/>
                      </w:rPr>
                      <w:t>for </w:t>
                    </w:r>
                    <w:r>
                      <w:rPr>
                        <w:b/>
                        <w:color w:val="008000"/>
                        <w:spacing w:val="-5"/>
                        <w:w w:val="110"/>
                        <w:sz w:val="16"/>
                      </w:rPr>
                      <w:t>staff </w:t>
                    </w:r>
                    <w:r>
                      <w:rPr>
                        <w:b/>
                        <w:color w:val="008000"/>
                        <w:spacing w:val="-2"/>
                        <w:w w:val="110"/>
                        <w:sz w:val="16"/>
                      </w:rPr>
                      <w:t>(lhs)</w:t>
                    </w:r>
                  </w:p>
                </w:txbxContent>
              </v:textbox>
              <w10:wrap type="none"/>
            </v:shape>
            <w10:wrap type="none"/>
          </v:group>
        </w:pict>
      </w:r>
      <w:r>
        <w:rPr>
          <w:b/>
          <w:w w:val="111"/>
          <w:sz w:val="16"/>
        </w:rPr>
        <w:t>3</w:t>
      </w:r>
    </w:p>
    <w:p>
      <w:pPr>
        <w:spacing w:before="121"/>
        <w:ind w:left="0" w:right="285" w:firstLine="0"/>
        <w:jc w:val="right"/>
        <w:rPr>
          <w:b/>
          <w:sz w:val="16"/>
        </w:rPr>
      </w:pPr>
      <w:r>
        <w:rPr>
          <w:b/>
          <w:w w:val="111"/>
          <w:sz w:val="16"/>
        </w:rPr>
        <w:t>2</w:t>
      </w:r>
    </w:p>
    <w:p>
      <w:pPr>
        <w:spacing w:before="108"/>
        <w:ind w:left="0" w:right="285" w:firstLine="0"/>
        <w:jc w:val="right"/>
        <w:rPr>
          <w:b/>
          <w:sz w:val="16"/>
        </w:rPr>
      </w:pPr>
      <w:r>
        <w:rPr>
          <w:b/>
          <w:w w:val="111"/>
          <w:sz w:val="16"/>
        </w:rPr>
        <w:t>1</w:t>
      </w:r>
    </w:p>
    <w:p>
      <w:pPr>
        <w:spacing w:before="121"/>
        <w:ind w:left="0" w:right="285" w:firstLine="0"/>
        <w:jc w:val="right"/>
        <w:rPr>
          <w:b/>
          <w:sz w:val="16"/>
        </w:rPr>
      </w:pPr>
      <w:r>
        <w:rPr>
          <w:b/>
          <w:w w:val="111"/>
          <w:sz w:val="16"/>
        </w:rPr>
        <w:t>0</w:t>
      </w:r>
    </w:p>
    <w:p>
      <w:pPr>
        <w:spacing w:before="109"/>
        <w:ind w:left="0" w:right="241" w:firstLine="0"/>
        <w:jc w:val="right"/>
        <w:rPr>
          <w:b/>
          <w:sz w:val="16"/>
        </w:rPr>
      </w:pPr>
      <w:r>
        <w:rPr>
          <w:b/>
          <w:spacing w:val="-8"/>
          <w:w w:val="110"/>
          <w:sz w:val="16"/>
        </w:rPr>
        <w:t>-1</w:t>
      </w:r>
    </w:p>
    <w:p>
      <w:pPr>
        <w:spacing w:before="109"/>
        <w:ind w:left="0" w:right="241" w:firstLine="0"/>
        <w:jc w:val="right"/>
        <w:rPr>
          <w:b/>
          <w:sz w:val="16"/>
        </w:rPr>
      </w:pPr>
      <w:r>
        <w:rPr>
          <w:b/>
          <w:spacing w:val="-8"/>
          <w:w w:val="110"/>
          <w:sz w:val="16"/>
        </w:rPr>
        <w:t>-2</w:t>
      </w:r>
    </w:p>
    <w:p>
      <w:pPr>
        <w:spacing w:before="121"/>
        <w:ind w:left="0" w:right="241" w:firstLine="0"/>
        <w:jc w:val="right"/>
        <w:rPr>
          <w:b/>
          <w:sz w:val="16"/>
        </w:rPr>
      </w:pPr>
      <w:r>
        <w:rPr>
          <w:b/>
          <w:spacing w:val="-8"/>
          <w:w w:val="110"/>
          <w:sz w:val="16"/>
        </w:rPr>
        <w:t>-3</w:t>
      </w:r>
    </w:p>
    <w:p>
      <w:pPr>
        <w:spacing w:after="0"/>
        <w:jc w:val="right"/>
        <w:rPr>
          <w:sz w:val="16"/>
        </w:rPr>
        <w:sectPr>
          <w:type w:val="continuous"/>
          <w:pgSz w:w="11900" w:h="16840"/>
          <w:pgMar w:top="1180" w:bottom="280" w:left="1640" w:right="1600"/>
          <w:cols w:num="3" w:equalWidth="0">
            <w:col w:w="2902" w:space="40"/>
            <w:col w:w="1796" w:space="1006"/>
            <w:col w:w="2916"/>
          </w:cols>
        </w:sectPr>
      </w:pPr>
    </w:p>
    <w:p>
      <w:pPr>
        <w:spacing w:line="164" w:lineRule="exact" w:before="65"/>
        <w:ind w:left="225" w:right="0" w:firstLine="0"/>
        <w:jc w:val="left"/>
        <w:rPr>
          <w:b/>
          <w:sz w:val="15"/>
        </w:rPr>
      </w:pPr>
      <w:r>
        <w:rPr>
          <w:b/>
          <w:w w:val="110"/>
          <w:sz w:val="15"/>
        </w:rPr>
        <w:t>-6 -5 -4 -3 -2 -1 0 1 2 3 4 5 6 7 8 9 10</w:t>
      </w:r>
    </w:p>
    <w:p>
      <w:pPr>
        <w:spacing w:line="176" w:lineRule="exact" w:before="0"/>
        <w:ind w:left="2622" w:right="0" w:firstLine="0"/>
        <w:jc w:val="left"/>
        <w:rPr>
          <w:b/>
          <w:sz w:val="16"/>
        </w:rPr>
      </w:pPr>
      <w:r>
        <w:rPr>
          <w:b/>
          <w:w w:val="110"/>
          <w:sz w:val="16"/>
        </w:rPr>
        <w:t>quarters</w:t>
      </w:r>
    </w:p>
    <w:p>
      <w:pPr>
        <w:spacing w:before="147"/>
        <w:ind w:left="110" w:right="0" w:firstLine="0"/>
        <w:jc w:val="left"/>
        <w:rPr>
          <w:sz w:val="15"/>
        </w:rPr>
      </w:pPr>
      <w:r>
        <w:rPr>
          <w:w w:val="105"/>
          <w:sz w:val="15"/>
        </w:rPr>
        <w:t>Source: IMF</w:t>
      </w:r>
    </w:p>
    <w:p>
      <w:pPr>
        <w:tabs>
          <w:tab w:pos="3907" w:val="left" w:leader="none"/>
        </w:tabs>
        <w:spacing w:before="11"/>
        <w:ind w:left="143" w:right="0" w:firstLine="0"/>
        <w:jc w:val="left"/>
        <w:rPr>
          <w:b/>
          <w:sz w:val="16"/>
        </w:rPr>
      </w:pPr>
      <w:r>
        <w:rPr/>
        <w:br w:type="column"/>
      </w:r>
      <w:r>
        <w:rPr>
          <w:b/>
          <w:w w:val="110"/>
          <w:sz w:val="16"/>
        </w:rPr>
        <w:t>35</w:t>
        <w:tab/>
      </w:r>
      <w:r>
        <w:rPr>
          <w:b/>
          <w:spacing w:val="-8"/>
          <w:w w:val="110"/>
          <w:sz w:val="16"/>
        </w:rPr>
        <w:t>-4</w:t>
      </w:r>
    </w:p>
    <w:p>
      <w:pPr>
        <w:spacing w:before="58"/>
        <w:ind w:left="270" w:right="0" w:firstLine="0"/>
        <w:jc w:val="left"/>
        <w:rPr>
          <w:b/>
          <w:sz w:val="16"/>
        </w:rPr>
      </w:pPr>
      <w:r>
        <w:rPr>
          <w:b/>
          <w:w w:val="110"/>
          <w:sz w:val="16"/>
        </w:rPr>
        <w:t>1998 1999 2000 2001 2002 2003 2004 2005 2006</w:t>
      </w:r>
    </w:p>
    <w:p>
      <w:pPr>
        <w:pStyle w:val="ListParagraph"/>
        <w:numPr>
          <w:ilvl w:val="0"/>
          <w:numId w:val="5"/>
        </w:numPr>
        <w:tabs>
          <w:tab w:pos="266" w:val="left" w:leader="none"/>
        </w:tabs>
        <w:spacing w:line="240" w:lineRule="auto" w:before="121" w:after="0"/>
        <w:ind w:left="265" w:right="0" w:hanging="156"/>
        <w:jc w:val="left"/>
        <w:rPr>
          <w:sz w:val="15"/>
        </w:rPr>
      </w:pPr>
      <w:r>
        <w:rPr>
          <w:w w:val="105"/>
          <w:sz w:val="15"/>
        </w:rPr>
        <w:t>Recruitment difficulties are Bank Agents’ scores. A</w:t>
      </w:r>
      <w:r>
        <w:rPr>
          <w:spacing w:val="-27"/>
          <w:w w:val="105"/>
          <w:sz w:val="15"/>
        </w:rPr>
        <w:t> </w:t>
      </w:r>
      <w:r>
        <w:rPr>
          <w:w w:val="105"/>
          <w:sz w:val="15"/>
        </w:rPr>
        <w:t>score</w:t>
      </w:r>
    </w:p>
    <w:p>
      <w:pPr>
        <w:spacing w:after="0" w:line="240" w:lineRule="auto"/>
        <w:jc w:val="left"/>
        <w:rPr>
          <w:sz w:val="15"/>
        </w:rPr>
        <w:sectPr>
          <w:type w:val="continuous"/>
          <w:pgSz w:w="11900" w:h="16840"/>
          <w:pgMar w:top="1180" w:bottom="280" w:left="1640" w:right="1600"/>
          <w:cols w:num="2" w:equalWidth="0">
            <w:col w:w="3879" w:space="497"/>
            <w:col w:w="4284"/>
          </w:cols>
        </w:sectPr>
      </w:pPr>
    </w:p>
    <w:p>
      <w:pPr>
        <w:spacing w:line="249" w:lineRule="auto" w:before="7"/>
        <w:ind w:left="4487" w:right="194" w:firstLine="0"/>
        <w:jc w:val="left"/>
        <w:rPr>
          <w:sz w:val="15"/>
        </w:rPr>
      </w:pPr>
      <w:r>
        <w:rPr>
          <w:w w:val="105"/>
          <w:sz w:val="15"/>
        </w:rPr>
        <w:t>above zero implies employers are finding it more difficult than normal to recruit staff.</w:t>
      </w:r>
    </w:p>
    <w:p>
      <w:pPr>
        <w:pStyle w:val="ListParagraph"/>
        <w:numPr>
          <w:ilvl w:val="0"/>
          <w:numId w:val="5"/>
        </w:numPr>
        <w:tabs>
          <w:tab w:pos="4643" w:val="left" w:leader="none"/>
        </w:tabs>
        <w:spacing w:line="171" w:lineRule="exact" w:before="0" w:after="0"/>
        <w:ind w:left="4642" w:right="0" w:hanging="156"/>
        <w:jc w:val="left"/>
        <w:rPr>
          <w:sz w:val="15"/>
        </w:rPr>
      </w:pPr>
      <w:r>
        <w:rPr>
          <w:w w:val="105"/>
          <w:sz w:val="15"/>
        </w:rPr>
        <w:t>Demand</w:t>
      </w:r>
      <w:r>
        <w:rPr>
          <w:spacing w:val="-3"/>
          <w:w w:val="105"/>
          <w:sz w:val="15"/>
        </w:rPr>
        <w:t> </w:t>
      </w:r>
      <w:r>
        <w:rPr>
          <w:w w:val="105"/>
          <w:sz w:val="15"/>
        </w:rPr>
        <w:t>for</w:t>
      </w:r>
      <w:r>
        <w:rPr>
          <w:spacing w:val="-5"/>
          <w:w w:val="105"/>
          <w:sz w:val="15"/>
        </w:rPr>
        <w:t> </w:t>
      </w:r>
      <w:r>
        <w:rPr>
          <w:w w:val="105"/>
          <w:sz w:val="15"/>
        </w:rPr>
        <w:t>staff</w:t>
      </w:r>
      <w:r>
        <w:rPr>
          <w:spacing w:val="-6"/>
          <w:w w:val="105"/>
          <w:sz w:val="15"/>
        </w:rPr>
        <w:t> </w:t>
      </w:r>
      <w:r>
        <w:rPr>
          <w:w w:val="105"/>
          <w:sz w:val="15"/>
        </w:rPr>
        <w:t>are</w:t>
      </w:r>
      <w:r>
        <w:rPr>
          <w:spacing w:val="-1"/>
          <w:w w:val="105"/>
          <w:sz w:val="15"/>
        </w:rPr>
        <w:t> </w:t>
      </w:r>
      <w:r>
        <w:rPr>
          <w:w w:val="105"/>
          <w:sz w:val="15"/>
        </w:rPr>
        <w:t>REC</w:t>
      </w:r>
      <w:r>
        <w:rPr>
          <w:spacing w:val="-5"/>
          <w:w w:val="105"/>
          <w:sz w:val="15"/>
        </w:rPr>
        <w:t> </w:t>
      </w:r>
      <w:r>
        <w:rPr>
          <w:w w:val="105"/>
          <w:sz w:val="15"/>
        </w:rPr>
        <w:t>data</w:t>
      </w:r>
      <w:r>
        <w:rPr>
          <w:spacing w:val="-4"/>
          <w:w w:val="105"/>
          <w:sz w:val="15"/>
        </w:rPr>
        <w:t> </w:t>
      </w:r>
      <w:r>
        <w:rPr>
          <w:w w:val="105"/>
          <w:sz w:val="15"/>
        </w:rPr>
        <w:t>for</w:t>
      </w:r>
      <w:r>
        <w:rPr>
          <w:spacing w:val="-3"/>
          <w:w w:val="105"/>
          <w:sz w:val="15"/>
        </w:rPr>
        <w:t> </w:t>
      </w:r>
      <w:r>
        <w:rPr>
          <w:w w:val="105"/>
          <w:sz w:val="15"/>
        </w:rPr>
        <w:t>permanent</w:t>
      </w:r>
      <w:r>
        <w:rPr>
          <w:spacing w:val="-5"/>
          <w:w w:val="105"/>
          <w:sz w:val="15"/>
        </w:rPr>
        <w:t> </w:t>
      </w:r>
      <w:r>
        <w:rPr>
          <w:w w:val="105"/>
          <w:sz w:val="15"/>
        </w:rPr>
        <w:t>placements.</w:t>
      </w:r>
    </w:p>
    <w:p>
      <w:pPr>
        <w:pStyle w:val="ListParagraph"/>
        <w:numPr>
          <w:ilvl w:val="0"/>
          <w:numId w:val="5"/>
        </w:numPr>
        <w:tabs>
          <w:tab w:pos="4643" w:val="left" w:leader="none"/>
        </w:tabs>
        <w:spacing w:line="240" w:lineRule="auto" w:before="6" w:after="0"/>
        <w:ind w:left="4642" w:right="0" w:hanging="156"/>
        <w:jc w:val="left"/>
        <w:rPr>
          <w:sz w:val="15"/>
        </w:rPr>
      </w:pPr>
      <w:r>
        <w:rPr>
          <w:w w:val="105"/>
          <w:sz w:val="15"/>
        </w:rPr>
        <w:t>Dashed line is the long-run average of the REC</w:t>
      </w:r>
      <w:r>
        <w:rPr>
          <w:spacing w:val="-27"/>
          <w:w w:val="105"/>
          <w:sz w:val="15"/>
        </w:rPr>
        <w:t> </w:t>
      </w:r>
      <w:r>
        <w:rPr>
          <w:w w:val="105"/>
          <w:sz w:val="15"/>
        </w:rPr>
        <w:t>data.</w:t>
      </w:r>
    </w:p>
    <w:p>
      <w:pPr>
        <w:pStyle w:val="BodyText"/>
        <w:spacing w:before="1"/>
        <w:rPr>
          <w:sz w:val="16"/>
        </w:rPr>
      </w:pPr>
    </w:p>
    <w:p>
      <w:pPr>
        <w:spacing w:line="249" w:lineRule="auto" w:before="0"/>
        <w:ind w:left="4416" w:right="243" w:firstLine="0"/>
        <w:jc w:val="left"/>
        <w:rPr>
          <w:sz w:val="15"/>
        </w:rPr>
      </w:pPr>
      <w:r>
        <w:rPr>
          <w:w w:val="105"/>
          <w:sz w:val="15"/>
        </w:rPr>
        <w:t>Source: Bank of England and Recruitment and Employment Confederation survey.</w:t>
      </w:r>
    </w:p>
    <w:p>
      <w:pPr>
        <w:pStyle w:val="BodyText"/>
        <w:spacing w:before="4"/>
      </w:pPr>
    </w:p>
    <w:p>
      <w:pPr>
        <w:pStyle w:val="Heading1"/>
        <w:tabs>
          <w:tab w:pos="4416" w:val="left" w:leader="none"/>
        </w:tabs>
        <w:spacing w:before="0"/>
      </w:pPr>
      <w:r>
        <w:rPr>
          <w:color w:val="FF0000"/>
        </w:rPr>
        <w:t>Chart 7:</w:t>
      </w:r>
      <w:r>
        <w:rPr>
          <w:color w:val="FF0000"/>
          <w:spacing w:val="9"/>
        </w:rPr>
        <w:t> </w:t>
      </w:r>
      <w:r>
        <w:rPr/>
        <w:t>Recruitment</w:t>
      </w:r>
      <w:r>
        <w:rPr>
          <w:spacing w:val="6"/>
        </w:rPr>
        <w:t> </w:t>
      </w:r>
      <w:r>
        <w:rPr/>
        <w:t>rate</w:t>
        <w:tab/>
      </w:r>
      <w:r>
        <w:rPr>
          <w:color w:val="FF0000"/>
        </w:rPr>
        <w:t>Chart 8: </w:t>
      </w:r>
      <w:r>
        <w:rPr/>
        <w:t>Employment</w:t>
      </w:r>
      <w:r>
        <w:rPr>
          <w:spacing w:val="5"/>
        </w:rPr>
        <w:t> </w:t>
      </w:r>
      <w:r>
        <w:rPr/>
        <w:t>intentions</w:t>
      </w:r>
    </w:p>
    <w:p>
      <w:pPr>
        <w:spacing w:after="0"/>
        <w:sectPr>
          <w:type w:val="continuous"/>
          <w:pgSz w:w="11900" w:h="16840"/>
          <w:pgMar w:top="1180" w:bottom="280" w:left="1640" w:right="1600"/>
        </w:sectPr>
      </w:pPr>
    </w:p>
    <w:p>
      <w:pPr>
        <w:tabs>
          <w:tab w:pos="3348" w:val="left" w:leader="none"/>
        </w:tabs>
        <w:spacing w:before="94"/>
        <w:ind w:left="212" w:right="0" w:firstLine="0"/>
        <w:jc w:val="left"/>
        <w:rPr>
          <w:b/>
          <w:sz w:val="16"/>
        </w:rPr>
      </w:pPr>
      <w:r>
        <w:rPr>
          <w:b/>
          <w:spacing w:val="-11"/>
          <w:w w:val="110"/>
          <w:sz w:val="16"/>
        </w:rPr>
        <w:t>Thousands</w:t>
        <w:tab/>
      </w:r>
      <w:r>
        <w:rPr>
          <w:b/>
          <w:spacing w:val="-10"/>
          <w:w w:val="110"/>
          <w:sz w:val="16"/>
        </w:rPr>
        <w:t>Thousands</w:t>
      </w:r>
    </w:p>
    <w:p>
      <w:pPr>
        <w:spacing w:before="94"/>
        <w:ind w:left="212" w:right="0" w:firstLine="0"/>
        <w:jc w:val="left"/>
        <w:rPr>
          <w:b/>
          <w:sz w:val="16"/>
        </w:rPr>
      </w:pPr>
      <w:r>
        <w:rPr/>
        <w:br w:type="column"/>
      </w:r>
      <w:r>
        <w:rPr>
          <w:b/>
          <w:spacing w:val="-6"/>
          <w:w w:val="110"/>
          <w:sz w:val="16"/>
        </w:rPr>
        <w:t>Percentage </w:t>
      </w:r>
      <w:r>
        <w:rPr>
          <w:b/>
          <w:spacing w:val="-9"/>
          <w:w w:val="110"/>
          <w:sz w:val="16"/>
        </w:rPr>
        <w:t>balances</w:t>
      </w:r>
    </w:p>
    <w:p>
      <w:pPr>
        <w:pStyle w:val="BodyText"/>
        <w:rPr>
          <w:b/>
          <w:sz w:val="17"/>
        </w:rPr>
      </w:pPr>
      <w:r>
        <w:rPr/>
        <w:br w:type="column"/>
      </w:r>
      <w:r>
        <w:rPr>
          <w:b/>
          <w:sz w:val="17"/>
        </w:rPr>
      </w:r>
    </w:p>
    <w:p>
      <w:pPr>
        <w:spacing w:line="155" w:lineRule="exact" w:before="0"/>
        <w:ind w:left="122" w:right="0" w:firstLine="0"/>
        <w:jc w:val="left"/>
        <w:rPr>
          <w:b/>
          <w:sz w:val="16"/>
        </w:rPr>
      </w:pPr>
      <w:r>
        <w:rPr/>
        <w:pict>
          <v:group style="position:absolute;margin-left:323.220001pt;margin-top:11.999231pt;width:169pt;height:121.15pt;mso-position-horizontal-relative:page;mso-position-vertical-relative:paragraph;z-index:-253005824" coordorigin="6464,240" coordsize="3380,2423">
            <v:shape style="position:absolute;left:6464;top:239;width:3380;height:2423" type="#_x0000_t75" stroked="false">
              <v:imagedata r:id="rId15" o:title=""/>
            </v:shape>
            <v:shape style="position:absolute;left:7753;top:244;width:1066;height:184" type="#_x0000_t202" filled="false" stroked="false">
              <v:textbox inset="0,0,0,0">
                <w:txbxContent>
                  <w:p>
                    <w:pPr>
                      <w:spacing w:line="182" w:lineRule="exact" w:before="0"/>
                      <w:ind w:left="0" w:right="0" w:firstLine="0"/>
                      <w:jc w:val="left"/>
                      <w:rPr>
                        <w:b/>
                        <w:sz w:val="16"/>
                      </w:rPr>
                    </w:pPr>
                    <w:r>
                      <w:rPr>
                        <w:b/>
                        <w:color w:val="000080"/>
                        <w:spacing w:val="-10"/>
                        <w:w w:val="110"/>
                        <w:sz w:val="16"/>
                      </w:rPr>
                      <w:t>Manufacturing</w:t>
                    </w:r>
                  </w:p>
                </w:txbxContent>
              </v:textbox>
              <w10:wrap type="none"/>
            </v:shape>
            <v:shape style="position:absolute;left:9256;top:678;width:109;height:184" type="#_x0000_t202" filled="false" stroked="false">
              <v:textbox inset="0,0,0,0">
                <w:txbxContent>
                  <w:p>
                    <w:pPr>
                      <w:spacing w:line="182" w:lineRule="exact" w:before="0"/>
                      <w:ind w:left="0" w:right="0" w:firstLine="0"/>
                      <w:jc w:val="left"/>
                      <w:rPr>
                        <w:b/>
                        <w:sz w:val="16"/>
                      </w:rPr>
                    </w:pPr>
                    <w:r>
                      <w:rPr>
                        <w:b/>
                        <w:w w:val="111"/>
                        <w:sz w:val="16"/>
                        <w:u w:val="thick" w:color="FF00FF"/>
                      </w:rPr>
                      <w:t> </w:t>
                    </w:r>
                    <w:r>
                      <w:rPr>
                        <w:b/>
                        <w:spacing w:val="4"/>
                        <w:sz w:val="16"/>
                        <w:u w:val="thick" w:color="FF00FF"/>
                      </w:rPr>
                      <w:t> </w:t>
                    </w:r>
                  </w:p>
                </w:txbxContent>
              </v:textbox>
              <w10:wrap type="none"/>
            </v:shape>
            <v:shape style="position:absolute;left:7484;top:1340;width:301;height:184" type="#_x0000_t202" filled="false" stroked="false">
              <v:textbox inset="0,0,0,0">
                <w:txbxContent>
                  <w:p>
                    <w:pPr>
                      <w:spacing w:line="182" w:lineRule="exact" w:before="0"/>
                      <w:ind w:left="0" w:right="0" w:firstLine="0"/>
                      <w:jc w:val="left"/>
                      <w:rPr>
                        <w:b/>
                        <w:sz w:val="16"/>
                      </w:rPr>
                    </w:pPr>
                    <w:r>
                      <w:rPr>
                        <w:b/>
                        <w:w w:val="111"/>
                        <w:sz w:val="16"/>
                        <w:u w:val="thick" w:color="000080"/>
                      </w:rPr>
                      <w:t> </w:t>
                    </w:r>
                    <w:r>
                      <w:rPr>
                        <w:b/>
                        <w:spacing w:val="5"/>
                        <w:sz w:val="16"/>
                        <w:u w:val="thick" w:color="000080"/>
                      </w:rPr>
                      <w:t> </w:t>
                    </w:r>
                    <w:r>
                      <w:rPr>
                        <w:b/>
                        <w:sz w:val="16"/>
                      </w:rPr>
                      <w:t> </w:t>
                    </w:r>
                    <w:r>
                      <w:rPr>
                        <w:b/>
                        <w:spacing w:val="8"/>
                        <w:sz w:val="16"/>
                      </w:rPr>
                      <w:t> </w:t>
                    </w:r>
                    <w:r>
                      <w:rPr>
                        <w:b/>
                        <w:w w:val="111"/>
                        <w:sz w:val="16"/>
                        <w:u w:val="thick" w:color="000080"/>
                      </w:rPr>
                      <w:t> </w:t>
                    </w:r>
                    <w:r>
                      <w:rPr>
                        <w:b/>
                        <w:spacing w:val="17"/>
                        <w:sz w:val="16"/>
                        <w:u w:val="thick" w:color="000080"/>
                      </w:rPr>
                      <w:t> </w:t>
                    </w:r>
                  </w:p>
                </w:txbxContent>
              </v:textbox>
              <w10:wrap type="none"/>
            </v:shape>
            <v:shape style="position:absolute;left:8275;top:1340;width:211;height:184" type="#_x0000_t202" filled="false" stroked="false">
              <v:textbox inset="0,0,0,0">
                <w:txbxContent>
                  <w:p>
                    <w:pPr>
                      <w:spacing w:line="182" w:lineRule="exact" w:before="0"/>
                      <w:ind w:left="0" w:right="0" w:firstLine="0"/>
                      <w:jc w:val="left"/>
                      <w:rPr>
                        <w:b/>
                        <w:sz w:val="16"/>
                      </w:rPr>
                    </w:pPr>
                    <w:r>
                      <w:rPr>
                        <w:b/>
                        <w:w w:val="111"/>
                        <w:sz w:val="16"/>
                        <w:u w:val="thick" w:color="000080"/>
                      </w:rPr>
                      <w:t> </w:t>
                    </w:r>
                    <w:r>
                      <w:rPr>
                        <w:b/>
                        <w:spacing w:val="-14"/>
                        <w:sz w:val="16"/>
                        <w:u w:val="thick" w:color="000080"/>
                      </w:rPr>
                      <w:t> </w:t>
                    </w:r>
                  </w:p>
                </w:txbxContent>
              </v:textbox>
              <w10:wrap type="none"/>
            </v:shape>
            <v:shape style="position:absolute;left:9613;top:1340;width:110;height:184" type="#_x0000_t202" filled="false" stroked="false">
              <v:textbox inset="0,0,0,0">
                <w:txbxContent>
                  <w:p>
                    <w:pPr>
                      <w:spacing w:line="182" w:lineRule="exact" w:before="0"/>
                      <w:ind w:left="0" w:right="0" w:firstLine="0"/>
                      <w:jc w:val="left"/>
                      <w:rPr>
                        <w:b/>
                        <w:sz w:val="16"/>
                      </w:rPr>
                    </w:pPr>
                    <w:r>
                      <w:rPr>
                        <w:b/>
                        <w:w w:val="111"/>
                        <w:sz w:val="16"/>
                        <w:u w:val="thick" w:color="000080"/>
                      </w:rPr>
                      <w:t> </w:t>
                    </w:r>
                    <w:r>
                      <w:rPr>
                        <w:b/>
                        <w:spacing w:val="5"/>
                        <w:sz w:val="16"/>
                        <w:u w:val="thick" w:color="000080"/>
                      </w:rPr>
                      <w:t> </w:t>
                    </w:r>
                  </w:p>
                </w:txbxContent>
              </v:textbox>
              <w10:wrap type="none"/>
            </v:shape>
            <w10:wrap type="none"/>
          </v:group>
        </w:pict>
      </w:r>
      <w:r>
        <w:rPr>
          <w:b/>
          <w:color w:val="FF00FF"/>
          <w:w w:val="110"/>
          <w:sz w:val="16"/>
        </w:rPr>
        <w:t>Services</w:t>
      </w:r>
    </w:p>
    <w:p>
      <w:pPr>
        <w:spacing w:before="94"/>
        <w:ind w:left="212" w:right="0" w:firstLine="0"/>
        <w:jc w:val="left"/>
        <w:rPr>
          <w:b/>
          <w:sz w:val="16"/>
        </w:rPr>
      </w:pPr>
      <w:r>
        <w:rPr/>
        <w:br w:type="column"/>
      </w:r>
      <w:r>
        <w:rPr>
          <w:b/>
          <w:w w:val="110"/>
          <w:sz w:val="16"/>
        </w:rPr>
        <w:t>Score</w:t>
      </w:r>
    </w:p>
    <w:p>
      <w:pPr>
        <w:spacing w:after="0"/>
        <w:jc w:val="left"/>
        <w:rPr>
          <w:sz w:val="16"/>
        </w:rPr>
        <w:sectPr>
          <w:type w:val="continuous"/>
          <w:pgSz w:w="11900" w:h="16840"/>
          <w:pgMar w:top="1180" w:bottom="280" w:left="1640" w:right="1600"/>
          <w:cols w:num="4" w:equalWidth="0">
            <w:col w:w="4133" w:space="187"/>
            <w:col w:w="1632" w:space="39"/>
            <w:col w:w="751" w:space="1033"/>
            <w:col w:w="885"/>
          </w:cols>
        </w:sectPr>
      </w:pPr>
    </w:p>
    <w:p>
      <w:pPr>
        <w:spacing w:line="183" w:lineRule="exact" w:before="0"/>
        <w:ind w:left="199" w:right="0" w:firstLine="0"/>
        <w:jc w:val="left"/>
        <w:rPr>
          <w:b/>
          <w:sz w:val="16"/>
        </w:rPr>
      </w:pPr>
      <w:r>
        <w:rPr/>
        <w:drawing>
          <wp:anchor distT="0" distB="0" distL="0" distR="0" allowOverlap="1" layoutInCell="1" locked="0" behindDoc="0" simplePos="0" relativeHeight="251694080">
            <wp:simplePos x="0" y="0"/>
            <wp:positionH relativeFrom="page">
              <wp:posOffset>1443227</wp:posOffset>
            </wp:positionH>
            <wp:positionV relativeFrom="paragraph">
              <wp:posOffset>54243</wp:posOffset>
            </wp:positionV>
            <wp:extent cx="1878330" cy="1295780"/>
            <wp:effectExtent l="0" t="0" r="0" b="0"/>
            <wp:wrapNone/>
            <wp:docPr id="7" name="image10.png"/>
            <wp:cNvGraphicFramePr>
              <a:graphicFrameLocks noChangeAspect="1"/>
            </wp:cNvGraphicFramePr>
            <a:graphic>
              <a:graphicData uri="http://schemas.openxmlformats.org/drawingml/2006/picture">
                <pic:pic>
                  <pic:nvPicPr>
                    <pic:cNvPr id="8" name="image10.png"/>
                    <pic:cNvPicPr/>
                  </pic:nvPicPr>
                  <pic:blipFill>
                    <a:blip r:embed="rId16" cstate="print"/>
                    <a:stretch>
                      <a:fillRect/>
                    </a:stretch>
                  </pic:blipFill>
                  <pic:spPr>
                    <a:xfrm>
                      <a:off x="0" y="0"/>
                      <a:ext cx="1878330" cy="1295780"/>
                    </a:xfrm>
                    <a:prstGeom prst="rect">
                      <a:avLst/>
                    </a:prstGeom>
                  </pic:spPr>
                </pic:pic>
              </a:graphicData>
            </a:graphic>
          </wp:anchor>
        </w:drawing>
      </w:r>
      <w:r>
        <w:rPr>
          <w:b/>
          <w:w w:val="110"/>
          <w:sz w:val="16"/>
        </w:rPr>
        <w:t>1800</w:t>
      </w:r>
    </w:p>
    <w:p>
      <w:pPr>
        <w:spacing w:before="20"/>
        <w:ind w:left="199" w:right="0" w:firstLine="0"/>
        <w:jc w:val="left"/>
        <w:rPr>
          <w:b/>
          <w:sz w:val="16"/>
        </w:rPr>
      </w:pPr>
      <w:r>
        <w:rPr>
          <w:b/>
          <w:w w:val="110"/>
          <w:sz w:val="16"/>
        </w:rPr>
        <w:t>1700</w:t>
      </w:r>
    </w:p>
    <w:p>
      <w:pPr>
        <w:spacing w:before="7"/>
        <w:ind w:left="199" w:right="0" w:firstLine="0"/>
        <w:jc w:val="left"/>
        <w:rPr>
          <w:b/>
          <w:sz w:val="16"/>
        </w:rPr>
      </w:pPr>
      <w:r>
        <w:rPr>
          <w:b/>
          <w:w w:val="110"/>
          <w:sz w:val="16"/>
        </w:rPr>
        <w:t>1600</w:t>
      </w:r>
    </w:p>
    <w:p>
      <w:pPr>
        <w:spacing w:before="20"/>
        <w:ind w:left="199" w:right="0" w:firstLine="0"/>
        <w:jc w:val="left"/>
        <w:rPr>
          <w:b/>
          <w:sz w:val="16"/>
        </w:rPr>
      </w:pPr>
      <w:r>
        <w:rPr>
          <w:b/>
          <w:w w:val="110"/>
          <w:sz w:val="16"/>
        </w:rPr>
        <w:t>1500</w:t>
      </w:r>
    </w:p>
    <w:p>
      <w:pPr>
        <w:spacing w:before="8"/>
        <w:ind w:left="199" w:right="0" w:firstLine="0"/>
        <w:jc w:val="left"/>
        <w:rPr>
          <w:b/>
          <w:sz w:val="16"/>
        </w:rPr>
      </w:pPr>
      <w:r>
        <w:rPr>
          <w:b/>
          <w:w w:val="110"/>
          <w:sz w:val="16"/>
        </w:rPr>
        <w:t>1400</w:t>
      </w:r>
    </w:p>
    <w:p>
      <w:pPr>
        <w:spacing w:before="20"/>
        <w:ind w:left="199" w:right="0" w:firstLine="0"/>
        <w:jc w:val="left"/>
        <w:rPr>
          <w:b/>
          <w:sz w:val="16"/>
        </w:rPr>
      </w:pPr>
      <w:r>
        <w:rPr>
          <w:b/>
          <w:w w:val="110"/>
          <w:sz w:val="16"/>
        </w:rPr>
        <w:t>1300</w:t>
      </w:r>
    </w:p>
    <w:p>
      <w:pPr>
        <w:spacing w:before="20"/>
        <w:ind w:left="199" w:right="0" w:firstLine="0"/>
        <w:jc w:val="left"/>
        <w:rPr>
          <w:b/>
          <w:sz w:val="16"/>
        </w:rPr>
      </w:pPr>
      <w:r>
        <w:rPr>
          <w:b/>
          <w:w w:val="110"/>
          <w:sz w:val="16"/>
        </w:rPr>
        <w:t>1200</w:t>
      </w:r>
    </w:p>
    <w:p>
      <w:pPr>
        <w:spacing w:before="6"/>
        <w:ind w:left="199" w:right="0" w:firstLine="0"/>
        <w:jc w:val="left"/>
        <w:rPr>
          <w:b/>
          <w:sz w:val="16"/>
        </w:rPr>
      </w:pPr>
      <w:r>
        <w:rPr>
          <w:b/>
          <w:w w:val="110"/>
          <w:sz w:val="16"/>
        </w:rPr>
        <w:t>1100</w:t>
      </w:r>
    </w:p>
    <w:p>
      <w:pPr>
        <w:spacing w:before="20"/>
        <w:ind w:left="199" w:right="0" w:firstLine="0"/>
        <w:jc w:val="left"/>
        <w:rPr>
          <w:b/>
          <w:sz w:val="16"/>
        </w:rPr>
      </w:pPr>
      <w:r>
        <w:rPr>
          <w:b/>
          <w:w w:val="110"/>
          <w:sz w:val="16"/>
        </w:rPr>
        <w:t>1000</w:t>
      </w:r>
    </w:p>
    <w:p>
      <w:pPr>
        <w:spacing w:before="7"/>
        <w:ind w:left="289" w:right="0" w:firstLine="0"/>
        <w:jc w:val="left"/>
        <w:rPr>
          <w:b/>
          <w:sz w:val="16"/>
        </w:rPr>
      </w:pPr>
      <w:r>
        <w:rPr>
          <w:b/>
          <w:w w:val="110"/>
          <w:sz w:val="16"/>
        </w:rPr>
        <w:t>900</w:t>
      </w:r>
    </w:p>
    <w:p>
      <w:pPr>
        <w:spacing w:before="20"/>
        <w:ind w:left="289" w:right="0" w:firstLine="0"/>
        <w:jc w:val="left"/>
        <w:rPr>
          <w:b/>
          <w:sz w:val="16"/>
        </w:rPr>
      </w:pPr>
      <w:r>
        <w:rPr>
          <w:b/>
          <w:w w:val="110"/>
          <w:sz w:val="16"/>
        </w:rPr>
        <w:t>800</w:t>
      </w:r>
    </w:p>
    <w:p>
      <w:pPr>
        <w:spacing w:line="142" w:lineRule="exact" w:before="59"/>
        <w:ind w:left="505" w:right="0" w:firstLine="0"/>
        <w:jc w:val="left"/>
        <w:rPr>
          <w:b/>
          <w:sz w:val="16"/>
        </w:rPr>
      </w:pPr>
      <w:r>
        <w:rPr>
          <w:b/>
          <w:w w:val="110"/>
          <w:sz w:val="16"/>
        </w:rPr>
        <w:t>1995 1997 1999 2001 2003 2005</w:t>
      </w:r>
    </w:p>
    <w:p>
      <w:pPr>
        <w:spacing w:line="183" w:lineRule="exact" w:before="0"/>
        <w:ind w:left="36" w:right="0" w:firstLine="0"/>
        <w:jc w:val="left"/>
        <w:rPr>
          <w:b/>
          <w:sz w:val="16"/>
        </w:rPr>
      </w:pPr>
      <w:r>
        <w:rPr/>
        <w:br w:type="column"/>
      </w:r>
      <w:r>
        <w:rPr>
          <w:b/>
          <w:w w:val="110"/>
          <w:sz w:val="16"/>
        </w:rPr>
        <w:t>29000</w:t>
      </w:r>
    </w:p>
    <w:p>
      <w:pPr>
        <w:pStyle w:val="BodyText"/>
        <w:spacing w:before="3"/>
        <w:rPr>
          <w:b/>
          <w:sz w:val="18"/>
        </w:rPr>
      </w:pPr>
    </w:p>
    <w:p>
      <w:pPr>
        <w:spacing w:before="1"/>
        <w:ind w:left="36" w:right="0" w:firstLine="0"/>
        <w:jc w:val="left"/>
        <w:rPr>
          <w:b/>
          <w:sz w:val="16"/>
        </w:rPr>
      </w:pPr>
      <w:r>
        <w:rPr>
          <w:b/>
          <w:w w:val="110"/>
          <w:sz w:val="16"/>
        </w:rPr>
        <w:t>28000</w:t>
      </w:r>
    </w:p>
    <w:p>
      <w:pPr>
        <w:pStyle w:val="BodyText"/>
        <w:spacing w:before="4"/>
        <w:rPr>
          <w:b/>
          <w:sz w:val="18"/>
        </w:rPr>
      </w:pPr>
    </w:p>
    <w:p>
      <w:pPr>
        <w:spacing w:before="1"/>
        <w:ind w:left="36" w:right="0" w:firstLine="0"/>
        <w:jc w:val="left"/>
        <w:rPr>
          <w:b/>
          <w:sz w:val="16"/>
        </w:rPr>
      </w:pPr>
      <w:r>
        <w:rPr>
          <w:b/>
          <w:w w:val="110"/>
          <w:sz w:val="16"/>
        </w:rPr>
        <w:t>27000</w:t>
      </w:r>
    </w:p>
    <w:p>
      <w:pPr>
        <w:pStyle w:val="BodyText"/>
        <w:spacing w:before="5"/>
        <w:rPr>
          <w:b/>
          <w:sz w:val="19"/>
        </w:rPr>
      </w:pPr>
    </w:p>
    <w:p>
      <w:pPr>
        <w:spacing w:before="0"/>
        <w:ind w:left="36" w:right="0" w:firstLine="0"/>
        <w:jc w:val="left"/>
        <w:rPr>
          <w:b/>
          <w:sz w:val="16"/>
        </w:rPr>
      </w:pPr>
      <w:r>
        <w:rPr>
          <w:b/>
          <w:w w:val="110"/>
          <w:sz w:val="16"/>
        </w:rPr>
        <w:t>26000</w:t>
      </w:r>
    </w:p>
    <w:p>
      <w:pPr>
        <w:pStyle w:val="BodyText"/>
        <w:spacing w:before="4"/>
        <w:rPr>
          <w:b/>
          <w:sz w:val="18"/>
        </w:rPr>
      </w:pPr>
    </w:p>
    <w:p>
      <w:pPr>
        <w:spacing w:before="0"/>
        <w:ind w:left="36" w:right="0" w:firstLine="0"/>
        <w:jc w:val="left"/>
        <w:rPr>
          <w:b/>
          <w:sz w:val="16"/>
        </w:rPr>
      </w:pPr>
      <w:r>
        <w:rPr>
          <w:b/>
          <w:w w:val="110"/>
          <w:sz w:val="16"/>
        </w:rPr>
        <w:t>25000</w:t>
      </w:r>
    </w:p>
    <w:p>
      <w:pPr>
        <w:pStyle w:val="BodyText"/>
        <w:spacing w:before="4"/>
        <w:rPr>
          <w:b/>
          <w:sz w:val="18"/>
        </w:rPr>
      </w:pPr>
    </w:p>
    <w:p>
      <w:pPr>
        <w:spacing w:before="0"/>
        <w:ind w:left="36" w:right="0" w:firstLine="0"/>
        <w:jc w:val="left"/>
        <w:rPr>
          <w:b/>
          <w:sz w:val="16"/>
        </w:rPr>
      </w:pPr>
      <w:r>
        <w:rPr>
          <w:b/>
          <w:w w:val="110"/>
          <w:sz w:val="16"/>
        </w:rPr>
        <w:t>24000</w:t>
      </w:r>
    </w:p>
    <w:p>
      <w:pPr>
        <w:tabs>
          <w:tab w:pos="3709" w:val="left" w:leader="none"/>
        </w:tabs>
        <w:spacing w:line="183" w:lineRule="exact" w:before="0"/>
        <w:ind w:left="0" w:right="288" w:firstLine="0"/>
        <w:jc w:val="right"/>
        <w:rPr>
          <w:b/>
          <w:sz w:val="16"/>
        </w:rPr>
      </w:pPr>
      <w:r>
        <w:rPr/>
        <w:br w:type="column"/>
      </w:r>
      <w:r>
        <w:rPr>
          <w:b/>
          <w:w w:val="110"/>
          <w:sz w:val="16"/>
        </w:rPr>
        <w:t>40</w:t>
        <w:tab/>
        <w:t>4</w:t>
      </w:r>
    </w:p>
    <w:p>
      <w:pPr>
        <w:spacing w:line="156" w:lineRule="exact" w:before="83"/>
        <w:ind w:left="0" w:right="288" w:firstLine="0"/>
        <w:jc w:val="right"/>
        <w:rPr>
          <w:b/>
          <w:sz w:val="16"/>
        </w:rPr>
      </w:pPr>
      <w:r>
        <w:rPr>
          <w:b/>
          <w:w w:val="111"/>
          <w:sz w:val="16"/>
        </w:rPr>
        <w:t>3</w:t>
      </w:r>
    </w:p>
    <w:p>
      <w:pPr>
        <w:spacing w:line="128" w:lineRule="exact" w:before="0"/>
        <w:ind w:left="251" w:right="0" w:firstLine="0"/>
        <w:jc w:val="left"/>
        <w:rPr>
          <w:b/>
          <w:sz w:val="16"/>
        </w:rPr>
      </w:pPr>
      <w:r>
        <w:rPr>
          <w:b/>
          <w:w w:val="110"/>
          <w:sz w:val="16"/>
        </w:rPr>
        <w:t>30</w:t>
      </w:r>
    </w:p>
    <w:p>
      <w:pPr>
        <w:spacing w:line="156" w:lineRule="exact" w:before="0"/>
        <w:ind w:left="0" w:right="288" w:firstLine="0"/>
        <w:jc w:val="right"/>
        <w:rPr>
          <w:b/>
          <w:sz w:val="16"/>
        </w:rPr>
      </w:pPr>
      <w:r>
        <w:rPr>
          <w:b/>
          <w:w w:val="111"/>
          <w:sz w:val="16"/>
        </w:rPr>
        <w:t>2</w:t>
      </w:r>
    </w:p>
    <w:p>
      <w:pPr>
        <w:tabs>
          <w:tab w:pos="3709" w:val="left" w:leader="none"/>
        </w:tabs>
        <w:spacing w:before="84"/>
        <w:ind w:left="0" w:right="288" w:firstLine="0"/>
        <w:jc w:val="right"/>
        <w:rPr>
          <w:b/>
          <w:sz w:val="16"/>
        </w:rPr>
      </w:pPr>
      <w:r>
        <w:rPr>
          <w:b/>
          <w:w w:val="110"/>
          <w:sz w:val="16"/>
        </w:rPr>
        <w:t>20</w:t>
        <w:tab/>
        <w:t>1</w:t>
      </w:r>
    </w:p>
    <w:p>
      <w:pPr>
        <w:spacing w:line="156" w:lineRule="exact" w:before="84"/>
        <w:ind w:left="0" w:right="288" w:firstLine="0"/>
        <w:jc w:val="right"/>
        <w:rPr>
          <w:b/>
          <w:sz w:val="16"/>
        </w:rPr>
      </w:pPr>
      <w:r>
        <w:rPr>
          <w:b/>
          <w:w w:val="111"/>
          <w:sz w:val="16"/>
        </w:rPr>
        <w:t>0</w:t>
      </w:r>
    </w:p>
    <w:p>
      <w:pPr>
        <w:spacing w:line="127" w:lineRule="exact" w:before="0"/>
        <w:ind w:left="251" w:right="0" w:firstLine="0"/>
        <w:jc w:val="left"/>
        <w:rPr>
          <w:b/>
          <w:sz w:val="16"/>
        </w:rPr>
      </w:pPr>
      <w:r>
        <w:rPr>
          <w:b/>
          <w:w w:val="110"/>
          <w:sz w:val="16"/>
        </w:rPr>
        <w:t>10</w:t>
      </w:r>
    </w:p>
    <w:p>
      <w:pPr>
        <w:spacing w:line="156" w:lineRule="exact" w:before="0"/>
        <w:ind w:left="0" w:right="247" w:firstLine="0"/>
        <w:jc w:val="right"/>
        <w:rPr>
          <w:b/>
          <w:sz w:val="16"/>
        </w:rPr>
      </w:pPr>
      <w:r>
        <w:rPr>
          <w:b/>
          <w:spacing w:val="-10"/>
          <w:w w:val="110"/>
          <w:sz w:val="16"/>
        </w:rPr>
        <w:t>-1</w:t>
      </w:r>
    </w:p>
    <w:p>
      <w:pPr>
        <w:tabs>
          <w:tab w:pos="3620" w:val="left" w:leader="none"/>
        </w:tabs>
        <w:spacing w:before="83"/>
        <w:ind w:left="0" w:right="247" w:firstLine="0"/>
        <w:jc w:val="right"/>
        <w:rPr>
          <w:b/>
          <w:sz w:val="16"/>
        </w:rPr>
      </w:pPr>
      <w:r>
        <w:rPr>
          <w:b/>
          <w:w w:val="110"/>
          <w:sz w:val="16"/>
        </w:rPr>
        <w:t>0</w:t>
        <w:tab/>
      </w:r>
      <w:r>
        <w:rPr>
          <w:b/>
          <w:spacing w:val="-10"/>
          <w:w w:val="110"/>
          <w:sz w:val="16"/>
        </w:rPr>
        <w:t>-2</w:t>
      </w:r>
    </w:p>
    <w:p>
      <w:pPr>
        <w:spacing w:line="156" w:lineRule="exact" w:before="84"/>
        <w:ind w:left="0" w:right="247" w:firstLine="0"/>
        <w:jc w:val="right"/>
        <w:rPr>
          <w:b/>
          <w:sz w:val="16"/>
        </w:rPr>
      </w:pPr>
      <w:r>
        <w:rPr>
          <w:b/>
          <w:spacing w:val="-10"/>
          <w:w w:val="110"/>
          <w:sz w:val="16"/>
        </w:rPr>
        <w:t>-3</w:t>
      </w:r>
    </w:p>
    <w:p>
      <w:pPr>
        <w:spacing w:line="128" w:lineRule="exact" w:before="0"/>
        <w:ind w:left="199" w:right="0" w:firstLine="0"/>
        <w:jc w:val="left"/>
        <w:rPr>
          <w:b/>
          <w:sz w:val="16"/>
        </w:rPr>
      </w:pPr>
      <w:r>
        <w:rPr>
          <w:b/>
          <w:w w:val="110"/>
          <w:sz w:val="16"/>
        </w:rPr>
        <w:t>-10</w:t>
      </w:r>
    </w:p>
    <w:p>
      <w:pPr>
        <w:spacing w:line="156" w:lineRule="exact" w:before="0"/>
        <w:ind w:left="3960" w:right="0" w:firstLine="0"/>
        <w:jc w:val="left"/>
        <w:rPr>
          <w:b/>
          <w:sz w:val="16"/>
        </w:rPr>
      </w:pPr>
      <w:r>
        <w:rPr>
          <w:b/>
          <w:w w:val="110"/>
          <w:sz w:val="16"/>
        </w:rPr>
        <w:t>-4</w:t>
      </w:r>
    </w:p>
    <w:p>
      <w:pPr>
        <w:spacing w:after="0" w:line="156" w:lineRule="exact"/>
        <w:jc w:val="left"/>
        <w:rPr>
          <w:sz w:val="16"/>
        </w:rPr>
        <w:sectPr>
          <w:type w:val="continuous"/>
          <w:pgSz w:w="11900" w:h="16840"/>
          <w:pgMar w:top="1180" w:bottom="280" w:left="1640" w:right="1600"/>
          <w:cols w:num="3" w:equalWidth="0">
            <w:col w:w="3591" w:space="40"/>
            <w:col w:w="523" w:space="166"/>
            <w:col w:w="4340"/>
          </w:cols>
        </w:sectPr>
      </w:pPr>
    </w:p>
    <w:p>
      <w:pPr>
        <w:spacing w:line="283" w:lineRule="auto" w:before="62"/>
        <w:ind w:left="850" w:right="0" w:firstLine="0"/>
        <w:jc w:val="left"/>
        <w:rPr>
          <w:b/>
          <w:sz w:val="16"/>
        </w:rPr>
      </w:pPr>
      <w:r>
        <w:rPr/>
        <w:drawing>
          <wp:anchor distT="0" distB="0" distL="0" distR="0" allowOverlap="1" layoutInCell="1" locked="0" behindDoc="0" simplePos="0" relativeHeight="251695104">
            <wp:simplePos x="0" y="0"/>
            <wp:positionH relativeFrom="page">
              <wp:posOffset>1362455</wp:posOffset>
            </wp:positionH>
            <wp:positionV relativeFrom="paragraph">
              <wp:posOffset>94888</wp:posOffset>
            </wp:positionV>
            <wp:extent cx="194309" cy="16192"/>
            <wp:effectExtent l="0" t="0" r="0" b="0"/>
            <wp:wrapNone/>
            <wp:docPr id="9" name="image11.png"/>
            <wp:cNvGraphicFramePr>
              <a:graphicFrameLocks noChangeAspect="1"/>
            </wp:cNvGraphicFramePr>
            <a:graphic>
              <a:graphicData uri="http://schemas.openxmlformats.org/drawingml/2006/picture">
                <pic:pic>
                  <pic:nvPicPr>
                    <pic:cNvPr id="10" name="image11.png"/>
                    <pic:cNvPicPr/>
                  </pic:nvPicPr>
                  <pic:blipFill>
                    <a:blip r:embed="rId17" cstate="print"/>
                    <a:stretch>
                      <a:fillRect/>
                    </a:stretch>
                  </pic:blipFill>
                  <pic:spPr>
                    <a:xfrm>
                      <a:off x="0" y="0"/>
                      <a:ext cx="194309" cy="16192"/>
                    </a:xfrm>
                    <a:prstGeom prst="rect">
                      <a:avLst/>
                    </a:prstGeom>
                  </pic:spPr>
                </pic:pic>
              </a:graphicData>
            </a:graphic>
          </wp:anchor>
        </w:drawing>
      </w:r>
      <w:r>
        <w:rPr/>
        <w:drawing>
          <wp:anchor distT="0" distB="0" distL="0" distR="0" allowOverlap="1" layoutInCell="1" locked="0" behindDoc="0" simplePos="0" relativeHeight="251696128">
            <wp:simplePos x="0" y="0"/>
            <wp:positionH relativeFrom="page">
              <wp:posOffset>1362455</wp:posOffset>
            </wp:positionH>
            <wp:positionV relativeFrom="paragraph">
              <wp:posOffset>232048</wp:posOffset>
            </wp:positionV>
            <wp:extent cx="194309" cy="16192"/>
            <wp:effectExtent l="0" t="0" r="0" b="0"/>
            <wp:wrapNone/>
            <wp:docPr id="11" name="image12.png"/>
            <wp:cNvGraphicFramePr>
              <a:graphicFrameLocks noChangeAspect="1"/>
            </wp:cNvGraphicFramePr>
            <a:graphic>
              <a:graphicData uri="http://schemas.openxmlformats.org/drawingml/2006/picture">
                <pic:pic>
                  <pic:nvPicPr>
                    <pic:cNvPr id="12" name="image12.png"/>
                    <pic:cNvPicPr/>
                  </pic:nvPicPr>
                  <pic:blipFill>
                    <a:blip r:embed="rId18" cstate="print"/>
                    <a:stretch>
                      <a:fillRect/>
                    </a:stretch>
                  </pic:blipFill>
                  <pic:spPr>
                    <a:xfrm>
                      <a:off x="0" y="0"/>
                      <a:ext cx="194309" cy="16192"/>
                    </a:xfrm>
                    <a:prstGeom prst="rect">
                      <a:avLst/>
                    </a:prstGeom>
                  </pic:spPr>
                </pic:pic>
              </a:graphicData>
            </a:graphic>
          </wp:anchor>
        </w:drawing>
      </w:r>
      <w:r>
        <w:rPr>
          <w:b/>
          <w:spacing w:val="-5"/>
          <w:w w:val="110"/>
          <w:sz w:val="16"/>
        </w:rPr>
        <w:t>Stock </w:t>
      </w:r>
      <w:r>
        <w:rPr>
          <w:b/>
          <w:spacing w:val="-10"/>
          <w:w w:val="110"/>
          <w:sz w:val="16"/>
        </w:rPr>
        <w:t>(employed more </w:t>
      </w:r>
      <w:r>
        <w:rPr>
          <w:b/>
          <w:spacing w:val="-8"/>
          <w:w w:val="110"/>
          <w:sz w:val="16"/>
        </w:rPr>
        <w:t>than </w:t>
      </w:r>
      <w:r>
        <w:rPr>
          <w:b/>
          <w:w w:val="110"/>
          <w:sz w:val="16"/>
        </w:rPr>
        <w:t>3 </w:t>
      </w:r>
      <w:r>
        <w:rPr>
          <w:b/>
          <w:spacing w:val="-9"/>
          <w:w w:val="110"/>
          <w:sz w:val="16"/>
        </w:rPr>
        <w:t>months) </w:t>
      </w:r>
      <w:r>
        <w:rPr>
          <w:b/>
          <w:spacing w:val="-3"/>
          <w:w w:val="110"/>
          <w:sz w:val="16"/>
        </w:rPr>
        <w:t>(rhs) </w:t>
      </w:r>
      <w:r>
        <w:rPr>
          <w:b/>
          <w:spacing w:val="-7"/>
          <w:w w:val="110"/>
          <w:sz w:val="16"/>
        </w:rPr>
        <w:t>Recruitment </w:t>
      </w:r>
      <w:r>
        <w:rPr>
          <w:b/>
          <w:spacing w:val="-10"/>
          <w:w w:val="110"/>
          <w:sz w:val="16"/>
        </w:rPr>
        <w:t>(employed </w:t>
      </w:r>
      <w:r>
        <w:rPr>
          <w:b/>
          <w:w w:val="110"/>
          <w:sz w:val="16"/>
        </w:rPr>
        <w:t>less </w:t>
      </w:r>
      <w:r>
        <w:rPr>
          <w:b/>
          <w:spacing w:val="-8"/>
          <w:w w:val="110"/>
          <w:sz w:val="16"/>
        </w:rPr>
        <w:t>than </w:t>
      </w:r>
      <w:r>
        <w:rPr>
          <w:b/>
          <w:w w:val="110"/>
          <w:sz w:val="16"/>
        </w:rPr>
        <w:t>3 </w:t>
      </w:r>
      <w:r>
        <w:rPr>
          <w:b/>
          <w:spacing w:val="-9"/>
          <w:w w:val="110"/>
          <w:sz w:val="16"/>
        </w:rPr>
        <w:t>months)</w:t>
      </w:r>
    </w:p>
    <w:p>
      <w:pPr>
        <w:tabs>
          <w:tab w:pos="4266" w:val="left" w:leader="none"/>
        </w:tabs>
        <w:spacing w:line="182" w:lineRule="exact" w:before="0"/>
        <w:ind w:left="505" w:right="0" w:firstLine="0"/>
        <w:jc w:val="left"/>
        <w:rPr>
          <w:b/>
          <w:sz w:val="16"/>
        </w:rPr>
      </w:pPr>
      <w:r>
        <w:rPr/>
        <w:br w:type="column"/>
      </w:r>
      <w:r>
        <w:rPr>
          <w:b/>
          <w:spacing w:val="-3"/>
          <w:w w:val="110"/>
          <w:sz w:val="16"/>
        </w:rPr>
        <w:t>-20</w:t>
        <w:tab/>
      </w:r>
      <w:r>
        <w:rPr>
          <w:b/>
          <w:spacing w:val="-9"/>
          <w:w w:val="110"/>
          <w:sz w:val="16"/>
        </w:rPr>
        <w:t>-5</w:t>
      </w:r>
    </w:p>
    <w:p>
      <w:pPr>
        <w:tabs>
          <w:tab w:pos="1398" w:val="left" w:leader="none"/>
          <w:tab w:pos="2099" w:val="left" w:leader="none"/>
          <w:tab w:pos="2813" w:val="left" w:leader="none"/>
          <w:tab w:pos="3513" w:val="left" w:leader="none"/>
        </w:tabs>
        <w:spacing w:before="58"/>
        <w:ind w:left="684" w:right="0" w:firstLine="0"/>
        <w:jc w:val="left"/>
        <w:rPr>
          <w:b/>
          <w:sz w:val="16"/>
        </w:rPr>
      </w:pPr>
      <w:r>
        <w:rPr>
          <w:b/>
          <w:w w:val="110"/>
          <w:sz w:val="16"/>
        </w:rPr>
        <w:t>1997</w:t>
        <w:tab/>
        <w:t>1999</w:t>
        <w:tab/>
        <w:t>2001</w:t>
        <w:tab/>
        <w:t>2003</w:t>
        <w:tab/>
        <w:t>2005</w:t>
      </w:r>
    </w:p>
    <w:p>
      <w:pPr>
        <w:spacing w:after="0"/>
        <w:jc w:val="left"/>
        <w:rPr>
          <w:sz w:val="16"/>
        </w:rPr>
        <w:sectPr>
          <w:type w:val="continuous"/>
          <w:pgSz w:w="11900" w:h="16840"/>
          <w:pgMar w:top="1180" w:bottom="280" w:left="1640" w:right="1600"/>
          <w:cols w:num="2" w:equalWidth="0">
            <w:col w:w="3894" w:space="120"/>
            <w:col w:w="4646"/>
          </w:cols>
        </w:sectPr>
      </w:pPr>
    </w:p>
    <w:p>
      <w:pPr>
        <w:spacing w:before="49"/>
        <w:ind w:left="110" w:right="0" w:firstLine="0"/>
        <w:jc w:val="left"/>
        <w:rPr>
          <w:sz w:val="15"/>
        </w:rPr>
      </w:pPr>
      <w:r>
        <w:rPr>
          <w:w w:val="105"/>
          <w:sz w:val="15"/>
        </w:rPr>
        <w:t>Source: Department of Work and Pensions.</w:t>
      </w:r>
    </w:p>
    <w:p>
      <w:pPr>
        <w:pStyle w:val="ListParagraph"/>
        <w:numPr>
          <w:ilvl w:val="0"/>
          <w:numId w:val="6"/>
        </w:numPr>
        <w:tabs>
          <w:tab w:pos="428" w:val="left" w:leader="none"/>
        </w:tabs>
        <w:spacing w:line="249" w:lineRule="auto" w:before="49" w:after="0"/>
        <w:ind w:left="181" w:right="144" w:firstLine="0"/>
        <w:jc w:val="both"/>
        <w:rPr>
          <w:sz w:val="15"/>
        </w:rPr>
      </w:pPr>
      <w:r>
        <w:rPr>
          <w:spacing w:val="-2"/>
          <w:w w:val="103"/>
          <w:sz w:val="15"/>
        </w:rPr>
        <w:br w:type="column"/>
      </w:r>
      <w:r>
        <w:rPr>
          <w:w w:val="105"/>
          <w:sz w:val="15"/>
        </w:rPr>
        <w:t>Bold lines are Bank Agents’ scores for employers’ employment intentions over the most recent three months compared to a year earlier. These data have been lagged 1 quarter to make consistent with BCC</w:t>
      </w:r>
      <w:r>
        <w:rPr>
          <w:spacing w:val="-13"/>
          <w:w w:val="105"/>
          <w:sz w:val="15"/>
        </w:rPr>
        <w:t> </w:t>
      </w:r>
      <w:r>
        <w:rPr>
          <w:w w:val="105"/>
          <w:sz w:val="15"/>
        </w:rPr>
        <w:t>data.</w:t>
      </w:r>
    </w:p>
    <w:p>
      <w:pPr>
        <w:pStyle w:val="ListParagraph"/>
        <w:numPr>
          <w:ilvl w:val="0"/>
          <w:numId w:val="6"/>
        </w:numPr>
        <w:tabs>
          <w:tab w:pos="345" w:val="left" w:leader="none"/>
        </w:tabs>
        <w:spacing w:line="249" w:lineRule="auto" w:before="0" w:after="0"/>
        <w:ind w:left="181" w:right="144" w:firstLine="0"/>
        <w:jc w:val="both"/>
        <w:rPr>
          <w:sz w:val="15"/>
        </w:rPr>
      </w:pPr>
      <w:r>
        <w:rPr>
          <w:w w:val="105"/>
          <w:sz w:val="15"/>
        </w:rPr>
        <w:t>Narrow lines are BCC survey data on employment intentions over the next three</w:t>
      </w:r>
      <w:r>
        <w:rPr>
          <w:spacing w:val="-7"/>
          <w:w w:val="105"/>
          <w:sz w:val="15"/>
        </w:rPr>
        <w:t> </w:t>
      </w:r>
      <w:r>
        <w:rPr>
          <w:w w:val="105"/>
          <w:sz w:val="15"/>
        </w:rPr>
        <w:t>months.</w:t>
      </w:r>
    </w:p>
    <w:p>
      <w:pPr>
        <w:pStyle w:val="ListParagraph"/>
        <w:numPr>
          <w:ilvl w:val="0"/>
          <w:numId w:val="6"/>
        </w:numPr>
        <w:tabs>
          <w:tab w:pos="337" w:val="left" w:leader="none"/>
        </w:tabs>
        <w:spacing w:line="240" w:lineRule="auto" w:before="0" w:after="0"/>
        <w:ind w:left="336" w:right="0" w:hanging="156"/>
        <w:jc w:val="both"/>
        <w:rPr>
          <w:sz w:val="15"/>
        </w:rPr>
      </w:pPr>
      <w:r>
        <w:rPr>
          <w:w w:val="105"/>
          <w:sz w:val="15"/>
        </w:rPr>
        <w:t>Dashed lines are long-run averages of the BCC</w:t>
      </w:r>
      <w:r>
        <w:rPr>
          <w:spacing w:val="-25"/>
          <w:w w:val="105"/>
          <w:sz w:val="15"/>
        </w:rPr>
        <w:t> </w:t>
      </w:r>
      <w:r>
        <w:rPr>
          <w:w w:val="105"/>
          <w:sz w:val="15"/>
        </w:rPr>
        <w:t>data.</w:t>
      </w:r>
    </w:p>
    <w:p>
      <w:pPr>
        <w:pStyle w:val="BodyText"/>
        <w:spacing w:before="9"/>
        <w:rPr>
          <w:sz w:val="15"/>
        </w:rPr>
      </w:pPr>
    </w:p>
    <w:p>
      <w:pPr>
        <w:spacing w:before="0"/>
        <w:ind w:left="110" w:right="0" w:firstLine="0"/>
        <w:jc w:val="left"/>
        <w:rPr>
          <w:sz w:val="15"/>
        </w:rPr>
      </w:pPr>
      <w:r>
        <w:rPr>
          <w:w w:val="105"/>
          <w:sz w:val="15"/>
        </w:rPr>
        <w:t>Source: Bank of England and British Chambers of Commerce.</w:t>
      </w:r>
    </w:p>
    <w:p>
      <w:pPr>
        <w:spacing w:after="0"/>
        <w:jc w:val="left"/>
        <w:rPr>
          <w:sz w:val="15"/>
        </w:rPr>
        <w:sectPr>
          <w:type w:val="continuous"/>
          <w:pgSz w:w="11900" w:h="16840"/>
          <w:pgMar w:top="1180" w:bottom="280" w:left="1640" w:right="1600"/>
          <w:cols w:num="2" w:equalWidth="0">
            <w:col w:w="2856" w:space="1449"/>
            <w:col w:w="4355"/>
          </w:cols>
        </w:sectPr>
      </w:pPr>
    </w:p>
    <w:p>
      <w:pPr>
        <w:pStyle w:val="BodyText"/>
        <w:rPr>
          <w:sz w:val="20"/>
        </w:rPr>
      </w:pPr>
    </w:p>
    <w:p>
      <w:pPr>
        <w:pStyle w:val="BodyText"/>
        <w:rPr>
          <w:sz w:val="20"/>
        </w:rPr>
      </w:pPr>
    </w:p>
    <w:p>
      <w:pPr>
        <w:pStyle w:val="BodyText"/>
        <w:rPr>
          <w:sz w:val="20"/>
        </w:rPr>
      </w:pPr>
    </w:p>
    <w:p>
      <w:pPr>
        <w:pStyle w:val="BodyText"/>
        <w:spacing w:before="10"/>
        <w:rPr>
          <w:sz w:val="24"/>
        </w:rPr>
      </w:pPr>
    </w:p>
    <w:p>
      <w:pPr>
        <w:spacing w:after="0"/>
        <w:rPr>
          <w:sz w:val="24"/>
        </w:rPr>
        <w:sectPr>
          <w:pgSz w:w="11900" w:h="16840"/>
          <w:pgMar w:header="0" w:footer="1481" w:top="1600" w:bottom="1680" w:left="1640" w:right="1600"/>
        </w:sectPr>
      </w:pPr>
    </w:p>
    <w:p>
      <w:pPr>
        <w:pStyle w:val="Heading1"/>
        <w:spacing w:line="244" w:lineRule="auto"/>
        <w:ind w:right="22"/>
      </w:pPr>
      <w:r>
        <w:rPr>
          <w:color w:val="FF0000"/>
        </w:rPr>
        <w:t>Chart 9: </w:t>
      </w:r>
      <w:r>
        <w:rPr/>
        <w:t>UK unemployment, employment and participation</w:t>
      </w:r>
    </w:p>
    <w:p>
      <w:pPr>
        <w:tabs>
          <w:tab w:pos="3513" w:val="left" w:leader="none"/>
        </w:tabs>
        <w:spacing w:before="86"/>
        <w:ind w:left="225" w:right="0" w:firstLine="0"/>
        <w:jc w:val="left"/>
        <w:rPr>
          <w:b/>
          <w:sz w:val="16"/>
        </w:rPr>
      </w:pPr>
      <w:r>
        <w:rPr/>
        <w:pict>
          <v:group style="position:absolute;margin-left:104.699997pt;margin-top:13.32409pt;width:170.25pt;height:129.2pt;mso-position-horizontal-relative:page;mso-position-vertical-relative:paragraph;z-index:-253000704" coordorigin="2094,266" coordsize="3405,2584">
            <v:shape style="position:absolute;left:2094;top:427;width:3405;height:2423" type="#_x0000_t75" stroked="false">
              <v:imagedata r:id="rId19" o:title=""/>
            </v:shape>
            <v:shape style="position:absolute;left:2911;top:266;width:1048;height:605" type="#_x0000_t202" filled="false" stroked="false">
              <v:textbox inset="0,0,0,0">
                <w:txbxContent>
                  <w:p>
                    <w:pPr>
                      <w:spacing w:line="283" w:lineRule="auto" w:before="0"/>
                      <w:ind w:left="0" w:right="18" w:firstLine="0"/>
                      <w:jc w:val="center"/>
                      <w:rPr>
                        <w:b/>
                        <w:sz w:val="16"/>
                      </w:rPr>
                    </w:pPr>
                    <w:r>
                      <w:rPr>
                        <w:b/>
                        <w:color w:val="FF0000"/>
                        <w:spacing w:val="-13"/>
                        <w:w w:val="110"/>
                        <w:sz w:val="16"/>
                      </w:rPr>
                      <w:t>Unemployment </w:t>
                    </w:r>
                    <w:r>
                      <w:rPr>
                        <w:b/>
                        <w:color w:val="FF0000"/>
                        <w:spacing w:val="-7"/>
                        <w:w w:val="110"/>
                        <w:sz w:val="16"/>
                      </w:rPr>
                      <w:t>rate </w:t>
                    </w:r>
                    <w:r>
                      <w:rPr>
                        <w:b/>
                        <w:color w:val="FF0000"/>
                        <w:spacing w:val="-3"/>
                        <w:w w:val="110"/>
                        <w:sz w:val="16"/>
                      </w:rPr>
                      <w:t>(lhs)</w:t>
                    </w:r>
                  </w:p>
                  <w:p>
                    <w:pPr>
                      <w:spacing w:line="171" w:lineRule="exact" w:before="0"/>
                      <w:ind w:left="238" w:right="0" w:firstLine="0"/>
                      <w:jc w:val="center"/>
                      <w:rPr>
                        <w:b/>
                        <w:sz w:val="16"/>
                      </w:rPr>
                    </w:pPr>
                    <w:r>
                      <w:rPr>
                        <w:b/>
                        <w:w w:val="111"/>
                        <w:sz w:val="16"/>
                        <w:u w:val="thick" w:color="FF0000"/>
                      </w:rPr>
                      <w:t> </w:t>
                    </w:r>
                    <w:r>
                      <w:rPr>
                        <w:b/>
                        <w:spacing w:val="4"/>
                        <w:sz w:val="16"/>
                        <w:u w:val="thick" w:color="FF0000"/>
                      </w:rPr>
                      <w:t> </w:t>
                    </w:r>
                  </w:p>
                </w:txbxContent>
              </v:textbox>
              <w10:wrap type="none"/>
            </v:shape>
            <v:shape style="position:absolute;left:4274;top:547;width:692;height:400" type="#_x0000_t202" filled="false" stroked="false">
              <v:textbox inset="0,0,0,0">
                <w:txbxContent>
                  <w:p>
                    <w:pPr>
                      <w:spacing w:line="280" w:lineRule="auto" w:before="0"/>
                      <w:ind w:left="0" w:right="0" w:firstLine="64"/>
                      <w:jc w:val="left"/>
                      <w:rPr>
                        <w:b/>
                        <w:sz w:val="16"/>
                      </w:rPr>
                    </w:pPr>
                    <w:r>
                      <w:rPr>
                        <w:b/>
                        <w:color w:val="008000"/>
                        <w:spacing w:val="-8"/>
                        <w:w w:val="110"/>
                        <w:sz w:val="16"/>
                      </w:rPr>
                      <w:t>Activity </w:t>
                    </w:r>
                    <w:r>
                      <w:rPr>
                        <w:b/>
                        <w:color w:val="008000"/>
                        <w:spacing w:val="-7"/>
                        <w:w w:val="110"/>
                        <w:sz w:val="16"/>
                      </w:rPr>
                      <w:t>rate </w:t>
                    </w:r>
                    <w:r>
                      <w:rPr>
                        <w:b/>
                        <w:color w:val="008000"/>
                        <w:spacing w:val="-6"/>
                        <w:w w:val="110"/>
                        <w:sz w:val="16"/>
                      </w:rPr>
                      <w:t>(rhs)</w:t>
                    </w:r>
                  </w:p>
                </w:txbxContent>
              </v:textbox>
              <w10:wrap type="none"/>
            </v:shape>
            <v:shape style="position:absolute;left:4006;top:2382;width:871;height:401" type="#_x0000_t202" filled="false" stroked="false">
              <v:textbox inset="0,0,0,0">
                <w:txbxContent>
                  <w:p>
                    <w:pPr>
                      <w:spacing w:line="182" w:lineRule="exact" w:before="0"/>
                      <w:ind w:left="0" w:right="0" w:firstLine="0"/>
                      <w:jc w:val="left"/>
                      <w:rPr>
                        <w:b/>
                        <w:sz w:val="16"/>
                      </w:rPr>
                    </w:pPr>
                    <w:r>
                      <w:rPr>
                        <w:b/>
                        <w:color w:val="000080"/>
                        <w:spacing w:val="-14"/>
                        <w:w w:val="110"/>
                        <w:sz w:val="16"/>
                      </w:rPr>
                      <w:t>Employment</w:t>
                    </w:r>
                  </w:p>
                  <w:p>
                    <w:pPr>
                      <w:spacing w:before="33"/>
                      <w:ind w:left="89" w:right="0" w:firstLine="0"/>
                      <w:jc w:val="left"/>
                      <w:rPr>
                        <w:b/>
                        <w:sz w:val="16"/>
                      </w:rPr>
                    </w:pPr>
                    <w:r>
                      <w:rPr>
                        <w:b/>
                        <w:color w:val="000080"/>
                        <w:w w:val="110"/>
                        <w:sz w:val="16"/>
                      </w:rPr>
                      <w:t>rate (rhs)</w:t>
                    </w:r>
                  </w:p>
                </w:txbxContent>
              </v:textbox>
              <w10:wrap type="none"/>
            </v:shape>
            <w10:wrap type="none"/>
          </v:group>
        </w:pict>
      </w:r>
      <w:r>
        <w:rPr>
          <w:b/>
          <w:spacing w:val="-4"/>
          <w:w w:val="110"/>
          <w:sz w:val="16"/>
        </w:rPr>
        <w:t>Per</w:t>
      </w:r>
      <w:r>
        <w:rPr>
          <w:b/>
          <w:spacing w:val="-6"/>
          <w:w w:val="110"/>
          <w:sz w:val="16"/>
        </w:rPr>
        <w:t> </w:t>
      </w:r>
      <w:r>
        <w:rPr>
          <w:b/>
          <w:spacing w:val="-4"/>
          <w:w w:val="110"/>
          <w:sz w:val="16"/>
        </w:rPr>
        <w:t>cent</w:t>
        <w:tab/>
        <w:t>Per</w:t>
      </w:r>
      <w:r>
        <w:rPr>
          <w:b/>
          <w:spacing w:val="-3"/>
          <w:w w:val="110"/>
          <w:sz w:val="16"/>
        </w:rPr>
        <w:t> </w:t>
      </w:r>
      <w:r>
        <w:rPr>
          <w:b/>
          <w:spacing w:val="-5"/>
          <w:w w:val="110"/>
          <w:sz w:val="16"/>
        </w:rPr>
        <w:t>cent</w:t>
      </w:r>
    </w:p>
    <w:p>
      <w:pPr>
        <w:pStyle w:val="Heading1"/>
        <w:spacing w:line="244" w:lineRule="auto"/>
      </w:pPr>
      <w:r>
        <w:rPr>
          <w:b w:val="0"/>
        </w:rPr>
        <w:br w:type="column"/>
      </w:r>
      <w:r>
        <w:rPr>
          <w:color w:val="FF0000"/>
        </w:rPr>
        <w:t>Chart 10: </w:t>
      </w:r>
      <w:r>
        <w:rPr/>
        <w:t>International migration, to and from the UK</w:t>
      </w:r>
    </w:p>
    <w:p>
      <w:pPr>
        <w:spacing w:before="86"/>
        <w:ind w:left="0" w:right="270" w:firstLine="0"/>
        <w:jc w:val="right"/>
        <w:rPr>
          <w:b/>
          <w:sz w:val="16"/>
        </w:rPr>
      </w:pPr>
      <w:r>
        <w:rPr/>
        <w:pict>
          <v:group style="position:absolute;margin-left:310.470001pt;margin-top:4.384090pt;width:173.05pt;height:135.950pt;mso-position-horizontal-relative:page;mso-position-vertical-relative:paragraph;z-index:251714560" coordorigin="6209,88" coordsize="3461,2719">
            <v:shape style="position:absolute;left:6209;top:412;width:3456;height:2393" type="#_x0000_t75" stroked="false">
              <v:imagedata r:id="rId20" o:title=""/>
            </v:shape>
            <v:shape style="position:absolute;left:9283;top:87;width:387;height:184" type="#_x0000_t202" filled="false" stroked="false">
              <v:textbox inset="0,0,0,0">
                <w:txbxContent>
                  <w:p>
                    <w:pPr>
                      <w:spacing w:line="182" w:lineRule="exact" w:before="0"/>
                      <w:ind w:left="0" w:right="0" w:firstLine="0"/>
                      <w:jc w:val="left"/>
                      <w:rPr>
                        <w:b/>
                        <w:sz w:val="16"/>
                      </w:rPr>
                    </w:pPr>
                    <w:r>
                      <w:rPr>
                        <w:b/>
                        <w:spacing w:val="-11"/>
                        <w:w w:val="110"/>
                        <w:sz w:val="16"/>
                      </w:rPr>
                      <w:t>Thou</w:t>
                    </w:r>
                  </w:p>
                </w:txbxContent>
              </v:textbox>
              <w10:wrap type="none"/>
            </v:shape>
            <v:shape style="position:absolute;left:8326;top:330;width:619;height:184" type="#_x0000_t202" filled="false" stroked="false">
              <v:textbox inset="0,0,0,0">
                <w:txbxContent>
                  <w:p>
                    <w:pPr>
                      <w:spacing w:line="182" w:lineRule="exact" w:before="0"/>
                      <w:ind w:left="0" w:right="0" w:firstLine="0"/>
                      <w:jc w:val="left"/>
                      <w:rPr>
                        <w:b/>
                        <w:sz w:val="16"/>
                      </w:rPr>
                    </w:pPr>
                    <w:r>
                      <w:rPr>
                        <w:b/>
                        <w:w w:val="110"/>
                        <w:sz w:val="16"/>
                      </w:rPr>
                      <w:t>2005 </w:t>
                    </w:r>
                    <w:r>
                      <w:rPr>
                        <w:b/>
                        <w:spacing w:val="-12"/>
                        <w:w w:val="110"/>
                        <w:sz w:val="16"/>
                      </w:rPr>
                      <w:t>H1</w:t>
                    </w:r>
                  </w:p>
                </w:txbxContent>
              </v:textbox>
              <w10:wrap type="none"/>
            </v:shape>
            <v:shape style="position:absolute;left:6414;top:1159;width:595;height:184" type="#_x0000_t202" filled="false" stroked="false">
              <v:textbox inset="0,0,0,0">
                <w:txbxContent>
                  <w:p>
                    <w:pPr>
                      <w:spacing w:line="182" w:lineRule="exact" w:before="0"/>
                      <w:ind w:left="0" w:right="0" w:firstLine="0"/>
                      <w:jc w:val="left"/>
                      <w:rPr>
                        <w:b/>
                        <w:sz w:val="16"/>
                      </w:rPr>
                    </w:pPr>
                    <w:r>
                      <w:rPr>
                        <w:b/>
                        <w:color w:val="FF00FF"/>
                        <w:spacing w:val="-8"/>
                        <w:w w:val="110"/>
                        <w:sz w:val="16"/>
                      </w:rPr>
                      <w:t>Outflow</w:t>
                    </w:r>
                  </w:p>
                </w:txbxContent>
              </v:textbox>
              <w10:wrap type="none"/>
            </v:shape>
            <v:shape style="position:absolute;left:8326;top:1069;width:468;height:184" type="#_x0000_t202" filled="false" stroked="false">
              <v:textbox inset="0,0,0,0">
                <w:txbxContent>
                  <w:p>
                    <w:pPr>
                      <w:spacing w:line="182" w:lineRule="exact" w:before="0"/>
                      <w:ind w:left="0" w:right="0" w:firstLine="0"/>
                      <w:jc w:val="left"/>
                      <w:rPr>
                        <w:b/>
                        <w:sz w:val="16"/>
                      </w:rPr>
                    </w:pPr>
                    <w:r>
                      <w:rPr>
                        <w:b/>
                        <w:color w:val="000080"/>
                        <w:spacing w:val="-8"/>
                        <w:w w:val="110"/>
                        <w:sz w:val="16"/>
                      </w:rPr>
                      <w:t>Inflow</w:t>
                    </w:r>
                  </w:p>
                </w:txbxContent>
              </v:textbox>
              <w10:wrap type="none"/>
            </v:shape>
            <v:shape style="position:absolute;left:9333;top:1069;width:173;height:184" type="#_x0000_t202" filled="false" stroked="false">
              <v:textbox inset="0,0,0,0">
                <w:txbxContent>
                  <w:p>
                    <w:pPr>
                      <w:spacing w:line="182" w:lineRule="exact" w:before="0"/>
                      <w:ind w:left="0" w:right="0" w:firstLine="0"/>
                      <w:jc w:val="left"/>
                      <w:rPr>
                        <w:b/>
                        <w:sz w:val="16"/>
                      </w:rPr>
                    </w:pPr>
                    <w:r>
                      <w:rPr>
                        <w:b/>
                        <w:color w:val="000080"/>
                        <w:w w:val="111"/>
                        <w:sz w:val="16"/>
                        <w:u w:val="thick" w:color="FF00FF"/>
                      </w:rPr>
                      <w:t> </w:t>
                    </w:r>
                    <w:r>
                      <w:rPr>
                        <w:b/>
                        <w:color w:val="000080"/>
                        <w:spacing w:val="-13"/>
                        <w:sz w:val="16"/>
                        <w:u w:val="thick" w:color="FF00FF"/>
                      </w:rPr>
                      <w:t> </w:t>
                    </w:r>
                  </w:p>
                </w:txbxContent>
              </v:textbox>
              <w10:wrap type="none"/>
            </v:shape>
            <v:shape style="position:absolute;left:7064;top:1962;width:749;height:184" type="#_x0000_t202" filled="false" stroked="false">
              <v:textbox inset="0,0,0,0">
                <w:txbxContent>
                  <w:p>
                    <w:pPr>
                      <w:spacing w:line="182" w:lineRule="exact" w:before="0"/>
                      <w:ind w:left="0" w:right="0" w:firstLine="0"/>
                      <w:jc w:val="left"/>
                      <w:rPr>
                        <w:b/>
                        <w:sz w:val="16"/>
                      </w:rPr>
                    </w:pPr>
                    <w:r>
                      <w:rPr>
                        <w:b/>
                        <w:color w:val="FFCC00"/>
                        <w:spacing w:val="-6"/>
                        <w:w w:val="110"/>
                        <w:sz w:val="16"/>
                      </w:rPr>
                      <w:t>Net </w:t>
                    </w:r>
                    <w:r>
                      <w:rPr>
                        <w:b/>
                        <w:color w:val="FFCC00"/>
                        <w:spacing w:val="-5"/>
                        <w:w w:val="110"/>
                        <w:sz w:val="16"/>
                      </w:rPr>
                      <w:t>inflow</w:t>
                    </w:r>
                  </w:p>
                </w:txbxContent>
              </v:textbox>
              <w10:wrap type="none"/>
            </v:shape>
            <w10:wrap type="none"/>
          </v:group>
        </w:pict>
      </w:r>
      <w:r>
        <w:rPr>
          <w:b/>
          <w:w w:val="110"/>
          <w:sz w:val="16"/>
        </w:rPr>
        <w:t>sands</w:t>
      </w:r>
    </w:p>
    <w:p>
      <w:pPr>
        <w:spacing w:after="0"/>
        <w:jc w:val="right"/>
        <w:rPr>
          <w:sz w:val="16"/>
        </w:rPr>
        <w:sectPr>
          <w:type w:val="continuous"/>
          <w:pgSz w:w="11900" w:h="16840"/>
          <w:pgMar w:top="1180" w:bottom="280" w:left="1640" w:right="1600"/>
          <w:cols w:num="2" w:equalWidth="0">
            <w:col w:w="4150" w:space="155"/>
            <w:col w:w="4355"/>
          </w:cols>
        </w:sectPr>
      </w:pPr>
    </w:p>
    <w:p>
      <w:pPr>
        <w:tabs>
          <w:tab w:pos="3935" w:val="left" w:leader="none"/>
        </w:tabs>
        <w:spacing w:before="72"/>
        <w:ind w:left="199" w:right="0" w:firstLine="0"/>
        <w:jc w:val="left"/>
        <w:rPr>
          <w:b/>
          <w:sz w:val="16"/>
        </w:rPr>
      </w:pPr>
      <w:r>
        <w:rPr>
          <w:b/>
          <w:w w:val="110"/>
          <w:sz w:val="16"/>
        </w:rPr>
        <w:t>14</w:t>
        <w:tab/>
        <w:t>66</w:t>
      </w:r>
    </w:p>
    <w:p>
      <w:pPr>
        <w:tabs>
          <w:tab w:pos="3935" w:val="left" w:leader="none"/>
        </w:tabs>
        <w:spacing w:before="160"/>
        <w:ind w:left="199" w:right="0" w:firstLine="0"/>
        <w:jc w:val="left"/>
        <w:rPr>
          <w:b/>
          <w:sz w:val="16"/>
        </w:rPr>
      </w:pPr>
      <w:r>
        <w:rPr>
          <w:b/>
          <w:w w:val="110"/>
          <w:sz w:val="16"/>
        </w:rPr>
        <w:t>12</w:t>
        <w:tab/>
      </w:r>
      <w:r>
        <w:rPr>
          <w:b/>
          <w:w w:val="110"/>
          <w:position w:val="-4"/>
          <w:sz w:val="16"/>
        </w:rPr>
        <w:t>64</w:t>
      </w:r>
    </w:p>
    <w:p>
      <w:pPr>
        <w:tabs>
          <w:tab w:pos="3935" w:val="left" w:leader="none"/>
        </w:tabs>
        <w:spacing w:before="97"/>
        <w:ind w:left="199" w:right="0" w:firstLine="0"/>
        <w:jc w:val="left"/>
        <w:rPr>
          <w:b/>
          <w:sz w:val="16"/>
        </w:rPr>
      </w:pPr>
      <w:r>
        <w:rPr>
          <w:b/>
          <w:w w:val="110"/>
          <w:sz w:val="16"/>
        </w:rPr>
        <w:t>10</w:t>
        <w:tab/>
      </w:r>
      <w:r>
        <w:rPr>
          <w:b/>
          <w:w w:val="110"/>
          <w:position w:val="-10"/>
          <w:sz w:val="16"/>
        </w:rPr>
        <w:t>62</w:t>
      </w:r>
    </w:p>
    <w:p>
      <w:pPr>
        <w:spacing w:line="175" w:lineRule="exact" w:before="50"/>
        <w:ind w:left="289" w:right="0" w:firstLine="0"/>
        <w:jc w:val="left"/>
        <w:rPr>
          <w:b/>
          <w:sz w:val="16"/>
        </w:rPr>
      </w:pPr>
      <w:r>
        <w:rPr>
          <w:b/>
          <w:w w:val="111"/>
          <w:sz w:val="16"/>
        </w:rPr>
        <w:t>8</w:t>
      </w:r>
    </w:p>
    <w:p>
      <w:pPr>
        <w:spacing w:line="166" w:lineRule="exact" w:before="0"/>
        <w:ind w:left="3935" w:right="0" w:firstLine="0"/>
        <w:jc w:val="left"/>
        <w:rPr>
          <w:b/>
          <w:sz w:val="16"/>
        </w:rPr>
      </w:pPr>
      <w:r>
        <w:rPr>
          <w:b/>
          <w:w w:val="110"/>
          <w:sz w:val="16"/>
        </w:rPr>
        <w:t>60</w:t>
      </w:r>
    </w:p>
    <w:p>
      <w:pPr>
        <w:spacing w:line="175" w:lineRule="exact" w:before="0"/>
        <w:ind w:left="289" w:right="0" w:firstLine="0"/>
        <w:jc w:val="left"/>
        <w:rPr>
          <w:b/>
          <w:sz w:val="16"/>
        </w:rPr>
      </w:pPr>
      <w:r>
        <w:rPr>
          <w:b/>
          <w:w w:val="111"/>
          <w:sz w:val="16"/>
        </w:rPr>
        <w:t>6</w:t>
      </w:r>
    </w:p>
    <w:p>
      <w:pPr>
        <w:tabs>
          <w:tab w:pos="3935" w:val="left" w:leader="none"/>
        </w:tabs>
        <w:spacing w:before="45"/>
        <w:ind w:left="289" w:right="0" w:firstLine="0"/>
        <w:jc w:val="left"/>
        <w:rPr>
          <w:b/>
          <w:sz w:val="16"/>
        </w:rPr>
      </w:pPr>
      <w:r>
        <w:rPr>
          <w:b/>
          <w:w w:val="110"/>
          <w:position w:val="-10"/>
          <w:sz w:val="16"/>
        </w:rPr>
        <w:t>4</w:t>
        <w:tab/>
      </w:r>
      <w:r>
        <w:rPr>
          <w:b/>
          <w:w w:val="110"/>
          <w:sz w:val="16"/>
        </w:rPr>
        <w:t>58</w:t>
      </w:r>
    </w:p>
    <w:p>
      <w:pPr>
        <w:tabs>
          <w:tab w:pos="3935" w:val="left" w:leader="none"/>
        </w:tabs>
        <w:spacing w:before="101"/>
        <w:ind w:left="289" w:right="0" w:firstLine="0"/>
        <w:jc w:val="left"/>
        <w:rPr>
          <w:b/>
          <w:sz w:val="16"/>
        </w:rPr>
      </w:pPr>
      <w:r>
        <w:rPr>
          <w:b/>
          <w:w w:val="110"/>
          <w:position w:val="-4"/>
          <w:sz w:val="16"/>
        </w:rPr>
        <w:t>2</w:t>
        <w:tab/>
      </w:r>
      <w:r>
        <w:rPr>
          <w:b/>
          <w:w w:val="110"/>
          <w:sz w:val="16"/>
        </w:rPr>
        <w:t>56</w:t>
      </w:r>
    </w:p>
    <w:p>
      <w:pPr>
        <w:tabs>
          <w:tab w:pos="3935" w:val="left" w:leader="none"/>
        </w:tabs>
        <w:spacing w:before="160"/>
        <w:ind w:left="289" w:right="0" w:firstLine="0"/>
        <w:jc w:val="left"/>
        <w:rPr>
          <w:b/>
          <w:sz w:val="16"/>
        </w:rPr>
      </w:pPr>
      <w:r>
        <w:rPr>
          <w:b/>
          <w:w w:val="110"/>
          <w:sz w:val="16"/>
        </w:rPr>
        <w:t>0</w:t>
        <w:tab/>
        <w:t>54</w:t>
      </w:r>
    </w:p>
    <w:p>
      <w:pPr>
        <w:spacing w:before="72"/>
        <w:ind w:left="199" w:right="0" w:firstLine="0"/>
        <w:jc w:val="left"/>
        <w:rPr>
          <w:b/>
          <w:sz w:val="16"/>
        </w:rPr>
      </w:pPr>
      <w:r>
        <w:rPr/>
        <w:br w:type="column"/>
      </w:r>
      <w:r>
        <w:rPr>
          <w:b/>
          <w:w w:val="110"/>
          <w:sz w:val="16"/>
        </w:rPr>
        <w:t>700</w:t>
      </w:r>
    </w:p>
    <w:p>
      <w:pPr>
        <w:spacing w:before="83"/>
        <w:ind w:left="199" w:right="0" w:firstLine="0"/>
        <w:jc w:val="left"/>
        <w:rPr>
          <w:b/>
          <w:sz w:val="16"/>
        </w:rPr>
      </w:pPr>
      <w:r>
        <w:rPr>
          <w:b/>
          <w:w w:val="110"/>
          <w:sz w:val="16"/>
        </w:rPr>
        <w:t>600</w:t>
      </w:r>
    </w:p>
    <w:p>
      <w:pPr>
        <w:spacing w:before="71"/>
        <w:ind w:left="199" w:right="0" w:firstLine="0"/>
        <w:jc w:val="left"/>
        <w:rPr>
          <w:b/>
          <w:sz w:val="16"/>
        </w:rPr>
      </w:pPr>
      <w:r>
        <w:rPr>
          <w:b/>
          <w:w w:val="110"/>
          <w:sz w:val="16"/>
        </w:rPr>
        <w:t>500</w:t>
      </w:r>
    </w:p>
    <w:p>
      <w:pPr>
        <w:spacing w:before="83"/>
        <w:ind w:left="199" w:right="0" w:firstLine="0"/>
        <w:jc w:val="left"/>
        <w:rPr>
          <w:b/>
          <w:sz w:val="16"/>
        </w:rPr>
      </w:pPr>
      <w:r>
        <w:rPr>
          <w:b/>
          <w:w w:val="110"/>
          <w:sz w:val="16"/>
        </w:rPr>
        <w:t>400</w:t>
      </w:r>
    </w:p>
    <w:p>
      <w:pPr>
        <w:spacing w:before="84"/>
        <w:ind w:left="199" w:right="0" w:firstLine="0"/>
        <w:jc w:val="left"/>
        <w:rPr>
          <w:b/>
          <w:sz w:val="16"/>
        </w:rPr>
      </w:pPr>
      <w:r>
        <w:rPr>
          <w:b/>
          <w:w w:val="110"/>
          <w:sz w:val="16"/>
        </w:rPr>
        <w:t>300</w:t>
      </w:r>
    </w:p>
    <w:p>
      <w:pPr>
        <w:spacing w:before="72"/>
        <w:ind w:left="199" w:right="0" w:firstLine="0"/>
        <w:jc w:val="left"/>
        <w:rPr>
          <w:b/>
          <w:sz w:val="16"/>
        </w:rPr>
      </w:pPr>
      <w:r>
        <w:rPr>
          <w:b/>
          <w:w w:val="110"/>
          <w:sz w:val="16"/>
        </w:rPr>
        <w:t>200</w:t>
      </w:r>
    </w:p>
    <w:p>
      <w:pPr>
        <w:spacing w:before="83"/>
        <w:ind w:left="199" w:right="0" w:firstLine="0"/>
        <w:jc w:val="left"/>
        <w:rPr>
          <w:b/>
          <w:sz w:val="16"/>
        </w:rPr>
      </w:pPr>
      <w:r>
        <w:rPr>
          <w:b/>
          <w:w w:val="110"/>
          <w:sz w:val="16"/>
        </w:rPr>
        <w:t>100</w:t>
      </w:r>
    </w:p>
    <w:p>
      <w:pPr>
        <w:spacing w:before="84"/>
        <w:ind w:left="199" w:right="0" w:firstLine="0"/>
        <w:jc w:val="left"/>
        <w:rPr>
          <w:b/>
          <w:sz w:val="16"/>
        </w:rPr>
      </w:pPr>
      <w:r>
        <w:rPr>
          <w:b/>
          <w:w w:val="111"/>
          <w:sz w:val="16"/>
        </w:rPr>
        <w:t>0</w:t>
      </w:r>
    </w:p>
    <w:p>
      <w:pPr>
        <w:spacing w:before="70"/>
        <w:ind w:left="199" w:right="0" w:firstLine="0"/>
        <w:jc w:val="left"/>
        <w:rPr>
          <w:b/>
          <w:sz w:val="16"/>
        </w:rPr>
      </w:pPr>
      <w:r>
        <w:rPr>
          <w:b/>
          <w:spacing w:val="-3"/>
          <w:w w:val="110"/>
          <w:sz w:val="16"/>
        </w:rPr>
        <w:t>-100</w:t>
      </w:r>
    </w:p>
    <w:p>
      <w:pPr>
        <w:spacing w:before="84"/>
        <w:ind w:left="199" w:right="0" w:firstLine="0"/>
        <w:jc w:val="left"/>
        <w:rPr>
          <w:b/>
          <w:sz w:val="16"/>
        </w:rPr>
      </w:pPr>
      <w:r>
        <w:rPr>
          <w:b/>
          <w:spacing w:val="-3"/>
          <w:w w:val="110"/>
          <w:sz w:val="16"/>
        </w:rPr>
        <w:t>-200</w:t>
      </w:r>
    </w:p>
    <w:p>
      <w:pPr>
        <w:spacing w:after="0"/>
        <w:jc w:val="left"/>
        <w:rPr>
          <w:sz w:val="16"/>
        </w:rPr>
        <w:sectPr>
          <w:type w:val="continuous"/>
          <w:pgSz w:w="11900" w:h="16840"/>
          <w:pgMar w:top="1180" w:bottom="280" w:left="1640" w:right="1600"/>
          <w:cols w:num="2" w:equalWidth="0">
            <w:col w:w="4153" w:space="3749"/>
            <w:col w:w="758"/>
          </w:cols>
        </w:sectPr>
      </w:pPr>
    </w:p>
    <w:p>
      <w:pPr>
        <w:spacing w:before="58"/>
        <w:ind w:left="327" w:right="0" w:firstLine="0"/>
        <w:jc w:val="left"/>
        <w:rPr>
          <w:b/>
          <w:sz w:val="16"/>
        </w:rPr>
      </w:pPr>
      <w:r>
        <w:rPr>
          <w:b/>
          <w:w w:val="110"/>
          <w:sz w:val="16"/>
        </w:rPr>
        <w:t>1971 1976 1981 1986 1991 1996 2001 2006</w:t>
      </w:r>
    </w:p>
    <w:p>
      <w:pPr>
        <w:spacing w:line="249" w:lineRule="auto" w:before="122"/>
        <w:ind w:left="110" w:right="175" w:firstLine="0"/>
        <w:jc w:val="left"/>
        <w:rPr>
          <w:sz w:val="15"/>
        </w:rPr>
      </w:pPr>
      <w:r>
        <w:rPr>
          <w:w w:val="105"/>
          <w:sz w:val="15"/>
        </w:rPr>
        <w:t>1. The vertical dashed lines mark the trough in the unemployment rate. They have been identified as 1973Q4, 1979Q2, 1990Q2 and 2005Q1.</w:t>
      </w:r>
    </w:p>
    <w:p>
      <w:pPr>
        <w:pStyle w:val="BodyText"/>
        <w:spacing w:before="4"/>
        <w:rPr>
          <w:sz w:val="15"/>
        </w:rPr>
      </w:pPr>
    </w:p>
    <w:p>
      <w:pPr>
        <w:spacing w:before="1"/>
        <w:ind w:left="110" w:right="0" w:firstLine="0"/>
        <w:jc w:val="left"/>
        <w:rPr>
          <w:sz w:val="15"/>
        </w:rPr>
      </w:pPr>
      <w:r>
        <w:rPr>
          <w:w w:val="105"/>
          <w:sz w:val="15"/>
        </w:rPr>
        <w:t>Source: ONS.</w:t>
      </w:r>
    </w:p>
    <w:p>
      <w:pPr>
        <w:tabs>
          <w:tab w:pos="941" w:val="left" w:leader="none"/>
          <w:tab w:pos="1743" w:val="left" w:leader="none"/>
          <w:tab w:pos="2559" w:val="left" w:leader="none"/>
          <w:tab w:pos="3362" w:val="left" w:leader="none"/>
        </w:tabs>
        <w:spacing w:before="58"/>
        <w:ind w:left="125" w:right="0" w:firstLine="0"/>
        <w:jc w:val="left"/>
        <w:rPr>
          <w:b/>
          <w:sz w:val="16"/>
        </w:rPr>
      </w:pPr>
      <w:r>
        <w:rPr/>
        <w:br w:type="column"/>
      </w:r>
      <w:r>
        <w:rPr>
          <w:b/>
          <w:w w:val="110"/>
          <w:sz w:val="16"/>
        </w:rPr>
        <w:t>1964</w:t>
        <w:tab/>
        <w:t>1974</w:t>
        <w:tab/>
        <w:t>1984</w:t>
        <w:tab/>
        <w:t>1994</w:t>
        <w:tab/>
        <w:t>2004</w:t>
      </w:r>
    </w:p>
    <w:p>
      <w:pPr>
        <w:spacing w:before="122"/>
        <w:ind w:left="110" w:right="0" w:firstLine="0"/>
        <w:jc w:val="left"/>
        <w:rPr>
          <w:sz w:val="15"/>
        </w:rPr>
      </w:pPr>
      <w:r>
        <w:rPr>
          <w:w w:val="105"/>
          <w:sz w:val="15"/>
        </w:rPr>
        <w:t>Source: IPS</w:t>
      </w:r>
    </w:p>
    <w:p>
      <w:pPr>
        <w:spacing w:after="0"/>
        <w:jc w:val="left"/>
        <w:rPr>
          <w:sz w:val="15"/>
        </w:rPr>
        <w:sectPr>
          <w:type w:val="continuous"/>
          <w:pgSz w:w="11900" w:h="16840"/>
          <w:pgMar w:top="1180" w:bottom="280" w:left="1640" w:right="1600"/>
          <w:cols w:num="2" w:equalWidth="0">
            <w:col w:w="4001" w:space="305"/>
            <w:col w:w="4354"/>
          </w:cols>
        </w:sectPr>
      </w:pPr>
    </w:p>
    <w:p>
      <w:pPr>
        <w:pStyle w:val="BodyText"/>
        <w:spacing w:before="11"/>
        <w:rPr>
          <w:sz w:val="15"/>
        </w:rPr>
      </w:pPr>
    </w:p>
    <w:p>
      <w:pPr>
        <w:pStyle w:val="Heading1"/>
        <w:tabs>
          <w:tab w:pos="4416" w:val="left" w:leader="none"/>
        </w:tabs>
        <w:spacing w:before="93"/>
      </w:pPr>
      <w:r>
        <w:rPr>
          <w:color w:val="FF0000"/>
        </w:rPr>
        <w:t>Chart 11:</w:t>
      </w:r>
      <w:r>
        <w:rPr>
          <w:color w:val="FF0000"/>
          <w:spacing w:val="11"/>
        </w:rPr>
        <w:t> </w:t>
      </w:r>
      <w:r>
        <w:rPr/>
        <w:t>Pay</w:t>
      </w:r>
      <w:r>
        <w:rPr>
          <w:spacing w:val="5"/>
        </w:rPr>
        <w:t> </w:t>
      </w:r>
      <w:r>
        <w:rPr/>
        <w:t>Settlements</w:t>
        <w:tab/>
      </w:r>
      <w:r>
        <w:rPr>
          <w:color w:val="FF0000"/>
        </w:rPr>
        <w:t>Chart 12: </w:t>
      </w:r>
      <w:r>
        <w:rPr/>
        <w:t>AEI regular pay</w:t>
      </w:r>
      <w:r>
        <w:rPr>
          <w:spacing w:val="11"/>
        </w:rPr>
        <w:t> </w:t>
      </w:r>
      <w:r>
        <w:rPr/>
        <w:t>growth</w:t>
      </w:r>
    </w:p>
    <w:p>
      <w:pPr>
        <w:spacing w:after="0"/>
        <w:sectPr>
          <w:type w:val="continuous"/>
          <w:pgSz w:w="11900" w:h="16840"/>
          <w:pgMar w:top="1180" w:bottom="280" w:left="1640" w:right="1600"/>
        </w:sectPr>
      </w:pPr>
    </w:p>
    <w:p>
      <w:pPr>
        <w:spacing w:before="105"/>
        <w:ind w:left="0" w:right="44" w:firstLine="0"/>
        <w:jc w:val="right"/>
        <w:rPr>
          <w:b/>
          <w:sz w:val="16"/>
        </w:rPr>
      </w:pPr>
      <w:r>
        <w:rPr>
          <w:b/>
          <w:spacing w:val="-12"/>
          <w:w w:val="110"/>
          <w:sz w:val="16"/>
        </w:rPr>
        <w:t>Twelve-month  </w:t>
      </w:r>
      <w:r>
        <w:rPr>
          <w:b/>
          <w:spacing w:val="-11"/>
          <w:w w:val="110"/>
          <w:sz w:val="16"/>
        </w:rPr>
        <w:t>AEI-weighted</w:t>
      </w:r>
      <w:r>
        <w:rPr>
          <w:b/>
          <w:spacing w:val="-16"/>
          <w:w w:val="110"/>
          <w:sz w:val="16"/>
        </w:rPr>
        <w:t> </w:t>
      </w:r>
      <w:r>
        <w:rPr>
          <w:b/>
          <w:spacing w:val="-10"/>
          <w:w w:val="110"/>
          <w:sz w:val="16"/>
        </w:rPr>
        <w:t>mean,</w:t>
      </w:r>
    </w:p>
    <w:p>
      <w:pPr>
        <w:spacing w:before="33"/>
        <w:ind w:left="0" w:right="41" w:firstLine="0"/>
        <w:jc w:val="right"/>
        <w:rPr>
          <w:b/>
          <w:sz w:val="16"/>
        </w:rPr>
      </w:pPr>
      <w:r>
        <w:rPr>
          <w:b/>
          <w:spacing w:val="-9"/>
          <w:w w:val="110"/>
          <w:sz w:val="16"/>
        </w:rPr>
        <w:t>per</w:t>
      </w:r>
      <w:r>
        <w:rPr>
          <w:b/>
          <w:spacing w:val="-2"/>
          <w:w w:val="110"/>
          <w:sz w:val="16"/>
        </w:rPr>
        <w:t> </w:t>
      </w:r>
      <w:r>
        <w:rPr>
          <w:b/>
          <w:spacing w:val="-4"/>
          <w:w w:val="110"/>
          <w:sz w:val="16"/>
        </w:rPr>
        <w:t>cent</w:t>
      </w:r>
    </w:p>
    <w:p>
      <w:pPr>
        <w:spacing w:before="7"/>
        <w:ind w:left="0" w:right="38" w:firstLine="0"/>
        <w:jc w:val="right"/>
        <w:rPr>
          <w:b/>
          <w:sz w:val="16"/>
        </w:rPr>
      </w:pPr>
      <w:r>
        <w:rPr/>
        <w:pict>
          <v:group style="position:absolute;margin-left:100.88250pt;margin-top:4.272671pt;width:172.15pt;height:113.3pt;mso-position-horizontal-relative:page;mso-position-vertical-relative:paragraph;z-index:251719680" coordorigin="2018,85" coordsize="3443,2266">
            <v:shape style="position:absolute;left:2017;top:93;width:3443;height:2258" type="#_x0000_t75" stroked="false">
              <v:imagedata r:id="rId21" o:title=""/>
            </v:shape>
            <v:shape style="position:absolute;left:2413;top:85;width:470;height:184" type="#_x0000_t202" filled="false" stroked="false">
              <v:textbox inset="0,0,0,0">
                <w:txbxContent>
                  <w:p>
                    <w:pPr>
                      <w:spacing w:line="182" w:lineRule="exact" w:before="0"/>
                      <w:ind w:left="0" w:right="0" w:firstLine="0"/>
                      <w:jc w:val="left"/>
                      <w:rPr>
                        <w:b/>
                        <w:sz w:val="16"/>
                      </w:rPr>
                    </w:pPr>
                    <w:r>
                      <w:rPr>
                        <w:b/>
                        <w:color w:val="008000"/>
                        <w:spacing w:val="-7"/>
                        <w:w w:val="110"/>
                        <w:sz w:val="16"/>
                      </w:rPr>
                      <w:t>Public</w:t>
                    </w:r>
                  </w:p>
                </w:txbxContent>
              </v:textbox>
              <w10:wrap type="none"/>
            </v:shape>
            <v:shape style="position:absolute;left:5013;top:225;width:109;height:184" type="#_x0000_t202" filled="false" stroked="false">
              <v:textbox inset="0,0,0,0">
                <w:txbxContent>
                  <w:p>
                    <w:pPr>
                      <w:spacing w:line="182" w:lineRule="exact" w:before="0"/>
                      <w:ind w:left="0" w:right="0" w:firstLine="0"/>
                      <w:jc w:val="left"/>
                      <w:rPr>
                        <w:b/>
                        <w:sz w:val="16"/>
                      </w:rPr>
                    </w:pPr>
                    <w:r>
                      <w:rPr>
                        <w:b/>
                        <w:w w:val="111"/>
                        <w:sz w:val="16"/>
                        <w:u w:val="thick" w:color="FF00FF"/>
                      </w:rPr>
                      <w:t> </w:t>
                    </w:r>
                    <w:r>
                      <w:rPr>
                        <w:b/>
                        <w:spacing w:val="4"/>
                        <w:sz w:val="16"/>
                        <w:u w:val="thick" w:color="FF00FF"/>
                      </w:rPr>
                      <w:t> </w:t>
                    </w:r>
                  </w:p>
                </w:txbxContent>
              </v:textbox>
              <w10:wrap type="none"/>
            </v:shape>
            <v:shape style="position:absolute;left:3038;top:1501;width:521;height:184" type="#_x0000_t202" filled="false" stroked="false">
              <v:textbox inset="0,0,0,0">
                <w:txbxContent>
                  <w:p>
                    <w:pPr>
                      <w:spacing w:line="182" w:lineRule="exact" w:before="0"/>
                      <w:ind w:left="0" w:right="0" w:firstLine="0"/>
                      <w:jc w:val="left"/>
                      <w:rPr>
                        <w:b/>
                        <w:sz w:val="16"/>
                      </w:rPr>
                    </w:pPr>
                    <w:r>
                      <w:rPr>
                        <w:b/>
                        <w:color w:val="FF00FF"/>
                        <w:spacing w:val="-9"/>
                        <w:w w:val="110"/>
                        <w:sz w:val="16"/>
                      </w:rPr>
                      <w:t>Private</w:t>
                    </w:r>
                  </w:p>
                </w:txbxContent>
              </v:textbox>
              <w10:wrap type="none"/>
            </v:shape>
            <v:shape style="position:absolute;left:4083;top:1653;width:1130;height:184" type="#_x0000_t202" filled="false" stroked="false">
              <v:textbox inset="0,0,0,0">
                <w:txbxContent>
                  <w:p>
                    <w:pPr>
                      <w:spacing w:line="182" w:lineRule="exact" w:before="0"/>
                      <w:ind w:left="0" w:right="0" w:firstLine="0"/>
                      <w:jc w:val="left"/>
                      <w:rPr>
                        <w:b/>
                        <w:sz w:val="16"/>
                      </w:rPr>
                    </w:pPr>
                    <w:r>
                      <w:rPr>
                        <w:b/>
                        <w:color w:val="000080"/>
                        <w:spacing w:val="-7"/>
                        <w:w w:val="110"/>
                        <w:sz w:val="16"/>
                      </w:rPr>
                      <w:t>Whole </w:t>
                    </w:r>
                    <w:r>
                      <w:rPr>
                        <w:b/>
                        <w:color w:val="000080"/>
                        <w:spacing w:val="-10"/>
                        <w:w w:val="110"/>
                        <w:sz w:val="16"/>
                      </w:rPr>
                      <w:t>economy</w:t>
                    </w:r>
                  </w:p>
                </w:txbxContent>
              </v:textbox>
              <w10:wrap type="none"/>
            </v:shape>
            <w10:wrap type="none"/>
          </v:group>
        </w:pict>
      </w:r>
      <w:r>
        <w:rPr>
          <w:b/>
          <w:spacing w:val="-3"/>
          <w:w w:val="110"/>
          <w:sz w:val="16"/>
        </w:rPr>
        <w:t>4.0</w:t>
      </w:r>
    </w:p>
    <w:p>
      <w:pPr>
        <w:spacing w:before="33"/>
        <w:ind w:left="0" w:right="38" w:firstLine="0"/>
        <w:jc w:val="right"/>
        <w:rPr>
          <w:b/>
          <w:sz w:val="16"/>
        </w:rPr>
      </w:pPr>
      <w:r>
        <w:rPr>
          <w:b/>
          <w:spacing w:val="-3"/>
          <w:w w:val="110"/>
          <w:sz w:val="16"/>
        </w:rPr>
        <w:t>3.8</w:t>
      </w:r>
    </w:p>
    <w:p>
      <w:pPr>
        <w:spacing w:before="45"/>
        <w:ind w:left="0" w:right="38" w:firstLine="0"/>
        <w:jc w:val="right"/>
        <w:rPr>
          <w:b/>
          <w:sz w:val="16"/>
        </w:rPr>
      </w:pPr>
      <w:r>
        <w:rPr>
          <w:b/>
          <w:spacing w:val="-3"/>
          <w:w w:val="110"/>
          <w:sz w:val="16"/>
        </w:rPr>
        <w:t>3.6</w:t>
      </w:r>
    </w:p>
    <w:p>
      <w:pPr>
        <w:spacing w:before="33"/>
        <w:ind w:left="0" w:right="38" w:firstLine="0"/>
        <w:jc w:val="right"/>
        <w:rPr>
          <w:b/>
          <w:sz w:val="16"/>
        </w:rPr>
      </w:pPr>
      <w:r>
        <w:rPr>
          <w:b/>
          <w:spacing w:val="-3"/>
          <w:w w:val="110"/>
          <w:sz w:val="16"/>
        </w:rPr>
        <w:t>3.4</w:t>
      </w:r>
    </w:p>
    <w:p>
      <w:pPr>
        <w:spacing w:before="34"/>
        <w:ind w:left="0" w:right="38" w:firstLine="0"/>
        <w:jc w:val="right"/>
        <w:rPr>
          <w:b/>
          <w:sz w:val="16"/>
        </w:rPr>
      </w:pPr>
      <w:r>
        <w:rPr>
          <w:b/>
          <w:spacing w:val="-3"/>
          <w:w w:val="110"/>
          <w:sz w:val="16"/>
        </w:rPr>
        <w:t>3.2</w:t>
      </w:r>
    </w:p>
    <w:p>
      <w:pPr>
        <w:spacing w:before="45"/>
        <w:ind w:left="0" w:right="38" w:firstLine="0"/>
        <w:jc w:val="right"/>
        <w:rPr>
          <w:b/>
          <w:sz w:val="16"/>
        </w:rPr>
      </w:pPr>
      <w:r>
        <w:rPr>
          <w:b/>
          <w:spacing w:val="-3"/>
          <w:w w:val="110"/>
          <w:sz w:val="16"/>
        </w:rPr>
        <w:t>3.0</w:t>
      </w:r>
    </w:p>
    <w:p>
      <w:pPr>
        <w:spacing w:before="33"/>
        <w:ind w:left="0" w:right="38" w:firstLine="0"/>
        <w:jc w:val="right"/>
        <w:rPr>
          <w:b/>
          <w:sz w:val="16"/>
        </w:rPr>
      </w:pPr>
      <w:r>
        <w:rPr>
          <w:b/>
          <w:spacing w:val="-3"/>
          <w:w w:val="110"/>
          <w:sz w:val="16"/>
        </w:rPr>
        <w:t>2.8</w:t>
      </w:r>
    </w:p>
    <w:p>
      <w:pPr>
        <w:spacing w:before="32"/>
        <w:ind w:left="0" w:right="38" w:firstLine="0"/>
        <w:jc w:val="right"/>
        <w:rPr>
          <w:b/>
          <w:sz w:val="16"/>
        </w:rPr>
      </w:pPr>
      <w:r>
        <w:rPr>
          <w:b/>
          <w:spacing w:val="-3"/>
          <w:w w:val="110"/>
          <w:sz w:val="16"/>
        </w:rPr>
        <w:t>2.6</w:t>
      </w:r>
    </w:p>
    <w:p>
      <w:pPr>
        <w:spacing w:before="33"/>
        <w:ind w:left="0" w:right="38" w:firstLine="0"/>
        <w:jc w:val="right"/>
        <w:rPr>
          <w:b/>
          <w:sz w:val="16"/>
        </w:rPr>
      </w:pPr>
      <w:r>
        <w:rPr>
          <w:b/>
          <w:spacing w:val="-3"/>
          <w:w w:val="110"/>
          <w:sz w:val="16"/>
        </w:rPr>
        <w:t>2.4</w:t>
      </w:r>
    </w:p>
    <w:p>
      <w:pPr>
        <w:spacing w:before="46"/>
        <w:ind w:left="0" w:right="38" w:firstLine="0"/>
        <w:jc w:val="right"/>
        <w:rPr>
          <w:b/>
          <w:sz w:val="16"/>
        </w:rPr>
      </w:pPr>
      <w:r>
        <w:rPr>
          <w:b/>
          <w:spacing w:val="-3"/>
          <w:w w:val="110"/>
          <w:sz w:val="16"/>
        </w:rPr>
        <w:t>2.2</w:t>
      </w:r>
    </w:p>
    <w:p>
      <w:pPr>
        <w:spacing w:before="33"/>
        <w:ind w:left="0" w:right="38" w:firstLine="0"/>
        <w:jc w:val="right"/>
        <w:rPr>
          <w:b/>
          <w:sz w:val="16"/>
        </w:rPr>
      </w:pPr>
      <w:r>
        <w:rPr>
          <w:b/>
          <w:spacing w:val="-3"/>
          <w:w w:val="110"/>
          <w:sz w:val="16"/>
        </w:rPr>
        <w:t>2.0</w:t>
      </w:r>
    </w:p>
    <w:p>
      <w:pPr>
        <w:spacing w:before="58"/>
        <w:ind w:left="212" w:right="0" w:firstLine="0"/>
        <w:jc w:val="left"/>
        <w:rPr>
          <w:b/>
          <w:sz w:val="16"/>
        </w:rPr>
      </w:pPr>
      <w:r>
        <w:rPr>
          <w:b/>
          <w:w w:val="110"/>
          <w:sz w:val="16"/>
        </w:rPr>
        <w:t>2000 2001 2002 2003 2004 2005 2006</w:t>
      </w:r>
    </w:p>
    <w:p>
      <w:pPr>
        <w:spacing w:before="120"/>
        <w:ind w:left="110" w:right="0" w:firstLine="0"/>
        <w:jc w:val="left"/>
        <w:rPr>
          <w:sz w:val="15"/>
        </w:rPr>
      </w:pPr>
      <w:r>
        <w:rPr>
          <w:w w:val="105"/>
          <w:sz w:val="15"/>
        </w:rPr>
        <w:t>1. Twelve-month AEI-weighted mean.</w:t>
      </w:r>
    </w:p>
    <w:p>
      <w:pPr>
        <w:pStyle w:val="BodyText"/>
        <w:spacing w:before="2"/>
        <w:rPr>
          <w:sz w:val="16"/>
        </w:rPr>
      </w:pPr>
    </w:p>
    <w:p>
      <w:pPr>
        <w:spacing w:before="0"/>
        <w:ind w:left="110" w:right="0" w:firstLine="0"/>
        <w:jc w:val="left"/>
        <w:rPr>
          <w:sz w:val="15"/>
        </w:rPr>
      </w:pPr>
      <w:r>
        <w:rPr>
          <w:w w:val="105"/>
          <w:sz w:val="15"/>
        </w:rPr>
        <w:t>Source: Bank of England</w:t>
      </w:r>
    </w:p>
    <w:p>
      <w:pPr>
        <w:spacing w:before="92"/>
        <w:ind w:left="0" w:right="254" w:firstLine="0"/>
        <w:jc w:val="right"/>
        <w:rPr>
          <w:b/>
          <w:sz w:val="16"/>
        </w:rPr>
      </w:pPr>
      <w:r>
        <w:rPr/>
        <w:br w:type="column"/>
      </w:r>
      <w:r>
        <w:rPr>
          <w:b/>
          <w:spacing w:val="-4"/>
          <w:w w:val="110"/>
          <w:sz w:val="16"/>
        </w:rPr>
        <w:t>Per</w:t>
      </w:r>
      <w:r>
        <w:rPr>
          <w:b/>
          <w:spacing w:val="2"/>
          <w:w w:val="110"/>
          <w:sz w:val="16"/>
        </w:rPr>
        <w:t> </w:t>
      </w:r>
      <w:r>
        <w:rPr>
          <w:b/>
          <w:spacing w:val="-5"/>
          <w:w w:val="110"/>
          <w:sz w:val="16"/>
        </w:rPr>
        <w:t>cent</w:t>
      </w:r>
    </w:p>
    <w:p>
      <w:pPr>
        <w:spacing w:before="71"/>
        <w:ind w:left="0" w:right="238" w:firstLine="0"/>
        <w:jc w:val="right"/>
        <w:rPr>
          <w:b/>
          <w:sz w:val="16"/>
        </w:rPr>
      </w:pPr>
      <w:r>
        <w:rPr/>
        <w:pict>
          <v:group style="position:absolute;margin-left:316.222504pt;margin-top:7.870541pt;width:172.15pt;height:121.2pt;mso-position-horizontal-relative:page;mso-position-vertical-relative:paragraph;z-index:251724800" coordorigin="6324,157" coordsize="3443,2424">
            <v:shape style="position:absolute;left:6324;top:157;width:3443;height:2424" type="#_x0000_t75" stroked="false">
              <v:imagedata r:id="rId22" o:title=""/>
            </v:shape>
            <v:shape style="position:absolute;left:6758;top:251;width:1129;height:184" type="#_x0000_t202" filled="false" stroked="false">
              <v:textbox inset="0,0,0,0">
                <w:txbxContent>
                  <w:p>
                    <w:pPr>
                      <w:spacing w:line="182" w:lineRule="exact" w:before="0"/>
                      <w:ind w:left="0" w:right="0" w:firstLine="0"/>
                      <w:jc w:val="left"/>
                      <w:rPr>
                        <w:b/>
                        <w:sz w:val="16"/>
                      </w:rPr>
                    </w:pPr>
                    <w:r>
                      <w:rPr>
                        <w:b/>
                        <w:color w:val="000080"/>
                        <w:spacing w:val="-7"/>
                        <w:w w:val="110"/>
                        <w:sz w:val="16"/>
                      </w:rPr>
                      <w:t>Whole </w:t>
                    </w:r>
                    <w:r>
                      <w:rPr>
                        <w:b/>
                        <w:color w:val="000080"/>
                        <w:spacing w:val="-10"/>
                        <w:w w:val="110"/>
                        <w:sz w:val="16"/>
                      </w:rPr>
                      <w:t>economy</w:t>
                    </w:r>
                  </w:p>
                </w:txbxContent>
              </v:textbox>
              <w10:wrap type="none"/>
            </v:shape>
            <v:shape style="position:absolute;left:7727;top:1348;width:186;height:184" type="#_x0000_t202" filled="false" stroked="false">
              <v:textbox inset="0,0,0,0">
                <w:txbxContent>
                  <w:p>
                    <w:pPr>
                      <w:spacing w:line="182" w:lineRule="exact" w:before="0"/>
                      <w:ind w:left="0" w:right="0" w:firstLine="0"/>
                      <w:jc w:val="left"/>
                      <w:rPr>
                        <w:b/>
                        <w:sz w:val="16"/>
                      </w:rPr>
                    </w:pPr>
                    <w:r>
                      <w:rPr>
                        <w:b/>
                        <w:w w:val="111"/>
                        <w:sz w:val="16"/>
                        <w:u w:val="thick" w:color="FF00FF"/>
                      </w:rPr>
                      <w:t> </w:t>
                    </w:r>
                    <w:r>
                      <w:rPr>
                        <w:b/>
                        <w:spacing w:val="1"/>
                        <w:sz w:val="16"/>
                        <w:u w:val="thick" w:color="FF00FF"/>
                      </w:rPr>
                      <w:t> </w:t>
                    </w:r>
                  </w:p>
                </w:txbxContent>
              </v:textbox>
              <w10:wrap type="none"/>
            </v:shape>
            <v:shape style="position:absolute;left:6758;top:1909;width:469;height:184" type="#_x0000_t202" filled="false" stroked="false">
              <v:textbox inset="0,0,0,0">
                <w:txbxContent>
                  <w:p>
                    <w:pPr>
                      <w:spacing w:line="182" w:lineRule="exact" w:before="0"/>
                      <w:ind w:left="0" w:right="0" w:firstLine="0"/>
                      <w:jc w:val="left"/>
                      <w:rPr>
                        <w:b/>
                        <w:sz w:val="16"/>
                      </w:rPr>
                    </w:pPr>
                    <w:r>
                      <w:rPr>
                        <w:b/>
                        <w:color w:val="008000"/>
                        <w:spacing w:val="-7"/>
                        <w:w w:val="110"/>
                        <w:sz w:val="16"/>
                      </w:rPr>
                      <w:t>Public</w:t>
                    </w:r>
                  </w:p>
                </w:txbxContent>
              </v:textbox>
              <w10:wrap type="none"/>
            </v:shape>
            <v:shape style="position:absolute;left:8097;top:2049;width:520;height:184" type="#_x0000_t202" filled="false" stroked="false">
              <v:textbox inset="0,0,0,0">
                <w:txbxContent>
                  <w:p>
                    <w:pPr>
                      <w:spacing w:line="182" w:lineRule="exact" w:before="0"/>
                      <w:ind w:left="0" w:right="0" w:firstLine="0"/>
                      <w:jc w:val="left"/>
                      <w:rPr>
                        <w:b/>
                        <w:sz w:val="16"/>
                      </w:rPr>
                    </w:pPr>
                    <w:r>
                      <w:rPr>
                        <w:b/>
                        <w:color w:val="FF00FF"/>
                        <w:spacing w:val="-9"/>
                        <w:w w:val="110"/>
                        <w:sz w:val="16"/>
                      </w:rPr>
                      <w:t>Private</w:t>
                    </w:r>
                  </w:p>
                </w:txbxContent>
              </v:textbox>
              <w10:wrap type="none"/>
            </v:shape>
            <w10:wrap type="none"/>
          </v:group>
        </w:pict>
      </w:r>
      <w:r>
        <w:rPr>
          <w:b/>
          <w:spacing w:val="-3"/>
          <w:w w:val="110"/>
          <w:sz w:val="16"/>
        </w:rPr>
        <w:t>6.0</w:t>
      </w:r>
    </w:p>
    <w:p>
      <w:pPr>
        <w:spacing w:before="109"/>
        <w:ind w:left="0" w:right="238" w:firstLine="0"/>
        <w:jc w:val="right"/>
        <w:rPr>
          <w:b/>
          <w:sz w:val="16"/>
        </w:rPr>
      </w:pPr>
      <w:r>
        <w:rPr>
          <w:b/>
          <w:spacing w:val="-3"/>
          <w:w w:val="110"/>
          <w:sz w:val="16"/>
        </w:rPr>
        <w:t>5.5</w:t>
      </w:r>
    </w:p>
    <w:p>
      <w:pPr>
        <w:spacing w:before="123"/>
        <w:ind w:left="0" w:right="238" w:firstLine="0"/>
        <w:jc w:val="right"/>
        <w:rPr>
          <w:b/>
          <w:sz w:val="16"/>
        </w:rPr>
      </w:pPr>
      <w:r>
        <w:rPr>
          <w:b/>
          <w:spacing w:val="-3"/>
          <w:w w:val="110"/>
          <w:sz w:val="16"/>
        </w:rPr>
        <w:t>5.0</w:t>
      </w:r>
    </w:p>
    <w:p>
      <w:pPr>
        <w:spacing w:before="109"/>
        <w:ind w:left="0" w:right="238" w:firstLine="0"/>
        <w:jc w:val="right"/>
        <w:rPr>
          <w:b/>
          <w:sz w:val="16"/>
        </w:rPr>
      </w:pPr>
      <w:r>
        <w:rPr>
          <w:b/>
          <w:spacing w:val="-3"/>
          <w:w w:val="110"/>
          <w:sz w:val="16"/>
        </w:rPr>
        <w:t>4.5</w:t>
      </w:r>
    </w:p>
    <w:p>
      <w:pPr>
        <w:spacing w:before="109"/>
        <w:ind w:left="0" w:right="238" w:firstLine="0"/>
        <w:jc w:val="right"/>
        <w:rPr>
          <w:b/>
          <w:sz w:val="16"/>
        </w:rPr>
      </w:pPr>
      <w:r>
        <w:rPr>
          <w:b/>
          <w:spacing w:val="-3"/>
          <w:w w:val="110"/>
          <w:sz w:val="16"/>
        </w:rPr>
        <w:t>4.0</w:t>
      </w:r>
    </w:p>
    <w:p>
      <w:pPr>
        <w:spacing w:before="110"/>
        <w:ind w:left="0" w:right="238" w:firstLine="0"/>
        <w:jc w:val="right"/>
        <w:rPr>
          <w:b/>
          <w:sz w:val="16"/>
        </w:rPr>
      </w:pPr>
      <w:r>
        <w:rPr>
          <w:b/>
          <w:spacing w:val="-3"/>
          <w:w w:val="110"/>
          <w:sz w:val="16"/>
        </w:rPr>
        <w:t>3.5</w:t>
      </w:r>
    </w:p>
    <w:p>
      <w:pPr>
        <w:spacing w:before="122"/>
        <w:ind w:left="0" w:right="238" w:firstLine="0"/>
        <w:jc w:val="right"/>
        <w:rPr>
          <w:b/>
          <w:sz w:val="16"/>
        </w:rPr>
      </w:pPr>
      <w:r>
        <w:rPr>
          <w:b/>
          <w:spacing w:val="-3"/>
          <w:w w:val="110"/>
          <w:sz w:val="16"/>
        </w:rPr>
        <w:t>3.0</w:t>
      </w:r>
    </w:p>
    <w:p>
      <w:pPr>
        <w:spacing w:before="109"/>
        <w:ind w:left="0" w:right="238" w:firstLine="0"/>
        <w:jc w:val="right"/>
        <w:rPr>
          <w:b/>
          <w:sz w:val="16"/>
        </w:rPr>
      </w:pPr>
      <w:r>
        <w:rPr>
          <w:b/>
          <w:spacing w:val="-3"/>
          <w:w w:val="110"/>
          <w:sz w:val="16"/>
        </w:rPr>
        <w:t>2.5</w:t>
      </w:r>
    </w:p>
    <w:p>
      <w:pPr>
        <w:spacing w:before="110"/>
        <w:ind w:left="3898" w:right="0" w:firstLine="0"/>
        <w:jc w:val="left"/>
        <w:rPr>
          <w:b/>
          <w:sz w:val="16"/>
        </w:rPr>
      </w:pPr>
      <w:r>
        <w:rPr>
          <w:b/>
          <w:spacing w:val="-3"/>
          <w:w w:val="110"/>
          <w:sz w:val="16"/>
        </w:rPr>
        <w:t>2.0</w:t>
      </w:r>
    </w:p>
    <w:p>
      <w:pPr>
        <w:tabs>
          <w:tab w:pos="774" w:val="left" w:leader="none"/>
          <w:tab w:pos="1335" w:val="left" w:leader="none"/>
          <w:tab w:pos="1909" w:val="left" w:leader="none"/>
          <w:tab w:pos="2469" w:val="left" w:leader="none"/>
          <w:tab w:pos="3031" w:val="left" w:leader="none"/>
          <w:tab w:pos="3591" w:val="left" w:leader="none"/>
        </w:tabs>
        <w:spacing w:before="58"/>
        <w:ind w:left="213" w:right="0" w:firstLine="0"/>
        <w:jc w:val="left"/>
        <w:rPr>
          <w:b/>
          <w:sz w:val="16"/>
        </w:rPr>
      </w:pPr>
      <w:r>
        <w:rPr>
          <w:b/>
          <w:w w:val="110"/>
          <w:sz w:val="16"/>
        </w:rPr>
        <w:t>2000</w:t>
        <w:tab/>
        <w:t>2001</w:t>
        <w:tab/>
        <w:t>2002</w:t>
        <w:tab/>
        <w:t>2003</w:t>
        <w:tab/>
        <w:t>2004</w:t>
        <w:tab/>
        <w:t>2005</w:t>
        <w:tab/>
        <w:t>2006</w:t>
      </w:r>
    </w:p>
    <w:p>
      <w:pPr>
        <w:spacing w:before="119"/>
        <w:ind w:left="110" w:right="0" w:firstLine="0"/>
        <w:jc w:val="left"/>
        <w:rPr>
          <w:sz w:val="15"/>
        </w:rPr>
      </w:pPr>
      <w:r>
        <w:rPr>
          <w:w w:val="105"/>
          <w:sz w:val="15"/>
        </w:rPr>
        <w:t>1. AEI excluding bonus payments.</w:t>
      </w:r>
    </w:p>
    <w:p>
      <w:pPr>
        <w:pStyle w:val="BodyText"/>
        <w:spacing w:before="3"/>
        <w:rPr>
          <w:sz w:val="16"/>
        </w:rPr>
      </w:pPr>
    </w:p>
    <w:p>
      <w:pPr>
        <w:spacing w:before="0"/>
        <w:ind w:left="110" w:right="0" w:firstLine="0"/>
        <w:jc w:val="left"/>
        <w:rPr>
          <w:sz w:val="15"/>
        </w:rPr>
      </w:pPr>
      <w:r>
        <w:rPr>
          <w:w w:val="105"/>
          <w:sz w:val="15"/>
        </w:rPr>
        <w:t>Source: ONS</w:t>
      </w:r>
    </w:p>
    <w:p>
      <w:pPr>
        <w:spacing w:after="0"/>
        <w:jc w:val="left"/>
        <w:rPr>
          <w:sz w:val="15"/>
        </w:rPr>
        <w:sectPr>
          <w:type w:val="continuous"/>
          <w:pgSz w:w="11900" w:h="16840"/>
          <w:pgMar w:top="1180" w:bottom="280" w:left="1640" w:right="1600"/>
          <w:cols w:num="2" w:equalWidth="0">
            <w:col w:w="4153" w:space="152"/>
            <w:col w:w="4355"/>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8"/>
        </w:rPr>
      </w:pPr>
    </w:p>
    <w:p>
      <w:pPr>
        <w:pStyle w:val="Heading1"/>
        <w:tabs>
          <w:tab w:pos="4305" w:val="left" w:leader="none"/>
        </w:tabs>
        <w:ind w:left="0" w:right="650"/>
        <w:jc w:val="center"/>
      </w:pPr>
      <w:r>
        <w:rPr>
          <w:color w:val="FF0000"/>
        </w:rPr>
        <w:t>Chart 13: </w:t>
      </w:r>
      <w:r>
        <w:rPr/>
        <w:t>Average</w:t>
      </w:r>
      <w:r>
        <w:rPr>
          <w:spacing w:val="13"/>
        </w:rPr>
        <w:t> </w:t>
      </w:r>
      <w:r>
        <w:rPr/>
        <w:t>hourly</w:t>
      </w:r>
      <w:r>
        <w:rPr>
          <w:spacing w:val="7"/>
        </w:rPr>
        <w:t> </w:t>
      </w:r>
      <w:r>
        <w:rPr/>
        <w:t>wage</w:t>
        <w:tab/>
      </w:r>
      <w:r>
        <w:rPr>
          <w:color w:val="FF0000"/>
        </w:rPr>
        <w:t>Chart 14: </w:t>
      </w:r>
      <w:r>
        <w:rPr/>
        <w:t>CBI measure of</w:t>
      </w:r>
      <w:r>
        <w:rPr>
          <w:spacing w:val="25"/>
        </w:rPr>
        <w:t> </w:t>
      </w:r>
      <w:r>
        <w:rPr/>
        <w:t>capacity</w:t>
      </w:r>
    </w:p>
    <w:p>
      <w:pPr>
        <w:spacing w:before="3"/>
        <w:ind w:left="1824" w:right="650" w:firstLine="0"/>
        <w:jc w:val="center"/>
        <w:rPr>
          <w:b/>
          <w:sz w:val="23"/>
        </w:rPr>
      </w:pPr>
      <w:r>
        <w:rPr>
          <w:b/>
          <w:sz w:val="23"/>
        </w:rPr>
        <w:t>utilisation</w:t>
      </w:r>
    </w:p>
    <w:p>
      <w:pPr>
        <w:spacing w:after="0"/>
        <w:jc w:val="center"/>
        <w:rPr>
          <w:sz w:val="23"/>
        </w:rPr>
        <w:sectPr>
          <w:pgSz w:w="11900" w:h="16840"/>
          <w:pgMar w:header="0" w:footer="1481" w:top="1600" w:bottom="1680" w:left="1640" w:right="1600"/>
        </w:sectPr>
      </w:pPr>
    </w:p>
    <w:p>
      <w:pPr>
        <w:spacing w:before="107"/>
        <w:ind w:left="0" w:right="17" w:firstLine="0"/>
        <w:jc w:val="right"/>
        <w:rPr>
          <w:b/>
          <w:sz w:val="16"/>
        </w:rPr>
      </w:pPr>
      <w:r>
        <w:rPr>
          <w:b/>
          <w:spacing w:val="-8"/>
          <w:w w:val="110"/>
          <w:sz w:val="16"/>
        </w:rPr>
        <w:t>Real </w:t>
      </w:r>
      <w:r>
        <w:rPr>
          <w:b/>
          <w:w w:val="110"/>
          <w:sz w:val="16"/>
        </w:rPr>
        <w:t>(2005)</w:t>
      </w:r>
      <w:r>
        <w:rPr>
          <w:b/>
          <w:spacing w:val="-4"/>
          <w:w w:val="110"/>
          <w:sz w:val="16"/>
        </w:rPr>
        <w:t> </w:t>
      </w:r>
      <w:r>
        <w:rPr>
          <w:b/>
          <w:spacing w:val="-9"/>
          <w:w w:val="110"/>
          <w:sz w:val="16"/>
        </w:rPr>
        <w:t>wages</w:t>
      </w:r>
    </w:p>
    <w:p>
      <w:pPr>
        <w:spacing w:before="32"/>
        <w:ind w:left="0" w:right="7" w:firstLine="0"/>
        <w:jc w:val="right"/>
        <w:rPr>
          <w:b/>
          <w:sz w:val="16"/>
        </w:rPr>
      </w:pPr>
      <w:r>
        <w:rPr>
          <w:b/>
          <w:w w:val="110"/>
          <w:sz w:val="16"/>
        </w:rPr>
        <w:t>£ </w:t>
      </w:r>
      <w:r>
        <w:rPr>
          <w:b/>
          <w:spacing w:val="-9"/>
          <w:w w:val="110"/>
          <w:sz w:val="16"/>
        </w:rPr>
        <w:t>per</w:t>
      </w:r>
      <w:r>
        <w:rPr>
          <w:b/>
          <w:spacing w:val="-7"/>
          <w:w w:val="110"/>
          <w:sz w:val="16"/>
        </w:rPr>
        <w:t> </w:t>
      </w:r>
      <w:r>
        <w:rPr>
          <w:b/>
          <w:spacing w:val="-8"/>
          <w:w w:val="110"/>
          <w:sz w:val="16"/>
        </w:rPr>
        <w:t>hour</w:t>
      </w:r>
    </w:p>
    <w:p>
      <w:pPr>
        <w:spacing w:before="57"/>
        <w:ind w:left="0" w:right="0" w:firstLine="0"/>
        <w:jc w:val="right"/>
        <w:rPr>
          <w:b/>
          <w:sz w:val="16"/>
        </w:rPr>
      </w:pPr>
      <w:r>
        <w:rPr/>
        <w:pict>
          <v:group style="position:absolute;margin-left:100.223999pt;margin-top:7.168535pt;width:174.9pt;height:110.7pt;mso-position-horizontal-relative:page;mso-position-vertical-relative:paragraph;z-index:-252982272" coordorigin="2004,143" coordsize="3498,2214">
            <v:shape style="position:absolute;left:2017;top:143;width:3485;height:2213" coordorigin="2017,144" coordsize="3485,2213" path="m5452,144l5452,2305m5452,2305l5502,2305m5452,2000l5502,2000m5452,1682l5502,1682m5452,1378l5502,1378m5452,1072l5502,1072m5452,767l5502,767m5452,449l5502,449m5452,144l5502,144m2017,2305l5452,2305m2017,2357l2017,2305m2590,2357l2590,2305m3162,2357l3162,2305m3734,2357l3734,2305m4307,2357l4307,2305m4879,2357l4879,2305m5452,2357l5452,2305e" filled="false" stroked="true" strokeweight=".06pt" strokecolor="#000000">
              <v:path arrowok="t"/>
              <v:stroke dashstyle="solid"/>
            </v:shape>
            <v:line style="position:absolute" from="2004,1059" to="2323,1059" stroked="true" strokeweight="2.532pt" strokecolor="#000080">
              <v:stroke dashstyle="solid"/>
            </v:line>
            <v:line style="position:absolute" from="2297,1066" to="2602,1066" stroked="true" strokeweight="1.872pt" strokecolor="#000080">
              <v:stroke dashstyle="solid"/>
            </v:line>
            <v:line style="position:absolute" from="2577,1047" to="2895,1047" stroked="true" strokeweight="2.532pt" strokecolor="#000080">
              <v:stroke dashstyle="solid"/>
            </v:line>
            <v:line style="position:absolute" from="2870,1028" to="3175,1028" stroked="true" strokeweight="1.932pt" strokecolor="#000080">
              <v:stroke dashstyle="solid"/>
            </v:line>
            <v:shape style="position:absolute;left:3162;top:791;width:1145;height:230" coordorigin="3162,792" coordsize="1145,230" path="m3162,1021l3455,983m3455,983l3734,932m3734,932l4027,856m4027,856l4307,792e" filled="false" stroked="true" strokeweight="1.272pt" strokecolor="#000080">
              <v:path arrowok="t"/>
              <v:stroke dashstyle="solid"/>
            </v:shape>
            <v:line style="position:absolute" from="4294,779" to="4612,779" stroked="true" strokeweight="2.532pt" strokecolor="#000080">
              <v:stroke dashstyle="solid"/>
            </v:line>
            <v:shape style="position:absolute;left:4599;top:677;width:573;height:89" coordorigin="4600,678" coordsize="573,89" path="m4600,767l4879,728m4879,728l5172,678e" filled="false" stroked="true" strokeweight="1.272pt" strokecolor="#000080">
              <v:path arrowok="t"/>
              <v:stroke dashstyle="solid"/>
            </v:shape>
            <v:line style="position:absolute" from="5172,678" to="5452,628" stroked="true" strokeweight="1.272pt" strokecolor="#000080">
              <v:stroke dashstyle="solid"/>
            </v:line>
            <v:line style="position:absolute" from="2017,881" to="2310,932" stroked="true" strokeweight="1.272pt" strokecolor="#ff00ff">
              <v:stroke dashstyle="solid"/>
            </v:line>
            <v:line style="position:absolute" from="2310,932" to="2590,869" stroked="true" strokeweight="1.272pt" strokecolor="#ff00ff">
              <v:stroke dashstyle="solid"/>
            </v:line>
            <v:line style="position:absolute" from="2577,875" to="2895,875" stroked="true" strokeweight="1.872pt" strokecolor="#ff00ff">
              <v:stroke dashstyle="solid"/>
            </v:line>
            <v:shape style="position:absolute;left:2882;top:563;width:1425;height:317" coordorigin="2882,564" coordsize="1425,317" path="m2882,881l3162,881m3162,881l3455,817m3455,817l3734,767m3734,767l4027,678m4027,678l4307,564e" filled="false" stroked="true" strokeweight="1.272pt" strokecolor="#ff00ff">
              <v:path arrowok="t"/>
              <v:stroke dashstyle="solid"/>
            </v:shape>
            <v:shape style="position:absolute;left:4294;top:569;width:598;height:2" coordorigin="4294,570" coordsize="598,0" path="m4294,570l4612,570m4587,570l4892,570e" filled="false" stroked="true" strokeweight="1.872pt" strokecolor="#ff00ff">
              <v:path arrowok="t"/>
              <v:stroke dashstyle="solid"/>
            </v:shape>
            <v:line style="position:absolute" from="4866,551" to="5185,551" stroked="true" strokeweight="2.592pt" strokecolor="#ff00ff">
              <v:stroke dashstyle="solid"/>
            </v:line>
            <v:line style="position:absolute" from="5159,525" to="5464,525" stroked="true" strokeweight="2.532pt" strokecolor="#ff00ff">
              <v:stroke dashstyle="solid"/>
            </v:line>
            <v:shape style="position:absolute;left:2017;top:500;width:3435;height:419" coordorigin="2017,500" coordsize="3435,419" path="m2081,716l2030,691,2017,716,2069,742,2081,716m2221,780l2170,755,2158,780,2208,805,2221,780m2348,844l2335,817,2297,830,2297,856,2310,856,2348,844m2488,792l2476,767,2437,780,2450,805,2488,792m2653,755l2603,728,2590,755,2641,780,2653,755m2794,805l2755,792,2742,817,2780,830,2794,805m2933,830l2882,844,2882,869,2933,856,2933,830m3085,817l3035,817,3035,844,3085,844,3085,817m3226,792l3212,767,3175,792,3187,817,3226,792m3366,716l3353,691,3302,716,3314,742,3366,716m3518,665l3467,640,3455,665,3505,691,3518,665m3646,716l3594,703,3594,728,3646,742,3646,716m3798,742l3748,755,3748,780,3798,767,3798,742m3950,703l3900,716,3900,742,3950,728,3950,703m4091,678l4078,653,4039,678,4052,703,4091,678m4218,589l4205,564,4166,589,4180,614,4218,589m4357,526l4320,500,4307,526,4345,551,4357,526m4484,628l4447,589,4434,601,4472,640,4484,628m4612,716l4574,691,4561,716,4600,742,4612,716m4752,792l4702,767,4688,792,4739,817,4752,792m4892,856l4841,830,4829,856,4879,881,4892,856m5032,881l4981,869,4981,894,5032,907,5032,881m5184,894l5134,894,5134,919,5184,919,5184,894m5338,869l5324,844,5274,869,5286,894,5338,869m5452,817l5438,817,5438,844,5452,844,5452,817e" filled="true" fillcolor="#008000" stroked="false">
              <v:path arrowok="t"/>
              <v:fill type="solid"/>
            </v:shape>
            <w10:wrap type="none"/>
          </v:group>
        </w:pict>
      </w:r>
      <w:r>
        <w:rPr>
          <w:b/>
          <w:w w:val="110"/>
          <w:sz w:val="16"/>
        </w:rPr>
        <w:t>14</w:t>
      </w:r>
    </w:p>
    <w:p>
      <w:pPr>
        <w:pStyle w:val="BodyText"/>
        <w:rPr>
          <w:b/>
          <w:sz w:val="16"/>
        </w:rPr>
      </w:pPr>
      <w:r>
        <w:rPr/>
        <w:br w:type="column"/>
      </w:r>
      <w:r>
        <w:rPr>
          <w:b/>
          <w:sz w:val="16"/>
        </w:rPr>
      </w:r>
    </w:p>
    <w:p>
      <w:pPr>
        <w:pStyle w:val="BodyText"/>
        <w:spacing w:before="6"/>
        <w:rPr>
          <w:b/>
          <w:sz w:val="12"/>
        </w:rPr>
      </w:pPr>
    </w:p>
    <w:p>
      <w:pPr>
        <w:spacing w:before="0"/>
        <w:ind w:left="820" w:right="0" w:firstLine="0"/>
        <w:jc w:val="left"/>
        <w:rPr>
          <w:sz w:val="14"/>
        </w:rPr>
      </w:pPr>
      <w:r>
        <w:rPr>
          <w:spacing w:val="-4"/>
          <w:w w:val="105"/>
          <w:sz w:val="14"/>
        </w:rPr>
        <w:t>Average since </w:t>
      </w:r>
      <w:r>
        <w:rPr>
          <w:spacing w:val="-3"/>
          <w:w w:val="105"/>
          <w:sz w:val="14"/>
        </w:rPr>
        <w:t>1996</w:t>
      </w:r>
    </w:p>
    <w:p>
      <w:pPr>
        <w:spacing w:before="93"/>
        <w:ind w:left="0" w:right="260" w:firstLine="0"/>
        <w:jc w:val="right"/>
        <w:rPr>
          <w:b/>
          <w:sz w:val="16"/>
        </w:rPr>
      </w:pPr>
      <w:r>
        <w:rPr/>
        <w:br w:type="column"/>
      </w:r>
      <w:r>
        <w:rPr>
          <w:b/>
          <w:spacing w:val="-7"/>
          <w:w w:val="110"/>
          <w:sz w:val="16"/>
        </w:rPr>
        <w:t>Balance</w:t>
      </w:r>
    </w:p>
    <w:p>
      <w:pPr>
        <w:spacing w:before="72"/>
        <w:ind w:left="0" w:right="238" w:firstLine="0"/>
        <w:jc w:val="right"/>
        <w:rPr>
          <w:b/>
          <w:sz w:val="16"/>
        </w:rPr>
      </w:pPr>
      <w:r>
        <w:rPr/>
        <w:pict>
          <v:group style="position:absolute;margin-left:316.829987pt;margin-top:7.91938pt;width:173.45pt;height:121.15pt;mso-position-horizontal-relative:page;mso-position-vertical-relative:paragraph;z-index:-252980224" coordorigin="6337,158" coordsize="3469,2423">
            <v:shape style="position:absolute;left:6337;top:158;width:3468;height:2422" coordorigin="6337,159" coordsize="3468,2422" path="m9754,159l9754,2529m9754,2529l9805,2529m9754,1943l9805,1943m9754,1343l9805,1343m9754,758l9805,758m9754,159l9805,159m6337,2529l9754,2529m6337,2581l6337,2529m7001,2581l7001,2529m7676,2581l7676,2529m8339,2581l8339,2529m9001,2581l9001,2529m9665,2581l9665,2529e" filled="false" stroked="true" strokeweight=".06pt" strokecolor="#000000">
              <v:path arrowok="t"/>
              <v:stroke dashstyle="solid"/>
            </v:shape>
            <v:shape style="position:absolute;left:6427;top:578;width:994;height:1186" coordorigin="6427,579" coordsize="994,1186" path="m6427,1102l6503,923m6503,923l6593,1102m6593,1102l6668,923m6668,923l6758,1102m6758,1102l6835,631m6835,631l6924,579m6924,579l7001,1102m7001,1102l7090,1343m7090,1343l7166,1701m7166,1701l7255,1637m7255,1637l7332,1765m7332,1765l7421,1280e" filled="false" stroked="true" strokeweight="1.274pt" strokecolor="#000080">
              <v:path arrowok="t"/>
              <v:stroke dashstyle="solid"/>
            </v:shape>
            <v:shape style="position:absolute;left:7408;top:1153;width:524;height:319" type="#_x0000_t75" stroked="false">
              <v:imagedata r:id="rId23" o:title=""/>
            </v:shape>
            <v:shape style="position:absolute;left:7918;top:1050;width:1173;height:1186" coordorigin="7919,1051" coordsize="1173,1186" path="m7919,1229l8008,1637m8008,1637l8084,1943m8084,1943l8173,1343m8173,1343l8250,1765m8250,1765l8339,2109m8339,2109l8416,1815m8416,1815l8504,1765m8504,1765l8581,2236m8581,2236l8670,1994m8670,1994l8760,1879m8760,1879l8836,1815m8836,1815l8926,1765m8926,1765l9001,1637m9001,1637l9091,1051e" filled="false" stroked="true" strokeweight="1.274pt" strokecolor="#000080">
              <v:path arrowok="t"/>
              <v:stroke dashstyle="solid"/>
            </v:shape>
            <v:shape style="position:absolute;left:9091;top:1037;width:587;height:434" type="#_x0000_t75" stroked="false">
              <v:imagedata r:id="rId24" o:title=""/>
            </v:shape>
            <v:line style="position:absolute" from="9665,1280" to="9754,758" stroked="true" strokeweight="1.274pt" strokecolor="#000080">
              <v:stroke dashstyle="solid"/>
            </v:line>
            <v:line style="position:absolute" from="6337,1395" to="6427,1395" stroked="true" strokeweight=".637pt" strokecolor="#000000">
              <v:stroke dashstyle="solid"/>
            </v:line>
            <v:line style="position:absolute" from="6421,1395" to="9671,1395" stroked="true" strokeweight=".637pt" strokecolor="#000000">
              <v:stroke dashstyle="solid"/>
            </v:line>
            <v:line style="position:absolute" from="9665,1395" to="9754,1395" stroked="true" strokeweight=".637pt" strokecolor="#000000">
              <v:stroke dashstyle="solid"/>
            </v:line>
            <v:shape style="position:absolute;left:7152;top:335;width:68;height:1028" coordorigin="7152,335" coordsize="68,1028" path="m7177,1295l7152,1295,7186,1363,7210,1315,7181,1315,7177,1311,7177,1295xm7190,335l7181,335,7177,339,7177,1311,7181,1315,7190,1315,7194,1311,7194,339,7190,335xm7219,1295l7194,1295,7194,1311,7190,1315,7210,1315,7219,1295xe" filled="true" fillcolor="#010101" stroked="false">
              <v:path arrowok="t"/>
              <v:fill type="solid"/>
            </v:shape>
            <v:shape style="position:absolute;left:6337;top:911;width:110;height:184" type="#_x0000_t202" filled="false" stroked="false">
              <v:textbox inset="0,0,0,0">
                <w:txbxContent>
                  <w:p>
                    <w:pPr>
                      <w:spacing w:line="182" w:lineRule="exact" w:before="0"/>
                      <w:ind w:left="0" w:right="0" w:firstLine="0"/>
                      <w:jc w:val="left"/>
                      <w:rPr>
                        <w:b/>
                        <w:sz w:val="16"/>
                      </w:rPr>
                    </w:pPr>
                    <w:r>
                      <w:rPr>
                        <w:b/>
                        <w:w w:val="111"/>
                        <w:sz w:val="16"/>
                        <w:u w:val="thick" w:color="000080"/>
                      </w:rPr>
                      <w:t> </w:t>
                    </w:r>
                    <w:r>
                      <w:rPr>
                        <w:b/>
                        <w:spacing w:val="5"/>
                        <w:sz w:val="16"/>
                        <w:u w:val="thick" w:color="000080"/>
                      </w:rPr>
                      <w:t> </w:t>
                    </w:r>
                  </w:p>
                </w:txbxContent>
              </v:textbox>
              <w10:wrap type="none"/>
            </v:shape>
            <w10:wrap type="none"/>
          </v:group>
        </w:pict>
      </w:r>
      <w:r>
        <w:rPr>
          <w:b/>
          <w:spacing w:val="-1"/>
          <w:w w:val="110"/>
          <w:sz w:val="16"/>
        </w:rPr>
        <w:t>60</w:t>
      </w:r>
    </w:p>
    <w:p>
      <w:pPr>
        <w:spacing w:after="0"/>
        <w:jc w:val="right"/>
        <w:rPr>
          <w:sz w:val="16"/>
        </w:rPr>
        <w:sectPr>
          <w:type w:val="continuous"/>
          <w:pgSz w:w="11900" w:h="16840"/>
          <w:pgMar w:top="1180" w:bottom="280" w:left="1640" w:right="1600"/>
          <w:cols w:num="3" w:equalWidth="0">
            <w:col w:w="4118" w:space="40"/>
            <w:col w:w="1980" w:space="39"/>
            <w:col w:w="2483"/>
          </w:cols>
        </w:sectPr>
      </w:pPr>
    </w:p>
    <w:p>
      <w:pPr>
        <w:pStyle w:val="BodyText"/>
        <w:spacing w:before="7"/>
        <w:rPr>
          <w:b/>
          <w:sz w:val="21"/>
        </w:rPr>
      </w:pPr>
    </w:p>
    <w:p>
      <w:pPr>
        <w:spacing w:before="1"/>
        <w:ind w:left="212" w:right="0" w:firstLine="0"/>
        <w:jc w:val="left"/>
        <w:rPr>
          <w:b/>
          <w:sz w:val="16"/>
        </w:rPr>
      </w:pPr>
      <w:r>
        <w:rPr>
          <w:b/>
          <w:color w:val="008000"/>
          <w:spacing w:val="-9"/>
          <w:w w:val="110"/>
          <w:sz w:val="16"/>
        </w:rPr>
        <w:t>'New' </w:t>
      </w:r>
      <w:r>
        <w:rPr>
          <w:b/>
          <w:color w:val="008000"/>
          <w:spacing w:val="-8"/>
          <w:w w:val="110"/>
          <w:sz w:val="16"/>
        </w:rPr>
        <w:t>immigrants</w:t>
      </w:r>
    </w:p>
    <w:p>
      <w:pPr>
        <w:pStyle w:val="BodyText"/>
        <w:rPr>
          <w:b/>
          <w:sz w:val="18"/>
        </w:rPr>
      </w:pPr>
    </w:p>
    <w:p>
      <w:pPr>
        <w:pStyle w:val="BodyText"/>
        <w:rPr>
          <w:b/>
          <w:sz w:val="18"/>
        </w:rPr>
      </w:pPr>
    </w:p>
    <w:p>
      <w:pPr>
        <w:pStyle w:val="BodyText"/>
        <w:spacing w:before="5"/>
        <w:rPr>
          <w:b/>
          <w:sz w:val="16"/>
        </w:rPr>
      </w:pPr>
    </w:p>
    <w:p>
      <w:pPr>
        <w:spacing w:before="0"/>
        <w:ind w:left="212" w:right="0" w:firstLine="0"/>
        <w:jc w:val="left"/>
        <w:rPr>
          <w:b/>
          <w:sz w:val="16"/>
        </w:rPr>
      </w:pPr>
      <w:r>
        <w:rPr>
          <w:b/>
          <w:color w:val="000080"/>
          <w:w w:val="110"/>
          <w:sz w:val="16"/>
        </w:rPr>
        <w:t>UK born</w:t>
      </w:r>
    </w:p>
    <w:p>
      <w:pPr>
        <w:spacing w:before="7"/>
        <w:ind w:left="212" w:right="0" w:firstLine="0"/>
        <w:jc w:val="left"/>
        <w:rPr>
          <w:b/>
          <w:sz w:val="16"/>
        </w:rPr>
      </w:pPr>
      <w:r>
        <w:rPr/>
        <w:br w:type="column"/>
      </w:r>
      <w:r>
        <w:rPr>
          <w:b/>
          <w:color w:val="FF00FF"/>
          <w:w w:val="110"/>
          <w:sz w:val="16"/>
        </w:rPr>
        <w:t>All immigrants</w:t>
      </w:r>
    </w:p>
    <w:p>
      <w:pPr>
        <w:spacing w:before="9"/>
        <w:ind w:left="6029" w:right="0" w:firstLine="0"/>
        <w:jc w:val="left"/>
        <w:rPr>
          <w:b/>
          <w:sz w:val="16"/>
        </w:rPr>
      </w:pPr>
      <w:r>
        <w:rPr/>
        <w:pict>
          <v:shape style="position:absolute;margin-left:279pt;margin-top:-3.344649pt;width:8.9pt;height:9.2pt;mso-position-horizontal-relative:page;mso-position-vertical-relative:paragraph;z-index:251737088" type="#_x0000_t202" filled="false" stroked="false">
            <v:textbox inset="0,0,0,0">
              <w:txbxContent>
                <w:p>
                  <w:pPr>
                    <w:spacing w:line="182" w:lineRule="exact" w:before="0"/>
                    <w:ind w:left="0" w:right="0" w:firstLine="0"/>
                    <w:jc w:val="left"/>
                    <w:rPr>
                      <w:b/>
                      <w:sz w:val="16"/>
                    </w:rPr>
                  </w:pPr>
                  <w:r>
                    <w:rPr>
                      <w:b/>
                      <w:w w:val="110"/>
                      <w:sz w:val="16"/>
                    </w:rPr>
                    <w:t>12</w:t>
                  </w:r>
                </w:p>
              </w:txbxContent>
            </v:textbox>
            <w10:wrap type="none"/>
          </v:shape>
        </w:pict>
      </w:r>
      <w:r>
        <w:rPr>
          <w:b/>
          <w:w w:val="110"/>
          <w:sz w:val="16"/>
        </w:rPr>
        <w:t>50</w:t>
      </w:r>
    </w:p>
    <w:p>
      <w:pPr>
        <w:spacing w:before="55"/>
        <w:ind w:left="1727" w:right="0" w:firstLine="0"/>
        <w:jc w:val="left"/>
        <w:rPr>
          <w:b/>
          <w:sz w:val="16"/>
        </w:rPr>
      </w:pPr>
      <w:r>
        <w:rPr>
          <w:b/>
          <w:w w:val="110"/>
          <w:sz w:val="16"/>
        </w:rPr>
        <w:t>10</w:t>
      </w:r>
    </w:p>
    <w:p>
      <w:pPr>
        <w:tabs>
          <w:tab w:pos="6029" w:val="left" w:leader="none"/>
        </w:tabs>
        <w:spacing w:before="124"/>
        <w:ind w:left="1727" w:right="0" w:firstLine="0"/>
        <w:jc w:val="left"/>
        <w:rPr>
          <w:b/>
          <w:sz w:val="16"/>
        </w:rPr>
      </w:pPr>
      <w:r>
        <w:rPr>
          <w:b/>
          <w:w w:val="110"/>
          <w:position w:val="4"/>
          <w:sz w:val="16"/>
        </w:rPr>
        <w:t>8</w:t>
        <w:tab/>
      </w:r>
      <w:r>
        <w:rPr>
          <w:b/>
          <w:w w:val="110"/>
          <w:sz w:val="16"/>
        </w:rPr>
        <w:t>40</w:t>
      </w:r>
    </w:p>
    <w:p>
      <w:pPr>
        <w:spacing w:before="79"/>
        <w:ind w:left="1727" w:right="0" w:firstLine="0"/>
        <w:jc w:val="left"/>
        <w:rPr>
          <w:b/>
          <w:sz w:val="16"/>
        </w:rPr>
      </w:pPr>
      <w:r>
        <w:rPr>
          <w:b/>
          <w:w w:val="111"/>
          <w:sz w:val="16"/>
        </w:rPr>
        <w:t>6</w:t>
      </w:r>
    </w:p>
    <w:p>
      <w:pPr>
        <w:tabs>
          <w:tab w:pos="6029" w:val="left" w:leader="none"/>
        </w:tabs>
        <w:spacing w:before="122"/>
        <w:ind w:left="1727" w:right="0" w:firstLine="0"/>
        <w:jc w:val="left"/>
        <w:rPr>
          <w:b/>
          <w:sz w:val="16"/>
        </w:rPr>
      </w:pPr>
      <w:r>
        <w:rPr>
          <w:b/>
          <w:w w:val="110"/>
          <w:position w:val="3"/>
          <w:sz w:val="16"/>
        </w:rPr>
        <w:t>4</w:t>
        <w:tab/>
      </w:r>
      <w:r>
        <w:rPr>
          <w:b/>
          <w:w w:val="110"/>
          <w:sz w:val="16"/>
        </w:rPr>
        <w:t>30</w:t>
      </w:r>
    </w:p>
    <w:p>
      <w:pPr>
        <w:spacing w:before="102"/>
        <w:ind w:left="1727" w:right="0" w:firstLine="0"/>
        <w:jc w:val="left"/>
        <w:rPr>
          <w:b/>
          <w:sz w:val="16"/>
        </w:rPr>
      </w:pPr>
      <w:r>
        <w:rPr>
          <w:b/>
          <w:w w:val="111"/>
          <w:sz w:val="16"/>
        </w:rPr>
        <w:t>2</w:t>
      </w:r>
    </w:p>
    <w:p>
      <w:pPr>
        <w:tabs>
          <w:tab w:pos="6029" w:val="left" w:leader="none"/>
        </w:tabs>
        <w:spacing w:before="112"/>
        <w:ind w:left="1727" w:right="0" w:firstLine="0"/>
        <w:jc w:val="left"/>
        <w:rPr>
          <w:b/>
          <w:sz w:val="16"/>
        </w:rPr>
      </w:pPr>
      <w:r>
        <w:rPr>
          <w:b/>
          <w:w w:val="110"/>
          <w:sz w:val="16"/>
        </w:rPr>
        <w:t>0</w:t>
        <w:tab/>
      </w:r>
      <w:r>
        <w:rPr>
          <w:b/>
          <w:w w:val="110"/>
          <w:position w:val="1"/>
          <w:sz w:val="16"/>
        </w:rPr>
        <w:t>20</w:t>
      </w:r>
    </w:p>
    <w:p>
      <w:pPr>
        <w:spacing w:after="0"/>
        <w:jc w:val="left"/>
        <w:rPr>
          <w:sz w:val="16"/>
        </w:rPr>
        <w:sectPr>
          <w:type w:val="continuous"/>
          <w:pgSz w:w="11900" w:h="16840"/>
          <w:pgMar w:top="1180" w:bottom="280" w:left="1640" w:right="1600"/>
          <w:cols w:num="2" w:equalWidth="0">
            <w:col w:w="1531" w:space="682"/>
            <w:col w:w="6447"/>
          </w:cols>
        </w:sectPr>
      </w:pPr>
    </w:p>
    <w:p>
      <w:pPr>
        <w:tabs>
          <w:tab w:pos="771" w:val="left" w:leader="none"/>
          <w:tab w:pos="1344" w:val="left" w:leader="none"/>
          <w:tab w:pos="1916" w:val="left" w:leader="none"/>
          <w:tab w:pos="2489" w:val="left" w:leader="none"/>
          <w:tab w:pos="3061" w:val="left" w:leader="none"/>
          <w:tab w:pos="3633" w:val="left" w:leader="none"/>
        </w:tabs>
        <w:spacing w:before="58"/>
        <w:ind w:left="199" w:right="0" w:firstLine="0"/>
        <w:jc w:val="left"/>
        <w:rPr>
          <w:b/>
          <w:sz w:val="16"/>
        </w:rPr>
      </w:pPr>
      <w:r>
        <w:rPr>
          <w:b/>
          <w:w w:val="110"/>
          <w:sz w:val="16"/>
        </w:rPr>
        <w:t>1993</w:t>
        <w:tab/>
        <w:t>1995</w:t>
        <w:tab/>
        <w:t>1997</w:t>
        <w:tab/>
        <w:t>1999</w:t>
        <w:tab/>
        <w:t>2001</w:t>
        <w:tab/>
        <w:t>2003</w:t>
        <w:tab/>
        <w:t>2005</w:t>
      </w:r>
    </w:p>
    <w:p>
      <w:pPr>
        <w:pStyle w:val="ListParagraph"/>
        <w:numPr>
          <w:ilvl w:val="0"/>
          <w:numId w:val="7"/>
        </w:numPr>
        <w:tabs>
          <w:tab w:pos="306" w:val="left" w:leader="none"/>
        </w:tabs>
        <w:spacing w:line="249" w:lineRule="auto" w:before="120" w:after="0"/>
        <w:ind w:left="110" w:right="139" w:firstLine="0"/>
        <w:jc w:val="left"/>
        <w:rPr>
          <w:sz w:val="15"/>
        </w:rPr>
      </w:pPr>
      <w:r>
        <w:rPr>
          <w:w w:val="105"/>
          <w:sz w:val="15"/>
        </w:rPr>
        <w:t>Based on employees aged 16-64 who report their wage. Those earning above £100 per hour or below £1 an hour are removed</w:t>
      </w:r>
      <w:r>
        <w:rPr>
          <w:spacing w:val="-8"/>
          <w:w w:val="105"/>
          <w:sz w:val="15"/>
        </w:rPr>
        <w:t> </w:t>
      </w:r>
      <w:r>
        <w:rPr>
          <w:w w:val="105"/>
          <w:sz w:val="15"/>
        </w:rPr>
        <w:t>to</w:t>
      </w:r>
      <w:r>
        <w:rPr>
          <w:spacing w:val="-8"/>
          <w:w w:val="105"/>
          <w:sz w:val="15"/>
        </w:rPr>
        <w:t> </w:t>
      </w:r>
      <w:r>
        <w:rPr>
          <w:w w:val="105"/>
          <w:sz w:val="15"/>
        </w:rPr>
        <w:t>avoid</w:t>
      </w:r>
      <w:r>
        <w:rPr>
          <w:spacing w:val="-7"/>
          <w:w w:val="105"/>
          <w:sz w:val="15"/>
        </w:rPr>
        <w:t> </w:t>
      </w:r>
      <w:r>
        <w:rPr>
          <w:w w:val="105"/>
          <w:sz w:val="15"/>
        </w:rPr>
        <w:t>the</w:t>
      </w:r>
      <w:r>
        <w:rPr>
          <w:spacing w:val="-8"/>
          <w:w w:val="105"/>
          <w:sz w:val="15"/>
        </w:rPr>
        <w:t> </w:t>
      </w:r>
      <w:r>
        <w:rPr>
          <w:w w:val="105"/>
          <w:sz w:val="15"/>
        </w:rPr>
        <w:t>analysis</w:t>
      </w:r>
      <w:r>
        <w:rPr>
          <w:spacing w:val="-8"/>
          <w:w w:val="105"/>
          <w:sz w:val="15"/>
        </w:rPr>
        <w:t> </w:t>
      </w:r>
      <w:r>
        <w:rPr>
          <w:w w:val="105"/>
          <w:sz w:val="15"/>
        </w:rPr>
        <w:t>being</w:t>
      </w:r>
      <w:r>
        <w:rPr>
          <w:spacing w:val="-8"/>
          <w:w w:val="105"/>
          <w:sz w:val="15"/>
        </w:rPr>
        <w:t> </w:t>
      </w:r>
      <w:r>
        <w:rPr>
          <w:w w:val="105"/>
          <w:sz w:val="15"/>
        </w:rPr>
        <w:t>influenced</w:t>
      </w:r>
      <w:r>
        <w:rPr>
          <w:spacing w:val="-6"/>
          <w:w w:val="105"/>
          <w:sz w:val="15"/>
        </w:rPr>
        <w:t> </w:t>
      </w:r>
      <w:r>
        <w:rPr>
          <w:w w:val="105"/>
          <w:sz w:val="15"/>
        </w:rPr>
        <w:t>by</w:t>
      </w:r>
      <w:r>
        <w:rPr>
          <w:spacing w:val="-7"/>
          <w:w w:val="105"/>
          <w:sz w:val="15"/>
        </w:rPr>
        <w:t> </w:t>
      </w:r>
      <w:r>
        <w:rPr>
          <w:w w:val="105"/>
          <w:sz w:val="15"/>
        </w:rPr>
        <w:t>such</w:t>
      </w:r>
      <w:r>
        <w:rPr>
          <w:spacing w:val="-8"/>
          <w:w w:val="105"/>
          <w:sz w:val="15"/>
        </w:rPr>
        <w:t> </w:t>
      </w:r>
      <w:r>
        <w:rPr>
          <w:w w:val="105"/>
          <w:sz w:val="15"/>
        </w:rPr>
        <w:t>extreme observations.</w:t>
      </w:r>
    </w:p>
    <w:p>
      <w:pPr>
        <w:pStyle w:val="ListParagraph"/>
        <w:numPr>
          <w:ilvl w:val="0"/>
          <w:numId w:val="7"/>
        </w:numPr>
        <w:tabs>
          <w:tab w:pos="306" w:val="left" w:leader="none"/>
        </w:tabs>
        <w:spacing w:line="171" w:lineRule="exact" w:before="0" w:after="0"/>
        <w:ind w:left="305" w:right="0" w:hanging="196"/>
        <w:jc w:val="left"/>
        <w:rPr>
          <w:sz w:val="15"/>
        </w:rPr>
      </w:pPr>
      <w:r>
        <w:rPr>
          <w:w w:val="105"/>
          <w:sz w:val="15"/>
        </w:rPr>
        <w:t>Real</w:t>
      </w:r>
      <w:r>
        <w:rPr>
          <w:spacing w:val="-4"/>
          <w:w w:val="105"/>
          <w:sz w:val="15"/>
        </w:rPr>
        <w:t> </w:t>
      </w:r>
      <w:r>
        <w:rPr>
          <w:w w:val="105"/>
          <w:sz w:val="15"/>
        </w:rPr>
        <w:t>wages</w:t>
      </w:r>
      <w:r>
        <w:rPr>
          <w:spacing w:val="-6"/>
          <w:w w:val="105"/>
          <w:sz w:val="15"/>
        </w:rPr>
        <w:t> </w:t>
      </w:r>
      <w:r>
        <w:rPr>
          <w:w w:val="105"/>
          <w:sz w:val="15"/>
        </w:rPr>
        <w:t>are</w:t>
      </w:r>
      <w:r>
        <w:rPr>
          <w:spacing w:val="-5"/>
          <w:w w:val="105"/>
          <w:sz w:val="15"/>
        </w:rPr>
        <w:t> </w:t>
      </w:r>
      <w:r>
        <w:rPr>
          <w:w w:val="105"/>
          <w:sz w:val="15"/>
        </w:rPr>
        <w:t>based</w:t>
      </w:r>
      <w:r>
        <w:rPr>
          <w:spacing w:val="-5"/>
          <w:w w:val="105"/>
          <w:sz w:val="15"/>
        </w:rPr>
        <w:t> </w:t>
      </w:r>
      <w:r>
        <w:rPr>
          <w:w w:val="105"/>
          <w:sz w:val="15"/>
        </w:rPr>
        <w:t>on</w:t>
      </w:r>
      <w:r>
        <w:rPr>
          <w:spacing w:val="-4"/>
          <w:w w:val="105"/>
          <w:sz w:val="15"/>
        </w:rPr>
        <w:t> </w:t>
      </w:r>
      <w:r>
        <w:rPr>
          <w:w w:val="105"/>
          <w:sz w:val="15"/>
        </w:rPr>
        <w:t>2005</w:t>
      </w:r>
      <w:r>
        <w:rPr>
          <w:spacing w:val="-5"/>
          <w:w w:val="105"/>
          <w:sz w:val="15"/>
        </w:rPr>
        <w:t> </w:t>
      </w:r>
      <w:r>
        <w:rPr>
          <w:w w:val="105"/>
          <w:sz w:val="15"/>
        </w:rPr>
        <w:t>prices</w:t>
      </w:r>
      <w:r>
        <w:rPr>
          <w:spacing w:val="-6"/>
          <w:w w:val="105"/>
          <w:sz w:val="15"/>
        </w:rPr>
        <w:t> </w:t>
      </w:r>
      <w:r>
        <w:rPr>
          <w:w w:val="105"/>
          <w:sz w:val="15"/>
        </w:rPr>
        <w:t>as</w:t>
      </w:r>
      <w:r>
        <w:rPr>
          <w:spacing w:val="-5"/>
          <w:w w:val="105"/>
          <w:sz w:val="15"/>
        </w:rPr>
        <w:t> </w:t>
      </w:r>
      <w:r>
        <w:rPr>
          <w:w w:val="105"/>
          <w:sz w:val="15"/>
        </w:rPr>
        <w:t>measured</w:t>
      </w:r>
      <w:r>
        <w:rPr>
          <w:spacing w:val="-4"/>
          <w:w w:val="105"/>
          <w:sz w:val="15"/>
        </w:rPr>
        <w:t> </w:t>
      </w:r>
      <w:r>
        <w:rPr>
          <w:w w:val="105"/>
          <w:sz w:val="15"/>
        </w:rPr>
        <w:t>by</w:t>
      </w:r>
      <w:r>
        <w:rPr>
          <w:spacing w:val="-4"/>
          <w:w w:val="105"/>
          <w:sz w:val="15"/>
        </w:rPr>
        <w:t> </w:t>
      </w:r>
      <w:r>
        <w:rPr>
          <w:w w:val="105"/>
          <w:sz w:val="15"/>
        </w:rPr>
        <w:t>the</w:t>
      </w:r>
      <w:r>
        <w:rPr>
          <w:spacing w:val="-6"/>
          <w:w w:val="105"/>
          <w:sz w:val="15"/>
        </w:rPr>
        <w:t> </w:t>
      </w:r>
      <w:r>
        <w:rPr>
          <w:w w:val="105"/>
          <w:sz w:val="15"/>
        </w:rPr>
        <w:t>CPI.</w:t>
      </w:r>
    </w:p>
    <w:p>
      <w:pPr>
        <w:pStyle w:val="ListParagraph"/>
        <w:numPr>
          <w:ilvl w:val="0"/>
          <w:numId w:val="7"/>
        </w:numPr>
        <w:tabs>
          <w:tab w:pos="273" w:val="left" w:leader="none"/>
        </w:tabs>
        <w:spacing w:line="249" w:lineRule="auto" w:before="7" w:after="0"/>
        <w:ind w:left="110" w:right="38" w:firstLine="0"/>
        <w:jc w:val="both"/>
        <w:rPr>
          <w:sz w:val="15"/>
        </w:rPr>
      </w:pPr>
      <w:r>
        <w:rPr>
          <w:w w:val="105"/>
          <w:sz w:val="15"/>
        </w:rPr>
        <w:t>‘New’ immigrants are defined as those who entered the UK in the survey year or the (calendar) year before the survey was carried</w:t>
      </w:r>
      <w:r>
        <w:rPr>
          <w:spacing w:val="-1"/>
          <w:w w:val="105"/>
          <w:sz w:val="15"/>
        </w:rPr>
        <w:t> </w:t>
      </w:r>
      <w:r>
        <w:rPr>
          <w:w w:val="105"/>
          <w:sz w:val="15"/>
        </w:rPr>
        <w:t>out.</w:t>
      </w:r>
    </w:p>
    <w:p>
      <w:pPr>
        <w:pStyle w:val="BodyText"/>
        <w:spacing w:before="11"/>
        <w:rPr>
          <w:sz w:val="19"/>
        </w:rPr>
      </w:pPr>
    </w:p>
    <w:p>
      <w:pPr>
        <w:spacing w:before="0"/>
        <w:ind w:left="110" w:right="0" w:firstLine="0"/>
        <w:jc w:val="left"/>
        <w:rPr>
          <w:sz w:val="15"/>
        </w:rPr>
      </w:pPr>
      <w:r>
        <w:rPr>
          <w:w w:val="105"/>
          <w:sz w:val="15"/>
        </w:rPr>
        <w:t>Source: LFS and ONS.</w:t>
      </w:r>
    </w:p>
    <w:p>
      <w:pPr>
        <w:tabs>
          <w:tab w:pos="876" w:val="left" w:leader="none"/>
          <w:tab w:pos="1551" w:val="left" w:leader="none"/>
          <w:tab w:pos="2215" w:val="left" w:leader="none"/>
          <w:tab w:pos="2877" w:val="left" w:leader="none"/>
          <w:tab w:pos="3541" w:val="left" w:leader="none"/>
        </w:tabs>
        <w:spacing w:before="52"/>
        <w:ind w:left="213" w:right="0" w:firstLine="0"/>
        <w:jc w:val="left"/>
        <w:rPr>
          <w:b/>
          <w:sz w:val="16"/>
        </w:rPr>
      </w:pPr>
      <w:r>
        <w:rPr/>
        <w:br w:type="column"/>
      </w:r>
      <w:r>
        <w:rPr>
          <w:b/>
          <w:w w:val="110"/>
          <w:sz w:val="16"/>
        </w:rPr>
        <w:t>1996</w:t>
        <w:tab/>
        <w:t>1998</w:t>
        <w:tab/>
        <w:t>2000</w:t>
        <w:tab/>
        <w:t>2002</w:t>
        <w:tab/>
        <w:t>2004</w:t>
        <w:tab/>
        <w:t>2006</w:t>
      </w:r>
    </w:p>
    <w:p>
      <w:pPr>
        <w:spacing w:before="121"/>
        <w:ind w:left="110" w:right="0" w:firstLine="0"/>
        <w:jc w:val="left"/>
        <w:rPr>
          <w:sz w:val="15"/>
        </w:rPr>
      </w:pPr>
      <w:r>
        <w:rPr>
          <w:w w:val="105"/>
          <w:sz w:val="15"/>
        </w:rPr>
        <w:t>Source: Confederation of British Industry</w:t>
      </w:r>
    </w:p>
    <w:p>
      <w:pPr>
        <w:spacing w:after="0"/>
        <w:jc w:val="left"/>
        <w:rPr>
          <w:sz w:val="15"/>
        </w:rPr>
        <w:sectPr>
          <w:type w:val="continuous"/>
          <w:pgSz w:w="11900" w:h="16840"/>
          <w:pgMar w:top="1180" w:bottom="280" w:left="1640" w:right="1600"/>
          <w:cols w:num="2" w:equalWidth="0">
            <w:col w:w="4248" w:space="58"/>
            <w:col w:w="4354"/>
          </w:cols>
        </w:sectPr>
      </w:pPr>
    </w:p>
    <w:p>
      <w:pPr>
        <w:pStyle w:val="BodyText"/>
        <w:rPr>
          <w:sz w:val="16"/>
        </w:rPr>
      </w:pPr>
    </w:p>
    <w:p>
      <w:pPr>
        <w:spacing w:after="0"/>
        <w:rPr>
          <w:sz w:val="16"/>
        </w:rPr>
        <w:sectPr>
          <w:type w:val="continuous"/>
          <w:pgSz w:w="11900" w:h="16840"/>
          <w:pgMar w:top="1180" w:bottom="280" w:left="1640" w:right="1600"/>
        </w:sectPr>
      </w:pPr>
    </w:p>
    <w:p>
      <w:pPr>
        <w:pStyle w:val="Heading1"/>
        <w:spacing w:line="244" w:lineRule="auto" w:before="93"/>
      </w:pPr>
      <w:r>
        <w:rPr>
          <w:color w:val="FF0000"/>
        </w:rPr>
        <w:t>Chart 15: </w:t>
      </w:r>
      <w:r>
        <w:rPr/>
        <w:t>BCC measure of capacity utilisation</w:t>
      </w:r>
    </w:p>
    <w:p>
      <w:pPr>
        <w:spacing w:line="244" w:lineRule="auto" w:before="93"/>
        <w:ind w:left="110" w:right="0" w:firstLine="0"/>
        <w:jc w:val="left"/>
        <w:rPr>
          <w:b/>
          <w:sz w:val="23"/>
        </w:rPr>
      </w:pPr>
      <w:r>
        <w:rPr/>
        <w:br w:type="column"/>
      </w:r>
      <w:r>
        <w:rPr>
          <w:b/>
          <w:color w:val="FF0000"/>
          <w:sz w:val="23"/>
        </w:rPr>
        <w:t>Chart 16: </w:t>
      </w:r>
      <w:r>
        <w:rPr>
          <w:b/>
          <w:sz w:val="23"/>
        </w:rPr>
        <w:t>Capacity constraints – agent scores</w:t>
      </w:r>
    </w:p>
    <w:p>
      <w:pPr>
        <w:spacing w:after="0" w:line="244" w:lineRule="auto"/>
        <w:jc w:val="left"/>
        <w:rPr>
          <w:sz w:val="23"/>
        </w:rPr>
        <w:sectPr>
          <w:type w:val="continuous"/>
          <w:pgSz w:w="11900" w:h="16840"/>
          <w:pgMar w:top="1180" w:bottom="280" w:left="1640" w:right="1600"/>
          <w:cols w:num="2" w:equalWidth="0">
            <w:col w:w="3710" w:space="596"/>
            <w:col w:w="4354"/>
          </w:cols>
        </w:sectPr>
      </w:pPr>
    </w:p>
    <w:p>
      <w:pPr>
        <w:tabs>
          <w:tab w:pos="5029" w:val="left" w:leader="none"/>
        </w:tabs>
        <w:spacing w:line="276" w:lineRule="exact" w:before="80"/>
        <w:ind w:left="3858" w:right="0" w:firstLine="0"/>
        <w:jc w:val="left"/>
        <w:rPr>
          <w:b/>
          <w:sz w:val="16"/>
        </w:rPr>
      </w:pPr>
      <w:r>
        <w:rPr/>
        <w:pict>
          <v:group style="position:absolute;margin-left:100.883003pt;margin-top:4.321358pt;width:175.25pt;height:137.5pt;mso-position-horizontal-relative:page;mso-position-vertical-relative:paragraph;z-index:251732992" coordorigin="2018,86" coordsize="3505,2750">
            <v:shape style="position:absolute;left:2030;top:414;width:3468;height:2422" coordorigin="2030,414" coordsize="3468,2422" path="m5447,414l5447,2784m5447,2784l5498,2784m5447,2389l5498,2389m5447,1995l5498,1995m5447,1600l5498,1600m5447,1205l5498,1205m5447,809l5498,809m5447,414l5498,414m2030,2784l5447,2784m2030,2836l2030,2784m2694,2836l2694,2784m3370,2836l3370,2784m4032,2836l4032,2784m4694,2836l4694,2784m5358,2836l5358,2784e" filled="false" stroked="true" strokeweight=".06pt" strokecolor="#000000">
              <v:path arrowok="t"/>
              <v:stroke dashstyle="solid"/>
            </v:shape>
            <v:line style="position:absolute" from="2030,1752" to="2120,1752" stroked="true" strokeweight="1.274pt" strokecolor="#000080">
              <v:stroke dashstyle="solid"/>
            </v:line>
            <v:shape style="position:absolute;left:2120;top:1051;width:3238;height:1020" coordorigin="2120,1051" coordsize="3238,1020" path="m2120,1752l2196,1051m2196,1051l2286,1600m2286,1600l2362,1752m2362,1752l2452,1842m2452,1842l2528,1995m2528,1995l2617,1600m2617,1600l2694,1675m2694,1675l2783,1675m2783,1675l2860,2071m2860,2071l2948,1675m2948,1675l3025,1995m3025,1995l3114,1752m3114,1752l3204,1842m3204,1842l3280,1205m3280,1205l3370,1357m3370,1357l3445,1205m3445,1205l3535,1051m3535,1051l3612,1523m3612,1523l3701,1523m3701,1523l3778,1446m3778,1446l3866,1205m3866,1205l3943,1752m3943,1752l4032,1752m4032,1752l4109,1357m4109,1357l4198,1600m4198,1600l4274,1357m4274,1357l4363,1752m4363,1752l4453,2071m4453,2071l4529,1523m4529,1523l4619,1281m4619,1281l4694,1523m4694,1523l4784,1051m4784,1051l4861,1128m4861,1128l4950,1205m4950,1205l5027,1357m5027,1357l5116,1357m5116,1357l5192,1600m5192,1600l5281,1600m5281,1600l5358,1357e" filled="false" stroked="true" strokeweight="1.274pt" strokecolor="#000080">
              <v:path arrowok="t"/>
              <v:stroke dashstyle="solid"/>
            </v:shape>
            <v:line style="position:absolute" from="5358,1357" to="5447,1281" stroked="true" strokeweight="1.274pt" strokecolor="#000080">
              <v:stroke dashstyle="solid"/>
            </v:line>
            <v:shape style="position:absolute;left:2031;top:1536;width:3390;height:12" coordorigin="2032,1536" coordsize="3390,12" path="m2120,1536l2032,1536,2032,1548,2120,1548,2120,1536m2196,1536l2171,1536,2171,1548,2196,1548,2196,1536m2273,1536l2248,1536,2248,1548,2273,1548,2273,1536m2413,1536l2324,1536,2324,1548,2413,1548,2413,1536m2490,1536l2464,1536,2464,1548,2490,1548,2490,1536m2566,1536l2540,1536,2540,1548,2566,1548,2566,1536m2706,1536l2617,1536,2617,1548,2706,1548,2706,1536m2783,1536l2758,1536,2758,1548,2783,1548,2783,1536m2860,1536l2834,1536,2834,1548,2860,1548,2860,1536m3000,1536l2910,1536,2910,1548,3000,1548,3000,1536m3076,1536l3050,1536,3050,1548,3076,1548,3076,1536m3152,1536l3127,1536,3127,1548,3152,1548,3152,1536m3293,1536l3204,1536,3204,1548,3293,1548,3293,1536m3370,1536l3343,1536,3343,1548,3370,1548,3370,1536m3445,1536l3420,1536,3420,1548,3445,1548,3445,1536m3586,1536l3497,1536,3497,1548,3586,1548,3586,1536m3662,1536l3637,1536,3637,1548,3662,1548,3662,1536m3739,1536l3714,1536,3714,1548,3739,1548,3739,1536m3880,1536l3790,1536,3790,1548,3880,1548,3880,1536m3955,1536l3930,1536,3930,1548,3955,1548,3955,1536m4032,1536l4007,1536,4007,1548,4032,1548,4032,1536m4172,1536l4084,1536,4084,1548,4172,1548,4172,1536m4249,1536l4223,1536,4223,1548,4249,1548,4249,1536m4325,1536l4300,1536,4300,1548,4325,1548,4325,1536m4465,1536l4376,1536,4376,1548,4465,1548,4465,1536m4542,1536l4517,1536,4517,1548,4542,1548,4542,1536m4619,1536l4594,1536,4594,1548,4619,1548,4619,1536m4759,1536l4669,1536,4669,1548,4759,1548,4759,1536m4835,1536l4810,1536,4810,1548,4835,1548,4835,1536m4912,1536l4886,1536,4886,1548,4912,1548,4912,1536m5052,1536l4963,1536,4963,1548,5052,1548,5052,1536m5129,1536l5102,1536,5102,1548,5129,1548,5129,1536m5204,1536l5179,1536,5179,1548,5204,1548,5204,1536m5422,1536l5396,1536,5396,1548,5422,1548,5422,1536e" filled="true" fillcolor="#000080" stroked="false">
              <v:path arrowok="t"/>
              <v:fill type="solid"/>
            </v:shape>
            <v:line style="position:absolute" from="2030,1357" to="2120,1051" stroked="true" strokeweight="1.274pt" strokecolor="#ff00ff">
              <v:stroke dashstyle="solid"/>
            </v:line>
            <v:shape style="position:absolute;left:2120;top:656;width:3238;height:944" coordorigin="2120,657" coordsize="3238,944" path="m2120,1051l2196,733m2196,733l2286,657m2286,657l2362,1128m2362,1128l2452,1281m2452,1281l2528,1281m2528,1281l2617,1357m2617,1357l2694,1281m2694,1281l2783,1281m2783,1281l2860,1446m2860,1446l2948,1523m2948,1523l3025,1600m3025,1600l3114,1357m3114,1357l3204,1523m3204,1523l3280,886m3280,886l3370,1446m3370,1446l3445,963m3445,963l3535,963m3535,963l3612,1281m3612,1281l3701,1281m3701,1281l3778,1523m3778,1523l3866,1281m3866,1281l3943,1600m3943,1600l4032,1357m4032,1357l4109,1357m4109,1357l4198,1523m4198,1523l4274,1281m4274,1281l4363,1523m4363,1523l4453,1600m4453,1600l4529,1446m4529,1446l4619,1281m4619,1281l4694,1446m4694,1446l4784,1051m4784,1051l4861,1281m4861,1281l4950,886m4950,886l5027,1357m5027,1357l5116,1523m5116,1523l5192,1600m5192,1600l5281,1281m5281,1281l5358,1523e" filled="false" stroked="true" strokeweight="1.274pt" strokecolor="#ff00ff">
              <v:path arrowok="t"/>
              <v:stroke dashstyle="solid"/>
            </v:shape>
            <v:line style="position:absolute" from="5358,1523" to="5447,1446" stroked="true" strokeweight="1.274pt" strokecolor="#ff00ff">
              <v:stroke dashstyle="solid"/>
            </v:line>
            <v:shape style="position:absolute;left:2031;top:1280;width:3416;height:14" coordorigin="2032,1281" coordsize="3416,14" path="m2120,1281l2032,1281,2032,1294,2120,1294,2120,1281m2196,1281l2171,1281,2171,1294,2196,1294,2196,1281m2336,1281l2248,1281,2248,1294,2336,1294,2336,1281m2413,1281l2388,1281,2388,1294,2413,1294,2413,1281m2554,1281l2464,1281,2464,1294,2554,1294,2554,1281m2630,1281l2604,1281,2604,1294,2630,1294,2630,1281m2770,1281l2681,1281,2681,1294,2770,1294,2770,1281m2846,1281l2821,1281,2821,1294,2846,1294,2846,1281m2987,1281l2898,1281,2898,1294,2987,1294,2987,1281m3064,1281l3037,1281,3037,1294,3064,1294,3064,1281m3204,1281l3114,1281,3114,1294,3204,1294,3204,1281m3280,1281l3254,1281,3254,1294,3280,1294,3280,1281m3420,1281l3331,1281,3331,1294,3420,1294,3420,1281m3497,1281l3472,1281,3472,1294,3497,1294,3497,1281m3637,1281l3547,1281,3547,1294,3637,1294,3637,1281m3714,1281l3688,1281,3688,1294,3714,1294,3714,1281m3930,1281l3905,1281,3905,1294,3930,1294,3930,1281m4147,1281l4121,1281,4121,1294,4147,1294,4147,1281m4363,1281l4338,1281,4338,1294,4363,1294,4363,1281m4580,1281l4555,1281,4555,1294,4580,1294,4580,1281m4796,1281l4771,1281,4771,1294,4796,1294,4796,1281m5014,1281l4988,1281,4988,1294,5014,1294,5014,1281m5231,1281l5204,1281,5204,1294,5231,1294,5231,1281m5447,1281l5422,1281,5422,1294,5447,1294,5447,1281e" filled="true" fillcolor="#ff00ff" stroked="false">
              <v:path arrowok="t"/>
              <v:fill type="solid"/>
            </v:shape>
            <v:shape style="position:absolute;left:2743;top:603;width:69;height:902" coordorigin="2743,604" coordsize="69,902" path="m2768,1437l2743,1437,2777,1505,2801,1457,2772,1457,2768,1453,2768,1437xm2782,604l2772,604,2768,609,2768,1453,2772,1457,2782,1457,2785,1453,2785,609,2782,604xm2812,1437l2785,1437,2785,1453,2782,1457,2801,1457,2812,1437xe" filled="true" fillcolor="#010180" stroked="false">
              <v:path arrowok="t"/>
              <v:fill type="solid"/>
            </v:shape>
            <v:shape style="position:absolute;left:2985;top:603;width:69;height:647" coordorigin="2986,604" coordsize="69,647" path="m3011,1182l2986,1182,3019,1251,3044,1201,3014,1201,3011,1198,3011,1182xm3024,604l3014,604,3011,609,3011,1198,3014,1201,3024,1201,3028,1198,3028,609,3024,604xm3054,1182l3028,1182,3028,1198,3024,1201,3044,1201,3054,1182xe" filled="true" fillcolor="#ff01ff" stroked="false">
              <v:path arrowok="t"/>
              <v:fill type="solid"/>
            </v:shape>
            <v:shape style="position:absolute;left:5014;top:86;width:507;height:184" type="#_x0000_t202" filled="false" stroked="false">
              <v:textbox inset="0,0,0,0">
                <w:txbxContent>
                  <w:p>
                    <w:pPr>
                      <w:spacing w:line="182" w:lineRule="exact" w:before="0"/>
                      <w:ind w:left="0" w:right="0" w:firstLine="0"/>
                      <w:jc w:val="left"/>
                      <w:rPr>
                        <w:b/>
                        <w:sz w:val="16"/>
                      </w:rPr>
                    </w:pPr>
                    <w:r>
                      <w:rPr>
                        <w:b/>
                        <w:spacing w:val="-7"/>
                        <w:w w:val="110"/>
                        <w:sz w:val="16"/>
                      </w:rPr>
                      <w:t>Balanc</w:t>
                    </w:r>
                  </w:p>
                </w:txbxContent>
              </v:textbox>
              <w10:wrap type="none"/>
            </v:shape>
            <v:shape style="position:absolute;left:2286;top:367;width:1474;height:184" type="#_x0000_t202" filled="false" stroked="false">
              <v:textbox inset="0,0,0,0">
                <w:txbxContent>
                  <w:p>
                    <w:pPr>
                      <w:spacing w:line="182" w:lineRule="exact" w:before="0"/>
                      <w:ind w:left="0" w:right="0" w:firstLine="0"/>
                      <w:jc w:val="left"/>
                      <w:rPr>
                        <w:b/>
                        <w:sz w:val="16"/>
                      </w:rPr>
                    </w:pPr>
                    <w:r>
                      <w:rPr>
                        <w:b/>
                        <w:spacing w:val="-8"/>
                        <w:w w:val="110"/>
                        <w:sz w:val="16"/>
                      </w:rPr>
                      <w:t>Averages </w:t>
                    </w:r>
                    <w:r>
                      <w:rPr>
                        <w:b/>
                        <w:w w:val="110"/>
                        <w:sz w:val="16"/>
                      </w:rPr>
                      <w:t>since 1996</w:t>
                    </w:r>
                  </w:p>
                </w:txbxContent>
              </v:textbox>
              <w10:wrap type="none"/>
            </v:shape>
            <v:shape style="position:absolute;left:3764;top:648;width:1627;height:897" type="#_x0000_t202" filled="false" stroked="false">
              <v:textbox inset="0,0,0,0">
                <w:txbxContent>
                  <w:p>
                    <w:pPr>
                      <w:spacing w:line="182" w:lineRule="exact" w:before="0"/>
                      <w:ind w:left="701" w:right="0" w:firstLine="0"/>
                      <w:jc w:val="left"/>
                      <w:rPr>
                        <w:b/>
                        <w:sz w:val="16"/>
                      </w:rPr>
                    </w:pPr>
                    <w:r>
                      <w:rPr>
                        <w:b/>
                        <w:color w:val="FF00FF"/>
                        <w:w w:val="110"/>
                        <w:sz w:val="16"/>
                      </w:rPr>
                      <w:t>Services</w:t>
                    </w:r>
                  </w:p>
                  <w:p>
                    <w:pPr>
                      <w:spacing w:line="240" w:lineRule="auto" w:before="0"/>
                      <w:rPr>
                        <w:b/>
                        <w:sz w:val="25"/>
                      </w:rPr>
                    </w:pPr>
                  </w:p>
                  <w:p>
                    <w:pPr>
                      <w:spacing w:before="0"/>
                      <w:ind w:left="0" w:right="18" w:firstLine="0"/>
                      <w:jc w:val="right"/>
                      <w:rPr>
                        <w:b/>
                        <w:sz w:val="16"/>
                      </w:rPr>
                    </w:pPr>
                    <w:r>
                      <w:rPr>
                        <w:b/>
                        <w:w w:val="111"/>
                        <w:sz w:val="16"/>
                        <w:u w:val="single" w:color="FF00FF"/>
                      </w:rPr>
                      <w:t> </w:t>
                    </w:r>
                    <w:r>
                      <w:rPr>
                        <w:b/>
                        <w:spacing w:val="4"/>
                        <w:sz w:val="16"/>
                        <w:u w:val="single" w:color="FF00FF"/>
                      </w:rPr>
                      <w:t> </w:t>
                    </w:r>
                    <w:r>
                      <w:rPr>
                        <w:b/>
                        <w:sz w:val="16"/>
                      </w:rPr>
                      <w:t>  </w:t>
                    </w:r>
                    <w:r>
                      <w:rPr>
                        <w:b/>
                        <w:spacing w:val="8"/>
                        <w:sz w:val="16"/>
                      </w:rPr>
                      <w:t> </w:t>
                    </w:r>
                    <w:r>
                      <w:rPr>
                        <w:b/>
                        <w:w w:val="111"/>
                        <w:sz w:val="16"/>
                        <w:u w:val="single" w:color="FF00FF"/>
                      </w:rPr>
                      <w:t> </w:t>
                    </w:r>
                    <w:r>
                      <w:rPr>
                        <w:b/>
                        <w:spacing w:val="4"/>
                        <w:sz w:val="16"/>
                        <w:u w:val="single" w:color="FF00FF"/>
                      </w:rPr>
                      <w:t> </w:t>
                    </w:r>
                    <w:r>
                      <w:rPr>
                        <w:b/>
                        <w:sz w:val="16"/>
                      </w:rPr>
                      <w:t>  </w:t>
                    </w:r>
                    <w:r>
                      <w:rPr>
                        <w:b/>
                        <w:spacing w:val="7"/>
                        <w:sz w:val="16"/>
                      </w:rPr>
                      <w:t> </w:t>
                    </w:r>
                    <w:r>
                      <w:rPr>
                        <w:b/>
                        <w:w w:val="111"/>
                        <w:sz w:val="16"/>
                        <w:u w:val="single" w:color="FF00FF"/>
                      </w:rPr>
                      <w:t> </w:t>
                    </w:r>
                    <w:r>
                      <w:rPr>
                        <w:b/>
                        <w:spacing w:val="5"/>
                        <w:sz w:val="16"/>
                        <w:u w:val="single" w:color="FF00FF"/>
                      </w:rPr>
                      <w:t> </w:t>
                    </w:r>
                    <w:r>
                      <w:rPr>
                        <w:b/>
                        <w:sz w:val="16"/>
                      </w:rPr>
                      <w:t>  </w:t>
                    </w:r>
                    <w:r>
                      <w:rPr>
                        <w:b/>
                        <w:spacing w:val="7"/>
                        <w:sz w:val="16"/>
                      </w:rPr>
                      <w:t> </w:t>
                    </w:r>
                    <w:r>
                      <w:rPr>
                        <w:b/>
                        <w:w w:val="111"/>
                        <w:sz w:val="16"/>
                        <w:u w:val="single" w:color="FF00FF"/>
                      </w:rPr>
                      <w:t> </w:t>
                    </w:r>
                    <w:r>
                      <w:rPr>
                        <w:b/>
                        <w:spacing w:val="4"/>
                        <w:sz w:val="16"/>
                        <w:u w:val="single" w:color="FF00FF"/>
                      </w:rPr>
                      <w:t> </w:t>
                    </w:r>
                    <w:r>
                      <w:rPr>
                        <w:b/>
                        <w:sz w:val="16"/>
                      </w:rPr>
                      <w:t>  </w:t>
                    </w:r>
                    <w:r>
                      <w:rPr>
                        <w:b/>
                        <w:spacing w:val="7"/>
                        <w:sz w:val="16"/>
                      </w:rPr>
                      <w:t> </w:t>
                    </w:r>
                    <w:r>
                      <w:rPr>
                        <w:b/>
                        <w:w w:val="111"/>
                        <w:sz w:val="16"/>
                        <w:u w:val="single" w:color="FF00FF"/>
                      </w:rPr>
                      <w:t> </w:t>
                    </w:r>
                    <w:r>
                      <w:rPr>
                        <w:b/>
                        <w:spacing w:val="5"/>
                        <w:sz w:val="16"/>
                        <w:u w:val="single" w:color="FF00FF"/>
                      </w:rPr>
                      <w:t> </w:t>
                    </w:r>
                    <w:r>
                      <w:rPr>
                        <w:b/>
                        <w:sz w:val="16"/>
                      </w:rPr>
                      <w:t>  </w:t>
                    </w:r>
                    <w:r>
                      <w:rPr>
                        <w:b/>
                        <w:spacing w:val="7"/>
                        <w:sz w:val="16"/>
                      </w:rPr>
                      <w:t> </w:t>
                    </w:r>
                    <w:r>
                      <w:rPr>
                        <w:b/>
                        <w:w w:val="111"/>
                        <w:sz w:val="16"/>
                        <w:u w:val="single" w:color="FF00FF"/>
                      </w:rPr>
                      <w:t> </w:t>
                    </w:r>
                    <w:r>
                      <w:rPr>
                        <w:b/>
                        <w:spacing w:val="4"/>
                        <w:sz w:val="16"/>
                        <w:u w:val="single" w:color="FF00FF"/>
                      </w:rPr>
                      <w:t> </w:t>
                    </w:r>
                    <w:r>
                      <w:rPr>
                        <w:b/>
                        <w:sz w:val="16"/>
                      </w:rPr>
                      <w:t>  </w:t>
                    </w:r>
                    <w:r>
                      <w:rPr>
                        <w:b/>
                        <w:spacing w:val="8"/>
                        <w:sz w:val="16"/>
                      </w:rPr>
                      <w:t> </w:t>
                    </w:r>
                    <w:r>
                      <w:rPr>
                        <w:b/>
                        <w:w w:val="111"/>
                        <w:sz w:val="16"/>
                        <w:u w:val="single" w:color="FF00FF"/>
                      </w:rPr>
                      <w:t> </w:t>
                    </w:r>
                    <w:r>
                      <w:rPr>
                        <w:b/>
                        <w:spacing w:val="4"/>
                        <w:sz w:val="16"/>
                        <w:u w:val="single" w:color="FF00FF"/>
                      </w:rPr>
                      <w:t> </w:t>
                    </w:r>
                    <w:r>
                      <w:rPr>
                        <w:b/>
                        <w:sz w:val="16"/>
                      </w:rPr>
                      <w:t>  </w:t>
                    </w:r>
                    <w:r>
                      <w:rPr>
                        <w:b/>
                        <w:spacing w:val="7"/>
                        <w:sz w:val="16"/>
                      </w:rPr>
                      <w:t> </w:t>
                    </w:r>
                    <w:r>
                      <w:rPr>
                        <w:b/>
                        <w:w w:val="111"/>
                        <w:sz w:val="16"/>
                        <w:u w:val="single" w:color="FF00FF"/>
                      </w:rPr>
                      <w:t> </w:t>
                    </w:r>
                    <w:r>
                      <w:rPr>
                        <w:b/>
                        <w:spacing w:val="5"/>
                        <w:sz w:val="16"/>
                        <w:u w:val="single" w:color="FF00FF"/>
                      </w:rPr>
                      <w:t> </w:t>
                    </w:r>
                  </w:p>
                  <w:p>
                    <w:pPr>
                      <w:spacing w:before="57"/>
                      <w:ind w:left="0" w:right="44" w:firstLine="0"/>
                      <w:jc w:val="right"/>
                      <w:rPr>
                        <w:b/>
                        <w:sz w:val="16"/>
                      </w:rPr>
                    </w:pPr>
                    <w:r>
                      <w:rPr>
                        <w:b/>
                        <w:w w:val="111"/>
                        <w:sz w:val="16"/>
                        <w:u w:val="single" w:color="000080"/>
                      </w:rPr>
                      <w:t> </w:t>
                    </w:r>
                    <w:r>
                      <w:rPr>
                        <w:b/>
                        <w:spacing w:val="4"/>
                        <w:sz w:val="16"/>
                        <w:u w:val="single" w:color="000080"/>
                      </w:rPr>
                      <w:t> </w:t>
                    </w:r>
                  </w:p>
                </w:txbxContent>
              </v:textbox>
              <w10:wrap type="none"/>
            </v:shape>
            <v:shape style="position:absolute;left:2617;top:2176;width:1066;height:184" type="#_x0000_t202" filled="false" stroked="false">
              <v:textbox inset="0,0,0,0">
                <w:txbxContent>
                  <w:p>
                    <w:pPr>
                      <w:spacing w:line="182" w:lineRule="exact" w:before="0"/>
                      <w:ind w:left="0" w:right="0" w:firstLine="0"/>
                      <w:jc w:val="left"/>
                      <w:rPr>
                        <w:b/>
                        <w:sz w:val="16"/>
                      </w:rPr>
                    </w:pPr>
                    <w:r>
                      <w:rPr>
                        <w:b/>
                        <w:color w:val="000080"/>
                        <w:spacing w:val="-9"/>
                        <w:w w:val="110"/>
                        <w:sz w:val="16"/>
                      </w:rPr>
                      <w:t>Manufacturing</w:t>
                    </w:r>
                  </w:p>
                </w:txbxContent>
              </v:textbox>
              <w10:wrap type="none"/>
            </v:shape>
            <w10:wrap type="none"/>
          </v:group>
        </w:pict>
      </w:r>
      <w:r>
        <w:rPr>
          <w:b/>
          <w:w w:val="110"/>
          <w:position w:val="12"/>
          <w:sz w:val="16"/>
        </w:rPr>
        <w:t>e</w:t>
        <w:tab/>
      </w:r>
      <w:r>
        <w:rPr>
          <w:b/>
          <w:color w:val="FF00FF"/>
          <w:spacing w:val="-7"/>
          <w:w w:val="110"/>
          <w:sz w:val="16"/>
        </w:rPr>
        <w:t>Services</w:t>
      </w:r>
    </w:p>
    <w:p>
      <w:pPr>
        <w:spacing w:line="156" w:lineRule="exact" w:before="0"/>
        <w:ind w:left="3935" w:right="0" w:firstLine="0"/>
        <w:jc w:val="left"/>
        <w:rPr>
          <w:b/>
          <w:sz w:val="16"/>
        </w:rPr>
      </w:pPr>
      <w:r>
        <w:rPr/>
        <w:pict>
          <v:group style="position:absolute;margin-left:316.222992pt;margin-top:3.560298pt;width:176pt;height:121.15pt;mso-position-horizontal-relative:page;mso-position-vertical-relative:paragraph;z-index:251736064" coordorigin="6324,71" coordsize="3520,2423">
            <v:shape style="position:absolute;left:6337;top:71;width:3507;height:2422" coordorigin="6337,72" coordsize="3507,2422" path="m9792,72l9792,2442m9792,2442l9844,2442m9792,2097l9844,2097m9792,1766l9844,1766m9792,1422l9844,1422m9792,1091l9844,1091m9792,747l9844,747m9792,415l9844,415m9792,72l9844,72m6337,2442l9792,2442m6337,2493l6337,2442m6745,2493l6745,2442m7141,2493l7141,2442m7548,2493l7548,2442m7944,2493l7944,2442m8352,2493l8352,2442m8747,2493l8747,2442m9155,2493l9155,2442m9563,2493l9563,2442e" filled="false" stroked="true" strokeweight=".06pt" strokecolor="#000000">
              <v:path arrowok="t"/>
              <v:stroke dashstyle="solid"/>
            </v:shape>
            <v:line style="position:absolute" from="6337,1308" to="6376,1269" stroked="true" strokeweight="1.274pt" strokecolor="#000080">
              <v:stroke dashstyle="solid"/>
            </v:line>
            <v:line style="position:absolute" from="6388,1257" to="6388,1525" stroked="true" strokeweight="2.534pt" strokecolor="#000080">
              <v:stroke dashstyle="solid"/>
            </v:line>
            <v:shape style="position:absolute;left:6400;top:1511;width:77;height:191" coordorigin="6401,1512" coordsize="77,191" path="m6401,1512l6439,1601m6439,1601l6478,1703e" filled="false" stroked="true" strokeweight="1.274pt" strokecolor="#000080">
              <v:path arrowok="t"/>
              <v:stroke dashstyle="solid"/>
            </v:shape>
            <v:line style="position:absolute" from="6490,1409" to="6490,1715" stroked="true" strokeweight="2.534pt" strokecolor="#000080">
              <v:stroke dashstyle="solid"/>
            </v:line>
            <v:shape style="position:absolute;left:6502;top:1154;width:3251;height:932" coordorigin="6503,1154" coordsize="3251,932" path="m6503,1422l6541,1677m6541,1677l6566,1856m6566,1856l6605,1893m6605,1893l6643,1893,6668,1893m6668,1893l6707,1983m6707,1983l6745,2047m6745,2047l6770,2072m6770,2072l6809,2047m6809,2047l6835,2009m6835,2009l6872,1983m6872,1983l6911,2022m6911,2022l6937,2085m6937,2085l6974,1970m6974,1970l7013,1920m7013,1920l7039,1893m7039,1893l7076,1754m7076,1754l7115,1652m7115,1652l7141,1589m7141,1589l7178,1589m7178,1589l7205,1550m7205,1550l7242,1652m7242,1652l7280,1652m7280,1652l7307,1664m7307,1664l7344,1728m7344,1728l7382,1728m7382,1728l7409,1639m7409,1639l7446,1487m7446,1487l7472,1385m7472,1385l7511,1410m7511,1410l7548,1371m7548,1371l7574,1333m7574,1333l7613,1333m7613,1333l7650,1473m7650,1473l7676,1652m7676,1652l7715,1689m7715,1689l7752,1791m7752,1791l7778,1893m7778,1893l7817,1893m7817,1893l7842,1945m7842,1945l7880,2009m7880,2009l7919,2022m7919,2022l7944,2034m7944,2034l7982,1958m7982,1958l8021,1907m8021,1907l8046,1881m8046,1881l8084,1881m8084,1881l8110,1856m8110,1856l8148,1843m8148,1843l8186,1805m8186,1805l8212,1805m8212,1805l8250,1766m8250,1766l8288,1766m8288,1766l8314,1805m8314,1805l8352,1805m8352,1805l8377,1868m8377,1868l8416,1766m8416,1766l8454,1791m8454,1791l8479,1779m8479,1779l8518,1779m8518,1779l8556,1805m8556,1805l8581,1754m8581,1754l8620,1741m8620,1741l8658,1677m8658,1677l8683,1652m8683,1652l8722,1652,8747,1652m8747,1652l8785,1589m8785,1589l8824,1550m8824,1550l8849,1550m8849,1550l8887,1524m8887,1524l8926,1499m8926,1499l8951,1410m8951,1410l8989,1193m8989,1193l9014,1181m9014,1181l9053,1167,9091,1154m9091,1154l9116,1181m9116,1181l9155,1448m9155,1448l9193,1460m9193,1460l9218,1385m9218,1385l9257,1371m9257,1371l9295,1410m9295,1410l9320,1499m9320,1499l9359,1537m9359,1537l9384,1652m9384,1652l9422,1689m9422,1689l9461,1779m9461,1779l9486,1830m9486,1830l9524,1818m9524,1818l9563,1754m9563,1754l9588,1805m9588,1805l9626,1818m9626,1818l9652,1754m9652,1754l9690,1703m9690,1703l9728,1524m9728,1524l9754,1473e" filled="false" stroked="true" strokeweight="1.274pt" strokecolor="#000080">
              <v:path arrowok="t"/>
              <v:stroke dashstyle="solid"/>
            </v:shape>
            <v:line style="position:absolute" from="9754,1473" to="9792,1448" stroked="true" strokeweight="1.274pt" strokecolor="#000080">
              <v:stroke dashstyle="solid"/>
            </v:line>
            <v:line style="position:absolute" from="6337,913" to="6376,849" stroked="true" strokeweight="1.274pt" strokecolor="#ff00ff">
              <v:stroke dashstyle="solid"/>
            </v:line>
            <v:line style="position:absolute" from="6388,837" to="6388,1155" stroked="true" strokeweight="2.534pt" strokecolor="#ff00ff">
              <v:stroke dashstyle="solid"/>
            </v:line>
            <v:shape style="position:absolute;left:6400;top:938;width:77;height:204" coordorigin="6401,938" coordsize="77,204" path="m6401,1142l6439,977m6439,977l6478,938e" filled="false" stroked="true" strokeweight="1.274pt" strokecolor="#ff00ff">
              <v:path arrowok="t"/>
              <v:stroke dashstyle="solid"/>
            </v:shape>
            <v:line style="position:absolute" from="6490,658" to="6490,951" stroked="true" strokeweight="2.534pt" strokecolor="#ff00ff">
              <v:stroke dashstyle="solid"/>
            </v:line>
            <v:shape style="position:absolute;left:6502;top:415;width:3251;height:1148" coordorigin="6503,415" coordsize="3251,1148" path="m6503,671l6541,671m6541,671l6566,632m6566,632l6605,709m6605,709l6643,747m6643,747l6668,785m6668,785l6707,823m6707,823l6745,963m6745,963l6770,1015m6770,1015l6809,1002m6809,1002l6835,963m6937,963l6974,900m6974,900l7013,836m7013,836l7039,759m7039,759l7076,696m7076,696l7115,709m7115,709l7141,671m7141,671l7178,657m7178,657l7205,555m7205,555l7242,555m7242,555l7280,441m7280,441l7307,415m7307,415l7344,530m7344,530l7382,505m7382,505l7409,530m7409,530l7446,517m7446,517l7472,441m7472,441l7511,441,7548,441m7548,441l7574,453m7574,453l7613,530m7613,530l7650,594m7650,594l7676,734m7676,734l7715,785m7715,785l7752,887m7752,887l7778,977m7778,977l7817,1002m7817,1002l7842,1167m7842,1167l7880,1219m7880,1219l7919,1256m7919,1256l7944,1333m7944,1333l7982,1333,8021,1333m8021,1333l8046,1371m8046,1371l8084,1346m8084,1346l8110,1346m8110,1346l8148,1320m8148,1320l8186,1333m8186,1333l8212,1422m8212,1422l8250,1422,8288,1422m8288,1422l8314,1371m8314,1371l8352,1397m8352,1397l8377,1435m8377,1435l8416,1460m8416,1460l8454,1537m8454,1537l8479,1562m8479,1562l8518,1537m8518,1537l8556,1537,8581,1537,8620,1537m8620,1537l8658,1422m8658,1422l8683,1397,8722,1358m8722,1358l8747,1295m8747,1295l8785,1206m8785,1206l8824,1142m8824,1142l8849,1142m8849,1142l8887,1117m8887,1117l8926,1052m8926,1052l8951,950m8951,950l8989,887m8989,887l9014,900m9014,900l9053,900m9053,900l9091,861m9091,861l9116,823m9116,823l9155,798,9193,773m9193,773l9218,785m9218,785l9257,721m9257,721l9295,671m9295,671l9320,773m9320,773l9359,773m9359,773l9384,798m9384,798l9422,900m9422,900l9461,950m9461,950l9486,1027m9486,1027l9524,989m9524,989l9563,963m9563,963l9588,1002m9588,1002l9626,989m9626,989l9652,950m9652,950l9690,938m9690,938l9728,887m9728,887l9754,861e" filled="false" stroked="true" strokeweight="1.274pt" strokecolor="#ff00ff">
              <v:path arrowok="t"/>
              <v:stroke dashstyle="solid"/>
            </v:shape>
            <v:line style="position:absolute" from="9754,861" to="9792,773" stroked="true" strokeweight="1.274pt" strokecolor="#ff00ff">
              <v:stroke dashstyle="solid"/>
            </v:line>
            <v:line style="position:absolute" from="6337,1422" to="6376,1422" stroked="true" strokeweight=".637pt" strokecolor="#000000">
              <v:stroke dashstyle="solid"/>
            </v:line>
            <v:line style="position:absolute" from="6369,1422" to="9760,1422" stroked="true" strokeweight=".637pt" strokecolor="#000000">
              <v:stroke dashstyle="solid"/>
            </v:line>
            <v:line style="position:absolute" from="9754,1422" to="9792,1422" stroked="true" strokeweight=".637pt" strokecolor="#000000">
              <v:stroke dashstyle="solid"/>
            </v:line>
            <v:shape style="position:absolute;left:6669;top:88;width:1066;height:184" type="#_x0000_t202" filled="false" stroked="false">
              <v:textbox inset="0,0,0,0">
                <w:txbxContent>
                  <w:p>
                    <w:pPr>
                      <w:spacing w:line="182" w:lineRule="exact" w:before="0"/>
                      <w:ind w:left="0" w:right="0" w:firstLine="0"/>
                      <w:jc w:val="left"/>
                      <w:rPr>
                        <w:b/>
                        <w:sz w:val="16"/>
                      </w:rPr>
                    </w:pPr>
                    <w:r>
                      <w:rPr>
                        <w:b/>
                        <w:color w:val="000080"/>
                        <w:spacing w:val="-10"/>
                        <w:w w:val="110"/>
                        <w:sz w:val="16"/>
                      </w:rPr>
                      <w:t>Manufacturing</w:t>
                    </w:r>
                  </w:p>
                </w:txbxContent>
              </v:textbox>
              <w10:wrap type="none"/>
            </v:shape>
            <v:shape style="position:absolute;left:6835;top:764;width:122;height:184" type="#_x0000_t202" filled="false" stroked="false">
              <v:textbox inset="0,0,0,0">
                <w:txbxContent>
                  <w:p>
                    <w:pPr>
                      <w:spacing w:line="182" w:lineRule="exact" w:before="0"/>
                      <w:ind w:left="0" w:right="0" w:firstLine="0"/>
                      <w:jc w:val="left"/>
                      <w:rPr>
                        <w:b/>
                        <w:sz w:val="16"/>
                      </w:rPr>
                    </w:pPr>
                    <w:r>
                      <w:rPr>
                        <w:b/>
                        <w:w w:val="111"/>
                        <w:sz w:val="16"/>
                        <w:u w:val="thick" w:color="FF00FF"/>
                      </w:rPr>
                      <w:t> </w:t>
                    </w:r>
                    <w:r>
                      <w:rPr>
                        <w:b/>
                        <w:spacing w:val="17"/>
                        <w:sz w:val="16"/>
                        <w:u w:val="thick" w:color="FF00FF"/>
                      </w:rPr>
                      <w:t> </w:t>
                    </w:r>
                  </w:p>
                </w:txbxContent>
              </v:textbox>
              <w10:wrap type="none"/>
            </v:shape>
            <w10:wrap type="none"/>
          </v:group>
        </w:pict>
      </w:r>
      <w:r>
        <w:rPr>
          <w:b/>
          <w:w w:val="110"/>
          <w:sz w:val="16"/>
        </w:rPr>
        <w:t>50</w:t>
      </w:r>
    </w:p>
    <w:p>
      <w:pPr>
        <w:pStyle w:val="BodyText"/>
        <w:spacing w:before="4"/>
        <w:rPr>
          <w:b/>
          <w:sz w:val="18"/>
        </w:rPr>
      </w:pPr>
    </w:p>
    <w:p>
      <w:pPr>
        <w:spacing w:before="0"/>
        <w:ind w:left="0" w:right="1505" w:firstLine="0"/>
        <w:jc w:val="right"/>
        <w:rPr>
          <w:b/>
          <w:sz w:val="16"/>
        </w:rPr>
      </w:pPr>
      <w:r>
        <w:rPr>
          <w:b/>
          <w:spacing w:val="-1"/>
          <w:w w:val="110"/>
          <w:sz w:val="16"/>
        </w:rPr>
        <w:t>45</w:t>
      </w:r>
    </w:p>
    <w:p>
      <w:pPr>
        <w:pStyle w:val="BodyText"/>
        <w:spacing w:before="5"/>
        <w:rPr>
          <w:b/>
          <w:sz w:val="18"/>
        </w:rPr>
      </w:pPr>
    </w:p>
    <w:p>
      <w:pPr>
        <w:spacing w:before="0"/>
        <w:ind w:left="0" w:right="1505" w:firstLine="0"/>
        <w:jc w:val="right"/>
        <w:rPr>
          <w:b/>
          <w:sz w:val="16"/>
        </w:rPr>
      </w:pPr>
      <w:r>
        <w:rPr>
          <w:b/>
          <w:spacing w:val="-1"/>
          <w:w w:val="110"/>
          <w:sz w:val="16"/>
        </w:rPr>
        <w:t>40</w:t>
      </w:r>
    </w:p>
    <w:p>
      <w:pPr>
        <w:pStyle w:val="BodyText"/>
        <w:spacing w:before="4"/>
        <w:rPr>
          <w:b/>
          <w:sz w:val="18"/>
        </w:rPr>
      </w:pPr>
    </w:p>
    <w:p>
      <w:pPr>
        <w:spacing w:before="0"/>
        <w:ind w:left="0" w:right="1505" w:firstLine="0"/>
        <w:jc w:val="right"/>
        <w:rPr>
          <w:b/>
          <w:sz w:val="16"/>
        </w:rPr>
      </w:pPr>
      <w:r>
        <w:rPr>
          <w:b/>
          <w:spacing w:val="-1"/>
          <w:w w:val="110"/>
          <w:sz w:val="16"/>
        </w:rPr>
        <w:t>35</w:t>
      </w:r>
    </w:p>
    <w:p>
      <w:pPr>
        <w:pStyle w:val="BodyText"/>
        <w:spacing w:before="4"/>
        <w:rPr>
          <w:b/>
          <w:sz w:val="18"/>
        </w:rPr>
      </w:pPr>
    </w:p>
    <w:p>
      <w:pPr>
        <w:spacing w:before="0"/>
        <w:ind w:left="0" w:right="1505" w:firstLine="0"/>
        <w:jc w:val="right"/>
        <w:rPr>
          <w:b/>
          <w:sz w:val="16"/>
        </w:rPr>
      </w:pPr>
      <w:r>
        <w:rPr>
          <w:b/>
          <w:spacing w:val="-1"/>
          <w:w w:val="110"/>
          <w:sz w:val="16"/>
        </w:rPr>
        <w:t>30</w:t>
      </w:r>
    </w:p>
    <w:p>
      <w:pPr>
        <w:pStyle w:val="BodyText"/>
        <w:spacing w:before="4"/>
        <w:rPr>
          <w:b/>
          <w:sz w:val="18"/>
        </w:rPr>
      </w:pPr>
    </w:p>
    <w:p>
      <w:pPr>
        <w:spacing w:before="0"/>
        <w:ind w:left="0" w:right="1505" w:firstLine="0"/>
        <w:jc w:val="right"/>
        <w:rPr>
          <w:b/>
          <w:sz w:val="16"/>
        </w:rPr>
      </w:pPr>
      <w:r>
        <w:rPr>
          <w:b/>
          <w:spacing w:val="-1"/>
          <w:w w:val="110"/>
          <w:sz w:val="16"/>
        </w:rPr>
        <w:t>25</w:t>
      </w:r>
    </w:p>
    <w:p>
      <w:pPr>
        <w:pStyle w:val="BodyText"/>
        <w:spacing w:before="5"/>
        <w:rPr>
          <w:b/>
          <w:sz w:val="18"/>
        </w:rPr>
      </w:pPr>
    </w:p>
    <w:p>
      <w:pPr>
        <w:spacing w:before="0"/>
        <w:ind w:left="0" w:right="1505" w:firstLine="0"/>
        <w:jc w:val="right"/>
        <w:rPr>
          <w:b/>
          <w:sz w:val="16"/>
        </w:rPr>
      </w:pPr>
      <w:r>
        <w:rPr>
          <w:b/>
          <w:spacing w:val="-1"/>
          <w:w w:val="110"/>
          <w:sz w:val="16"/>
        </w:rPr>
        <w:t>20</w:t>
      </w:r>
    </w:p>
    <w:p>
      <w:pPr>
        <w:spacing w:before="85"/>
        <w:ind w:left="0" w:right="260" w:firstLine="0"/>
        <w:jc w:val="right"/>
        <w:rPr>
          <w:b/>
          <w:sz w:val="16"/>
        </w:rPr>
      </w:pPr>
      <w:r>
        <w:rPr/>
        <w:br w:type="column"/>
      </w:r>
      <w:r>
        <w:rPr>
          <w:b/>
          <w:spacing w:val="-4"/>
          <w:w w:val="110"/>
          <w:sz w:val="16"/>
        </w:rPr>
        <w:t>Score</w:t>
      </w:r>
    </w:p>
    <w:p>
      <w:pPr>
        <w:spacing w:before="72"/>
        <w:ind w:left="0" w:right="288" w:firstLine="0"/>
        <w:jc w:val="right"/>
        <w:rPr>
          <w:b/>
          <w:sz w:val="16"/>
        </w:rPr>
      </w:pPr>
      <w:r>
        <w:rPr>
          <w:b/>
          <w:w w:val="111"/>
          <w:sz w:val="16"/>
        </w:rPr>
        <w:t>4</w:t>
      </w:r>
    </w:p>
    <w:p>
      <w:pPr>
        <w:spacing w:before="160"/>
        <w:ind w:left="0" w:right="288" w:firstLine="0"/>
        <w:jc w:val="right"/>
        <w:rPr>
          <w:b/>
          <w:sz w:val="16"/>
        </w:rPr>
      </w:pPr>
      <w:r>
        <w:rPr>
          <w:b/>
          <w:w w:val="111"/>
          <w:sz w:val="16"/>
        </w:rPr>
        <w:t>3</w:t>
      </w:r>
    </w:p>
    <w:p>
      <w:pPr>
        <w:spacing w:before="147"/>
        <w:ind w:left="0" w:right="288" w:firstLine="0"/>
        <w:jc w:val="right"/>
        <w:rPr>
          <w:b/>
          <w:sz w:val="16"/>
        </w:rPr>
      </w:pPr>
      <w:r>
        <w:rPr>
          <w:b/>
          <w:w w:val="111"/>
          <w:sz w:val="16"/>
        </w:rPr>
        <w:t>2</w:t>
      </w:r>
    </w:p>
    <w:p>
      <w:pPr>
        <w:spacing w:before="160"/>
        <w:ind w:left="0" w:right="288" w:firstLine="0"/>
        <w:jc w:val="right"/>
        <w:rPr>
          <w:b/>
          <w:sz w:val="16"/>
        </w:rPr>
      </w:pPr>
      <w:r>
        <w:rPr>
          <w:b/>
          <w:w w:val="111"/>
          <w:sz w:val="16"/>
        </w:rPr>
        <w:t>1</w:t>
      </w:r>
    </w:p>
    <w:p>
      <w:pPr>
        <w:spacing w:before="148"/>
        <w:ind w:left="0" w:right="288" w:firstLine="0"/>
        <w:jc w:val="right"/>
        <w:rPr>
          <w:b/>
          <w:sz w:val="16"/>
        </w:rPr>
      </w:pPr>
      <w:r>
        <w:rPr>
          <w:b/>
          <w:w w:val="111"/>
          <w:sz w:val="16"/>
        </w:rPr>
        <w:t>0</w:t>
      </w:r>
    </w:p>
    <w:p>
      <w:pPr>
        <w:spacing w:before="159"/>
        <w:ind w:left="0" w:right="247" w:firstLine="0"/>
        <w:jc w:val="right"/>
        <w:rPr>
          <w:b/>
          <w:sz w:val="16"/>
        </w:rPr>
      </w:pPr>
      <w:r>
        <w:rPr>
          <w:b/>
          <w:spacing w:val="-10"/>
          <w:w w:val="110"/>
          <w:sz w:val="16"/>
        </w:rPr>
        <w:t>-1</w:t>
      </w:r>
    </w:p>
    <w:p>
      <w:pPr>
        <w:spacing w:before="147"/>
        <w:ind w:left="0" w:right="247" w:firstLine="0"/>
        <w:jc w:val="right"/>
        <w:rPr>
          <w:b/>
          <w:sz w:val="16"/>
        </w:rPr>
      </w:pPr>
      <w:r>
        <w:rPr>
          <w:b/>
          <w:spacing w:val="-10"/>
          <w:w w:val="110"/>
          <w:sz w:val="16"/>
        </w:rPr>
        <w:t>-2</w:t>
      </w:r>
    </w:p>
    <w:p>
      <w:pPr>
        <w:spacing w:before="161"/>
        <w:ind w:left="0" w:right="247" w:firstLine="0"/>
        <w:jc w:val="right"/>
        <w:rPr>
          <w:b/>
          <w:sz w:val="16"/>
        </w:rPr>
      </w:pPr>
      <w:r>
        <w:rPr>
          <w:b/>
          <w:spacing w:val="-10"/>
          <w:w w:val="110"/>
          <w:sz w:val="16"/>
        </w:rPr>
        <w:t>-3</w:t>
      </w:r>
    </w:p>
    <w:p>
      <w:pPr>
        <w:spacing w:after="0"/>
        <w:jc w:val="right"/>
        <w:rPr>
          <w:sz w:val="16"/>
        </w:rPr>
        <w:sectPr>
          <w:type w:val="continuous"/>
          <w:pgSz w:w="11900" w:h="16840"/>
          <w:pgMar w:top="1180" w:bottom="280" w:left="1640" w:right="1600"/>
          <w:cols w:num="2" w:equalWidth="0">
            <w:col w:w="5620" w:space="40"/>
            <w:col w:w="3000"/>
          </w:cols>
        </w:sectPr>
      </w:pPr>
    </w:p>
    <w:p>
      <w:pPr>
        <w:tabs>
          <w:tab w:pos="875" w:val="left" w:leader="none"/>
          <w:tab w:pos="1550" w:val="left" w:leader="none"/>
          <w:tab w:pos="2214" w:val="left" w:leader="none"/>
          <w:tab w:pos="2876" w:val="left" w:leader="none"/>
          <w:tab w:pos="3540" w:val="left" w:leader="none"/>
        </w:tabs>
        <w:spacing w:before="45"/>
        <w:ind w:left="212" w:right="0" w:firstLine="0"/>
        <w:jc w:val="left"/>
        <w:rPr>
          <w:b/>
          <w:sz w:val="16"/>
        </w:rPr>
      </w:pPr>
      <w:r>
        <w:rPr>
          <w:b/>
          <w:w w:val="110"/>
          <w:sz w:val="16"/>
        </w:rPr>
        <w:t>1996</w:t>
        <w:tab/>
        <w:t>1998</w:t>
        <w:tab/>
        <w:t>2000</w:t>
        <w:tab/>
        <w:t>2002</w:t>
        <w:tab/>
        <w:t>2004</w:t>
        <w:tab/>
        <w:t>2006</w:t>
      </w:r>
    </w:p>
    <w:p>
      <w:pPr>
        <w:spacing w:before="135"/>
        <w:ind w:left="110" w:right="0" w:firstLine="0"/>
        <w:jc w:val="left"/>
        <w:rPr>
          <w:sz w:val="15"/>
        </w:rPr>
      </w:pPr>
      <w:r>
        <w:rPr>
          <w:w w:val="105"/>
          <w:sz w:val="15"/>
        </w:rPr>
        <w:t>Source: British Chambers of Commerce</w:t>
      </w:r>
    </w:p>
    <w:p>
      <w:pPr>
        <w:spacing w:before="58"/>
        <w:ind w:left="213" w:right="0" w:firstLine="0"/>
        <w:jc w:val="left"/>
        <w:rPr>
          <w:b/>
          <w:sz w:val="16"/>
        </w:rPr>
      </w:pPr>
      <w:r>
        <w:rPr/>
        <w:br w:type="column"/>
      </w:r>
      <w:r>
        <w:rPr>
          <w:b/>
          <w:w w:val="110"/>
          <w:sz w:val="16"/>
        </w:rPr>
        <w:t>1998 1999 2000 2001 2002 2003 2004 2005 2006</w:t>
      </w:r>
    </w:p>
    <w:p>
      <w:pPr>
        <w:spacing w:line="249" w:lineRule="auto" w:before="122"/>
        <w:ind w:left="110" w:right="145" w:firstLine="0"/>
        <w:jc w:val="left"/>
        <w:rPr>
          <w:sz w:val="15"/>
        </w:rPr>
      </w:pPr>
      <w:r>
        <w:rPr>
          <w:w w:val="105"/>
          <w:sz w:val="15"/>
        </w:rPr>
        <w:t>1. A score above zero indicates greater than normal constraints on capacity.</w:t>
      </w:r>
    </w:p>
    <w:p>
      <w:pPr>
        <w:pStyle w:val="BodyText"/>
        <w:spacing w:before="6"/>
        <w:rPr>
          <w:sz w:val="15"/>
        </w:rPr>
      </w:pPr>
    </w:p>
    <w:p>
      <w:pPr>
        <w:spacing w:before="0"/>
        <w:ind w:left="110" w:right="0" w:firstLine="0"/>
        <w:jc w:val="left"/>
        <w:rPr>
          <w:sz w:val="15"/>
        </w:rPr>
      </w:pPr>
      <w:r>
        <w:rPr>
          <w:w w:val="105"/>
          <w:sz w:val="15"/>
        </w:rPr>
        <w:t>Source: Bank of England</w:t>
      </w:r>
    </w:p>
    <w:p>
      <w:pPr>
        <w:spacing w:after="0"/>
        <w:jc w:val="left"/>
        <w:rPr>
          <w:sz w:val="15"/>
        </w:rPr>
        <w:sectPr>
          <w:type w:val="continuous"/>
          <w:pgSz w:w="11900" w:h="16840"/>
          <w:pgMar w:top="1180" w:bottom="280" w:left="1640" w:right="1600"/>
          <w:cols w:num="2" w:equalWidth="0">
            <w:col w:w="3937" w:space="368"/>
            <w:col w:w="4355"/>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pgSz w:w="11900" w:h="16840"/>
          <w:pgMar w:header="0" w:footer="1481" w:top="1600" w:bottom="1680" w:left="1640" w:right="1600"/>
        </w:sectPr>
      </w:pPr>
    </w:p>
    <w:p>
      <w:pPr>
        <w:pStyle w:val="Heading1"/>
        <w:spacing w:line="244" w:lineRule="auto" w:before="226"/>
        <w:ind w:right="50"/>
      </w:pPr>
      <w:r>
        <w:rPr>
          <w:color w:val="FF0000"/>
        </w:rPr>
        <w:t>Chart 17: </w:t>
      </w:r>
      <w:r>
        <w:rPr/>
        <w:t>Twelve-month ahead measures of households’ inflation expectations</w:t>
      </w:r>
    </w:p>
    <w:p>
      <w:pPr>
        <w:tabs>
          <w:tab w:pos="3528" w:val="left" w:leader="none"/>
        </w:tabs>
        <w:spacing w:before="82"/>
        <w:ind w:left="231" w:right="0" w:firstLine="0"/>
        <w:jc w:val="left"/>
        <w:rPr>
          <w:b/>
          <w:sz w:val="15"/>
        </w:rPr>
      </w:pPr>
      <w:r>
        <w:rPr>
          <w:b/>
          <w:spacing w:val="-6"/>
          <w:w w:val="110"/>
          <w:sz w:val="15"/>
        </w:rPr>
        <w:t>Balance</w:t>
        <w:tab/>
      </w:r>
      <w:r>
        <w:rPr>
          <w:b/>
          <w:spacing w:val="-3"/>
          <w:w w:val="110"/>
          <w:sz w:val="15"/>
        </w:rPr>
        <w:t>Per </w:t>
      </w:r>
      <w:r>
        <w:rPr>
          <w:b/>
          <w:spacing w:val="-4"/>
          <w:w w:val="110"/>
          <w:sz w:val="15"/>
        </w:rPr>
        <w:t>cent</w:t>
      </w:r>
    </w:p>
    <w:p>
      <w:pPr>
        <w:pStyle w:val="Heading1"/>
        <w:spacing w:line="244" w:lineRule="auto" w:before="226"/>
        <w:ind w:right="213"/>
      </w:pPr>
      <w:r>
        <w:rPr>
          <w:b w:val="0"/>
        </w:rPr>
        <w:br w:type="column"/>
      </w:r>
      <w:r>
        <w:rPr>
          <w:color w:val="FF0000"/>
        </w:rPr>
        <w:t>Chart 18: </w:t>
      </w:r>
      <w:r>
        <w:rPr/>
        <w:t>Current CPI inflation projection based on market interest rate expectations</w:t>
      </w:r>
    </w:p>
    <w:p>
      <w:pPr>
        <w:spacing w:after="0" w:line="244" w:lineRule="auto"/>
        <w:sectPr>
          <w:type w:val="continuous"/>
          <w:pgSz w:w="11900" w:h="16840"/>
          <w:pgMar w:top="1180" w:bottom="280" w:left="1640" w:right="1600"/>
          <w:cols w:num="2" w:equalWidth="0">
            <w:col w:w="4133" w:space="173"/>
            <w:col w:w="4354"/>
          </w:cols>
        </w:sectPr>
      </w:pPr>
    </w:p>
    <w:p>
      <w:pPr>
        <w:spacing w:before="70"/>
        <w:ind w:left="207" w:right="0" w:firstLine="0"/>
        <w:jc w:val="left"/>
        <w:rPr>
          <w:b/>
          <w:sz w:val="15"/>
        </w:rPr>
      </w:pPr>
      <w:r>
        <w:rPr/>
        <w:pict>
          <v:group style="position:absolute;margin-left:104.400002pt;margin-top:7.530386pt;width:169.75pt;height:114.7pt;mso-position-horizontal-relative:page;mso-position-vertical-relative:paragraph;z-index:251740160" coordorigin="2088,151" coordsize="3395,2294">
            <v:shape style="position:absolute;left:2137;top:151;width:3346;height:2294" coordorigin="2137,151" coordsize="3346,2294" path="m5434,151l5434,2396m5434,2396l5483,2396m5434,2022l5483,2022m5434,1648l5483,1648m5434,1273l5483,1273m5434,899l5483,899m5434,526l5483,526m5434,151l5483,151m2137,2396l5434,2396m2137,2444l2137,2396m3055,2444l3055,2396m3972,2444l3972,2396m4902,2444l4902,2396e" filled="false" stroked="true" strokeweight=".06pt" strokecolor="#000000">
              <v:path arrowok="t"/>
              <v:stroke dashstyle="solid"/>
            </v:shape>
            <v:shape style="position:absolute;left:2209;top:344;width:3153;height:1304" coordorigin="2209,344" coordsize="3153,1304" path="m2209,719l2293,899m2293,899l2366,1092m2366,1092l2438,1273m2438,1273l2524,1273,2596,1273,2668,1273m2668,1273l2753,1020m2753,1020l2825,779m2825,779l2898,526m2898,526l2982,646m2982,646l3055,779m3055,779l3139,899m3139,899l3211,899,3284,899,3368,899m3368,899l3442,960m3442,960l3514,1020m3514,1020l3598,1092m3598,1092l3671,1020m3671,1020l3743,960m3743,960l3828,899m3828,899l3900,1020m3900,1020l3972,1153m3972,1153l4057,1273m4057,1273l4129,1394m4129,1394l4202,1528m4202,1528l4286,1648m4286,1648l4360,1528m4360,1528l4432,1394m4432,1394l4516,1273m4516,1273l4589,1273,4673,1273,4746,1273m4746,1273l4818,960m4818,960l4902,646m4902,646l4975,344m4975,344l5047,464m5047,464l5132,586m5132,586l5204,719m5204,719l5276,719m5276,719l5362,719e" filled="false" stroked="true" strokeweight="1.207pt" strokecolor="#0f0080">
              <v:path arrowok="t"/>
              <v:stroke dashstyle="solid"/>
            </v:shape>
            <v:line style="position:absolute" from="5362,719" to="5434,719" stroked="true" strokeweight="1.207pt" strokecolor="#0f0080">
              <v:stroke dashstyle="solid"/>
            </v:line>
            <v:shape style="position:absolute;left:4746;top:525;width:616;height:941" coordorigin="4746,526" coordsize="616,941" path="m4746,1092l4818,899m4818,899l4902,1092m4902,1092l4975,526m4975,526l5047,719m5047,719l5132,899m5132,899l5204,719m5204,719l5276,1092m5276,1092l5362,1466e" filled="false" stroked="true" strokeweight="1.207pt" strokecolor="#ff00ff">
              <v:path arrowok="t"/>
              <v:stroke dashstyle="solid"/>
            </v:shape>
            <v:line style="position:absolute" from="5362,1466" to="5434,719" stroked="true" strokeweight="1.207pt" strokecolor="#ff00ff">
              <v:stroke dashstyle="solid"/>
            </v:line>
            <v:shape style="position:absolute;left:2088;top:151;width:50;height:2246" coordorigin="2088,151" coordsize="50,2246" path="m2137,151l2137,2396m2088,2396l2137,2396m2088,2022l2137,2022m2088,1648l2137,1648m2088,1273l2137,1273m2088,899l2137,899m2088,526l2137,526m2088,151l2137,151e" filled="false" stroked="true" strokeweight=".06pt" strokecolor="#000000">
              <v:path arrowok="t"/>
              <v:stroke dashstyle="solid"/>
            </v:shape>
            <v:line style="position:absolute" from="2137,791" to="2209,598" stroked="true" strokeweight="1.207pt" strokecolor="#ff9a00">
              <v:stroke dashstyle="solid"/>
            </v:line>
            <v:shape style="position:absolute;left:2209;top:380;width:3153;height:1232" coordorigin="2209,380" coordsize="3153,1232" path="m2209,598l2293,380m2293,380l2366,719m2366,719l2438,1237m2438,1237l2524,1310m2524,1310l2596,1273m2596,1273l2668,1310m2668,1310l2753,1237m2753,1237l2825,972m2825,972l2898,1008m2898,1008l2982,1165m2982,1165l3055,1310m3055,1310l3139,1092m3139,1092l3211,1092,3284,1092m3284,1092l3368,899m3368,899l3442,863m3442,863l3514,1165m3514,1165l3598,972m3598,972l3671,972m3671,972l3743,1092m3743,1092l3828,1129m3828,1129l3900,1382m3900,1382l3972,1612m3972,1612l4057,1418m4057,1418l4129,1310m4129,1310l4202,1273m4202,1273l4286,1346m4286,1346l4360,1346m4360,1346l4432,1273m4432,1273l4516,1346m4516,1346l4589,936m4589,936l4673,1129m4673,1129l4746,1273m4746,1273l4818,1237m4818,1237l4902,1273m4902,1273l4975,1201m4975,1201l5047,936m5047,936l5132,1044m5132,1044l5204,972m5204,972l5276,1044m5276,1044l5362,972e" filled="false" stroked="true" strokeweight="1.207pt" strokecolor="#ff9a00">
              <v:path arrowok="t"/>
              <v:stroke dashstyle="solid"/>
            </v:shape>
            <v:line style="position:absolute" from="5362,972" to="5434,791" stroked="true" strokeweight="1.207pt" strokecolor="#ff9a00">
              <v:stroke dashstyle="solid"/>
            </v:line>
            <v:shape style="position:absolute;left:4911;top:1449;width:348;height:528" coordorigin="4912,1450" coordsize="348,528" path="m5218,1499l4914,1964,4912,1968,4913,1973,4920,1978,4926,1976,4928,1973,5231,1507,5218,1499xm5255,1486l5231,1486,5238,1490,5239,1495,5237,1499,5231,1507,5251,1520,5255,1486xm5231,1486l5226,1487,5224,1490,5218,1499,5231,1507,5237,1499,5239,1495,5238,1490,5231,1486xm5260,1450l5197,1486,5218,1499,5224,1490,5226,1487,5231,1486,5255,1486,5260,1450xe" filled="true" fillcolor="#ff01ff" stroked="false">
              <v:path arrowok="t"/>
              <v:fill type="solid"/>
            </v:shape>
            <v:shape style="position:absolute;left:2354;top:201;width:1116;height:224" type="#_x0000_t202" filled="false" stroked="false">
              <v:textbox inset="0,0,0,0">
                <w:txbxContent>
                  <w:p>
                    <w:pPr>
                      <w:spacing w:before="49"/>
                      <w:ind w:left="0" w:right="0" w:firstLine="0"/>
                      <w:jc w:val="left"/>
                      <w:rPr>
                        <w:b/>
                        <w:sz w:val="15"/>
                      </w:rPr>
                    </w:pPr>
                    <w:r>
                      <w:rPr>
                        <w:b/>
                        <w:color w:val="FF9A00"/>
                        <w:spacing w:val="-11"/>
                        <w:w w:val="110"/>
                        <w:sz w:val="15"/>
                      </w:rPr>
                      <w:t>GfK </w:t>
                    </w:r>
                    <w:r>
                      <w:rPr>
                        <w:b/>
                        <w:color w:val="FF9A00"/>
                        <w:spacing w:val="-6"/>
                        <w:w w:val="110"/>
                        <w:sz w:val="15"/>
                      </w:rPr>
                      <w:t>NOP</w:t>
                    </w:r>
                    <w:r>
                      <w:rPr>
                        <w:b/>
                        <w:color w:val="FF9A00"/>
                        <w:spacing w:val="-6"/>
                        <w:w w:val="110"/>
                        <w:sz w:val="15"/>
                        <w:vertAlign w:val="superscript"/>
                      </w:rPr>
                      <w:t>(a)</w:t>
                    </w:r>
                    <w:r>
                      <w:rPr>
                        <w:b/>
                        <w:color w:val="FF9A00"/>
                        <w:spacing w:val="-6"/>
                        <w:w w:val="110"/>
                        <w:sz w:val="15"/>
                        <w:vertAlign w:val="baseline"/>
                      </w:rPr>
                      <w:t> </w:t>
                    </w:r>
                    <w:r>
                      <w:rPr>
                        <w:b/>
                        <w:color w:val="FF9A00"/>
                        <w:w w:val="110"/>
                        <w:sz w:val="15"/>
                        <w:vertAlign w:val="baseline"/>
                      </w:rPr>
                      <w:t>(lhs)</w:t>
                    </w:r>
                  </w:p>
                </w:txbxContent>
              </v:textbox>
              <w10:wrap type="none"/>
            </v:shape>
            <v:shape style="position:absolute;left:2814;top:1687;width:2359;height:549" type="#_x0000_t202" filled="false" stroked="false">
              <v:textbox inset="0,0,0,0">
                <w:txbxContent>
                  <w:p>
                    <w:pPr>
                      <w:spacing w:before="48"/>
                      <w:ind w:left="0" w:right="0" w:firstLine="0"/>
                      <w:jc w:val="left"/>
                      <w:rPr>
                        <w:b/>
                        <w:sz w:val="15"/>
                      </w:rPr>
                    </w:pPr>
                    <w:r>
                      <w:rPr>
                        <w:b/>
                        <w:color w:val="000080"/>
                        <w:w w:val="110"/>
                        <w:sz w:val="15"/>
                      </w:rPr>
                      <w:t>Bank/ GfK NOP</w:t>
                    </w:r>
                    <w:r>
                      <w:rPr>
                        <w:b/>
                        <w:color w:val="000080"/>
                        <w:w w:val="110"/>
                        <w:sz w:val="15"/>
                        <w:vertAlign w:val="superscript"/>
                      </w:rPr>
                      <w:t>(b)</w:t>
                    </w:r>
                    <w:r>
                      <w:rPr>
                        <w:b/>
                        <w:color w:val="000080"/>
                        <w:w w:val="110"/>
                        <w:sz w:val="15"/>
                        <w:vertAlign w:val="baseline"/>
                      </w:rPr>
                      <w:t> (rhs)</w:t>
                    </w:r>
                  </w:p>
                  <w:p>
                    <w:pPr>
                      <w:spacing w:before="154"/>
                      <w:ind w:left="663" w:right="0" w:firstLine="0"/>
                      <w:jc w:val="left"/>
                      <w:rPr>
                        <w:b/>
                        <w:sz w:val="15"/>
                      </w:rPr>
                    </w:pPr>
                    <w:r>
                      <w:rPr>
                        <w:b/>
                        <w:color w:val="FF00FF"/>
                        <w:spacing w:val="-10"/>
                        <w:w w:val="110"/>
                        <w:sz w:val="15"/>
                      </w:rPr>
                      <w:t>YouGov/Citigroup</w:t>
                    </w:r>
                    <w:r>
                      <w:rPr>
                        <w:b/>
                        <w:color w:val="FF00FF"/>
                        <w:spacing w:val="-10"/>
                        <w:w w:val="110"/>
                        <w:sz w:val="15"/>
                        <w:vertAlign w:val="superscript"/>
                      </w:rPr>
                      <w:t>(c)</w:t>
                    </w:r>
                    <w:r>
                      <w:rPr>
                        <w:b/>
                        <w:color w:val="FF00FF"/>
                        <w:spacing w:val="-10"/>
                        <w:w w:val="110"/>
                        <w:sz w:val="15"/>
                        <w:vertAlign w:val="baseline"/>
                      </w:rPr>
                      <w:t> </w:t>
                    </w:r>
                    <w:r>
                      <w:rPr>
                        <w:b/>
                        <w:color w:val="FF00FF"/>
                        <w:spacing w:val="-3"/>
                        <w:w w:val="110"/>
                        <w:sz w:val="15"/>
                        <w:vertAlign w:val="baseline"/>
                      </w:rPr>
                      <w:t>(rhs)</w:t>
                    </w:r>
                  </w:p>
                </w:txbxContent>
              </v:textbox>
              <w10:wrap type="none"/>
            </v:shape>
            <w10:wrap type="none"/>
          </v:group>
        </w:pict>
      </w:r>
      <w:r>
        <w:rPr>
          <w:b/>
          <w:w w:val="110"/>
          <w:sz w:val="15"/>
        </w:rPr>
        <w:t>90</w:t>
      </w:r>
    </w:p>
    <w:p>
      <w:pPr>
        <w:pStyle w:val="BodyText"/>
        <w:spacing w:before="6"/>
        <w:rPr>
          <w:b/>
          <w:sz w:val="17"/>
        </w:rPr>
      </w:pPr>
    </w:p>
    <w:p>
      <w:pPr>
        <w:spacing w:before="0"/>
        <w:ind w:left="207" w:right="0" w:firstLine="0"/>
        <w:jc w:val="left"/>
        <w:rPr>
          <w:b/>
          <w:sz w:val="15"/>
        </w:rPr>
      </w:pPr>
      <w:r>
        <w:rPr>
          <w:b/>
          <w:w w:val="110"/>
          <w:sz w:val="15"/>
        </w:rPr>
        <w:t>80</w:t>
      </w:r>
    </w:p>
    <w:p>
      <w:pPr>
        <w:pStyle w:val="BodyText"/>
        <w:spacing w:before="6"/>
        <w:rPr>
          <w:b/>
          <w:sz w:val="17"/>
        </w:rPr>
      </w:pPr>
    </w:p>
    <w:p>
      <w:pPr>
        <w:spacing w:before="0"/>
        <w:ind w:left="207" w:right="0" w:firstLine="0"/>
        <w:jc w:val="left"/>
        <w:rPr>
          <w:b/>
          <w:sz w:val="15"/>
        </w:rPr>
      </w:pPr>
      <w:r>
        <w:rPr>
          <w:b/>
          <w:w w:val="110"/>
          <w:sz w:val="15"/>
        </w:rPr>
        <w:t>70</w:t>
      </w:r>
    </w:p>
    <w:p>
      <w:pPr>
        <w:pStyle w:val="BodyText"/>
        <w:spacing w:before="6"/>
        <w:rPr>
          <w:b/>
          <w:sz w:val="17"/>
        </w:rPr>
      </w:pPr>
    </w:p>
    <w:p>
      <w:pPr>
        <w:spacing w:before="0"/>
        <w:ind w:left="207" w:right="0" w:firstLine="0"/>
        <w:jc w:val="left"/>
        <w:rPr>
          <w:b/>
          <w:sz w:val="15"/>
        </w:rPr>
      </w:pPr>
      <w:r>
        <w:rPr>
          <w:b/>
          <w:w w:val="110"/>
          <w:sz w:val="15"/>
        </w:rPr>
        <w:t>60</w:t>
      </w:r>
    </w:p>
    <w:p>
      <w:pPr>
        <w:pStyle w:val="BodyText"/>
        <w:spacing w:before="6"/>
        <w:rPr>
          <w:b/>
          <w:sz w:val="17"/>
        </w:rPr>
      </w:pPr>
    </w:p>
    <w:p>
      <w:pPr>
        <w:spacing w:before="0"/>
        <w:ind w:left="207" w:right="0" w:firstLine="0"/>
        <w:jc w:val="left"/>
        <w:rPr>
          <w:b/>
          <w:sz w:val="15"/>
        </w:rPr>
      </w:pPr>
      <w:r>
        <w:rPr>
          <w:b/>
          <w:w w:val="110"/>
          <w:sz w:val="15"/>
        </w:rPr>
        <w:t>50</w:t>
      </w:r>
    </w:p>
    <w:p>
      <w:pPr>
        <w:pStyle w:val="BodyText"/>
        <w:spacing w:before="6"/>
        <w:rPr>
          <w:b/>
          <w:sz w:val="17"/>
        </w:rPr>
      </w:pPr>
    </w:p>
    <w:p>
      <w:pPr>
        <w:spacing w:before="1"/>
        <w:ind w:left="207" w:right="0" w:firstLine="0"/>
        <w:jc w:val="left"/>
        <w:rPr>
          <w:b/>
          <w:sz w:val="15"/>
        </w:rPr>
      </w:pPr>
      <w:r>
        <w:rPr>
          <w:b/>
          <w:w w:val="110"/>
          <w:sz w:val="15"/>
        </w:rPr>
        <w:t>40</w:t>
      </w:r>
    </w:p>
    <w:p>
      <w:pPr>
        <w:pStyle w:val="BodyText"/>
        <w:spacing w:before="6"/>
        <w:rPr>
          <w:b/>
          <w:sz w:val="17"/>
        </w:rPr>
      </w:pPr>
    </w:p>
    <w:p>
      <w:pPr>
        <w:spacing w:before="0"/>
        <w:ind w:left="207" w:right="0" w:firstLine="0"/>
        <w:jc w:val="left"/>
        <w:rPr>
          <w:b/>
          <w:sz w:val="15"/>
        </w:rPr>
      </w:pPr>
      <w:r>
        <w:rPr>
          <w:b/>
          <w:w w:val="110"/>
          <w:sz w:val="15"/>
        </w:rPr>
        <w:t>30</w:t>
      </w:r>
    </w:p>
    <w:p>
      <w:pPr>
        <w:tabs>
          <w:tab w:pos="1245" w:val="left" w:leader="none"/>
          <w:tab w:pos="2163" w:val="left" w:leader="none"/>
          <w:tab w:pos="3093" w:val="left" w:leader="none"/>
        </w:tabs>
        <w:spacing w:before="57"/>
        <w:ind w:left="328" w:right="0" w:firstLine="0"/>
        <w:jc w:val="left"/>
        <w:rPr>
          <w:b/>
          <w:sz w:val="15"/>
        </w:rPr>
      </w:pPr>
      <w:r>
        <w:rPr>
          <w:b/>
          <w:w w:val="110"/>
          <w:sz w:val="15"/>
        </w:rPr>
        <w:t>2003</w:t>
        <w:tab/>
        <w:t>2004</w:t>
        <w:tab/>
        <w:t>2005</w:t>
        <w:tab/>
        <w:t>2006</w:t>
      </w:r>
    </w:p>
    <w:p>
      <w:pPr>
        <w:spacing w:before="70"/>
        <w:ind w:left="207" w:right="0" w:firstLine="0"/>
        <w:jc w:val="left"/>
        <w:rPr>
          <w:b/>
          <w:sz w:val="15"/>
        </w:rPr>
      </w:pPr>
      <w:r>
        <w:rPr/>
        <w:br w:type="column"/>
      </w:r>
      <w:r>
        <w:rPr>
          <w:b/>
          <w:spacing w:val="-3"/>
          <w:w w:val="110"/>
          <w:sz w:val="15"/>
        </w:rPr>
        <w:t>2.8</w:t>
      </w:r>
    </w:p>
    <w:p>
      <w:pPr>
        <w:pStyle w:val="BodyText"/>
        <w:spacing w:before="6"/>
        <w:rPr>
          <w:b/>
          <w:sz w:val="17"/>
        </w:rPr>
      </w:pPr>
    </w:p>
    <w:p>
      <w:pPr>
        <w:spacing w:before="0"/>
        <w:ind w:left="207" w:right="0" w:firstLine="0"/>
        <w:jc w:val="left"/>
        <w:rPr>
          <w:b/>
          <w:sz w:val="15"/>
        </w:rPr>
      </w:pPr>
      <w:r>
        <w:rPr/>
        <w:drawing>
          <wp:anchor distT="0" distB="0" distL="0" distR="0" allowOverlap="1" layoutInCell="1" locked="0" behindDoc="0" simplePos="0" relativeHeight="251741184">
            <wp:simplePos x="0" y="0"/>
            <wp:positionH relativeFrom="page">
              <wp:posOffset>4025646</wp:posOffset>
            </wp:positionH>
            <wp:positionV relativeFrom="paragraph">
              <wp:posOffset>-266935</wp:posOffset>
            </wp:positionV>
            <wp:extent cx="2336292" cy="1958339"/>
            <wp:effectExtent l="0" t="0" r="0" b="0"/>
            <wp:wrapNone/>
            <wp:docPr id="13" name="image19.jpeg"/>
            <wp:cNvGraphicFramePr>
              <a:graphicFrameLocks noChangeAspect="1"/>
            </wp:cNvGraphicFramePr>
            <a:graphic>
              <a:graphicData uri="http://schemas.openxmlformats.org/drawingml/2006/picture">
                <pic:pic>
                  <pic:nvPicPr>
                    <pic:cNvPr id="14" name="image19.jpeg"/>
                    <pic:cNvPicPr/>
                  </pic:nvPicPr>
                  <pic:blipFill>
                    <a:blip r:embed="rId25" cstate="print"/>
                    <a:stretch>
                      <a:fillRect/>
                    </a:stretch>
                  </pic:blipFill>
                  <pic:spPr>
                    <a:xfrm>
                      <a:off x="0" y="0"/>
                      <a:ext cx="2336292" cy="1958339"/>
                    </a:xfrm>
                    <a:prstGeom prst="rect">
                      <a:avLst/>
                    </a:prstGeom>
                  </pic:spPr>
                </pic:pic>
              </a:graphicData>
            </a:graphic>
          </wp:anchor>
        </w:drawing>
      </w:r>
      <w:r>
        <w:rPr>
          <w:b/>
          <w:spacing w:val="-3"/>
          <w:w w:val="110"/>
          <w:sz w:val="15"/>
        </w:rPr>
        <w:t>2.6</w:t>
      </w:r>
    </w:p>
    <w:p>
      <w:pPr>
        <w:pStyle w:val="BodyText"/>
        <w:spacing w:before="6"/>
        <w:rPr>
          <w:b/>
          <w:sz w:val="17"/>
        </w:rPr>
      </w:pPr>
    </w:p>
    <w:p>
      <w:pPr>
        <w:spacing w:before="0"/>
        <w:ind w:left="207" w:right="0" w:firstLine="0"/>
        <w:jc w:val="left"/>
        <w:rPr>
          <w:b/>
          <w:sz w:val="15"/>
        </w:rPr>
      </w:pPr>
      <w:r>
        <w:rPr>
          <w:b/>
          <w:spacing w:val="-3"/>
          <w:w w:val="110"/>
          <w:sz w:val="15"/>
        </w:rPr>
        <w:t>2.4</w:t>
      </w:r>
    </w:p>
    <w:p>
      <w:pPr>
        <w:pStyle w:val="BodyText"/>
        <w:spacing w:before="6"/>
        <w:rPr>
          <w:b/>
          <w:sz w:val="17"/>
        </w:rPr>
      </w:pPr>
    </w:p>
    <w:p>
      <w:pPr>
        <w:spacing w:before="0"/>
        <w:ind w:left="207" w:right="0" w:firstLine="0"/>
        <w:jc w:val="left"/>
        <w:rPr>
          <w:b/>
          <w:sz w:val="15"/>
        </w:rPr>
      </w:pPr>
      <w:r>
        <w:rPr>
          <w:b/>
          <w:spacing w:val="-3"/>
          <w:w w:val="110"/>
          <w:sz w:val="15"/>
        </w:rPr>
        <w:t>2.2</w:t>
      </w:r>
    </w:p>
    <w:p>
      <w:pPr>
        <w:pStyle w:val="BodyText"/>
        <w:spacing w:before="6"/>
        <w:rPr>
          <w:b/>
          <w:sz w:val="17"/>
        </w:rPr>
      </w:pPr>
    </w:p>
    <w:p>
      <w:pPr>
        <w:spacing w:before="0"/>
        <w:ind w:left="207" w:right="0" w:firstLine="0"/>
        <w:jc w:val="left"/>
        <w:rPr>
          <w:b/>
          <w:sz w:val="15"/>
        </w:rPr>
      </w:pPr>
      <w:r>
        <w:rPr>
          <w:b/>
          <w:spacing w:val="-3"/>
          <w:w w:val="110"/>
          <w:sz w:val="15"/>
        </w:rPr>
        <w:t>2.0</w:t>
      </w:r>
    </w:p>
    <w:p>
      <w:pPr>
        <w:pStyle w:val="BodyText"/>
        <w:spacing w:before="6"/>
        <w:rPr>
          <w:b/>
          <w:sz w:val="17"/>
        </w:rPr>
      </w:pPr>
    </w:p>
    <w:p>
      <w:pPr>
        <w:spacing w:before="1"/>
        <w:ind w:left="207" w:right="0" w:firstLine="0"/>
        <w:jc w:val="left"/>
        <w:rPr>
          <w:b/>
          <w:sz w:val="15"/>
        </w:rPr>
      </w:pPr>
      <w:r>
        <w:rPr>
          <w:b/>
          <w:spacing w:val="-3"/>
          <w:w w:val="110"/>
          <w:sz w:val="15"/>
        </w:rPr>
        <w:t>1.8</w:t>
      </w:r>
    </w:p>
    <w:p>
      <w:pPr>
        <w:pStyle w:val="BodyText"/>
        <w:spacing w:before="6"/>
        <w:rPr>
          <w:b/>
          <w:sz w:val="17"/>
        </w:rPr>
      </w:pPr>
    </w:p>
    <w:p>
      <w:pPr>
        <w:spacing w:before="0"/>
        <w:ind w:left="207" w:right="0" w:firstLine="0"/>
        <w:jc w:val="left"/>
        <w:rPr>
          <w:b/>
          <w:sz w:val="15"/>
        </w:rPr>
      </w:pPr>
      <w:r>
        <w:rPr>
          <w:b/>
          <w:spacing w:val="-3"/>
          <w:w w:val="110"/>
          <w:sz w:val="15"/>
        </w:rPr>
        <w:t>1.6</w:t>
      </w:r>
    </w:p>
    <w:p>
      <w:pPr>
        <w:spacing w:after="0"/>
        <w:jc w:val="left"/>
        <w:rPr>
          <w:sz w:val="15"/>
        </w:rPr>
        <w:sectPr>
          <w:type w:val="continuous"/>
          <w:pgSz w:w="11900" w:h="16840"/>
          <w:pgMar w:top="1180" w:bottom="280" w:left="1640" w:right="1600"/>
          <w:cols w:num="2" w:equalWidth="0">
            <w:col w:w="3472" w:space="235"/>
            <w:col w:w="4953"/>
          </w:cols>
        </w:sectPr>
      </w:pPr>
    </w:p>
    <w:p>
      <w:pPr>
        <w:pStyle w:val="ListParagraph"/>
        <w:numPr>
          <w:ilvl w:val="0"/>
          <w:numId w:val="8"/>
        </w:numPr>
        <w:tabs>
          <w:tab w:pos="270" w:val="left" w:leader="none"/>
        </w:tabs>
        <w:spacing w:line="249" w:lineRule="auto" w:before="116" w:after="0"/>
        <w:ind w:left="110" w:right="140" w:firstLine="0"/>
        <w:jc w:val="left"/>
        <w:rPr>
          <w:sz w:val="15"/>
        </w:rPr>
      </w:pPr>
      <w:r>
        <w:rPr>
          <w:color w:val="231F20"/>
          <w:w w:val="105"/>
          <w:sz w:val="15"/>
        </w:rPr>
        <w:t>Net balance expecting prices to increase. The question asks: ‘In</w:t>
      </w:r>
      <w:r>
        <w:rPr>
          <w:color w:val="231F20"/>
          <w:spacing w:val="-6"/>
          <w:w w:val="105"/>
          <w:sz w:val="15"/>
        </w:rPr>
        <w:t> </w:t>
      </w:r>
      <w:r>
        <w:rPr>
          <w:color w:val="231F20"/>
          <w:w w:val="105"/>
          <w:sz w:val="15"/>
        </w:rPr>
        <w:t>comparison</w:t>
      </w:r>
      <w:r>
        <w:rPr>
          <w:color w:val="231F20"/>
          <w:spacing w:val="-6"/>
          <w:w w:val="105"/>
          <w:sz w:val="15"/>
        </w:rPr>
        <w:t> </w:t>
      </w:r>
      <w:r>
        <w:rPr>
          <w:color w:val="231F20"/>
          <w:w w:val="105"/>
          <w:sz w:val="15"/>
        </w:rPr>
        <w:t>with</w:t>
      </w:r>
      <w:r>
        <w:rPr>
          <w:color w:val="231F20"/>
          <w:spacing w:val="-7"/>
          <w:w w:val="105"/>
          <w:sz w:val="15"/>
        </w:rPr>
        <w:t> </w:t>
      </w:r>
      <w:r>
        <w:rPr>
          <w:color w:val="231F20"/>
          <w:w w:val="105"/>
          <w:sz w:val="15"/>
        </w:rPr>
        <w:t>the</w:t>
      </w:r>
      <w:r>
        <w:rPr>
          <w:color w:val="231F20"/>
          <w:spacing w:val="-7"/>
          <w:w w:val="105"/>
          <w:sz w:val="15"/>
        </w:rPr>
        <w:t> </w:t>
      </w:r>
      <w:r>
        <w:rPr>
          <w:color w:val="231F20"/>
          <w:w w:val="105"/>
          <w:sz w:val="15"/>
        </w:rPr>
        <w:t>past</w:t>
      </w:r>
      <w:r>
        <w:rPr>
          <w:color w:val="231F20"/>
          <w:spacing w:val="-7"/>
          <w:w w:val="105"/>
          <w:sz w:val="15"/>
        </w:rPr>
        <w:t> </w:t>
      </w:r>
      <w:r>
        <w:rPr>
          <w:color w:val="231F20"/>
          <w:w w:val="105"/>
          <w:sz w:val="15"/>
        </w:rPr>
        <w:t>twelve</w:t>
      </w:r>
      <w:r>
        <w:rPr>
          <w:color w:val="231F20"/>
          <w:spacing w:val="-7"/>
          <w:w w:val="105"/>
          <w:sz w:val="15"/>
        </w:rPr>
        <w:t> </w:t>
      </w:r>
      <w:r>
        <w:rPr>
          <w:color w:val="231F20"/>
          <w:w w:val="105"/>
          <w:sz w:val="15"/>
        </w:rPr>
        <w:t>months,</w:t>
      </w:r>
      <w:r>
        <w:rPr>
          <w:color w:val="231F20"/>
          <w:spacing w:val="-7"/>
          <w:w w:val="105"/>
          <w:sz w:val="15"/>
        </w:rPr>
        <w:t> </w:t>
      </w:r>
      <w:r>
        <w:rPr>
          <w:color w:val="231F20"/>
          <w:w w:val="105"/>
          <w:sz w:val="15"/>
        </w:rPr>
        <w:t>how</w:t>
      </w:r>
      <w:r>
        <w:rPr>
          <w:color w:val="231F20"/>
          <w:spacing w:val="-8"/>
          <w:w w:val="105"/>
          <w:sz w:val="15"/>
        </w:rPr>
        <w:t> </w:t>
      </w:r>
      <w:r>
        <w:rPr>
          <w:color w:val="231F20"/>
          <w:w w:val="105"/>
          <w:sz w:val="15"/>
        </w:rPr>
        <w:t>do</w:t>
      </w:r>
      <w:r>
        <w:rPr>
          <w:color w:val="231F20"/>
          <w:spacing w:val="-6"/>
          <w:w w:val="105"/>
          <w:sz w:val="15"/>
        </w:rPr>
        <w:t> </w:t>
      </w:r>
      <w:r>
        <w:rPr>
          <w:color w:val="231F20"/>
          <w:w w:val="105"/>
          <w:sz w:val="15"/>
        </w:rPr>
        <w:t>you</w:t>
      </w:r>
      <w:r>
        <w:rPr>
          <w:color w:val="231F20"/>
          <w:spacing w:val="-6"/>
          <w:w w:val="105"/>
          <w:sz w:val="15"/>
        </w:rPr>
        <w:t> </w:t>
      </w:r>
      <w:r>
        <w:rPr>
          <w:color w:val="231F20"/>
          <w:w w:val="105"/>
          <w:sz w:val="15"/>
        </w:rPr>
        <w:t>expect consumer prices will develop in the next twelve</w:t>
      </w:r>
      <w:r>
        <w:rPr>
          <w:color w:val="231F20"/>
          <w:spacing w:val="-28"/>
          <w:w w:val="105"/>
          <w:sz w:val="15"/>
        </w:rPr>
        <w:t> </w:t>
      </w:r>
      <w:r>
        <w:rPr>
          <w:color w:val="231F20"/>
          <w:w w:val="105"/>
          <w:sz w:val="15"/>
        </w:rPr>
        <w:t>months?’.</w:t>
      </w:r>
    </w:p>
    <w:p>
      <w:pPr>
        <w:pStyle w:val="ListParagraph"/>
        <w:numPr>
          <w:ilvl w:val="0"/>
          <w:numId w:val="8"/>
        </w:numPr>
        <w:tabs>
          <w:tab w:pos="280" w:val="left" w:leader="none"/>
        </w:tabs>
        <w:spacing w:line="249" w:lineRule="auto" w:before="0" w:after="0"/>
        <w:ind w:left="110" w:right="38" w:firstLine="0"/>
        <w:jc w:val="left"/>
        <w:rPr>
          <w:sz w:val="15"/>
        </w:rPr>
      </w:pPr>
      <w:r>
        <w:rPr>
          <w:color w:val="231F20"/>
          <w:w w:val="105"/>
          <w:sz w:val="15"/>
        </w:rPr>
        <w:t>The survey takes place in February, May, August and November each year. The </w:t>
      </w:r>
      <w:r>
        <w:rPr>
          <w:i/>
          <w:color w:val="231F20"/>
          <w:w w:val="105"/>
          <w:sz w:val="15"/>
        </w:rPr>
        <w:t>median </w:t>
      </w:r>
      <w:r>
        <w:rPr>
          <w:color w:val="231F20"/>
          <w:w w:val="105"/>
          <w:sz w:val="15"/>
        </w:rPr>
        <w:t>responses are shown in the chart, calculated by assuming that responses are evenly distributed within bands. The observations for intervening months have been interpolated. The question asks: ‘How much would</w:t>
      </w:r>
      <w:r>
        <w:rPr>
          <w:color w:val="231F20"/>
          <w:spacing w:val="-6"/>
          <w:w w:val="105"/>
          <w:sz w:val="15"/>
        </w:rPr>
        <w:t> </w:t>
      </w:r>
      <w:r>
        <w:rPr>
          <w:color w:val="231F20"/>
          <w:w w:val="105"/>
          <w:sz w:val="15"/>
        </w:rPr>
        <w:t>you</w:t>
      </w:r>
      <w:r>
        <w:rPr>
          <w:color w:val="231F20"/>
          <w:spacing w:val="-6"/>
          <w:w w:val="105"/>
          <w:sz w:val="15"/>
        </w:rPr>
        <w:t> </w:t>
      </w:r>
      <w:r>
        <w:rPr>
          <w:color w:val="231F20"/>
          <w:w w:val="105"/>
          <w:sz w:val="15"/>
        </w:rPr>
        <w:t>expect</w:t>
      </w:r>
      <w:r>
        <w:rPr>
          <w:color w:val="231F20"/>
          <w:spacing w:val="-6"/>
          <w:w w:val="105"/>
          <w:sz w:val="15"/>
        </w:rPr>
        <w:t> </w:t>
      </w:r>
      <w:r>
        <w:rPr>
          <w:color w:val="231F20"/>
          <w:w w:val="105"/>
          <w:sz w:val="15"/>
        </w:rPr>
        <w:t>prices</w:t>
      </w:r>
      <w:r>
        <w:rPr>
          <w:color w:val="231F20"/>
          <w:spacing w:val="-6"/>
          <w:w w:val="105"/>
          <w:sz w:val="15"/>
        </w:rPr>
        <w:t> </w:t>
      </w:r>
      <w:r>
        <w:rPr>
          <w:color w:val="231F20"/>
          <w:w w:val="105"/>
          <w:sz w:val="15"/>
        </w:rPr>
        <w:t>in</w:t>
      </w:r>
      <w:r>
        <w:rPr>
          <w:color w:val="231F20"/>
          <w:spacing w:val="-7"/>
          <w:w w:val="105"/>
          <w:sz w:val="15"/>
        </w:rPr>
        <w:t> </w:t>
      </w:r>
      <w:r>
        <w:rPr>
          <w:color w:val="231F20"/>
          <w:w w:val="105"/>
          <w:sz w:val="15"/>
        </w:rPr>
        <w:t>the</w:t>
      </w:r>
      <w:r>
        <w:rPr>
          <w:color w:val="231F20"/>
          <w:spacing w:val="-6"/>
          <w:w w:val="105"/>
          <w:sz w:val="15"/>
        </w:rPr>
        <w:t> </w:t>
      </w:r>
      <w:r>
        <w:rPr>
          <w:color w:val="231F20"/>
          <w:w w:val="105"/>
          <w:sz w:val="15"/>
        </w:rPr>
        <w:t>shops</w:t>
      </w:r>
      <w:r>
        <w:rPr>
          <w:color w:val="231F20"/>
          <w:spacing w:val="-6"/>
          <w:w w:val="105"/>
          <w:sz w:val="15"/>
        </w:rPr>
        <w:t> </w:t>
      </w:r>
      <w:r>
        <w:rPr>
          <w:color w:val="231F20"/>
          <w:w w:val="105"/>
          <w:sz w:val="15"/>
        </w:rPr>
        <w:t>generally</w:t>
      </w:r>
      <w:r>
        <w:rPr>
          <w:color w:val="231F20"/>
          <w:spacing w:val="-7"/>
          <w:w w:val="105"/>
          <w:sz w:val="15"/>
        </w:rPr>
        <w:t> </w:t>
      </w:r>
      <w:r>
        <w:rPr>
          <w:color w:val="231F20"/>
          <w:w w:val="105"/>
          <w:sz w:val="15"/>
        </w:rPr>
        <w:t>to</w:t>
      </w:r>
      <w:r>
        <w:rPr>
          <w:color w:val="231F20"/>
          <w:spacing w:val="-5"/>
          <w:w w:val="105"/>
          <w:sz w:val="15"/>
        </w:rPr>
        <w:t> </w:t>
      </w:r>
      <w:r>
        <w:rPr>
          <w:color w:val="231F20"/>
          <w:w w:val="105"/>
          <w:sz w:val="15"/>
        </w:rPr>
        <w:t>change</w:t>
      </w:r>
      <w:r>
        <w:rPr>
          <w:color w:val="231F20"/>
          <w:spacing w:val="-8"/>
          <w:w w:val="105"/>
          <w:sz w:val="15"/>
        </w:rPr>
        <w:t> </w:t>
      </w:r>
      <w:r>
        <w:rPr>
          <w:color w:val="231F20"/>
          <w:w w:val="105"/>
          <w:sz w:val="15"/>
        </w:rPr>
        <w:t>the</w:t>
      </w:r>
      <w:r>
        <w:rPr>
          <w:color w:val="231F20"/>
          <w:spacing w:val="-6"/>
          <w:w w:val="105"/>
          <w:sz w:val="15"/>
        </w:rPr>
        <w:t> </w:t>
      </w:r>
      <w:r>
        <w:rPr>
          <w:color w:val="231F20"/>
          <w:w w:val="105"/>
          <w:sz w:val="15"/>
        </w:rPr>
        <w:t>next twelve months?’ In February, the survey is conducted in two waves. For the February 2006 survey, the first wave was conducted in February and the second in</w:t>
      </w:r>
      <w:r>
        <w:rPr>
          <w:color w:val="231F20"/>
          <w:spacing w:val="-16"/>
          <w:w w:val="105"/>
          <w:sz w:val="15"/>
        </w:rPr>
        <w:t> </w:t>
      </w:r>
      <w:r>
        <w:rPr>
          <w:color w:val="231F20"/>
          <w:w w:val="105"/>
          <w:sz w:val="15"/>
        </w:rPr>
        <w:t>March.</w:t>
      </w:r>
    </w:p>
    <w:p>
      <w:pPr>
        <w:pStyle w:val="ListParagraph"/>
        <w:numPr>
          <w:ilvl w:val="0"/>
          <w:numId w:val="8"/>
        </w:numPr>
        <w:tabs>
          <w:tab w:pos="270" w:val="left" w:leader="none"/>
        </w:tabs>
        <w:spacing w:line="247" w:lineRule="auto" w:before="0" w:after="0"/>
        <w:ind w:left="110" w:right="282" w:firstLine="0"/>
        <w:jc w:val="left"/>
        <w:rPr>
          <w:sz w:val="15"/>
        </w:rPr>
      </w:pPr>
      <w:r>
        <w:rPr>
          <w:color w:val="231F20"/>
          <w:w w:val="105"/>
          <w:sz w:val="15"/>
        </w:rPr>
        <w:t>The</w:t>
      </w:r>
      <w:r>
        <w:rPr>
          <w:color w:val="231F20"/>
          <w:spacing w:val="-7"/>
          <w:w w:val="105"/>
          <w:sz w:val="15"/>
        </w:rPr>
        <w:t> </w:t>
      </w:r>
      <w:r>
        <w:rPr>
          <w:color w:val="231F20"/>
          <w:w w:val="105"/>
          <w:sz w:val="15"/>
        </w:rPr>
        <w:t>question</w:t>
      </w:r>
      <w:r>
        <w:rPr>
          <w:color w:val="231F20"/>
          <w:spacing w:val="-7"/>
          <w:w w:val="105"/>
          <w:sz w:val="15"/>
        </w:rPr>
        <w:t> </w:t>
      </w:r>
      <w:r>
        <w:rPr>
          <w:color w:val="231F20"/>
          <w:w w:val="105"/>
          <w:sz w:val="15"/>
        </w:rPr>
        <w:t>asks:</w:t>
      </w:r>
      <w:r>
        <w:rPr>
          <w:color w:val="231F20"/>
          <w:spacing w:val="-7"/>
          <w:w w:val="105"/>
          <w:sz w:val="15"/>
        </w:rPr>
        <w:t> </w:t>
      </w:r>
      <w:r>
        <w:rPr>
          <w:color w:val="231F20"/>
          <w:w w:val="105"/>
          <w:sz w:val="15"/>
        </w:rPr>
        <w:t>‘How</w:t>
      </w:r>
      <w:r>
        <w:rPr>
          <w:color w:val="231F20"/>
          <w:spacing w:val="-6"/>
          <w:w w:val="105"/>
          <w:sz w:val="15"/>
        </w:rPr>
        <w:t> </w:t>
      </w:r>
      <w:r>
        <w:rPr>
          <w:color w:val="231F20"/>
          <w:w w:val="105"/>
          <w:sz w:val="15"/>
        </w:rPr>
        <w:t>do</w:t>
      </w:r>
      <w:r>
        <w:rPr>
          <w:color w:val="231F20"/>
          <w:spacing w:val="-7"/>
          <w:w w:val="105"/>
          <w:sz w:val="15"/>
        </w:rPr>
        <w:t> </w:t>
      </w:r>
      <w:r>
        <w:rPr>
          <w:color w:val="231F20"/>
          <w:w w:val="105"/>
          <w:sz w:val="15"/>
        </w:rPr>
        <w:t>you</w:t>
      </w:r>
      <w:r>
        <w:rPr>
          <w:color w:val="231F20"/>
          <w:spacing w:val="-6"/>
          <w:w w:val="105"/>
          <w:sz w:val="15"/>
        </w:rPr>
        <w:t> </w:t>
      </w:r>
      <w:r>
        <w:rPr>
          <w:color w:val="231F20"/>
          <w:w w:val="105"/>
          <w:sz w:val="15"/>
        </w:rPr>
        <w:t>expect</w:t>
      </w:r>
      <w:r>
        <w:rPr>
          <w:color w:val="231F20"/>
          <w:spacing w:val="-7"/>
          <w:w w:val="105"/>
          <w:sz w:val="15"/>
        </w:rPr>
        <w:t> </w:t>
      </w:r>
      <w:r>
        <w:rPr>
          <w:color w:val="231F20"/>
          <w:w w:val="105"/>
          <w:sz w:val="15"/>
        </w:rPr>
        <w:t>consumer</w:t>
      </w:r>
      <w:r>
        <w:rPr>
          <w:color w:val="231F20"/>
          <w:spacing w:val="-6"/>
          <w:w w:val="105"/>
          <w:sz w:val="15"/>
        </w:rPr>
        <w:t> </w:t>
      </w:r>
      <w:r>
        <w:rPr>
          <w:color w:val="231F20"/>
          <w:w w:val="105"/>
          <w:sz w:val="15"/>
        </w:rPr>
        <w:t>prices</w:t>
      </w:r>
      <w:r>
        <w:rPr>
          <w:color w:val="231F20"/>
          <w:spacing w:val="-8"/>
          <w:w w:val="105"/>
          <w:sz w:val="15"/>
        </w:rPr>
        <w:t> </w:t>
      </w:r>
      <w:r>
        <w:rPr>
          <w:color w:val="231F20"/>
          <w:w w:val="105"/>
          <w:sz w:val="15"/>
        </w:rPr>
        <w:t>of goods and services will</w:t>
      </w:r>
      <w:r>
        <w:rPr>
          <w:color w:val="231F20"/>
          <w:spacing w:val="-9"/>
          <w:w w:val="105"/>
          <w:sz w:val="15"/>
        </w:rPr>
        <w:t> </w:t>
      </w:r>
      <w:r>
        <w:rPr>
          <w:color w:val="231F20"/>
          <w:w w:val="105"/>
          <w:sz w:val="15"/>
        </w:rPr>
        <w:t>develop</w:t>
      </w:r>
    </w:p>
    <w:p>
      <w:pPr>
        <w:spacing w:line="249" w:lineRule="auto" w:before="0"/>
        <w:ind w:left="110" w:right="207" w:firstLine="0"/>
        <w:jc w:val="left"/>
        <w:rPr>
          <w:sz w:val="15"/>
        </w:rPr>
      </w:pPr>
      <w:r>
        <w:rPr>
          <w:color w:val="231F20"/>
          <w:w w:val="105"/>
          <w:sz w:val="15"/>
        </w:rPr>
        <w:t>the next twelve months?’. The series is monthly and started in November 2005.</w:t>
      </w:r>
    </w:p>
    <w:p>
      <w:pPr>
        <w:pStyle w:val="BodyText"/>
        <w:spacing w:before="3"/>
        <w:rPr>
          <w:sz w:val="15"/>
        </w:rPr>
      </w:pPr>
    </w:p>
    <w:p>
      <w:pPr>
        <w:spacing w:before="0"/>
        <w:ind w:left="110" w:right="0" w:firstLine="0"/>
        <w:jc w:val="left"/>
        <w:rPr>
          <w:sz w:val="15"/>
        </w:rPr>
      </w:pPr>
      <w:r>
        <w:rPr>
          <w:w w:val="105"/>
          <w:sz w:val="15"/>
        </w:rPr>
        <w:t>Source: Bank of England, Citigroup, GfK NOP and YouGov.</w:t>
      </w:r>
    </w:p>
    <w:p>
      <w:pPr>
        <w:pStyle w:val="BodyText"/>
        <w:rPr>
          <w:sz w:val="16"/>
        </w:rPr>
      </w:pPr>
      <w:r>
        <w:rPr/>
        <w:br w:type="column"/>
      </w:r>
      <w:r>
        <w:rPr>
          <w:sz w:val="16"/>
        </w:rPr>
      </w:r>
    </w:p>
    <w:p>
      <w:pPr>
        <w:pStyle w:val="BodyText"/>
        <w:rPr>
          <w:sz w:val="16"/>
        </w:rPr>
      </w:pPr>
    </w:p>
    <w:p>
      <w:pPr>
        <w:pStyle w:val="BodyText"/>
        <w:spacing w:before="7"/>
        <w:rPr>
          <w:sz w:val="12"/>
        </w:rPr>
      </w:pPr>
    </w:p>
    <w:p>
      <w:pPr>
        <w:spacing w:before="1"/>
        <w:ind w:left="110" w:right="0" w:firstLine="0"/>
        <w:jc w:val="left"/>
        <w:rPr>
          <w:i/>
          <w:sz w:val="15"/>
        </w:rPr>
      </w:pPr>
      <w:r>
        <w:rPr>
          <w:w w:val="105"/>
          <w:sz w:val="15"/>
        </w:rPr>
        <w:t>Source: Bank of England, August 2006 </w:t>
      </w:r>
      <w:r>
        <w:rPr>
          <w:i/>
          <w:w w:val="105"/>
          <w:sz w:val="15"/>
        </w:rPr>
        <w:t>Inflation Report</w:t>
      </w:r>
    </w:p>
    <w:sectPr>
      <w:type w:val="continuous"/>
      <w:pgSz w:w="11900" w:h="16840"/>
      <w:pgMar w:top="1180" w:bottom="280" w:left="1640" w:right="1600"/>
      <w:cols w:num="2" w:equalWidth="0">
        <w:col w:w="4243" w:space="63"/>
        <w:col w:w="435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77951pt;margin-top:756.960388pt;width:17.650pt;height:14.95pt;mso-position-horizontal-relative:page;mso-position-vertical-relative:page;z-index:-253049856" type="#_x0000_t202" filled="false" stroked="false">
          <v:textbox inset="0,0,0,0">
            <w:txbxContent>
              <w:p>
                <w:pPr>
                  <w:pStyle w:val="BodyText"/>
                  <w:spacing w:before="13"/>
                  <w:ind w:left="60"/>
                </w:pPr>
                <w:r>
                  <w:rPr/>
                  <w:fldChar w:fldCharType="begin"/>
                </w:r>
                <w:r>
                  <w:rPr/>
                  <w:instrText> PAGE </w:instrText>
                </w:r>
                <w:r>
                  <w:rPr/>
                  <w:fldChar w:fldCharType="separate"/>
                </w:r>
                <w:r>
                  <w:rPr/>
                  <w:t>14</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lowerLetter"/>
      <w:lvlText w:val="%1)"/>
      <w:lvlJc w:val="left"/>
      <w:pPr>
        <w:ind w:left="110" w:hanging="159"/>
        <w:jc w:val="left"/>
      </w:pPr>
      <w:rPr>
        <w:rFonts w:hint="default" w:ascii="Times New Roman" w:hAnsi="Times New Roman" w:eastAsia="Times New Roman" w:cs="Times New Roman"/>
        <w:color w:val="231F20"/>
        <w:spacing w:val="-1"/>
        <w:w w:val="103"/>
        <w:sz w:val="15"/>
        <w:szCs w:val="15"/>
      </w:rPr>
    </w:lvl>
    <w:lvl w:ilvl="1">
      <w:start w:val="0"/>
      <w:numFmt w:val="bullet"/>
      <w:lvlText w:val="•"/>
      <w:lvlJc w:val="left"/>
      <w:pPr>
        <w:ind w:left="532" w:hanging="159"/>
      </w:pPr>
      <w:rPr>
        <w:rFonts w:hint="default"/>
      </w:rPr>
    </w:lvl>
    <w:lvl w:ilvl="2">
      <w:start w:val="0"/>
      <w:numFmt w:val="bullet"/>
      <w:lvlText w:val="•"/>
      <w:lvlJc w:val="left"/>
      <w:pPr>
        <w:ind w:left="944" w:hanging="159"/>
      </w:pPr>
      <w:rPr>
        <w:rFonts w:hint="default"/>
      </w:rPr>
    </w:lvl>
    <w:lvl w:ilvl="3">
      <w:start w:val="0"/>
      <w:numFmt w:val="bullet"/>
      <w:lvlText w:val="•"/>
      <w:lvlJc w:val="left"/>
      <w:pPr>
        <w:ind w:left="1356" w:hanging="159"/>
      </w:pPr>
      <w:rPr>
        <w:rFonts w:hint="default"/>
      </w:rPr>
    </w:lvl>
    <w:lvl w:ilvl="4">
      <w:start w:val="0"/>
      <w:numFmt w:val="bullet"/>
      <w:lvlText w:val="•"/>
      <w:lvlJc w:val="left"/>
      <w:pPr>
        <w:ind w:left="1769" w:hanging="159"/>
      </w:pPr>
      <w:rPr>
        <w:rFonts w:hint="default"/>
      </w:rPr>
    </w:lvl>
    <w:lvl w:ilvl="5">
      <w:start w:val="0"/>
      <w:numFmt w:val="bullet"/>
      <w:lvlText w:val="•"/>
      <w:lvlJc w:val="left"/>
      <w:pPr>
        <w:ind w:left="2181" w:hanging="159"/>
      </w:pPr>
      <w:rPr>
        <w:rFonts w:hint="default"/>
      </w:rPr>
    </w:lvl>
    <w:lvl w:ilvl="6">
      <w:start w:val="0"/>
      <w:numFmt w:val="bullet"/>
      <w:lvlText w:val="•"/>
      <w:lvlJc w:val="left"/>
      <w:pPr>
        <w:ind w:left="2593" w:hanging="159"/>
      </w:pPr>
      <w:rPr>
        <w:rFonts w:hint="default"/>
      </w:rPr>
    </w:lvl>
    <w:lvl w:ilvl="7">
      <w:start w:val="0"/>
      <w:numFmt w:val="bullet"/>
      <w:lvlText w:val="•"/>
      <w:lvlJc w:val="left"/>
      <w:pPr>
        <w:ind w:left="3005" w:hanging="159"/>
      </w:pPr>
      <w:rPr>
        <w:rFonts w:hint="default"/>
      </w:rPr>
    </w:lvl>
    <w:lvl w:ilvl="8">
      <w:start w:val="0"/>
      <w:numFmt w:val="bullet"/>
      <w:lvlText w:val="•"/>
      <w:lvlJc w:val="left"/>
      <w:pPr>
        <w:ind w:left="3418" w:hanging="159"/>
      </w:pPr>
      <w:rPr>
        <w:rFonts w:hint="default"/>
      </w:rPr>
    </w:lvl>
  </w:abstractNum>
  <w:abstractNum w:abstractNumId="6">
    <w:multiLevelType w:val="hybridMultilevel"/>
    <w:lvl w:ilvl="0">
      <w:start w:val="1"/>
      <w:numFmt w:val="decimal"/>
      <w:lvlText w:val="%1."/>
      <w:lvlJc w:val="left"/>
      <w:pPr>
        <w:ind w:left="110" w:hanging="195"/>
        <w:jc w:val="left"/>
      </w:pPr>
      <w:rPr>
        <w:rFonts w:hint="default" w:ascii="Times New Roman" w:hAnsi="Times New Roman" w:eastAsia="Times New Roman" w:cs="Times New Roman"/>
        <w:w w:val="103"/>
        <w:sz w:val="15"/>
        <w:szCs w:val="15"/>
      </w:rPr>
    </w:lvl>
    <w:lvl w:ilvl="1">
      <w:start w:val="0"/>
      <w:numFmt w:val="bullet"/>
      <w:lvlText w:val="•"/>
      <w:lvlJc w:val="left"/>
      <w:pPr>
        <w:ind w:left="5020" w:hanging="195"/>
      </w:pPr>
      <w:rPr>
        <w:rFonts w:hint="default"/>
      </w:rPr>
    </w:lvl>
    <w:lvl w:ilvl="2">
      <w:start w:val="0"/>
      <w:numFmt w:val="bullet"/>
      <w:lvlText w:val="•"/>
      <w:lvlJc w:val="left"/>
      <w:pPr>
        <w:ind w:left="4934" w:hanging="195"/>
      </w:pPr>
      <w:rPr>
        <w:rFonts w:hint="default"/>
      </w:rPr>
    </w:lvl>
    <w:lvl w:ilvl="3">
      <w:start w:val="0"/>
      <w:numFmt w:val="bullet"/>
      <w:lvlText w:val="•"/>
      <w:lvlJc w:val="left"/>
      <w:pPr>
        <w:ind w:left="4848" w:hanging="195"/>
      </w:pPr>
      <w:rPr>
        <w:rFonts w:hint="default"/>
      </w:rPr>
    </w:lvl>
    <w:lvl w:ilvl="4">
      <w:start w:val="0"/>
      <w:numFmt w:val="bullet"/>
      <w:lvlText w:val="•"/>
      <w:lvlJc w:val="left"/>
      <w:pPr>
        <w:ind w:left="4762" w:hanging="195"/>
      </w:pPr>
      <w:rPr>
        <w:rFonts w:hint="default"/>
      </w:rPr>
    </w:lvl>
    <w:lvl w:ilvl="5">
      <w:start w:val="0"/>
      <w:numFmt w:val="bullet"/>
      <w:lvlText w:val="•"/>
      <w:lvlJc w:val="left"/>
      <w:pPr>
        <w:ind w:left="4676" w:hanging="195"/>
      </w:pPr>
      <w:rPr>
        <w:rFonts w:hint="default"/>
      </w:rPr>
    </w:lvl>
    <w:lvl w:ilvl="6">
      <w:start w:val="0"/>
      <w:numFmt w:val="bullet"/>
      <w:lvlText w:val="•"/>
      <w:lvlJc w:val="left"/>
      <w:pPr>
        <w:ind w:left="4590" w:hanging="195"/>
      </w:pPr>
      <w:rPr>
        <w:rFonts w:hint="default"/>
      </w:rPr>
    </w:lvl>
    <w:lvl w:ilvl="7">
      <w:start w:val="0"/>
      <w:numFmt w:val="bullet"/>
      <w:lvlText w:val="•"/>
      <w:lvlJc w:val="left"/>
      <w:pPr>
        <w:ind w:left="4504" w:hanging="195"/>
      </w:pPr>
      <w:rPr>
        <w:rFonts w:hint="default"/>
      </w:rPr>
    </w:lvl>
    <w:lvl w:ilvl="8">
      <w:start w:val="0"/>
      <w:numFmt w:val="bullet"/>
      <w:lvlText w:val="•"/>
      <w:lvlJc w:val="left"/>
      <w:pPr>
        <w:ind w:left="4418" w:hanging="195"/>
      </w:pPr>
      <w:rPr>
        <w:rFonts w:hint="default"/>
      </w:rPr>
    </w:lvl>
  </w:abstractNum>
  <w:abstractNum w:abstractNumId="5">
    <w:multiLevelType w:val="hybridMultilevel"/>
    <w:lvl w:ilvl="0">
      <w:start w:val="1"/>
      <w:numFmt w:val="decimal"/>
      <w:lvlText w:val="%1."/>
      <w:lvlJc w:val="left"/>
      <w:pPr>
        <w:ind w:left="181" w:hanging="247"/>
        <w:jc w:val="left"/>
      </w:pPr>
      <w:rPr>
        <w:rFonts w:hint="default" w:ascii="Times New Roman" w:hAnsi="Times New Roman" w:eastAsia="Times New Roman" w:cs="Times New Roman"/>
        <w:w w:val="103"/>
        <w:sz w:val="15"/>
        <w:szCs w:val="15"/>
      </w:rPr>
    </w:lvl>
    <w:lvl w:ilvl="1">
      <w:start w:val="0"/>
      <w:numFmt w:val="bullet"/>
      <w:lvlText w:val="•"/>
      <w:lvlJc w:val="left"/>
      <w:pPr>
        <w:ind w:left="597" w:hanging="247"/>
      </w:pPr>
      <w:rPr>
        <w:rFonts w:hint="default"/>
      </w:rPr>
    </w:lvl>
    <w:lvl w:ilvl="2">
      <w:start w:val="0"/>
      <w:numFmt w:val="bullet"/>
      <w:lvlText w:val="•"/>
      <w:lvlJc w:val="left"/>
      <w:pPr>
        <w:ind w:left="1014" w:hanging="247"/>
      </w:pPr>
      <w:rPr>
        <w:rFonts w:hint="default"/>
      </w:rPr>
    </w:lvl>
    <w:lvl w:ilvl="3">
      <w:start w:val="0"/>
      <w:numFmt w:val="bullet"/>
      <w:lvlText w:val="•"/>
      <w:lvlJc w:val="left"/>
      <w:pPr>
        <w:ind w:left="1432" w:hanging="247"/>
      </w:pPr>
      <w:rPr>
        <w:rFonts w:hint="default"/>
      </w:rPr>
    </w:lvl>
    <w:lvl w:ilvl="4">
      <w:start w:val="0"/>
      <w:numFmt w:val="bullet"/>
      <w:lvlText w:val="•"/>
      <w:lvlJc w:val="left"/>
      <w:pPr>
        <w:ind w:left="1849" w:hanging="247"/>
      </w:pPr>
      <w:rPr>
        <w:rFonts w:hint="default"/>
      </w:rPr>
    </w:lvl>
    <w:lvl w:ilvl="5">
      <w:start w:val="0"/>
      <w:numFmt w:val="bullet"/>
      <w:lvlText w:val="•"/>
      <w:lvlJc w:val="left"/>
      <w:pPr>
        <w:ind w:left="2267" w:hanging="247"/>
      </w:pPr>
      <w:rPr>
        <w:rFonts w:hint="default"/>
      </w:rPr>
    </w:lvl>
    <w:lvl w:ilvl="6">
      <w:start w:val="0"/>
      <w:numFmt w:val="bullet"/>
      <w:lvlText w:val="•"/>
      <w:lvlJc w:val="left"/>
      <w:pPr>
        <w:ind w:left="2684" w:hanging="247"/>
      </w:pPr>
      <w:rPr>
        <w:rFonts w:hint="default"/>
      </w:rPr>
    </w:lvl>
    <w:lvl w:ilvl="7">
      <w:start w:val="0"/>
      <w:numFmt w:val="bullet"/>
      <w:lvlText w:val="•"/>
      <w:lvlJc w:val="left"/>
      <w:pPr>
        <w:ind w:left="3102" w:hanging="247"/>
      </w:pPr>
      <w:rPr>
        <w:rFonts w:hint="default"/>
      </w:rPr>
    </w:lvl>
    <w:lvl w:ilvl="8">
      <w:start w:val="0"/>
      <w:numFmt w:val="bullet"/>
      <w:lvlText w:val="•"/>
      <w:lvlJc w:val="left"/>
      <w:pPr>
        <w:ind w:left="3519" w:hanging="247"/>
      </w:pPr>
      <w:rPr>
        <w:rFonts w:hint="default"/>
      </w:rPr>
    </w:lvl>
  </w:abstractNum>
  <w:abstractNum w:abstractNumId="4">
    <w:multiLevelType w:val="hybridMultilevel"/>
    <w:lvl w:ilvl="0">
      <w:start w:val="1"/>
      <w:numFmt w:val="decimal"/>
      <w:lvlText w:val="%1."/>
      <w:lvlJc w:val="left"/>
      <w:pPr>
        <w:ind w:left="265" w:hanging="156"/>
        <w:jc w:val="right"/>
      </w:pPr>
      <w:rPr>
        <w:rFonts w:hint="default" w:ascii="Times New Roman" w:hAnsi="Times New Roman" w:eastAsia="Times New Roman" w:cs="Times New Roman"/>
        <w:w w:val="103"/>
        <w:sz w:val="15"/>
        <w:szCs w:val="15"/>
      </w:rPr>
    </w:lvl>
    <w:lvl w:ilvl="1">
      <w:start w:val="0"/>
      <w:numFmt w:val="bullet"/>
      <w:lvlText w:val="•"/>
      <w:lvlJc w:val="left"/>
      <w:pPr>
        <w:ind w:left="662" w:hanging="156"/>
      </w:pPr>
      <w:rPr>
        <w:rFonts w:hint="default"/>
      </w:rPr>
    </w:lvl>
    <w:lvl w:ilvl="2">
      <w:start w:val="0"/>
      <w:numFmt w:val="bullet"/>
      <w:lvlText w:val="•"/>
      <w:lvlJc w:val="left"/>
      <w:pPr>
        <w:ind w:left="1064" w:hanging="156"/>
      </w:pPr>
      <w:rPr>
        <w:rFonts w:hint="default"/>
      </w:rPr>
    </w:lvl>
    <w:lvl w:ilvl="3">
      <w:start w:val="0"/>
      <w:numFmt w:val="bullet"/>
      <w:lvlText w:val="•"/>
      <w:lvlJc w:val="left"/>
      <w:pPr>
        <w:ind w:left="1467" w:hanging="156"/>
      </w:pPr>
      <w:rPr>
        <w:rFonts w:hint="default"/>
      </w:rPr>
    </w:lvl>
    <w:lvl w:ilvl="4">
      <w:start w:val="0"/>
      <w:numFmt w:val="bullet"/>
      <w:lvlText w:val="•"/>
      <w:lvlJc w:val="left"/>
      <w:pPr>
        <w:ind w:left="1869" w:hanging="156"/>
      </w:pPr>
      <w:rPr>
        <w:rFonts w:hint="default"/>
      </w:rPr>
    </w:lvl>
    <w:lvl w:ilvl="5">
      <w:start w:val="0"/>
      <w:numFmt w:val="bullet"/>
      <w:lvlText w:val="•"/>
      <w:lvlJc w:val="left"/>
      <w:pPr>
        <w:ind w:left="2271" w:hanging="156"/>
      </w:pPr>
      <w:rPr>
        <w:rFonts w:hint="default"/>
      </w:rPr>
    </w:lvl>
    <w:lvl w:ilvl="6">
      <w:start w:val="0"/>
      <w:numFmt w:val="bullet"/>
      <w:lvlText w:val="•"/>
      <w:lvlJc w:val="left"/>
      <w:pPr>
        <w:ind w:left="2674" w:hanging="156"/>
      </w:pPr>
      <w:rPr>
        <w:rFonts w:hint="default"/>
      </w:rPr>
    </w:lvl>
    <w:lvl w:ilvl="7">
      <w:start w:val="0"/>
      <w:numFmt w:val="bullet"/>
      <w:lvlText w:val="•"/>
      <w:lvlJc w:val="left"/>
      <w:pPr>
        <w:ind w:left="3076" w:hanging="156"/>
      </w:pPr>
      <w:rPr>
        <w:rFonts w:hint="default"/>
      </w:rPr>
    </w:lvl>
    <w:lvl w:ilvl="8">
      <w:start w:val="0"/>
      <w:numFmt w:val="bullet"/>
      <w:lvlText w:val="•"/>
      <w:lvlJc w:val="left"/>
      <w:pPr>
        <w:ind w:left="3478" w:hanging="156"/>
      </w:pPr>
      <w:rPr>
        <w:rFonts w:hint="default"/>
      </w:rPr>
    </w:lvl>
  </w:abstractNum>
  <w:abstractNum w:abstractNumId="3">
    <w:multiLevelType w:val="hybridMultilevel"/>
    <w:lvl w:ilvl="0">
      <w:start w:val="1"/>
      <w:numFmt w:val="decimal"/>
      <w:lvlText w:val="%1."/>
      <w:lvlJc w:val="left"/>
      <w:pPr>
        <w:ind w:left="110" w:hanging="194"/>
        <w:jc w:val="left"/>
      </w:pPr>
      <w:rPr>
        <w:rFonts w:hint="default" w:ascii="Times New Roman" w:hAnsi="Times New Roman" w:eastAsia="Times New Roman" w:cs="Times New Roman"/>
        <w:w w:val="103"/>
        <w:sz w:val="15"/>
        <w:szCs w:val="15"/>
      </w:rPr>
    </w:lvl>
    <w:lvl w:ilvl="1">
      <w:start w:val="0"/>
      <w:numFmt w:val="bullet"/>
      <w:lvlText w:val="•"/>
      <w:lvlJc w:val="left"/>
      <w:pPr>
        <w:ind w:left="543" w:hanging="194"/>
      </w:pPr>
      <w:rPr>
        <w:rFonts w:hint="default"/>
      </w:rPr>
    </w:lvl>
    <w:lvl w:ilvl="2">
      <w:start w:val="0"/>
      <w:numFmt w:val="bullet"/>
      <w:lvlText w:val="•"/>
      <w:lvlJc w:val="left"/>
      <w:pPr>
        <w:ind w:left="966" w:hanging="194"/>
      </w:pPr>
      <w:rPr>
        <w:rFonts w:hint="default"/>
      </w:rPr>
    </w:lvl>
    <w:lvl w:ilvl="3">
      <w:start w:val="0"/>
      <w:numFmt w:val="bullet"/>
      <w:lvlText w:val="•"/>
      <w:lvlJc w:val="left"/>
      <w:pPr>
        <w:ind w:left="1390" w:hanging="194"/>
      </w:pPr>
      <w:rPr>
        <w:rFonts w:hint="default"/>
      </w:rPr>
    </w:lvl>
    <w:lvl w:ilvl="4">
      <w:start w:val="0"/>
      <w:numFmt w:val="bullet"/>
      <w:lvlText w:val="•"/>
      <w:lvlJc w:val="left"/>
      <w:pPr>
        <w:ind w:left="1813" w:hanging="194"/>
      </w:pPr>
      <w:rPr>
        <w:rFonts w:hint="default"/>
      </w:rPr>
    </w:lvl>
    <w:lvl w:ilvl="5">
      <w:start w:val="0"/>
      <w:numFmt w:val="bullet"/>
      <w:lvlText w:val="•"/>
      <w:lvlJc w:val="left"/>
      <w:pPr>
        <w:ind w:left="2237" w:hanging="194"/>
      </w:pPr>
      <w:rPr>
        <w:rFonts w:hint="default"/>
      </w:rPr>
    </w:lvl>
    <w:lvl w:ilvl="6">
      <w:start w:val="0"/>
      <w:numFmt w:val="bullet"/>
      <w:lvlText w:val="•"/>
      <w:lvlJc w:val="left"/>
      <w:pPr>
        <w:ind w:left="2660" w:hanging="194"/>
      </w:pPr>
      <w:rPr>
        <w:rFonts w:hint="default"/>
      </w:rPr>
    </w:lvl>
    <w:lvl w:ilvl="7">
      <w:start w:val="0"/>
      <w:numFmt w:val="bullet"/>
      <w:lvlText w:val="•"/>
      <w:lvlJc w:val="left"/>
      <w:pPr>
        <w:ind w:left="3084" w:hanging="194"/>
      </w:pPr>
      <w:rPr>
        <w:rFonts w:hint="default"/>
      </w:rPr>
    </w:lvl>
    <w:lvl w:ilvl="8">
      <w:start w:val="0"/>
      <w:numFmt w:val="bullet"/>
      <w:lvlText w:val="•"/>
      <w:lvlJc w:val="left"/>
      <w:pPr>
        <w:ind w:left="3507" w:hanging="194"/>
      </w:pPr>
      <w:rPr>
        <w:rFonts w:hint="default"/>
      </w:rPr>
    </w:lvl>
  </w:abstractNum>
  <w:abstractNum w:abstractNumId="2">
    <w:multiLevelType w:val="hybridMultilevel"/>
    <w:lvl w:ilvl="0">
      <w:start w:val="1"/>
      <w:numFmt w:val="lowerLetter"/>
      <w:lvlText w:val="(%1)"/>
      <w:lvlJc w:val="left"/>
      <w:pPr>
        <w:ind w:left="322" w:hanging="212"/>
        <w:jc w:val="left"/>
      </w:pPr>
      <w:rPr>
        <w:rFonts w:hint="default" w:ascii="Times New Roman" w:hAnsi="Times New Roman" w:eastAsia="Times New Roman" w:cs="Times New Roman"/>
        <w:spacing w:val="-1"/>
        <w:w w:val="103"/>
        <w:sz w:val="15"/>
        <w:szCs w:val="15"/>
      </w:rPr>
    </w:lvl>
    <w:lvl w:ilvl="1">
      <w:start w:val="0"/>
      <w:numFmt w:val="bullet"/>
      <w:lvlText w:val="•"/>
      <w:lvlJc w:val="left"/>
      <w:pPr>
        <w:ind w:left="1154" w:hanging="212"/>
      </w:pPr>
      <w:rPr>
        <w:rFonts w:hint="default"/>
      </w:rPr>
    </w:lvl>
    <w:lvl w:ilvl="2">
      <w:start w:val="0"/>
      <w:numFmt w:val="bullet"/>
      <w:lvlText w:val="•"/>
      <w:lvlJc w:val="left"/>
      <w:pPr>
        <w:ind w:left="1988" w:hanging="212"/>
      </w:pPr>
      <w:rPr>
        <w:rFonts w:hint="default"/>
      </w:rPr>
    </w:lvl>
    <w:lvl w:ilvl="3">
      <w:start w:val="0"/>
      <w:numFmt w:val="bullet"/>
      <w:lvlText w:val="•"/>
      <w:lvlJc w:val="left"/>
      <w:pPr>
        <w:ind w:left="2822" w:hanging="212"/>
      </w:pPr>
      <w:rPr>
        <w:rFonts w:hint="default"/>
      </w:rPr>
    </w:lvl>
    <w:lvl w:ilvl="4">
      <w:start w:val="0"/>
      <w:numFmt w:val="bullet"/>
      <w:lvlText w:val="•"/>
      <w:lvlJc w:val="left"/>
      <w:pPr>
        <w:ind w:left="3656" w:hanging="212"/>
      </w:pPr>
      <w:rPr>
        <w:rFonts w:hint="default"/>
      </w:rPr>
    </w:lvl>
    <w:lvl w:ilvl="5">
      <w:start w:val="0"/>
      <w:numFmt w:val="bullet"/>
      <w:lvlText w:val="•"/>
      <w:lvlJc w:val="left"/>
      <w:pPr>
        <w:ind w:left="4490" w:hanging="212"/>
      </w:pPr>
      <w:rPr>
        <w:rFonts w:hint="default"/>
      </w:rPr>
    </w:lvl>
    <w:lvl w:ilvl="6">
      <w:start w:val="0"/>
      <w:numFmt w:val="bullet"/>
      <w:lvlText w:val="•"/>
      <w:lvlJc w:val="left"/>
      <w:pPr>
        <w:ind w:left="5324" w:hanging="212"/>
      </w:pPr>
      <w:rPr>
        <w:rFonts w:hint="default"/>
      </w:rPr>
    </w:lvl>
    <w:lvl w:ilvl="7">
      <w:start w:val="0"/>
      <w:numFmt w:val="bullet"/>
      <w:lvlText w:val="•"/>
      <w:lvlJc w:val="left"/>
      <w:pPr>
        <w:ind w:left="6158" w:hanging="212"/>
      </w:pPr>
      <w:rPr>
        <w:rFonts w:hint="default"/>
      </w:rPr>
    </w:lvl>
    <w:lvl w:ilvl="8">
      <w:start w:val="0"/>
      <w:numFmt w:val="bullet"/>
      <w:lvlText w:val="•"/>
      <w:lvlJc w:val="left"/>
      <w:pPr>
        <w:ind w:left="6992" w:hanging="212"/>
      </w:pPr>
      <w:rPr>
        <w:rFonts w:hint="default"/>
      </w:rPr>
    </w:lvl>
  </w:abstractNum>
  <w:abstractNum w:abstractNumId="1">
    <w:multiLevelType w:val="hybridMultilevel"/>
    <w:lvl w:ilvl="0">
      <w:start w:val="1"/>
      <w:numFmt w:val="decimal"/>
      <w:lvlText w:val="%1."/>
      <w:lvlJc w:val="left"/>
      <w:pPr>
        <w:ind w:left="265" w:hanging="155"/>
        <w:jc w:val="left"/>
      </w:pPr>
      <w:rPr>
        <w:rFonts w:hint="default" w:ascii="Times New Roman" w:hAnsi="Times New Roman" w:eastAsia="Times New Roman" w:cs="Times New Roman"/>
        <w:w w:val="103"/>
        <w:sz w:val="15"/>
        <w:szCs w:val="15"/>
      </w:rPr>
    </w:lvl>
    <w:lvl w:ilvl="1">
      <w:start w:val="0"/>
      <w:numFmt w:val="bullet"/>
      <w:lvlText w:val="•"/>
      <w:lvlJc w:val="left"/>
      <w:pPr>
        <w:ind w:left="1100" w:hanging="155"/>
      </w:pPr>
      <w:rPr>
        <w:rFonts w:hint="default"/>
      </w:rPr>
    </w:lvl>
    <w:lvl w:ilvl="2">
      <w:start w:val="0"/>
      <w:numFmt w:val="bullet"/>
      <w:lvlText w:val="•"/>
      <w:lvlJc w:val="left"/>
      <w:pPr>
        <w:ind w:left="1940" w:hanging="155"/>
      </w:pPr>
      <w:rPr>
        <w:rFonts w:hint="default"/>
      </w:rPr>
    </w:lvl>
    <w:lvl w:ilvl="3">
      <w:start w:val="0"/>
      <w:numFmt w:val="bullet"/>
      <w:lvlText w:val="•"/>
      <w:lvlJc w:val="left"/>
      <w:pPr>
        <w:ind w:left="2780" w:hanging="155"/>
      </w:pPr>
      <w:rPr>
        <w:rFonts w:hint="default"/>
      </w:rPr>
    </w:lvl>
    <w:lvl w:ilvl="4">
      <w:start w:val="0"/>
      <w:numFmt w:val="bullet"/>
      <w:lvlText w:val="•"/>
      <w:lvlJc w:val="left"/>
      <w:pPr>
        <w:ind w:left="3620" w:hanging="155"/>
      </w:pPr>
      <w:rPr>
        <w:rFonts w:hint="default"/>
      </w:rPr>
    </w:lvl>
    <w:lvl w:ilvl="5">
      <w:start w:val="0"/>
      <w:numFmt w:val="bullet"/>
      <w:lvlText w:val="•"/>
      <w:lvlJc w:val="left"/>
      <w:pPr>
        <w:ind w:left="4460" w:hanging="155"/>
      </w:pPr>
      <w:rPr>
        <w:rFonts w:hint="default"/>
      </w:rPr>
    </w:lvl>
    <w:lvl w:ilvl="6">
      <w:start w:val="0"/>
      <w:numFmt w:val="bullet"/>
      <w:lvlText w:val="•"/>
      <w:lvlJc w:val="left"/>
      <w:pPr>
        <w:ind w:left="5300" w:hanging="155"/>
      </w:pPr>
      <w:rPr>
        <w:rFonts w:hint="default"/>
      </w:rPr>
    </w:lvl>
    <w:lvl w:ilvl="7">
      <w:start w:val="0"/>
      <w:numFmt w:val="bullet"/>
      <w:lvlText w:val="•"/>
      <w:lvlJc w:val="left"/>
      <w:pPr>
        <w:ind w:left="6140" w:hanging="155"/>
      </w:pPr>
      <w:rPr>
        <w:rFonts w:hint="default"/>
      </w:rPr>
    </w:lvl>
    <w:lvl w:ilvl="8">
      <w:start w:val="0"/>
      <w:numFmt w:val="bullet"/>
      <w:lvlText w:val="•"/>
      <w:lvlJc w:val="left"/>
      <w:pPr>
        <w:ind w:left="6980" w:hanging="155"/>
      </w:pPr>
      <w:rPr>
        <w:rFonts w:hint="default"/>
      </w:rPr>
    </w:lvl>
  </w:abstractNum>
  <w:abstractNum w:abstractNumId="0">
    <w:multiLevelType w:val="hybridMultilevel"/>
    <w:lvl w:ilvl="0">
      <w:start w:val="1"/>
      <w:numFmt w:val="decimal"/>
      <w:lvlText w:val="%1"/>
      <w:lvlJc w:val="left"/>
      <w:pPr>
        <w:ind w:left="108" w:hanging="700"/>
        <w:jc w:val="left"/>
      </w:pPr>
      <w:rPr>
        <w:rFonts w:hint="default"/>
        <w:w w:val="101"/>
      </w:rPr>
    </w:lvl>
    <w:lvl w:ilvl="1">
      <w:start w:val="0"/>
      <w:numFmt w:val="bullet"/>
      <w:lvlText w:val="•"/>
      <w:lvlJc w:val="left"/>
      <w:pPr>
        <w:ind w:left="956" w:hanging="700"/>
      </w:pPr>
      <w:rPr>
        <w:rFonts w:hint="default"/>
      </w:rPr>
    </w:lvl>
    <w:lvl w:ilvl="2">
      <w:start w:val="0"/>
      <w:numFmt w:val="bullet"/>
      <w:lvlText w:val="•"/>
      <w:lvlJc w:val="left"/>
      <w:pPr>
        <w:ind w:left="1812" w:hanging="700"/>
      </w:pPr>
      <w:rPr>
        <w:rFonts w:hint="default"/>
      </w:rPr>
    </w:lvl>
    <w:lvl w:ilvl="3">
      <w:start w:val="0"/>
      <w:numFmt w:val="bullet"/>
      <w:lvlText w:val="•"/>
      <w:lvlJc w:val="left"/>
      <w:pPr>
        <w:ind w:left="2668" w:hanging="700"/>
      </w:pPr>
      <w:rPr>
        <w:rFonts w:hint="default"/>
      </w:rPr>
    </w:lvl>
    <w:lvl w:ilvl="4">
      <w:start w:val="0"/>
      <w:numFmt w:val="bullet"/>
      <w:lvlText w:val="•"/>
      <w:lvlJc w:val="left"/>
      <w:pPr>
        <w:ind w:left="3524" w:hanging="700"/>
      </w:pPr>
      <w:rPr>
        <w:rFonts w:hint="default"/>
      </w:rPr>
    </w:lvl>
    <w:lvl w:ilvl="5">
      <w:start w:val="0"/>
      <w:numFmt w:val="bullet"/>
      <w:lvlText w:val="•"/>
      <w:lvlJc w:val="left"/>
      <w:pPr>
        <w:ind w:left="4380" w:hanging="700"/>
      </w:pPr>
      <w:rPr>
        <w:rFonts w:hint="default"/>
      </w:rPr>
    </w:lvl>
    <w:lvl w:ilvl="6">
      <w:start w:val="0"/>
      <w:numFmt w:val="bullet"/>
      <w:lvlText w:val="•"/>
      <w:lvlJc w:val="left"/>
      <w:pPr>
        <w:ind w:left="5236" w:hanging="700"/>
      </w:pPr>
      <w:rPr>
        <w:rFonts w:hint="default"/>
      </w:rPr>
    </w:lvl>
    <w:lvl w:ilvl="7">
      <w:start w:val="0"/>
      <w:numFmt w:val="bullet"/>
      <w:lvlText w:val="•"/>
      <w:lvlJc w:val="left"/>
      <w:pPr>
        <w:ind w:left="6092" w:hanging="700"/>
      </w:pPr>
      <w:rPr>
        <w:rFonts w:hint="default"/>
      </w:rPr>
    </w:lvl>
    <w:lvl w:ilvl="8">
      <w:start w:val="0"/>
      <w:numFmt w:val="bullet"/>
      <w:lvlText w:val="•"/>
      <w:lvlJc w:val="left"/>
      <w:pPr>
        <w:ind w:left="6948" w:hanging="70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spacing w:before="94"/>
      <w:ind w:left="110"/>
      <w:outlineLvl w:val="1"/>
    </w:pPr>
    <w:rPr>
      <w:rFonts w:ascii="Times New Roman" w:hAnsi="Times New Roman" w:eastAsia="Times New Roman" w:cs="Times New Roman"/>
      <w:b/>
      <w:bCs/>
      <w:sz w:val="23"/>
      <w:szCs w:val="23"/>
    </w:rPr>
  </w:style>
  <w:style w:styleId="ListParagraph" w:type="paragraph">
    <w:name w:val="List Paragraph"/>
    <w:basedOn w:val="Normal"/>
    <w:uiPriority w:val="1"/>
    <w:qFormat/>
    <w:pPr>
      <w:ind w:left="108" w:right="139"/>
      <w:jc w:val="both"/>
    </w:pPr>
    <w:rPr>
      <w:rFonts w:ascii="Times New Roman" w:hAnsi="Times New Roman" w:eastAsia="Times New Roman" w:cs="Times New Roman"/>
    </w:rPr>
  </w:style>
  <w:style w:styleId="TableParagraph" w:type="paragraph">
    <w:name w:val="Table Paragraph"/>
    <w:basedOn w:val="Normal"/>
    <w:uiPriority w:val="1"/>
    <w:qFormat/>
    <w:pPr>
      <w:spacing w:before="12" w:line="264" w:lineRule="exact"/>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jpeg"/><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Professor David Blanchflower</dc:creator>
  <cp:keywords>speech, blanchflower</cp:keywords>
  <dc:subject>Speeches</dc:subject>
  <dc:title>Reflections on my first four votes on the MPC - Speech by Professor David Blanchflower at breakfast with contacts of the Bank's Agency for Wales</dc:title>
  <dcterms:created xsi:type="dcterms:W3CDTF">2020-06-02T18:18:44Z</dcterms:created>
  <dcterms:modified xsi:type="dcterms:W3CDTF">2020-06-02T18:18:44Z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2006-09-27T00:00:00Z</vt:filetime>
  </property>
  <property fmtid="{D5CDD505-2E9C-101B-9397-08002B2CF9AE}" pid="3" name="Creator">
    <vt:lpwstr>PScript5.dll Version 5.2</vt:lpwstr>
  </property>
  <property fmtid="{D5CDD505-2E9C-101B-9397-08002B2CF9AE}" pid="4" name="LastSaved">
    <vt:filetime>2020-06-02T00:00:00Z</vt:filetime>
  </property>
</Properties>
</file>