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0" w:firstLine="0"/>
        <w:jc w:val="left"/>
        <w:rPr>
          <w:rFonts w:ascii="Arial"/>
          <w:b/>
          <w:sz w:val="32"/>
        </w:rPr>
      </w:pPr>
      <w:r>
        <w:rPr>
          <w:rFonts w:ascii="Arial"/>
          <w:b/>
          <w:color w:val="6A719F"/>
          <w:sz w:val="32"/>
        </w:rPr>
        <w:t>Some Current Issues in UK Monetary Policy</w:t>
      </w:r>
    </w:p>
    <w:p>
      <w:pPr>
        <w:pStyle w:val="BodyText"/>
        <w:spacing w:before="281"/>
        <w:ind w:left="352"/>
        <w:rPr>
          <w:rFonts w:ascii="Arial"/>
        </w:rPr>
      </w:pPr>
      <w:r>
        <w:rPr>
          <w:rFonts w:ascii="Arial"/>
        </w:rPr>
        <w:t>Speech given by</w:t>
      </w:r>
    </w:p>
    <w:p>
      <w:pPr>
        <w:pStyle w:val="BodyText"/>
        <w:spacing w:before="137"/>
        <w:ind w:left="352"/>
        <w:rPr>
          <w:rFonts w:ascii="Arial"/>
        </w:rPr>
      </w:pPr>
      <w:r>
        <w:rPr>
          <w:rFonts w:ascii="Arial"/>
        </w:rPr>
        <w:t>Timothy Besley,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6269"/>
        <w:rPr>
          <w:rFonts w:ascii="Arial"/>
        </w:rPr>
      </w:pPr>
      <w:r>
        <w:rPr>
          <w:rFonts w:ascii="Arial"/>
        </w:rPr>
        <w:t>UBS Conference centre, London 28 October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99" w:firstLine="0"/>
        <w:jc w:val="left"/>
        <w:rPr>
          <w:rFonts w:ascii="Arial"/>
          <w:sz w:val="20"/>
        </w:rPr>
      </w:pPr>
      <w:r>
        <w:rPr>
          <w:rFonts w:ascii="Arial"/>
          <w:sz w:val="20"/>
        </w:rPr>
        <w:t>I would like to thank Neil Meads, Paolo Surico and other colleagues for comments. The views expressed are my own and do not necessarily reflect those of the Bank of England or other members of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34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020"/>
        </w:sectPr>
      </w:pPr>
    </w:p>
    <w:p>
      <w:pPr>
        <w:pStyle w:val="BodyText"/>
        <w:spacing w:line="360" w:lineRule="auto" w:before="65"/>
        <w:ind w:left="300" w:right="369"/>
      </w:pPr>
      <w:r>
        <w:rPr/>
        <w:t>Ladies and Gentleman, thank you for coming. I should begin by saying how grateful I am to UBS for organizing this speaking engagement.</w:t>
      </w:r>
    </w:p>
    <w:p>
      <w:pPr>
        <w:pStyle w:val="BodyText"/>
        <w:rPr>
          <w:sz w:val="36"/>
        </w:rPr>
      </w:pPr>
    </w:p>
    <w:p>
      <w:pPr>
        <w:pStyle w:val="BodyText"/>
        <w:spacing w:line="360" w:lineRule="auto"/>
        <w:ind w:left="299" w:right="337"/>
      </w:pPr>
      <w:r>
        <w:rPr/>
        <w:t>I don’t need to remind you all that these are challenging times for economic policy. We meet here today against a backdrop of anxiety about economic prospects here in the U.K. and around the world. Recent rises in energy and food prices have squeezed real take home pay over the past year and pushed annual CPI inflation to 5.2%. At the same time, the economy is weakening with the initial third-quarter estimate of GDP growth in the U.K. at</w:t>
      </w:r>
      <w:r>
        <w:rPr>
          <w:spacing w:val="-1"/>
        </w:rPr>
        <w:t> </w:t>
      </w:r>
      <w:r>
        <w:rPr/>
        <w:t>-0.5%.</w:t>
      </w:r>
    </w:p>
    <w:p>
      <w:pPr>
        <w:pStyle w:val="BodyText"/>
        <w:spacing w:before="10"/>
        <w:rPr>
          <w:sz w:val="35"/>
        </w:rPr>
      </w:pPr>
    </w:p>
    <w:p>
      <w:pPr>
        <w:pStyle w:val="BodyText"/>
        <w:spacing w:line="360" w:lineRule="auto"/>
        <w:ind w:left="299" w:right="450"/>
      </w:pPr>
      <w:r>
        <w:rPr/>
        <w:t>The evolving issues in the financial sector, described rather colourfully by ex- Chairman Greenspan last week as a financial tsunami, have lead to a series of major policy initiatives around the world. Many of these were unimaginable a year ago.</w:t>
      </w:r>
    </w:p>
    <w:p>
      <w:pPr>
        <w:pStyle w:val="BodyText"/>
        <w:rPr>
          <w:sz w:val="36"/>
        </w:rPr>
      </w:pPr>
    </w:p>
    <w:p>
      <w:pPr>
        <w:pStyle w:val="BodyText"/>
        <w:spacing w:line="360" w:lineRule="auto" w:before="1"/>
        <w:ind w:left="299" w:right="449"/>
      </w:pPr>
      <w:r>
        <w:rPr/>
        <w:t>Against this backdrop, the MPC is in the process of putting together its forecasts for the November Inflation Report. This will allow us to take stock of these events as best we can and to reach our best collective judgement on the outlook for the U.K. economy. In the present climate, this task will prove unusually challenging.</w:t>
      </w:r>
    </w:p>
    <w:p>
      <w:pPr>
        <w:pStyle w:val="BodyText"/>
        <w:rPr>
          <w:sz w:val="36"/>
        </w:rPr>
      </w:pPr>
    </w:p>
    <w:p>
      <w:pPr>
        <w:pStyle w:val="BodyText"/>
        <w:spacing w:line="360" w:lineRule="auto"/>
        <w:ind w:left="299" w:right="282"/>
      </w:pPr>
      <w:r>
        <w:rPr/>
        <w:t>I want to use this opportunity to share with you a few thoughts on where we have been and where we might be going. I also want to discuss the role of monetary policy in the current economic climate given conditions in financial</w:t>
      </w:r>
      <w:r>
        <w:rPr>
          <w:spacing w:val="-6"/>
        </w:rPr>
        <w:t> </w:t>
      </w:r>
      <w:r>
        <w:rPr/>
        <w:t>markets.</w:t>
      </w:r>
    </w:p>
    <w:p>
      <w:pPr>
        <w:pStyle w:val="BodyText"/>
        <w:rPr>
          <w:sz w:val="36"/>
        </w:rPr>
      </w:pPr>
    </w:p>
    <w:p>
      <w:pPr>
        <w:pStyle w:val="BodyText"/>
        <w:spacing w:line="360" w:lineRule="auto"/>
        <w:ind w:left="299" w:right="282"/>
      </w:pPr>
      <w:r>
        <w:rPr/>
        <w:t>I still believe, as I have for a number of months, that we should think of the current events as a period of significant rebalancing for the U.K. economy. Ultimately, this process will lead us towards an economy which is somewhat less dependent on financial services than was the case in early part of this decade. It would be better were such rebalancing to take place against the backdrop of a robust global economy. However, the global credit shock that we are experiencing is accelerating the pace of this adjustment at the same time as weighing down on global demand more generally. There is much uncertainty about the path that the economy will now take and how severe and prolonged the decline in living standards will be.</w:t>
      </w:r>
    </w:p>
    <w:p>
      <w:pPr>
        <w:spacing w:after="0" w:line="360" w:lineRule="auto"/>
        <w:sectPr>
          <w:footerReference w:type="default" r:id="rId7"/>
          <w:pgSz w:w="11900" w:h="16840"/>
          <w:pgMar w:footer="777" w:header="0" w:top="1560" w:bottom="960" w:left="1500" w:right="1560"/>
          <w:pgNumType w:start="2"/>
        </w:sectPr>
      </w:pPr>
    </w:p>
    <w:p>
      <w:pPr>
        <w:pStyle w:val="BodyText"/>
        <w:spacing w:line="360" w:lineRule="auto" w:before="65"/>
        <w:ind w:left="300" w:right="269"/>
      </w:pPr>
      <w:r>
        <w:rPr/>
        <w:t>The forces that have shaped long-run prosperity in the U.K. — skills, infrastructure, openness, economic freedoms and a framework for intelligent economic policy making — remain in place. Given that we have been accustomed to economic stability for some while now, the anxiety level is high. As ever, our national character will show through in the way that we respond to the needs of those who are particularly hard hit by the economic</w:t>
      </w:r>
      <w:r>
        <w:rPr>
          <w:spacing w:val="-7"/>
        </w:rPr>
        <w:t> </w:t>
      </w:r>
      <w:r>
        <w:rPr/>
        <w:t>downturn.</w:t>
      </w:r>
    </w:p>
    <w:p>
      <w:pPr>
        <w:pStyle w:val="BodyText"/>
        <w:spacing w:before="10"/>
        <w:rPr>
          <w:sz w:val="35"/>
        </w:rPr>
      </w:pPr>
    </w:p>
    <w:p>
      <w:pPr>
        <w:pStyle w:val="BodyText"/>
        <w:spacing w:line="360" w:lineRule="auto"/>
        <w:ind w:left="300" w:right="285"/>
      </w:pPr>
      <w:r>
        <w:rPr/>
        <w:t>Let me begin with some reflections on how we arrived where we are today. If we look back at the period since the turn of the Millennium, it does not look like a classic economic boom – inflation has stayed close to the target set for the MPC by the Chancellor. Economic growth has been stable and robust, but at a level which is not exceptional by post-war standards. This is illustrated in Chart</w:t>
      </w:r>
      <w:r>
        <w:rPr>
          <w:spacing w:val="-11"/>
        </w:rPr>
        <w:t> </w:t>
      </w:r>
      <w:r>
        <w:rPr/>
        <w:t>1.</w:t>
      </w:r>
    </w:p>
    <w:p>
      <w:pPr>
        <w:pStyle w:val="BodyText"/>
        <w:rPr>
          <w:sz w:val="36"/>
        </w:rPr>
      </w:pPr>
    </w:p>
    <w:p>
      <w:pPr>
        <w:pStyle w:val="BodyText"/>
        <w:spacing w:line="360" w:lineRule="auto" w:before="1"/>
        <w:ind w:left="300" w:right="310"/>
      </w:pPr>
      <w:r>
        <w:rPr/>
        <w:t>But beneath this benign picture — also referred to as the Great Stability — some imbalances were accumulating, the consequences of which have become increasingly evident in recent months.</w:t>
      </w:r>
    </w:p>
    <w:p>
      <w:pPr>
        <w:pStyle w:val="BodyText"/>
        <w:rPr>
          <w:sz w:val="36"/>
        </w:rPr>
      </w:pPr>
    </w:p>
    <w:p>
      <w:pPr>
        <w:pStyle w:val="BodyText"/>
        <w:spacing w:line="360" w:lineRule="auto"/>
        <w:ind w:left="300" w:right="331"/>
      </w:pPr>
      <w:r>
        <w:rPr/>
        <w:t>The first of these imbalances has been the growth of household indebtedness with </w:t>
      </w:r>
      <w:r>
        <w:rPr>
          <w:spacing w:val="-4"/>
        </w:rPr>
        <w:t>the </w:t>
      </w:r>
      <w:r>
        <w:rPr/>
        <w:t>concomitant rise in house prices. Chart 2 shows the well-known story on house prices. The movement since 2001 is particularly striking. This period also saw a dramatic rise in the household debt to income ratio as shown in Chart 3. This was part of a more general increase in credit availability for which Chart 4 on M4 lending provides a good</w:t>
      </w:r>
      <w:r>
        <w:rPr>
          <w:spacing w:val="-1"/>
        </w:rPr>
        <w:t> </w:t>
      </w:r>
      <w:r>
        <w:rPr/>
        <w:t>illustration.</w:t>
      </w:r>
    </w:p>
    <w:p>
      <w:pPr>
        <w:pStyle w:val="BodyText"/>
        <w:rPr>
          <w:sz w:val="36"/>
        </w:rPr>
      </w:pPr>
    </w:p>
    <w:p>
      <w:pPr>
        <w:pStyle w:val="BodyText"/>
        <w:spacing w:line="360" w:lineRule="auto"/>
        <w:ind w:left="300" w:right="369"/>
      </w:pPr>
      <w:r>
        <w:rPr/>
        <w:t>As this imbalance unwinds, we are now seeing a sharp contraction in credit availability accompanied by a fall in house prices. Just how far this has to run remains unclear. However, it is unlikely that terms of access to mortgage credit will move back to where it was in early 2007 for some time, if ever.</w:t>
      </w:r>
    </w:p>
    <w:p>
      <w:pPr>
        <w:pStyle w:val="BodyText"/>
        <w:rPr>
          <w:sz w:val="36"/>
        </w:rPr>
      </w:pPr>
    </w:p>
    <w:p>
      <w:pPr>
        <w:pStyle w:val="BodyText"/>
        <w:spacing w:line="360" w:lineRule="auto"/>
        <w:ind w:left="300" w:right="369"/>
      </w:pPr>
      <w:r>
        <w:rPr/>
        <w:t>Another significant imbalance has been in terms of the balance of payments. Since around 1999, the U.K. has been running a significant current account deficit as illustrated in Chart 5. A deficit such as this is sustainable only as long as the U.K. is able to sell assets to the rest of the world. And over this period, the U.K. has been a</w:t>
      </w:r>
    </w:p>
    <w:p>
      <w:pPr>
        <w:spacing w:after="0" w:line="360" w:lineRule="auto"/>
        <w:sectPr>
          <w:pgSz w:w="11900" w:h="16840"/>
          <w:pgMar w:header="0" w:footer="777" w:top="1560" w:bottom="960" w:left="1500" w:right="1560"/>
        </w:sectPr>
      </w:pPr>
    </w:p>
    <w:p>
      <w:pPr>
        <w:pStyle w:val="BodyText"/>
        <w:spacing w:line="360" w:lineRule="auto" w:before="65"/>
        <w:ind w:left="300" w:right="222"/>
      </w:pPr>
      <w:r>
        <w:rPr/>
        <w:t>beneficiary of capital inflows in significant measure from the emerging market economies. It is this capital account surplus which links the current account deficit to developments in the housing market. The household savings rate in the U.K. has been low and falling as shown in Chart 6. In this context, the U.K. was able to benefit from overseas finance to support our housing market by selling mortgage-backed securities to investors abroad, supporting rapid growth in RMBS issuance as shown in Chart 7.</w:t>
      </w:r>
    </w:p>
    <w:p>
      <w:pPr>
        <w:pStyle w:val="BodyText"/>
        <w:spacing w:before="10"/>
        <w:rPr>
          <w:sz w:val="35"/>
        </w:rPr>
      </w:pPr>
    </w:p>
    <w:p>
      <w:pPr>
        <w:pStyle w:val="BodyText"/>
        <w:spacing w:line="360" w:lineRule="auto"/>
        <w:ind w:left="299" w:right="345"/>
        <w:jc w:val="both"/>
      </w:pPr>
      <w:r>
        <w:rPr/>
        <w:t>The unwinding of this imbalance is part of the reason why sterling has been weak in the period since August 2007 as shown in Chart 8. One of the factors behind the fall in the pound is surely the fact that foreign investors are now demanding a higher risk premium to hold U.K. assets. In fact, as noted in the Financial Stability Report (page</w:t>
      </w:r>
    </w:p>
    <w:p>
      <w:pPr>
        <w:pStyle w:val="BodyText"/>
        <w:spacing w:line="360" w:lineRule="auto" w:before="1"/>
        <w:ind w:left="299" w:right="769"/>
        <w:jc w:val="both"/>
      </w:pPr>
      <w:r>
        <w:rPr/>
        <w:t>13) — a Bank of England publication released today, demand for U.K. mortgage backed securities has all but disappeared.</w:t>
      </w:r>
    </w:p>
    <w:p>
      <w:pPr>
        <w:pStyle w:val="BodyText"/>
        <w:spacing w:before="11"/>
        <w:rPr>
          <w:sz w:val="35"/>
        </w:rPr>
      </w:pPr>
    </w:p>
    <w:p>
      <w:pPr>
        <w:pStyle w:val="BodyText"/>
        <w:spacing w:line="360" w:lineRule="auto"/>
        <w:ind w:left="299" w:right="282"/>
      </w:pPr>
      <w:r>
        <w:rPr/>
        <w:t>The continued weakness in Sterling will tend to push up on inflation as it passes through the economy. Part of the reason why inflation has risen so sharply in the past year has been the rapid pass through of import prices with import price inflation currently running at 11.4%, the highest level since 1985. Sterling weakness will also lead to a further squeeze in real living standards as UK consumers will, in the end, have to pay more for imported goods. However, there is silver lining, since it does provide a more positive outlook for exporters and import competing firms (other things being equal) and, in time, this will assist in rebalancing the economy.</w:t>
      </w:r>
    </w:p>
    <w:p>
      <w:pPr>
        <w:pStyle w:val="BodyText"/>
        <w:rPr>
          <w:sz w:val="36"/>
        </w:rPr>
      </w:pPr>
    </w:p>
    <w:p>
      <w:pPr>
        <w:pStyle w:val="BodyText"/>
        <w:spacing w:line="360" w:lineRule="auto"/>
        <w:ind w:left="300" w:right="275"/>
      </w:pPr>
      <w:r>
        <w:rPr/>
        <w:t>As a consequence of events in financial markets, we now face the continued risk of a significant contraction in the availability of credit to households and businesses. This will be particularly striking relative to the period immediately prior to August 2007 in which credit was in plentiful supply on attractive terms. Looking ahead, businesses who find themselves renegotiating financing deals that were initially struck before August 2007 may be particularly hard hit.</w:t>
      </w:r>
    </w:p>
    <w:p>
      <w:pPr>
        <w:pStyle w:val="BodyText"/>
        <w:rPr>
          <w:sz w:val="36"/>
        </w:rPr>
      </w:pPr>
    </w:p>
    <w:p>
      <w:pPr>
        <w:pStyle w:val="BodyText"/>
        <w:spacing w:line="360" w:lineRule="auto" w:before="1"/>
        <w:ind w:left="300" w:right="222"/>
      </w:pPr>
      <w:r>
        <w:rPr/>
        <w:t>One popular chart for looking at the global credit crunch is the three-month Libor-OIS spread in Dollars, Euros and Sterling. Over the past year, it has become a standard Chart in the presentations that I have given to business audiences and I reproduce it in</w:t>
      </w:r>
    </w:p>
    <w:p>
      <w:pPr>
        <w:spacing w:after="0" w:line="360" w:lineRule="auto"/>
        <w:sectPr>
          <w:pgSz w:w="11900" w:h="16840"/>
          <w:pgMar w:header="0" w:footer="777" w:top="1560" w:bottom="960" w:left="1500" w:right="1560"/>
        </w:sectPr>
      </w:pPr>
    </w:p>
    <w:p>
      <w:pPr>
        <w:pStyle w:val="BodyText"/>
        <w:spacing w:line="360" w:lineRule="auto" w:before="65"/>
        <w:ind w:left="300" w:right="404"/>
        <w:jc w:val="both"/>
      </w:pPr>
      <w:r>
        <w:rPr/>
        <w:t>Chart 9. As this Chart shows, these spreads rose dramatically after August 2007 and have remained high over the period since. During September and October this year, these rates rose once again to even higher levels.</w:t>
      </w:r>
    </w:p>
    <w:p>
      <w:pPr>
        <w:pStyle w:val="BodyText"/>
        <w:spacing w:before="10"/>
        <w:rPr>
          <w:sz w:val="35"/>
        </w:rPr>
      </w:pPr>
    </w:p>
    <w:p>
      <w:pPr>
        <w:pStyle w:val="BodyText"/>
        <w:spacing w:line="360" w:lineRule="auto"/>
        <w:ind w:left="300" w:right="435"/>
      </w:pPr>
      <w:r>
        <w:rPr/>
        <w:t>These charts provide an indicator of the market-determined price of credit in a particular market. For a number of businesses, lending is directly linked to 3-month Libor. However, as with any single indicator of general credit conditions in the economy, it should only be viewed as indicative. One thing that does not come out from looking at this Chart is the fact that the maturity of lending in the interbank market was moving more and more towards shorter maturities with banks becoming increasingly reliant on borrowing at the shorter end of the yield curve. In effect, banks were themselves becoming credit rationed.</w:t>
      </w:r>
    </w:p>
    <w:p>
      <w:pPr>
        <w:pStyle w:val="BodyText"/>
        <w:rPr>
          <w:sz w:val="36"/>
        </w:rPr>
      </w:pPr>
    </w:p>
    <w:p>
      <w:pPr>
        <w:pStyle w:val="BodyText"/>
        <w:spacing w:line="360" w:lineRule="auto" w:before="1"/>
        <w:ind w:left="300" w:right="369"/>
      </w:pPr>
      <w:r>
        <w:rPr/>
        <w:t>The events of recent weeks have revealed vulnerabilities in the financial sector that are more severe than was first apparent. And this has taken most market participants and commentators by surprise. Markets have consistently been predicting a gradual unwinding of the credit crunch with falls in Libor-OIS spreads towards more normal levels. Chart 10 illustrates this by looking at market expectations at the turn of the year.</w:t>
      </w:r>
    </w:p>
    <w:p>
      <w:pPr>
        <w:pStyle w:val="BodyText"/>
        <w:rPr>
          <w:sz w:val="36"/>
        </w:rPr>
      </w:pPr>
    </w:p>
    <w:p>
      <w:pPr>
        <w:pStyle w:val="BodyText"/>
        <w:spacing w:line="360" w:lineRule="auto"/>
        <w:ind w:left="300" w:right="318"/>
      </w:pPr>
      <w:r>
        <w:rPr/>
        <w:t>As discussed at length by the Governor in his recent speech in Leeds, the problem of inter-bank funding worsened in September and early October, when it became clear that provision of liquidity to alleviate these problems was not dealing with the core problems of lack of capital in a number of UK banks. This recognition led ultimately to the government’s policy response in the form of the bank recapitalization plan launched on 8 October. On the same day as this was announced, the MPC joined in a coordinated action with other leading central banks and lowered Bank Rate by 50bps. As you will have seen, support among the MPC for this action was unanimous.</w:t>
      </w:r>
    </w:p>
    <w:p>
      <w:pPr>
        <w:pStyle w:val="BodyText"/>
        <w:rPr>
          <w:sz w:val="36"/>
        </w:rPr>
      </w:pPr>
    </w:p>
    <w:p>
      <w:pPr>
        <w:pStyle w:val="BodyText"/>
        <w:spacing w:line="360" w:lineRule="auto"/>
        <w:ind w:left="300" w:right="356"/>
      </w:pPr>
      <w:r>
        <w:rPr/>
        <w:t>There is now a widespread recognition that a variety of policy responses is necessary to deal with these global problems. In addition to interventions targeted at the problems in financial markets, fiscal policy also has a role to play in supporting the process of adjustment.</w:t>
      </w:r>
    </w:p>
    <w:p>
      <w:pPr>
        <w:spacing w:after="0" w:line="360" w:lineRule="auto"/>
        <w:sectPr>
          <w:pgSz w:w="11900" w:h="16840"/>
          <w:pgMar w:header="0" w:footer="777" w:top="1560" w:bottom="960" w:left="1500" w:right="1560"/>
        </w:sectPr>
      </w:pPr>
    </w:p>
    <w:p>
      <w:pPr>
        <w:pStyle w:val="BodyText"/>
        <w:rPr>
          <w:sz w:val="20"/>
        </w:rPr>
      </w:pPr>
    </w:p>
    <w:p>
      <w:pPr>
        <w:pStyle w:val="BodyText"/>
        <w:spacing w:line="360" w:lineRule="auto" w:before="209"/>
        <w:ind w:left="299" w:right="282"/>
      </w:pPr>
      <w:r>
        <w:rPr/>
        <w:t>Since 8 October, many forward-looking indicators of economic activity have moved further to the downside suggesting that activity in the U.K. economy is set to weaken further. The MPC had for some time been balancing upside risks to inflation from shocks to commodity and energy prices against downside risks to inflation from the weakening of real activity associated with the credit crunch. As you will know, there was a time last summer when I judged the upside inflationary risks to be sufficient to warrant an increase in Bank Rate to head off the prospect of persistent inflation. But since then, the sharp fall in commodity prices and the consequently more benign prospects for food and services inflation, as well as the substantial weakening in demand, imply that the upside risks to inflation have diminished significantly.</w:t>
      </w:r>
    </w:p>
    <w:p>
      <w:pPr>
        <w:pStyle w:val="BodyText"/>
        <w:spacing w:line="360" w:lineRule="auto"/>
        <w:ind w:left="299" w:right="369"/>
      </w:pPr>
      <w:r>
        <w:rPr/>
        <w:t>Conditions in credit markets are likely to remain tight ahead of the full effects of recent government initiatives working their way through to the terms faced by borrowers. It is now less likely that the rebalancing process for the U.K. will be as gentle as thought one year ago.</w:t>
      </w:r>
    </w:p>
    <w:p>
      <w:pPr>
        <w:pStyle w:val="BodyText"/>
        <w:spacing w:before="10"/>
        <w:rPr>
          <w:sz w:val="35"/>
        </w:rPr>
      </w:pPr>
    </w:p>
    <w:p>
      <w:pPr>
        <w:pStyle w:val="BodyText"/>
        <w:spacing w:line="360" w:lineRule="auto" w:before="1"/>
        <w:ind w:left="299" w:right="369"/>
      </w:pPr>
      <w:r>
        <w:rPr/>
        <w:t>Before assessing the implications of this for monetary policy, I want to make a few comments on the prospects for consumption in the U.K. economy. Given that consumption accounts for around 70 per cent of national spending, the prospects for consumption will have a material impact on the path of economy in the coming months. I will use this discussion also to comment on one aspect of the way that the monetary transmission mechanism is currently working, i.e. the way in which the level of Bank Rate affects the economy in the current economic climate.</w:t>
      </w:r>
    </w:p>
    <w:p>
      <w:pPr>
        <w:pStyle w:val="BodyText"/>
        <w:rPr>
          <w:sz w:val="36"/>
        </w:rPr>
      </w:pPr>
    </w:p>
    <w:p>
      <w:pPr>
        <w:pStyle w:val="BodyText"/>
        <w:spacing w:line="360" w:lineRule="auto"/>
        <w:ind w:left="299" w:right="296"/>
      </w:pPr>
      <w:r>
        <w:rPr/>
        <w:t>As I have already remarked, the period prior to the current turmoil was not characterized by exceptionally strong consumption growth. However, to mirror the developments in house-price inflation that I discussed above, the share of household spending devoted to housing did show a pronounced increase according to data from the expenditure and food survey in Chart 11. The blue line in Chart 11 illustrates how those with mortgages were spending a larger fraction of their incomes on housing.</w:t>
      </w:r>
    </w:p>
    <w:p>
      <w:pPr>
        <w:pStyle w:val="BodyText"/>
        <w:spacing w:line="360" w:lineRule="auto"/>
        <w:ind w:left="299" w:right="369"/>
      </w:pPr>
      <w:r>
        <w:rPr/>
        <w:t>Thus, even though mortgage interest rates were low by historical standards, house price increases required households to spend a larger fraction of their incomes on housing. This is one of the reasons why inflationary pressures remained muted for</w:t>
      </w:r>
    </w:p>
    <w:p>
      <w:pPr>
        <w:spacing w:after="0" w:line="360" w:lineRule="auto"/>
        <w:sectPr>
          <w:pgSz w:w="11900" w:h="16840"/>
          <w:pgMar w:header="0" w:footer="777" w:top="1600" w:bottom="960" w:left="1500" w:right="1560"/>
        </w:sectPr>
      </w:pPr>
    </w:p>
    <w:p>
      <w:pPr>
        <w:pStyle w:val="BodyText"/>
        <w:spacing w:line="360" w:lineRule="auto" w:before="65"/>
        <w:ind w:left="299" w:right="403"/>
      </w:pPr>
      <w:r>
        <w:rPr/>
        <w:t>non-housing goods over this period in spite of increased availability of household credit. The ONS data for the consumption of housing services are represented by the line in pink. This shows that the consumption of housing services was not rising anything like as fast as housing expenditure over the same period.</w:t>
      </w:r>
    </w:p>
    <w:p>
      <w:pPr>
        <w:pStyle w:val="BodyText"/>
        <w:spacing w:before="10"/>
        <w:rPr>
          <w:sz w:val="35"/>
        </w:rPr>
      </w:pPr>
    </w:p>
    <w:p>
      <w:pPr>
        <w:pStyle w:val="BodyText"/>
        <w:spacing w:line="360" w:lineRule="auto"/>
        <w:ind w:left="299" w:right="329"/>
      </w:pPr>
      <w:r>
        <w:rPr/>
        <w:t>One consequence of the recent falls in house prices is that we should, over time, expect to see households devoting a smaller fraction of their expenditures to housing. Indeed, the next generation of home owners will benefit from lower house prices.</w:t>
      </w:r>
    </w:p>
    <w:p>
      <w:pPr>
        <w:pStyle w:val="BodyText"/>
        <w:ind w:left="299"/>
      </w:pPr>
      <w:r>
        <w:rPr/>
        <w:t>However, this will take some time to be reflected in data at the macro level.</w:t>
      </w:r>
    </w:p>
    <w:p>
      <w:pPr>
        <w:pStyle w:val="BodyText"/>
        <w:rPr>
          <w:sz w:val="26"/>
        </w:rPr>
      </w:pPr>
    </w:p>
    <w:p>
      <w:pPr>
        <w:pStyle w:val="BodyText"/>
        <w:rPr>
          <w:sz w:val="22"/>
        </w:rPr>
      </w:pPr>
    </w:p>
    <w:p>
      <w:pPr>
        <w:pStyle w:val="BodyText"/>
        <w:spacing w:line="360" w:lineRule="auto"/>
        <w:ind w:left="299" w:right="316"/>
      </w:pPr>
      <w:r>
        <w:rPr/>
        <w:t>More generally, there are good reasons to believe that consumption growth will be weak in the near term. The fundamental drivers of consumption include the prospects for growth in real incomes – not just in the short run but also over the longer term.</w:t>
      </w:r>
    </w:p>
    <w:p>
      <w:pPr>
        <w:pStyle w:val="BodyText"/>
        <w:spacing w:line="360" w:lineRule="auto" w:before="1"/>
        <w:ind w:left="299" w:right="989"/>
      </w:pPr>
      <w:r>
        <w:rPr/>
        <w:t>The former are clearly weaker and are definitely more uncertain. The recent welcomed fall in commodity and energy prices, if it is sustained, will however support some growth in real incomes going forward.</w:t>
      </w:r>
    </w:p>
    <w:p>
      <w:pPr>
        <w:pStyle w:val="BodyText"/>
        <w:rPr>
          <w:sz w:val="36"/>
        </w:rPr>
      </w:pPr>
    </w:p>
    <w:p>
      <w:pPr>
        <w:pStyle w:val="BodyText"/>
        <w:spacing w:line="360" w:lineRule="auto"/>
        <w:ind w:left="299" w:right="237"/>
      </w:pPr>
      <w:r>
        <w:rPr/>
        <w:t>But access to credit is also a crucial determinant of consumption and is likely to be a significant determinant of consumer behaviour in the next year or so. There are a range of indicators which show that access to credit has become more difficult. But in general this is poorly captured by looking solely at indicators of the price of</w:t>
      </w:r>
      <w:r>
        <w:rPr>
          <w:spacing w:val="-19"/>
        </w:rPr>
        <w:t> </w:t>
      </w:r>
      <w:r>
        <w:rPr/>
        <w:t>credit.</w:t>
      </w:r>
    </w:p>
    <w:p>
      <w:pPr>
        <w:pStyle w:val="BodyText"/>
        <w:spacing w:line="360" w:lineRule="auto"/>
        <w:ind w:left="299" w:right="303"/>
      </w:pPr>
      <w:r>
        <w:rPr/>
        <w:t>For those who can borrow to buy housing, rates are not exceptionally high, especially by historical standards as shown in Chart 12. Indeed, on conventional measures we have seen a significant fall in real interest rates over the past year.</w:t>
      </w:r>
    </w:p>
    <w:p>
      <w:pPr>
        <w:pStyle w:val="BodyText"/>
        <w:rPr>
          <w:sz w:val="36"/>
        </w:rPr>
      </w:pPr>
    </w:p>
    <w:p>
      <w:pPr>
        <w:pStyle w:val="BodyText"/>
        <w:spacing w:line="360" w:lineRule="auto"/>
        <w:ind w:left="299" w:right="222"/>
      </w:pPr>
      <w:r>
        <w:rPr/>
        <w:t>Much more relevant, however, is the availability of credit. In the mortgage market, many borrowers, especially those requiring high loan to value ratios, are effectively rationed out of the market. This is unlikely to end until house prices stabilize and first time buyers have accumulated sufficiently large initial deposits to reflect greater caution on the part of lenders. The latter is likely to come mostly from increased saving.</w:t>
      </w:r>
    </w:p>
    <w:p>
      <w:pPr>
        <w:spacing w:after="0" w:line="360" w:lineRule="auto"/>
        <w:sectPr>
          <w:pgSz w:w="11900" w:h="16840"/>
          <w:pgMar w:header="0" w:footer="777" w:top="1560" w:bottom="960" w:left="1500" w:right="1560"/>
        </w:sectPr>
      </w:pPr>
    </w:p>
    <w:p>
      <w:pPr>
        <w:pStyle w:val="BodyText"/>
        <w:spacing w:line="360" w:lineRule="auto" w:before="65"/>
        <w:ind w:left="300" w:right="369"/>
      </w:pPr>
      <w:r>
        <w:rPr/>
        <w:t>But this is not the only factor that is likely to increase saving. During the period of rising house prices, home owners with equity were able to draw on this in times of need. Bank calculations on the rate of mortgage equity withdrawal suggest that this was indeed the case as illustrated in Chart 13.</w:t>
      </w:r>
    </w:p>
    <w:p>
      <w:pPr>
        <w:pStyle w:val="BodyText"/>
        <w:spacing w:before="10"/>
        <w:rPr>
          <w:sz w:val="35"/>
        </w:rPr>
      </w:pPr>
    </w:p>
    <w:p>
      <w:pPr>
        <w:pStyle w:val="BodyText"/>
        <w:spacing w:line="360" w:lineRule="auto"/>
        <w:ind w:left="299" w:right="282"/>
      </w:pPr>
      <w:r>
        <w:rPr/>
        <w:t>There are good reasons to think that lenders will be more reluctant to support such behaviour for many borrowers going forward as the value of housing collateral falls. This may also weigh down on consumption growth since prudent consumers will find it more necessary to hold larger levels of savings as a cushion against unforeseen events.</w:t>
      </w:r>
    </w:p>
    <w:p>
      <w:pPr>
        <w:pStyle w:val="BodyText"/>
        <w:rPr>
          <w:sz w:val="36"/>
        </w:rPr>
      </w:pPr>
    </w:p>
    <w:p>
      <w:pPr>
        <w:pStyle w:val="BodyText"/>
        <w:spacing w:line="360" w:lineRule="auto" w:before="1"/>
        <w:ind w:left="299" w:right="596"/>
      </w:pPr>
      <w:r>
        <w:rPr/>
        <w:t>Through both of these channels, household indebtedness is likely to moderate and saving to increase, other things equal. This, alongside weaker prospects for real income growth, is likely to weigh down on the growth of demand in the near term, and possibly beyond.</w:t>
      </w:r>
    </w:p>
    <w:p>
      <w:pPr>
        <w:pStyle w:val="BodyText"/>
        <w:spacing w:before="11"/>
        <w:rPr>
          <w:sz w:val="35"/>
        </w:rPr>
      </w:pPr>
    </w:p>
    <w:p>
      <w:pPr>
        <w:pStyle w:val="BodyText"/>
        <w:spacing w:line="360" w:lineRule="auto"/>
        <w:ind w:left="299" w:right="252"/>
      </w:pPr>
      <w:r>
        <w:rPr/>
        <w:t>There is much discussion right now about the right level of interest rates in the current situation and the likely impact of cuts in Bank Rate on the economy.  As long as credit availability is limited and the adjustment that I have just described is underway, I would not expect consumption to be particularly responsive to the level of interest rates. What matters is that the policies directed towards restoring more normal conditions in credit markets are effective. Given time to work, these should also lead to households and businesses feeling more confident about spending and</w:t>
      </w:r>
      <w:r>
        <w:rPr>
          <w:spacing w:val="-6"/>
        </w:rPr>
        <w:t> </w:t>
      </w:r>
      <w:r>
        <w:rPr/>
        <w:t>investing.</w:t>
      </w:r>
    </w:p>
    <w:p>
      <w:pPr>
        <w:pStyle w:val="BodyText"/>
        <w:rPr>
          <w:sz w:val="36"/>
        </w:rPr>
      </w:pPr>
    </w:p>
    <w:p>
      <w:pPr>
        <w:pStyle w:val="BodyText"/>
        <w:spacing w:line="360" w:lineRule="auto"/>
        <w:ind w:left="300" w:right="230"/>
        <w:jc w:val="both"/>
      </w:pPr>
      <w:r>
        <w:rPr/>
        <w:t>It is essential in the current climate, as ever, for the right policy instrument to be used for the right purpose. A cut in Bank Rate, on its own, will not be a magic bullet. No single instrument can work to achieve all goals. One of the U.K.’s greatest policy economists, James Meade, formulated the proposition that the art of good policy- making involves using appropriate policy instruments targeted at the right objectives. It remains correct, in my view, that monetary policy should remain focused on achieving the 2 per cent inflation target in the medium term.</w:t>
      </w:r>
    </w:p>
    <w:p>
      <w:pPr>
        <w:spacing w:after="0" w:line="360" w:lineRule="auto"/>
        <w:jc w:val="both"/>
        <w:sectPr>
          <w:pgSz w:w="11900" w:h="16840"/>
          <w:pgMar w:header="0" w:footer="777" w:top="1560" w:bottom="960" w:left="1500" w:right="1560"/>
        </w:sectPr>
      </w:pPr>
    </w:p>
    <w:p>
      <w:pPr>
        <w:pStyle w:val="BodyText"/>
        <w:spacing w:line="360" w:lineRule="auto" w:before="65"/>
        <w:ind w:left="300" w:right="282"/>
      </w:pPr>
      <w:r>
        <w:rPr/>
        <w:t>Monetary policy can play a role in conjunction with other policy responses to meet the current challenges. The plan announced three weeks ago to recapitalize UK </w:t>
      </w:r>
      <w:r>
        <w:rPr>
          <w:spacing w:val="-3"/>
        </w:rPr>
        <w:t>banks </w:t>
      </w:r>
      <w:r>
        <w:rPr/>
        <w:t>is a key policy measure as have been the extended liquidity operations of the Bank of England over the past year or so. Judgements on the right level of rates have to be made in the context of the wider outlook for the effectiveness of monetary policy and the way that other policy measures are having an impact on the</w:t>
      </w:r>
      <w:r>
        <w:rPr>
          <w:spacing w:val="-7"/>
        </w:rPr>
        <w:t> </w:t>
      </w:r>
      <w:r>
        <w:rPr/>
        <w:t>economy.</w:t>
      </w:r>
    </w:p>
    <w:p>
      <w:pPr>
        <w:pStyle w:val="BodyText"/>
        <w:spacing w:before="10"/>
        <w:rPr>
          <w:sz w:val="23"/>
        </w:rPr>
      </w:pPr>
    </w:p>
    <w:p>
      <w:pPr>
        <w:pStyle w:val="BodyText"/>
        <w:spacing w:line="360" w:lineRule="auto"/>
        <w:ind w:left="299" w:right="265"/>
      </w:pPr>
      <w:r>
        <w:rPr/>
        <w:t>Right now, all three of the conventional channels for the transmission of cuts in Bank Rate on to the real economy are impaired. I have already discussed the context for consumers where credit availability and an adjustment in the savings ratio are the real story. Monetary policy also has an effect on financial conditions faced by businesses, who frequently borrow using products that are linked to Libor. As we noted above, the 3-month Libor remains well above Bank Rate. Some banks also seem to be seeking to widen the margins that they charge over an already elevated 3-month Libor rate. The MPC’s ability to influence this by changing Bank Rate is limited while the interbank market continues to function imperfectly. For example, between 8 October, the day of the coordinated 50 basis points interest rate cut, and 9 October, the level of the 3-month Libor rate increased by 1 basis point in the UK money</w:t>
      </w:r>
      <w:r>
        <w:rPr>
          <w:spacing w:val="-2"/>
        </w:rPr>
        <w:t> </w:t>
      </w:r>
      <w:r>
        <w:rPr/>
        <w:t>market.</w:t>
      </w:r>
    </w:p>
    <w:p>
      <w:pPr>
        <w:pStyle w:val="BodyText"/>
        <w:spacing w:before="1"/>
        <w:rPr>
          <w:sz w:val="36"/>
        </w:rPr>
      </w:pPr>
    </w:p>
    <w:p>
      <w:pPr>
        <w:pStyle w:val="BodyText"/>
        <w:spacing w:line="360" w:lineRule="auto"/>
        <w:ind w:left="299" w:right="275"/>
      </w:pPr>
      <w:r>
        <w:rPr/>
        <w:t>The third channel of monetary policy transmission works via the exchange rate.</w:t>
      </w:r>
      <w:r>
        <w:rPr>
          <w:spacing w:val="37"/>
        </w:rPr>
        <w:t> </w:t>
      </w:r>
      <w:r>
        <w:rPr/>
        <w:t>Even in normal times, uncovered interest parity has proved to be a generally poor guide to exchange rate movements. At the present time, movements in Sterling appear likely to remain more influenced by an assessment of general economic prospects in the UK and the risk premium that investors are demanding to hold Sterling assets, rather than with the level of Bank</w:t>
      </w:r>
      <w:r>
        <w:rPr>
          <w:spacing w:val="-4"/>
        </w:rPr>
        <w:t> </w:t>
      </w:r>
      <w:r>
        <w:rPr/>
        <w:t>Rate.</w:t>
      </w:r>
    </w:p>
    <w:p>
      <w:pPr>
        <w:pStyle w:val="BodyText"/>
        <w:rPr>
          <w:sz w:val="36"/>
        </w:rPr>
      </w:pPr>
    </w:p>
    <w:p>
      <w:pPr>
        <w:pStyle w:val="BodyText"/>
        <w:spacing w:line="360" w:lineRule="auto"/>
        <w:ind w:left="299" w:right="369"/>
      </w:pPr>
      <w:r>
        <w:rPr/>
        <w:t>As the impact of recent policy measures begins to have their desired effect, these traditional channels of monetary policy effectiveness will resume their role in transmitting policy decisions to economic activity. However, an element of patience is required. Far more significant over this period, in my view, will be indicators of the quantity of credit available rather than its price. It is also appears likely that this will vary a great deal across types of borrowers – we will need to assess how well matched are credit needs and credit provision.</w:t>
      </w:r>
    </w:p>
    <w:p>
      <w:pPr>
        <w:spacing w:after="0" w:line="360" w:lineRule="auto"/>
        <w:sectPr>
          <w:pgSz w:w="11900" w:h="16840"/>
          <w:pgMar w:header="0" w:footer="777" w:top="1560" w:bottom="960" w:left="1500" w:right="1560"/>
        </w:sectPr>
      </w:pPr>
    </w:p>
    <w:p>
      <w:pPr>
        <w:pStyle w:val="BodyText"/>
        <w:rPr>
          <w:sz w:val="20"/>
        </w:rPr>
      </w:pPr>
    </w:p>
    <w:p>
      <w:pPr>
        <w:pStyle w:val="BodyText"/>
        <w:spacing w:line="360" w:lineRule="auto" w:before="209"/>
        <w:ind w:left="299" w:right="282"/>
      </w:pPr>
      <w:r>
        <w:rPr/>
        <w:t>There are lessons for the conduct of monetary policy going forward. It became unfashionable in the main-stream approach to worry about the quantities of money and credit in the economy. As long as inflation expectations remained well anchored, the conventional wisdom said that monitoring such quantities could not improve the conduct of monetary policy. But, the experience of the past few years shows that this view is inadequate.</w:t>
      </w:r>
    </w:p>
    <w:p>
      <w:pPr>
        <w:pStyle w:val="BodyText"/>
        <w:spacing w:before="10"/>
        <w:rPr>
          <w:sz w:val="35"/>
        </w:rPr>
      </w:pPr>
    </w:p>
    <w:p>
      <w:pPr>
        <w:pStyle w:val="BodyText"/>
        <w:spacing w:line="360" w:lineRule="auto"/>
        <w:ind w:left="299" w:right="282"/>
      </w:pPr>
      <w:r>
        <w:rPr/>
        <w:t>The conduct of financial intermediaries plays a crucial role in the transmission of monetary policy. Policy rates may have a very different impact on the economy in different economic climates. The processes of money creation and credit availability, in particular, provide key diagnostics to assess the underlying monetary policy stance for a given level of Bank Rate.</w:t>
      </w:r>
    </w:p>
    <w:p>
      <w:pPr>
        <w:pStyle w:val="BodyText"/>
        <w:rPr>
          <w:sz w:val="36"/>
        </w:rPr>
      </w:pPr>
    </w:p>
    <w:p>
      <w:pPr>
        <w:pStyle w:val="BodyText"/>
        <w:spacing w:line="360" w:lineRule="auto" w:before="1"/>
        <w:ind w:left="299" w:right="278"/>
      </w:pPr>
      <w:r>
        <w:rPr/>
        <w:t>I recently returned from a very informative visit to Leeds. While I was there, I had an opportunity to meet with a number of businesses as well as trade union representatives. It was clear to me in these conversations just how the credit crunch has become a “bread and butter issue” and how confidence has been shaken by recent events. It is also difficult to exaggerate how much we rely on access to credit for a well-functioning market economy and hence how important are the measures that have been taken to encourage banks to resume lending at reasonable and prudent levels.</w:t>
      </w:r>
    </w:p>
    <w:p>
      <w:pPr>
        <w:pStyle w:val="BodyText"/>
        <w:rPr>
          <w:sz w:val="36"/>
        </w:rPr>
      </w:pPr>
    </w:p>
    <w:p>
      <w:pPr>
        <w:pStyle w:val="BodyText"/>
        <w:spacing w:line="360" w:lineRule="auto"/>
        <w:ind w:left="300" w:right="335"/>
      </w:pPr>
      <w:r>
        <w:rPr/>
        <w:t>The MPC will continue to play its role in setting an appropriate level of Bank Rate in the light of current economic conditions, but with a focus on the prospects for inflation in the medium term. This remains the right mandate for monetary policy in my view. But as I was reminded in Leeds and as will no doubt be apparent here today, an independent central bank can play a wider role in discussing the implications of the challenges that we face with audiences like this one. I am very much looking forward, therefore, to hearing your perspectives on where things stand and prospects for the future.</w:t>
      </w:r>
    </w:p>
    <w:p>
      <w:pPr>
        <w:pStyle w:val="BodyText"/>
        <w:rPr>
          <w:sz w:val="36"/>
        </w:rPr>
      </w:pPr>
    </w:p>
    <w:p>
      <w:pPr>
        <w:pStyle w:val="BodyText"/>
        <w:ind w:left="300"/>
      </w:pPr>
      <w:r>
        <w:rPr/>
        <w:t>Thank you very much.</w:t>
      </w:r>
    </w:p>
    <w:p>
      <w:pPr>
        <w:spacing w:after="0"/>
        <w:sectPr>
          <w:pgSz w:w="11900" w:h="16840"/>
          <w:pgMar w:header="0" w:footer="777" w:top="1600" w:bottom="960" w:left="1500" w:right="1560"/>
        </w:sectPr>
      </w:pPr>
    </w:p>
    <w:p>
      <w:pPr>
        <w:pStyle w:val="BodyText"/>
        <w:ind w:left="387"/>
        <w:rPr>
          <w:sz w:val="20"/>
        </w:rPr>
      </w:pPr>
      <w:r>
        <w:rPr/>
        <w:pict>
          <v:group style="position:absolute;margin-left:106.200943pt;margin-top:101.534286pt;width:326.25pt;height:180.65pt;mso-position-horizontal-relative:page;mso-position-vertical-relative:page;z-index:-254171136" coordorigin="2124,2031" coordsize="6525,3613">
            <v:shape style="position:absolute;left:2498;top:2313;width:5655;height:3330" coordorigin="2498,2314" coordsize="5655,3330" path="m2558,2314l2558,5584m2498,5584l2558,5584m2498,5254l2558,5254m2498,4924l2558,4924m2498,4608l2558,4608m2498,4278l2558,4278m2498,3948l2558,3948m2498,3619l2558,3619m2498,3289l2558,3289m2498,2974l2558,2974m2498,2644l2558,2644m2498,2314l2558,2314m2558,5584l8153,5584m2558,5644l2558,5584m2993,5644l2993,5584m3428,5644l3428,5584m3863,5644l3863,5584m4313,5644l4313,5584m4748,5644l4748,5584m5183,5644l5183,5584m5618,5644l5618,5584m6053,5644l6053,5584m6488,5644l6488,5584m6938,5644l6938,5584m7373,5644l7373,5584m7808,5644l7808,5584e" filled="false" stroked="true" strokeweight=".06pt" strokecolor="#000000">
              <v:path arrowok="t"/>
              <v:stroke dashstyle="solid"/>
            </v:shape>
            <v:line style="position:absolute" from="2573,3424" to="2618,3784" stroked="true" strokeweight="1.499pt" strokecolor="#000080">
              <v:stroke dashstyle="solid"/>
            </v:line>
            <v:shape style="position:absolute;left:2618;top:3049;width:435;height:1049" coordorigin="2618,3049" coordsize="435,1049" path="m2618,3784l2678,3439m2678,3439l2738,3154m2738,3154l2783,3409m2783,3409l2843,3814m2843,3814l2888,4098m2888,4098l2948,4098m2948,4098l3008,3889m3008,3889l3053,3049e" filled="false" stroked="true" strokeweight="1.499pt" strokecolor="#000080">
              <v:path arrowok="t"/>
              <v:stroke dashstyle="solid"/>
            </v:shape>
            <v:shape style="position:absolute;left:3037;top:2958;width:586;height:660" type="#_x0000_t75" stroked="false">
              <v:imagedata r:id="rId8" o:title=""/>
            </v:shape>
            <v:shape style="position:absolute;left:3608;top:2703;width:330;height:870" coordorigin="3608,2704" coordsize="330,870" path="m3608,3094l3668,2704m3668,2704l3713,3079m3713,3079l3773,3199m3773,3199l3818,3169m3818,3169l3878,3559m3878,3559l3938,3574e" filled="false" stroked="true" strokeweight="1.499pt" strokecolor="#000080">
              <v:path arrowok="t"/>
              <v:stroke dashstyle="solid"/>
            </v:shape>
            <v:line style="position:absolute" from="3961,3559" to="3961,4009" stroked="true" strokeweight="3.719pt" strokecolor="#000080">
              <v:stroke dashstyle="solid"/>
            </v:line>
            <v:shape style="position:absolute;left:3982;top:3139;width:4156;height:1995" coordorigin="3983,3139" coordsize="4156,1995" path="m3983,3994l4043,4188m4043,4188l4103,4008m4103,4008l4148,4008m4148,4008l4208,4368m4208,4368l4268,4608m4268,4608l4313,4968m4313,4968l4373,5134m4373,5134l4433,4878m4433,4878l4478,4744m4478,4744l4538,4654m4538,4654l4583,4608m4583,4608l4643,4414m4643,4414l4703,4278m4703,4278l4748,4098m4748,4098l4808,3918m4808,3918l4868,3739m4868,3739l4913,3649m4913,3649l4973,3574m4973,3574l5033,3259m5033,3259l5078,3184m5078,3184l5138,3154m5138,3154l5198,3379m5198,3379l5243,3739m5243,3739l5303,3799m5303,3799l5363,3978m5363,3978l5408,3679m5408,3679l5468,3649m5468,3649l5513,3769m5513,3769l5573,3649m5573,3649l5633,3664m5633,3664l5678,3589m5678,3589l5738,3469m5738,3469l5798,3289m5798,3289l5843,3334m5843,3334l5903,3349m5903,3349l5963,3394m5963,3394l6008,3454m6008,3454l6068,3529m6068,3529l6128,3469m6128,3469l6173,3319m6173,3319l6233,3379m6233,3379l6278,3199m6278,3199l6338,3139m6338,3139l6398,3379m6398,3379l6443,3559m6443,3559l6503,3574m6503,3574l6563,3904m6563,3904l6608,3978m6608,3978l6668,4054m6668,4054l6728,4158m6728,4158l6773,4084m6773,4084l6833,3948m6833,3948l6893,3814m6893,3814l6938,3859m6938,3859l6998,3664m6998,3664l7043,3664m7043,3664l7103,3529m7103,3529l7163,3604m7163,3604l7208,3589m7208,3589l7268,3754m7268,3754l7328,3859m7328,3859l7373,3859m7373,3859l7433,3964m7433,3964l7493,3904m7493,3904l7538,3934m7538,3934l7598,3694m7598,3694l7658,3664m7658,3664l7703,3664m7703,3664l7763,3589m7763,3589l7823,3649m7823,3649l7868,3664m7868,3664l7928,3514m7928,3514l7973,3649m7973,3649l8033,3859m8033,3859l8093,4098m8093,4098l8138,4518e" filled="false" stroked="true" strokeweight="1.499pt" strokecolor="#000080">
              <v:path arrowok="t"/>
              <v:stroke dashstyle="solid"/>
            </v:shape>
            <v:shape style="position:absolute;left:2565;top:4608;width:5574;height:2" coordorigin="2565,4608" coordsize="5574,0" path="m2565,4608l8100,4608m8093,4608l8138,4608e" filled="false" stroked="true" strokeweight=".75pt" strokecolor="#000000">
              <v:path arrowok="t"/>
              <v:stroke dashstyle="solid"/>
            </v:shape>
            <v:shape style="position:absolute;left:8152;top:2313;width:60;height:3270" coordorigin="8153,2314" coordsize="60,3270" path="m8153,2314l8153,5584m8153,5584l8213,5584m8153,5118l8213,5118m8153,4654l8213,4654m8153,4188l8213,4188m8153,3709l8213,3709m8153,3244l8213,3244m8153,2779l8213,2779m8153,2314l8213,2314e" filled="false" stroked="true" strokeweight=".06pt" strokecolor="#000000">
              <v:path arrowok="t"/>
              <v:stroke dashstyle="solid"/>
            </v:shape>
            <v:line style="position:absolute" from="2573,3694" to="2618,3589" stroked="true" strokeweight="1.499pt" strokecolor="#ff00ff">
              <v:stroke dashstyle="solid"/>
            </v:line>
            <v:shape style="position:absolute;left:2618;top:3573;width:225;height:420" coordorigin="2618,3574" coordsize="225,420" path="m2618,3589l2678,3574m2678,3574l2738,3814m2738,3814l2783,3859m2783,3859l2843,3994e" filled="false" stroked="true" strokeweight="1.499pt" strokecolor="#ff00ff">
              <v:path arrowok="t"/>
              <v:stroke dashstyle="solid"/>
            </v:shape>
            <v:line style="position:absolute" from="2866,3979" to="2866,4519" stroked="true" strokeweight="3.779pt" strokecolor="#ff00ff">
              <v:stroke dashstyle="solid"/>
            </v:line>
            <v:shape style="position:absolute;left:2888;top:2899;width:615;height:1605" coordorigin="2888,2899" coordsize="615,1605" path="m2888,4504l2948,4054m2948,4054l3008,3994m3008,3994l3053,3964m3053,3964l3113,3454m3113,3454l3173,3544m3173,3544l3218,3139m3218,3139l3278,2899m3278,2899l3338,3169m3338,3169l3383,3379m3383,3379l3443,3694m3443,3694l3503,3664e" filled="false" stroked="true" strokeweight="1.499pt" strokecolor="#ff00ff">
              <v:path arrowok="t"/>
              <v:stroke dashstyle="solid"/>
            </v:shape>
            <v:line style="position:absolute" from="3526,3214" to="3526,3679" stroked="true" strokeweight="3.779pt" strokecolor="#ff00ff">
              <v:stroke dashstyle="solid"/>
            </v:line>
            <v:shape style="position:absolute;left:3548;top:2673;width:390;height:870" coordorigin="3548,2674" coordsize="390,870" path="m3548,3229l3608,2884m3608,2884l3668,2674m3668,2674l3713,2824m3713,2824l3773,2809m3773,2809l3818,3034m3818,3034l3878,3439m3878,3439l3938,3544e" filled="false" stroked="true" strokeweight="1.499pt" strokecolor="#ff00ff">
              <v:path arrowok="t"/>
              <v:stroke dashstyle="solid"/>
            </v:shape>
            <v:line style="position:absolute" from="3961,3529" to="3961,4129" stroked="true" strokeweight="3.719pt" strokecolor="#ff00ff">
              <v:stroke dashstyle="solid"/>
            </v:line>
            <v:shape style="position:absolute;left:3982;top:4113;width:556;height:1095" coordorigin="3983,4114" coordsize="556,1095" path="m3983,4114l4043,4218m4043,4218l4103,4278m4103,4278l4148,4264m4148,4264l4208,4444m4208,4444l4268,4684m4268,4684l4313,4878m4313,4878l4373,5208m4373,5208l4433,4938m4433,4938l4478,4984m4478,4984l4538,4998e" filled="false" stroked="true" strokeweight="1.499pt" strokecolor="#ff00ff">
              <v:path arrowok="t"/>
              <v:stroke dashstyle="solid"/>
            </v:shape>
            <v:line style="position:absolute" from="4561,4503" to="4561,5013" stroked="true" strokeweight="3.719pt" strokecolor="#ff00ff">
              <v:stroke dashstyle="solid"/>
            </v:line>
            <v:shape style="position:absolute;left:4582;top:3273;width:3510;height:1245" coordorigin="4583,3274" coordsize="3510,1245" path="m4583,4518l4643,4414m4643,4414l4703,4278m4703,4278l4748,3964m4748,3964l4808,4144m4808,4144l4868,3964m4868,3964l4913,3814m4913,3814l4973,3739m4973,3739l5033,3904m5033,3904l5078,4054m5078,4054l5138,4098m5138,4098l5198,4384m5198,4384l5243,4188m5243,4188l5303,4144m5303,4144l5363,4084m5363,4084l5408,3739m5408,3739l5468,3754m5468,3754l5513,3784m5513,3784l5573,3664m5573,3664l5633,3904m5633,3904l5678,3604m5678,3604l5738,3799m5738,3799l5798,3754m5798,3754l5843,3559m5843,3559l5903,3799m5903,3799l5963,3589m5963,3589l6008,3649m6008,3649l6068,3454m6068,3454l6128,3469m6128,3469l6173,3529m6173,3529l6233,3349m6233,3349l6278,3274m6278,3274l6338,3499m6338,3499l6398,3514m6398,3514l6443,3904m6443,3904l6503,4114m6503,4114l6563,3978m6563,3978l6608,3889m6608,3889l6668,3754m6668,3754l6728,3769m6728,3769l6773,3739m6773,3739l6833,3874m6833,3874l6893,3904m6893,3904l6938,4038m6938,4038l6998,3904m6998,3904l7043,3918m7043,3918l7103,3934m7103,3934l7163,3844m7163,3844l7208,3948m7208,3948l7268,3994m7268,3994l7328,4068m7328,4068l7373,4174m7373,4174l7433,4278m7433,4278l7493,4248m7493,4248l7538,4144m7538,4144l7598,4248m7598,4248l7658,4038m7658,4038l7703,4158m7703,4158l7763,4218m7763,4218l7823,4024m7823,4024l7868,4114m7868,4114l7928,3859m7928,3859l7973,3799m7973,3799l8033,3814m8033,3814l8093,4038e" filled="false" stroked="true" strokeweight="1.499pt" strokecolor="#ff00ff">
              <v:path arrowok="t"/>
              <v:stroke dashstyle="solid"/>
            </v:shape>
            <v:shape style="position:absolute;left:5408;top:4387;width:2280;height:216" type="#_x0000_t202" filled="false" stroked="false">
              <v:textbox inset="0,0,0,0">
                <w:txbxContent>
                  <w:p>
                    <w:pPr>
                      <w:spacing w:line="215" w:lineRule="exact" w:before="0"/>
                      <w:ind w:left="0" w:right="0" w:firstLine="0"/>
                      <w:jc w:val="left"/>
                      <w:rPr>
                        <w:b/>
                        <w:sz w:val="19"/>
                      </w:rPr>
                    </w:pPr>
                    <w:r>
                      <w:rPr>
                        <w:b/>
                        <w:color w:val="FF00FF"/>
                        <w:spacing w:val="-12"/>
                        <w:w w:val="110"/>
                        <w:sz w:val="19"/>
                      </w:rPr>
                      <w:t>Consumption </w:t>
                    </w:r>
                    <w:r>
                      <w:rPr>
                        <w:b/>
                        <w:color w:val="FF00FF"/>
                        <w:spacing w:val="-11"/>
                        <w:w w:val="110"/>
                        <w:sz w:val="19"/>
                      </w:rPr>
                      <w:t>growth (RHS)</w:t>
                    </w:r>
                  </w:p>
                </w:txbxContent>
              </v:textbox>
              <w10:wrap type="none"/>
            </v:shape>
            <v:shape style="position:absolute;left:4193;top:2918;width:1754;height:216" type="#_x0000_t202" filled="false" stroked="false">
              <v:textbox inset="0,0,0,0">
                <w:txbxContent>
                  <w:p>
                    <w:pPr>
                      <w:spacing w:line="215" w:lineRule="exact" w:before="0"/>
                      <w:ind w:left="0" w:right="0" w:firstLine="0"/>
                      <w:jc w:val="left"/>
                      <w:rPr>
                        <w:b/>
                        <w:sz w:val="19"/>
                      </w:rPr>
                    </w:pPr>
                    <w:r>
                      <w:rPr>
                        <w:b/>
                        <w:color w:val="000080"/>
                        <w:spacing w:val="-13"/>
                        <w:w w:val="110"/>
                        <w:sz w:val="19"/>
                      </w:rPr>
                      <w:t>Output </w:t>
                    </w:r>
                    <w:r>
                      <w:rPr>
                        <w:b/>
                        <w:color w:val="000080"/>
                        <w:spacing w:val="-10"/>
                        <w:w w:val="110"/>
                        <w:sz w:val="19"/>
                      </w:rPr>
                      <w:t>growth </w:t>
                    </w:r>
                    <w:r>
                      <w:rPr>
                        <w:b/>
                        <w:color w:val="000080"/>
                        <w:spacing w:val="-12"/>
                        <w:w w:val="110"/>
                        <w:sz w:val="19"/>
                      </w:rPr>
                      <w:t>(LHS)</w:t>
                    </w:r>
                  </w:p>
                </w:txbxContent>
              </v:textbox>
              <w10:wrap type="none"/>
            </v:shape>
            <v:shape style="position:absolute;left:6234;top:2030;width:2415;height:861" type="#_x0000_t202" filled="false" stroked="false">
              <v:textbox inset="0,0,0,0">
                <w:txbxContent>
                  <w:p>
                    <w:pPr>
                      <w:spacing w:line="195" w:lineRule="exact" w:before="0"/>
                      <w:ind w:left="0" w:right="0" w:firstLine="0"/>
                      <w:jc w:val="left"/>
                      <w:rPr>
                        <w:sz w:val="19"/>
                      </w:rPr>
                    </w:pPr>
                    <w:r>
                      <w:rPr>
                        <w:color w:val="FF00FF"/>
                        <w:spacing w:val="-4"/>
                        <w:w w:val="110"/>
                        <w:sz w:val="19"/>
                      </w:rPr>
                      <w:t>Percentage </w:t>
                    </w:r>
                    <w:r>
                      <w:rPr>
                        <w:color w:val="FF00FF"/>
                        <w:w w:val="110"/>
                        <w:sz w:val="19"/>
                      </w:rPr>
                      <w:t>changes on a</w:t>
                    </w:r>
                    <w:r>
                      <w:rPr>
                        <w:color w:val="FF00FF"/>
                        <w:spacing w:val="-31"/>
                        <w:w w:val="110"/>
                        <w:sz w:val="19"/>
                      </w:rPr>
                      <w:t> </w:t>
                    </w:r>
                    <w:r>
                      <w:rPr>
                        <w:color w:val="FF00FF"/>
                        <w:w w:val="110"/>
                        <w:sz w:val="19"/>
                      </w:rPr>
                      <w:t>year</w:t>
                    </w:r>
                  </w:p>
                  <w:p>
                    <w:pPr>
                      <w:spacing w:line="199" w:lineRule="exact" w:before="0"/>
                      <w:ind w:left="2069" w:right="0" w:firstLine="0"/>
                      <w:jc w:val="left"/>
                      <w:rPr>
                        <w:sz w:val="19"/>
                      </w:rPr>
                    </w:pPr>
                    <w:r>
                      <w:rPr>
                        <w:w w:val="110"/>
                        <w:sz w:val="19"/>
                      </w:rPr>
                      <w:t>10</w:t>
                    </w:r>
                  </w:p>
                  <w:p>
                    <w:pPr>
                      <w:spacing w:line="240" w:lineRule="auto" w:before="5"/>
                      <w:rPr>
                        <w:sz w:val="21"/>
                      </w:rPr>
                    </w:pPr>
                  </w:p>
                  <w:p>
                    <w:pPr>
                      <w:spacing w:before="0"/>
                      <w:ind w:left="2069" w:right="0" w:firstLine="0"/>
                      <w:jc w:val="left"/>
                      <w:rPr>
                        <w:sz w:val="19"/>
                      </w:rPr>
                    </w:pPr>
                    <w:r>
                      <w:rPr>
                        <w:w w:val="110"/>
                        <w:sz w:val="19"/>
                      </w:rPr>
                      <w:t>8</w:t>
                    </w:r>
                  </w:p>
                </w:txbxContent>
              </v:textbox>
              <w10:wrap type="none"/>
            </v:shape>
            <v:shape style="position:absolute;left:2124;top:2030;width:2412;height:725" type="#_x0000_t202" filled="false" stroked="false">
              <v:textbox inset="0,0,0,0">
                <w:txbxContent>
                  <w:p>
                    <w:pPr>
                      <w:spacing w:line="196" w:lineRule="auto" w:before="28"/>
                      <w:ind w:left="195" w:right="-12" w:hanging="196"/>
                      <w:jc w:val="left"/>
                      <w:rPr>
                        <w:sz w:val="19"/>
                      </w:rPr>
                    </w:pPr>
                    <w:r>
                      <w:rPr>
                        <w:color w:val="000080"/>
                        <w:spacing w:val="-4"/>
                        <w:w w:val="110"/>
                        <w:sz w:val="19"/>
                      </w:rPr>
                      <w:t>Percentage </w:t>
                    </w:r>
                    <w:r>
                      <w:rPr>
                        <w:color w:val="000080"/>
                        <w:w w:val="110"/>
                        <w:sz w:val="19"/>
                      </w:rPr>
                      <w:t>changes on a </w:t>
                    </w:r>
                    <w:r>
                      <w:rPr>
                        <w:color w:val="000080"/>
                        <w:spacing w:val="-3"/>
                        <w:w w:val="110"/>
                        <w:sz w:val="19"/>
                      </w:rPr>
                      <w:t>year </w:t>
                    </w:r>
                    <w:r>
                      <w:rPr>
                        <w:w w:val="110"/>
                        <w:sz w:val="19"/>
                      </w:rPr>
                      <w:t>7</w:t>
                    </w:r>
                  </w:p>
                  <w:p>
                    <w:pPr>
                      <w:spacing w:before="118"/>
                      <w:ind w:left="195" w:right="0" w:firstLine="0"/>
                      <w:jc w:val="left"/>
                      <w:rPr>
                        <w:sz w:val="19"/>
                      </w:rPr>
                    </w:pPr>
                    <w:r>
                      <w:rPr>
                        <w:w w:val="110"/>
                        <w:sz w:val="19"/>
                      </w:rPr>
                      <w:t>6</w:t>
                    </w:r>
                  </w:p>
                </w:txbxContent>
              </v:textbox>
              <w10:wrap type="none"/>
            </v:shape>
            <w10:wrap type="none"/>
          </v:group>
        </w:pict>
      </w:r>
      <w:r>
        <w:rPr/>
        <w:pict>
          <v:group style="position:absolute;margin-left:113.698303pt;margin-top:362.654297pt;width:318.5pt;height:197.55pt;mso-position-horizontal-relative:page;mso-position-vertical-relative:page;z-index:-254168064" coordorigin="2274,7253" coordsize="6370,3951">
            <v:shape style="position:absolute;left:2438;top:7521;width:5715;height:3509" coordorigin="2438,7522" coordsize="5715,3509" path="m8093,7522l8093,11030m8093,11030l8153,11030m8093,10596l8153,10596m8093,10162l8153,10162m8093,9712l8153,9712m8093,9276l8153,9276m8093,8842l8153,8842m8093,8407l8153,8407m8093,7957l8153,7957m8093,7522l8153,7522m2438,10806l8093,10806m2438,10866l2438,10806m2888,10866l2888,10806m3338,10866l3338,10806m3773,10866l3773,10806m4223,10866l4223,10806m4673,10866l4673,10806m5123,10866l5123,10806m5558,10866l5558,10806m6008,10866l6008,10806m6458,10866l6458,10806m6908,10866l6908,10806m7343,10866l7343,10806m7793,10866l7793,10806e" filled="false" stroked="true" strokeweight=".06pt" strokecolor="#000000">
              <v:path arrowok="t"/>
              <v:stroke dashstyle="solid"/>
            </v:shape>
            <v:shape style="position:absolute;left:2678;top:8617;width:945;height:1005" coordorigin="2678,8617" coordsize="945,1005" path="m2678,9562l2723,9622m2723,9622l2783,9606m2783,9606l2843,9486m2843,9486l2888,9442m2888,9442l2948,9472m2948,9472l3008,9562m3008,9562l3068,9502m3068,9502l3113,9456m3113,9456l3173,9336m3173,9336l3233,9172m3233,9172l3278,9172m3278,9172l3338,9082m3338,9082l3398,9112m3398,9112l3458,9112m3458,9112l3503,9052m3503,9052l3563,8947m3563,8947l3623,8617e" filled="false" stroked="true" strokeweight="1.499pt" strokecolor="#000080">
              <v:path arrowok="t"/>
              <v:stroke dashstyle="solid"/>
            </v:shape>
            <v:line style="position:absolute" from="3646,8077" to="3646,8632" stroked="true" strokeweight="3.779pt" strokecolor="#000080">
              <v:stroke dashstyle="solid"/>
            </v:line>
            <v:shape style="position:absolute;left:3668;top:7851;width:225;height:1380" coordorigin="3668,7852" coordsize="225,1380" path="m3668,8092l3728,7852m3728,7852l3788,8017m3788,8017l3848,8452m3848,8452l3893,9232e" filled="false" stroked="true" strokeweight="1.499pt" strokecolor="#000080">
              <v:path arrowok="t"/>
              <v:stroke dashstyle="solid"/>
            </v:shape>
            <v:line style="position:absolute" from="3923,9217" to="3923,9847" stroked="true" strokeweight="4.499pt" strokecolor="#000080">
              <v:stroke dashstyle="solid"/>
            </v:line>
            <v:shape style="position:absolute;left:3952;top:9801;width:1786;height:795" coordorigin="3953,9802" coordsize="1786,795" path="m3953,9832l4013,10072m4013,10072l4073,10236m4073,10236l4118,10222m4118,10222l4178,10146m4178,10146l4238,10162m4238,10162l4283,10192m4283,10192l4343,10236m4343,10236l4403,10282m4403,10282l4463,10402m4463,10402l4508,10476m4508,10476l4568,10462m4568,10462l4628,10596m4628,10596l4673,10492m4673,10492l4733,10326m4733,10326l4793,10266m4793,10266l4853,10056m4853,10056l4898,10026m4898,10026l4958,10116m4958,10116l5018,10146m5018,10146l5063,10192m5063,10192l5123,10222,5183,10252,5243,10282m5243,10282l5288,10222m5288,10222l5348,10146m5348,10146l5408,9966m5408,9966l5468,9892m5468,9892l5513,9802m5513,9802l5573,9816m5573,9816l5633,9846m5633,9846l5678,9846m5678,9846l5738,9906e" filled="false" stroked="true" strokeweight="1.499pt" strokecolor="#000080">
              <v:path arrowok="t"/>
              <v:stroke dashstyle="solid"/>
            </v:shape>
            <v:line style="position:absolute" from="5723,9906" to="5978,9906" stroked="true" strokeweight="1.499pt" strokecolor="#000080">
              <v:stroke dashstyle="solid"/>
            </v:line>
            <v:shape style="position:absolute;left:5962;top:9097;width:2116;height:1289" coordorigin="5963,9097" coordsize="2116,1289" path="m5963,9906l6023,9952m6023,9952l6068,9892m6068,9892l6128,9742m6128,9742l6188,9636m6188,9636l6248,9486m6248,9486l6293,9636m6293,9636l6353,9786m6353,9786l6413,9906m6413,9906l6458,10012m6458,10012l6518,9816m6518,9816l6578,9726m6578,9726l6638,9622m6638,9622l6683,9456m6683,9456l6743,9456m6743,9456l6803,9336m6803,9336l6863,9126m6863,9126l6908,9097m6908,9097l6968,9112m6968,9112l7028,9216m7028,9216l7073,9352m7073,9352l7133,9336m7133,9336l7193,9232m7193,9232l7253,9292m7253,9292l7298,9516m7298,9516l7358,9742m7358,9742l7418,9996m7418,9996l7463,10026m7463,10026l7523,9936m7523,9936l7583,9892m7583,9892l7643,9772m7643,9772l7688,9816m7688,9816l7748,9742m7748,9742l7808,9696m7808,9696l7853,9696m7853,9696l7913,9726m7913,9726l7973,9952m7973,9952l8033,10116m8033,10116l8078,10386e" filled="false" stroked="true" strokeweight="1.499pt" strokecolor="#000080">
              <v:path arrowok="t"/>
              <v:stroke dashstyle="solid"/>
            </v:shape>
            <v:shape style="position:absolute;left:2446;top:10161;width:5632;height:2" coordorigin="2446,10162" coordsize="5632,0" path="m2446,10162l8040,10162m8033,10162l8078,10162e" filled="false" stroked="true" strokeweight=".75pt" strokecolor="#000000">
              <v:path arrowok="t"/>
              <v:stroke dashstyle="solid"/>
            </v:shape>
            <v:rect style="position:absolute;left:8078;top:10154;width:30;height:15" filled="true" fillcolor="#000000" stroked="false">
              <v:fill type="solid"/>
            </v:rect>
            <v:shape style="position:absolute;left:2273;top:10987;width:5735;height:216" type="#_x0000_t202" filled="false" stroked="false">
              <v:textbox inset="0,0,0,0">
                <w:txbxContent>
                  <w:p>
                    <w:pPr>
                      <w:spacing w:line="215" w:lineRule="exact" w:before="0"/>
                      <w:ind w:left="0" w:right="0" w:firstLine="0"/>
                      <w:jc w:val="left"/>
                      <w:rPr>
                        <w:sz w:val="19"/>
                      </w:rPr>
                    </w:pPr>
                    <w:r>
                      <w:rPr>
                        <w:spacing w:val="-6"/>
                        <w:w w:val="105"/>
                        <w:sz w:val="19"/>
                      </w:rPr>
                      <w:t>1983 1985 1987 1989 1991 1993 1995 1997 1999 2001 2003 2005 </w:t>
                    </w:r>
                    <w:r>
                      <w:rPr>
                        <w:spacing w:val="-8"/>
                        <w:w w:val="105"/>
                        <w:sz w:val="19"/>
                      </w:rPr>
                      <w:t>2007</w:t>
                    </w:r>
                  </w:p>
                </w:txbxContent>
              </v:textbox>
              <w10:wrap type="none"/>
            </v:shape>
            <v:shape style="position:absolute;left:5708;top:7253;width:2936;height:3455" type="#_x0000_t202" filled="false" stroked="false">
              <v:textbox inset="0,0,0,0">
                <w:txbxContent>
                  <w:p>
                    <w:pPr>
                      <w:spacing w:line="188" w:lineRule="exact" w:before="0"/>
                      <w:ind w:left="0" w:right="0" w:firstLine="0"/>
                      <w:jc w:val="left"/>
                      <w:rPr>
                        <w:sz w:val="19"/>
                      </w:rPr>
                    </w:pPr>
                    <w:r>
                      <w:rPr>
                        <w:w w:val="105"/>
                        <w:sz w:val="19"/>
                      </w:rPr>
                      <w:t>Percentage changes on a year earlier</w:t>
                    </w:r>
                  </w:p>
                  <w:p>
                    <w:pPr>
                      <w:spacing w:line="191" w:lineRule="exact" w:before="0"/>
                      <w:ind w:left="2535" w:right="0" w:firstLine="0"/>
                      <w:jc w:val="left"/>
                      <w:rPr>
                        <w:sz w:val="19"/>
                      </w:rPr>
                    </w:pPr>
                    <w:r>
                      <w:rPr>
                        <w:spacing w:val="-8"/>
                        <w:w w:val="105"/>
                        <w:sz w:val="19"/>
                      </w:rPr>
                      <w:t>60</w:t>
                    </w:r>
                  </w:p>
                  <w:p>
                    <w:pPr>
                      <w:spacing w:line="240" w:lineRule="auto" w:before="10"/>
                      <w:rPr>
                        <w:sz w:val="18"/>
                      </w:rPr>
                    </w:pPr>
                  </w:p>
                  <w:p>
                    <w:pPr>
                      <w:spacing w:before="0"/>
                      <w:ind w:left="0" w:right="217" w:firstLine="0"/>
                      <w:jc w:val="right"/>
                      <w:rPr>
                        <w:sz w:val="19"/>
                      </w:rPr>
                    </w:pPr>
                    <w:r>
                      <w:rPr>
                        <w:spacing w:val="-8"/>
                        <w:sz w:val="19"/>
                      </w:rPr>
                      <w:t>50</w:t>
                    </w:r>
                  </w:p>
                  <w:p>
                    <w:pPr>
                      <w:spacing w:line="240" w:lineRule="auto" w:before="1"/>
                      <w:rPr>
                        <w:sz w:val="20"/>
                      </w:rPr>
                    </w:pPr>
                  </w:p>
                  <w:p>
                    <w:pPr>
                      <w:spacing w:before="0"/>
                      <w:ind w:left="0" w:right="217" w:firstLine="0"/>
                      <w:jc w:val="right"/>
                      <w:rPr>
                        <w:sz w:val="19"/>
                      </w:rPr>
                    </w:pPr>
                    <w:r>
                      <w:rPr>
                        <w:spacing w:val="-8"/>
                        <w:sz w:val="19"/>
                      </w:rPr>
                      <w:t>40</w:t>
                    </w:r>
                  </w:p>
                  <w:p>
                    <w:pPr>
                      <w:spacing w:line="240" w:lineRule="auto" w:before="9"/>
                      <w:rPr>
                        <w:sz w:val="18"/>
                      </w:rPr>
                    </w:pPr>
                  </w:p>
                  <w:p>
                    <w:pPr>
                      <w:spacing w:before="0"/>
                      <w:ind w:left="0" w:right="217" w:firstLine="0"/>
                      <w:jc w:val="right"/>
                      <w:rPr>
                        <w:sz w:val="19"/>
                      </w:rPr>
                    </w:pPr>
                    <w:r>
                      <w:rPr>
                        <w:spacing w:val="-8"/>
                        <w:sz w:val="19"/>
                      </w:rPr>
                      <w:t>30</w:t>
                    </w:r>
                  </w:p>
                  <w:p>
                    <w:pPr>
                      <w:spacing w:line="240" w:lineRule="auto" w:before="9"/>
                      <w:rPr>
                        <w:sz w:val="18"/>
                      </w:rPr>
                    </w:pPr>
                  </w:p>
                  <w:p>
                    <w:pPr>
                      <w:spacing w:before="0"/>
                      <w:ind w:left="0" w:right="217" w:firstLine="0"/>
                      <w:jc w:val="right"/>
                      <w:rPr>
                        <w:sz w:val="19"/>
                      </w:rPr>
                    </w:pPr>
                    <w:r>
                      <w:rPr>
                        <w:spacing w:val="-8"/>
                        <w:sz w:val="19"/>
                      </w:rPr>
                      <w:t>20</w:t>
                    </w:r>
                  </w:p>
                  <w:p>
                    <w:pPr>
                      <w:spacing w:line="240" w:lineRule="auto" w:before="10"/>
                      <w:rPr>
                        <w:sz w:val="18"/>
                      </w:rPr>
                    </w:pPr>
                  </w:p>
                  <w:p>
                    <w:pPr>
                      <w:spacing w:before="0"/>
                      <w:ind w:left="0" w:right="217" w:firstLine="0"/>
                      <w:jc w:val="right"/>
                      <w:rPr>
                        <w:sz w:val="19"/>
                      </w:rPr>
                    </w:pPr>
                    <w:r>
                      <w:rPr>
                        <w:spacing w:val="-8"/>
                        <w:sz w:val="19"/>
                      </w:rPr>
                      <w:t>10</w:t>
                    </w:r>
                  </w:p>
                  <w:p>
                    <w:pPr>
                      <w:spacing w:line="240" w:lineRule="auto" w:before="2"/>
                      <w:rPr>
                        <w:sz w:val="20"/>
                      </w:rPr>
                    </w:pPr>
                  </w:p>
                  <w:p>
                    <w:pPr>
                      <w:spacing w:before="0"/>
                      <w:ind w:left="0" w:right="299" w:firstLine="0"/>
                      <w:jc w:val="right"/>
                      <w:rPr>
                        <w:sz w:val="19"/>
                      </w:rPr>
                    </w:pPr>
                    <w:r>
                      <w:rPr>
                        <w:w w:val="102"/>
                        <w:sz w:val="19"/>
                      </w:rPr>
                      <w:t>0</w:t>
                    </w:r>
                  </w:p>
                  <w:p>
                    <w:pPr>
                      <w:spacing w:line="240" w:lineRule="auto" w:before="9"/>
                      <w:rPr>
                        <w:sz w:val="18"/>
                      </w:rPr>
                    </w:pPr>
                  </w:p>
                  <w:p>
                    <w:pPr>
                      <w:spacing w:before="0"/>
                      <w:ind w:left="0" w:right="149" w:firstLine="0"/>
                      <w:jc w:val="right"/>
                      <w:rPr>
                        <w:sz w:val="19"/>
                      </w:rPr>
                    </w:pPr>
                    <w:r>
                      <w:rPr>
                        <w:spacing w:val="-5"/>
                        <w:sz w:val="19"/>
                      </w:rPr>
                      <w:t>-10</w:t>
                    </w:r>
                  </w:p>
                </w:txbxContent>
              </v:textbox>
              <w10:wrap type="none"/>
            </v:shape>
            <w10:wrap type="none"/>
          </v:group>
        </w:pict>
      </w:r>
      <w:r>
        <w:rPr>
          <w:sz w:val="20"/>
        </w:rPr>
        <w:pict>
          <v:group style="width:373.5pt;height:232.8pt;mso-position-horizontal-relative:char;mso-position-vertical-relative:line" coordorigin="0,0" coordsize="7470,4656">
            <v:line style="position:absolute" from="0,292" to="7470,292" stroked="true" strokeweight=".47998pt" strokecolor="#000000">
              <v:stroke dashstyle="solid"/>
            </v:line>
            <v:line style="position:absolute" from="5,0" to="5,4656" stroked="true" strokeweight=".48001pt" strokecolor="#000000">
              <v:stroke dashstyle="solid"/>
            </v:line>
            <v:line style="position:absolute" from="0,4651" to="7460,4651" stroked="true" strokeweight=".47998pt" strokecolor="#000000">
              <v:stroke dashstyle="solid"/>
            </v:line>
            <v:line style="position:absolute" from="7465,0" to="7465,4656" stroked="true" strokeweight=".48001pt" strokecolor="#000000">
              <v:stroke dashstyle="solid"/>
            </v:line>
            <v:shape style="position:absolute;left:501;top:4135;width:5631;height:216" type="#_x0000_t202" filled="false" stroked="false">
              <v:textbox inset="0,0,0,0">
                <w:txbxContent>
                  <w:p>
                    <w:pPr>
                      <w:spacing w:line="215" w:lineRule="exact" w:before="0"/>
                      <w:ind w:left="0" w:right="0" w:firstLine="0"/>
                      <w:jc w:val="left"/>
                      <w:rPr>
                        <w:sz w:val="19"/>
                      </w:rPr>
                    </w:pPr>
                    <w:r>
                      <w:rPr>
                        <w:spacing w:val="-12"/>
                        <w:w w:val="110"/>
                        <w:sz w:val="19"/>
                      </w:rPr>
                      <w:t>1983 1985 1987 1989 1991 1993 1995 1997 1999 2001 2003 2005 </w:t>
                    </w:r>
                    <w:r>
                      <w:rPr>
                        <w:spacing w:val="-15"/>
                        <w:w w:val="110"/>
                        <w:sz w:val="19"/>
                      </w:rPr>
                      <w:t>2007</w:t>
                    </w:r>
                  </w:p>
                </w:txbxContent>
              </v:textbox>
              <w10:wrap type="none"/>
            </v:shape>
            <v:shape style="position:absolute;left:6411;top:3385;width:175;height:682" type="#_x0000_t202" filled="false" stroked="false">
              <v:textbox inset="0,0,0,0">
                <w:txbxContent>
                  <w:p>
                    <w:pPr>
                      <w:spacing w:line="215" w:lineRule="exact" w:before="0"/>
                      <w:ind w:left="0" w:right="0" w:firstLine="0"/>
                      <w:jc w:val="left"/>
                      <w:rPr>
                        <w:sz w:val="19"/>
                      </w:rPr>
                    </w:pPr>
                    <w:r>
                      <w:rPr>
                        <w:spacing w:val="-10"/>
                        <w:w w:val="110"/>
                        <w:sz w:val="19"/>
                      </w:rPr>
                      <w:t>-2</w:t>
                    </w:r>
                  </w:p>
                  <w:p>
                    <w:pPr>
                      <w:spacing w:line="240" w:lineRule="auto" w:before="5"/>
                      <w:rPr>
                        <w:sz w:val="21"/>
                      </w:rPr>
                    </w:pPr>
                  </w:p>
                  <w:p>
                    <w:pPr>
                      <w:spacing w:before="0"/>
                      <w:ind w:left="0" w:right="0" w:firstLine="0"/>
                      <w:jc w:val="left"/>
                      <w:rPr>
                        <w:sz w:val="19"/>
                      </w:rPr>
                    </w:pPr>
                    <w:r>
                      <w:rPr>
                        <w:spacing w:val="-10"/>
                        <w:w w:val="110"/>
                        <w:sz w:val="19"/>
                      </w:rPr>
                      <w:t>-4</w:t>
                    </w:r>
                  </w:p>
                </w:txbxContent>
              </v:textbox>
              <w10:wrap type="none"/>
            </v:shape>
            <v:shape style="position:absolute;left:6411;top:2921;width:125;height:216" type="#_x0000_t202" filled="false" stroked="false">
              <v:textbox inset="0,0,0,0">
                <w:txbxContent>
                  <w:p>
                    <w:pPr>
                      <w:spacing w:line="215" w:lineRule="exact" w:before="0"/>
                      <w:ind w:left="0" w:right="0" w:firstLine="0"/>
                      <w:jc w:val="left"/>
                      <w:rPr>
                        <w:sz w:val="19"/>
                      </w:rPr>
                    </w:pPr>
                    <w:r>
                      <w:rPr>
                        <w:w w:val="110"/>
                        <w:sz w:val="19"/>
                      </w:rPr>
                      <w:t>0</w:t>
                    </w:r>
                  </w:p>
                </w:txbxContent>
              </v:textbox>
              <w10:wrap type="none"/>
            </v:shape>
            <v:shape style="position:absolute;left:6411;top:1511;width:125;height:1161" type="#_x0000_t202" filled="false" stroked="false">
              <v:textbox inset="0,0,0,0">
                <w:txbxContent>
                  <w:p>
                    <w:pPr>
                      <w:spacing w:line="215" w:lineRule="exact" w:before="0"/>
                      <w:ind w:left="0" w:right="0" w:firstLine="0"/>
                      <w:jc w:val="left"/>
                      <w:rPr>
                        <w:sz w:val="19"/>
                      </w:rPr>
                    </w:pPr>
                    <w:r>
                      <w:rPr>
                        <w:w w:val="110"/>
                        <w:sz w:val="19"/>
                      </w:rPr>
                      <w:t>6</w:t>
                    </w:r>
                  </w:p>
                  <w:p>
                    <w:pPr>
                      <w:spacing w:line="240" w:lineRule="auto" w:before="5"/>
                      <w:rPr>
                        <w:sz w:val="21"/>
                      </w:rPr>
                    </w:pPr>
                  </w:p>
                  <w:p>
                    <w:pPr>
                      <w:spacing w:before="0"/>
                      <w:ind w:left="0" w:right="0" w:firstLine="0"/>
                      <w:jc w:val="left"/>
                      <w:rPr>
                        <w:sz w:val="19"/>
                      </w:rPr>
                    </w:pPr>
                    <w:r>
                      <w:rPr>
                        <w:w w:val="110"/>
                        <w:sz w:val="19"/>
                      </w:rPr>
                      <w:t>4</w:t>
                    </w:r>
                  </w:p>
                  <w:p>
                    <w:pPr>
                      <w:spacing w:line="240" w:lineRule="auto" w:before="7"/>
                      <w:rPr>
                        <w:sz w:val="22"/>
                      </w:rPr>
                    </w:pPr>
                  </w:p>
                  <w:p>
                    <w:pPr>
                      <w:spacing w:before="1"/>
                      <w:ind w:left="0" w:right="0" w:firstLine="0"/>
                      <w:jc w:val="left"/>
                      <w:rPr>
                        <w:sz w:val="19"/>
                      </w:rPr>
                    </w:pPr>
                    <w:r>
                      <w:rPr>
                        <w:w w:val="110"/>
                        <w:sz w:val="19"/>
                      </w:rPr>
                      <w:t>2</w:t>
                    </w:r>
                  </w:p>
                </w:txbxContent>
              </v:textbox>
              <w10:wrap type="none"/>
            </v:shape>
            <v:shape style="position:absolute;left:367;top:1241;width:185;height:2826" type="#_x0000_t202" filled="false" stroked="false">
              <v:textbox inset="0,0,0,0">
                <w:txbxContent>
                  <w:p>
                    <w:pPr>
                      <w:spacing w:line="215" w:lineRule="exact" w:before="0"/>
                      <w:ind w:left="59" w:right="0" w:firstLine="0"/>
                      <w:jc w:val="left"/>
                      <w:rPr>
                        <w:sz w:val="19"/>
                      </w:rPr>
                    </w:pPr>
                    <w:r>
                      <w:rPr>
                        <w:w w:val="110"/>
                        <w:sz w:val="19"/>
                      </w:rPr>
                      <w:t>5</w:t>
                    </w:r>
                  </w:p>
                  <w:p>
                    <w:pPr>
                      <w:spacing w:before="97"/>
                      <w:ind w:left="59" w:right="0" w:firstLine="0"/>
                      <w:jc w:val="left"/>
                      <w:rPr>
                        <w:sz w:val="19"/>
                      </w:rPr>
                    </w:pPr>
                    <w:r>
                      <w:rPr>
                        <w:w w:val="110"/>
                        <w:sz w:val="19"/>
                      </w:rPr>
                      <w:t>4</w:t>
                    </w:r>
                  </w:p>
                  <w:p>
                    <w:pPr>
                      <w:spacing w:before="111"/>
                      <w:ind w:left="59" w:right="0" w:firstLine="0"/>
                      <w:jc w:val="left"/>
                      <w:rPr>
                        <w:sz w:val="19"/>
                      </w:rPr>
                    </w:pPr>
                    <w:r>
                      <w:rPr>
                        <w:w w:val="110"/>
                        <w:sz w:val="19"/>
                      </w:rPr>
                      <w:t>3</w:t>
                    </w:r>
                  </w:p>
                  <w:p>
                    <w:pPr>
                      <w:spacing w:before="112"/>
                      <w:ind w:left="59" w:right="0" w:firstLine="0"/>
                      <w:jc w:val="left"/>
                      <w:rPr>
                        <w:sz w:val="19"/>
                      </w:rPr>
                    </w:pPr>
                    <w:r>
                      <w:rPr>
                        <w:w w:val="110"/>
                        <w:sz w:val="19"/>
                      </w:rPr>
                      <w:t>2</w:t>
                    </w:r>
                  </w:p>
                  <w:p>
                    <w:pPr>
                      <w:spacing w:before="110"/>
                      <w:ind w:left="59" w:right="0" w:firstLine="0"/>
                      <w:jc w:val="left"/>
                      <w:rPr>
                        <w:sz w:val="19"/>
                      </w:rPr>
                    </w:pPr>
                    <w:r>
                      <w:rPr>
                        <w:w w:val="110"/>
                        <w:sz w:val="19"/>
                      </w:rPr>
                      <w:t>1</w:t>
                    </w:r>
                  </w:p>
                  <w:p>
                    <w:pPr>
                      <w:spacing w:before="112"/>
                      <w:ind w:left="59" w:right="0" w:firstLine="0"/>
                      <w:jc w:val="left"/>
                      <w:rPr>
                        <w:sz w:val="19"/>
                      </w:rPr>
                    </w:pPr>
                    <w:r>
                      <w:rPr>
                        <w:w w:val="110"/>
                        <w:sz w:val="19"/>
                      </w:rPr>
                      <w:t>0</w:t>
                    </w:r>
                  </w:p>
                  <w:p>
                    <w:pPr>
                      <w:spacing w:before="97"/>
                      <w:ind w:left="0" w:right="0" w:firstLine="0"/>
                      <w:jc w:val="left"/>
                      <w:rPr>
                        <w:sz w:val="19"/>
                      </w:rPr>
                    </w:pPr>
                    <w:r>
                      <w:rPr>
                        <w:spacing w:val="-10"/>
                        <w:w w:val="110"/>
                        <w:sz w:val="19"/>
                      </w:rPr>
                      <w:t>-1</w:t>
                    </w:r>
                  </w:p>
                  <w:p>
                    <w:pPr>
                      <w:spacing w:before="111"/>
                      <w:ind w:left="0" w:right="0" w:firstLine="0"/>
                      <w:jc w:val="left"/>
                      <w:rPr>
                        <w:sz w:val="19"/>
                      </w:rPr>
                    </w:pPr>
                    <w:r>
                      <w:rPr>
                        <w:spacing w:val="-10"/>
                        <w:w w:val="110"/>
                        <w:sz w:val="19"/>
                      </w:rPr>
                      <w:t>-2</w:t>
                    </w:r>
                  </w:p>
                  <w:p>
                    <w:pPr>
                      <w:spacing w:before="112"/>
                      <w:ind w:left="0" w:right="0" w:firstLine="0"/>
                      <w:jc w:val="left"/>
                      <w:rPr>
                        <w:sz w:val="19"/>
                      </w:rPr>
                    </w:pPr>
                    <w:r>
                      <w:rPr>
                        <w:spacing w:val="-10"/>
                        <w:w w:val="110"/>
                        <w:sz w:val="19"/>
                      </w:rPr>
                      <w:t>-3</w:t>
                    </w:r>
                  </w:p>
                </w:txbxContent>
              </v:textbox>
              <w10:wrap type="none"/>
            </v:shape>
            <v:shape style="position:absolute;left:4;top:4;width:7461;height:287" type="#_x0000_t202" filled="false" stroked="true" strokeweight=".48001pt" strokecolor="#000000">
              <v:textbox inset="0,0,0,0">
                <w:txbxContent>
                  <w:p>
                    <w:pPr>
                      <w:spacing w:line="273" w:lineRule="exact" w:before="0"/>
                      <w:ind w:left="101" w:right="0" w:firstLine="0"/>
                      <w:jc w:val="left"/>
                      <w:rPr>
                        <w:sz w:val="24"/>
                      </w:rPr>
                    </w:pPr>
                    <w:r>
                      <w:rPr>
                        <w:sz w:val="24"/>
                      </w:rPr>
                      <w:t>Chart 1: Output Growth and Consumption Growth</w:t>
                    </w:r>
                  </w:p>
                </w:txbxContent>
              </v:textbox>
              <v:stroke dashstyle="solid"/>
              <w10:wrap type="none"/>
            </v:shape>
          </v:group>
        </w:pict>
      </w:r>
      <w:r>
        <w:rPr>
          <w:sz w:val="20"/>
        </w:rPr>
      </w:r>
    </w:p>
    <w:p>
      <w:pPr>
        <w:pStyle w:val="BodyText"/>
        <w:rPr>
          <w:sz w:val="20"/>
        </w:rPr>
      </w:pPr>
    </w:p>
    <w:p>
      <w:pPr>
        <w:pStyle w:val="BodyText"/>
        <w:spacing w:before="4"/>
        <w:rPr>
          <w:sz w:val="22"/>
        </w:rPr>
      </w:pPr>
      <w:r>
        <w:rPr/>
        <w:pict>
          <v:group style="position:absolute;margin-left:94.620003pt;margin-top:15.050977pt;width:373.5pt;height:242.05pt;mso-position-horizontal-relative:page;mso-position-vertical-relative:paragraph;z-index:-251645952;mso-wrap-distance-left:0;mso-wrap-distance-right:0" coordorigin="1892,301" coordsize="7470,4841">
            <v:line style="position:absolute" from="1892,593" to="9362,593" stroked="true" strokeweight=".48001pt" strokecolor="#000000">
              <v:stroke dashstyle="solid"/>
            </v:line>
            <v:line style="position:absolute" from="1897,301" to="1897,5142" stroked="true" strokeweight=".48001pt" strokecolor="#000000">
              <v:stroke dashstyle="solid"/>
            </v:line>
            <v:line style="position:absolute" from="1892,5137" to="9353,5137" stroked="true" strokeweight=".48001pt" strokecolor="#000000">
              <v:stroke dashstyle="solid"/>
            </v:line>
            <v:line style="position:absolute" from="9358,301" to="9358,5142" stroked="true" strokeweight=".48001pt" strokecolor="#000000">
              <v:stroke dashstyle="solid"/>
            </v:line>
            <v:shape style="position:absolute;left:2004;top:4950;width:2560;height:177" type="#_x0000_t202" filled="false" stroked="false">
              <v:textbox inset="0,0,0,0">
                <w:txbxContent>
                  <w:p>
                    <w:pPr>
                      <w:spacing w:line="177" w:lineRule="exact" w:before="0"/>
                      <w:ind w:left="0" w:right="0" w:firstLine="0"/>
                      <w:jc w:val="left"/>
                      <w:rPr>
                        <w:sz w:val="16"/>
                      </w:rPr>
                    </w:pPr>
                    <w:r>
                      <w:rPr>
                        <w:sz w:val="16"/>
                      </w:rPr>
                      <w:t>Source: Halifax and Bank Calculations</w:t>
                    </w:r>
                  </w:p>
                </w:txbxContent>
              </v:textbox>
              <w10:wrap type="none"/>
            </v:shape>
            <v:shape style="position:absolute;left:8244;top:4392;width:268;height:216" type="#_x0000_t202" filled="false" stroked="false">
              <v:textbox inset="0,0,0,0">
                <w:txbxContent>
                  <w:p>
                    <w:pPr>
                      <w:spacing w:line="215" w:lineRule="exact" w:before="0"/>
                      <w:ind w:left="0" w:right="0" w:firstLine="0"/>
                      <w:jc w:val="left"/>
                      <w:rPr>
                        <w:sz w:val="19"/>
                      </w:rPr>
                    </w:pPr>
                    <w:r>
                      <w:rPr>
                        <w:w w:val="105"/>
                        <w:sz w:val="19"/>
                      </w:rPr>
                      <w:t>-20</w:t>
                    </w:r>
                  </w:p>
                </w:txbxContent>
              </v:textbox>
              <w10:wrap type="none"/>
            </v:shape>
            <v:shape style="position:absolute;left:1897;top:305;width:7461;height:287" type="#_x0000_t202" filled="false" stroked="true" strokeweight=".48001pt" strokecolor="#000000">
              <v:textbox inset="0,0,0,0">
                <w:txbxContent>
                  <w:p>
                    <w:pPr>
                      <w:spacing w:line="273" w:lineRule="exact" w:before="0"/>
                      <w:ind w:left="101" w:right="0" w:firstLine="0"/>
                      <w:jc w:val="left"/>
                      <w:rPr>
                        <w:sz w:val="24"/>
                      </w:rPr>
                    </w:pPr>
                    <w:r>
                      <w:rPr>
                        <w:sz w:val="24"/>
                      </w:rPr>
                      <w:t>Chart 2: Real House Price Inflation</w:t>
                    </w:r>
                  </w:p>
                </w:txbxContent>
              </v:textbox>
              <v:stroke dashstyle="solid"/>
              <w10:wrap type="none"/>
            </v:shape>
            <w10:wrap type="topAndBottom"/>
          </v:group>
        </w:pict>
      </w:r>
    </w:p>
    <w:p>
      <w:pPr>
        <w:spacing w:after="0"/>
        <w:rPr>
          <w:sz w:val="22"/>
        </w:rPr>
        <w:sectPr>
          <w:pgSz w:w="11900" w:h="16840"/>
          <w:pgMar w:header="0" w:footer="777" w:top="1600" w:bottom="960" w:left="1500" w:right="1560"/>
        </w:sectPr>
      </w:pPr>
    </w:p>
    <w:p>
      <w:pPr>
        <w:pStyle w:val="BodyText"/>
        <w:spacing w:before="5"/>
        <w:rPr>
          <w:sz w:val="2"/>
        </w:rPr>
      </w:pPr>
      <w:r>
        <w:rPr/>
        <w:pict>
          <v:group style="position:absolute;margin-left:114.630501pt;margin-top:122.370003pt;width:285.7pt;height:164.3pt;mso-position-horizontal-relative:page;mso-position-vertical-relative:page;z-index:-254167040" coordorigin="2293,2447" coordsize="5714,3286">
            <v:shape style="position:absolute;left:2307;top:2448;width:5699;height:3285" coordorigin="2308,2448" coordsize="5699,3285" path="m7946,2448l7946,5732m7946,5732l8006,5732m7946,5192l8006,5192m7946,4637l8006,4637m7946,4097l8006,4097m7946,3542l8006,3542m7946,3002l8006,3002m7946,2448l8006,2448m2308,5732l7946,5732m2308,5732l2308,5672m3103,5732l3103,5672m3898,5732l3898,5672m4692,5732l4692,5672m5488,5732l5488,5672m6282,5732l6282,5672m7076,5732l7076,5672m7886,5732l7886,5672e" filled="false" stroked="true" strokeweight=".06pt" strokecolor="#000000">
              <v:path arrowok="t"/>
              <v:stroke dashstyle="solid"/>
            </v:shape>
            <v:line style="position:absolute" from="2308,4937" to="2368,4907" stroked="true" strokeweight="1.499pt" strokecolor="#000080">
              <v:stroke dashstyle="solid"/>
            </v:line>
            <v:shape style="position:absolute;left:2367;top:2702;width:5519;height:2205" coordorigin="2368,2702" coordsize="5519,2205" path="m2368,4907l2443,4847m2443,4847l2503,4787m2503,4787l2578,4787m2578,4787l2638,4742m2638,4742l2713,4652m2713,4652l2773,4607m2773,4607l2833,4592m2833,4592l2908,4592m2908,4592l2968,4607m2968,4607l3043,4532m3043,4532l3103,4637m3103,4637l3178,4532m3178,4532l3238,4472m3238,4472l3298,4487m3298,4487l3373,4472m3373,4472l3433,4472m3433,4472l3508,4532m3508,4532l3568,4517m3568,4517l3628,4562m3628,4562l3703,4562m3703,4562l3763,4532m3763,4532l3838,4562m3838,4562l3898,4547m3898,4547l3973,4622m3973,4622l4033,4622,4093,4622m4093,4622l4168,4562m4168,4562l4228,4562m4228,4562l4303,4592m4303,4592l4363,4577m4363,4577l4438,4607m4438,4607l4498,4607,4558,4607m4558,4607l4632,4637m4632,4637l4692,4667m4692,4667l4768,4682m4768,4682l4828,4682m4828,4682l4902,4667m4902,4667l4962,4667m4962,4667l5022,4712m5022,4712l5098,4712m5098,4712l5158,4697m5158,4697l5232,4682m5232,4682l5292,4637m5292,4637l5352,4637m5352,4637l5428,4592m5428,4592l5488,4562m5488,4562l5562,4637m5562,4637l5622,4517m5622,4517l5698,4517,5758,4517m5758,4517l5818,4442m5818,4442l5892,4457m5892,4457l5952,4457m5952,4457l6028,4472m6028,4472l6088,4412m6088,4412l6162,4382m6162,4382l6222,4307m6222,4307l6282,4247m6282,4247l6358,4157m6358,4157l6418,4067m6418,4067l6492,4022m6492,4022l6552,3992m6552,3992l6628,3917m6628,3917l6688,3812m6688,3812l6748,3782m6748,3782l6822,3632m6822,3632l6882,3572,6956,3498m6956,3498l7016,3422m7016,3422l7076,3422m7076,3422l7152,3392m7152,3392l7212,3452m7212,3452l7286,3438m7286,3438l7346,3332m7346,3332l7422,3242m7422,3242l7482,3182m7482,3182l7542,3018m7542,3018l7616,2958m7616,2958l7676,2958m7676,2958l7752,2882,7812,2822m7812,2822l7886,2702e" filled="false" stroked="true" strokeweight="1.499pt" strokecolor="#000080">
              <v:path arrowok="t"/>
              <v:stroke dashstyle="solid"/>
            </v:shape>
            <v:line style="position:absolute" from="7886,2702" to="7946,2762" stroked="true" strokeweight="1.499pt" strokecolor="#000080">
              <v:stroke dashstyle="solid"/>
            </v:line>
            <w10:wrap type="none"/>
          </v:group>
        </w:pict>
      </w:r>
      <w:r>
        <w:rPr/>
        <w:pict>
          <v:group style="position:absolute;margin-left:117.629997pt;margin-top:389.790009pt;width:293.2pt;height:174.05pt;mso-position-horizontal-relative:page;mso-position-vertical-relative:page;z-index:-254166016" coordorigin="2353,7796" coordsize="5864,3481">
            <v:shape style="position:absolute;left:2353;top:7796;width:5864;height:3480" coordorigin="2353,7796" coordsize="5864,3480" path="m8156,7796l8156,11216m8156,11216l8216,11216m8156,10646l8216,10646m8156,10076l8216,10076m8156,9506l8216,9506m8156,8936l8216,8936m8156,8366l8216,8366m8156,7796l8216,7796m2353,11216l8156,11216m2353,11276l2353,11216m3028,11276l3028,11216m3718,11276l3718,11216m4393,11276l4393,11216m5082,11276l5082,11216m5758,11276l5758,11216m6432,11276l6432,11216m7122,11276l7122,11216m7796,11276l7796,11216e" filled="false" stroked="true" strokeweight=".06pt" strokecolor="#000000">
              <v:path arrowok="t"/>
              <v:stroke dashstyle="solid"/>
            </v:shape>
            <v:line style="position:absolute" from="2450,9117" to="2450,9341" stroked="true" strokeweight="2.219pt" strokecolor="#000080">
              <v:stroke dashstyle="solid"/>
            </v:line>
            <v:shape style="position:absolute;left:2457;top:9132;width:376;height:315" coordorigin="2458,9132" coordsize="376,315" path="m2458,9326l2473,9386m2473,9386l2488,9372m2488,9372l2518,9401m2518,9401l2533,9446m2533,9446l2548,9416m2548,9416l2563,9342m2563,9342l2593,9342m2593,9342l2608,9282m2608,9282l2623,9206m2623,9206l2653,9296m2653,9296l2668,9282m2668,9282l2683,9206m2683,9206l2698,9222m2698,9222l2728,9252m2728,9252l2743,9192m2743,9192l2758,9162m2758,9162l2773,9162m2773,9162l2803,9192m2803,9192l2818,9222m2818,9222l2833,9132e" filled="false" stroked="true" strokeweight="1.499pt" strokecolor="#000080">
              <v:path arrowok="t"/>
              <v:stroke dashstyle="solid"/>
            </v:shape>
            <v:line style="position:absolute" from="2840,9117" to="2840,9147" stroked="true" strokeweight=".72pt" strokecolor="#000080">
              <v:stroke dashstyle="solid"/>
            </v:line>
            <v:shape style="position:absolute;left:2847;top:9132;width:180;height:255" coordorigin="2848,9132" coordsize="180,255" path="m2848,9132l2878,9146m2878,9146l2893,9146,2908,9146,2923,9146m2923,9146l2953,9206m2953,9206l2968,9222m2968,9222l2983,9252m2983,9252l2998,9266m2998,9266l3028,9386e" filled="false" stroked="true" strokeweight="1.499pt" strokecolor="#000080">
              <v:path arrowok="t"/>
              <v:stroke dashstyle="solid"/>
            </v:shape>
            <v:line style="position:absolute" from="3035,9237" to="3035,9401" stroked="true" strokeweight="2.279pt" strokecolor="#000080">
              <v:stroke dashstyle="solid"/>
            </v:line>
            <v:shape style="position:absolute;left:3043;top:8892;width:420;height:450" coordorigin="3043,8892" coordsize="420,450" path="m3043,9252l3058,9296m3058,9296l3088,9342m3088,9342l3103,9342m3103,9342l3118,9252m3118,9252l3133,9206m3133,9206l3163,9132m3163,9132l3178,9146m3178,9146l3193,9102m3193,9102l3208,9012m3208,9012l3238,8952m3238,8952l3253,8892m3253,8892l3268,8966m3268,8966l3283,9042m3283,9042l3313,8996m3313,8996l3328,8996,3343,8996m3343,8996l3358,8982m3358,8982l3388,9056m3388,9056l3403,8936m3403,8936l3418,9012m3418,9012l3433,9042m3433,9042l3463,9056e" filled="false" stroked="true" strokeweight="1.499pt" strokecolor="#000080">
              <v:path arrowok="t"/>
              <v:stroke dashstyle="solid"/>
            </v:shape>
            <v:line style="position:absolute" from="3470,8907" to="3470,9071" stroked="true" strokeweight="2.219pt" strokecolor="#000080">
              <v:stroke dashstyle="solid"/>
            </v:line>
            <v:shape style="position:absolute;left:3477;top:8472;width:136;height:450" coordorigin="3478,8472" coordsize="136,450" path="m3478,8922l3493,8922m3493,8922l3523,8816m3523,8816l3538,8726m3538,8726l3553,8666m3553,8666l3568,8622m3568,8622l3598,8532m3598,8532l3613,8472e" filled="false" stroked="true" strokeweight="1.499pt" strokecolor="#000080">
              <v:path arrowok="t"/>
              <v:stroke dashstyle="solid"/>
            </v:shape>
            <v:line style="position:absolute" from="3620,8457" to="3620,8487" stroked="true" strokeweight=".72pt" strokecolor="#000080">
              <v:stroke dashstyle="solid"/>
            </v:line>
            <v:shape style="position:absolute;left:3627;top:8396;width:196;height:330" coordorigin="3628,8396" coordsize="196,330" path="m3628,8472l3643,8396m3643,8396l3673,8412m3673,8412l3688,8442m3688,8442l3703,8412m3703,8412l3718,8442m3718,8442l3748,8472m3748,8472l3763,8532m3763,8532l3778,8576m3778,8576l3793,8666m3793,8666l3823,8726e" filled="false" stroked="true" strokeweight="1.499pt" strokecolor="#000080">
              <v:path arrowok="t"/>
              <v:stroke dashstyle="solid"/>
            </v:shape>
            <v:line style="position:absolute" from="3830,8711" to="3830,8741" stroked="true" strokeweight=".72pt" strokecolor="#000080">
              <v:stroke dashstyle="solid"/>
            </v:line>
            <v:shape style="position:absolute;left:3837;top:8696;width:196;height:346" coordorigin="3838,8696" coordsize="196,346" path="m3838,8726l3853,8696m3853,8696l3868,8772m3868,8772l3898,8846m3898,8846l3913,8786m3913,8786l3928,8892m3928,8892l3958,8862m3958,8862l3973,8862m3973,8862l3988,8952m3988,8952l4003,9012m4003,9012l4033,9042e" filled="false" stroked="true" strokeweight="1.499pt" strokecolor="#000080">
              <v:path arrowok="t"/>
              <v:stroke dashstyle="solid"/>
            </v:shape>
            <v:line style="position:absolute" from="4040,9027" to="4040,9177" stroked="true" strokeweight="2.219pt" strokecolor="#000080">
              <v:stroke dashstyle="solid"/>
            </v:line>
            <v:line style="position:absolute" from="4055,9147" to="4055,9311" stroked="true" strokeweight="2.279pt" strokecolor="#000080">
              <v:stroke dashstyle="solid"/>
            </v:line>
            <v:shape style="position:absolute;left:4063;top:9296;width:60;height:150" coordorigin="4063,9296" coordsize="60,150" path="m4063,9296l4078,9401m4078,9401l4108,9431,4123,9446e" filled="false" stroked="true" strokeweight="1.499pt" strokecolor="#000080">
              <v:path arrowok="t"/>
              <v:stroke dashstyle="solid"/>
            </v:shape>
            <v:line style="position:absolute" from="4130,9431" to="4130,9626" stroked="true" strokeweight="2.219pt" strokecolor="#000080">
              <v:stroke dashstyle="solid"/>
            </v:line>
            <v:shape style="position:absolute;left:4137;top:9610;width:46;height:166" coordorigin="4138,9611" coordsize="46,166" path="m4138,9611l4153,9701m4153,9701l4183,9776e" filled="false" stroked="true" strokeweight="1.499pt" strokecolor="#000080">
              <v:path arrowok="t"/>
              <v:stroke dashstyle="solid"/>
            </v:shape>
            <v:line style="position:absolute" from="4190,9761" to="4190,9926" stroked="true" strokeweight="2.219pt" strokecolor="#000080">
              <v:stroke dashstyle="solid"/>
            </v:line>
            <v:shape style="position:absolute;left:4197;top:9910;width:300;height:706" coordorigin="4198,9911" coordsize="300,706" path="m4198,9911l4213,9956m4213,9956l4228,10061m4228,10061l4258,10181m4258,10181l4273,10226m4273,10226l4288,10256m4288,10256l4303,10301m4303,10301l4333,10421m4333,10421l4348,10436m4348,10436l4363,10481m4363,10481l4393,10511m4393,10511l4408,10571m4408,10571l4423,10616m4423,10616l4438,10616,4468,10616m4468,10616l4483,10571m4483,10571l4498,10601e" filled="false" stroked="true" strokeweight="1.499pt" strokecolor="#000080">
              <v:path arrowok="t"/>
              <v:stroke dashstyle="solid"/>
            </v:shape>
            <v:line style="position:absolute" from="4505,10586" to="4505,10616" stroked="true" strokeweight=".72pt" strokecolor="#000080">
              <v:stroke dashstyle="solid"/>
            </v:line>
            <v:shape style="position:absolute;left:4512;top:10600;width:196;height:256" coordorigin="4512,10601" coordsize="196,256" path="m4512,10601l4542,10661m4542,10661l4558,10601m4558,10601l4572,10676m4572,10676l4588,10736m4588,10736l4618,10721m4618,10721l4632,10736m4632,10736l4648,10766m4648,10766l4662,10796m4662,10796l4692,10796m4692,10796l4708,10856e" filled="false" stroked="true" strokeweight="1.499pt" strokecolor="#000080">
              <v:path arrowok="t"/>
              <v:stroke dashstyle="solid"/>
            </v:shape>
            <v:line style="position:absolute" from="4715,10841" to="4715,10871" stroked="true" strokeweight=".72pt" strokecolor="#000080">
              <v:stroke dashstyle="solid"/>
            </v:line>
            <v:shape style="position:absolute;left:4722;top:10240;width:556;height:616" coordorigin="4722,10241" coordsize="556,616" path="m4722,10856l4738,10811m4738,10811l4768,10811m4768,10811l4782,10841m4782,10841l4798,10811m4798,10811l4828,10766m4828,10766l4842,10811m4842,10811l4858,10826m4858,10826l4872,10811m4872,10811l4902,10811m4902,10811l4918,10826m4918,10826l4932,10796m4932,10796l4948,10766m4948,10766l4978,10766m4978,10766l4992,10751m4992,10751l5008,10736m5008,10736l5022,10676m5022,10676l5052,10616m5052,10616l5068,10541m5068,10541l5082,10496m5082,10496l5098,10436m5098,10436l5128,10361m5128,10361l5142,10301m5142,10301l5158,10346m5158,10346l5172,10271m5172,10271l5202,10316m5202,10316l5218,10301m5218,10301l5232,10241m5232,10241l5262,10301m5262,10301l5278,10241e" filled="false" stroked="true" strokeweight="1.499pt" strokecolor="#000080">
              <v:path arrowok="t"/>
              <v:stroke dashstyle="solid"/>
            </v:shape>
            <v:line style="position:absolute" from="5285,10226" to="5285,10256" stroked="true" strokeweight=".72pt" strokecolor="#000080">
              <v:stroke dashstyle="solid"/>
            </v:line>
            <v:shape style="position:absolute;left:5292;top:10150;width:136;height:90" coordorigin="5292,10151" coordsize="136,90" path="m5292,10241l5308,10196m5308,10196l5338,10211m5338,10211l5352,10226m5352,10226l5368,10241m5368,10241l5382,10151m5382,10151l5412,10181m5412,10181l5428,10151e" filled="false" stroked="true" strokeweight="1.499pt" strokecolor="#000080">
              <v:path arrowok="t"/>
              <v:stroke dashstyle="solid"/>
            </v:shape>
            <v:line style="position:absolute" from="5435,10136" to="5435,10166" stroked="true" strokeweight=".72pt" strokecolor="#000080">
              <v:stroke dashstyle="solid"/>
            </v:line>
            <v:shape style="position:absolute;left:5442;top:10060;width:46;height:90" coordorigin="5442,10061" coordsize="46,90" path="m5442,10151l5458,10136m5458,10136l5488,10061e" filled="false" stroked="true" strokeweight="1.499pt" strokecolor="#000080">
              <v:path arrowok="t"/>
              <v:stroke dashstyle="solid"/>
            </v:shape>
            <v:line style="position:absolute" from="5495,10046" to="5495,10241" stroked="true" strokeweight="2.219pt" strokecolor="#000080">
              <v:stroke dashstyle="solid"/>
            </v:line>
            <v:shape style="position:absolute;left:5502;top:10106;width:166;height:120" coordorigin="5502,10106" coordsize="166,120" path="m5502,10226l5518,10166m5518,10166l5532,10151m5532,10151l5562,10166m5562,10166l5578,10196m5578,10196l5592,10106m5592,10106l5608,10106m5608,10106l5638,10166m5638,10166l5652,10226m5652,10226l5668,10211e" filled="false" stroked="true" strokeweight="1.499pt" strokecolor="#000080">
              <v:path arrowok="t"/>
              <v:stroke dashstyle="solid"/>
            </v:shape>
            <v:line style="position:absolute" from="5675,10196" to="5675,10346" stroked="true" strokeweight="2.219pt" strokecolor="#000080">
              <v:stroke dashstyle="solid"/>
            </v:line>
            <v:shape style="position:absolute;left:5682;top:10166;width:466;height:285" coordorigin="5682,10166" coordsize="466,285" path="m5682,10331l5712,10301m5712,10301l5728,10196m5728,10196l5742,10271m5742,10271l5772,10181m5772,10181l5788,10241m5788,10241l5802,10181m5802,10181l5818,10241m5818,10241l5848,10331m5848,10331l5862,10241m5862,10241l5878,10226m5878,10226l5892,10211m5892,10211l5922,10166m5922,10166l5938,10286m5938,10286l5952,10331m5952,10331l5968,10331m5968,10331l5998,10421m5998,10421l6012,10391m6012,10391l6028,10361m6028,10361l6042,10436m6042,10436l6072,10331m6072,10331l6088,10451m6088,10451l6102,10376m6102,10376l6118,10436m6118,10436l6148,10391e" filled="false" stroked="true" strokeweight="1.499pt" strokecolor="#000080">
              <v:path arrowok="t"/>
              <v:stroke dashstyle="solid"/>
            </v:shape>
            <v:line style="position:absolute" from="6155,10241" to="6155,10406" stroked="true" strokeweight="2.219pt" strokecolor="#000080">
              <v:stroke dashstyle="solid"/>
            </v:line>
            <v:shape style="position:absolute;left:6162;top:10180;width:60;height:76" coordorigin="6162,10181" coordsize="60,76" path="m6162,10256l6178,10196m6178,10196l6208,10226m6208,10226l6222,10181e" filled="false" stroked="true" strokeweight="1.499pt" strokecolor="#000080">
              <v:path arrowok="t"/>
              <v:stroke dashstyle="solid"/>
            </v:shape>
            <v:line style="position:absolute" from="6230,10001" to="6230,10196" stroked="true" strokeweight="2.279pt" strokecolor="#000080">
              <v:stroke dashstyle="solid"/>
            </v:line>
            <v:shape style="position:absolute;left:6237;top:9716;width:270;height:390" coordorigin="6238,9716" coordsize="270,390" path="m6238,10016l6252,10046m6252,10046l6282,9836m6282,9836l6298,9956m6298,9956l6312,9866m6312,9866l6328,9761m6328,9761l6358,9746m6358,9746l6372,9716m6372,9716l6388,9791m6388,9791l6402,9821m6402,9821l6432,9791m6432,9791l6448,9806m6448,9806l6462,9881m6462,9881l6478,9971m6478,9971l6508,10106e" filled="false" stroked="true" strokeweight="1.499pt" strokecolor="#000080">
              <v:path arrowok="t"/>
              <v:stroke dashstyle="solid"/>
            </v:shape>
            <v:line style="position:absolute" from="6515,9926" to="6515,10121" stroked="true" strokeweight="2.219pt" strokecolor="#000080">
              <v:stroke dashstyle="solid"/>
            </v:line>
            <v:line style="position:absolute" from="6522,9941" to="6538,9986" stroked="true" strokeweight="1.499pt" strokecolor="#000080">
              <v:stroke dashstyle="solid"/>
            </v:line>
            <v:line style="position:absolute" from="6545,9971" to="6545,10121" stroked="true" strokeweight="2.219pt" strokecolor="#000080">
              <v:stroke dashstyle="solid"/>
            </v:line>
            <v:shape style="position:absolute;left:6552;top:10106;width:240;height:225" coordorigin="6552,10106" coordsize="240,225" path="m6552,10106l6582,10121m6582,10121l6598,10106m6598,10106l6612,10151m6612,10151l6642,10196m6642,10196l6658,10196m6658,10196l6672,10271m6672,10271l6688,10316m6688,10316l6718,10286m6718,10286l6732,10241m6732,10241l6748,10286m6748,10286l6762,10331m6762,10331l6792,10331e" filled="false" stroked="true" strokeweight="1.499pt" strokecolor="#000080">
              <v:path arrowok="t"/>
              <v:stroke dashstyle="solid"/>
            </v:shape>
            <v:line style="position:absolute" from="6800,10121" to="6800,10346" stroked="true" strokeweight="2.279pt" strokecolor="#000080">
              <v:stroke dashstyle="solid"/>
            </v:line>
            <v:line style="position:absolute" from="6815,10121" to="6815,10151" stroked="true" strokeweight=".72pt" strokecolor="#000080">
              <v:stroke dashstyle="solid"/>
            </v:line>
            <v:shape style="position:absolute;left:6822;top:9866;width:270;height:270" coordorigin="6822,9866" coordsize="270,270" path="m6822,10136l6838,10046m6838,10046l6866,10031m6866,10031l6882,10091m6882,10091l6896,10001m6896,10001l6912,9971m6912,9971l6942,9896m6942,9896l6956,9911m6956,9911l6972,9911m6972,9911l6986,9866m6986,9866l7016,9956m7016,9956l7032,10001m7032,10001l7046,9956m7046,9956l7076,9956m7076,9956l7092,9896e" filled="false" stroked="true" strokeweight="1.499pt" strokecolor="#000080">
              <v:path arrowok="t"/>
              <v:stroke dashstyle="solid"/>
            </v:shape>
            <v:line style="position:absolute" from="7099,9746" to="7099,9911" stroked="true" strokeweight="2.219pt" strokecolor="#000080">
              <v:stroke dashstyle="solid"/>
            </v:line>
            <v:shape style="position:absolute;left:7106;top:9760;width:120;height:76" coordorigin="7106,9761" coordsize="120,76" path="m7106,9761l7122,9821m7122,9821l7152,9806m7152,9806l7166,9821,7182,9836m7182,9836l7196,9821m7196,9821l7226,9761e" filled="false" stroked="true" strokeweight="1.499pt" strokecolor="#000080">
              <v:path arrowok="t"/>
              <v:stroke dashstyle="solid"/>
            </v:shape>
            <v:line style="position:absolute" from="7234,9611" to="7234,9776" stroked="true" strokeweight="2.279pt" strokecolor="#000080">
              <v:stroke dashstyle="solid"/>
            </v:line>
            <v:shape style="position:absolute;left:7242;top:9626;width:360;height:285" coordorigin="7242,9626" coordsize="360,285" path="m7242,9626l7256,9671m7256,9671l7272,9731m7272,9731l7302,9776m7302,9776l7316,9761m7316,9761l7332,9806m7332,9806l7346,9746m7346,9746l7376,9761m7376,9761l7392,9821m7392,9821l7406,9746m7406,9746l7422,9806m7422,9806l7452,9821m7452,9821l7466,9896m7466,9896l7482,9881m7482,9881l7512,9836m7512,9836l7526,9911m7526,9911l7542,9836m7542,9836l7556,9821m7556,9821l7586,9776m7586,9776l7602,9701e" filled="false" stroked="true" strokeweight="1.499pt" strokecolor="#000080">
              <v:path arrowok="t"/>
              <v:stroke dashstyle="solid"/>
            </v:shape>
            <v:line style="position:absolute" from="7609,9551" to="7609,9716" stroked="true" strokeweight="2.219pt" strokecolor="#000080">
              <v:stroke dashstyle="solid"/>
            </v:line>
            <v:shape style="position:absolute;left:7616;top:9416;width:120;height:165" coordorigin="7616,9416" coordsize="120,165" path="m7616,9566l7632,9581m7632,9581l7662,9446m7662,9446l7676,9476m7676,9476l7692,9416m7692,9416l7706,9491m7706,9491l7736,9521e" filled="false" stroked="true" strokeweight="1.499pt" strokecolor="#000080">
              <v:path arrowok="t"/>
              <v:stroke dashstyle="solid"/>
            </v:shape>
            <v:shape style="position:absolute;left:7721;top:9341;width:60;height:195" coordorigin="7721,9341" coordsize="60,195" path="m7781,9341l7767,9341,7737,9341,7721,9341,7721,9536,7737,9536,7767,9536,7781,9536,7781,9341e" filled="true" fillcolor="#000080" stroked="false">
              <v:path arrowok="t"/>
              <v:fill type="solid"/>
            </v:shape>
            <v:shape style="position:absolute;left:7766;top:9446;width:330;height:360" coordorigin="7766,9446" coordsize="330,360" path="m7766,9521l7782,9446m7782,9446l7812,9476m7812,9476l7826,9551m7826,9551l7842,9641m7842,9641l7856,9551m7856,9551l7886,9701m7886,9701l7902,9671m7902,9671l7916,9596m7916,9596l7946,9506m7946,9506l7962,9521m7962,9521l7976,9596m7976,9596l7992,9536m7992,9536l8022,9626m8022,9626l8036,9671m8036,9671l8052,9686m8052,9686l8066,9581m8066,9581l8096,9806e" filled="false" stroked="true" strokeweight="1.499pt" strokecolor="#000080">
              <v:path arrowok="t"/>
              <v:stroke dashstyle="solid"/>
            </v:shape>
            <v:line style="position:absolute" from="8104,9566" to="8104,9821" stroked="true" strokeweight="2.279pt" strokecolor="#000080">
              <v:stroke dashstyle="solid"/>
            </v:line>
            <v:line style="position:absolute" from="8119,9566" to="8119,9596" stroked="true" strokeweight=".72pt" strokecolor="#000080">
              <v:stroke dashstyle="solid"/>
            </v:line>
            <v:line style="position:absolute" from="8126,9581" to="8142,9626" stroked="true" strokeweight="1.499pt" strokecolor="#000080">
              <v:stroke dashstyle="solid"/>
            </v:line>
            <w10:wrap type="none"/>
          </v:group>
        </w:pict>
      </w:r>
    </w:p>
    <w:tbl>
      <w:tblPr>
        <w:tblW w:w="0" w:type="auto"/>
        <w:jc w:val="left"/>
        <w:tblInd w:w="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
        <w:gridCol w:w="795"/>
        <w:gridCol w:w="795"/>
        <w:gridCol w:w="794"/>
        <w:gridCol w:w="795"/>
        <w:gridCol w:w="795"/>
        <w:gridCol w:w="802"/>
        <w:gridCol w:w="1873"/>
      </w:tblGrid>
      <w:tr>
        <w:trPr>
          <w:trHeight w:val="275" w:hRule="atLeast"/>
        </w:trPr>
        <w:tc>
          <w:tcPr>
            <w:tcW w:w="7459" w:type="dxa"/>
            <w:gridSpan w:val="8"/>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sz w:val="24"/>
              </w:rPr>
            </w:pPr>
            <w:r>
              <w:rPr>
                <w:sz w:val="24"/>
              </w:rPr>
              <w:t>Chart 3: Household Debt to Income Ratio</w:t>
            </w:r>
          </w:p>
        </w:tc>
      </w:tr>
      <w:tr>
        <w:trPr>
          <w:trHeight w:val="423" w:hRule="atLeast"/>
        </w:trPr>
        <w:tc>
          <w:tcPr>
            <w:tcW w:w="810" w:type="dxa"/>
            <w:tcBorders>
              <w:top w:val="single" w:sz="4" w:space="0" w:color="000000"/>
              <w:left w:val="single" w:sz="4" w:space="0" w:color="000000"/>
            </w:tcBorders>
          </w:tcPr>
          <w:p>
            <w:pPr>
              <w:pStyle w:val="TableParagraph"/>
              <w:rPr>
                <w:sz w:val="20"/>
              </w:rPr>
            </w:pPr>
          </w:p>
        </w:tc>
        <w:tc>
          <w:tcPr>
            <w:tcW w:w="795" w:type="dxa"/>
            <w:tcBorders>
              <w:top w:val="single" w:sz="4" w:space="0" w:color="000000"/>
            </w:tcBorders>
          </w:tcPr>
          <w:p>
            <w:pPr>
              <w:pStyle w:val="TableParagraph"/>
              <w:rPr>
                <w:sz w:val="20"/>
              </w:rPr>
            </w:pPr>
          </w:p>
        </w:tc>
        <w:tc>
          <w:tcPr>
            <w:tcW w:w="795" w:type="dxa"/>
            <w:tcBorders>
              <w:top w:val="single" w:sz="4" w:space="0" w:color="000000"/>
            </w:tcBorders>
          </w:tcPr>
          <w:p>
            <w:pPr>
              <w:pStyle w:val="TableParagraph"/>
              <w:rPr>
                <w:sz w:val="20"/>
              </w:rPr>
            </w:pPr>
          </w:p>
        </w:tc>
        <w:tc>
          <w:tcPr>
            <w:tcW w:w="794" w:type="dxa"/>
            <w:tcBorders>
              <w:top w:val="single" w:sz="4" w:space="0" w:color="000000"/>
            </w:tcBorders>
          </w:tcPr>
          <w:p>
            <w:pPr>
              <w:pStyle w:val="TableParagraph"/>
              <w:rPr>
                <w:sz w:val="20"/>
              </w:rPr>
            </w:pPr>
          </w:p>
        </w:tc>
        <w:tc>
          <w:tcPr>
            <w:tcW w:w="795" w:type="dxa"/>
            <w:tcBorders>
              <w:top w:val="single" w:sz="4" w:space="0" w:color="000000"/>
            </w:tcBorders>
          </w:tcPr>
          <w:p>
            <w:pPr>
              <w:pStyle w:val="TableParagraph"/>
              <w:rPr>
                <w:sz w:val="20"/>
              </w:rPr>
            </w:pPr>
          </w:p>
        </w:tc>
        <w:tc>
          <w:tcPr>
            <w:tcW w:w="795" w:type="dxa"/>
            <w:tcBorders>
              <w:top w:val="single" w:sz="4" w:space="0" w:color="000000"/>
            </w:tcBorders>
          </w:tcPr>
          <w:p>
            <w:pPr>
              <w:pStyle w:val="TableParagraph"/>
              <w:rPr>
                <w:sz w:val="20"/>
              </w:rPr>
            </w:pPr>
          </w:p>
        </w:tc>
        <w:tc>
          <w:tcPr>
            <w:tcW w:w="802" w:type="dxa"/>
            <w:tcBorders>
              <w:top w:val="single" w:sz="4" w:space="0" w:color="000000"/>
            </w:tcBorders>
          </w:tcPr>
          <w:p>
            <w:pPr>
              <w:pStyle w:val="TableParagraph"/>
              <w:rPr>
                <w:sz w:val="20"/>
              </w:rPr>
            </w:pPr>
          </w:p>
        </w:tc>
        <w:tc>
          <w:tcPr>
            <w:tcW w:w="1873" w:type="dxa"/>
            <w:tcBorders>
              <w:top w:val="single" w:sz="4" w:space="0" w:color="000000"/>
              <w:right w:val="single" w:sz="4" w:space="0" w:color="000000"/>
            </w:tcBorders>
          </w:tcPr>
          <w:p>
            <w:pPr>
              <w:pStyle w:val="TableParagraph"/>
              <w:spacing w:line="218" w:lineRule="exact" w:before="185"/>
              <w:ind w:left="436"/>
              <w:rPr>
                <w:sz w:val="21"/>
              </w:rPr>
            </w:pPr>
            <w:r>
              <w:rPr>
                <w:sz w:val="21"/>
              </w:rPr>
              <w:t>Per cent</w:t>
            </w:r>
          </w:p>
        </w:tc>
      </w:tr>
      <w:tr>
        <w:trPr>
          <w:trHeight w:val="381" w:hRule="atLeast"/>
        </w:trPr>
        <w:tc>
          <w:tcPr>
            <w:tcW w:w="810" w:type="dxa"/>
            <w:tcBorders>
              <w:left w:val="single" w:sz="4" w:space="0" w:color="000000"/>
            </w:tcBorders>
          </w:tcPr>
          <w:p>
            <w:pPr>
              <w:pStyle w:val="TableParagraph"/>
              <w:rPr>
                <w:sz w:val="20"/>
              </w:rPr>
            </w:pPr>
          </w:p>
        </w:tc>
        <w:tc>
          <w:tcPr>
            <w:tcW w:w="795" w:type="dxa"/>
          </w:tcPr>
          <w:p>
            <w:pPr>
              <w:pStyle w:val="TableParagraph"/>
              <w:rPr>
                <w:sz w:val="20"/>
              </w:rPr>
            </w:pPr>
          </w:p>
        </w:tc>
        <w:tc>
          <w:tcPr>
            <w:tcW w:w="795" w:type="dxa"/>
          </w:tcPr>
          <w:p>
            <w:pPr>
              <w:pStyle w:val="TableParagraph"/>
              <w:rPr>
                <w:sz w:val="20"/>
              </w:rPr>
            </w:pPr>
          </w:p>
        </w:tc>
        <w:tc>
          <w:tcPr>
            <w:tcW w:w="794" w:type="dxa"/>
          </w:tcPr>
          <w:p>
            <w:pPr>
              <w:pStyle w:val="TableParagraph"/>
              <w:rPr>
                <w:sz w:val="20"/>
              </w:rPr>
            </w:pPr>
          </w:p>
        </w:tc>
        <w:tc>
          <w:tcPr>
            <w:tcW w:w="795" w:type="dxa"/>
          </w:tcPr>
          <w:p>
            <w:pPr>
              <w:pStyle w:val="TableParagraph"/>
              <w:rPr>
                <w:sz w:val="20"/>
              </w:rPr>
            </w:pPr>
          </w:p>
        </w:tc>
        <w:tc>
          <w:tcPr>
            <w:tcW w:w="795" w:type="dxa"/>
          </w:tcPr>
          <w:p>
            <w:pPr>
              <w:pStyle w:val="TableParagraph"/>
              <w:rPr>
                <w:sz w:val="20"/>
              </w:rPr>
            </w:pPr>
          </w:p>
        </w:tc>
        <w:tc>
          <w:tcPr>
            <w:tcW w:w="802" w:type="dxa"/>
          </w:tcPr>
          <w:p>
            <w:pPr>
              <w:pStyle w:val="TableParagraph"/>
              <w:rPr>
                <w:sz w:val="20"/>
              </w:rPr>
            </w:pPr>
          </w:p>
        </w:tc>
        <w:tc>
          <w:tcPr>
            <w:tcW w:w="1873" w:type="dxa"/>
            <w:tcBorders>
              <w:right w:val="single" w:sz="4" w:space="0" w:color="000000"/>
            </w:tcBorders>
          </w:tcPr>
          <w:p>
            <w:pPr>
              <w:pStyle w:val="TableParagraph"/>
              <w:spacing w:line="211" w:lineRule="exact"/>
              <w:ind w:left="597" w:right="930"/>
              <w:jc w:val="center"/>
              <w:rPr>
                <w:sz w:val="19"/>
              </w:rPr>
            </w:pPr>
            <w:r>
              <w:rPr>
                <w:w w:val="105"/>
                <w:sz w:val="19"/>
              </w:rPr>
              <w:t>180</w:t>
            </w:r>
          </w:p>
        </w:tc>
      </w:tr>
      <w:tr>
        <w:trPr>
          <w:trHeight w:val="547" w:hRule="atLeast"/>
        </w:trPr>
        <w:tc>
          <w:tcPr>
            <w:tcW w:w="810" w:type="dxa"/>
            <w:tcBorders>
              <w:left w:val="single" w:sz="4" w:space="0" w:color="000000"/>
            </w:tcBorders>
          </w:tcPr>
          <w:p>
            <w:pPr>
              <w:pStyle w:val="TableParagraph"/>
              <w:rPr>
                <w:sz w:val="20"/>
              </w:rPr>
            </w:pPr>
          </w:p>
        </w:tc>
        <w:tc>
          <w:tcPr>
            <w:tcW w:w="795" w:type="dxa"/>
          </w:tcPr>
          <w:p>
            <w:pPr>
              <w:pStyle w:val="TableParagraph"/>
              <w:rPr>
                <w:sz w:val="20"/>
              </w:rPr>
            </w:pPr>
          </w:p>
        </w:tc>
        <w:tc>
          <w:tcPr>
            <w:tcW w:w="795" w:type="dxa"/>
          </w:tcPr>
          <w:p>
            <w:pPr>
              <w:pStyle w:val="TableParagraph"/>
              <w:rPr>
                <w:sz w:val="20"/>
              </w:rPr>
            </w:pPr>
          </w:p>
        </w:tc>
        <w:tc>
          <w:tcPr>
            <w:tcW w:w="794" w:type="dxa"/>
          </w:tcPr>
          <w:p>
            <w:pPr>
              <w:pStyle w:val="TableParagraph"/>
              <w:rPr>
                <w:sz w:val="20"/>
              </w:rPr>
            </w:pPr>
          </w:p>
        </w:tc>
        <w:tc>
          <w:tcPr>
            <w:tcW w:w="795" w:type="dxa"/>
          </w:tcPr>
          <w:p>
            <w:pPr>
              <w:pStyle w:val="TableParagraph"/>
              <w:rPr>
                <w:sz w:val="20"/>
              </w:rPr>
            </w:pPr>
          </w:p>
        </w:tc>
        <w:tc>
          <w:tcPr>
            <w:tcW w:w="795" w:type="dxa"/>
          </w:tcPr>
          <w:p>
            <w:pPr>
              <w:pStyle w:val="TableParagraph"/>
              <w:rPr>
                <w:sz w:val="20"/>
              </w:rPr>
            </w:pPr>
          </w:p>
        </w:tc>
        <w:tc>
          <w:tcPr>
            <w:tcW w:w="802" w:type="dxa"/>
          </w:tcPr>
          <w:p>
            <w:pPr>
              <w:pStyle w:val="TableParagraph"/>
              <w:rPr>
                <w:sz w:val="20"/>
              </w:rPr>
            </w:pPr>
          </w:p>
        </w:tc>
        <w:tc>
          <w:tcPr>
            <w:tcW w:w="1873" w:type="dxa"/>
            <w:tcBorders>
              <w:right w:val="single" w:sz="4" w:space="0" w:color="000000"/>
            </w:tcBorders>
          </w:tcPr>
          <w:p>
            <w:pPr>
              <w:pStyle w:val="TableParagraph"/>
              <w:spacing w:before="165"/>
              <w:ind w:left="597" w:right="930"/>
              <w:jc w:val="center"/>
              <w:rPr>
                <w:sz w:val="19"/>
              </w:rPr>
            </w:pPr>
            <w:r>
              <w:rPr>
                <w:w w:val="105"/>
                <w:sz w:val="19"/>
              </w:rPr>
              <w:t>160</w:t>
            </w:r>
          </w:p>
        </w:tc>
      </w:tr>
      <w:tr>
        <w:trPr>
          <w:trHeight w:val="547" w:hRule="atLeast"/>
        </w:trPr>
        <w:tc>
          <w:tcPr>
            <w:tcW w:w="810" w:type="dxa"/>
            <w:tcBorders>
              <w:left w:val="single" w:sz="4" w:space="0" w:color="000000"/>
            </w:tcBorders>
          </w:tcPr>
          <w:p>
            <w:pPr>
              <w:pStyle w:val="TableParagraph"/>
              <w:rPr>
                <w:sz w:val="20"/>
              </w:rPr>
            </w:pPr>
          </w:p>
        </w:tc>
        <w:tc>
          <w:tcPr>
            <w:tcW w:w="795" w:type="dxa"/>
          </w:tcPr>
          <w:p>
            <w:pPr>
              <w:pStyle w:val="TableParagraph"/>
              <w:rPr>
                <w:sz w:val="20"/>
              </w:rPr>
            </w:pPr>
          </w:p>
        </w:tc>
        <w:tc>
          <w:tcPr>
            <w:tcW w:w="795" w:type="dxa"/>
          </w:tcPr>
          <w:p>
            <w:pPr>
              <w:pStyle w:val="TableParagraph"/>
              <w:rPr>
                <w:sz w:val="20"/>
              </w:rPr>
            </w:pPr>
          </w:p>
        </w:tc>
        <w:tc>
          <w:tcPr>
            <w:tcW w:w="794" w:type="dxa"/>
          </w:tcPr>
          <w:p>
            <w:pPr>
              <w:pStyle w:val="TableParagraph"/>
              <w:rPr>
                <w:sz w:val="20"/>
              </w:rPr>
            </w:pPr>
          </w:p>
        </w:tc>
        <w:tc>
          <w:tcPr>
            <w:tcW w:w="795" w:type="dxa"/>
          </w:tcPr>
          <w:p>
            <w:pPr>
              <w:pStyle w:val="TableParagraph"/>
              <w:rPr>
                <w:sz w:val="20"/>
              </w:rPr>
            </w:pPr>
          </w:p>
        </w:tc>
        <w:tc>
          <w:tcPr>
            <w:tcW w:w="795" w:type="dxa"/>
          </w:tcPr>
          <w:p>
            <w:pPr>
              <w:pStyle w:val="TableParagraph"/>
              <w:rPr>
                <w:sz w:val="20"/>
              </w:rPr>
            </w:pPr>
          </w:p>
        </w:tc>
        <w:tc>
          <w:tcPr>
            <w:tcW w:w="802" w:type="dxa"/>
          </w:tcPr>
          <w:p>
            <w:pPr>
              <w:pStyle w:val="TableParagraph"/>
              <w:rPr>
                <w:sz w:val="20"/>
              </w:rPr>
            </w:pPr>
          </w:p>
        </w:tc>
        <w:tc>
          <w:tcPr>
            <w:tcW w:w="1873" w:type="dxa"/>
            <w:tcBorders>
              <w:right w:val="single" w:sz="4" w:space="0" w:color="000000"/>
            </w:tcBorders>
          </w:tcPr>
          <w:p>
            <w:pPr>
              <w:pStyle w:val="TableParagraph"/>
              <w:spacing w:before="158"/>
              <w:ind w:left="597" w:right="930"/>
              <w:jc w:val="center"/>
              <w:rPr>
                <w:sz w:val="19"/>
              </w:rPr>
            </w:pPr>
            <w:r>
              <w:rPr>
                <w:w w:val="105"/>
                <w:sz w:val="19"/>
              </w:rPr>
              <w:t>140</w:t>
            </w:r>
          </w:p>
        </w:tc>
      </w:tr>
      <w:tr>
        <w:trPr>
          <w:trHeight w:val="547" w:hRule="atLeast"/>
        </w:trPr>
        <w:tc>
          <w:tcPr>
            <w:tcW w:w="810" w:type="dxa"/>
            <w:tcBorders>
              <w:left w:val="single" w:sz="4" w:space="0" w:color="000000"/>
            </w:tcBorders>
          </w:tcPr>
          <w:p>
            <w:pPr>
              <w:pStyle w:val="TableParagraph"/>
              <w:rPr>
                <w:sz w:val="20"/>
              </w:rPr>
            </w:pPr>
          </w:p>
        </w:tc>
        <w:tc>
          <w:tcPr>
            <w:tcW w:w="795" w:type="dxa"/>
          </w:tcPr>
          <w:p>
            <w:pPr>
              <w:pStyle w:val="TableParagraph"/>
              <w:rPr>
                <w:sz w:val="20"/>
              </w:rPr>
            </w:pPr>
          </w:p>
        </w:tc>
        <w:tc>
          <w:tcPr>
            <w:tcW w:w="795" w:type="dxa"/>
          </w:tcPr>
          <w:p>
            <w:pPr>
              <w:pStyle w:val="TableParagraph"/>
              <w:rPr>
                <w:sz w:val="20"/>
              </w:rPr>
            </w:pPr>
          </w:p>
        </w:tc>
        <w:tc>
          <w:tcPr>
            <w:tcW w:w="794" w:type="dxa"/>
          </w:tcPr>
          <w:p>
            <w:pPr>
              <w:pStyle w:val="TableParagraph"/>
              <w:rPr>
                <w:sz w:val="20"/>
              </w:rPr>
            </w:pPr>
          </w:p>
        </w:tc>
        <w:tc>
          <w:tcPr>
            <w:tcW w:w="795" w:type="dxa"/>
          </w:tcPr>
          <w:p>
            <w:pPr>
              <w:pStyle w:val="TableParagraph"/>
              <w:rPr>
                <w:sz w:val="20"/>
              </w:rPr>
            </w:pPr>
          </w:p>
        </w:tc>
        <w:tc>
          <w:tcPr>
            <w:tcW w:w="795" w:type="dxa"/>
          </w:tcPr>
          <w:p>
            <w:pPr>
              <w:pStyle w:val="TableParagraph"/>
              <w:rPr>
                <w:sz w:val="20"/>
              </w:rPr>
            </w:pPr>
          </w:p>
        </w:tc>
        <w:tc>
          <w:tcPr>
            <w:tcW w:w="802" w:type="dxa"/>
          </w:tcPr>
          <w:p>
            <w:pPr>
              <w:pStyle w:val="TableParagraph"/>
              <w:rPr>
                <w:sz w:val="20"/>
              </w:rPr>
            </w:pPr>
          </w:p>
        </w:tc>
        <w:tc>
          <w:tcPr>
            <w:tcW w:w="1873" w:type="dxa"/>
            <w:tcBorders>
              <w:right w:val="single" w:sz="4" w:space="0" w:color="000000"/>
            </w:tcBorders>
          </w:tcPr>
          <w:p>
            <w:pPr>
              <w:pStyle w:val="TableParagraph"/>
              <w:spacing w:before="165"/>
              <w:ind w:left="597" w:right="930"/>
              <w:jc w:val="center"/>
              <w:rPr>
                <w:sz w:val="19"/>
              </w:rPr>
            </w:pPr>
            <w:r>
              <w:rPr>
                <w:w w:val="105"/>
                <w:sz w:val="19"/>
              </w:rPr>
              <w:t>120</w:t>
            </w:r>
          </w:p>
        </w:tc>
      </w:tr>
      <w:tr>
        <w:trPr>
          <w:trHeight w:val="547" w:hRule="atLeast"/>
        </w:trPr>
        <w:tc>
          <w:tcPr>
            <w:tcW w:w="810" w:type="dxa"/>
            <w:tcBorders>
              <w:left w:val="single" w:sz="4" w:space="0" w:color="000000"/>
            </w:tcBorders>
          </w:tcPr>
          <w:p>
            <w:pPr>
              <w:pStyle w:val="TableParagraph"/>
              <w:rPr>
                <w:sz w:val="20"/>
              </w:rPr>
            </w:pPr>
          </w:p>
        </w:tc>
        <w:tc>
          <w:tcPr>
            <w:tcW w:w="795" w:type="dxa"/>
          </w:tcPr>
          <w:p>
            <w:pPr>
              <w:pStyle w:val="TableParagraph"/>
              <w:rPr>
                <w:sz w:val="20"/>
              </w:rPr>
            </w:pPr>
          </w:p>
        </w:tc>
        <w:tc>
          <w:tcPr>
            <w:tcW w:w="795" w:type="dxa"/>
          </w:tcPr>
          <w:p>
            <w:pPr>
              <w:pStyle w:val="TableParagraph"/>
              <w:rPr>
                <w:sz w:val="20"/>
              </w:rPr>
            </w:pPr>
          </w:p>
        </w:tc>
        <w:tc>
          <w:tcPr>
            <w:tcW w:w="794" w:type="dxa"/>
          </w:tcPr>
          <w:p>
            <w:pPr>
              <w:pStyle w:val="TableParagraph"/>
              <w:rPr>
                <w:sz w:val="20"/>
              </w:rPr>
            </w:pPr>
          </w:p>
        </w:tc>
        <w:tc>
          <w:tcPr>
            <w:tcW w:w="795" w:type="dxa"/>
          </w:tcPr>
          <w:p>
            <w:pPr>
              <w:pStyle w:val="TableParagraph"/>
              <w:rPr>
                <w:sz w:val="20"/>
              </w:rPr>
            </w:pPr>
          </w:p>
        </w:tc>
        <w:tc>
          <w:tcPr>
            <w:tcW w:w="795" w:type="dxa"/>
          </w:tcPr>
          <w:p>
            <w:pPr>
              <w:pStyle w:val="TableParagraph"/>
              <w:rPr>
                <w:sz w:val="20"/>
              </w:rPr>
            </w:pPr>
          </w:p>
        </w:tc>
        <w:tc>
          <w:tcPr>
            <w:tcW w:w="802" w:type="dxa"/>
          </w:tcPr>
          <w:p>
            <w:pPr>
              <w:pStyle w:val="TableParagraph"/>
              <w:rPr>
                <w:sz w:val="20"/>
              </w:rPr>
            </w:pPr>
          </w:p>
        </w:tc>
        <w:tc>
          <w:tcPr>
            <w:tcW w:w="1873" w:type="dxa"/>
            <w:tcBorders>
              <w:right w:val="single" w:sz="4" w:space="0" w:color="000000"/>
            </w:tcBorders>
          </w:tcPr>
          <w:p>
            <w:pPr>
              <w:pStyle w:val="TableParagraph"/>
              <w:spacing w:before="158"/>
              <w:ind w:left="597" w:right="930"/>
              <w:jc w:val="center"/>
              <w:rPr>
                <w:sz w:val="19"/>
              </w:rPr>
            </w:pPr>
            <w:r>
              <w:rPr>
                <w:w w:val="105"/>
                <w:sz w:val="19"/>
              </w:rPr>
              <w:t>100</w:t>
            </w:r>
          </w:p>
        </w:tc>
      </w:tr>
      <w:tr>
        <w:trPr>
          <w:trHeight w:val="547" w:hRule="atLeast"/>
        </w:trPr>
        <w:tc>
          <w:tcPr>
            <w:tcW w:w="810" w:type="dxa"/>
            <w:tcBorders>
              <w:left w:val="single" w:sz="4" w:space="0" w:color="000000"/>
            </w:tcBorders>
          </w:tcPr>
          <w:p>
            <w:pPr>
              <w:pStyle w:val="TableParagraph"/>
              <w:rPr>
                <w:sz w:val="20"/>
              </w:rPr>
            </w:pPr>
          </w:p>
        </w:tc>
        <w:tc>
          <w:tcPr>
            <w:tcW w:w="795" w:type="dxa"/>
          </w:tcPr>
          <w:p>
            <w:pPr>
              <w:pStyle w:val="TableParagraph"/>
              <w:rPr>
                <w:sz w:val="20"/>
              </w:rPr>
            </w:pPr>
          </w:p>
        </w:tc>
        <w:tc>
          <w:tcPr>
            <w:tcW w:w="795" w:type="dxa"/>
          </w:tcPr>
          <w:p>
            <w:pPr>
              <w:pStyle w:val="TableParagraph"/>
              <w:rPr>
                <w:sz w:val="20"/>
              </w:rPr>
            </w:pPr>
          </w:p>
        </w:tc>
        <w:tc>
          <w:tcPr>
            <w:tcW w:w="794" w:type="dxa"/>
          </w:tcPr>
          <w:p>
            <w:pPr>
              <w:pStyle w:val="TableParagraph"/>
              <w:rPr>
                <w:sz w:val="20"/>
              </w:rPr>
            </w:pPr>
          </w:p>
        </w:tc>
        <w:tc>
          <w:tcPr>
            <w:tcW w:w="795" w:type="dxa"/>
          </w:tcPr>
          <w:p>
            <w:pPr>
              <w:pStyle w:val="TableParagraph"/>
              <w:rPr>
                <w:sz w:val="20"/>
              </w:rPr>
            </w:pPr>
          </w:p>
        </w:tc>
        <w:tc>
          <w:tcPr>
            <w:tcW w:w="795" w:type="dxa"/>
          </w:tcPr>
          <w:p>
            <w:pPr>
              <w:pStyle w:val="TableParagraph"/>
              <w:rPr>
                <w:sz w:val="20"/>
              </w:rPr>
            </w:pPr>
          </w:p>
        </w:tc>
        <w:tc>
          <w:tcPr>
            <w:tcW w:w="802" w:type="dxa"/>
          </w:tcPr>
          <w:p>
            <w:pPr>
              <w:pStyle w:val="TableParagraph"/>
              <w:rPr>
                <w:sz w:val="20"/>
              </w:rPr>
            </w:pPr>
          </w:p>
        </w:tc>
        <w:tc>
          <w:tcPr>
            <w:tcW w:w="1873" w:type="dxa"/>
            <w:tcBorders>
              <w:right w:val="single" w:sz="4" w:space="0" w:color="000000"/>
            </w:tcBorders>
          </w:tcPr>
          <w:p>
            <w:pPr>
              <w:pStyle w:val="TableParagraph"/>
              <w:spacing w:before="166"/>
              <w:ind w:left="507" w:right="930"/>
              <w:jc w:val="center"/>
              <w:rPr>
                <w:sz w:val="19"/>
              </w:rPr>
            </w:pPr>
            <w:r>
              <w:rPr>
                <w:w w:val="105"/>
                <w:sz w:val="19"/>
              </w:rPr>
              <w:t>80</w:t>
            </w:r>
          </w:p>
        </w:tc>
      </w:tr>
      <w:tr>
        <w:trPr>
          <w:trHeight w:val="412" w:hRule="atLeast"/>
        </w:trPr>
        <w:tc>
          <w:tcPr>
            <w:tcW w:w="810" w:type="dxa"/>
            <w:tcBorders>
              <w:left w:val="single" w:sz="4" w:space="0" w:color="000000"/>
            </w:tcBorders>
          </w:tcPr>
          <w:p>
            <w:pPr>
              <w:pStyle w:val="TableParagraph"/>
              <w:rPr>
                <w:sz w:val="20"/>
              </w:rPr>
            </w:pPr>
          </w:p>
        </w:tc>
        <w:tc>
          <w:tcPr>
            <w:tcW w:w="795" w:type="dxa"/>
          </w:tcPr>
          <w:p>
            <w:pPr>
              <w:pStyle w:val="TableParagraph"/>
              <w:rPr>
                <w:sz w:val="20"/>
              </w:rPr>
            </w:pPr>
          </w:p>
        </w:tc>
        <w:tc>
          <w:tcPr>
            <w:tcW w:w="795" w:type="dxa"/>
          </w:tcPr>
          <w:p>
            <w:pPr>
              <w:pStyle w:val="TableParagraph"/>
              <w:rPr>
                <w:sz w:val="20"/>
              </w:rPr>
            </w:pPr>
          </w:p>
        </w:tc>
        <w:tc>
          <w:tcPr>
            <w:tcW w:w="794" w:type="dxa"/>
          </w:tcPr>
          <w:p>
            <w:pPr>
              <w:pStyle w:val="TableParagraph"/>
              <w:rPr>
                <w:sz w:val="20"/>
              </w:rPr>
            </w:pPr>
          </w:p>
        </w:tc>
        <w:tc>
          <w:tcPr>
            <w:tcW w:w="795" w:type="dxa"/>
          </w:tcPr>
          <w:p>
            <w:pPr>
              <w:pStyle w:val="TableParagraph"/>
              <w:rPr>
                <w:sz w:val="20"/>
              </w:rPr>
            </w:pPr>
          </w:p>
        </w:tc>
        <w:tc>
          <w:tcPr>
            <w:tcW w:w="795" w:type="dxa"/>
          </w:tcPr>
          <w:p>
            <w:pPr>
              <w:pStyle w:val="TableParagraph"/>
              <w:rPr>
                <w:sz w:val="20"/>
              </w:rPr>
            </w:pPr>
          </w:p>
        </w:tc>
        <w:tc>
          <w:tcPr>
            <w:tcW w:w="802" w:type="dxa"/>
          </w:tcPr>
          <w:p>
            <w:pPr>
              <w:pStyle w:val="TableParagraph"/>
              <w:rPr>
                <w:sz w:val="20"/>
              </w:rPr>
            </w:pPr>
          </w:p>
        </w:tc>
        <w:tc>
          <w:tcPr>
            <w:tcW w:w="1873" w:type="dxa"/>
            <w:tcBorders>
              <w:right w:val="single" w:sz="4" w:space="0" w:color="000000"/>
            </w:tcBorders>
          </w:tcPr>
          <w:p>
            <w:pPr>
              <w:pStyle w:val="TableParagraph"/>
              <w:spacing w:before="158"/>
              <w:ind w:left="507" w:right="930"/>
              <w:jc w:val="center"/>
              <w:rPr>
                <w:sz w:val="19"/>
              </w:rPr>
            </w:pPr>
            <w:r>
              <w:rPr>
                <w:w w:val="105"/>
                <w:sz w:val="19"/>
              </w:rPr>
              <w:t>60</w:t>
            </w:r>
          </w:p>
        </w:tc>
      </w:tr>
      <w:tr>
        <w:trPr>
          <w:trHeight w:val="396" w:hRule="atLeast"/>
        </w:trPr>
        <w:tc>
          <w:tcPr>
            <w:tcW w:w="810" w:type="dxa"/>
            <w:tcBorders>
              <w:left w:val="single" w:sz="4" w:space="0" w:color="000000"/>
              <w:bottom w:val="single" w:sz="4" w:space="0" w:color="000000"/>
            </w:tcBorders>
          </w:tcPr>
          <w:p>
            <w:pPr>
              <w:pStyle w:val="TableParagraph"/>
              <w:spacing w:before="30"/>
              <w:ind w:left="228"/>
              <w:rPr>
                <w:sz w:val="19"/>
              </w:rPr>
            </w:pPr>
            <w:r>
              <w:rPr>
                <w:w w:val="105"/>
                <w:sz w:val="19"/>
              </w:rPr>
              <w:t>1987</w:t>
            </w:r>
          </w:p>
        </w:tc>
        <w:tc>
          <w:tcPr>
            <w:tcW w:w="795" w:type="dxa"/>
            <w:tcBorders>
              <w:bottom w:val="single" w:sz="4" w:space="0" w:color="000000"/>
            </w:tcBorders>
          </w:tcPr>
          <w:p>
            <w:pPr>
              <w:pStyle w:val="TableParagraph"/>
              <w:spacing w:before="30"/>
              <w:ind w:left="218"/>
              <w:rPr>
                <w:sz w:val="19"/>
              </w:rPr>
            </w:pPr>
            <w:r>
              <w:rPr>
                <w:w w:val="105"/>
                <w:sz w:val="19"/>
              </w:rPr>
              <w:t>1990</w:t>
            </w:r>
          </w:p>
        </w:tc>
        <w:tc>
          <w:tcPr>
            <w:tcW w:w="795" w:type="dxa"/>
            <w:tcBorders>
              <w:bottom w:val="single" w:sz="4" w:space="0" w:color="000000"/>
            </w:tcBorders>
          </w:tcPr>
          <w:p>
            <w:pPr>
              <w:pStyle w:val="TableParagraph"/>
              <w:spacing w:before="30"/>
              <w:ind w:left="219"/>
              <w:rPr>
                <w:sz w:val="19"/>
              </w:rPr>
            </w:pPr>
            <w:r>
              <w:rPr>
                <w:w w:val="105"/>
                <w:sz w:val="19"/>
              </w:rPr>
              <w:t>1993</w:t>
            </w:r>
          </w:p>
        </w:tc>
        <w:tc>
          <w:tcPr>
            <w:tcW w:w="794" w:type="dxa"/>
            <w:tcBorders>
              <w:bottom w:val="single" w:sz="4" w:space="0" w:color="000000"/>
            </w:tcBorders>
          </w:tcPr>
          <w:p>
            <w:pPr>
              <w:pStyle w:val="TableParagraph"/>
              <w:spacing w:before="30"/>
              <w:ind w:left="218"/>
              <w:rPr>
                <w:sz w:val="19"/>
              </w:rPr>
            </w:pPr>
            <w:r>
              <w:rPr>
                <w:w w:val="105"/>
                <w:sz w:val="19"/>
              </w:rPr>
              <w:t>1996</w:t>
            </w:r>
          </w:p>
        </w:tc>
        <w:tc>
          <w:tcPr>
            <w:tcW w:w="795" w:type="dxa"/>
            <w:tcBorders>
              <w:bottom w:val="single" w:sz="4" w:space="0" w:color="000000"/>
            </w:tcBorders>
          </w:tcPr>
          <w:p>
            <w:pPr>
              <w:pStyle w:val="TableParagraph"/>
              <w:spacing w:before="30"/>
              <w:ind w:left="218"/>
              <w:rPr>
                <w:sz w:val="19"/>
              </w:rPr>
            </w:pPr>
            <w:r>
              <w:rPr>
                <w:w w:val="105"/>
                <w:sz w:val="19"/>
              </w:rPr>
              <w:t>1999</w:t>
            </w:r>
          </w:p>
        </w:tc>
        <w:tc>
          <w:tcPr>
            <w:tcW w:w="795" w:type="dxa"/>
            <w:tcBorders>
              <w:bottom w:val="single" w:sz="4" w:space="0" w:color="000000"/>
            </w:tcBorders>
          </w:tcPr>
          <w:p>
            <w:pPr>
              <w:pStyle w:val="TableParagraph"/>
              <w:spacing w:before="30"/>
              <w:ind w:left="219"/>
              <w:rPr>
                <w:sz w:val="19"/>
              </w:rPr>
            </w:pPr>
            <w:r>
              <w:rPr>
                <w:w w:val="105"/>
                <w:sz w:val="19"/>
              </w:rPr>
              <w:t>2002</w:t>
            </w:r>
          </w:p>
        </w:tc>
        <w:tc>
          <w:tcPr>
            <w:tcW w:w="802" w:type="dxa"/>
            <w:tcBorders>
              <w:bottom w:val="single" w:sz="4" w:space="0" w:color="000000"/>
            </w:tcBorders>
          </w:tcPr>
          <w:p>
            <w:pPr>
              <w:pStyle w:val="TableParagraph"/>
              <w:spacing w:before="30"/>
              <w:ind w:left="218"/>
              <w:rPr>
                <w:sz w:val="19"/>
              </w:rPr>
            </w:pPr>
            <w:r>
              <w:rPr>
                <w:w w:val="105"/>
                <w:sz w:val="19"/>
              </w:rPr>
              <w:t>2005</w:t>
            </w:r>
          </w:p>
        </w:tc>
        <w:tc>
          <w:tcPr>
            <w:tcW w:w="1873" w:type="dxa"/>
            <w:tcBorders>
              <w:bottom w:val="single" w:sz="4" w:space="0" w:color="000000"/>
              <w:right w:val="single" w:sz="4" w:space="0" w:color="000000"/>
            </w:tcBorders>
          </w:tcPr>
          <w:p>
            <w:pPr>
              <w:pStyle w:val="TableParagraph"/>
              <w:spacing w:before="30"/>
              <w:ind w:left="226"/>
              <w:rPr>
                <w:sz w:val="19"/>
              </w:rPr>
            </w:pPr>
            <w:r>
              <w:rPr>
                <w:w w:val="105"/>
                <w:sz w:val="19"/>
              </w:rPr>
              <w:t>2008</w:t>
            </w:r>
          </w:p>
        </w:tc>
      </w:tr>
    </w:tbl>
    <w:p>
      <w:pPr>
        <w:pStyle w:val="BodyText"/>
        <w:rPr>
          <w:sz w:val="20"/>
        </w:rPr>
      </w:pPr>
    </w:p>
    <w:p>
      <w:pPr>
        <w:pStyle w:val="BodyText"/>
        <w:rPr>
          <w:sz w:val="20"/>
        </w:rPr>
      </w:pPr>
    </w:p>
    <w:p>
      <w:pPr>
        <w:pStyle w:val="BodyText"/>
        <w:rPr>
          <w:sz w:val="20"/>
        </w:rPr>
      </w:pPr>
    </w:p>
    <w:p>
      <w:pPr>
        <w:pStyle w:val="BodyText"/>
        <w:rPr>
          <w:sz w:val="12"/>
        </w:rPr>
      </w:pPr>
    </w:p>
    <w:tbl>
      <w:tblPr>
        <w:tblW w:w="0" w:type="auto"/>
        <w:jc w:val="left"/>
        <w:tblInd w:w="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
        <w:gridCol w:w="675"/>
        <w:gridCol w:w="683"/>
        <w:gridCol w:w="682"/>
        <w:gridCol w:w="660"/>
        <w:gridCol w:w="3951"/>
      </w:tblGrid>
      <w:tr>
        <w:trPr>
          <w:trHeight w:val="275" w:hRule="atLeast"/>
        </w:trPr>
        <w:tc>
          <w:tcPr>
            <w:tcW w:w="7461" w:type="dxa"/>
            <w:gridSpan w:val="6"/>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sz w:val="24"/>
              </w:rPr>
            </w:pPr>
            <w:r>
              <w:rPr>
                <w:sz w:val="24"/>
              </w:rPr>
              <w:t>Chart 4: Annual M4 Lending Growth</w:t>
            </w:r>
          </w:p>
        </w:tc>
      </w:tr>
      <w:tr>
        <w:trPr>
          <w:trHeight w:val="310" w:hRule="atLeast"/>
        </w:trPr>
        <w:tc>
          <w:tcPr>
            <w:tcW w:w="810" w:type="dxa"/>
            <w:tcBorders>
              <w:top w:val="single" w:sz="4" w:space="0" w:color="000000"/>
              <w:left w:val="single" w:sz="4" w:space="0" w:color="000000"/>
            </w:tcBorders>
          </w:tcPr>
          <w:p>
            <w:pPr>
              <w:pStyle w:val="TableParagraph"/>
              <w:rPr>
                <w:sz w:val="20"/>
              </w:rPr>
            </w:pPr>
          </w:p>
        </w:tc>
        <w:tc>
          <w:tcPr>
            <w:tcW w:w="675" w:type="dxa"/>
            <w:tcBorders>
              <w:top w:val="single" w:sz="4" w:space="0" w:color="000000"/>
            </w:tcBorders>
          </w:tcPr>
          <w:p>
            <w:pPr>
              <w:pStyle w:val="TableParagraph"/>
              <w:rPr>
                <w:sz w:val="20"/>
              </w:rPr>
            </w:pPr>
          </w:p>
        </w:tc>
        <w:tc>
          <w:tcPr>
            <w:tcW w:w="683" w:type="dxa"/>
            <w:tcBorders>
              <w:top w:val="single" w:sz="4" w:space="0" w:color="000000"/>
            </w:tcBorders>
          </w:tcPr>
          <w:p>
            <w:pPr>
              <w:pStyle w:val="TableParagraph"/>
              <w:rPr>
                <w:sz w:val="20"/>
              </w:rPr>
            </w:pPr>
          </w:p>
        </w:tc>
        <w:tc>
          <w:tcPr>
            <w:tcW w:w="682" w:type="dxa"/>
            <w:tcBorders>
              <w:top w:val="single" w:sz="4" w:space="0" w:color="000000"/>
            </w:tcBorders>
          </w:tcPr>
          <w:p>
            <w:pPr>
              <w:pStyle w:val="TableParagraph"/>
              <w:rPr>
                <w:sz w:val="20"/>
              </w:rPr>
            </w:pPr>
          </w:p>
        </w:tc>
        <w:tc>
          <w:tcPr>
            <w:tcW w:w="660" w:type="dxa"/>
            <w:tcBorders>
              <w:top w:val="single" w:sz="4" w:space="0" w:color="000000"/>
            </w:tcBorders>
          </w:tcPr>
          <w:p>
            <w:pPr>
              <w:pStyle w:val="TableParagraph"/>
              <w:rPr>
                <w:sz w:val="20"/>
              </w:rPr>
            </w:pPr>
          </w:p>
        </w:tc>
        <w:tc>
          <w:tcPr>
            <w:tcW w:w="3951" w:type="dxa"/>
            <w:tcBorders>
              <w:top w:val="single" w:sz="4" w:space="0" w:color="000000"/>
              <w:right w:val="single" w:sz="4" w:space="0" w:color="000000"/>
            </w:tcBorders>
          </w:tcPr>
          <w:p>
            <w:pPr>
              <w:pStyle w:val="TableParagraph"/>
              <w:spacing w:line="174" w:lineRule="exact" w:before="116"/>
              <w:ind w:left="142"/>
              <w:rPr>
                <w:sz w:val="19"/>
              </w:rPr>
            </w:pPr>
            <w:r>
              <w:rPr>
                <w:w w:val="105"/>
                <w:sz w:val="19"/>
              </w:rPr>
              <w:t>Percentage changes on a year earlier</w:t>
            </w:r>
          </w:p>
        </w:tc>
      </w:tr>
      <w:tr>
        <w:trPr>
          <w:trHeight w:val="367" w:hRule="atLeast"/>
        </w:trPr>
        <w:tc>
          <w:tcPr>
            <w:tcW w:w="810" w:type="dxa"/>
            <w:tcBorders>
              <w:left w:val="single" w:sz="4" w:space="0" w:color="000000"/>
            </w:tcBorders>
          </w:tcPr>
          <w:p>
            <w:pPr>
              <w:pStyle w:val="TableParagraph"/>
              <w:rPr>
                <w:sz w:val="20"/>
              </w:rPr>
            </w:pPr>
          </w:p>
        </w:tc>
        <w:tc>
          <w:tcPr>
            <w:tcW w:w="675" w:type="dxa"/>
          </w:tcPr>
          <w:p>
            <w:pPr>
              <w:pStyle w:val="TableParagraph"/>
              <w:rPr>
                <w:sz w:val="20"/>
              </w:rPr>
            </w:pPr>
          </w:p>
        </w:tc>
        <w:tc>
          <w:tcPr>
            <w:tcW w:w="683" w:type="dxa"/>
          </w:tcPr>
          <w:p>
            <w:pPr>
              <w:pStyle w:val="TableParagraph"/>
              <w:rPr>
                <w:sz w:val="20"/>
              </w:rPr>
            </w:pPr>
          </w:p>
        </w:tc>
        <w:tc>
          <w:tcPr>
            <w:tcW w:w="682" w:type="dxa"/>
          </w:tcPr>
          <w:p>
            <w:pPr>
              <w:pStyle w:val="TableParagraph"/>
              <w:rPr>
                <w:sz w:val="20"/>
              </w:rPr>
            </w:pPr>
          </w:p>
        </w:tc>
        <w:tc>
          <w:tcPr>
            <w:tcW w:w="660" w:type="dxa"/>
          </w:tcPr>
          <w:p>
            <w:pPr>
              <w:pStyle w:val="TableParagraph"/>
              <w:rPr>
                <w:sz w:val="20"/>
              </w:rPr>
            </w:pPr>
          </w:p>
        </w:tc>
        <w:tc>
          <w:tcPr>
            <w:tcW w:w="3951" w:type="dxa"/>
            <w:tcBorders>
              <w:right w:val="single" w:sz="4" w:space="0" w:color="000000"/>
            </w:tcBorders>
          </w:tcPr>
          <w:p>
            <w:pPr>
              <w:pStyle w:val="TableParagraph"/>
              <w:spacing w:line="189" w:lineRule="exact"/>
              <w:ind w:right="846"/>
              <w:jc w:val="right"/>
              <w:rPr>
                <w:sz w:val="19"/>
              </w:rPr>
            </w:pPr>
            <w:r>
              <w:rPr>
                <w:sz w:val="19"/>
              </w:rPr>
              <w:t>30</w:t>
            </w:r>
          </w:p>
        </w:tc>
      </w:tr>
      <w:tr>
        <w:trPr>
          <w:trHeight w:val="570" w:hRule="atLeast"/>
        </w:trPr>
        <w:tc>
          <w:tcPr>
            <w:tcW w:w="810" w:type="dxa"/>
            <w:tcBorders>
              <w:left w:val="single" w:sz="4" w:space="0" w:color="000000"/>
            </w:tcBorders>
          </w:tcPr>
          <w:p>
            <w:pPr>
              <w:pStyle w:val="TableParagraph"/>
              <w:rPr>
                <w:sz w:val="20"/>
              </w:rPr>
            </w:pPr>
          </w:p>
        </w:tc>
        <w:tc>
          <w:tcPr>
            <w:tcW w:w="675" w:type="dxa"/>
          </w:tcPr>
          <w:p>
            <w:pPr>
              <w:pStyle w:val="TableParagraph"/>
              <w:rPr>
                <w:sz w:val="20"/>
              </w:rPr>
            </w:pPr>
          </w:p>
        </w:tc>
        <w:tc>
          <w:tcPr>
            <w:tcW w:w="683" w:type="dxa"/>
          </w:tcPr>
          <w:p>
            <w:pPr>
              <w:pStyle w:val="TableParagraph"/>
              <w:rPr>
                <w:sz w:val="20"/>
              </w:rPr>
            </w:pPr>
          </w:p>
        </w:tc>
        <w:tc>
          <w:tcPr>
            <w:tcW w:w="682" w:type="dxa"/>
          </w:tcPr>
          <w:p>
            <w:pPr>
              <w:pStyle w:val="TableParagraph"/>
              <w:rPr>
                <w:sz w:val="20"/>
              </w:rPr>
            </w:pPr>
          </w:p>
        </w:tc>
        <w:tc>
          <w:tcPr>
            <w:tcW w:w="660" w:type="dxa"/>
          </w:tcPr>
          <w:p>
            <w:pPr>
              <w:pStyle w:val="TableParagraph"/>
              <w:rPr>
                <w:sz w:val="20"/>
              </w:rPr>
            </w:pPr>
          </w:p>
        </w:tc>
        <w:tc>
          <w:tcPr>
            <w:tcW w:w="3951" w:type="dxa"/>
            <w:tcBorders>
              <w:right w:val="single" w:sz="4" w:space="0" w:color="000000"/>
            </w:tcBorders>
          </w:tcPr>
          <w:p>
            <w:pPr>
              <w:pStyle w:val="TableParagraph"/>
              <w:spacing w:before="173"/>
              <w:ind w:right="846"/>
              <w:jc w:val="right"/>
              <w:rPr>
                <w:sz w:val="19"/>
              </w:rPr>
            </w:pPr>
            <w:r>
              <w:rPr>
                <w:sz w:val="19"/>
              </w:rPr>
              <w:t>25</w:t>
            </w:r>
          </w:p>
        </w:tc>
      </w:tr>
      <w:tr>
        <w:trPr>
          <w:trHeight w:val="570" w:hRule="atLeast"/>
        </w:trPr>
        <w:tc>
          <w:tcPr>
            <w:tcW w:w="810" w:type="dxa"/>
            <w:tcBorders>
              <w:left w:val="single" w:sz="4" w:space="0" w:color="000000"/>
            </w:tcBorders>
          </w:tcPr>
          <w:p>
            <w:pPr>
              <w:pStyle w:val="TableParagraph"/>
              <w:rPr>
                <w:sz w:val="20"/>
              </w:rPr>
            </w:pPr>
          </w:p>
        </w:tc>
        <w:tc>
          <w:tcPr>
            <w:tcW w:w="675" w:type="dxa"/>
          </w:tcPr>
          <w:p>
            <w:pPr>
              <w:pStyle w:val="TableParagraph"/>
              <w:rPr>
                <w:sz w:val="20"/>
              </w:rPr>
            </w:pPr>
          </w:p>
        </w:tc>
        <w:tc>
          <w:tcPr>
            <w:tcW w:w="683" w:type="dxa"/>
          </w:tcPr>
          <w:p>
            <w:pPr>
              <w:pStyle w:val="TableParagraph"/>
              <w:rPr>
                <w:sz w:val="20"/>
              </w:rPr>
            </w:pPr>
          </w:p>
        </w:tc>
        <w:tc>
          <w:tcPr>
            <w:tcW w:w="682" w:type="dxa"/>
          </w:tcPr>
          <w:p>
            <w:pPr>
              <w:pStyle w:val="TableParagraph"/>
              <w:rPr>
                <w:sz w:val="20"/>
              </w:rPr>
            </w:pPr>
          </w:p>
        </w:tc>
        <w:tc>
          <w:tcPr>
            <w:tcW w:w="660" w:type="dxa"/>
          </w:tcPr>
          <w:p>
            <w:pPr>
              <w:pStyle w:val="TableParagraph"/>
              <w:rPr>
                <w:sz w:val="20"/>
              </w:rPr>
            </w:pPr>
          </w:p>
        </w:tc>
        <w:tc>
          <w:tcPr>
            <w:tcW w:w="3951" w:type="dxa"/>
            <w:tcBorders>
              <w:right w:val="single" w:sz="4" w:space="0" w:color="000000"/>
            </w:tcBorders>
          </w:tcPr>
          <w:p>
            <w:pPr>
              <w:pStyle w:val="TableParagraph"/>
              <w:spacing w:before="173"/>
              <w:ind w:right="846"/>
              <w:jc w:val="right"/>
              <w:rPr>
                <w:sz w:val="19"/>
              </w:rPr>
            </w:pPr>
            <w:r>
              <w:rPr>
                <w:sz w:val="19"/>
              </w:rPr>
              <w:t>20</w:t>
            </w:r>
          </w:p>
        </w:tc>
      </w:tr>
      <w:tr>
        <w:trPr>
          <w:trHeight w:val="570" w:hRule="atLeast"/>
        </w:trPr>
        <w:tc>
          <w:tcPr>
            <w:tcW w:w="810" w:type="dxa"/>
            <w:tcBorders>
              <w:left w:val="single" w:sz="4" w:space="0" w:color="000000"/>
            </w:tcBorders>
          </w:tcPr>
          <w:p>
            <w:pPr>
              <w:pStyle w:val="TableParagraph"/>
              <w:rPr>
                <w:sz w:val="20"/>
              </w:rPr>
            </w:pPr>
          </w:p>
        </w:tc>
        <w:tc>
          <w:tcPr>
            <w:tcW w:w="675" w:type="dxa"/>
          </w:tcPr>
          <w:p>
            <w:pPr>
              <w:pStyle w:val="TableParagraph"/>
              <w:rPr>
                <w:sz w:val="20"/>
              </w:rPr>
            </w:pPr>
          </w:p>
        </w:tc>
        <w:tc>
          <w:tcPr>
            <w:tcW w:w="683" w:type="dxa"/>
          </w:tcPr>
          <w:p>
            <w:pPr>
              <w:pStyle w:val="TableParagraph"/>
              <w:rPr>
                <w:sz w:val="20"/>
              </w:rPr>
            </w:pPr>
          </w:p>
        </w:tc>
        <w:tc>
          <w:tcPr>
            <w:tcW w:w="682" w:type="dxa"/>
          </w:tcPr>
          <w:p>
            <w:pPr>
              <w:pStyle w:val="TableParagraph"/>
              <w:rPr>
                <w:sz w:val="20"/>
              </w:rPr>
            </w:pPr>
          </w:p>
        </w:tc>
        <w:tc>
          <w:tcPr>
            <w:tcW w:w="660" w:type="dxa"/>
          </w:tcPr>
          <w:p>
            <w:pPr>
              <w:pStyle w:val="TableParagraph"/>
              <w:rPr>
                <w:sz w:val="20"/>
              </w:rPr>
            </w:pPr>
          </w:p>
        </w:tc>
        <w:tc>
          <w:tcPr>
            <w:tcW w:w="3951" w:type="dxa"/>
            <w:tcBorders>
              <w:right w:val="single" w:sz="4" w:space="0" w:color="000000"/>
            </w:tcBorders>
          </w:tcPr>
          <w:p>
            <w:pPr>
              <w:pStyle w:val="TableParagraph"/>
              <w:spacing w:before="173"/>
              <w:ind w:right="846"/>
              <w:jc w:val="right"/>
              <w:rPr>
                <w:sz w:val="19"/>
              </w:rPr>
            </w:pPr>
            <w:r>
              <w:rPr>
                <w:sz w:val="19"/>
              </w:rPr>
              <w:t>15</w:t>
            </w:r>
          </w:p>
        </w:tc>
      </w:tr>
      <w:tr>
        <w:trPr>
          <w:trHeight w:val="570" w:hRule="atLeast"/>
        </w:trPr>
        <w:tc>
          <w:tcPr>
            <w:tcW w:w="810" w:type="dxa"/>
            <w:tcBorders>
              <w:left w:val="single" w:sz="4" w:space="0" w:color="000000"/>
            </w:tcBorders>
          </w:tcPr>
          <w:p>
            <w:pPr>
              <w:pStyle w:val="TableParagraph"/>
              <w:rPr>
                <w:sz w:val="20"/>
              </w:rPr>
            </w:pPr>
          </w:p>
        </w:tc>
        <w:tc>
          <w:tcPr>
            <w:tcW w:w="675" w:type="dxa"/>
          </w:tcPr>
          <w:p>
            <w:pPr>
              <w:pStyle w:val="TableParagraph"/>
              <w:rPr>
                <w:sz w:val="20"/>
              </w:rPr>
            </w:pPr>
          </w:p>
        </w:tc>
        <w:tc>
          <w:tcPr>
            <w:tcW w:w="683" w:type="dxa"/>
          </w:tcPr>
          <w:p>
            <w:pPr>
              <w:pStyle w:val="TableParagraph"/>
              <w:rPr>
                <w:sz w:val="20"/>
              </w:rPr>
            </w:pPr>
          </w:p>
        </w:tc>
        <w:tc>
          <w:tcPr>
            <w:tcW w:w="682" w:type="dxa"/>
          </w:tcPr>
          <w:p>
            <w:pPr>
              <w:pStyle w:val="TableParagraph"/>
              <w:rPr>
                <w:sz w:val="20"/>
              </w:rPr>
            </w:pPr>
          </w:p>
        </w:tc>
        <w:tc>
          <w:tcPr>
            <w:tcW w:w="660" w:type="dxa"/>
          </w:tcPr>
          <w:p>
            <w:pPr>
              <w:pStyle w:val="TableParagraph"/>
              <w:rPr>
                <w:sz w:val="20"/>
              </w:rPr>
            </w:pPr>
          </w:p>
        </w:tc>
        <w:tc>
          <w:tcPr>
            <w:tcW w:w="3951" w:type="dxa"/>
            <w:tcBorders>
              <w:right w:val="single" w:sz="4" w:space="0" w:color="000000"/>
            </w:tcBorders>
          </w:tcPr>
          <w:p>
            <w:pPr>
              <w:pStyle w:val="TableParagraph"/>
              <w:spacing w:before="173"/>
              <w:ind w:right="846"/>
              <w:jc w:val="right"/>
              <w:rPr>
                <w:sz w:val="19"/>
              </w:rPr>
            </w:pPr>
            <w:r>
              <w:rPr>
                <w:sz w:val="19"/>
              </w:rPr>
              <w:t>10</w:t>
            </w:r>
          </w:p>
        </w:tc>
      </w:tr>
      <w:tr>
        <w:trPr>
          <w:trHeight w:val="570" w:hRule="atLeast"/>
        </w:trPr>
        <w:tc>
          <w:tcPr>
            <w:tcW w:w="810" w:type="dxa"/>
            <w:tcBorders>
              <w:left w:val="single" w:sz="4" w:space="0" w:color="000000"/>
            </w:tcBorders>
          </w:tcPr>
          <w:p>
            <w:pPr>
              <w:pStyle w:val="TableParagraph"/>
              <w:rPr>
                <w:sz w:val="20"/>
              </w:rPr>
            </w:pPr>
          </w:p>
        </w:tc>
        <w:tc>
          <w:tcPr>
            <w:tcW w:w="675" w:type="dxa"/>
          </w:tcPr>
          <w:p>
            <w:pPr>
              <w:pStyle w:val="TableParagraph"/>
              <w:rPr>
                <w:sz w:val="20"/>
              </w:rPr>
            </w:pPr>
          </w:p>
        </w:tc>
        <w:tc>
          <w:tcPr>
            <w:tcW w:w="683" w:type="dxa"/>
          </w:tcPr>
          <w:p>
            <w:pPr>
              <w:pStyle w:val="TableParagraph"/>
              <w:rPr>
                <w:sz w:val="20"/>
              </w:rPr>
            </w:pPr>
          </w:p>
        </w:tc>
        <w:tc>
          <w:tcPr>
            <w:tcW w:w="682" w:type="dxa"/>
          </w:tcPr>
          <w:p>
            <w:pPr>
              <w:pStyle w:val="TableParagraph"/>
              <w:rPr>
                <w:sz w:val="20"/>
              </w:rPr>
            </w:pPr>
          </w:p>
        </w:tc>
        <w:tc>
          <w:tcPr>
            <w:tcW w:w="660" w:type="dxa"/>
          </w:tcPr>
          <w:p>
            <w:pPr>
              <w:pStyle w:val="TableParagraph"/>
              <w:rPr>
                <w:sz w:val="20"/>
              </w:rPr>
            </w:pPr>
          </w:p>
        </w:tc>
        <w:tc>
          <w:tcPr>
            <w:tcW w:w="3951" w:type="dxa"/>
            <w:tcBorders>
              <w:right w:val="single" w:sz="4" w:space="0" w:color="000000"/>
            </w:tcBorders>
          </w:tcPr>
          <w:p>
            <w:pPr>
              <w:pStyle w:val="TableParagraph"/>
              <w:spacing w:before="173"/>
              <w:ind w:right="929"/>
              <w:jc w:val="right"/>
              <w:rPr>
                <w:sz w:val="19"/>
              </w:rPr>
            </w:pPr>
            <w:r>
              <w:rPr>
                <w:w w:val="102"/>
                <w:sz w:val="19"/>
              </w:rPr>
              <w:t>5</w:t>
            </w:r>
          </w:p>
        </w:tc>
      </w:tr>
      <w:tr>
        <w:trPr>
          <w:trHeight w:val="427" w:hRule="atLeast"/>
        </w:trPr>
        <w:tc>
          <w:tcPr>
            <w:tcW w:w="810" w:type="dxa"/>
            <w:tcBorders>
              <w:left w:val="single" w:sz="4" w:space="0" w:color="000000"/>
            </w:tcBorders>
          </w:tcPr>
          <w:p>
            <w:pPr>
              <w:pStyle w:val="TableParagraph"/>
              <w:rPr>
                <w:sz w:val="20"/>
              </w:rPr>
            </w:pPr>
          </w:p>
        </w:tc>
        <w:tc>
          <w:tcPr>
            <w:tcW w:w="675" w:type="dxa"/>
          </w:tcPr>
          <w:p>
            <w:pPr>
              <w:pStyle w:val="TableParagraph"/>
              <w:rPr>
                <w:sz w:val="20"/>
              </w:rPr>
            </w:pPr>
          </w:p>
        </w:tc>
        <w:tc>
          <w:tcPr>
            <w:tcW w:w="683" w:type="dxa"/>
          </w:tcPr>
          <w:p>
            <w:pPr>
              <w:pStyle w:val="TableParagraph"/>
              <w:rPr>
                <w:sz w:val="20"/>
              </w:rPr>
            </w:pPr>
          </w:p>
        </w:tc>
        <w:tc>
          <w:tcPr>
            <w:tcW w:w="682" w:type="dxa"/>
          </w:tcPr>
          <w:p>
            <w:pPr>
              <w:pStyle w:val="TableParagraph"/>
              <w:rPr>
                <w:sz w:val="20"/>
              </w:rPr>
            </w:pPr>
          </w:p>
        </w:tc>
        <w:tc>
          <w:tcPr>
            <w:tcW w:w="660" w:type="dxa"/>
          </w:tcPr>
          <w:p>
            <w:pPr>
              <w:pStyle w:val="TableParagraph"/>
              <w:rPr>
                <w:sz w:val="20"/>
              </w:rPr>
            </w:pPr>
          </w:p>
        </w:tc>
        <w:tc>
          <w:tcPr>
            <w:tcW w:w="3951" w:type="dxa"/>
            <w:tcBorders>
              <w:right w:val="single" w:sz="4" w:space="0" w:color="000000"/>
            </w:tcBorders>
          </w:tcPr>
          <w:p>
            <w:pPr>
              <w:pStyle w:val="TableParagraph"/>
              <w:spacing w:before="173"/>
              <w:ind w:right="929"/>
              <w:jc w:val="right"/>
              <w:rPr>
                <w:sz w:val="19"/>
              </w:rPr>
            </w:pPr>
            <w:r>
              <w:rPr>
                <w:w w:val="102"/>
                <w:sz w:val="19"/>
              </w:rPr>
              <w:t>0</w:t>
            </w:r>
          </w:p>
        </w:tc>
      </w:tr>
      <w:tr>
        <w:trPr>
          <w:trHeight w:val="396" w:hRule="atLeast"/>
        </w:trPr>
        <w:tc>
          <w:tcPr>
            <w:tcW w:w="810" w:type="dxa"/>
            <w:tcBorders>
              <w:left w:val="single" w:sz="4" w:space="0" w:color="000000"/>
              <w:bottom w:val="single" w:sz="4" w:space="0" w:color="000000"/>
            </w:tcBorders>
          </w:tcPr>
          <w:p>
            <w:pPr>
              <w:pStyle w:val="TableParagraph"/>
              <w:spacing w:before="30"/>
              <w:ind w:left="288"/>
              <w:rPr>
                <w:sz w:val="19"/>
              </w:rPr>
            </w:pPr>
            <w:r>
              <w:rPr>
                <w:w w:val="105"/>
                <w:sz w:val="19"/>
              </w:rPr>
              <w:t>1983</w:t>
            </w:r>
          </w:p>
        </w:tc>
        <w:tc>
          <w:tcPr>
            <w:tcW w:w="675" w:type="dxa"/>
            <w:tcBorders>
              <w:bottom w:val="single" w:sz="4" w:space="0" w:color="000000"/>
            </w:tcBorders>
          </w:tcPr>
          <w:p>
            <w:pPr>
              <w:pStyle w:val="TableParagraph"/>
              <w:spacing w:before="30"/>
              <w:ind w:left="158"/>
              <w:rPr>
                <w:sz w:val="19"/>
              </w:rPr>
            </w:pPr>
            <w:r>
              <w:rPr>
                <w:w w:val="105"/>
                <w:sz w:val="19"/>
              </w:rPr>
              <w:t>1986</w:t>
            </w:r>
          </w:p>
        </w:tc>
        <w:tc>
          <w:tcPr>
            <w:tcW w:w="683" w:type="dxa"/>
            <w:tcBorders>
              <w:bottom w:val="single" w:sz="4" w:space="0" w:color="000000"/>
            </w:tcBorders>
          </w:tcPr>
          <w:p>
            <w:pPr>
              <w:pStyle w:val="TableParagraph"/>
              <w:spacing w:before="30"/>
              <w:ind w:left="159"/>
              <w:rPr>
                <w:sz w:val="19"/>
              </w:rPr>
            </w:pPr>
            <w:r>
              <w:rPr>
                <w:w w:val="105"/>
                <w:sz w:val="19"/>
              </w:rPr>
              <w:t>1989</w:t>
            </w:r>
          </w:p>
        </w:tc>
        <w:tc>
          <w:tcPr>
            <w:tcW w:w="682" w:type="dxa"/>
            <w:tcBorders>
              <w:bottom w:val="single" w:sz="4" w:space="0" w:color="000000"/>
            </w:tcBorders>
          </w:tcPr>
          <w:p>
            <w:pPr>
              <w:pStyle w:val="TableParagraph"/>
              <w:spacing w:before="30"/>
              <w:ind w:left="166"/>
              <w:rPr>
                <w:sz w:val="19"/>
              </w:rPr>
            </w:pPr>
            <w:r>
              <w:rPr>
                <w:w w:val="105"/>
                <w:sz w:val="19"/>
              </w:rPr>
              <w:t>1992</w:t>
            </w:r>
          </w:p>
        </w:tc>
        <w:tc>
          <w:tcPr>
            <w:tcW w:w="660" w:type="dxa"/>
            <w:tcBorders>
              <w:bottom w:val="single" w:sz="4" w:space="0" w:color="000000"/>
            </w:tcBorders>
          </w:tcPr>
          <w:p>
            <w:pPr>
              <w:pStyle w:val="TableParagraph"/>
              <w:spacing w:before="30"/>
              <w:ind w:left="158"/>
              <w:rPr>
                <w:sz w:val="19"/>
              </w:rPr>
            </w:pPr>
            <w:r>
              <w:rPr>
                <w:w w:val="105"/>
                <w:sz w:val="19"/>
              </w:rPr>
              <w:t>1995</w:t>
            </w:r>
          </w:p>
        </w:tc>
        <w:tc>
          <w:tcPr>
            <w:tcW w:w="3951" w:type="dxa"/>
            <w:tcBorders>
              <w:bottom w:val="single" w:sz="4" w:space="0" w:color="000000"/>
              <w:right w:val="single" w:sz="4" w:space="0" w:color="000000"/>
            </w:tcBorders>
          </w:tcPr>
          <w:p>
            <w:pPr>
              <w:pStyle w:val="TableParagraph"/>
              <w:tabs>
                <w:tab w:pos="862" w:val="left" w:leader="none"/>
                <w:tab w:pos="1537" w:val="left" w:leader="none"/>
                <w:tab w:pos="2227" w:val="left" w:leader="none"/>
              </w:tabs>
              <w:spacing w:before="30"/>
              <w:ind w:left="188"/>
              <w:rPr>
                <w:sz w:val="19"/>
              </w:rPr>
            </w:pPr>
            <w:r>
              <w:rPr>
                <w:spacing w:val="-6"/>
                <w:w w:val="105"/>
                <w:sz w:val="19"/>
              </w:rPr>
              <w:t>1998</w:t>
              <w:tab/>
              <w:t>2001</w:t>
              <w:tab/>
              <w:t>2004</w:t>
              <w:tab/>
            </w:r>
            <w:r>
              <w:rPr>
                <w:spacing w:val="-8"/>
                <w:w w:val="105"/>
                <w:sz w:val="19"/>
              </w:rPr>
              <w:t>2007</w:t>
            </w:r>
          </w:p>
        </w:tc>
      </w:tr>
    </w:tbl>
    <w:p>
      <w:pPr>
        <w:spacing w:after="0"/>
        <w:rPr>
          <w:sz w:val="19"/>
        </w:rPr>
        <w:sectPr>
          <w:pgSz w:w="11900" w:h="16840"/>
          <w:pgMar w:header="0" w:footer="777" w:top="1600" w:bottom="960" w:left="1500" w:right="1560"/>
        </w:sectPr>
      </w:pPr>
    </w:p>
    <w:p>
      <w:pPr>
        <w:pStyle w:val="BodyText"/>
        <w:spacing w:before="5"/>
        <w:rPr>
          <w:sz w:val="2"/>
        </w:rPr>
      </w:pPr>
      <w:r>
        <w:rPr/>
        <w:pict>
          <v:group style="position:absolute;margin-left:115.349998pt;margin-top:115.589996pt;width:297.75pt;height:174.05pt;mso-position-horizontal-relative:page;mso-position-vertical-relative:page;z-index:-254164992" coordorigin="2307,2312" coordsize="5955,3481">
            <v:shape style="position:absolute;left:2307;top:2312;width:5955;height:3480" coordorigin="2308,2312" coordsize="5955,3480" path="m8202,2312l8202,5732m8202,5732l8262,5732m8202,5042l8262,5042m8202,4367l8262,4367m8202,3678l8262,3678m8202,3002l8262,3002m8202,2312l8262,2312m2308,5732l8202,5732m2308,5792l2308,5732m3013,5792l3013,5732m3703,5792l3703,5732m4408,5792l4408,5732m5098,5792l5098,5732m5802,5792l5802,5732m6492,5792l6492,5732m7196,5792l7196,5732m7886,5792l7886,5732e" filled="false" stroked="true" strokeweight=".06pt" strokecolor="#000000">
              <v:path arrowok="t"/>
              <v:stroke dashstyle="solid"/>
            </v:shape>
            <v:line style="position:absolute" from="2323,2838" to="2383,3062" stroked="true" strokeweight="1.499pt" strokecolor="#000080">
              <v:stroke dashstyle="solid"/>
            </v:line>
            <v:shape style="position:absolute;left:2383;top:2882;width:2789;height:1110" coordorigin="2383,2882" coordsize="2789,1110" path="m2383,3062l2428,2898m2428,2898l2488,3018m2488,3018l2548,2882m2548,2882l2608,3152m2608,3152l2668,3122m2668,3122l2728,3002m2728,3002l2788,3152m2788,3152l2848,2942m2848,2942l2893,2972m2893,2972l2953,3002m2953,3002l3013,2942m3013,2942l3073,3122m3073,3122l3133,3242m3133,3242l3193,3152m3193,3152l3253,3002m3253,3002l3313,3228m3313,3228l3358,3288m3358,3288l3418,3482m3418,3482l3478,3558m3478,3558l3538,3572m3538,3572l3598,3602m3598,3602l3658,3947m3658,3947l3718,3812m3718,3812l3778,3902m3778,3902l3823,3992m3823,3992l3883,3782m3883,3782l3943,3902m3943,3902l4003,3902m4003,3902l4063,3558m4063,3558l4123,3572m4123,3572l4183,3438m4183,3438l4243,3288m4243,3288l4303,3392m4303,3392l4348,3318m4348,3318l4408,3362m4408,3362l4468,3452m4468,3452l4528,3482m4528,3482l4588,3452m4588,3452l4648,3392m4648,3392l4708,3498m4708,3498l4768,3408m4768,3408l4812,3378m4812,3378l4872,3228m4872,3228l4932,3332m4932,3332l4992,3152m4992,3152l5052,3198m5052,3198l5112,3032m5112,3032l5172,3512e" filled="false" stroked="true" strokeweight="1.499pt" strokecolor="#000080">
              <v:path arrowok="t"/>
              <v:stroke dashstyle="solid"/>
            </v:shape>
            <v:shape style="position:absolute;left:5157;top:2807;width:780;height:720" type="#_x0000_t75" stroked="false">
              <v:imagedata r:id="rId9" o:title=""/>
            </v:shape>
            <v:line style="position:absolute" from="5922,2822" to="5982,3228" stroked="true" strokeweight="1.499pt" strokecolor="#000080">
              <v:stroke dashstyle="solid"/>
            </v:line>
            <v:line style="position:absolute" from="6012,3213" to="6012,3903" stroked="true" strokeweight="4.499pt" strokecolor="#000080">
              <v:stroke dashstyle="solid"/>
            </v:line>
            <v:shape style="position:absolute;left:6027;top:3587;width:436;height:600" type="#_x0000_t75" stroked="false">
              <v:imagedata r:id="rId10" o:title=""/>
            </v:shape>
            <v:line style="position:absolute" from="6478,3527" to="6478,4187" stroked="true" strokeweight="4.499pt" strokecolor="#000080">
              <v:stroke dashstyle="solid"/>
            </v:line>
            <v:shape style="position:absolute;left:6507;top:3182;width:1575;height:1980" coordorigin="6508,3182" coordsize="1575,1980" path="m6508,3542l6568,3798m6568,3798l6628,3738m6628,3738l6688,3798m6688,3798l6732,3648m6732,3648l6792,3828m6792,3828l6852,3348m6852,3348l6912,3722m6912,3722l6972,3182m6972,3182l7032,3708m7032,3708l7092,3888m7092,3888l7152,3708m7152,3708l7196,3722m7196,3722l7256,3888m7256,3888l7316,4157m7316,4157l7376,3662m7376,3662l7436,3962m7436,3962l7496,3452m7496,3452l7556,4592m7556,4592l7616,4442m7616,4442l7662,4337m7662,4337l7722,4247m7722,4247l7782,4682m7782,4682l7842,4877m7842,4877l7902,5087m7902,5087l7962,4697m7962,4697l8022,5162m8022,5162l8082,4217e" filled="false" stroked="true" strokeweight="1.499pt" strokecolor="#000080">
              <v:path arrowok="t"/>
              <v:stroke dashstyle="solid"/>
            </v:shape>
            <v:line style="position:absolute" from="8089,3737" to="8089,4232" stroked="true" strokeweight="2.220pt" strokecolor="#000080">
              <v:stroke dashstyle="solid"/>
            </v:line>
            <v:line style="position:absolute" from="8156,3737" to="8156,4517" stroked="true" strokeweight="4.499pt" strokecolor="#000080">
              <v:stroke dashstyle="solid"/>
            </v:line>
            <v:shape style="position:absolute;left:2315;top:3002;width:5871;height:2" coordorigin="2316,3002" coordsize="5871,0" path="m2316,3002l8134,3002m8126,3002l8186,3002e" filled="false" stroked="true" strokeweight=".75pt" strokecolor="#000000">
              <v:path arrowok="t"/>
              <v:stroke dashstyle="solid"/>
            </v:shape>
            <w10:wrap type="none"/>
          </v:group>
        </w:pict>
      </w:r>
      <w:r>
        <w:rPr/>
        <w:pict>
          <v:group style="position:absolute;margin-left:118.650497pt;margin-top:424.170013pt;width:290.2pt;height:164.3pt;mso-position-horizontal-relative:page;mso-position-vertical-relative:page;z-index:-254163968" coordorigin="2373,8483" coordsize="5804,3286">
            <v:shape style="position:absolute;left:2388;top:8484;width:5789;height:3285" coordorigin="2388,8484" coordsize="5789,3285" path="m8117,8484l8117,11768m8117,11768l8177,11768m8117,11363l8177,11363m8117,10943l8177,10943m8117,10538l8177,10538m8117,10133l8177,10133m8117,9714l8177,9714m8117,9308l8177,9308m8117,8888l8177,8888m8117,8484l8177,8484m2388,11768l8117,11768m2388,11768l2388,11708m3017,11768l3017,11708m3647,11768l3647,11708m4277,11768l4277,11708m4892,11768l4892,11708m5522,11768l5522,11708m6152,11768l6152,11708m6782,11768l6782,11708m7412,11768l7412,11708m8042,11768l8042,11708e" filled="false" stroked="true" strokeweight=".06pt" strokecolor="#000000">
              <v:path arrowok="t"/>
              <v:stroke dashstyle="solid"/>
            </v:shape>
            <v:line style="position:absolute" from="2388,9384" to="2462,9894" stroked="true" strokeweight="1.499pt" strokecolor="#000080">
              <v:stroke dashstyle="solid"/>
            </v:line>
            <v:shape style="position:absolute;left:2462;top:8858;width:5580;height:2730" coordorigin="2462,8858" coordsize="5580,2730" path="m2462,9894l2538,9848m2538,9848l2627,9668m2627,9668l2702,9548m2702,9548l2777,9414m2777,9414l2852,9008m2852,9008l2942,9038m2942,9038l3017,8858m3017,8858l3092,9024m3092,9024l3167,9024m3167,9024l3257,8888m3257,8888l3332,9204m3332,9204l3407,9024m3407,9024l3482,9114m3482,9114l3557,9174m3557,9174l3647,9534m3647,9534l3722,9518m3722,9518l3797,9294m3797,9294l3872,9414m3872,9414l3962,9218m3962,9218l4037,9204m4037,9204l4112,9324m4112,9324l4187,9204m4187,9204l4277,9188m4277,9188l4352,9264m4352,9264l4427,9444m4427,9444l4502,9774m4502,9774l4592,9534m4592,9534l4667,9338m4667,9338l4742,9234m4742,9234l4817,9474m4817,9474l4892,9578m4892,9578l4982,9908m4982,9908l5057,9804m5057,9804l5132,10088m5132,10088l5207,10433m5207,10433l5297,9834m5297,9834l5372,10418m5372,10418l5447,10478m5447,10478l5522,10493m5522,10493l5612,10613m5612,10613l5687,10313m5687,10313l5762,10163m5762,10163l5837,9953m5837,9953l5912,10133m5912,10133l6002,10163m6002,10163l6077,10223m6077,10223l6152,10283m6152,10283l6227,10388m6227,10388l6317,10373m6317,10373l6392,10433m6392,10433l6467,10253m6467,10253l6542,10388m6542,10388l6632,10388m6632,10388l6707,10193m6707,10193l6782,10568m6782,10568l6857,10568m6857,10568l6947,10493m6947,10493l7022,10508m7022,10508l7097,10448m7097,10448l7172,10403m7172,10403l7247,10283m7247,10283l7337,10163m7337,10163l7412,10358m7412,10358l7487,10538m7487,10538l7562,10433m7562,10433l7652,10643m7652,10643l7727,10823m7727,10823l7802,10688m7802,10688l7877,10883m7877,10883l7967,11003m7967,11003l8042,11588e" filled="false" stroked="true" strokeweight="1.499pt" strokecolor="#000080">
              <v:path arrowok="t"/>
              <v:stroke dashstyle="solid"/>
            </v:shape>
            <v:line style="position:absolute" from="8042,11588" to="8117,11273" stroked="true" strokeweight="1.499pt" strokecolor="#000080">
              <v:stroke dashstyle="solid"/>
            </v:line>
            <w10:wrap type="none"/>
          </v:group>
        </w:pict>
      </w:r>
    </w:p>
    <w:tbl>
      <w:tblPr>
        <w:tblW w:w="0" w:type="auto"/>
        <w:jc w:val="left"/>
        <w:tblInd w:w="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
        <w:gridCol w:w="697"/>
        <w:gridCol w:w="697"/>
        <w:gridCol w:w="696"/>
        <w:gridCol w:w="697"/>
        <w:gridCol w:w="696"/>
        <w:gridCol w:w="696"/>
        <w:gridCol w:w="696"/>
        <w:gridCol w:w="2571"/>
      </w:tblGrid>
      <w:tr>
        <w:trPr>
          <w:trHeight w:val="275" w:hRule="atLeast"/>
        </w:trPr>
        <w:tc>
          <w:tcPr>
            <w:tcW w:w="82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sz w:val="24"/>
              </w:rPr>
            </w:pPr>
            <w:r>
              <w:rPr>
                <w:sz w:val="24"/>
              </w:rPr>
              <w:t>Chart 5: Current Account Balances (quarterly)</w:t>
            </w:r>
          </w:p>
        </w:tc>
      </w:tr>
      <w:tr>
        <w:trPr>
          <w:trHeight w:val="302" w:hRule="atLeast"/>
        </w:trPr>
        <w:tc>
          <w:tcPr>
            <w:tcW w:w="772" w:type="dxa"/>
            <w:tcBorders>
              <w:top w:val="single" w:sz="4" w:space="0" w:color="000000"/>
              <w:left w:val="single" w:sz="4" w:space="0" w:color="000000"/>
            </w:tcBorders>
          </w:tcPr>
          <w:p>
            <w:pPr>
              <w:pStyle w:val="TableParagraph"/>
              <w:rPr>
                <w:sz w:val="20"/>
              </w:rPr>
            </w:pPr>
          </w:p>
        </w:tc>
        <w:tc>
          <w:tcPr>
            <w:tcW w:w="697" w:type="dxa"/>
            <w:tcBorders>
              <w:top w:val="single" w:sz="4" w:space="0" w:color="000000"/>
            </w:tcBorders>
          </w:tcPr>
          <w:p>
            <w:pPr>
              <w:pStyle w:val="TableParagraph"/>
              <w:rPr>
                <w:sz w:val="20"/>
              </w:rPr>
            </w:pPr>
          </w:p>
        </w:tc>
        <w:tc>
          <w:tcPr>
            <w:tcW w:w="697" w:type="dxa"/>
            <w:tcBorders>
              <w:top w:val="single" w:sz="4" w:space="0" w:color="000000"/>
            </w:tcBorders>
          </w:tcPr>
          <w:p>
            <w:pPr>
              <w:pStyle w:val="TableParagraph"/>
              <w:rPr>
                <w:sz w:val="20"/>
              </w:rPr>
            </w:pPr>
          </w:p>
        </w:tc>
        <w:tc>
          <w:tcPr>
            <w:tcW w:w="696" w:type="dxa"/>
            <w:tcBorders>
              <w:top w:val="single" w:sz="4" w:space="0" w:color="000000"/>
            </w:tcBorders>
          </w:tcPr>
          <w:p>
            <w:pPr>
              <w:pStyle w:val="TableParagraph"/>
              <w:rPr>
                <w:sz w:val="20"/>
              </w:rPr>
            </w:pPr>
          </w:p>
        </w:tc>
        <w:tc>
          <w:tcPr>
            <w:tcW w:w="697" w:type="dxa"/>
            <w:tcBorders>
              <w:top w:val="single" w:sz="4" w:space="0" w:color="000000"/>
            </w:tcBorders>
          </w:tcPr>
          <w:p>
            <w:pPr>
              <w:pStyle w:val="TableParagraph"/>
              <w:rPr>
                <w:sz w:val="20"/>
              </w:rPr>
            </w:pPr>
          </w:p>
        </w:tc>
        <w:tc>
          <w:tcPr>
            <w:tcW w:w="696" w:type="dxa"/>
            <w:tcBorders>
              <w:top w:val="single" w:sz="4" w:space="0" w:color="000000"/>
            </w:tcBorders>
          </w:tcPr>
          <w:p>
            <w:pPr>
              <w:pStyle w:val="TableParagraph"/>
              <w:rPr>
                <w:sz w:val="20"/>
              </w:rPr>
            </w:pPr>
          </w:p>
        </w:tc>
        <w:tc>
          <w:tcPr>
            <w:tcW w:w="696" w:type="dxa"/>
            <w:tcBorders>
              <w:top w:val="single" w:sz="4" w:space="0" w:color="000000"/>
            </w:tcBorders>
          </w:tcPr>
          <w:p>
            <w:pPr>
              <w:pStyle w:val="TableParagraph"/>
              <w:rPr>
                <w:sz w:val="20"/>
              </w:rPr>
            </w:pPr>
          </w:p>
        </w:tc>
        <w:tc>
          <w:tcPr>
            <w:tcW w:w="696" w:type="dxa"/>
            <w:tcBorders>
              <w:top w:val="single" w:sz="4" w:space="0" w:color="000000"/>
            </w:tcBorders>
          </w:tcPr>
          <w:p>
            <w:pPr>
              <w:pStyle w:val="TableParagraph"/>
              <w:rPr>
                <w:sz w:val="20"/>
              </w:rPr>
            </w:pPr>
          </w:p>
        </w:tc>
        <w:tc>
          <w:tcPr>
            <w:tcW w:w="2571" w:type="dxa"/>
            <w:tcBorders>
              <w:top w:val="single" w:sz="4" w:space="0" w:color="000000"/>
              <w:right w:val="single" w:sz="4" w:space="0" w:color="000000"/>
            </w:tcBorders>
          </w:tcPr>
          <w:p>
            <w:pPr>
              <w:pStyle w:val="TableParagraph"/>
              <w:spacing w:line="181" w:lineRule="exact" w:before="102"/>
              <w:ind w:left="300"/>
              <w:rPr>
                <w:sz w:val="19"/>
              </w:rPr>
            </w:pPr>
            <w:r>
              <w:rPr>
                <w:w w:val="105"/>
                <w:sz w:val="19"/>
              </w:rPr>
              <w:t>£ billion</w:t>
            </w:r>
          </w:p>
        </w:tc>
      </w:tr>
      <w:tr>
        <w:trPr>
          <w:trHeight w:val="434" w:hRule="atLeast"/>
        </w:trPr>
        <w:tc>
          <w:tcPr>
            <w:tcW w:w="772" w:type="dxa"/>
            <w:tcBorders>
              <w:left w:val="single" w:sz="4" w:space="0" w:color="000000"/>
            </w:tcBorders>
          </w:tcPr>
          <w:p>
            <w:pPr>
              <w:pStyle w:val="TableParagraph"/>
              <w:rPr>
                <w:sz w:val="20"/>
              </w:rPr>
            </w:pPr>
          </w:p>
        </w:tc>
        <w:tc>
          <w:tcPr>
            <w:tcW w:w="697" w:type="dxa"/>
          </w:tcPr>
          <w:p>
            <w:pPr>
              <w:pStyle w:val="TableParagraph"/>
              <w:rPr>
                <w:sz w:val="20"/>
              </w:rPr>
            </w:pPr>
          </w:p>
        </w:tc>
        <w:tc>
          <w:tcPr>
            <w:tcW w:w="697" w:type="dxa"/>
          </w:tcPr>
          <w:p>
            <w:pPr>
              <w:pStyle w:val="TableParagraph"/>
              <w:rPr>
                <w:sz w:val="20"/>
              </w:rPr>
            </w:pPr>
          </w:p>
        </w:tc>
        <w:tc>
          <w:tcPr>
            <w:tcW w:w="696" w:type="dxa"/>
          </w:tcPr>
          <w:p>
            <w:pPr>
              <w:pStyle w:val="TableParagraph"/>
              <w:rPr>
                <w:sz w:val="20"/>
              </w:rPr>
            </w:pPr>
          </w:p>
        </w:tc>
        <w:tc>
          <w:tcPr>
            <w:tcW w:w="697" w:type="dxa"/>
          </w:tcPr>
          <w:p>
            <w:pPr>
              <w:pStyle w:val="TableParagraph"/>
              <w:rPr>
                <w:sz w:val="20"/>
              </w:rPr>
            </w:pPr>
          </w:p>
        </w:tc>
        <w:tc>
          <w:tcPr>
            <w:tcW w:w="696" w:type="dxa"/>
          </w:tcPr>
          <w:p>
            <w:pPr>
              <w:pStyle w:val="TableParagraph"/>
              <w:rPr>
                <w:sz w:val="20"/>
              </w:rPr>
            </w:pPr>
          </w:p>
        </w:tc>
        <w:tc>
          <w:tcPr>
            <w:tcW w:w="696" w:type="dxa"/>
          </w:tcPr>
          <w:p>
            <w:pPr>
              <w:pStyle w:val="TableParagraph"/>
              <w:rPr>
                <w:sz w:val="20"/>
              </w:rPr>
            </w:pPr>
          </w:p>
        </w:tc>
        <w:tc>
          <w:tcPr>
            <w:tcW w:w="696" w:type="dxa"/>
          </w:tcPr>
          <w:p>
            <w:pPr>
              <w:pStyle w:val="TableParagraph"/>
              <w:rPr>
                <w:sz w:val="20"/>
              </w:rPr>
            </w:pPr>
          </w:p>
        </w:tc>
        <w:tc>
          <w:tcPr>
            <w:tcW w:w="2571" w:type="dxa"/>
            <w:tcBorders>
              <w:right w:val="single" w:sz="4" w:space="0" w:color="000000"/>
            </w:tcBorders>
          </w:tcPr>
          <w:p>
            <w:pPr>
              <w:pStyle w:val="TableParagraph"/>
              <w:spacing w:line="196" w:lineRule="exact"/>
              <w:ind w:left="825"/>
              <w:rPr>
                <w:sz w:val="19"/>
              </w:rPr>
            </w:pPr>
            <w:r>
              <w:rPr>
                <w:w w:val="102"/>
                <w:sz w:val="19"/>
              </w:rPr>
              <w:t>5</w:t>
            </w:r>
          </w:p>
        </w:tc>
      </w:tr>
      <w:tr>
        <w:trPr>
          <w:trHeight w:val="682" w:hRule="atLeast"/>
        </w:trPr>
        <w:tc>
          <w:tcPr>
            <w:tcW w:w="772" w:type="dxa"/>
            <w:tcBorders>
              <w:left w:val="single" w:sz="4" w:space="0" w:color="000000"/>
            </w:tcBorders>
          </w:tcPr>
          <w:p>
            <w:pPr>
              <w:pStyle w:val="TableParagraph"/>
              <w:rPr>
                <w:sz w:val="20"/>
              </w:rPr>
            </w:pPr>
          </w:p>
        </w:tc>
        <w:tc>
          <w:tcPr>
            <w:tcW w:w="697" w:type="dxa"/>
          </w:tcPr>
          <w:p>
            <w:pPr>
              <w:pStyle w:val="TableParagraph"/>
              <w:rPr>
                <w:sz w:val="20"/>
              </w:rPr>
            </w:pPr>
          </w:p>
        </w:tc>
        <w:tc>
          <w:tcPr>
            <w:tcW w:w="697" w:type="dxa"/>
          </w:tcPr>
          <w:p>
            <w:pPr>
              <w:pStyle w:val="TableParagraph"/>
              <w:rPr>
                <w:sz w:val="20"/>
              </w:rPr>
            </w:pPr>
          </w:p>
        </w:tc>
        <w:tc>
          <w:tcPr>
            <w:tcW w:w="696" w:type="dxa"/>
          </w:tcPr>
          <w:p>
            <w:pPr>
              <w:pStyle w:val="TableParagraph"/>
              <w:rPr>
                <w:sz w:val="20"/>
              </w:rPr>
            </w:pPr>
          </w:p>
        </w:tc>
        <w:tc>
          <w:tcPr>
            <w:tcW w:w="697" w:type="dxa"/>
          </w:tcPr>
          <w:p>
            <w:pPr>
              <w:pStyle w:val="TableParagraph"/>
              <w:rPr>
                <w:sz w:val="20"/>
              </w:rPr>
            </w:pPr>
          </w:p>
        </w:tc>
        <w:tc>
          <w:tcPr>
            <w:tcW w:w="696" w:type="dxa"/>
          </w:tcPr>
          <w:p>
            <w:pPr>
              <w:pStyle w:val="TableParagraph"/>
              <w:rPr>
                <w:sz w:val="20"/>
              </w:rPr>
            </w:pPr>
          </w:p>
        </w:tc>
        <w:tc>
          <w:tcPr>
            <w:tcW w:w="696" w:type="dxa"/>
          </w:tcPr>
          <w:p>
            <w:pPr>
              <w:pStyle w:val="TableParagraph"/>
              <w:rPr>
                <w:sz w:val="20"/>
              </w:rPr>
            </w:pPr>
          </w:p>
        </w:tc>
        <w:tc>
          <w:tcPr>
            <w:tcW w:w="696" w:type="dxa"/>
          </w:tcPr>
          <w:p>
            <w:pPr>
              <w:pStyle w:val="TableParagraph"/>
              <w:rPr>
                <w:sz w:val="20"/>
              </w:rPr>
            </w:pPr>
          </w:p>
        </w:tc>
        <w:tc>
          <w:tcPr>
            <w:tcW w:w="2571" w:type="dxa"/>
            <w:tcBorders>
              <w:right w:val="single" w:sz="4" w:space="0" w:color="000000"/>
            </w:tcBorders>
          </w:tcPr>
          <w:p>
            <w:pPr>
              <w:pStyle w:val="TableParagraph"/>
              <w:spacing w:before="3"/>
              <w:rPr>
                <w:sz w:val="20"/>
              </w:rPr>
            </w:pPr>
          </w:p>
          <w:p>
            <w:pPr>
              <w:pStyle w:val="TableParagraph"/>
              <w:ind w:left="825"/>
              <w:rPr>
                <w:sz w:val="19"/>
              </w:rPr>
            </w:pPr>
            <w:r>
              <w:rPr>
                <w:w w:val="102"/>
                <w:sz w:val="19"/>
              </w:rPr>
              <w:t>0</w:t>
            </w:r>
          </w:p>
        </w:tc>
      </w:tr>
      <w:tr>
        <w:trPr>
          <w:trHeight w:val="682" w:hRule="atLeast"/>
        </w:trPr>
        <w:tc>
          <w:tcPr>
            <w:tcW w:w="772" w:type="dxa"/>
            <w:tcBorders>
              <w:left w:val="single" w:sz="4" w:space="0" w:color="000000"/>
            </w:tcBorders>
          </w:tcPr>
          <w:p>
            <w:pPr>
              <w:pStyle w:val="TableParagraph"/>
              <w:rPr>
                <w:sz w:val="20"/>
              </w:rPr>
            </w:pPr>
          </w:p>
        </w:tc>
        <w:tc>
          <w:tcPr>
            <w:tcW w:w="697" w:type="dxa"/>
          </w:tcPr>
          <w:p>
            <w:pPr>
              <w:pStyle w:val="TableParagraph"/>
              <w:rPr>
                <w:sz w:val="20"/>
              </w:rPr>
            </w:pPr>
          </w:p>
        </w:tc>
        <w:tc>
          <w:tcPr>
            <w:tcW w:w="697" w:type="dxa"/>
          </w:tcPr>
          <w:p>
            <w:pPr>
              <w:pStyle w:val="TableParagraph"/>
              <w:rPr>
                <w:sz w:val="20"/>
              </w:rPr>
            </w:pPr>
          </w:p>
        </w:tc>
        <w:tc>
          <w:tcPr>
            <w:tcW w:w="696" w:type="dxa"/>
          </w:tcPr>
          <w:p>
            <w:pPr>
              <w:pStyle w:val="TableParagraph"/>
              <w:rPr>
                <w:sz w:val="20"/>
              </w:rPr>
            </w:pPr>
          </w:p>
        </w:tc>
        <w:tc>
          <w:tcPr>
            <w:tcW w:w="697" w:type="dxa"/>
          </w:tcPr>
          <w:p>
            <w:pPr>
              <w:pStyle w:val="TableParagraph"/>
              <w:rPr>
                <w:sz w:val="20"/>
              </w:rPr>
            </w:pPr>
          </w:p>
        </w:tc>
        <w:tc>
          <w:tcPr>
            <w:tcW w:w="696" w:type="dxa"/>
          </w:tcPr>
          <w:p>
            <w:pPr>
              <w:pStyle w:val="TableParagraph"/>
              <w:rPr>
                <w:sz w:val="20"/>
              </w:rPr>
            </w:pPr>
          </w:p>
        </w:tc>
        <w:tc>
          <w:tcPr>
            <w:tcW w:w="696" w:type="dxa"/>
          </w:tcPr>
          <w:p>
            <w:pPr>
              <w:pStyle w:val="TableParagraph"/>
              <w:rPr>
                <w:sz w:val="20"/>
              </w:rPr>
            </w:pPr>
          </w:p>
        </w:tc>
        <w:tc>
          <w:tcPr>
            <w:tcW w:w="696" w:type="dxa"/>
          </w:tcPr>
          <w:p>
            <w:pPr>
              <w:pStyle w:val="TableParagraph"/>
              <w:rPr>
                <w:sz w:val="20"/>
              </w:rPr>
            </w:pPr>
          </w:p>
        </w:tc>
        <w:tc>
          <w:tcPr>
            <w:tcW w:w="2571" w:type="dxa"/>
            <w:tcBorders>
              <w:right w:val="single" w:sz="4" w:space="0" w:color="000000"/>
            </w:tcBorders>
          </w:tcPr>
          <w:p>
            <w:pPr>
              <w:pStyle w:val="TableParagraph"/>
              <w:spacing w:before="7"/>
              <w:rPr>
                <w:sz w:val="19"/>
              </w:rPr>
            </w:pPr>
          </w:p>
          <w:p>
            <w:pPr>
              <w:pStyle w:val="TableParagraph"/>
              <w:ind w:left="825"/>
              <w:rPr>
                <w:sz w:val="19"/>
              </w:rPr>
            </w:pPr>
            <w:r>
              <w:rPr>
                <w:w w:val="105"/>
                <w:sz w:val="19"/>
              </w:rPr>
              <w:t>-5</w:t>
            </w:r>
          </w:p>
        </w:tc>
      </w:tr>
      <w:tr>
        <w:trPr>
          <w:trHeight w:val="682" w:hRule="atLeast"/>
        </w:trPr>
        <w:tc>
          <w:tcPr>
            <w:tcW w:w="772" w:type="dxa"/>
            <w:tcBorders>
              <w:left w:val="single" w:sz="4" w:space="0" w:color="000000"/>
            </w:tcBorders>
          </w:tcPr>
          <w:p>
            <w:pPr>
              <w:pStyle w:val="TableParagraph"/>
              <w:rPr>
                <w:sz w:val="20"/>
              </w:rPr>
            </w:pPr>
          </w:p>
        </w:tc>
        <w:tc>
          <w:tcPr>
            <w:tcW w:w="697" w:type="dxa"/>
          </w:tcPr>
          <w:p>
            <w:pPr>
              <w:pStyle w:val="TableParagraph"/>
              <w:rPr>
                <w:sz w:val="20"/>
              </w:rPr>
            </w:pPr>
          </w:p>
        </w:tc>
        <w:tc>
          <w:tcPr>
            <w:tcW w:w="697" w:type="dxa"/>
          </w:tcPr>
          <w:p>
            <w:pPr>
              <w:pStyle w:val="TableParagraph"/>
              <w:rPr>
                <w:sz w:val="20"/>
              </w:rPr>
            </w:pPr>
          </w:p>
        </w:tc>
        <w:tc>
          <w:tcPr>
            <w:tcW w:w="696" w:type="dxa"/>
          </w:tcPr>
          <w:p>
            <w:pPr>
              <w:pStyle w:val="TableParagraph"/>
              <w:rPr>
                <w:sz w:val="20"/>
              </w:rPr>
            </w:pPr>
          </w:p>
        </w:tc>
        <w:tc>
          <w:tcPr>
            <w:tcW w:w="697" w:type="dxa"/>
          </w:tcPr>
          <w:p>
            <w:pPr>
              <w:pStyle w:val="TableParagraph"/>
              <w:rPr>
                <w:sz w:val="20"/>
              </w:rPr>
            </w:pPr>
          </w:p>
        </w:tc>
        <w:tc>
          <w:tcPr>
            <w:tcW w:w="696" w:type="dxa"/>
          </w:tcPr>
          <w:p>
            <w:pPr>
              <w:pStyle w:val="TableParagraph"/>
              <w:rPr>
                <w:sz w:val="20"/>
              </w:rPr>
            </w:pPr>
          </w:p>
        </w:tc>
        <w:tc>
          <w:tcPr>
            <w:tcW w:w="696" w:type="dxa"/>
          </w:tcPr>
          <w:p>
            <w:pPr>
              <w:pStyle w:val="TableParagraph"/>
              <w:rPr>
                <w:sz w:val="20"/>
              </w:rPr>
            </w:pPr>
          </w:p>
        </w:tc>
        <w:tc>
          <w:tcPr>
            <w:tcW w:w="696" w:type="dxa"/>
          </w:tcPr>
          <w:p>
            <w:pPr>
              <w:pStyle w:val="TableParagraph"/>
              <w:rPr>
                <w:sz w:val="20"/>
              </w:rPr>
            </w:pPr>
          </w:p>
        </w:tc>
        <w:tc>
          <w:tcPr>
            <w:tcW w:w="2571" w:type="dxa"/>
            <w:tcBorders>
              <w:right w:val="single" w:sz="4" w:space="0" w:color="000000"/>
            </w:tcBorders>
          </w:tcPr>
          <w:p>
            <w:pPr>
              <w:pStyle w:val="TableParagraph"/>
              <w:spacing w:before="2"/>
              <w:rPr>
                <w:sz w:val="20"/>
              </w:rPr>
            </w:pPr>
          </w:p>
          <w:p>
            <w:pPr>
              <w:pStyle w:val="TableParagraph"/>
              <w:spacing w:before="1"/>
              <w:ind w:right="1490"/>
              <w:jc w:val="right"/>
              <w:rPr>
                <w:sz w:val="19"/>
              </w:rPr>
            </w:pPr>
            <w:r>
              <w:rPr>
                <w:sz w:val="19"/>
              </w:rPr>
              <w:t>-10</w:t>
            </w:r>
          </w:p>
        </w:tc>
      </w:tr>
      <w:tr>
        <w:trPr>
          <w:trHeight w:val="682" w:hRule="atLeast"/>
        </w:trPr>
        <w:tc>
          <w:tcPr>
            <w:tcW w:w="772" w:type="dxa"/>
            <w:tcBorders>
              <w:left w:val="single" w:sz="4" w:space="0" w:color="000000"/>
            </w:tcBorders>
          </w:tcPr>
          <w:p>
            <w:pPr>
              <w:pStyle w:val="TableParagraph"/>
              <w:rPr>
                <w:sz w:val="20"/>
              </w:rPr>
            </w:pPr>
          </w:p>
        </w:tc>
        <w:tc>
          <w:tcPr>
            <w:tcW w:w="697" w:type="dxa"/>
          </w:tcPr>
          <w:p>
            <w:pPr>
              <w:pStyle w:val="TableParagraph"/>
              <w:rPr>
                <w:sz w:val="20"/>
              </w:rPr>
            </w:pPr>
          </w:p>
        </w:tc>
        <w:tc>
          <w:tcPr>
            <w:tcW w:w="697" w:type="dxa"/>
          </w:tcPr>
          <w:p>
            <w:pPr>
              <w:pStyle w:val="TableParagraph"/>
              <w:rPr>
                <w:sz w:val="20"/>
              </w:rPr>
            </w:pPr>
          </w:p>
        </w:tc>
        <w:tc>
          <w:tcPr>
            <w:tcW w:w="696" w:type="dxa"/>
          </w:tcPr>
          <w:p>
            <w:pPr>
              <w:pStyle w:val="TableParagraph"/>
              <w:rPr>
                <w:sz w:val="20"/>
              </w:rPr>
            </w:pPr>
          </w:p>
        </w:tc>
        <w:tc>
          <w:tcPr>
            <w:tcW w:w="697" w:type="dxa"/>
          </w:tcPr>
          <w:p>
            <w:pPr>
              <w:pStyle w:val="TableParagraph"/>
              <w:rPr>
                <w:sz w:val="20"/>
              </w:rPr>
            </w:pPr>
          </w:p>
        </w:tc>
        <w:tc>
          <w:tcPr>
            <w:tcW w:w="696" w:type="dxa"/>
          </w:tcPr>
          <w:p>
            <w:pPr>
              <w:pStyle w:val="TableParagraph"/>
              <w:rPr>
                <w:sz w:val="20"/>
              </w:rPr>
            </w:pPr>
          </w:p>
        </w:tc>
        <w:tc>
          <w:tcPr>
            <w:tcW w:w="696" w:type="dxa"/>
          </w:tcPr>
          <w:p>
            <w:pPr>
              <w:pStyle w:val="TableParagraph"/>
              <w:rPr>
                <w:sz w:val="20"/>
              </w:rPr>
            </w:pPr>
          </w:p>
        </w:tc>
        <w:tc>
          <w:tcPr>
            <w:tcW w:w="696" w:type="dxa"/>
          </w:tcPr>
          <w:p>
            <w:pPr>
              <w:pStyle w:val="TableParagraph"/>
              <w:rPr>
                <w:sz w:val="20"/>
              </w:rPr>
            </w:pPr>
          </w:p>
        </w:tc>
        <w:tc>
          <w:tcPr>
            <w:tcW w:w="2571" w:type="dxa"/>
            <w:tcBorders>
              <w:right w:val="single" w:sz="4" w:space="0" w:color="000000"/>
            </w:tcBorders>
          </w:tcPr>
          <w:p>
            <w:pPr>
              <w:pStyle w:val="TableParagraph"/>
              <w:spacing w:before="7"/>
              <w:rPr>
                <w:sz w:val="19"/>
              </w:rPr>
            </w:pPr>
          </w:p>
          <w:p>
            <w:pPr>
              <w:pStyle w:val="TableParagraph"/>
              <w:ind w:right="1490"/>
              <w:jc w:val="right"/>
              <w:rPr>
                <w:sz w:val="19"/>
              </w:rPr>
            </w:pPr>
            <w:r>
              <w:rPr>
                <w:sz w:val="19"/>
              </w:rPr>
              <w:t>-15</w:t>
            </w:r>
          </w:p>
        </w:tc>
      </w:tr>
      <w:tr>
        <w:trPr>
          <w:trHeight w:val="487" w:hRule="atLeast"/>
        </w:trPr>
        <w:tc>
          <w:tcPr>
            <w:tcW w:w="772" w:type="dxa"/>
            <w:tcBorders>
              <w:left w:val="single" w:sz="4" w:space="0" w:color="000000"/>
            </w:tcBorders>
          </w:tcPr>
          <w:p>
            <w:pPr>
              <w:pStyle w:val="TableParagraph"/>
              <w:rPr>
                <w:sz w:val="20"/>
              </w:rPr>
            </w:pPr>
          </w:p>
        </w:tc>
        <w:tc>
          <w:tcPr>
            <w:tcW w:w="697" w:type="dxa"/>
          </w:tcPr>
          <w:p>
            <w:pPr>
              <w:pStyle w:val="TableParagraph"/>
              <w:rPr>
                <w:sz w:val="20"/>
              </w:rPr>
            </w:pPr>
          </w:p>
        </w:tc>
        <w:tc>
          <w:tcPr>
            <w:tcW w:w="697" w:type="dxa"/>
          </w:tcPr>
          <w:p>
            <w:pPr>
              <w:pStyle w:val="TableParagraph"/>
              <w:rPr>
                <w:sz w:val="20"/>
              </w:rPr>
            </w:pPr>
          </w:p>
        </w:tc>
        <w:tc>
          <w:tcPr>
            <w:tcW w:w="696" w:type="dxa"/>
          </w:tcPr>
          <w:p>
            <w:pPr>
              <w:pStyle w:val="TableParagraph"/>
              <w:rPr>
                <w:sz w:val="20"/>
              </w:rPr>
            </w:pPr>
          </w:p>
        </w:tc>
        <w:tc>
          <w:tcPr>
            <w:tcW w:w="697" w:type="dxa"/>
          </w:tcPr>
          <w:p>
            <w:pPr>
              <w:pStyle w:val="TableParagraph"/>
              <w:rPr>
                <w:sz w:val="20"/>
              </w:rPr>
            </w:pPr>
          </w:p>
        </w:tc>
        <w:tc>
          <w:tcPr>
            <w:tcW w:w="696" w:type="dxa"/>
          </w:tcPr>
          <w:p>
            <w:pPr>
              <w:pStyle w:val="TableParagraph"/>
              <w:rPr>
                <w:sz w:val="20"/>
              </w:rPr>
            </w:pPr>
          </w:p>
        </w:tc>
        <w:tc>
          <w:tcPr>
            <w:tcW w:w="696" w:type="dxa"/>
          </w:tcPr>
          <w:p>
            <w:pPr>
              <w:pStyle w:val="TableParagraph"/>
              <w:rPr>
                <w:sz w:val="20"/>
              </w:rPr>
            </w:pPr>
          </w:p>
        </w:tc>
        <w:tc>
          <w:tcPr>
            <w:tcW w:w="696" w:type="dxa"/>
          </w:tcPr>
          <w:p>
            <w:pPr>
              <w:pStyle w:val="TableParagraph"/>
              <w:rPr>
                <w:sz w:val="20"/>
              </w:rPr>
            </w:pPr>
          </w:p>
        </w:tc>
        <w:tc>
          <w:tcPr>
            <w:tcW w:w="2571" w:type="dxa"/>
            <w:tcBorders>
              <w:right w:val="single" w:sz="4" w:space="0" w:color="000000"/>
            </w:tcBorders>
          </w:tcPr>
          <w:p>
            <w:pPr>
              <w:pStyle w:val="TableParagraph"/>
              <w:spacing w:before="3"/>
              <w:rPr>
                <w:sz w:val="20"/>
              </w:rPr>
            </w:pPr>
          </w:p>
          <w:p>
            <w:pPr>
              <w:pStyle w:val="TableParagraph"/>
              <w:ind w:right="1490"/>
              <w:jc w:val="right"/>
              <w:rPr>
                <w:sz w:val="19"/>
              </w:rPr>
            </w:pPr>
            <w:r>
              <w:rPr>
                <w:sz w:val="19"/>
              </w:rPr>
              <w:t>-20</w:t>
            </w:r>
          </w:p>
        </w:tc>
      </w:tr>
      <w:tr>
        <w:trPr>
          <w:trHeight w:val="396" w:hRule="atLeast"/>
        </w:trPr>
        <w:tc>
          <w:tcPr>
            <w:tcW w:w="772" w:type="dxa"/>
            <w:tcBorders>
              <w:left w:val="single" w:sz="4" w:space="0" w:color="000000"/>
              <w:bottom w:val="single" w:sz="4" w:space="0" w:color="000000"/>
            </w:tcBorders>
          </w:tcPr>
          <w:p>
            <w:pPr>
              <w:pStyle w:val="TableParagraph"/>
              <w:spacing w:before="30"/>
              <w:ind w:left="244"/>
              <w:rPr>
                <w:sz w:val="19"/>
              </w:rPr>
            </w:pPr>
            <w:r>
              <w:rPr>
                <w:w w:val="105"/>
                <w:sz w:val="19"/>
              </w:rPr>
              <w:t>1983</w:t>
            </w:r>
          </w:p>
        </w:tc>
        <w:tc>
          <w:tcPr>
            <w:tcW w:w="697" w:type="dxa"/>
            <w:tcBorders>
              <w:bottom w:val="single" w:sz="4" w:space="0" w:color="000000"/>
            </w:tcBorders>
          </w:tcPr>
          <w:p>
            <w:pPr>
              <w:pStyle w:val="TableParagraph"/>
              <w:spacing w:before="30"/>
              <w:ind w:left="166"/>
              <w:rPr>
                <w:sz w:val="19"/>
              </w:rPr>
            </w:pPr>
            <w:r>
              <w:rPr>
                <w:w w:val="105"/>
                <w:sz w:val="19"/>
              </w:rPr>
              <w:t>1986</w:t>
            </w:r>
          </w:p>
        </w:tc>
        <w:tc>
          <w:tcPr>
            <w:tcW w:w="697" w:type="dxa"/>
            <w:tcBorders>
              <w:bottom w:val="single" w:sz="4" w:space="0" w:color="000000"/>
            </w:tcBorders>
          </w:tcPr>
          <w:p>
            <w:pPr>
              <w:pStyle w:val="TableParagraph"/>
              <w:spacing w:before="30"/>
              <w:ind w:left="175"/>
              <w:rPr>
                <w:sz w:val="19"/>
              </w:rPr>
            </w:pPr>
            <w:r>
              <w:rPr>
                <w:w w:val="105"/>
                <w:sz w:val="19"/>
              </w:rPr>
              <w:t>1989</w:t>
            </w:r>
          </w:p>
        </w:tc>
        <w:tc>
          <w:tcPr>
            <w:tcW w:w="696" w:type="dxa"/>
            <w:tcBorders>
              <w:bottom w:val="single" w:sz="4" w:space="0" w:color="000000"/>
            </w:tcBorders>
          </w:tcPr>
          <w:p>
            <w:pPr>
              <w:pStyle w:val="TableParagraph"/>
              <w:spacing w:before="30"/>
              <w:ind w:left="168"/>
              <w:rPr>
                <w:sz w:val="19"/>
              </w:rPr>
            </w:pPr>
            <w:r>
              <w:rPr>
                <w:w w:val="105"/>
                <w:sz w:val="19"/>
              </w:rPr>
              <w:t>1992</w:t>
            </w:r>
          </w:p>
        </w:tc>
        <w:tc>
          <w:tcPr>
            <w:tcW w:w="697" w:type="dxa"/>
            <w:tcBorders>
              <w:bottom w:val="single" w:sz="4" w:space="0" w:color="000000"/>
            </w:tcBorders>
          </w:tcPr>
          <w:p>
            <w:pPr>
              <w:pStyle w:val="TableParagraph"/>
              <w:spacing w:before="30"/>
              <w:ind w:left="176"/>
              <w:rPr>
                <w:sz w:val="19"/>
              </w:rPr>
            </w:pPr>
            <w:r>
              <w:rPr>
                <w:w w:val="105"/>
                <w:sz w:val="19"/>
              </w:rPr>
              <w:t>1995</w:t>
            </w:r>
          </w:p>
        </w:tc>
        <w:tc>
          <w:tcPr>
            <w:tcW w:w="696" w:type="dxa"/>
            <w:tcBorders>
              <w:bottom w:val="single" w:sz="4" w:space="0" w:color="000000"/>
            </w:tcBorders>
          </w:tcPr>
          <w:p>
            <w:pPr>
              <w:pStyle w:val="TableParagraph"/>
              <w:spacing w:before="30"/>
              <w:ind w:left="169"/>
              <w:rPr>
                <w:sz w:val="19"/>
              </w:rPr>
            </w:pPr>
            <w:r>
              <w:rPr>
                <w:w w:val="105"/>
                <w:sz w:val="19"/>
              </w:rPr>
              <w:t>1998</w:t>
            </w:r>
          </w:p>
        </w:tc>
        <w:tc>
          <w:tcPr>
            <w:tcW w:w="696" w:type="dxa"/>
            <w:tcBorders>
              <w:bottom w:val="single" w:sz="4" w:space="0" w:color="000000"/>
            </w:tcBorders>
          </w:tcPr>
          <w:p>
            <w:pPr>
              <w:pStyle w:val="TableParagraph"/>
              <w:spacing w:before="30"/>
              <w:ind w:left="177"/>
              <w:rPr>
                <w:sz w:val="19"/>
              </w:rPr>
            </w:pPr>
            <w:r>
              <w:rPr>
                <w:w w:val="105"/>
                <w:sz w:val="19"/>
              </w:rPr>
              <w:t>2001</w:t>
            </w:r>
          </w:p>
        </w:tc>
        <w:tc>
          <w:tcPr>
            <w:tcW w:w="696" w:type="dxa"/>
            <w:tcBorders>
              <w:bottom w:val="single" w:sz="4" w:space="0" w:color="000000"/>
            </w:tcBorders>
          </w:tcPr>
          <w:p>
            <w:pPr>
              <w:pStyle w:val="TableParagraph"/>
              <w:spacing w:before="30"/>
              <w:ind w:left="171"/>
              <w:rPr>
                <w:sz w:val="19"/>
              </w:rPr>
            </w:pPr>
            <w:r>
              <w:rPr>
                <w:w w:val="105"/>
                <w:sz w:val="19"/>
              </w:rPr>
              <w:t>2004</w:t>
            </w:r>
          </w:p>
        </w:tc>
        <w:tc>
          <w:tcPr>
            <w:tcW w:w="2571" w:type="dxa"/>
            <w:tcBorders>
              <w:bottom w:val="single" w:sz="4" w:space="0" w:color="000000"/>
              <w:right w:val="single" w:sz="4" w:space="0" w:color="000000"/>
            </w:tcBorders>
          </w:tcPr>
          <w:p>
            <w:pPr>
              <w:pStyle w:val="TableParagraph"/>
              <w:spacing w:before="30"/>
              <w:ind w:left="180"/>
              <w:rPr>
                <w:sz w:val="19"/>
              </w:rPr>
            </w:pPr>
            <w:r>
              <w:rPr>
                <w:w w:val="105"/>
                <w:sz w:val="19"/>
              </w:rPr>
              <w:t>2007</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after="1"/>
        <w:rPr>
          <w:sz w:val="19"/>
        </w:rPr>
      </w:pPr>
    </w:p>
    <w:tbl>
      <w:tblPr>
        <w:tblW w:w="0" w:type="auto"/>
        <w:jc w:val="left"/>
        <w:tblInd w:w="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630"/>
        <w:gridCol w:w="630"/>
        <w:gridCol w:w="622"/>
        <w:gridCol w:w="622"/>
        <w:gridCol w:w="630"/>
        <w:gridCol w:w="630"/>
        <w:gridCol w:w="3609"/>
      </w:tblGrid>
      <w:tr>
        <w:trPr>
          <w:trHeight w:val="276" w:hRule="atLeast"/>
        </w:trPr>
        <w:tc>
          <w:tcPr>
            <w:tcW w:w="81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Pr>
                <w:sz w:val="24"/>
              </w:rPr>
            </w:pPr>
            <w:r>
              <w:rPr>
                <w:sz w:val="24"/>
              </w:rPr>
              <w:t>Chart 6: UK Household Savings Ratio</w:t>
            </w:r>
          </w:p>
        </w:tc>
      </w:tr>
      <w:tr>
        <w:trPr>
          <w:trHeight w:val="355" w:hRule="atLeast"/>
        </w:trPr>
        <w:tc>
          <w:tcPr>
            <w:tcW w:w="727" w:type="dxa"/>
            <w:tcBorders>
              <w:top w:val="single" w:sz="4" w:space="0" w:color="000000"/>
              <w:left w:val="single" w:sz="4" w:space="0" w:color="000000"/>
            </w:tcBorders>
          </w:tcPr>
          <w:p>
            <w:pPr>
              <w:pStyle w:val="TableParagraph"/>
              <w:rPr>
                <w:sz w:val="20"/>
              </w:rPr>
            </w:pPr>
          </w:p>
        </w:tc>
        <w:tc>
          <w:tcPr>
            <w:tcW w:w="630" w:type="dxa"/>
            <w:tcBorders>
              <w:top w:val="single" w:sz="4" w:space="0" w:color="000000"/>
            </w:tcBorders>
          </w:tcPr>
          <w:p>
            <w:pPr>
              <w:pStyle w:val="TableParagraph"/>
              <w:rPr>
                <w:sz w:val="20"/>
              </w:rPr>
            </w:pPr>
          </w:p>
        </w:tc>
        <w:tc>
          <w:tcPr>
            <w:tcW w:w="630" w:type="dxa"/>
            <w:tcBorders>
              <w:top w:val="single" w:sz="4" w:space="0" w:color="000000"/>
            </w:tcBorders>
          </w:tcPr>
          <w:p>
            <w:pPr>
              <w:pStyle w:val="TableParagraph"/>
              <w:rPr>
                <w:sz w:val="20"/>
              </w:rPr>
            </w:pPr>
          </w:p>
        </w:tc>
        <w:tc>
          <w:tcPr>
            <w:tcW w:w="622" w:type="dxa"/>
            <w:tcBorders>
              <w:top w:val="single" w:sz="4" w:space="0" w:color="000000"/>
            </w:tcBorders>
          </w:tcPr>
          <w:p>
            <w:pPr>
              <w:pStyle w:val="TableParagraph"/>
              <w:rPr>
                <w:sz w:val="20"/>
              </w:rPr>
            </w:pPr>
          </w:p>
        </w:tc>
        <w:tc>
          <w:tcPr>
            <w:tcW w:w="622" w:type="dxa"/>
            <w:tcBorders>
              <w:top w:val="single" w:sz="4" w:space="0" w:color="000000"/>
            </w:tcBorders>
          </w:tcPr>
          <w:p>
            <w:pPr>
              <w:pStyle w:val="TableParagraph"/>
              <w:rPr>
                <w:sz w:val="20"/>
              </w:rPr>
            </w:pPr>
          </w:p>
        </w:tc>
        <w:tc>
          <w:tcPr>
            <w:tcW w:w="630" w:type="dxa"/>
            <w:tcBorders>
              <w:top w:val="single" w:sz="4" w:space="0" w:color="000000"/>
            </w:tcBorders>
          </w:tcPr>
          <w:p>
            <w:pPr>
              <w:pStyle w:val="TableParagraph"/>
              <w:rPr>
                <w:sz w:val="20"/>
              </w:rPr>
            </w:pPr>
          </w:p>
        </w:tc>
        <w:tc>
          <w:tcPr>
            <w:tcW w:w="630" w:type="dxa"/>
            <w:tcBorders>
              <w:top w:val="single" w:sz="4" w:space="0" w:color="000000"/>
            </w:tcBorders>
          </w:tcPr>
          <w:p>
            <w:pPr>
              <w:pStyle w:val="TableParagraph"/>
              <w:rPr>
                <w:sz w:val="20"/>
              </w:rPr>
            </w:pPr>
          </w:p>
        </w:tc>
        <w:tc>
          <w:tcPr>
            <w:tcW w:w="3609" w:type="dxa"/>
            <w:tcBorders>
              <w:top w:val="single" w:sz="4" w:space="0" w:color="000000"/>
              <w:right w:val="single" w:sz="4" w:space="0" w:color="000000"/>
            </w:tcBorders>
          </w:tcPr>
          <w:p>
            <w:pPr>
              <w:pStyle w:val="TableParagraph"/>
              <w:spacing w:before="116"/>
              <w:ind w:right="1702"/>
              <w:jc w:val="right"/>
              <w:rPr>
                <w:sz w:val="19"/>
              </w:rPr>
            </w:pPr>
            <w:r>
              <w:rPr>
                <w:w w:val="105"/>
                <w:sz w:val="19"/>
              </w:rPr>
              <w:t>% Total Household</w:t>
            </w:r>
          </w:p>
        </w:tc>
      </w:tr>
      <w:tr>
        <w:trPr>
          <w:trHeight w:val="375" w:hRule="atLeast"/>
        </w:trPr>
        <w:tc>
          <w:tcPr>
            <w:tcW w:w="727" w:type="dxa"/>
            <w:tcBorders>
              <w:left w:val="single" w:sz="4" w:space="0" w:color="000000"/>
            </w:tcBorders>
          </w:tcPr>
          <w:p>
            <w:pPr>
              <w:pStyle w:val="TableParagraph"/>
              <w:rPr>
                <w:sz w:val="20"/>
              </w:rPr>
            </w:pPr>
          </w:p>
        </w:tc>
        <w:tc>
          <w:tcPr>
            <w:tcW w:w="630" w:type="dxa"/>
          </w:tcPr>
          <w:p>
            <w:pPr>
              <w:pStyle w:val="TableParagraph"/>
              <w:rPr>
                <w:sz w:val="20"/>
              </w:rPr>
            </w:pPr>
          </w:p>
        </w:tc>
        <w:tc>
          <w:tcPr>
            <w:tcW w:w="630" w:type="dxa"/>
          </w:tcPr>
          <w:p>
            <w:pPr>
              <w:pStyle w:val="TableParagraph"/>
              <w:rPr>
                <w:sz w:val="20"/>
              </w:rPr>
            </w:pPr>
          </w:p>
        </w:tc>
        <w:tc>
          <w:tcPr>
            <w:tcW w:w="622" w:type="dxa"/>
          </w:tcPr>
          <w:p>
            <w:pPr>
              <w:pStyle w:val="TableParagraph"/>
              <w:rPr>
                <w:sz w:val="20"/>
              </w:rPr>
            </w:pPr>
          </w:p>
        </w:tc>
        <w:tc>
          <w:tcPr>
            <w:tcW w:w="622" w:type="dxa"/>
          </w:tcPr>
          <w:p>
            <w:pPr>
              <w:pStyle w:val="TableParagraph"/>
              <w:rPr>
                <w:sz w:val="20"/>
              </w:rPr>
            </w:pPr>
          </w:p>
        </w:tc>
        <w:tc>
          <w:tcPr>
            <w:tcW w:w="630" w:type="dxa"/>
          </w:tcPr>
          <w:p>
            <w:pPr>
              <w:pStyle w:val="TableParagraph"/>
              <w:rPr>
                <w:sz w:val="20"/>
              </w:rPr>
            </w:pPr>
          </w:p>
        </w:tc>
        <w:tc>
          <w:tcPr>
            <w:tcW w:w="630" w:type="dxa"/>
          </w:tcPr>
          <w:p>
            <w:pPr>
              <w:pStyle w:val="TableParagraph"/>
              <w:rPr>
                <w:sz w:val="20"/>
              </w:rPr>
            </w:pPr>
          </w:p>
        </w:tc>
        <w:tc>
          <w:tcPr>
            <w:tcW w:w="3609" w:type="dxa"/>
            <w:tcBorders>
              <w:right w:val="single" w:sz="4" w:space="0" w:color="000000"/>
            </w:tcBorders>
          </w:tcPr>
          <w:p>
            <w:pPr>
              <w:pStyle w:val="TableParagraph"/>
              <w:tabs>
                <w:tab w:pos="1095" w:val="left" w:leader="none"/>
              </w:tabs>
              <w:spacing w:before="15"/>
              <w:ind w:right="1620"/>
              <w:jc w:val="right"/>
              <w:rPr>
                <w:sz w:val="19"/>
              </w:rPr>
            </w:pPr>
            <w:r>
              <w:rPr>
                <w:spacing w:val="2"/>
                <w:w w:val="105"/>
                <w:sz w:val="19"/>
              </w:rPr>
              <w:t>Resources</w:t>
              <w:tab/>
            </w:r>
            <w:r>
              <w:rPr>
                <w:spacing w:val="-8"/>
                <w:position w:val="-4"/>
                <w:sz w:val="19"/>
              </w:rPr>
              <w:t>14</w:t>
            </w:r>
          </w:p>
        </w:tc>
      </w:tr>
      <w:tr>
        <w:trPr>
          <w:trHeight w:val="412" w:hRule="atLeast"/>
        </w:trPr>
        <w:tc>
          <w:tcPr>
            <w:tcW w:w="727" w:type="dxa"/>
            <w:tcBorders>
              <w:left w:val="single" w:sz="4" w:space="0" w:color="000000"/>
            </w:tcBorders>
          </w:tcPr>
          <w:p>
            <w:pPr>
              <w:pStyle w:val="TableParagraph"/>
              <w:rPr>
                <w:sz w:val="20"/>
              </w:rPr>
            </w:pPr>
          </w:p>
        </w:tc>
        <w:tc>
          <w:tcPr>
            <w:tcW w:w="630" w:type="dxa"/>
          </w:tcPr>
          <w:p>
            <w:pPr>
              <w:pStyle w:val="TableParagraph"/>
              <w:rPr>
                <w:sz w:val="20"/>
              </w:rPr>
            </w:pPr>
          </w:p>
        </w:tc>
        <w:tc>
          <w:tcPr>
            <w:tcW w:w="630" w:type="dxa"/>
          </w:tcPr>
          <w:p>
            <w:pPr>
              <w:pStyle w:val="TableParagraph"/>
              <w:rPr>
                <w:sz w:val="20"/>
              </w:rPr>
            </w:pPr>
          </w:p>
        </w:tc>
        <w:tc>
          <w:tcPr>
            <w:tcW w:w="622" w:type="dxa"/>
          </w:tcPr>
          <w:p>
            <w:pPr>
              <w:pStyle w:val="TableParagraph"/>
              <w:rPr>
                <w:sz w:val="20"/>
              </w:rPr>
            </w:pPr>
          </w:p>
        </w:tc>
        <w:tc>
          <w:tcPr>
            <w:tcW w:w="622" w:type="dxa"/>
          </w:tcPr>
          <w:p>
            <w:pPr>
              <w:pStyle w:val="TableParagraph"/>
              <w:rPr>
                <w:sz w:val="20"/>
              </w:rPr>
            </w:pPr>
          </w:p>
        </w:tc>
        <w:tc>
          <w:tcPr>
            <w:tcW w:w="630" w:type="dxa"/>
          </w:tcPr>
          <w:p>
            <w:pPr>
              <w:pStyle w:val="TableParagraph"/>
              <w:rPr>
                <w:sz w:val="20"/>
              </w:rPr>
            </w:pPr>
          </w:p>
        </w:tc>
        <w:tc>
          <w:tcPr>
            <w:tcW w:w="630" w:type="dxa"/>
          </w:tcPr>
          <w:p>
            <w:pPr>
              <w:pStyle w:val="TableParagraph"/>
              <w:rPr>
                <w:sz w:val="20"/>
              </w:rPr>
            </w:pPr>
          </w:p>
        </w:tc>
        <w:tc>
          <w:tcPr>
            <w:tcW w:w="3609" w:type="dxa"/>
            <w:tcBorders>
              <w:right w:val="single" w:sz="4" w:space="0" w:color="000000"/>
            </w:tcBorders>
          </w:tcPr>
          <w:p>
            <w:pPr>
              <w:pStyle w:val="TableParagraph"/>
              <w:spacing w:before="90"/>
              <w:ind w:right="1620"/>
              <w:jc w:val="right"/>
              <w:rPr>
                <w:sz w:val="19"/>
              </w:rPr>
            </w:pPr>
            <w:r>
              <w:rPr>
                <w:sz w:val="19"/>
              </w:rPr>
              <w:t>12</w:t>
            </w:r>
          </w:p>
        </w:tc>
      </w:tr>
      <w:tr>
        <w:trPr>
          <w:trHeight w:val="412" w:hRule="atLeast"/>
        </w:trPr>
        <w:tc>
          <w:tcPr>
            <w:tcW w:w="727" w:type="dxa"/>
            <w:tcBorders>
              <w:left w:val="single" w:sz="4" w:space="0" w:color="000000"/>
            </w:tcBorders>
          </w:tcPr>
          <w:p>
            <w:pPr>
              <w:pStyle w:val="TableParagraph"/>
              <w:rPr>
                <w:sz w:val="20"/>
              </w:rPr>
            </w:pPr>
          </w:p>
        </w:tc>
        <w:tc>
          <w:tcPr>
            <w:tcW w:w="630" w:type="dxa"/>
          </w:tcPr>
          <w:p>
            <w:pPr>
              <w:pStyle w:val="TableParagraph"/>
              <w:rPr>
                <w:sz w:val="20"/>
              </w:rPr>
            </w:pPr>
          </w:p>
        </w:tc>
        <w:tc>
          <w:tcPr>
            <w:tcW w:w="630" w:type="dxa"/>
          </w:tcPr>
          <w:p>
            <w:pPr>
              <w:pStyle w:val="TableParagraph"/>
              <w:rPr>
                <w:sz w:val="20"/>
              </w:rPr>
            </w:pPr>
          </w:p>
        </w:tc>
        <w:tc>
          <w:tcPr>
            <w:tcW w:w="622" w:type="dxa"/>
          </w:tcPr>
          <w:p>
            <w:pPr>
              <w:pStyle w:val="TableParagraph"/>
              <w:rPr>
                <w:sz w:val="20"/>
              </w:rPr>
            </w:pPr>
          </w:p>
        </w:tc>
        <w:tc>
          <w:tcPr>
            <w:tcW w:w="622" w:type="dxa"/>
          </w:tcPr>
          <w:p>
            <w:pPr>
              <w:pStyle w:val="TableParagraph"/>
              <w:rPr>
                <w:sz w:val="20"/>
              </w:rPr>
            </w:pPr>
          </w:p>
        </w:tc>
        <w:tc>
          <w:tcPr>
            <w:tcW w:w="630" w:type="dxa"/>
          </w:tcPr>
          <w:p>
            <w:pPr>
              <w:pStyle w:val="TableParagraph"/>
              <w:rPr>
                <w:sz w:val="20"/>
              </w:rPr>
            </w:pPr>
          </w:p>
        </w:tc>
        <w:tc>
          <w:tcPr>
            <w:tcW w:w="630" w:type="dxa"/>
          </w:tcPr>
          <w:p>
            <w:pPr>
              <w:pStyle w:val="TableParagraph"/>
              <w:rPr>
                <w:sz w:val="20"/>
              </w:rPr>
            </w:pPr>
          </w:p>
        </w:tc>
        <w:tc>
          <w:tcPr>
            <w:tcW w:w="3609" w:type="dxa"/>
            <w:tcBorders>
              <w:right w:val="single" w:sz="4" w:space="0" w:color="000000"/>
            </w:tcBorders>
          </w:tcPr>
          <w:p>
            <w:pPr>
              <w:pStyle w:val="TableParagraph"/>
              <w:spacing w:before="98"/>
              <w:ind w:right="1620"/>
              <w:jc w:val="right"/>
              <w:rPr>
                <w:sz w:val="19"/>
              </w:rPr>
            </w:pPr>
            <w:r>
              <w:rPr>
                <w:sz w:val="19"/>
              </w:rPr>
              <w:t>10</w:t>
            </w:r>
          </w:p>
        </w:tc>
      </w:tr>
      <w:tr>
        <w:trPr>
          <w:trHeight w:val="412" w:hRule="atLeast"/>
        </w:trPr>
        <w:tc>
          <w:tcPr>
            <w:tcW w:w="727" w:type="dxa"/>
            <w:tcBorders>
              <w:left w:val="single" w:sz="4" w:space="0" w:color="000000"/>
            </w:tcBorders>
          </w:tcPr>
          <w:p>
            <w:pPr>
              <w:pStyle w:val="TableParagraph"/>
              <w:rPr>
                <w:sz w:val="20"/>
              </w:rPr>
            </w:pPr>
          </w:p>
        </w:tc>
        <w:tc>
          <w:tcPr>
            <w:tcW w:w="630" w:type="dxa"/>
          </w:tcPr>
          <w:p>
            <w:pPr>
              <w:pStyle w:val="TableParagraph"/>
              <w:rPr>
                <w:sz w:val="20"/>
              </w:rPr>
            </w:pPr>
          </w:p>
        </w:tc>
        <w:tc>
          <w:tcPr>
            <w:tcW w:w="630" w:type="dxa"/>
          </w:tcPr>
          <w:p>
            <w:pPr>
              <w:pStyle w:val="TableParagraph"/>
              <w:rPr>
                <w:sz w:val="20"/>
              </w:rPr>
            </w:pPr>
          </w:p>
        </w:tc>
        <w:tc>
          <w:tcPr>
            <w:tcW w:w="622" w:type="dxa"/>
          </w:tcPr>
          <w:p>
            <w:pPr>
              <w:pStyle w:val="TableParagraph"/>
              <w:rPr>
                <w:sz w:val="20"/>
              </w:rPr>
            </w:pPr>
          </w:p>
        </w:tc>
        <w:tc>
          <w:tcPr>
            <w:tcW w:w="622" w:type="dxa"/>
          </w:tcPr>
          <w:p>
            <w:pPr>
              <w:pStyle w:val="TableParagraph"/>
              <w:rPr>
                <w:sz w:val="20"/>
              </w:rPr>
            </w:pPr>
          </w:p>
        </w:tc>
        <w:tc>
          <w:tcPr>
            <w:tcW w:w="630" w:type="dxa"/>
          </w:tcPr>
          <w:p>
            <w:pPr>
              <w:pStyle w:val="TableParagraph"/>
              <w:rPr>
                <w:sz w:val="20"/>
              </w:rPr>
            </w:pPr>
          </w:p>
        </w:tc>
        <w:tc>
          <w:tcPr>
            <w:tcW w:w="630" w:type="dxa"/>
          </w:tcPr>
          <w:p>
            <w:pPr>
              <w:pStyle w:val="TableParagraph"/>
              <w:rPr>
                <w:sz w:val="20"/>
              </w:rPr>
            </w:pPr>
          </w:p>
        </w:tc>
        <w:tc>
          <w:tcPr>
            <w:tcW w:w="3609" w:type="dxa"/>
            <w:tcBorders>
              <w:right w:val="single" w:sz="4" w:space="0" w:color="000000"/>
            </w:tcBorders>
          </w:tcPr>
          <w:p>
            <w:pPr>
              <w:pStyle w:val="TableParagraph"/>
              <w:spacing w:before="91"/>
              <w:ind w:right="1702"/>
              <w:jc w:val="right"/>
              <w:rPr>
                <w:sz w:val="19"/>
              </w:rPr>
            </w:pPr>
            <w:r>
              <w:rPr>
                <w:w w:val="102"/>
                <w:sz w:val="19"/>
              </w:rPr>
              <w:t>8</w:t>
            </w:r>
          </w:p>
        </w:tc>
      </w:tr>
      <w:tr>
        <w:trPr>
          <w:trHeight w:val="412" w:hRule="atLeast"/>
        </w:trPr>
        <w:tc>
          <w:tcPr>
            <w:tcW w:w="727" w:type="dxa"/>
            <w:tcBorders>
              <w:left w:val="single" w:sz="4" w:space="0" w:color="000000"/>
            </w:tcBorders>
          </w:tcPr>
          <w:p>
            <w:pPr>
              <w:pStyle w:val="TableParagraph"/>
              <w:rPr>
                <w:sz w:val="20"/>
              </w:rPr>
            </w:pPr>
          </w:p>
        </w:tc>
        <w:tc>
          <w:tcPr>
            <w:tcW w:w="630" w:type="dxa"/>
          </w:tcPr>
          <w:p>
            <w:pPr>
              <w:pStyle w:val="TableParagraph"/>
              <w:rPr>
                <w:sz w:val="20"/>
              </w:rPr>
            </w:pPr>
          </w:p>
        </w:tc>
        <w:tc>
          <w:tcPr>
            <w:tcW w:w="630" w:type="dxa"/>
          </w:tcPr>
          <w:p>
            <w:pPr>
              <w:pStyle w:val="TableParagraph"/>
              <w:rPr>
                <w:sz w:val="20"/>
              </w:rPr>
            </w:pPr>
          </w:p>
        </w:tc>
        <w:tc>
          <w:tcPr>
            <w:tcW w:w="622" w:type="dxa"/>
          </w:tcPr>
          <w:p>
            <w:pPr>
              <w:pStyle w:val="TableParagraph"/>
              <w:rPr>
                <w:sz w:val="20"/>
              </w:rPr>
            </w:pPr>
          </w:p>
        </w:tc>
        <w:tc>
          <w:tcPr>
            <w:tcW w:w="622" w:type="dxa"/>
          </w:tcPr>
          <w:p>
            <w:pPr>
              <w:pStyle w:val="TableParagraph"/>
              <w:rPr>
                <w:sz w:val="20"/>
              </w:rPr>
            </w:pPr>
          </w:p>
        </w:tc>
        <w:tc>
          <w:tcPr>
            <w:tcW w:w="630" w:type="dxa"/>
          </w:tcPr>
          <w:p>
            <w:pPr>
              <w:pStyle w:val="TableParagraph"/>
              <w:rPr>
                <w:sz w:val="20"/>
              </w:rPr>
            </w:pPr>
          </w:p>
        </w:tc>
        <w:tc>
          <w:tcPr>
            <w:tcW w:w="630" w:type="dxa"/>
          </w:tcPr>
          <w:p>
            <w:pPr>
              <w:pStyle w:val="TableParagraph"/>
              <w:rPr>
                <w:sz w:val="20"/>
              </w:rPr>
            </w:pPr>
          </w:p>
        </w:tc>
        <w:tc>
          <w:tcPr>
            <w:tcW w:w="3609" w:type="dxa"/>
            <w:tcBorders>
              <w:right w:val="single" w:sz="4" w:space="0" w:color="000000"/>
            </w:tcBorders>
          </w:tcPr>
          <w:p>
            <w:pPr>
              <w:pStyle w:val="TableParagraph"/>
              <w:spacing w:before="97"/>
              <w:ind w:right="1702"/>
              <w:jc w:val="right"/>
              <w:rPr>
                <w:sz w:val="19"/>
              </w:rPr>
            </w:pPr>
            <w:r>
              <w:rPr>
                <w:w w:val="102"/>
                <w:sz w:val="19"/>
              </w:rPr>
              <w:t>6</w:t>
            </w:r>
          </w:p>
        </w:tc>
      </w:tr>
      <w:tr>
        <w:trPr>
          <w:trHeight w:val="404" w:hRule="atLeast"/>
        </w:trPr>
        <w:tc>
          <w:tcPr>
            <w:tcW w:w="727" w:type="dxa"/>
            <w:tcBorders>
              <w:left w:val="single" w:sz="4" w:space="0" w:color="000000"/>
            </w:tcBorders>
          </w:tcPr>
          <w:p>
            <w:pPr>
              <w:pStyle w:val="TableParagraph"/>
              <w:rPr>
                <w:sz w:val="20"/>
              </w:rPr>
            </w:pPr>
          </w:p>
        </w:tc>
        <w:tc>
          <w:tcPr>
            <w:tcW w:w="630" w:type="dxa"/>
          </w:tcPr>
          <w:p>
            <w:pPr>
              <w:pStyle w:val="TableParagraph"/>
              <w:rPr>
                <w:sz w:val="20"/>
              </w:rPr>
            </w:pPr>
          </w:p>
        </w:tc>
        <w:tc>
          <w:tcPr>
            <w:tcW w:w="630" w:type="dxa"/>
          </w:tcPr>
          <w:p>
            <w:pPr>
              <w:pStyle w:val="TableParagraph"/>
              <w:rPr>
                <w:sz w:val="20"/>
              </w:rPr>
            </w:pPr>
          </w:p>
        </w:tc>
        <w:tc>
          <w:tcPr>
            <w:tcW w:w="622" w:type="dxa"/>
          </w:tcPr>
          <w:p>
            <w:pPr>
              <w:pStyle w:val="TableParagraph"/>
              <w:rPr>
                <w:sz w:val="20"/>
              </w:rPr>
            </w:pPr>
          </w:p>
        </w:tc>
        <w:tc>
          <w:tcPr>
            <w:tcW w:w="622" w:type="dxa"/>
          </w:tcPr>
          <w:p>
            <w:pPr>
              <w:pStyle w:val="TableParagraph"/>
              <w:rPr>
                <w:sz w:val="20"/>
              </w:rPr>
            </w:pPr>
          </w:p>
        </w:tc>
        <w:tc>
          <w:tcPr>
            <w:tcW w:w="630" w:type="dxa"/>
          </w:tcPr>
          <w:p>
            <w:pPr>
              <w:pStyle w:val="TableParagraph"/>
              <w:rPr>
                <w:sz w:val="20"/>
              </w:rPr>
            </w:pPr>
          </w:p>
        </w:tc>
        <w:tc>
          <w:tcPr>
            <w:tcW w:w="630" w:type="dxa"/>
          </w:tcPr>
          <w:p>
            <w:pPr>
              <w:pStyle w:val="TableParagraph"/>
              <w:rPr>
                <w:sz w:val="20"/>
              </w:rPr>
            </w:pPr>
          </w:p>
        </w:tc>
        <w:tc>
          <w:tcPr>
            <w:tcW w:w="3609" w:type="dxa"/>
            <w:tcBorders>
              <w:right w:val="single" w:sz="4" w:space="0" w:color="000000"/>
            </w:tcBorders>
          </w:tcPr>
          <w:p>
            <w:pPr>
              <w:pStyle w:val="TableParagraph"/>
              <w:spacing w:before="91"/>
              <w:ind w:right="1702"/>
              <w:jc w:val="right"/>
              <w:rPr>
                <w:sz w:val="19"/>
              </w:rPr>
            </w:pPr>
            <w:r>
              <w:rPr>
                <w:w w:val="102"/>
                <w:sz w:val="19"/>
              </w:rPr>
              <w:t>4</w:t>
            </w:r>
          </w:p>
        </w:tc>
      </w:tr>
      <w:tr>
        <w:trPr>
          <w:trHeight w:val="412" w:hRule="atLeast"/>
        </w:trPr>
        <w:tc>
          <w:tcPr>
            <w:tcW w:w="727" w:type="dxa"/>
            <w:tcBorders>
              <w:left w:val="single" w:sz="4" w:space="0" w:color="000000"/>
            </w:tcBorders>
          </w:tcPr>
          <w:p>
            <w:pPr>
              <w:pStyle w:val="TableParagraph"/>
              <w:rPr>
                <w:sz w:val="20"/>
              </w:rPr>
            </w:pPr>
          </w:p>
        </w:tc>
        <w:tc>
          <w:tcPr>
            <w:tcW w:w="630" w:type="dxa"/>
          </w:tcPr>
          <w:p>
            <w:pPr>
              <w:pStyle w:val="TableParagraph"/>
              <w:rPr>
                <w:sz w:val="20"/>
              </w:rPr>
            </w:pPr>
          </w:p>
        </w:tc>
        <w:tc>
          <w:tcPr>
            <w:tcW w:w="630" w:type="dxa"/>
          </w:tcPr>
          <w:p>
            <w:pPr>
              <w:pStyle w:val="TableParagraph"/>
              <w:rPr>
                <w:sz w:val="20"/>
              </w:rPr>
            </w:pPr>
          </w:p>
        </w:tc>
        <w:tc>
          <w:tcPr>
            <w:tcW w:w="622" w:type="dxa"/>
          </w:tcPr>
          <w:p>
            <w:pPr>
              <w:pStyle w:val="TableParagraph"/>
              <w:rPr>
                <w:sz w:val="20"/>
              </w:rPr>
            </w:pPr>
          </w:p>
        </w:tc>
        <w:tc>
          <w:tcPr>
            <w:tcW w:w="622" w:type="dxa"/>
          </w:tcPr>
          <w:p>
            <w:pPr>
              <w:pStyle w:val="TableParagraph"/>
              <w:rPr>
                <w:sz w:val="20"/>
              </w:rPr>
            </w:pPr>
          </w:p>
        </w:tc>
        <w:tc>
          <w:tcPr>
            <w:tcW w:w="630" w:type="dxa"/>
          </w:tcPr>
          <w:p>
            <w:pPr>
              <w:pStyle w:val="TableParagraph"/>
              <w:rPr>
                <w:sz w:val="20"/>
              </w:rPr>
            </w:pPr>
          </w:p>
        </w:tc>
        <w:tc>
          <w:tcPr>
            <w:tcW w:w="630" w:type="dxa"/>
          </w:tcPr>
          <w:p>
            <w:pPr>
              <w:pStyle w:val="TableParagraph"/>
              <w:rPr>
                <w:sz w:val="20"/>
              </w:rPr>
            </w:pPr>
          </w:p>
        </w:tc>
        <w:tc>
          <w:tcPr>
            <w:tcW w:w="3609" w:type="dxa"/>
            <w:tcBorders>
              <w:right w:val="single" w:sz="4" w:space="0" w:color="000000"/>
            </w:tcBorders>
          </w:tcPr>
          <w:p>
            <w:pPr>
              <w:pStyle w:val="TableParagraph"/>
              <w:spacing w:before="90"/>
              <w:ind w:right="1702"/>
              <w:jc w:val="right"/>
              <w:rPr>
                <w:sz w:val="19"/>
              </w:rPr>
            </w:pPr>
            <w:r>
              <w:rPr>
                <w:w w:val="102"/>
                <w:sz w:val="19"/>
              </w:rPr>
              <w:t>2</w:t>
            </w:r>
          </w:p>
        </w:tc>
      </w:tr>
      <w:tr>
        <w:trPr>
          <w:trHeight w:val="412" w:hRule="atLeast"/>
        </w:trPr>
        <w:tc>
          <w:tcPr>
            <w:tcW w:w="727" w:type="dxa"/>
            <w:tcBorders>
              <w:left w:val="single" w:sz="4" w:space="0" w:color="000000"/>
            </w:tcBorders>
          </w:tcPr>
          <w:p>
            <w:pPr>
              <w:pStyle w:val="TableParagraph"/>
              <w:rPr>
                <w:sz w:val="20"/>
              </w:rPr>
            </w:pPr>
          </w:p>
        </w:tc>
        <w:tc>
          <w:tcPr>
            <w:tcW w:w="630" w:type="dxa"/>
          </w:tcPr>
          <w:p>
            <w:pPr>
              <w:pStyle w:val="TableParagraph"/>
              <w:rPr>
                <w:sz w:val="20"/>
              </w:rPr>
            </w:pPr>
          </w:p>
        </w:tc>
        <w:tc>
          <w:tcPr>
            <w:tcW w:w="630" w:type="dxa"/>
          </w:tcPr>
          <w:p>
            <w:pPr>
              <w:pStyle w:val="TableParagraph"/>
              <w:rPr>
                <w:sz w:val="20"/>
              </w:rPr>
            </w:pPr>
          </w:p>
        </w:tc>
        <w:tc>
          <w:tcPr>
            <w:tcW w:w="622" w:type="dxa"/>
          </w:tcPr>
          <w:p>
            <w:pPr>
              <w:pStyle w:val="TableParagraph"/>
              <w:rPr>
                <w:sz w:val="20"/>
              </w:rPr>
            </w:pPr>
          </w:p>
        </w:tc>
        <w:tc>
          <w:tcPr>
            <w:tcW w:w="622" w:type="dxa"/>
          </w:tcPr>
          <w:p>
            <w:pPr>
              <w:pStyle w:val="TableParagraph"/>
              <w:rPr>
                <w:sz w:val="20"/>
              </w:rPr>
            </w:pPr>
          </w:p>
        </w:tc>
        <w:tc>
          <w:tcPr>
            <w:tcW w:w="630" w:type="dxa"/>
          </w:tcPr>
          <w:p>
            <w:pPr>
              <w:pStyle w:val="TableParagraph"/>
              <w:rPr>
                <w:sz w:val="20"/>
              </w:rPr>
            </w:pPr>
          </w:p>
        </w:tc>
        <w:tc>
          <w:tcPr>
            <w:tcW w:w="630" w:type="dxa"/>
          </w:tcPr>
          <w:p>
            <w:pPr>
              <w:pStyle w:val="TableParagraph"/>
              <w:rPr>
                <w:sz w:val="20"/>
              </w:rPr>
            </w:pPr>
          </w:p>
        </w:tc>
        <w:tc>
          <w:tcPr>
            <w:tcW w:w="3609" w:type="dxa"/>
            <w:tcBorders>
              <w:right w:val="single" w:sz="4" w:space="0" w:color="000000"/>
            </w:tcBorders>
          </w:tcPr>
          <w:p>
            <w:pPr>
              <w:pStyle w:val="TableParagraph"/>
              <w:spacing w:before="98"/>
              <w:ind w:right="1702"/>
              <w:jc w:val="right"/>
              <w:rPr>
                <w:sz w:val="19"/>
              </w:rPr>
            </w:pPr>
            <w:r>
              <w:rPr>
                <w:w w:val="102"/>
                <w:sz w:val="19"/>
              </w:rPr>
              <w:t>0</w:t>
            </w:r>
          </w:p>
        </w:tc>
      </w:tr>
      <w:tr>
        <w:trPr>
          <w:trHeight w:val="345" w:hRule="atLeast"/>
        </w:trPr>
        <w:tc>
          <w:tcPr>
            <w:tcW w:w="727" w:type="dxa"/>
            <w:tcBorders>
              <w:left w:val="single" w:sz="4" w:space="0" w:color="000000"/>
            </w:tcBorders>
          </w:tcPr>
          <w:p>
            <w:pPr>
              <w:pStyle w:val="TableParagraph"/>
              <w:rPr>
                <w:sz w:val="20"/>
              </w:rPr>
            </w:pPr>
          </w:p>
        </w:tc>
        <w:tc>
          <w:tcPr>
            <w:tcW w:w="630" w:type="dxa"/>
          </w:tcPr>
          <w:p>
            <w:pPr>
              <w:pStyle w:val="TableParagraph"/>
              <w:rPr>
                <w:sz w:val="20"/>
              </w:rPr>
            </w:pPr>
          </w:p>
        </w:tc>
        <w:tc>
          <w:tcPr>
            <w:tcW w:w="630" w:type="dxa"/>
          </w:tcPr>
          <w:p>
            <w:pPr>
              <w:pStyle w:val="TableParagraph"/>
              <w:rPr>
                <w:sz w:val="20"/>
              </w:rPr>
            </w:pPr>
          </w:p>
        </w:tc>
        <w:tc>
          <w:tcPr>
            <w:tcW w:w="622" w:type="dxa"/>
          </w:tcPr>
          <w:p>
            <w:pPr>
              <w:pStyle w:val="TableParagraph"/>
              <w:rPr>
                <w:sz w:val="20"/>
              </w:rPr>
            </w:pPr>
          </w:p>
        </w:tc>
        <w:tc>
          <w:tcPr>
            <w:tcW w:w="622" w:type="dxa"/>
          </w:tcPr>
          <w:p>
            <w:pPr>
              <w:pStyle w:val="TableParagraph"/>
              <w:rPr>
                <w:sz w:val="20"/>
              </w:rPr>
            </w:pPr>
          </w:p>
        </w:tc>
        <w:tc>
          <w:tcPr>
            <w:tcW w:w="630" w:type="dxa"/>
          </w:tcPr>
          <w:p>
            <w:pPr>
              <w:pStyle w:val="TableParagraph"/>
              <w:rPr>
                <w:sz w:val="20"/>
              </w:rPr>
            </w:pPr>
          </w:p>
        </w:tc>
        <w:tc>
          <w:tcPr>
            <w:tcW w:w="630" w:type="dxa"/>
          </w:tcPr>
          <w:p>
            <w:pPr>
              <w:pStyle w:val="TableParagraph"/>
              <w:rPr>
                <w:sz w:val="20"/>
              </w:rPr>
            </w:pPr>
          </w:p>
        </w:tc>
        <w:tc>
          <w:tcPr>
            <w:tcW w:w="3609" w:type="dxa"/>
            <w:tcBorders>
              <w:right w:val="single" w:sz="4" w:space="0" w:color="000000"/>
            </w:tcBorders>
          </w:tcPr>
          <w:p>
            <w:pPr>
              <w:pStyle w:val="TableParagraph"/>
              <w:spacing w:before="91"/>
              <w:ind w:right="1647"/>
              <w:jc w:val="right"/>
              <w:rPr>
                <w:sz w:val="19"/>
              </w:rPr>
            </w:pPr>
            <w:r>
              <w:rPr>
                <w:sz w:val="19"/>
              </w:rPr>
              <w:t>-2</w:t>
            </w:r>
          </w:p>
        </w:tc>
      </w:tr>
      <w:tr>
        <w:trPr>
          <w:trHeight w:val="394" w:hRule="atLeast"/>
        </w:trPr>
        <w:tc>
          <w:tcPr>
            <w:tcW w:w="727" w:type="dxa"/>
            <w:tcBorders>
              <w:left w:val="single" w:sz="4" w:space="0" w:color="000000"/>
              <w:bottom w:val="single" w:sz="4" w:space="0" w:color="000000"/>
            </w:tcBorders>
          </w:tcPr>
          <w:p>
            <w:pPr>
              <w:pStyle w:val="TableParagraph"/>
              <w:spacing w:before="30"/>
              <w:ind w:left="227"/>
              <w:rPr>
                <w:sz w:val="19"/>
              </w:rPr>
            </w:pPr>
            <w:r>
              <w:rPr>
                <w:w w:val="105"/>
                <w:sz w:val="19"/>
              </w:rPr>
              <w:t>1990</w:t>
            </w:r>
          </w:p>
        </w:tc>
        <w:tc>
          <w:tcPr>
            <w:tcW w:w="630" w:type="dxa"/>
            <w:tcBorders>
              <w:bottom w:val="single" w:sz="4" w:space="0" w:color="000000"/>
            </w:tcBorders>
          </w:tcPr>
          <w:p>
            <w:pPr>
              <w:pStyle w:val="TableParagraph"/>
              <w:spacing w:before="30"/>
              <w:ind w:left="135"/>
              <w:rPr>
                <w:sz w:val="19"/>
              </w:rPr>
            </w:pPr>
            <w:r>
              <w:rPr>
                <w:w w:val="105"/>
                <w:sz w:val="19"/>
              </w:rPr>
              <w:t>1992</w:t>
            </w:r>
          </w:p>
        </w:tc>
        <w:tc>
          <w:tcPr>
            <w:tcW w:w="630" w:type="dxa"/>
            <w:tcBorders>
              <w:bottom w:val="single" w:sz="4" w:space="0" w:color="000000"/>
            </w:tcBorders>
          </w:tcPr>
          <w:p>
            <w:pPr>
              <w:pStyle w:val="TableParagraph"/>
              <w:spacing w:before="30"/>
              <w:ind w:left="135"/>
              <w:rPr>
                <w:sz w:val="19"/>
              </w:rPr>
            </w:pPr>
            <w:r>
              <w:rPr>
                <w:w w:val="105"/>
                <w:sz w:val="19"/>
              </w:rPr>
              <w:t>1994</w:t>
            </w:r>
          </w:p>
        </w:tc>
        <w:tc>
          <w:tcPr>
            <w:tcW w:w="622" w:type="dxa"/>
            <w:tcBorders>
              <w:bottom w:val="single" w:sz="4" w:space="0" w:color="000000"/>
            </w:tcBorders>
          </w:tcPr>
          <w:p>
            <w:pPr>
              <w:pStyle w:val="TableParagraph"/>
              <w:spacing w:before="30"/>
              <w:ind w:left="135"/>
              <w:rPr>
                <w:sz w:val="19"/>
              </w:rPr>
            </w:pPr>
            <w:r>
              <w:rPr>
                <w:w w:val="105"/>
                <w:sz w:val="19"/>
              </w:rPr>
              <w:t>1996</w:t>
            </w:r>
          </w:p>
        </w:tc>
        <w:tc>
          <w:tcPr>
            <w:tcW w:w="622" w:type="dxa"/>
            <w:tcBorders>
              <w:bottom w:val="single" w:sz="4" w:space="0" w:color="000000"/>
            </w:tcBorders>
          </w:tcPr>
          <w:p>
            <w:pPr>
              <w:pStyle w:val="TableParagraph"/>
              <w:spacing w:before="30"/>
              <w:ind w:left="128"/>
              <w:rPr>
                <w:sz w:val="19"/>
              </w:rPr>
            </w:pPr>
            <w:r>
              <w:rPr>
                <w:w w:val="105"/>
                <w:sz w:val="19"/>
              </w:rPr>
              <w:t>1998</w:t>
            </w:r>
          </w:p>
        </w:tc>
        <w:tc>
          <w:tcPr>
            <w:tcW w:w="630" w:type="dxa"/>
            <w:tcBorders>
              <w:bottom w:val="single" w:sz="4" w:space="0" w:color="000000"/>
            </w:tcBorders>
          </w:tcPr>
          <w:p>
            <w:pPr>
              <w:pStyle w:val="TableParagraph"/>
              <w:spacing w:before="30"/>
              <w:ind w:left="136"/>
              <w:rPr>
                <w:sz w:val="19"/>
              </w:rPr>
            </w:pPr>
            <w:r>
              <w:rPr>
                <w:w w:val="105"/>
                <w:sz w:val="19"/>
              </w:rPr>
              <w:t>2000</w:t>
            </w:r>
          </w:p>
        </w:tc>
        <w:tc>
          <w:tcPr>
            <w:tcW w:w="630" w:type="dxa"/>
            <w:tcBorders>
              <w:bottom w:val="single" w:sz="4" w:space="0" w:color="000000"/>
            </w:tcBorders>
          </w:tcPr>
          <w:p>
            <w:pPr>
              <w:pStyle w:val="TableParagraph"/>
              <w:spacing w:before="30"/>
              <w:ind w:left="136"/>
              <w:rPr>
                <w:sz w:val="19"/>
              </w:rPr>
            </w:pPr>
            <w:r>
              <w:rPr>
                <w:w w:val="105"/>
                <w:sz w:val="19"/>
              </w:rPr>
              <w:t>2002</w:t>
            </w:r>
          </w:p>
        </w:tc>
        <w:tc>
          <w:tcPr>
            <w:tcW w:w="3609" w:type="dxa"/>
            <w:tcBorders>
              <w:bottom w:val="single" w:sz="4" w:space="0" w:color="000000"/>
              <w:right w:val="single" w:sz="4" w:space="0" w:color="000000"/>
            </w:tcBorders>
          </w:tcPr>
          <w:p>
            <w:pPr>
              <w:pStyle w:val="TableParagraph"/>
              <w:tabs>
                <w:tab w:pos="766" w:val="left" w:leader="none"/>
                <w:tab w:pos="1396" w:val="left" w:leader="none"/>
              </w:tabs>
              <w:spacing w:before="30"/>
              <w:ind w:left="136"/>
              <w:rPr>
                <w:sz w:val="19"/>
              </w:rPr>
            </w:pPr>
            <w:r>
              <w:rPr>
                <w:spacing w:val="-6"/>
                <w:w w:val="105"/>
                <w:sz w:val="19"/>
              </w:rPr>
              <w:t>2004</w:t>
              <w:tab/>
              <w:t>2006</w:t>
              <w:tab/>
            </w:r>
            <w:r>
              <w:rPr>
                <w:spacing w:val="-8"/>
                <w:w w:val="105"/>
                <w:sz w:val="19"/>
              </w:rPr>
              <w:t>2008</w:t>
            </w:r>
          </w:p>
        </w:tc>
      </w:tr>
    </w:tbl>
    <w:p>
      <w:pPr>
        <w:spacing w:after="0"/>
        <w:rPr>
          <w:sz w:val="19"/>
        </w:rPr>
        <w:sectPr>
          <w:pgSz w:w="11900" w:h="16840"/>
          <w:pgMar w:header="0" w:footer="777" w:top="1600" w:bottom="960" w:left="1500" w:right="1560"/>
        </w:sectPr>
      </w:pPr>
    </w:p>
    <w:p>
      <w:pPr>
        <w:pStyle w:val="BodyText"/>
        <w:rPr>
          <w:sz w:val="20"/>
        </w:rPr>
      </w:pPr>
      <w:r>
        <w:rPr/>
        <w:drawing>
          <wp:anchor distT="0" distB="0" distL="0" distR="0" allowOverlap="1" layoutInCell="1" locked="0" behindDoc="1" simplePos="0" relativeHeight="249153536">
            <wp:simplePos x="0" y="0"/>
            <wp:positionH relativeFrom="page">
              <wp:posOffset>1446663</wp:posOffset>
            </wp:positionH>
            <wp:positionV relativeFrom="page">
              <wp:posOffset>2457837</wp:posOffset>
            </wp:positionV>
            <wp:extent cx="3866760" cy="1971675"/>
            <wp:effectExtent l="0" t="0" r="0" b="0"/>
            <wp:wrapNone/>
            <wp:docPr id="3" name="image5.png"/>
            <wp:cNvGraphicFramePr>
              <a:graphicFrameLocks noChangeAspect="1"/>
            </wp:cNvGraphicFramePr>
            <a:graphic>
              <a:graphicData uri="http://schemas.openxmlformats.org/drawingml/2006/picture">
                <pic:pic>
                  <pic:nvPicPr>
                    <pic:cNvPr id="4" name="image5.png"/>
                    <pic:cNvPicPr/>
                  </pic:nvPicPr>
                  <pic:blipFill>
                    <a:blip r:embed="rId11" cstate="print"/>
                    <a:stretch>
                      <a:fillRect/>
                    </a:stretch>
                  </pic:blipFill>
                  <pic:spPr>
                    <a:xfrm>
                      <a:off x="0" y="0"/>
                      <a:ext cx="3866760" cy="1971675"/>
                    </a:xfrm>
                    <a:prstGeom prst="rect">
                      <a:avLst/>
                    </a:prstGeom>
                  </pic:spPr>
                </pic:pic>
              </a:graphicData>
            </a:graphic>
          </wp:anchor>
        </w:drawing>
      </w:r>
      <w:r>
        <w:rPr/>
        <w:drawing>
          <wp:anchor distT="0" distB="0" distL="0" distR="0" allowOverlap="1" layoutInCell="1" locked="0" behindDoc="1" simplePos="0" relativeHeight="249154560">
            <wp:simplePos x="0" y="0"/>
            <wp:positionH relativeFrom="page">
              <wp:posOffset>1546669</wp:posOffset>
            </wp:positionH>
            <wp:positionV relativeFrom="page">
              <wp:posOffset>6438519</wp:posOffset>
            </wp:positionV>
            <wp:extent cx="3661600" cy="2085975"/>
            <wp:effectExtent l="0" t="0" r="0" b="0"/>
            <wp:wrapNone/>
            <wp:docPr id="5" name="image6.png"/>
            <wp:cNvGraphicFramePr>
              <a:graphicFrameLocks noChangeAspect="1"/>
            </wp:cNvGraphicFramePr>
            <a:graphic>
              <a:graphicData uri="http://schemas.openxmlformats.org/drawingml/2006/picture">
                <pic:pic>
                  <pic:nvPicPr>
                    <pic:cNvPr id="6" name="image6.png"/>
                    <pic:cNvPicPr/>
                  </pic:nvPicPr>
                  <pic:blipFill>
                    <a:blip r:embed="rId12" cstate="print"/>
                    <a:stretch>
                      <a:fillRect/>
                    </a:stretch>
                  </pic:blipFill>
                  <pic:spPr>
                    <a:xfrm>
                      <a:off x="0" y="0"/>
                      <a:ext cx="3661600" cy="2085975"/>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0"/>
        </w:rPr>
      </w:pPr>
    </w:p>
    <w:tbl>
      <w:tblPr>
        <w:tblW w:w="0" w:type="auto"/>
        <w:jc w:val="left"/>
        <w:tblInd w:w="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8"/>
        <w:gridCol w:w="629"/>
        <w:gridCol w:w="690"/>
        <w:gridCol w:w="690"/>
        <w:gridCol w:w="2593"/>
      </w:tblGrid>
      <w:tr>
        <w:trPr>
          <w:trHeight w:val="275" w:hRule="atLeast"/>
        </w:trPr>
        <w:tc>
          <w:tcPr>
            <w:tcW w:w="74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sz w:val="24"/>
              </w:rPr>
            </w:pPr>
            <w:r>
              <w:rPr>
                <w:sz w:val="24"/>
              </w:rPr>
              <w:t>Chart 7: UK RMBS Issuance by all UK Resident Issuers</w:t>
            </w:r>
          </w:p>
        </w:tc>
      </w:tr>
      <w:tr>
        <w:trPr>
          <w:trHeight w:val="385" w:hRule="atLeast"/>
        </w:trPr>
        <w:tc>
          <w:tcPr>
            <w:tcW w:w="2858" w:type="dxa"/>
            <w:tcBorders>
              <w:top w:val="single" w:sz="4" w:space="0" w:color="000000"/>
              <w:left w:val="single" w:sz="4" w:space="0" w:color="000000"/>
            </w:tcBorders>
          </w:tcPr>
          <w:p>
            <w:pPr>
              <w:pStyle w:val="TableParagraph"/>
              <w:rPr>
                <w:sz w:val="18"/>
              </w:rPr>
            </w:pPr>
          </w:p>
        </w:tc>
        <w:tc>
          <w:tcPr>
            <w:tcW w:w="629" w:type="dxa"/>
            <w:tcBorders>
              <w:top w:val="single" w:sz="4" w:space="0" w:color="000000"/>
            </w:tcBorders>
          </w:tcPr>
          <w:p>
            <w:pPr>
              <w:pStyle w:val="TableParagraph"/>
              <w:rPr>
                <w:sz w:val="18"/>
              </w:rPr>
            </w:pPr>
          </w:p>
        </w:tc>
        <w:tc>
          <w:tcPr>
            <w:tcW w:w="690" w:type="dxa"/>
            <w:tcBorders>
              <w:top w:val="single" w:sz="4" w:space="0" w:color="000000"/>
            </w:tcBorders>
          </w:tcPr>
          <w:p>
            <w:pPr>
              <w:pStyle w:val="TableParagraph"/>
              <w:rPr>
                <w:sz w:val="18"/>
              </w:rPr>
            </w:pPr>
          </w:p>
        </w:tc>
        <w:tc>
          <w:tcPr>
            <w:tcW w:w="690" w:type="dxa"/>
            <w:tcBorders>
              <w:top w:val="single" w:sz="4" w:space="0" w:color="000000"/>
            </w:tcBorders>
          </w:tcPr>
          <w:p>
            <w:pPr>
              <w:pStyle w:val="TableParagraph"/>
              <w:rPr>
                <w:sz w:val="18"/>
              </w:rPr>
            </w:pPr>
          </w:p>
        </w:tc>
        <w:tc>
          <w:tcPr>
            <w:tcW w:w="2593" w:type="dxa"/>
            <w:tcBorders>
              <w:top w:val="single" w:sz="4" w:space="0" w:color="000000"/>
              <w:right w:val="single" w:sz="4" w:space="0" w:color="000000"/>
            </w:tcBorders>
          </w:tcPr>
          <w:p>
            <w:pPr>
              <w:pStyle w:val="TableParagraph"/>
              <w:spacing w:before="146"/>
              <w:ind w:left="840"/>
              <w:rPr>
                <w:sz w:val="19"/>
              </w:rPr>
            </w:pPr>
            <w:r>
              <w:rPr>
                <w:w w:val="105"/>
                <w:sz w:val="19"/>
              </w:rPr>
              <w:t>£ bn</w:t>
            </w:r>
          </w:p>
        </w:tc>
      </w:tr>
      <w:tr>
        <w:trPr>
          <w:trHeight w:val="232" w:hRule="atLeast"/>
        </w:trPr>
        <w:tc>
          <w:tcPr>
            <w:tcW w:w="2858" w:type="dxa"/>
            <w:tcBorders>
              <w:left w:val="single" w:sz="4" w:space="0" w:color="000000"/>
            </w:tcBorders>
          </w:tcPr>
          <w:p>
            <w:pPr>
              <w:pStyle w:val="TableParagraph"/>
              <w:rPr>
                <w:sz w:val="16"/>
              </w:rPr>
            </w:pPr>
          </w:p>
        </w:tc>
        <w:tc>
          <w:tcPr>
            <w:tcW w:w="629" w:type="dxa"/>
          </w:tcPr>
          <w:p>
            <w:pPr>
              <w:pStyle w:val="TableParagraph"/>
              <w:rPr>
                <w:sz w:val="16"/>
              </w:rPr>
            </w:pPr>
          </w:p>
        </w:tc>
        <w:tc>
          <w:tcPr>
            <w:tcW w:w="690" w:type="dxa"/>
          </w:tcPr>
          <w:p>
            <w:pPr>
              <w:pStyle w:val="TableParagraph"/>
              <w:rPr>
                <w:sz w:val="16"/>
              </w:rPr>
            </w:pPr>
          </w:p>
        </w:tc>
        <w:tc>
          <w:tcPr>
            <w:tcW w:w="690" w:type="dxa"/>
          </w:tcPr>
          <w:p>
            <w:pPr>
              <w:pStyle w:val="TableParagraph"/>
              <w:rPr>
                <w:sz w:val="16"/>
              </w:rPr>
            </w:pPr>
          </w:p>
        </w:tc>
        <w:tc>
          <w:tcPr>
            <w:tcW w:w="2593" w:type="dxa"/>
            <w:tcBorders>
              <w:right w:val="single" w:sz="4" w:space="0" w:color="000000"/>
            </w:tcBorders>
          </w:tcPr>
          <w:p>
            <w:pPr>
              <w:pStyle w:val="TableParagraph"/>
              <w:spacing w:line="197" w:lineRule="exact" w:before="15"/>
              <w:ind w:left="225"/>
              <w:rPr>
                <w:sz w:val="19"/>
              </w:rPr>
            </w:pPr>
            <w:r>
              <w:rPr>
                <w:w w:val="105"/>
                <w:sz w:val="19"/>
              </w:rPr>
              <w:t>3-month rolling sum</w:t>
            </w:r>
          </w:p>
        </w:tc>
      </w:tr>
      <w:tr>
        <w:trPr>
          <w:trHeight w:val="322" w:hRule="atLeast"/>
        </w:trPr>
        <w:tc>
          <w:tcPr>
            <w:tcW w:w="2858" w:type="dxa"/>
            <w:tcBorders>
              <w:left w:val="single" w:sz="4" w:space="0" w:color="000000"/>
            </w:tcBorders>
          </w:tcPr>
          <w:p>
            <w:pPr>
              <w:pStyle w:val="TableParagraph"/>
              <w:rPr>
                <w:sz w:val="18"/>
              </w:rPr>
            </w:pPr>
          </w:p>
        </w:tc>
        <w:tc>
          <w:tcPr>
            <w:tcW w:w="629" w:type="dxa"/>
          </w:tcPr>
          <w:p>
            <w:pPr>
              <w:pStyle w:val="TableParagraph"/>
              <w:rPr>
                <w:sz w:val="18"/>
              </w:rPr>
            </w:pPr>
          </w:p>
        </w:tc>
        <w:tc>
          <w:tcPr>
            <w:tcW w:w="690" w:type="dxa"/>
          </w:tcPr>
          <w:p>
            <w:pPr>
              <w:pStyle w:val="TableParagraph"/>
              <w:rPr>
                <w:sz w:val="18"/>
              </w:rPr>
            </w:pPr>
          </w:p>
        </w:tc>
        <w:tc>
          <w:tcPr>
            <w:tcW w:w="690" w:type="dxa"/>
          </w:tcPr>
          <w:p>
            <w:pPr>
              <w:pStyle w:val="TableParagraph"/>
              <w:rPr>
                <w:sz w:val="18"/>
              </w:rPr>
            </w:pPr>
          </w:p>
        </w:tc>
        <w:tc>
          <w:tcPr>
            <w:tcW w:w="2593" w:type="dxa"/>
            <w:tcBorders>
              <w:right w:val="single" w:sz="4" w:space="0" w:color="000000"/>
            </w:tcBorders>
          </w:tcPr>
          <w:p>
            <w:pPr>
              <w:pStyle w:val="TableParagraph"/>
              <w:spacing w:line="212" w:lineRule="exact"/>
              <w:ind w:right="710"/>
              <w:jc w:val="right"/>
              <w:rPr>
                <w:sz w:val="19"/>
              </w:rPr>
            </w:pPr>
            <w:r>
              <w:rPr>
                <w:sz w:val="19"/>
              </w:rPr>
              <w:t>70</w:t>
            </w:r>
          </w:p>
        </w:tc>
      </w:tr>
      <w:tr>
        <w:trPr>
          <w:trHeight w:val="442" w:hRule="atLeast"/>
        </w:trPr>
        <w:tc>
          <w:tcPr>
            <w:tcW w:w="2858" w:type="dxa"/>
            <w:tcBorders>
              <w:left w:val="single" w:sz="4" w:space="0" w:color="000000"/>
            </w:tcBorders>
          </w:tcPr>
          <w:p>
            <w:pPr>
              <w:pStyle w:val="TableParagraph"/>
              <w:rPr>
                <w:sz w:val="18"/>
              </w:rPr>
            </w:pPr>
          </w:p>
        </w:tc>
        <w:tc>
          <w:tcPr>
            <w:tcW w:w="629" w:type="dxa"/>
          </w:tcPr>
          <w:p>
            <w:pPr>
              <w:pStyle w:val="TableParagraph"/>
              <w:rPr>
                <w:sz w:val="18"/>
              </w:rPr>
            </w:pPr>
          </w:p>
        </w:tc>
        <w:tc>
          <w:tcPr>
            <w:tcW w:w="690" w:type="dxa"/>
          </w:tcPr>
          <w:p>
            <w:pPr>
              <w:pStyle w:val="TableParagraph"/>
              <w:rPr>
                <w:sz w:val="18"/>
              </w:rPr>
            </w:pPr>
          </w:p>
        </w:tc>
        <w:tc>
          <w:tcPr>
            <w:tcW w:w="690" w:type="dxa"/>
          </w:tcPr>
          <w:p>
            <w:pPr>
              <w:pStyle w:val="TableParagraph"/>
              <w:rPr>
                <w:sz w:val="18"/>
              </w:rPr>
            </w:pPr>
          </w:p>
        </w:tc>
        <w:tc>
          <w:tcPr>
            <w:tcW w:w="2593" w:type="dxa"/>
            <w:tcBorders>
              <w:right w:val="single" w:sz="4" w:space="0" w:color="000000"/>
            </w:tcBorders>
          </w:tcPr>
          <w:p>
            <w:pPr>
              <w:pStyle w:val="TableParagraph"/>
              <w:spacing w:before="106"/>
              <w:ind w:right="710"/>
              <w:jc w:val="right"/>
              <w:rPr>
                <w:sz w:val="19"/>
              </w:rPr>
            </w:pPr>
            <w:r>
              <w:rPr>
                <w:sz w:val="19"/>
              </w:rPr>
              <w:t>60</w:t>
            </w:r>
          </w:p>
        </w:tc>
      </w:tr>
      <w:tr>
        <w:trPr>
          <w:trHeight w:val="442" w:hRule="atLeast"/>
        </w:trPr>
        <w:tc>
          <w:tcPr>
            <w:tcW w:w="2858" w:type="dxa"/>
            <w:tcBorders>
              <w:left w:val="single" w:sz="4" w:space="0" w:color="000000"/>
            </w:tcBorders>
          </w:tcPr>
          <w:p>
            <w:pPr>
              <w:pStyle w:val="TableParagraph"/>
              <w:rPr>
                <w:sz w:val="18"/>
              </w:rPr>
            </w:pPr>
          </w:p>
        </w:tc>
        <w:tc>
          <w:tcPr>
            <w:tcW w:w="629" w:type="dxa"/>
          </w:tcPr>
          <w:p>
            <w:pPr>
              <w:pStyle w:val="TableParagraph"/>
              <w:rPr>
                <w:sz w:val="18"/>
              </w:rPr>
            </w:pPr>
          </w:p>
        </w:tc>
        <w:tc>
          <w:tcPr>
            <w:tcW w:w="690" w:type="dxa"/>
          </w:tcPr>
          <w:p>
            <w:pPr>
              <w:pStyle w:val="TableParagraph"/>
              <w:rPr>
                <w:sz w:val="18"/>
              </w:rPr>
            </w:pPr>
          </w:p>
        </w:tc>
        <w:tc>
          <w:tcPr>
            <w:tcW w:w="690" w:type="dxa"/>
          </w:tcPr>
          <w:p>
            <w:pPr>
              <w:pStyle w:val="TableParagraph"/>
              <w:rPr>
                <w:sz w:val="18"/>
              </w:rPr>
            </w:pPr>
          </w:p>
        </w:tc>
        <w:tc>
          <w:tcPr>
            <w:tcW w:w="2593" w:type="dxa"/>
            <w:tcBorders>
              <w:right w:val="single" w:sz="4" w:space="0" w:color="000000"/>
            </w:tcBorders>
          </w:tcPr>
          <w:p>
            <w:pPr>
              <w:pStyle w:val="TableParagraph"/>
              <w:spacing w:before="113"/>
              <w:ind w:right="710"/>
              <w:jc w:val="right"/>
              <w:rPr>
                <w:sz w:val="19"/>
              </w:rPr>
            </w:pPr>
            <w:r>
              <w:rPr>
                <w:sz w:val="19"/>
              </w:rPr>
              <w:t>50</w:t>
            </w:r>
          </w:p>
        </w:tc>
      </w:tr>
      <w:tr>
        <w:trPr>
          <w:trHeight w:val="442" w:hRule="atLeast"/>
        </w:trPr>
        <w:tc>
          <w:tcPr>
            <w:tcW w:w="2858" w:type="dxa"/>
            <w:tcBorders>
              <w:left w:val="single" w:sz="4" w:space="0" w:color="000000"/>
            </w:tcBorders>
          </w:tcPr>
          <w:p>
            <w:pPr>
              <w:pStyle w:val="TableParagraph"/>
              <w:rPr>
                <w:sz w:val="18"/>
              </w:rPr>
            </w:pPr>
          </w:p>
        </w:tc>
        <w:tc>
          <w:tcPr>
            <w:tcW w:w="629" w:type="dxa"/>
          </w:tcPr>
          <w:p>
            <w:pPr>
              <w:pStyle w:val="TableParagraph"/>
              <w:rPr>
                <w:sz w:val="18"/>
              </w:rPr>
            </w:pPr>
          </w:p>
        </w:tc>
        <w:tc>
          <w:tcPr>
            <w:tcW w:w="690" w:type="dxa"/>
          </w:tcPr>
          <w:p>
            <w:pPr>
              <w:pStyle w:val="TableParagraph"/>
              <w:rPr>
                <w:sz w:val="18"/>
              </w:rPr>
            </w:pPr>
          </w:p>
        </w:tc>
        <w:tc>
          <w:tcPr>
            <w:tcW w:w="690" w:type="dxa"/>
          </w:tcPr>
          <w:p>
            <w:pPr>
              <w:pStyle w:val="TableParagraph"/>
              <w:rPr>
                <w:sz w:val="18"/>
              </w:rPr>
            </w:pPr>
          </w:p>
        </w:tc>
        <w:tc>
          <w:tcPr>
            <w:tcW w:w="2593" w:type="dxa"/>
            <w:tcBorders>
              <w:right w:val="single" w:sz="4" w:space="0" w:color="000000"/>
            </w:tcBorders>
          </w:tcPr>
          <w:p>
            <w:pPr>
              <w:pStyle w:val="TableParagraph"/>
              <w:spacing w:before="105"/>
              <w:ind w:right="710"/>
              <w:jc w:val="right"/>
              <w:rPr>
                <w:sz w:val="19"/>
              </w:rPr>
            </w:pPr>
            <w:r>
              <w:rPr>
                <w:sz w:val="19"/>
              </w:rPr>
              <w:t>40</w:t>
            </w:r>
          </w:p>
        </w:tc>
      </w:tr>
      <w:tr>
        <w:trPr>
          <w:trHeight w:val="442" w:hRule="atLeast"/>
        </w:trPr>
        <w:tc>
          <w:tcPr>
            <w:tcW w:w="2858" w:type="dxa"/>
            <w:tcBorders>
              <w:left w:val="single" w:sz="4" w:space="0" w:color="000000"/>
            </w:tcBorders>
          </w:tcPr>
          <w:p>
            <w:pPr>
              <w:pStyle w:val="TableParagraph"/>
              <w:rPr>
                <w:sz w:val="18"/>
              </w:rPr>
            </w:pPr>
          </w:p>
        </w:tc>
        <w:tc>
          <w:tcPr>
            <w:tcW w:w="629" w:type="dxa"/>
          </w:tcPr>
          <w:p>
            <w:pPr>
              <w:pStyle w:val="TableParagraph"/>
              <w:rPr>
                <w:sz w:val="18"/>
              </w:rPr>
            </w:pPr>
          </w:p>
        </w:tc>
        <w:tc>
          <w:tcPr>
            <w:tcW w:w="690" w:type="dxa"/>
          </w:tcPr>
          <w:p>
            <w:pPr>
              <w:pStyle w:val="TableParagraph"/>
              <w:rPr>
                <w:sz w:val="18"/>
              </w:rPr>
            </w:pPr>
          </w:p>
        </w:tc>
        <w:tc>
          <w:tcPr>
            <w:tcW w:w="690" w:type="dxa"/>
          </w:tcPr>
          <w:p>
            <w:pPr>
              <w:pStyle w:val="TableParagraph"/>
              <w:rPr>
                <w:sz w:val="18"/>
              </w:rPr>
            </w:pPr>
          </w:p>
        </w:tc>
        <w:tc>
          <w:tcPr>
            <w:tcW w:w="2593" w:type="dxa"/>
            <w:tcBorders>
              <w:right w:val="single" w:sz="4" w:space="0" w:color="000000"/>
            </w:tcBorders>
          </w:tcPr>
          <w:p>
            <w:pPr>
              <w:pStyle w:val="TableParagraph"/>
              <w:spacing w:before="113"/>
              <w:ind w:right="710"/>
              <w:jc w:val="right"/>
              <w:rPr>
                <w:sz w:val="19"/>
              </w:rPr>
            </w:pPr>
            <w:r>
              <w:rPr>
                <w:sz w:val="19"/>
              </w:rPr>
              <w:t>30</w:t>
            </w:r>
          </w:p>
        </w:tc>
      </w:tr>
      <w:tr>
        <w:trPr>
          <w:trHeight w:val="442" w:hRule="atLeast"/>
        </w:trPr>
        <w:tc>
          <w:tcPr>
            <w:tcW w:w="2858" w:type="dxa"/>
            <w:tcBorders>
              <w:left w:val="single" w:sz="4" w:space="0" w:color="000000"/>
            </w:tcBorders>
          </w:tcPr>
          <w:p>
            <w:pPr>
              <w:pStyle w:val="TableParagraph"/>
              <w:rPr>
                <w:sz w:val="18"/>
              </w:rPr>
            </w:pPr>
          </w:p>
        </w:tc>
        <w:tc>
          <w:tcPr>
            <w:tcW w:w="629" w:type="dxa"/>
          </w:tcPr>
          <w:p>
            <w:pPr>
              <w:pStyle w:val="TableParagraph"/>
              <w:rPr>
                <w:sz w:val="18"/>
              </w:rPr>
            </w:pPr>
          </w:p>
        </w:tc>
        <w:tc>
          <w:tcPr>
            <w:tcW w:w="690" w:type="dxa"/>
          </w:tcPr>
          <w:p>
            <w:pPr>
              <w:pStyle w:val="TableParagraph"/>
              <w:rPr>
                <w:sz w:val="18"/>
              </w:rPr>
            </w:pPr>
          </w:p>
        </w:tc>
        <w:tc>
          <w:tcPr>
            <w:tcW w:w="690" w:type="dxa"/>
          </w:tcPr>
          <w:p>
            <w:pPr>
              <w:pStyle w:val="TableParagraph"/>
              <w:rPr>
                <w:sz w:val="18"/>
              </w:rPr>
            </w:pPr>
          </w:p>
        </w:tc>
        <w:tc>
          <w:tcPr>
            <w:tcW w:w="2593" w:type="dxa"/>
            <w:tcBorders>
              <w:right w:val="single" w:sz="4" w:space="0" w:color="000000"/>
            </w:tcBorders>
          </w:tcPr>
          <w:p>
            <w:pPr>
              <w:pStyle w:val="TableParagraph"/>
              <w:spacing w:before="105"/>
              <w:ind w:right="710"/>
              <w:jc w:val="right"/>
              <w:rPr>
                <w:sz w:val="19"/>
              </w:rPr>
            </w:pPr>
            <w:r>
              <w:rPr>
                <w:sz w:val="19"/>
              </w:rPr>
              <w:t>20</w:t>
            </w:r>
          </w:p>
        </w:tc>
      </w:tr>
      <w:tr>
        <w:trPr>
          <w:trHeight w:val="442" w:hRule="atLeast"/>
        </w:trPr>
        <w:tc>
          <w:tcPr>
            <w:tcW w:w="2858" w:type="dxa"/>
            <w:tcBorders>
              <w:left w:val="single" w:sz="4" w:space="0" w:color="000000"/>
            </w:tcBorders>
          </w:tcPr>
          <w:p>
            <w:pPr>
              <w:pStyle w:val="TableParagraph"/>
              <w:rPr>
                <w:sz w:val="18"/>
              </w:rPr>
            </w:pPr>
          </w:p>
        </w:tc>
        <w:tc>
          <w:tcPr>
            <w:tcW w:w="629" w:type="dxa"/>
          </w:tcPr>
          <w:p>
            <w:pPr>
              <w:pStyle w:val="TableParagraph"/>
              <w:rPr>
                <w:sz w:val="18"/>
              </w:rPr>
            </w:pPr>
          </w:p>
        </w:tc>
        <w:tc>
          <w:tcPr>
            <w:tcW w:w="690" w:type="dxa"/>
          </w:tcPr>
          <w:p>
            <w:pPr>
              <w:pStyle w:val="TableParagraph"/>
              <w:rPr>
                <w:sz w:val="18"/>
              </w:rPr>
            </w:pPr>
          </w:p>
        </w:tc>
        <w:tc>
          <w:tcPr>
            <w:tcW w:w="690" w:type="dxa"/>
          </w:tcPr>
          <w:p>
            <w:pPr>
              <w:pStyle w:val="TableParagraph"/>
              <w:rPr>
                <w:sz w:val="18"/>
              </w:rPr>
            </w:pPr>
          </w:p>
        </w:tc>
        <w:tc>
          <w:tcPr>
            <w:tcW w:w="2593" w:type="dxa"/>
            <w:tcBorders>
              <w:right w:val="single" w:sz="4" w:space="0" w:color="000000"/>
            </w:tcBorders>
          </w:tcPr>
          <w:p>
            <w:pPr>
              <w:pStyle w:val="TableParagraph"/>
              <w:spacing w:before="113"/>
              <w:ind w:right="710"/>
              <w:jc w:val="right"/>
              <w:rPr>
                <w:sz w:val="19"/>
              </w:rPr>
            </w:pPr>
            <w:r>
              <w:rPr>
                <w:sz w:val="19"/>
              </w:rPr>
              <w:t>10</w:t>
            </w:r>
          </w:p>
        </w:tc>
      </w:tr>
      <w:tr>
        <w:trPr>
          <w:trHeight w:val="359" w:hRule="atLeast"/>
        </w:trPr>
        <w:tc>
          <w:tcPr>
            <w:tcW w:w="2858" w:type="dxa"/>
            <w:tcBorders>
              <w:left w:val="single" w:sz="4" w:space="0" w:color="000000"/>
            </w:tcBorders>
          </w:tcPr>
          <w:p>
            <w:pPr>
              <w:pStyle w:val="TableParagraph"/>
              <w:rPr>
                <w:sz w:val="18"/>
              </w:rPr>
            </w:pPr>
          </w:p>
        </w:tc>
        <w:tc>
          <w:tcPr>
            <w:tcW w:w="629" w:type="dxa"/>
          </w:tcPr>
          <w:p>
            <w:pPr>
              <w:pStyle w:val="TableParagraph"/>
              <w:rPr>
                <w:sz w:val="18"/>
              </w:rPr>
            </w:pPr>
          </w:p>
        </w:tc>
        <w:tc>
          <w:tcPr>
            <w:tcW w:w="690" w:type="dxa"/>
          </w:tcPr>
          <w:p>
            <w:pPr>
              <w:pStyle w:val="TableParagraph"/>
              <w:rPr>
                <w:sz w:val="18"/>
              </w:rPr>
            </w:pPr>
          </w:p>
        </w:tc>
        <w:tc>
          <w:tcPr>
            <w:tcW w:w="690" w:type="dxa"/>
          </w:tcPr>
          <w:p>
            <w:pPr>
              <w:pStyle w:val="TableParagraph"/>
              <w:rPr>
                <w:sz w:val="18"/>
              </w:rPr>
            </w:pPr>
          </w:p>
        </w:tc>
        <w:tc>
          <w:tcPr>
            <w:tcW w:w="2593" w:type="dxa"/>
            <w:tcBorders>
              <w:right w:val="single" w:sz="4" w:space="0" w:color="000000"/>
            </w:tcBorders>
          </w:tcPr>
          <w:p>
            <w:pPr>
              <w:pStyle w:val="TableParagraph"/>
              <w:spacing w:before="106"/>
              <w:ind w:right="792"/>
              <w:jc w:val="right"/>
              <w:rPr>
                <w:sz w:val="19"/>
              </w:rPr>
            </w:pPr>
            <w:r>
              <w:rPr>
                <w:w w:val="102"/>
                <w:sz w:val="19"/>
              </w:rPr>
              <w:t>0</w:t>
            </w:r>
          </w:p>
        </w:tc>
      </w:tr>
      <w:tr>
        <w:trPr>
          <w:trHeight w:val="324" w:hRule="atLeast"/>
        </w:trPr>
        <w:tc>
          <w:tcPr>
            <w:tcW w:w="2858" w:type="dxa"/>
            <w:tcBorders>
              <w:left w:val="single" w:sz="4" w:space="0" w:color="000000"/>
            </w:tcBorders>
          </w:tcPr>
          <w:p>
            <w:pPr>
              <w:pStyle w:val="TableParagraph"/>
              <w:tabs>
                <w:tab w:pos="688" w:val="left" w:leader="none"/>
                <w:tab w:pos="1378" w:val="left" w:leader="none"/>
                <w:tab w:pos="2054" w:val="left" w:leader="none"/>
              </w:tabs>
              <w:spacing w:before="30"/>
              <w:ind w:right="7"/>
              <w:jc w:val="center"/>
              <w:rPr>
                <w:sz w:val="19"/>
              </w:rPr>
            </w:pPr>
            <w:r>
              <w:rPr>
                <w:spacing w:val="-7"/>
                <w:w w:val="105"/>
                <w:sz w:val="19"/>
              </w:rPr>
              <w:t>2000</w:t>
              <w:tab/>
            </w:r>
            <w:r>
              <w:rPr>
                <w:spacing w:val="-6"/>
                <w:w w:val="105"/>
                <w:sz w:val="19"/>
              </w:rPr>
              <w:t>2001</w:t>
              <w:tab/>
              <w:t>2002</w:t>
              <w:tab/>
            </w:r>
            <w:r>
              <w:rPr>
                <w:spacing w:val="-8"/>
                <w:w w:val="105"/>
                <w:sz w:val="19"/>
              </w:rPr>
              <w:t>2003</w:t>
            </w:r>
          </w:p>
        </w:tc>
        <w:tc>
          <w:tcPr>
            <w:tcW w:w="629" w:type="dxa"/>
          </w:tcPr>
          <w:p>
            <w:pPr>
              <w:pStyle w:val="TableParagraph"/>
              <w:spacing w:before="30"/>
              <w:ind w:left="104"/>
              <w:rPr>
                <w:sz w:val="19"/>
              </w:rPr>
            </w:pPr>
            <w:r>
              <w:rPr>
                <w:w w:val="105"/>
                <w:sz w:val="19"/>
              </w:rPr>
              <w:t>2004</w:t>
            </w:r>
          </w:p>
        </w:tc>
        <w:tc>
          <w:tcPr>
            <w:tcW w:w="690" w:type="dxa"/>
          </w:tcPr>
          <w:p>
            <w:pPr>
              <w:pStyle w:val="TableParagraph"/>
              <w:spacing w:before="30"/>
              <w:ind w:left="165"/>
              <w:rPr>
                <w:sz w:val="19"/>
              </w:rPr>
            </w:pPr>
            <w:r>
              <w:rPr>
                <w:w w:val="105"/>
                <w:sz w:val="19"/>
              </w:rPr>
              <w:t>2005</w:t>
            </w:r>
          </w:p>
        </w:tc>
        <w:tc>
          <w:tcPr>
            <w:tcW w:w="690" w:type="dxa"/>
          </w:tcPr>
          <w:p>
            <w:pPr>
              <w:pStyle w:val="TableParagraph"/>
              <w:spacing w:before="30"/>
              <w:ind w:left="165"/>
              <w:rPr>
                <w:sz w:val="19"/>
              </w:rPr>
            </w:pPr>
            <w:r>
              <w:rPr>
                <w:w w:val="105"/>
                <w:sz w:val="19"/>
              </w:rPr>
              <w:t>2006</w:t>
            </w:r>
          </w:p>
        </w:tc>
        <w:tc>
          <w:tcPr>
            <w:tcW w:w="2593" w:type="dxa"/>
            <w:tcBorders>
              <w:right w:val="single" w:sz="4" w:space="0" w:color="000000"/>
            </w:tcBorders>
          </w:tcPr>
          <w:p>
            <w:pPr>
              <w:pStyle w:val="TableParagraph"/>
              <w:tabs>
                <w:tab w:pos="855" w:val="left" w:leader="none"/>
              </w:tabs>
              <w:spacing w:before="30"/>
              <w:ind w:left="165"/>
              <w:rPr>
                <w:sz w:val="19"/>
              </w:rPr>
            </w:pPr>
            <w:r>
              <w:rPr>
                <w:spacing w:val="-6"/>
                <w:w w:val="105"/>
                <w:sz w:val="19"/>
              </w:rPr>
              <w:t>2007</w:t>
              <w:tab/>
            </w:r>
            <w:r>
              <w:rPr>
                <w:spacing w:val="-8"/>
                <w:w w:val="105"/>
                <w:sz w:val="19"/>
              </w:rPr>
              <w:t>2008</w:t>
            </w:r>
          </w:p>
        </w:tc>
      </w:tr>
      <w:tr>
        <w:trPr>
          <w:trHeight w:val="255" w:hRule="atLeast"/>
        </w:trPr>
        <w:tc>
          <w:tcPr>
            <w:tcW w:w="2858" w:type="dxa"/>
            <w:tcBorders>
              <w:left w:val="single" w:sz="4" w:space="0" w:color="000000"/>
              <w:bottom w:val="single" w:sz="4" w:space="0" w:color="000000"/>
            </w:tcBorders>
          </w:tcPr>
          <w:p>
            <w:pPr>
              <w:pStyle w:val="TableParagraph"/>
              <w:spacing w:line="169" w:lineRule="exact" w:before="67"/>
              <w:ind w:left="19" w:right="7"/>
              <w:jc w:val="center"/>
              <w:rPr>
                <w:sz w:val="16"/>
              </w:rPr>
            </w:pPr>
            <w:r>
              <w:rPr>
                <w:sz w:val="16"/>
              </w:rPr>
              <w:t>Source: Dealogic. Data to October 2008.</w:t>
            </w:r>
          </w:p>
        </w:tc>
        <w:tc>
          <w:tcPr>
            <w:tcW w:w="629" w:type="dxa"/>
            <w:tcBorders>
              <w:bottom w:val="single" w:sz="4" w:space="0" w:color="000000"/>
            </w:tcBorders>
          </w:tcPr>
          <w:p>
            <w:pPr>
              <w:pStyle w:val="TableParagraph"/>
              <w:rPr>
                <w:sz w:val="18"/>
              </w:rPr>
            </w:pPr>
          </w:p>
        </w:tc>
        <w:tc>
          <w:tcPr>
            <w:tcW w:w="690" w:type="dxa"/>
            <w:tcBorders>
              <w:bottom w:val="single" w:sz="4" w:space="0" w:color="000000"/>
            </w:tcBorders>
          </w:tcPr>
          <w:p>
            <w:pPr>
              <w:pStyle w:val="TableParagraph"/>
              <w:rPr>
                <w:sz w:val="18"/>
              </w:rPr>
            </w:pPr>
          </w:p>
        </w:tc>
        <w:tc>
          <w:tcPr>
            <w:tcW w:w="690" w:type="dxa"/>
            <w:tcBorders>
              <w:bottom w:val="single" w:sz="4" w:space="0" w:color="000000"/>
            </w:tcBorders>
          </w:tcPr>
          <w:p>
            <w:pPr>
              <w:pStyle w:val="TableParagraph"/>
              <w:rPr>
                <w:sz w:val="18"/>
              </w:rPr>
            </w:pPr>
          </w:p>
        </w:tc>
        <w:tc>
          <w:tcPr>
            <w:tcW w:w="2593" w:type="dxa"/>
            <w:tcBorders>
              <w:bottom w:val="single" w:sz="4" w:space="0" w:color="000000"/>
              <w:right w:val="single" w:sz="4" w:space="0" w:color="000000"/>
            </w:tcBorders>
          </w:tcPr>
          <w:p>
            <w:pPr>
              <w:pStyle w:val="TableParagraph"/>
              <w:rPr>
                <w:sz w:val="18"/>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tbl>
      <w:tblPr>
        <w:tblW w:w="0" w:type="auto"/>
        <w:jc w:val="left"/>
        <w:tblInd w:w="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5"/>
        <w:gridCol w:w="907"/>
        <w:gridCol w:w="899"/>
        <w:gridCol w:w="900"/>
        <w:gridCol w:w="2848"/>
      </w:tblGrid>
      <w:tr>
        <w:trPr>
          <w:trHeight w:val="275" w:hRule="atLeast"/>
        </w:trPr>
        <w:tc>
          <w:tcPr>
            <w:tcW w:w="74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sz w:val="24"/>
              </w:rPr>
            </w:pPr>
            <w:r>
              <w:rPr>
                <w:sz w:val="24"/>
              </w:rPr>
              <w:t>Chart 8: Sterling ERI</w:t>
            </w:r>
          </w:p>
        </w:tc>
      </w:tr>
      <w:tr>
        <w:trPr>
          <w:trHeight w:val="355" w:hRule="atLeast"/>
        </w:trPr>
        <w:tc>
          <w:tcPr>
            <w:tcW w:w="1905" w:type="dxa"/>
            <w:tcBorders>
              <w:top w:val="single" w:sz="4" w:space="0" w:color="000000"/>
              <w:left w:val="single" w:sz="4" w:space="0" w:color="000000"/>
            </w:tcBorders>
          </w:tcPr>
          <w:p>
            <w:pPr>
              <w:pStyle w:val="TableParagraph"/>
              <w:rPr>
                <w:sz w:val="18"/>
              </w:rPr>
            </w:pPr>
          </w:p>
        </w:tc>
        <w:tc>
          <w:tcPr>
            <w:tcW w:w="907" w:type="dxa"/>
            <w:tcBorders>
              <w:top w:val="single" w:sz="4" w:space="0" w:color="000000"/>
            </w:tcBorders>
          </w:tcPr>
          <w:p>
            <w:pPr>
              <w:pStyle w:val="TableParagraph"/>
              <w:rPr>
                <w:sz w:val="18"/>
              </w:rPr>
            </w:pPr>
          </w:p>
        </w:tc>
        <w:tc>
          <w:tcPr>
            <w:tcW w:w="899" w:type="dxa"/>
            <w:tcBorders>
              <w:top w:val="single" w:sz="4" w:space="0" w:color="000000"/>
            </w:tcBorders>
          </w:tcPr>
          <w:p>
            <w:pPr>
              <w:pStyle w:val="TableParagraph"/>
              <w:rPr>
                <w:sz w:val="18"/>
              </w:rPr>
            </w:pPr>
          </w:p>
        </w:tc>
        <w:tc>
          <w:tcPr>
            <w:tcW w:w="900" w:type="dxa"/>
            <w:tcBorders>
              <w:top w:val="single" w:sz="4" w:space="0" w:color="000000"/>
            </w:tcBorders>
          </w:tcPr>
          <w:p>
            <w:pPr>
              <w:pStyle w:val="TableParagraph"/>
              <w:rPr>
                <w:sz w:val="18"/>
              </w:rPr>
            </w:pPr>
          </w:p>
        </w:tc>
        <w:tc>
          <w:tcPr>
            <w:tcW w:w="2848" w:type="dxa"/>
            <w:tcBorders>
              <w:top w:val="single" w:sz="4" w:space="0" w:color="000000"/>
              <w:right w:val="single" w:sz="4" w:space="0" w:color="000000"/>
            </w:tcBorders>
          </w:tcPr>
          <w:p>
            <w:pPr>
              <w:pStyle w:val="TableParagraph"/>
              <w:spacing w:before="116"/>
              <w:ind w:right="739"/>
              <w:jc w:val="right"/>
              <w:rPr>
                <w:sz w:val="19"/>
              </w:rPr>
            </w:pPr>
            <w:r>
              <w:rPr>
                <w:w w:val="105"/>
                <w:sz w:val="19"/>
              </w:rPr>
              <w:t>Index, Jan 2005=100</w:t>
            </w:r>
          </w:p>
        </w:tc>
      </w:tr>
      <w:tr>
        <w:trPr>
          <w:trHeight w:val="397" w:hRule="atLeast"/>
        </w:trPr>
        <w:tc>
          <w:tcPr>
            <w:tcW w:w="1905" w:type="dxa"/>
            <w:tcBorders>
              <w:left w:val="single" w:sz="4" w:space="0" w:color="000000"/>
            </w:tcBorders>
          </w:tcPr>
          <w:p>
            <w:pPr>
              <w:pStyle w:val="TableParagraph"/>
              <w:rPr>
                <w:sz w:val="18"/>
              </w:rPr>
            </w:pPr>
          </w:p>
        </w:tc>
        <w:tc>
          <w:tcPr>
            <w:tcW w:w="907" w:type="dxa"/>
          </w:tcPr>
          <w:p>
            <w:pPr>
              <w:pStyle w:val="TableParagraph"/>
              <w:rPr>
                <w:sz w:val="18"/>
              </w:rPr>
            </w:pPr>
          </w:p>
        </w:tc>
        <w:tc>
          <w:tcPr>
            <w:tcW w:w="899" w:type="dxa"/>
          </w:tcPr>
          <w:p>
            <w:pPr>
              <w:pStyle w:val="TableParagraph"/>
              <w:rPr>
                <w:sz w:val="18"/>
              </w:rPr>
            </w:pPr>
          </w:p>
        </w:tc>
        <w:tc>
          <w:tcPr>
            <w:tcW w:w="900" w:type="dxa"/>
          </w:tcPr>
          <w:p>
            <w:pPr>
              <w:pStyle w:val="TableParagraph"/>
              <w:rPr>
                <w:sz w:val="18"/>
              </w:rPr>
            </w:pPr>
          </w:p>
        </w:tc>
        <w:tc>
          <w:tcPr>
            <w:tcW w:w="2848" w:type="dxa"/>
            <w:tcBorders>
              <w:right w:val="single" w:sz="4" w:space="0" w:color="000000"/>
            </w:tcBorders>
          </w:tcPr>
          <w:p>
            <w:pPr>
              <w:pStyle w:val="TableParagraph"/>
              <w:spacing w:before="15"/>
              <w:ind w:right="784"/>
              <w:jc w:val="right"/>
              <w:rPr>
                <w:sz w:val="19"/>
              </w:rPr>
            </w:pPr>
            <w:r>
              <w:rPr>
                <w:sz w:val="19"/>
              </w:rPr>
              <w:t>110</w:t>
            </w:r>
          </w:p>
        </w:tc>
      </w:tr>
      <w:tr>
        <w:trPr>
          <w:trHeight w:val="540" w:hRule="atLeast"/>
        </w:trPr>
        <w:tc>
          <w:tcPr>
            <w:tcW w:w="1905" w:type="dxa"/>
            <w:tcBorders>
              <w:left w:val="single" w:sz="4" w:space="0" w:color="000000"/>
            </w:tcBorders>
          </w:tcPr>
          <w:p>
            <w:pPr>
              <w:pStyle w:val="TableParagraph"/>
              <w:rPr>
                <w:sz w:val="18"/>
              </w:rPr>
            </w:pPr>
          </w:p>
        </w:tc>
        <w:tc>
          <w:tcPr>
            <w:tcW w:w="907" w:type="dxa"/>
          </w:tcPr>
          <w:p>
            <w:pPr>
              <w:pStyle w:val="TableParagraph"/>
              <w:rPr>
                <w:sz w:val="18"/>
              </w:rPr>
            </w:pPr>
          </w:p>
        </w:tc>
        <w:tc>
          <w:tcPr>
            <w:tcW w:w="899" w:type="dxa"/>
          </w:tcPr>
          <w:p>
            <w:pPr>
              <w:pStyle w:val="TableParagraph"/>
              <w:rPr>
                <w:sz w:val="18"/>
              </w:rPr>
            </w:pPr>
          </w:p>
        </w:tc>
        <w:tc>
          <w:tcPr>
            <w:tcW w:w="900" w:type="dxa"/>
          </w:tcPr>
          <w:p>
            <w:pPr>
              <w:pStyle w:val="TableParagraph"/>
              <w:rPr>
                <w:sz w:val="18"/>
              </w:rPr>
            </w:pPr>
          </w:p>
        </w:tc>
        <w:tc>
          <w:tcPr>
            <w:tcW w:w="2848" w:type="dxa"/>
            <w:tcBorders>
              <w:right w:val="single" w:sz="4" w:space="0" w:color="000000"/>
            </w:tcBorders>
          </w:tcPr>
          <w:p>
            <w:pPr>
              <w:pStyle w:val="TableParagraph"/>
              <w:spacing w:before="158"/>
              <w:ind w:right="784"/>
              <w:jc w:val="right"/>
              <w:rPr>
                <w:sz w:val="19"/>
              </w:rPr>
            </w:pPr>
            <w:r>
              <w:rPr>
                <w:sz w:val="19"/>
              </w:rPr>
              <w:t>105</w:t>
            </w:r>
          </w:p>
        </w:tc>
      </w:tr>
      <w:tr>
        <w:trPr>
          <w:trHeight w:val="540" w:hRule="atLeast"/>
        </w:trPr>
        <w:tc>
          <w:tcPr>
            <w:tcW w:w="1905" w:type="dxa"/>
            <w:tcBorders>
              <w:left w:val="single" w:sz="4" w:space="0" w:color="000000"/>
            </w:tcBorders>
          </w:tcPr>
          <w:p>
            <w:pPr>
              <w:pStyle w:val="TableParagraph"/>
              <w:rPr>
                <w:sz w:val="18"/>
              </w:rPr>
            </w:pPr>
          </w:p>
        </w:tc>
        <w:tc>
          <w:tcPr>
            <w:tcW w:w="907" w:type="dxa"/>
          </w:tcPr>
          <w:p>
            <w:pPr>
              <w:pStyle w:val="TableParagraph"/>
              <w:rPr>
                <w:sz w:val="18"/>
              </w:rPr>
            </w:pPr>
          </w:p>
        </w:tc>
        <w:tc>
          <w:tcPr>
            <w:tcW w:w="899" w:type="dxa"/>
          </w:tcPr>
          <w:p>
            <w:pPr>
              <w:pStyle w:val="TableParagraph"/>
              <w:rPr>
                <w:sz w:val="18"/>
              </w:rPr>
            </w:pPr>
          </w:p>
        </w:tc>
        <w:tc>
          <w:tcPr>
            <w:tcW w:w="900" w:type="dxa"/>
          </w:tcPr>
          <w:p>
            <w:pPr>
              <w:pStyle w:val="TableParagraph"/>
              <w:rPr>
                <w:sz w:val="18"/>
              </w:rPr>
            </w:pPr>
          </w:p>
        </w:tc>
        <w:tc>
          <w:tcPr>
            <w:tcW w:w="2848" w:type="dxa"/>
            <w:tcBorders>
              <w:right w:val="single" w:sz="4" w:space="0" w:color="000000"/>
            </w:tcBorders>
          </w:tcPr>
          <w:p>
            <w:pPr>
              <w:pStyle w:val="TableParagraph"/>
              <w:spacing w:before="158"/>
              <w:ind w:right="784"/>
              <w:jc w:val="right"/>
              <w:rPr>
                <w:sz w:val="19"/>
              </w:rPr>
            </w:pPr>
            <w:r>
              <w:rPr>
                <w:sz w:val="19"/>
              </w:rPr>
              <w:t>100</w:t>
            </w:r>
          </w:p>
        </w:tc>
      </w:tr>
      <w:tr>
        <w:trPr>
          <w:trHeight w:val="532" w:hRule="atLeast"/>
        </w:trPr>
        <w:tc>
          <w:tcPr>
            <w:tcW w:w="1905" w:type="dxa"/>
            <w:tcBorders>
              <w:left w:val="single" w:sz="4" w:space="0" w:color="000000"/>
            </w:tcBorders>
          </w:tcPr>
          <w:p>
            <w:pPr>
              <w:pStyle w:val="TableParagraph"/>
              <w:rPr>
                <w:sz w:val="18"/>
              </w:rPr>
            </w:pPr>
          </w:p>
        </w:tc>
        <w:tc>
          <w:tcPr>
            <w:tcW w:w="907" w:type="dxa"/>
          </w:tcPr>
          <w:p>
            <w:pPr>
              <w:pStyle w:val="TableParagraph"/>
              <w:rPr>
                <w:sz w:val="18"/>
              </w:rPr>
            </w:pPr>
          </w:p>
        </w:tc>
        <w:tc>
          <w:tcPr>
            <w:tcW w:w="899" w:type="dxa"/>
          </w:tcPr>
          <w:p>
            <w:pPr>
              <w:pStyle w:val="TableParagraph"/>
              <w:rPr>
                <w:sz w:val="18"/>
              </w:rPr>
            </w:pPr>
          </w:p>
        </w:tc>
        <w:tc>
          <w:tcPr>
            <w:tcW w:w="900" w:type="dxa"/>
          </w:tcPr>
          <w:p>
            <w:pPr>
              <w:pStyle w:val="TableParagraph"/>
              <w:rPr>
                <w:sz w:val="18"/>
              </w:rPr>
            </w:pPr>
          </w:p>
        </w:tc>
        <w:tc>
          <w:tcPr>
            <w:tcW w:w="2848" w:type="dxa"/>
            <w:tcBorders>
              <w:right w:val="single" w:sz="4" w:space="0" w:color="000000"/>
            </w:tcBorders>
          </w:tcPr>
          <w:p>
            <w:pPr>
              <w:pStyle w:val="TableParagraph"/>
              <w:spacing w:before="158"/>
              <w:ind w:right="874"/>
              <w:jc w:val="right"/>
              <w:rPr>
                <w:sz w:val="19"/>
              </w:rPr>
            </w:pPr>
            <w:r>
              <w:rPr>
                <w:sz w:val="19"/>
              </w:rPr>
              <w:t>95</w:t>
            </w:r>
          </w:p>
        </w:tc>
      </w:tr>
      <w:tr>
        <w:trPr>
          <w:trHeight w:val="532" w:hRule="atLeast"/>
        </w:trPr>
        <w:tc>
          <w:tcPr>
            <w:tcW w:w="1905" w:type="dxa"/>
            <w:tcBorders>
              <w:left w:val="single" w:sz="4" w:space="0" w:color="000000"/>
            </w:tcBorders>
          </w:tcPr>
          <w:p>
            <w:pPr>
              <w:pStyle w:val="TableParagraph"/>
              <w:rPr>
                <w:sz w:val="18"/>
              </w:rPr>
            </w:pPr>
          </w:p>
        </w:tc>
        <w:tc>
          <w:tcPr>
            <w:tcW w:w="907" w:type="dxa"/>
          </w:tcPr>
          <w:p>
            <w:pPr>
              <w:pStyle w:val="TableParagraph"/>
              <w:rPr>
                <w:sz w:val="18"/>
              </w:rPr>
            </w:pPr>
          </w:p>
        </w:tc>
        <w:tc>
          <w:tcPr>
            <w:tcW w:w="899" w:type="dxa"/>
          </w:tcPr>
          <w:p>
            <w:pPr>
              <w:pStyle w:val="TableParagraph"/>
              <w:rPr>
                <w:sz w:val="18"/>
              </w:rPr>
            </w:pPr>
          </w:p>
        </w:tc>
        <w:tc>
          <w:tcPr>
            <w:tcW w:w="900" w:type="dxa"/>
          </w:tcPr>
          <w:p>
            <w:pPr>
              <w:pStyle w:val="TableParagraph"/>
              <w:rPr>
                <w:sz w:val="18"/>
              </w:rPr>
            </w:pPr>
          </w:p>
        </w:tc>
        <w:tc>
          <w:tcPr>
            <w:tcW w:w="2848" w:type="dxa"/>
            <w:tcBorders>
              <w:right w:val="single" w:sz="4" w:space="0" w:color="000000"/>
            </w:tcBorders>
          </w:tcPr>
          <w:p>
            <w:pPr>
              <w:pStyle w:val="TableParagraph"/>
              <w:spacing w:before="150"/>
              <w:ind w:right="874"/>
              <w:jc w:val="right"/>
              <w:rPr>
                <w:sz w:val="19"/>
              </w:rPr>
            </w:pPr>
            <w:r>
              <w:rPr>
                <w:sz w:val="19"/>
              </w:rPr>
              <w:t>90</w:t>
            </w:r>
          </w:p>
        </w:tc>
      </w:tr>
      <w:tr>
        <w:trPr>
          <w:trHeight w:val="540" w:hRule="atLeast"/>
        </w:trPr>
        <w:tc>
          <w:tcPr>
            <w:tcW w:w="1905" w:type="dxa"/>
            <w:tcBorders>
              <w:left w:val="single" w:sz="4" w:space="0" w:color="000000"/>
            </w:tcBorders>
          </w:tcPr>
          <w:p>
            <w:pPr>
              <w:pStyle w:val="TableParagraph"/>
              <w:rPr>
                <w:sz w:val="18"/>
              </w:rPr>
            </w:pPr>
          </w:p>
        </w:tc>
        <w:tc>
          <w:tcPr>
            <w:tcW w:w="907" w:type="dxa"/>
          </w:tcPr>
          <w:p>
            <w:pPr>
              <w:pStyle w:val="TableParagraph"/>
              <w:rPr>
                <w:sz w:val="18"/>
              </w:rPr>
            </w:pPr>
          </w:p>
        </w:tc>
        <w:tc>
          <w:tcPr>
            <w:tcW w:w="899" w:type="dxa"/>
          </w:tcPr>
          <w:p>
            <w:pPr>
              <w:pStyle w:val="TableParagraph"/>
              <w:rPr>
                <w:sz w:val="18"/>
              </w:rPr>
            </w:pPr>
          </w:p>
        </w:tc>
        <w:tc>
          <w:tcPr>
            <w:tcW w:w="900" w:type="dxa"/>
          </w:tcPr>
          <w:p>
            <w:pPr>
              <w:pStyle w:val="TableParagraph"/>
              <w:rPr>
                <w:sz w:val="18"/>
              </w:rPr>
            </w:pPr>
          </w:p>
        </w:tc>
        <w:tc>
          <w:tcPr>
            <w:tcW w:w="2848" w:type="dxa"/>
            <w:tcBorders>
              <w:right w:val="single" w:sz="4" w:space="0" w:color="000000"/>
            </w:tcBorders>
          </w:tcPr>
          <w:p>
            <w:pPr>
              <w:pStyle w:val="TableParagraph"/>
              <w:spacing w:before="158"/>
              <w:ind w:right="874"/>
              <w:jc w:val="right"/>
              <w:rPr>
                <w:sz w:val="19"/>
              </w:rPr>
            </w:pPr>
            <w:r>
              <w:rPr>
                <w:sz w:val="19"/>
              </w:rPr>
              <w:t>85</w:t>
            </w:r>
          </w:p>
        </w:tc>
      </w:tr>
      <w:tr>
        <w:trPr>
          <w:trHeight w:val="412" w:hRule="atLeast"/>
        </w:trPr>
        <w:tc>
          <w:tcPr>
            <w:tcW w:w="1905" w:type="dxa"/>
            <w:tcBorders>
              <w:left w:val="single" w:sz="4" w:space="0" w:color="000000"/>
            </w:tcBorders>
          </w:tcPr>
          <w:p>
            <w:pPr>
              <w:pStyle w:val="TableParagraph"/>
              <w:rPr>
                <w:sz w:val="18"/>
              </w:rPr>
            </w:pPr>
          </w:p>
        </w:tc>
        <w:tc>
          <w:tcPr>
            <w:tcW w:w="907" w:type="dxa"/>
          </w:tcPr>
          <w:p>
            <w:pPr>
              <w:pStyle w:val="TableParagraph"/>
              <w:rPr>
                <w:sz w:val="18"/>
              </w:rPr>
            </w:pPr>
          </w:p>
        </w:tc>
        <w:tc>
          <w:tcPr>
            <w:tcW w:w="899" w:type="dxa"/>
          </w:tcPr>
          <w:p>
            <w:pPr>
              <w:pStyle w:val="TableParagraph"/>
              <w:rPr>
                <w:sz w:val="18"/>
              </w:rPr>
            </w:pPr>
          </w:p>
        </w:tc>
        <w:tc>
          <w:tcPr>
            <w:tcW w:w="900" w:type="dxa"/>
          </w:tcPr>
          <w:p>
            <w:pPr>
              <w:pStyle w:val="TableParagraph"/>
              <w:rPr>
                <w:sz w:val="18"/>
              </w:rPr>
            </w:pPr>
          </w:p>
        </w:tc>
        <w:tc>
          <w:tcPr>
            <w:tcW w:w="2848" w:type="dxa"/>
            <w:tcBorders>
              <w:right w:val="single" w:sz="4" w:space="0" w:color="000000"/>
            </w:tcBorders>
          </w:tcPr>
          <w:p>
            <w:pPr>
              <w:pStyle w:val="TableParagraph"/>
              <w:spacing w:before="158"/>
              <w:ind w:right="874"/>
              <w:jc w:val="right"/>
              <w:rPr>
                <w:sz w:val="19"/>
              </w:rPr>
            </w:pPr>
            <w:r>
              <w:rPr>
                <w:sz w:val="19"/>
              </w:rPr>
              <w:t>80</w:t>
            </w:r>
          </w:p>
        </w:tc>
      </w:tr>
      <w:tr>
        <w:trPr>
          <w:trHeight w:val="376" w:hRule="atLeast"/>
        </w:trPr>
        <w:tc>
          <w:tcPr>
            <w:tcW w:w="1905" w:type="dxa"/>
            <w:tcBorders>
              <w:left w:val="single" w:sz="4" w:space="0" w:color="000000"/>
            </w:tcBorders>
          </w:tcPr>
          <w:p>
            <w:pPr>
              <w:pStyle w:val="TableParagraph"/>
              <w:tabs>
                <w:tab w:pos="1263" w:val="left" w:leader="none"/>
              </w:tabs>
              <w:spacing w:before="30"/>
              <w:ind w:left="363"/>
              <w:rPr>
                <w:sz w:val="19"/>
              </w:rPr>
            </w:pPr>
            <w:r>
              <w:rPr>
                <w:spacing w:val="-6"/>
                <w:w w:val="105"/>
                <w:sz w:val="19"/>
              </w:rPr>
              <w:t>1990</w:t>
              <w:tab/>
            </w:r>
            <w:r>
              <w:rPr>
                <w:spacing w:val="-8"/>
                <w:w w:val="105"/>
                <w:sz w:val="19"/>
              </w:rPr>
              <w:t>1993</w:t>
            </w:r>
          </w:p>
        </w:tc>
        <w:tc>
          <w:tcPr>
            <w:tcW w:w="907" w:type="dxa"/>
          </w:tcPr>
          <w:p>
            <w:pPr>
              <w:pStyle w:val="TableParagraph"/>
              <w:spacing w:before="30"/>
              <w:ind w:left="279"/>
              <w:rPr>
                <w:sz w:val="19"/>
              </w:rPr>
            </w:pPr>
            <w:r>
              <w:rPr>
                <w:w w:val="105"/>
                <w:sz w:val="19"/>
              </w:rPr>
              <w:t>1996</w:t>
            </w:r>
          </w:p>
        </w:tc>
        <w:tc>
          <w:tcPr>
            <w:tcW w:w="899" w:type="dxa"/>
          </w:tcPr>
          <w:p>
            <w:pPr>
              <w:pStyle w:val="TableParagraph"/>
              <w:spacing w:before="30"/>
              <w:ind w:left="270"/>
              <w:rPr>
                <w:sz w:val="19"/>
              </w:rPr>
            </w:pPr>
            <w:r>
              <w:rPr>
                <w:w w:val="105"/>
                <w:sz w:val="19"/>
              </w:rPr>
              <w:t>1999</w:t>
            </w:r>
          </w:p>
        </w:tc>
        <w:tc>
          <w:tcPr>
            <w:tcW w:w="900" w:type="dxa"/>
          </w:tcPr>
          <w:p>
            <w:pPr>
              <w:pStyle w:val="TableParagraph"/>
              <w:spacing w:before="30"/>
              <w:ind w:left="271"/>
              <w:rPr>
                <w:sz w:val="19"/>
              </w:rPr>
            </w:pPr>
            <w:r>
              <w:rPr>
                <w:w w:val="105"/>
                <w:sz w:val="19"/>
              </w:rPr>
              <w:t>2002</w:t>
            </w:r>
          </w:p>
        </w:tc>
        <w:tc>
          <w:tcPr>
            <w:tcW w:w="2848" w:type="dxa"/>
            <w:tcBorders>
              <w:right w:val="single" w:sz="4" w:space="0" w:color="000000"/>
            </w:tcBorders>
          </w:tcPr>
          <w:p>
            <w:pPr>
              <w:pStyle w:val="TableParagraph"/>
              <w:tabs>
                <w:tab w:pos="1186" w:val="left" w:leader="none"/>
              </w:tabs>
              <w:spacing w:before="30"/>
              <w:ind w:left="271"/>
              <w:rPr>
                <w:sz w:val="19"/>
              </w:rPr>
            </w:pPr>
            <w:r>
              <w:rPr>
                <w:spacing w:val="-6"/>
                <w:w w:val="105"/>
                <w:sz w:val="19"/>
              </w:rPr>
              <w:t>2005</w:t>
              <w:tab/>
            </w:r>
            <w:r>
              <w:rPr>
                <w:spacing w:val="-8"/>
                <w:w w:val="105"/>
                <w:sz w:val="19"/>
              </w:rPr>
              <w:t>2008</w:t>
            </w:r>
          </w:p>
        </w:tc>
      </w:tr>
      <w:tr>
        <w:trPr>
          <w:trHeight w:val="308" w:hRule="atLeast"/>
        </w:trPr>
        <w:tc>
          <w:tcPr>
            <w:tcW w:w="1905" w:type="dxa"/>
            <w:tcBorders>
              <w:left w:val="single" w:sz="4" w:space="0" w:color="000000"/>
              <w:bottom w:val="single" w:sz="4" w:space="0" w:color="000000"/>
            </w:tcBorders>
          </w:tcPr>
          <w:p>
            <w:pPr>
              <w:pStyle w:val="TableParagraph"/>
              <w:spacing w:line="169" w:lineRule="exact" w:before="119"/>
              <w:ind w:left="107"/>
              <w:rPr>
                <w:sz w:val="16"/>
              </w:rPr>
            </w:pPr>
            <w:r>
              <w:rPr>
                <w:sz w:val="16"/>
              </w:rPr>
              <w:t>Data to 23/10/2008</w:t>
            </w:r>
          </w:p>
        </w:tc>
        <w:tc>
          <w:tcPr>
            <w:tcW w:w="907" w:type="dxa"/>
            <w:tcBorders>
              <w:bottom w:val="single" w:sz="4" w:space="0" w:color="000000"/>
            </w:tcBorders>
          </w:tcPr>
          <w:p>
            <w:pPr>
              <w:pStyle w:val="TableParagraph"/>
              <w:rPr>
                <w:sz w:val="18"/>
              </w:rPr>
            </w:pPr>
          </w:p>
        </w:tc>
        <w:tc>
          <w:tcPr>
            <w:tcW w:w="899" w:type="dxa"/>
            <w:tcBorders>
              <w:bottom w:val="single" w:sz="4" w:space="0" w:color="000000"/>
            </w:tcBorders>
          </w:tcPr>
          <w:p>
            <w:pPr>
              <w:pStyle w:val="TableParagraph"/>
              <w:rPr>
                <w:sz w:val="18"/>
              </w:rPr>
            </w:pPr>
          </w:p>
        </w:tc>
        <w:tc>
          <w:tcPr>
            <w:tcW w:w="900" w:type="dxa"/>
            <w:tcBorders>
              <w:bottom w:val="single" w:sz="4" w:space="0" w:color="000000"/>
            </w:tcBorders>
          </w:tcPr>
          <w:p>
            <w:pPr>
              <w:pStyle w:val="TableParagraph"/>
              <w:rPr>
                <w:sz w:val="18"/>
              </w:rPr>
            </w:pPr>
          </w:p>
        </w:tc>
        <w:tc>
          <w:tcPr>
            <w:tcW w:w="2848" w:type="dxa"/>
            <w:tcBorders>
              <w:bottom w:val="single" w:sz="4" w:space="0" w:color="000000"/>
              <w:right w:val="single" w:sz="4" w:space="0" w:color="000000"/>
            </w:tcBorders>
          </w:tcPr>
          <w:p>
            <w:pPr>
              <w:pStyle w:val="TableParagraph"/>
              <w:rPr>
                <w:sz w:val="18"/>
              </w:rPr>
            </w:pPr>
          </w:p>
        </w:tc>
      </w:tr>
    </w:tbl>
    <w:p>
      <w:pPr>
        <w:spacing w:after="0"/>
        <w:rPr>
          <w:sz w:val="18"/>
        </w:rPr>
        <w:sectPr>
          <w:pgSz w:w="11900" w:h="16840"/>
          <w:pgMar w:header="0" w:footer="777" w:top="1600" w:bottom="960" w:left="1500" w:right="1560"/>
        </w:sectPr>
      </w:pPr>
    </w:p>
    <w:p>
      <w:pPr>
        <w:pStyle w:val="BodyText"/>
        <w:spacing w:before="5"/>
        <w:rPr>
          <w:sz w:val="2"/>
        </w:rPr>
      </w:pPr>
      <w:r>
        <w:rPr/>
        <w:drawing>
          <wp:anchor distT="0" distB="0" distL="0" distR="0" allowOverlap="1" layoutInCell="1" locked="0" behindDoc="1" simplePos="0" relativeHeight="249155584">
            <wp:simplePos x="0" y="0"/>
            <wp:positionH relativeFrom="page">
              <wp:posOffset>1268349</wp:posOffset>
            </wp:positionH>
            <wp:positionV relativeFrom="page">
              <wp:posOffset>1734692</wp:posOffset>
            </wp:positionV>
            <wp:extent cx="3827867" cy="1819275"/>
            <wp:effectExtent l="0" t="0" r="0" b="0"/>
            <wp:wrapNone/>
            <wp:docPr id="7" name="image7.png"/>
            <wp:cNvGraphicFramePr>
              <a:graphicFrameLocks noChangeAspect="1"/>
            </wp:cNvGraphicFramePr>
            <a:graphic>
              <a:graphicData uri="http://schemas.openxmlformats.org/drawingml/2006/picture">
                <pic:pic>
                  <pic:nvPicPr>
                    <pic:cNvPr id="8" name="image7.png"/>
                    <pic:cNvPicPr/>
                  </pic:nvPicPr>
                  <pic:blipFill>
                    <a:blip r:embed="rId13" cstate="print"/>
                    <a:stretch>
                      <a:fillRect/>
                    </a:stretch>
                  </pic:blipFill>
                  <pic:spPr>
                    <a:xfrm>
                      <a:off x="0" y="0"/>
                      <a:ext cx="3827867" cy="1819275"/>
                    </a:xfrm>
                    <a:prstGeom prst="rect">
                      <a:avLst/>
                    </a:prstGeom>
                  </pic:spPr>
                </pic:pic>
              </a:graphicData>
            </a:graphic>
          </wp:anchor>
        </w:drawing>
      </w:r>
      <w:r>
        <w:rPr/>
        <w:drawing>
          <wp:anchor distT="0" distB="0" distL="0" distR="0" allowOverlap="1" layoutInCell="1" locked="0" behindDoc="1" simplePos="0" relativeHeight="249156608">
            <wp:simplePos x="0" y="0"/>
            <wp:positionH relativeFrom="page">
              <wp:posOffset>1601724</wp:posOffset>
            </wp:positionH>
            <wp:positionV relativeFrom="page">
              <wp:posOffset>1535049</wp:posOffset>
            </wp:positionV>
            <wp:extent cx="228600" cy="19050"/>
            <wp:effectExtent l="0" t="0" r="0" b="0"/>
            <wp:wrapNone/>
            <wp:docPr id="9" name="image8.png"/>
            <wp:cNvGraphicFramePr>
              <a:graphicFrameLocks noChangeAspect="1"/>
            </wp:cNvGraphicFramePr>
            <a:graphic>
              <a:graphicData uri="http://schemas.openxmlformats.org/drawingml/2006/picture">
                <pic:pic>
                  <pic:nvPicPr>
                    <pic:cNvPr id="10" name="image8.png"/>
                    <pic:cNvPicPr/>
                  </pic:nvPicPr>
                  <pic:blipFill>
                    <a:blip r:embed="rId14" cstate="print"/>
                    <a:stretch>
                      <a:fillRect/>
                    </a:stretch>
                  </pic:blipFill>
                  <pic:spPr>
                    <a:xfrm>
                      <a:off x="0" y="0"/>
                      <a:ext cx="228600" cy="19050"/>
                    </a:xfrm>
                    <a:prstGeom prst="rect">
                      <a:avLst/>
                    </a:prstGeom>
                  </pic:spPr>
                </pic:pic>
              </a:graphicData>
            </a:graphic>
          </wp:anchor>
        </w:drawing>
      </w:r>
      <w:r>
        <w:rPr/>
        <w:drawing>
          <wp:anchor distT="0" distB="0" distL="0" distR="0" allowOverlap="1" layoutInCell="1" locked="0" behindDoc="1" simplePos="0" relativeHeight="249157632">
            <wp:simplePos x="0" y="0"/>
            <wp:positionH relativeFrom="page">
              <wp:posOffset>1601724</wp:posOffset>
            </wp:positionH>
            <wp:positionV relativeFrom="page">
              <wp:posOffset>1668398</wp:posOffset>
            </wp:positionV>
            <wp:extent cx="228600" cy="19050"/>
            <wp:effectExtent l="0" t="0" r="0" b="0"/>
            <wp:wrapNone/>
            <wp:docPr id="11" name="image9.png"/>
            <wp:cNvGraphicFramePr>
              <a:graphicFrameLocks noChangeAspect="1"/>
            </wp:cNvGraphicFramePr>
            <a:graphic>
              <a:graphicData uri="http://schemas.openxmlformats.org/drawingml/2006/picture">
                <pic:pic>
                  <pic:nvPicPr>
                    <pic:cNvPr id="12" name="image9.png"/>
                    <pic:cNvPicPr/>
                  </pic:nvPicPr>
                  <pic:blipFill>
                    <a:blip r:embed="rId15" cstate="print"/>
                    <a:stretch>
                      <a:fillRect/>
                    </a:stretch>
                  </pic:blipFill>
                  <pic:spPr>
                    <a:xfrm>
                      <a:off x="0" y="0"/>
                      <a:ext cx="228600" cy="19050"/>
                    </a:xfrm>
                    <a:prstGeom prst="rect">
                      <a:avLst/>
                    </a:prstGeom>
                  </pic:spPr>
                </pic:pic>
              </a:graphicData>
            </a:graphic>
          </wp:anchor>
        </w:drawing>
      </w:r>
      <w:r>
        <w:rPr/>
        <w:drawing>
          <wp:anchor distT="0" distB="0" distL="0" distR="0" allowOverlap="1" layoutInCell="1" locked="0" behindDoc="1" simplePos="0" relativeHeight="249158656">
            <wp:simplePos x="0" y="0"/>
            <wp:positionH relativeFrom="page">
              <wp:posOffset>1314069</wp:posOffset>
            </wp:positionH>
            <wp:positionV relativeFrom="page">
              <wp:posOffset>5868542</wp:posOffset>
            </wp:positionV>
            <wp:extent cx="3817963" cy="1819275"/>
            <wp:effectExtent l="0" t="0" r="0" b="0"/>
            <wp:wrapNone/>
            <wp:docPr id="13" name="image10.png"/>
            <wp:cNvGraphicFramePr>
              <a:graphicFrameLocks noChangeAspect="1"/>
            </wp:cNvGraphicFramePr>
            <a:graphic>
              <a:graphicData uri="http://schemas.openxmlformats.org/drawingml/2006/picture">
                <pic:pic>
                  <pic:nvPicPr>
                    <pic:cNvPr id="14" name="image10.png"/>
                    <pic:cNvPicPr/>
                  </pic:nvPicPr>
                  <pic:blipFill>
                    <a:blip r:embed="rId16" cstate="print"/>
                    <a:stretch>
                      <a:fillRect/>
                    </a:stretch>
                  </pic:blipFill>
                  <pic:spPr>
                    <a:xfrm>
                      <a:off x="0" y="0"/>
                      <a:ext cx="3817963" cy="1819275"/>
                    </a:xfrm>
                    <a:prstGeom prst="rect">
                      <a:avLst/>
                    </a:prstGeom>
                  </pic:spPr>
                </pic:pic>
              </a:graphicData>
            </a:graphic>
          </wp:anchor>
        </w:drawing>
      </w:r>
      <w:r>
        <w:rPr/>
        <w:drawing>
          <wp:anchor distT="0" distB="0" distL="0" distR="0" allowOverlap="1" layoutInCell="1" locked="0" behindDoc="1" simplePos="0" relativeHeight="249159680">
            <wp:simplePos x="0" y="0"/>
            <wp:positionH relativeFrom="page">
              <wp:posOffset>1647444</wp:posOffset>
            </wp:positionH>
            <wp:positionV relativeFrom="page">
              <wp:posOffset>5668898</wp:posOffset>
            </wp:positionV>
            <wp:extent cx="228600" cy="19050"/>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14" cstate="print"/>
                    <a:stretch>
                      <a:fillRect/>
                    </a:stretch>
                  </pic:blipFill>
                  <pic:spPr>
                    <a:xfrm>
                      <a:off x="0" y="0"/>
                      <a:ext cx="228600" cy="19050"/>
                    </a:xfrm>
                    <a:prstGeom prst="rect">
                      <a:avLst/>
                    </a:prstGeom>
                  </pic:spPr>
                </pic:pic>
              </a:graphicData>
            </a:graphic>
          </wp:anchor>
        </w:drawing>
      </w:r>
      <w:r>
        <w:rPr/>
        <w:drawing>
          <wp:anchor distT="0" distB="0" distL="0" distR="0" allowOverlap="1" layoutInCell="1" locked="0" behindDoc="1" simplePos="0" relativeHeight="249160704">
            <wp:simplePos x="0" y="0"/>
            <wp:positionH relativeFrom="page">
              <wp:posOffset>1647444</wp:posOffset>
            </wp:positionH>
            <wp:positionV relativeFrom="page">
              <wp:posOffset>5802248</wp:posOffset>
            </wp:positionV>
            <wp:extent cx="228600" cy="19050"/>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15" cstate="print"/>
                    <a:stretch>
                      <a:fillRect/>
                    </a:stretch>
                  </pic:blipFill>
                  <pic:spPr>
                    <a:xfrm>
                      <a:off x="0" y="0"/>
                      <a:ext cx="228600" cy="19050"/>
                    </a:xfrm>
                    <a:prstGeom prst="rect">
                      <a:avLst/>
                    </a:prstGeom>
                  </pic:spPr>
                </pic:pic>
              </a:graphicData>
            </a:graphic>
          </wp:anchor>
        </w:drawing>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3"/>
        <w:gridCol w:w="580"/>
        <w:gridCol w:w="512"/>
        <w:gridCol w:w="548"/>
        <w:gridCol w:w="566"/>
        <w:gridCol w:w="542"/>
        <w:gridCol w:w="2350"/>
      </w:tblGrid>
      <w:tr>
        <w:trPr>
          <w:trHeight w:val="275" w:hRule="atLeast"/>
        </w:trPr>
        <w:tc>
          <w:tcPr>
            <w:tcW w:w="7921" w:type="dxa"/>
            <w:gridSpan w:val="7"/>
          </w:tcPr>
          <w:p>
            <w:pPr>
              <w:pStyle w:val="TableParagraph"/>
              <w:spacing w:line="256" w:lineRule="exact"/>
              <w:ind w:left="107"/>
              <w:rPr>
                <w:sz w:val="24"/>
              </w:rPr>
            </w:pPr>
            <w:r>
              <w:rPr>
                <w:sz w:val="24"/>
              </w:rPr>
              <w:t>Chart 9: Libor-OIS Forward Spreads on 2 January 2008</w:t>
            </w:r>
          </w:p>
        </w:tc>
      </w:tr>
      <w:tr>
        <w:trPr>
          <w:trHeight w:val="4840" w:hRule="atLeast"/>
        </w:trPr>
        <w:tc>
          <w:tcPr>
            <w:tcW w:w="2823" w:type="dxa"/>
            <w:tcBorders>
              <w:right w:val="nil"/>
            </w:tcBorders>
          </w:tcPr>
          <w:p>
            <w:pPr>
              <w:pStyle w:val="TableParagraph"/>
              <w:rPr>
                <w:sz w:val="20"/>
              </w:rPr>
            </w:pPr>
          </w:p>
          <w:p>
            <w:pPr>
              <w:pStyle w:val="TableParagraph"/>
              <w:spacing w:before="152"/>
              <w:ind w:left="1307"/>
              <w:rPr>
                <w:sz w:val="18"/>
              </w:rPr>
            </w:pPr>
            <w:r>
              <w:rPr>
                <w:sz w:val="18"/>
              </w:rPr>
              <w:t>United Kingdom</w:t>
            </w:r>
          </w:p>
          <w:p>
            <w:pPr>
              <w:pStyle w:val="TableParagraph"/>
              <w:tabs>
                <w:tab w:pos="1262" w:val="left" w:leader="none"/>
              </w:tabs>
              <w:spacing w:line="225" w:lineRule="auto" w:before="13"/>
              <w:ind w:left="1307" w:right="538" w:hanging="406"/>
              <w:rPr>
                <w:sz w:val="18"/>
              </w:rPr>
            </w:pPr>
            <w:r>
              <w:rPr>
                <w:w w:val="100"/>
                <w:sz w:val="18"/>
                <w:u w:val="thick" w:color="008000"/>
              </w:rPr>
              <w:t> </w:t>
            </w:r>
            <w:r>
              <w:rPr>
                <w:sz w:val="18"/>
                <w:u w:val="thick" w:color="008000"/>
              </w:rPr>
              <w:tab/>
            </w:r>
            <w:r>
              <w:rPr>
                <w:sz w:val="18"/>
              </w:rPr>
              <w:t> United </w:t>
            </w:r>
            <w:r>
              <w:rPr>
                <w:spacing w:val="-3"/>
                <w:sz w:val="18"/>
              </w:rPr>
              <w:t>States </w:t>
            </w:r>
            <w:r>
              <w:rPr>
                <w:sz w:val="18"/>
              </w:rPr>
              <w:t>Euro</w:t>
            </w:r>
            <w:r>
              <w:rPr>
                <w:spacing w:val="-1"/>
                <w:sz w:val="18"/>
              </w:rPr>
              <w:t> </w:t>
            </w:r>
            <w:r>
              <w:rPr>
                <w:spacing w:val="-3"/>
                <w:sz w:val="18"/>
              </w:rPr>
              <w:t>area</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8"/>
              </w:rPr>
            </w:pPr>
          </w:p>
          <w:p>
            <w:pPr>
              <w:pStyle w:val="TableParagraph"/>
              <w:tabs>
                <w:tab w:pos="782" w:val="left" w:leader="none"/>
                <w:tab w:pos="1367" w:val="left" w:leader="none"/>
                <w:tab w:pos="1877" w:val="left" w:leader="none"/>
                <w:tab w:pos="2417" w:val="left" w:leader="none"/>
              </w:tabs>
              <w:spacing w:line="199" w:lineRule="exact" w:before="1"/>
              <w:ind w:left="257"/>
              <w:rPr>
                <w:sz w:val="19"/>
              </w:rPr>
            </w:pPr>
            <w:r>
              <w:rPr>
                <w:w w:val="105"/>
                <w:sz w:val="19"/>
              </w:rPr>
              <w:t>Jan</w:t>
              <w:tab/>
            </w:r>
            <w:r>
              <w:rPr>
                <w:spacing w:val="5"/>
                <w:w w:val="105"/>
                <w:sz w:val="19"/>
              </w:rPr>
              <w:t>Apr</w:t>
              <w:tab/>
            </w:r>
            <w:r>
              <w:rPr>
                <w:w w:val="105"/>
                <w:sz w:val="19"/>
              </w:rPr>
              <w:t>Jul</w:t>
              <w:tab/>
              <w:t>Oct</w:t>
              <w:tab/>
              <w:t>Jan</w:t>
            </w:r>
          </w:p>
          <w:p>
            <w:pPr>
              <w:pStyle w:val="TableParagraph"/>
              <w:tabs>
                <w:tab w:pos="2492" w:val="left" w:leader="none"/>
              </w:tabs>
              <w:spacing w:line="232" w:lineRule="exact"/>
              <w:ind w:left="227"/>
              <w:rPr>
                <w:sz w:val="21"/>
              </w:rPr>
            </w:pPr>
            <w:r>
              <w:rPr>
                <w:sz w:val="21"/>
              </w:rPr>
              <w:t>2007</w:t>
              <w:tab/>
            </w:r>
            <w:r>
              <w:rPr>
                <w:position w:val="1"/>
                <w:sz w:val="21"/>
              </w:rPr>
              <w:t>08</w:t>
            </w:r>
          </w:p>
          <w:p>
            <w:pPr>
              <w:pStyle w:val="TableParagraph"/>
              <w:spacing w:before="94"/>
              <w:ind w:left="107"/>
              <w:rPr>
                <w:sz w:val="16"/>
              </w:rPr>
            </w:pPr>
            <w:r>
              <w:rPr>
                <w:sz w:val="16"/>
              </w:rPr>
              <w:t>Source: Bloomberg</w:t>
            </w:r>
          </w:p>
        </w:tc>
        <w:tc>
          <w:tcPr>
            <w:tcW w:w="580" w:type="dxa"/>
            <w:tcBorders>
              <w:left w:val="nil"/>
              <w:righ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26"/>
              </w:rPr>
            </w:pPr>
          </w:p>
          <w:p>
            <w:pPr>
              <w:pStyle w:val="TableParagraph"/>
              <w:ind w:left="124"/>
              <w:rPr>
                <w:sz w:val="19"/>
              </w:rPr>
            </w:pPr>
            <w:r>
              <w:rPr>
                <w:w w:val="105"/>
                <w:sz w:val="19"/>
              </w:rPr>
              <w:t>Apr</w:t>
            </w:r>
          </w:p>
        </w:tc>
        <w:tc>
          <w:tcPr>
            <w:tcW w:w="512" w:type="dxa"/>
            <w:tcBorders>
              <w:left w:val="nil"/>
              <w:righ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26"/>
              </w:rPr>
            </w:pPr>
          </w:p>
          <w:p>
            <w:pPr>
              <w:pStyle w:val="TableParagraph"/>
              <w:ind w:left="144"/>
              <w:rPr>
                <w:sz w:val="19"/>
              </w:rPr>
            </w:pPr>
            <w:r>
              <w:rPr>
                <w:w w:val="105"/>
                <w:sz w:val="19"/>
              </w:rPr>
              <w:t>Jul</w:t>
            </w:r>
          </w:p>
        </w:tc>
        <w:tc>
          <w:tcPr>
            <w:tcW w:w="548" w:type="dxa"/>
            <w:tcBorders>
              <w:left w:val="nil"/>
              <w:righ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26"/>
              </w:rPr>
            </w:pPr>
          </w:p>
          <w:p>
            <w:pPr>
              <w:pStyle w:val="TableParagraph"/>
              <w:ind w:left="142"/>
              <w:rPr>
                <w:sz w:val="19"/>
              </w:rPr>
            </w:pPr>
            <w:r>
              <w:rPr>
                <w:w w:val="105"/>
                <w:sz w:val="19"/>
              </w:rPr>
              <w:t>Oct</w:t>
            </w:r>
          </w:p>
        </w:tc>
        <w:tc>
          <w:tcPr>
            <w:tcW w:w="566" w:type="dxa"/>
            <w:tcBorders>
              <w:left w:val="nil"/>
              <w:righ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26"/>
              </w:rPr>
            </w:pPr>
          </w:p>
          <w:p>
            <w:pPr>
              <w:pStyle w:val="TableParagraph"/>
              <w:spacing w:line="197" w:lineRule="exact"/>
              <w:ind w:left="134"/>
              <w:rPr>
                <w:sz w:val="19"/>
              </w:rPr>
            </w:pPr>
            <w:r>
              <w:rPr>
                <w:w w:val="105"/>
                <w:sz w:val="19"/>
              </w:rPr>
              <w:t>Jan</w:t>
            </w:r>
          </w:p>
          <w:p>
            <w:pPr>
              <w:pStyle w:val="TableParagraph"/>
              <w:spacing w:line="220" w:lineRule="exact"/>
              <w:ind w:left="269"/>
              <w:rPr>
                <w:sz w:val="21"/>
              </w:rPr>
            </w:pPr>
            <w:r>
              <w:rPr>
                <w:sz w:val="21"/>
              </w:rPr>
              <w:t>09</w:t>
            </w:r>
          </w:p>
        </w:tc>
        <w:tc>
          <w:tcPr>
            <w:tcW w:w="542" w:type="dxa"/>
            <w:tcBorders>
              <w:left w:val="nil"/>
              <w:righ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26"/>
              </w:rPr>
            </w:pPr>
          </w:p>
          <w:p>
            <w:pPr>
              <w:pStyle w:val="TableParagraph"/>
              <w:ind w:left="93"/>
              <w:rPr>
                <w:sz w:val="19"/>
              </w:rPr>
            </w:pPr>
            <w:r>
              <w:rPr>
                <w:w w:val="105"/>
                <w:sz w:val="19"/>
              </w:rPr>
              <w:t>Apr</w:t>
            </w:r>
          </w:p>
        </w:tc>
        <w:tc>
          <w:tcPr>
            <w:tcW w:w="2350" w:type="dxa"/>
            <w:tcBorders>
              <w:left w:val="nil"/>
            </w:tcBorders>
          </w:tcPr>
          <w:p>
            <w:pPr>
              <w:pStyle w:val="TableParagraph"/>
              <w:spacing w:before="7"/>
              <w:rPr>
                <w:sz w:val="29"/>
              </w:rPr>
            </w:pPr>
          </w:p>
          <w:p>
            <w:pPr>
              <w:pStyle w:val="TableParagraph"/>
              <w:ind w:right="1186"/>
              <w:jc w:val="right"/>
              <w:rPr>
                <w:sz w:val="19"/>
              </w:rPr>
            </w:pPr>
            <w:r>
              <w:rPr>
                <w:w w:val="105"/>
                <w:sz w:val="19"/>
              </w:rPr>
              <w:t>Basis points</w:t>
            </w:r>
          </w:p>
          <w:p>
            <w:pPr>
              <w:pStyle w:val="TableParagraph"/>
              <w:spacing w:before="142"/>
              <w:ind w:right="1142"/>
              <w:jc w:val="right"/>
              <w:rPr>
                <w:sz w:val="19"/>
              </w:rPr>
            </w:pPr>
            <w:r>
              <w:rPr>
                <w:spacing w:val="-8"/>
                <w:sz w:val="19"/>
              </w:rPr>
              <w:t>390</w:t>
            </w:r>
          </w:p>
          <w:p>
            <w:pPr>
              <w:pStyle w:val="TableParagraph"/>
              <w:spacing w:before="141"/>
              <w:ind w:right="1142"/>
              <w:jc w:val="right"/>
              <w:rPr>
                <w:sz w:val="19"/>
              </w:rPr>
            </w:pPr>
            <w:r>
              <w:rPr>
                <w:spacing w:val="-8"/>
                <w:sz w:val="19"/>
              </w:rPr>
              <w:t>340</w:t>
            </w:r>
          </w:p>
          <w:p>
            <w:pPr>
              <w:pStyle w:val="TableParagraph"/>
              <w:spacing w:before="142"/>
              <w:ind w:right="1142"/>
              <w:jc w:val="right"/>
              <w:rPr>
                <w:sz w:val="19"/>
              </w:rPr>
            </w:pPr>
            <w:r>
              <w:rPr>
                <w:spacing w:val="-8"/>
                <w:sz w:val="19"/>
              </w:rPr>
              <w:t>290</w:t>
            </w:r>
          </w:p>
          <w:p>
            <w:pPr>
              <w:pStyle w:val="TableParagraph"/>
              <w:spacing w:before="141"/>
              <w:ind w:right="1142"/>
              <w:jc w:val="right"/>
              <w:rPr>
                <w:sz w:val="19"/>
              </w:rPr>
            </w:pPr>
            <w:r>
              <w:rPr>
                <w:spacing w:val="-8"/>
                <w:sz w:val="19"/>
              </w:rPr>
              <w:t>240</w:t>
            </w:r>
          </w:p>
          <w:p>
            <w:pPr>
              <w:pStyle w:val="TableParagraph"/>
              <w:spacing w:before="142"/>
              <w:ind w:right="1142"/>
              <w:jc w:val="right"/>
              <w:rPr>
                <w:sz w:val="19"/>
              </w:rPr>
            </w:pPr>
            <w:r>
              <w:rPr>
                <w:spacing w:val="-8"/>
                <w:sz w:val="19"/>
              </w:rPr>
              <w:t>190</w:t>
            </w:r>
          </w:p>
          <w:p>
            <w:pPr>
              <w:pStyle w:val="TableParagraph"/>
              <w:spacing w:before="126"/>
              <w:ind w:right="1142"/>
              <w:jc w:val="right"/>
              <w:rPr>
                <w:sz w:val="19"/>
              </w:rPr>
            </w:pPr>
            <w:r>
              <w:rPr>
                <w:spacing w:val="-8"/>
                <w:sz w:val="19"/>
              </w:rPr>
              <w:t>140</w:t>
            </w:r>
          </w:p>
          <w:p>
            <w:pPr>
              <w:pStyle w:val="TableParagraph"/>
              <w:spacing w:before="141"/>
              <w:ind w:right="1232"/>
              <w:jc w:val="right"/>
              <w:rPr>
                <w:sz w:val="19"/>
              </w:rPr>
            </w:pPr>
            <w:r>
              <w:rPr>
                <w:spacing w:val="-8"/>
                <w:sz w:val="19"/>
              </w:rPr>
              <w:t>90</w:t>
            </w:r>
          </w:p>
          <w:p>
            <w:pPr>
              <w:pStyle w:val="TableParagraph"/>
              <w:spacing w:before="142"/>
              <w:ind w:right="1232"/>
              <w:jc w:val="right"/>
              <w:rPr>
                <w:sz w:val="19"/>
              </w:rPr>
            </w:pPr>
            <w:r>
              <w:rPr>
                <w:spacing w:val="-8"/>
                <w:sz w:val="19"/>
              </w:rPr>
              <w:t>40</w:t>
            </w:r>
          </w:p>
          <w:p>
            <w:pPr>
              <w:pStyle w:val="TableParagraph"/>
              <w:spacing w:before="141"/>
              <w:ind w:right="1164"/>
              <w:jc w:val="right"/>
              <w:rPr>
                <w:sz w:val="19"/>
              </w:rPr>
            </w:pPr>
            <w:r>
              <w:rPr>
                <w:spacing w:val="-5"/>
                <w:sz w:val="19"/>
              </w:rPr>
              <w:t>-10</w:t>
            </w:r>
          </w:p>
          <w:p>
            <w:pPr>
              <w:pStyle w:val="TableParagraph"/>
              <w:spacing w:before="67"/>
              <w:ind w:left="135"/>
              <w:rPr>
                <w:sz w:val="19"/>
              </w:rPr>
            </w:pPr>
            <w:r>
              <w:rPr>
                <w:w w:val="105"/>
                <w:sz w:val="19"/>
              </w:rPr>
              <w:t>Jul</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8"/>
        </w:rPr>
      </w:pPr>
    </w:p>
    <w:tbl>
      <w:tblPr>
        <w:tblW w:w="0" w:type="auto"/>
        <w:jc w:val="left"/>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5"/>
        <w:gridCol w:w="581"/>
        <w:gridCol w:w="505"/>
        <w:gridCol w:w="556"/>
        <w:gridCol w:w="567"/>
        <w:gridCol w:w="536"/>
        <w:gridCol w:w="2970"/>
      </w:tblGrid>
      <w:tr>
        <w:trPr>
          <w:trHeight w:val="413" w:hRule="atLeast"/>
        </w:trPr>
        <w:tc>
          <w:tcPr>
            <w:tcW w:w="8530" w:type="dxa"/>
            <w:gridSpan w:val="7"/>
          </w:tcPr>
          <w:p>
            <w:pPr>
              <w:pStyle w:val="TableParagraph"/>
              <w:spacing w:line="273" w:lineRule="exact"/>
              <w:ind w:left="107"/>
              <w:rPr>
                <w:sz w:val="24"/>
              </w:rPr>
            </w:pPr>
            <w:r>
              <w:rPr>
                <w:sz w:val="24"/>
              </w:rPr>
              <w:t>Chart 10: Libor-OIS Forward Spreads on 24 October 2008</w:t>
            </w:r>
          </w:p>
        </w:tc>
      </w:tr>
      <w:tr>
        <w:trPr>
          <w:trHeight w:val="4779" w:hRule="atLeast"/>
        </w:trPr>
        <w:tc>
          <w:tcPr>
            <w:tcW w:w="2815" w:type="dxa"/>
            <w:tcBorders>
              <w:right w:val="nil"/>
            </w:tcBorders>
          </w:tcPr>
          <w:p>
            <w:pPr>
              <w:pStyle w:val="TableParagraph"/>
              <w:rPr>
                <w:sz w:val="20"/>
              </w:rPr>
            </w:pPr>
          </w:p>
          <w:p>
            <w:pPr>
              <w:pStyle w:val="TableParagraph"/>
              <w:spacing w:before="135"/>
              <w:ind w:left="1307"/>
              <w:rPr>
                <w:sz w:val="18"/>
              </w:rPr>
            </w:pPr>
            <w:r>
              <w:rPr>
                <w:sz w:val="18"/>
              </w:rPr>
              <w:t>United Kingdom</w:t>
            </w:r>
          </w:p>
          <w:p>
            <w:pPr>
              <w:pStyle w:val="TableParagraph"/>
              <w:tabs>
                <w:tab w:pos="1262" w:val="left" w:leader="none"/>
              </w:tabs>
              <w:spacing w:line="228" w:lineRule="auto" w:before="12"/>
              <w:ind w:left="1307" w:right="530" w:hanging="406"/>
              <w:rPr>
                <w:sz w:val="18"/>
              </w:rPr>
            </w:pPr>
            <w:r>
              <w:rPr>
                <w:w w:val="100"/>
                <w:sz w:val="18"/>
                <w:u w:val="thick" w:color="008000"/>
              </w:rPr>
              <w:t> </w:t>
            </w:r>
            <w:r>
              <w:rPr>
                <w:sz w:val="18"/>
                <w:u w:val="thick" w:color="008000"/>
              </w:rPr>
              <w:tab/>
            </w:r>
            <w:r>
              <w:rPr>
                <w:sz w:val="18"/>
              </w:rPr>
              <w:t> United </w:t>
            </w:r>
            <w:r>
              <w:rPr>
                <w:spacing w:val="-3"/>
                <w:sz w:val="18"/>
              </w:rPr>
              <w:t>States </w:t>
            </w:r>
            <w:r>
              <w:rPr>
                <w:sz w:val="18"/>
              </w:rPr>
              <w:t>Euro</w:t>
            </w:r>
            <w:r>
              <w:rPr>
                <w:spacing w:val="-1"/>
                <w:sz w:val="18"/>
              </w:rPr>
              <w:t> </w:t>
            </w:r>
            <w:r>
              <w:rPr>
                <w:spacing w:val="-3"/>
                <w:sz w:val="18"/>
              </w:rPr>
              <w:t>area</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8"/>
              </w:rPr>
            </w:pPr>
          </w:p>
          <w:p>
            <w:pPr>
              <w:pStyle w:val="TableParagraph"/>
              <w:tabs>
                <w:tab w:pos="782" w:val="left" w:leader="none"/>
                <w:tab w:pos="1352" w:val="left" w:leader="none"/>
                <w:tab w:pos="1877" w:val="left" w:leader="none"/>
                <w:tab w:pos="2417" w:val="left" w:leader="none"/>
              </w:tabs>
              <w:spacing w:line="199" w:lineRule="exact"/>
              <w:ind w:left="257"/>
              <w:rPr>
                <w:sz w:val="19"/>
              </w:rPr>
            </w:pPr>
            <w:r>
              <w:rPr>
                <w:w w:val="105"/>
                <w:sz w:val="19"/>
              </w:rPr>
              <w:t>Jan</w:t>
              <w:tab/>
            </w:r>
            <w:r>
              <w:rPr>
                <w:spacing w:val="5"/>
                <w:w w:val="105"/>
                <w:sz w:val="19"/>
              </w:rPr>
              <w:t>Apr</w:t>
              <w:tab/>
            </w:r>
            <w:r>
              <w:rPr>
                <w:w w:val="105"/>
                <w:sz w:val="19"/>
              </w:rPr>
              <w:t>Jul</w:t>
              <w:tab/>
              <w:t>Oct</w:t>
              <w:tab/>
              <w:t>Jan</w:t>
            </w:r>
          </w:p>
          <w:p>
            <w:pPr>
              <w:pStyle w:val="TableParagraph"/>
              <w:tabs>
                <w:tab w:pos="2477" w:val="left" w:leader="none"/>
              </w:tabs>
              <w:spacing w:line="232" w:lineRule="exact"/>
              <w:ind w:left="227"/>
              <w:rPr>
                <w:sz w:val="21"/>
              </w:rPr>
            </w:pPr>
            <w:r>
              <w:rPr>
                <w:sz w:val="21"/>
              </w:rPr>
              <w:t>2007</w:t>
              <w:tab/>
            </w:r>
            <w:r>
              <w:rPr>
                <w:position w:val="1"/>
                <w:sz w:val="21"/>
              </w:rPr>
              <w:t>08</w:t>
            </w:r>
          </w:p>
          <w:p>
            <w:pPr>
              <w:pStyle w:val="TableParagraph"/>
              <w:spacing w:before="2"/>
              <w:rPr>
                <w:sz w:val="20"/>
              </w:rPr>
            </w:pPr>
          </w:p>
          <w:p>
            <w:pPr>
              <w:pStyle w:val="TableParagraph"/>
              <w:ind w:left="107"/>
              <w:rPr>
                <w:sz w:val="16"/>
              </w:rPr>
            </w:pPr>
            <w:r>
              <w:rPr>
                <w:sz w:val="16"/>
              </w:rPr>
              <w:t>Source: Bloomberg</w:t>
            </w:r>
          </w:p>
        </w:tc>
        <w:tc>
          <w:tcPr>
            <w:tcW w:w="581" w:type="dxa"/>
            <w:tcBorders>
              <w:left w:val="nil"/>
              <w:righ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6"/>
              <w:rPr>
                <w:sz w:val="25"/>
              </w:rPr>
            </w:pPr>
          </w:p>
          <w:p>
            <w:pPr>
              <w:pStyle w:val="TableParagraph"/>
              <w:ind w:left="132"/>
              <w:rPr>
                <w:sz w:val="19"/>
              </w:rPr>
            </w:pPr>
            <w:r>
              <w:rPr>
                <w:w w:val="105"/>
                <w:sz w:val="19"/>
              </w:rPr>
              <w:t>Apr</w:t>
            </w:r>
          </w:p>
        </w:tc>
        <w:tc>
          <w:tcPr>
            <w:tcW w:w="505" w:type="dxa"/>
            <w:tcBorders>
              <w:left w:val="nil"/>
              <w:righ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6"/>
              <w:rPr>
                <w:sz w:val="25"/>
              </w:rPr>
            </w:pPr>
          </w:p>
          <w:p>
            <w:pPr>
              <w:pStyle w:val="TableParagraph"/>
              <w:ind w:left="136"/>
              <w:rPr>
                <w:sz w:val="19"/>
              </w:rPr>
            </w:pPr>
            <w:r>
              <w:rPr>
                <w:w w:val="105"/>
                <w:sz w:val="19"/>
              </w:rPr>
              <w:t>Jul</w:t>
            </w:r>
          </w:p>
        </w:tc>
        <w:tc>
          <w:tcPr>
            <w:tcW w:w="556" w:type="dxa"/>
            <w:tcBorders>
              <w:left w:val="nil"/>
              <w:righ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6"/>
              <w:rPr>
                <w:sz w:val="25"/>
              </w:rPr>
            </w:pPr>
          </w:p>
          <w:p>
            <w:pPr>
              <w:pStyle w:val="TableParagraph"/>
              <w:ind w:left="140"/>
              <w:rPr>
                <w:sz w:val="19"/>
              </w:rPr>
            </w:pPr>
            <w:r>
              <w:rPr>
                <w:w w:val="105"/>
                <w:sz w:val="19"/>
              </w:rPr>
              <w:t>Oct</w:t>
            </w:r>
          </w:p>
        </w:tc>
        <w:tc>
          <w:tcPr>
            <w:tcW w:w="567" w:type="dxa"/>
            <w:tcBorders>
              <w:left w:val="nil"/>
              <w:righ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6"/>
              <w:rPr>
                <w:sz w:val="25"/>
              </w:rPr>
            </w:pPr>
          </w:p>
          <w:p>
            <w:pPr>
              <w:pStyle w:val="TableParagraph"/>
              <w:spacing w:line="197" w:lineRule="exact"/>
              <w:ind w:left="140"/>
              <w:rPr>
                <w:sz w:val="19"/>
              </w:rPr>
            </w:pPr>
            <w:r>
              <w:rPr>
                <w:w w:val="105"/>
                <w:sz w:val="19"/>
              </w:rPr>
              <w:t>Jan</w:t>
            </w:r>
          </w:p>
          <w:p>
            <w:pPr>
              <w:pStyle w:val="TableParagraph"/>
              <w:spacing w:line="220" w:lineRule="exact"/>
              <w:ind w:left="274"/>
              <w:rPr>
                <w:sz w:val="21"/>
              </w:rPr>
            </w:pPr>
            <w:r>
              <w:rPr>
                <w:sz w:val="21"/>
              </w:rPr>
              <w:t>09</w:t>
            </w:r>
          </w:p>
        </w:tc>
        <w:tc>
          <w:tcPr>
            <w:tcW w:w="536" w:type="dxa"/>
            <w:tcBorders>
              <w:left w:val="nil"/>
              <w:right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6"/>
              <w:rPr>
                <w:sz w:val="25"/>
              </w:rPr>
            </w:pPr>
          </w:p>
          <w:p>
            <w:pPr>
              <w:pStyle w:val="TableParagraph"/>
              <w:ind w:left="83"/>
              <w:rPr>
                <w:sz w:val="19"/>
              </w:rPr>
            </w:pPr>
            <w:r>
              <w:rPr>
                <w:w w:val="105"/>
                <w:sz w:val="19"/>
              </w:rPr>
              <w:t>Apr</w:t>
            </w:r>
          </w:p>
        </w:tc>
        <w:tc>
          <w:tcPr>
            <w:tcW w:w="2970" w:type="dxa"/>
            <w:tcBorders>
              <w:left w:val="nil"/>
            </w:tcBorders>
          </w:tcPr>
          <w:p>
            <w:pPr>
              <w:pStyle w:val="TableParagraph"/>
              <w:spacing w:before="3"/>
              <w:rPr>
                <w:sz w:val="28"/>
              </w:rPr>
            </w:pPr>
          </w:p>
          <w:p>
            <w:pPr>
              <w:pStyle w:val="TableParagraph"/>
              <w:ind w:right="1809"/>
              <w:jc w:val="right"/>
              <w:rPr>
                <w:sz w:val="19"/>
              </w:rPr>
            </w:pPr>
            <w:r>
              <w:rPr>
                <w:w w:val="105"/>
                <w:sz w:val="19"/>
              </w:rPr>
              <w:t>Basis points</w:t>
            </w:r>
          </w:p>
          <w:p>
            <w:pPr>
              <w:pStyle w:val="TableParagraph"/>
              <w:spacing w:before="141"/>
              <w:ind w:right="1765"/>
              <w:jc w:val="right"/>
              <w:rPr>
                <w:sz w:val="19"/>
              </w:rPr>
            </w:pPr>
            <w:r>
              <w:rPr>
                <w:spacing w:val="-8"/>
                <w:sz w:val="19"/>
              </w:rPr>
              <w:t>390</w:t>
            </w:r>
          </w:p>
          <w:p>
            <w:pPr>
              <w:pStyle w:val="TableParagraph"/>
              <w:spacing w:before="142"/>
              <w:ind w:right="1765"/>
              <w:jc w:val="right"/>
              <w:rPr>
                <w:sz w:val="19"/>
              </w:rPr>
            </w:pPr>
            <w:r>
              <w:rPr>
                <w:spacing w:val="-8"/>
                <w:sz w:val="19"/>
              </w:rPr>
              <w:t>340</w:t>
            </w:r>
          </w:p>
          <w:p>
            <w:pPr>
              <w:pStyle w:val="TableParagraph"/>
              <w:spacing w:before="141"/>
              <w:ind w:right="1765"/>
              <w:jc w:val="right"/>
              <w:rPr>
                <w:sz w:val="19"/>
              </w:rPr>
            </w:pPr>
            <w:r>
              <w:rPr>
                <w:spacing w:val="-8"/>
                <w:sz w:val="19"/>
              </w:rPr>
              <w:t>290</w:t>
            </w:r>
          </w:p>
          <w:p>
            <w:pPr>
              <w:pStyle w:val="TableParagraph"/>
              <w:spacing w:before="142"/>
              <w:ind w:right="1765"/>
              <w:jc w:val="right"/>
              <w:rPr>
                <w:sz w:val="19"/>
              </w:rPr>
            </w:pPr>
            <w:r>
              <w:rPr>
                <w:spacing w:val="-8"/>
                <w:sz w:val="19"/>
              </w:rPr>
              <w:t>240</w:t>
            </w:r>
          </w:p>
          <w:p>
            <w:pPr>
              <w:pStyle w:val="TableParagraph"/>
              <w:spacing w:before="142"/>
              <w:ind w:right="1765"/>
              <w:jc w:val="right"/>
              <w:rPr>
                <w:sz w:val="19"/>
              </w:rPr>
            </w:pPr>
            <w:r>
              <w:rPr>
                <w:spacing w:val="-8"/>
                <w:sz w:val="19"/>
              </w:rPr>
              <w:t>190</w:t>
            </w:r>
          </w:p>
          <w:p>
            <w:pPr>
              <w:pStyle w:val="TableParagraph"/>
              <w:spacing w:before="125"/>
              <w:ind w:right="1765"/>
              <w:jc w:val="right"/>
              <w:rPr>
                <w:sz w:val="19"/>
              </w:rPr>
            </w:pPr>
            <w:r>
              <w:rPr>
                <w:spacing w:val="-8"/>
                <w:sz w:val="19"/>
              </w:rPr>
              <w:t>140</w:t>
            </w:r>
          </w:p>
          <w:p>
            <w:pPr>
              <w:pStyle w:val="TableParagraph"/>
              <w:spacing w:before="142"/>
              <w:ind w:right="1855"/>
              <w:jc w:val="right"/>
              <w:rPr>
                <w:sz w:val="19"/>
              </w:rPr>
            </w:pPr>
            <w:r>
              <w:rPr>
                <w:spacing w:val="-9"/>
                <w:sz w:val="19"/>
              </w:rPr>
              <w:t>90</w:t>
            </w:r>
          </w:p>
          <w:p>
            <w:pPr>
              <w:pStyle w:val="TableParagraph"/>
              <w:spacing w:before="141"/>
              <w:ind w:right="1855"/>
              <w:jc w:val="right"/>
              <w:rPr>
                <w:sz w:val="19"/>
              </w:rPr>
            </w:pPr>
            <w:r>
              <w:rPr>
                <w:spacing w:val="-9"/>
                <w:sz w:val="19"/>
              </w:rPr>
              <w:t>40</w:t>
            </w:r>
          </w:p>
          <w:p>
            <w:pPr>
              <w:pStyle w:val="TableParagraph"/>
              <w:spacing w:before="142"/>
              <w:ind w:right="1788"/>
              <w:jc w:val="right"/>
              <w:rPr>
                <w:sz w:val="19"/>
              </w:rPr>
            </w:pPr>
            <w:r>
              <w:rPr>
                <w:spacing w:val="-5"/>
                <w:sz w:val="19"/>
              </w:rPr>
              <w:t>-10</w:t>
            </w:r>
          </w:p>
          <w:p>
            <w:pPr>
              <w:pStyle w:val="TableParagraph"/>
              <w:spacing w:before="67"/>
              <w:ind w:left="131"/>
              <w:rPr>
                <w:sz w:val="19"/>
              </w:rPr>
            </w:pPr>
            <w:r>
              <w:rPr>
                <w:w w:val="105"/>
                <w:sz w:val="19"/>
              </w:rPr>
              <w:t>Jul</w:t>
            </w:r>
          </w:p>
        </w:tc>
      </w:tr>
    </w:tbl>
    <w:p>
      <w:pPr>
        <w:spacing w:after="0"/>
        <w:rPr>
          <w:sz w:val="19"/>
        </w:rPr>
        <w:sectPr>
          <w:pgSz w:w="11900" w:h="16840"/>
          <w:pgMar w:header="0" w:footer="777" w:top="1600" w:bottom="960" w:left="1500" w:right="1560"/>
        </w:sectPr>
      </w:pPr>
    </w:p>
    <w:p>
      <w:pPr>
        <w:pStyle w:val="BodyText"/>
        <w:spacing w:before="6"/>
        <w:rPr>
          <w:sz w:val="28"/>
        </w:rPr>
      </w:pPr>
    </w:p>
    <w:p>
      <w:pPr>
        <w:spacing w:after="0"/>
        <w:rPr>
          <w:sz w:val="28"/>
        </w:rPr>
        <w:sectPr>
          <w:pgSz w:w="11900" w:h="16840"/>
          <w:pgMar w:header="0" w:footer="777" w:top="1600" w:bottom="960" w:left="1500" w:right="1560"/>
        </w:sectPr>
      </w:pPr>
    </w:p>
    <w:p>
      <w:pPr>
        <w:pStyle w:val="BodyText"/>
        <w:rPr>
          <w:sz w:val="28"/>
        </w:rPr>
      </w:pPr>
    </w:p>
    <w:p>
      <w:pPr>
        <w:pStyle w:val="BodyText"/>
        <w:rPr>
          <w:sz w:val="28"/>
        </w:rPr>
      </w:pPr>
    </w:p>
    <w:p>
      <w:pPr>
        <w:pStyle w:val="BodyText"/>
        <w:spacing w:before="10"/>
        <w:rPr>
          <w:sz w:val="31"/>
        </w:rPr>
      </w:pPr>
    </w:p>
    <w:p>
      <w:pPr>
        <w:spacing w:before="0"/>
        <w:ind w:left="627" w:right="0" w:firstLine="0"/>
        <w:jc w:val="left"/>
        <w:rPr>
          <w:sz w:val="19"/>
        </w:rPr>
      </w:pPr>
      <w:r>
        <w:rPr>
          <w:color w:val="000080"/>
          <w:sz w:val="19"/>
        </w:rPr>
        <w:t>EFS households making mortgage payments </w:t>
      </w:r>
      <w:r>
        <w:rPr>
          <w:color w:val="000080"/>
          <w:sz w:val="19"/>
          <w:vertAlign w:val="superscript"/>
        </w:rPr>
        <w:t>(a)</w:t>
      </w:r>
    </w:p>
    <w:p>
      <w:pPr>
        <w:pStyle w:val="BodyText"/>
        <w:rPr>
          <w:sz w:val="28"/>
        </w:rPr>
      </w:pPr>
    </w:p>
    <w:p>
      <w:pPr>
        <w:pStyle w:val="BodyText"/>
        <w:rPr>
          <w:sz w:val="28"/>
        </w:rPr>
      </w:pPr>
    </w:p>
    <w:p>
      <w:pPr>
        <w:pStyle w:val="BodyText"/>
        <w:rPr>
          <w:sz w:val="32"/>
        </w:rPr>
      </w:pPr>
    </w:p>
    <w:p>
      <w:pPr>
        <w:tabs>
          <w:tab w:pos="4390" w:val="left" w:leader="none"/>
        </w:tabs>
        <w:spacing w:before="0"/>
        <w:ind w:left="2727" w:right="0" w:firstLine="0"/>
        <w:jc w:val="left"/>
        <w:rPr>
          <w:sz w:val="19"/>
        </w:rPr>
      </w:pPr>
      <w:r>
        <w:rPr>
          <w:color w:val="FF00FF"/>
          <w:spacing w:val="-5"/>
          <w:w w:val="105"/>
          <w:sz w:val="19"/>
        </w:rPr>
        <w:t>ONS</w:t>
      </w:r>
      <w:r>
        <w:rPr>
          <w:color w:val="FF00FF"/>
          <w:spacing w:val="-5"/>
          <w:sz w:val="19"/>
        </w:rPr>
        <w:tab/>
      </w:r>
      <w:r>
        <w:rPr>
          <w:color w:val="FF00FF"/>
          <w:spacing w:val="-5"/>
          <w:w w:val="102"/>
          <w:sz w:val="19"/>
          <w:u w:val="thick" w:color="FF00FF"/>
        </w:rPr>
        <w:t> </w:t>
      </w:r>
      <w:r>
        <w:rPr>
          <w:color w:val="FF00FF"/>
          <w:spacing w:val="-12"/>
          <w:sz w:val="19"/>
          <w:u w:val="thick" w:color="FF00FF"/>
        </w:rPr>
        <w:t> </w:t>
      </w:r>
    </w:p>
    <w:p>
      <w:pPr>
        <w:spacing w:before="96"/>
        <w:ind w:left="0" w:right="1841" w:firstLine="0"/>
        <w:jc w:val="right"/>
        <w:rPr>
          <w:sz w:val="19"/>
        </w:rPr>
      </w:pPr>
      <w:r>
        <w:rPr/>
        <w:br w:type="column"/>
      </w:r>
      <w:r>
        <w:rPr>
          <w:w w:val="105"/>
          <w:sz w:val="19"/>
        </w:rPr>
        <w:t>Per Cent of Total</w:t>
      </w:r>
    </w:p>
    <w:p>
      <w:pPr>
        <w:spacing w:before="96"/>
        <w:ind w:left="0" w:right="1776" w:firstLine="0"/>
        <w:jc w:val="right"/>
        <w:rPr>
          <w:sz w:val="19"/>
        </w:rPr>
      </w:pPr>
      <w:r>
        <w:rPr/>
        <w:pict>
          <v:group style="position:absolute;margin-left:114.57pt;margin-top:10.157851pt;width:300pt;height:165.1pt;mso-position-horizontal-relative:page;mso-position-vertical-relative:paragraph;z-index:-254152704" coordorigin="2291,203" coordsize="6000,3302">
            <v:shape style="position:absolute;left:2306;top:203;width:5985;height:3300" coordorigin="2306,204" coordsize="5985,3300" path="m8231,204l8231,3504m8231,3504l8291,3504m8231,3174l8291,3174m8231,2844l8291,2844m8231,2514l8291,2514m8231,2184l8291,2184m8231,1854l8291,1854m8231,1524l8291,1524m8231,1194l8291,1194m8231,864l8291,864m8231,534l8291,534m8231,204l8291,204m2306,3504l8231,3504m2306,3504l2306,3444m3026,3504l3026,3444m3746,3504l3746,3444m4466,3504l4466,3444m5186,3504l5186,3444m5891,3504l5891,3444m6611,3504l6611,3444m7331,3504l7331,3444m8051,3504l8051,3444e" filled="false" stroked="true" strokeweight=".06pt" strokecolor="#000000">
              <v:path arrowok="t"/>
              <v:stroke dashstyle="solid"/>
            </v:shape>
            <v:line style="position:absolute" from="2306,2604" to="2486,2574" stroked="true" strokeweight="1.5pt" strokecolor="#ff00ff">
              <v:stroke dashstyle="solid"/>
            </v:line>
            <v:line style="position:absolute" from="2486,2574" to="2666,2528" stroked="true" strokeweight="1.5pt" strokecolor="#ff00ff">
              <v:stroke dashstyle="solid"/>
            </v:line>
            <v:line style="position:absolute" from="2651,2521" to="2861,2521" stroked="true" strokeweight="2.220pt" strokecolor="#ff00ff">
              <v:stroke dashstyle="solid"/>
            </v:line>
            <v:line style="position:absolute" from="2846,2514" to="3026,2588" stroked="true" strokeweight="1.5pt" strokecolor="#ff00ff">
              <v:stroke dashstyle="solid"/>
            </v:line>
            <v:line style="position:absolute" from="3011,2596" to="3221,2596" stroked="true" strokeweight="2.280pt" strokecolor="#ff00ff">
              <v:stroke dashstyle="solid"/>
            </v:line>
            <v:shape style="position:absolute;left:3206;top:2213;width:540;height:390" coordorigin="3206,2214" coordsize="540,390" path="m3206,2604l3386,2528m3386,2528l3566,2318m3566,2318l3746,2214e" filled="false" stroked="true" strokeweight="1.5pt" strokecolor="#ff00ff">
              <v:path arrowok="t"/>
              <v:stroke dashstyle="solid"/>
            </v:shape>
            <v:line style="position:absolute" from="3731,2221" to="3941,2221" stroked="true" strokeweight="2.220pt" strokecolor="#ff00ff">
              <v:stroke dashstyle="solid"/>
            </v:line>
            <v:shape style="position:absolute;left:3926;top:2228;width:900;height:346" coordorigin="3926,2228" coordsize="900,346" path="m3926,2228l4106,2304m4106,2304l4286,2274m4286,2274l4466,2348m4466,2348l4646,2408m4646,2408l4826,2574e" filled="false" stroked="true" strokeweight="1.5pt" strokecolor="#ff00ff">
              <v:path arrowok="t"/>
              <v:stroke dashstyle="solid"/>
            </v:shape>
            <v:line style="position:absolute" from="4811,2566" to="5021,2566" stroked="true" strokeweight="2.280pt" strokecolor="#ff00ff">
              <v:stroke dashstyle="solid"/>
            </v:line>
            <v:shape style="position:absolute;left:5006;top:2108;width:525;height:450" coordorigin="5006,2108" coordsize="525,450" path="m5006,2558l5186,2334m5186,2334l5352,2214m5352,2214l5531,2108e" filled="false" stroked="true" strokeweight="1.5pt" strokecolor="#ff00ff">
              <v:path arrowok="t"/>
              <v:stroke dashstyle="solid"/>
            </v:shape>
            <v:line style="position:absolute" from="5516,2116" to="5726,2116" stroked="true" strokeweight="2.280pt" strokecolor="#ff00ff">
              <v:stroke dashstyle="solid"/>
            </v:line>
            <v:shape style="position:absolute;left:5710;top:2093;width:1440;height:165" coordorigin="5711,2094" coordsize="1440,165" path="m5711,2124l5891,2094m6071,2094l6251,2154m6251,2154l6431,2198m6431,2198l6611,2198m6611,2198l6791,2228,6971,2258m6971,2258l7151,2198e" filled="false" stroked="true" strokeweight="1.5pt" strokecolor="#ff00ff">
              <v:path arrowok="t"/>
              <v:stroke dashstyle="solid"/>
            </v:shape>
            <v:line style="position:absolute" from="7136,2206" to="7346,2206" stroked="true" strokeweight="2.280pt" strokecolor="#ff00ff">
              <v:stroke dashstyle="solid"/>
            </v:line>
            <v:shape style="position:absolute;left:7330;top:1913;width:720;height:300" coordorigin="7331,1914" coordsize="720,300" path="m7331,2214l7511,2168m7511,2168l7691,2108m7691,2108l7871,2034m7871,2034l8051,1914e" filled="false" stroked="true" strokeweight="1.5pt" strokecolor="#ff00ff">
              <v:path arrowok="t"/>
              <v:stroke dashstyle="solid"/>
            </v:shape>
            <v:line style="position:absolute" from="8036,1906" to="8246,1906" stroked="true" strokeweight="2.280pt" strokecolor="#ff00ff">
              <v:stroke dashstyle="solid"/>
            </v:line>
            <v:line style="position:absolute" from="2306,2154" to="2486,2288" stroked="true" strokeweight="1.5pt" strokecolor="#000080">
              <v:stroke dashstyle="solid"/>
            </v:line>
            <v:shape style="position:absolute;left:2486;top:563;width:5565;height:1725" coordorigin="2486,564" coordsize="5565,1725" path="m2486,2288l2666,2198m2666,2198l2846,2154m2846,2154l3026,2274m3026,2274l3206,2184m3206,2184l3386,2034m3386,2034l3566,1898m3566,1898l3746,1808m3746,1808l3926,2138m3926,2138l4106,2108m4106,2108l4286,1824m4286,1824l4466,1704m4466,1704l4646,1554m4646,1554l4826,1508m4826,1508l5006,1268m5006,1268l5186,954m5186,954l5352,1028m5352,1028l5531,1284m5531,1284l5711,1568m5711,1568l5891,1568m5891,1568l6071,1464m6071,1464l6251,1568m6251,1568l6431,1644m6431,1644l6611,1464m6611,1464l6791,1584m6791,1584l6971,1478m6971,1478l7151,1298m7151,1298l7331,1344m7331,1344l7511,1268m7511,1268l7691,968m7691,968l7871,788m7871,788l8051,564e" filled="false" stroked="true" strokeweight="1.5pt" strokecolor="#000080">
              <v:path arrowok="t"/>
              <v:stroke dashstyle="solid"/>
            </v:shape>
            <w10:wrap type="none"/>
          </v:group>
        </w:pict>
      </w:r>
      <w:r>
        <w:rPr/>
        <w:pict>
          <v:group style="position:absolute;margin-left:94.739998pt;margin-top:-30.732128pt;width:373.5pt;height:279.55pt;mso-position-horizontal-relative:page;mso-position-vertical-relative:paragraph;z-index:-254150656" coordorigin="1895,-615" coordsize="7470,5591">
            <v:line style="position:absolute" from="1895,-324" to="9365,-324" stroked="true" strokeweight=".47998pt" strokecolor="#000000">
              <v:stroke dashstyle="solid"/>
            </v:line>
            <v:line style="position:absolute" from="1900,-615" to="1900,4976" stroked="true" strokeweight=".48pt" strokecolor="#000000">
              <v:stroke dashstyle="solid"/>
            </v:line>
            <v:line style="position:absolute" from="1895,4971" to="9355,4971" stroked="true" strokeweight=".48001pt" strokecolor="#000000">
              <v:stroke dashstyle="solid"/>
            </v:line>
            <v:line style="position:absolute" from="9360,-615" to="9360,4976" stroked="true" strokeweight=".47998pt" strokecolor="#000000">
              <v:stroke dashstyle="solid"/>
            </v:line>
            <v:shape style="position:absolute;left:1899;top:-610;width:7461;height:286" type="#_x0000_t202" filled="false" stroked="true" strokeweight=".47998pt" strokecolor="#000000">
              <v:textbox inset="0,0,0,0">
                <w:txbxContent>
                  <w:p>
                    <w:pPr>
                      <w:spacing w:line="273" w:lineRule="exact" w:before="0"/>
                      <w:ind w:left="103" w:right="0" w:firstLine="0"/>
                      <w:jc w:val="left"/>
                      <w:rPr>
                        <w:sz w:val="24"/>
                      </w:rPr>
                    </w:pPr>
                    <w:r>
                      <w:rPr>
                        <w:sz w:val="24"/>
                      </w:rPr>
                      <w:t>Chart 11: Housing expenditure</w:t>
                    </w:r>
                  </w:p>
                </w:txbxContent>
              </v:textbox>
              <v:stroke dashstyle="solid"/>
              <w10:wrap type="none"/>
            </v:shape>
            <w10:wrap type="none"/>
          </v:group>
        </w:pict>
      </w:r>
      <w:r>
        <w:rPr>
          <w:spacing w:val="-9"/>
          <w:sz w:val="19"/>
        </w:rPr>
        <w:t>30</w:t>
      </w:r>
    </w:p>
    <w:p>
      <w:pPr>
        <w:spacing w:before="112"/>
        <w:ind w:left="0" w:right="1776" w:firstLine="0"/>
        <w:jc w:val="right"/>
        <w:rPr>
          <w:sz w:val="19"/>
        </w:rPr>
      </w:pPr>
      <w:r>
        <w:rPr>
          <w:spacing w:val="-9"/>
          <w:sz w:val="19"/>
        </w:rPr>
        <w:t>28</w:t>
      </w:r>
    </w:p>
    <w:p>
      <w:pPr>
        <w:spacing w:before="111"/>
        <w:ind w:left="0" w:right="1776" w:firstLine="0"/>
        <w:jc w:val="right"/>
        <w:rPr>
          <w:sz w:val="19"/>
        </w:rPr>
      </w:pPr>
      <w:r>
        <w:rPr>
          <w:spacing w:val="-9"/>
          <w:sz w:val="19"/>
        </w:rPr>
        <w:t>26</w:t>
      </w:r>
    </w:p>
    <w:p>
      <w:pPr>
        <w:spacing w:before="112"/>
        <w:ind w:left="0" w:right="1776" w:firstLine="0"/>
        <w:jc w:val="right"/>
        <w:rPr>
          <w:sz w:val="19"/>
        </w:rPr>
      </w:pPr>
      <w:r>
        <w:rPr>
          <w:spacing w:val="-9"/>
          <w:sz w:val="19"/>
        </w:rPr>
        <w:t>24</w:t>
      </w:r>
    </w:p>
    <w:p>
      <w:pPr>
        <w:spacing w:before="111"/>
        <w:ind w:left="0" w:right="1776" w:firstLine="0"/>
        <w:jc w:val="right"/>
        <w:rPr>
          <w:sz w:val="19"/>
        </w:rPr>
      </w:pPr>
      <w:r>
        <w:rPr>
          <w:spacing w:val="-9"/>
          <w:sz w:val="19"/>
        </w:rPr>
        <w:t>22</w:t>
      </w:r>
    </w:p>
    <w:p>
      <w:pPr>
        <w:spacing w:before="112"/>
        <w:ind w:left="0" w:right="1776" w:firstLine="0"/>
        <w:jc w:val="right"/>
        <w:rPr>
          <w:sz w:val="19"/>
        </w:rPr>
      </w:pPr>
      <w:r>
        <w:rPr>
          <w:spacing w:val="-9"/>
          <w:sz w:val="19"/>
        </w:rPr>
        <w:t>20</w:t>
      </w:r>
    </w:p>
    <w:p>
      <w:pPr>
        <w:spacing w:before="111"/>
        <w:ind w:left="0" w:right="1776" w:firstLine="0"/>
        <w:jc w:val="right"/>
        <w:rPr>
          <w:sz w:val="19"/>
        </w:rPr>
      </w:pPr>
      <w:r>
        <w:rPr>
          <w:spacing w:val="-9"/>
          <w:sz w:val="19"/>
        </w:rPr>
        <w:t>18</w:t>
      </w:r>
    </w:p>
    <w:p>
      <w:pPr>
        <w:spacing w:before="112"/>
        <w:ind w:left="0" w:right="1776" w:firstLine="0"/>
        <w:jc w:val="right"/>
        <w:rPr>
          <w:sz w:val="19"/>
        </w:rPr>
      </w:pPr>
      <w:r>
        <w:rPr>
          <w:spacing w:val="-9"/>
          <w:sz w:val="19"/>
        </w:rPr>
        <w:t>16</w:t>
      </w:r>
    </w:p>
    <w:p>
      <w:pPr>
        <w:spacing w:before="111"/>
        <w:ind w:left="0" w:right="1776" w:firstLine="0"/>
        <w:jc w:val="right"/>
        <w:rPr>
          <w:sz w:val="19"/>
        </w:rPr>
      </w:pPr>
      <w:r>
        <w:rPr>
          <w:spacing w:val="-9"/>
          <w:sz w:val="19"/>
        </w:rPr>
        <w:t>14</w:t>
      </w:r>
    </w:p>
    <w:p>
      <w:pPr>
        <w:spacing w:before="112"/>
        <w:ind w:left="0" w:right="1776" w:firstLine="0"/>
        <w:jc w:val="right"/>
        <w:rPr>
          <w:sz w:val="19"/>
        </w:rPr>
      </w:pPr>
      <w:r>
        <w:rPr>
          <w:spacing w:val="-9"/>
          <w:sz w:val="19"/>
        </w:rPr>
        <w:t>12</w:t>
      </w:r>
    </w:p>
    <w:p>
      <w:pPr>
        <w:spacing w:before="111"/>
        <w:ind w:left="0" w:right="1776" w:firstLine="0"/>
        <w:jc w:val="right"/>
        <w:rPr>
          <w:sz w:val="19"/>
        </w:rPr>
      </w:pPr>
      <w:r>
        <w:rPr>
          <w:spacing w:val="-9"/>
          <w:sz w:val="19"/>
        </w:rPr>
        <w:t>10</w:t>
      </w:r>
    </w:p>
    <w:p>
      <w:pPr>
        <w:spacing w:after="0"/>
        <w:jc w:val="right"/>
        <w:rPr>
          <w:sz w:val="19"/>
        </w:rPr>
        <w:sectPr>
          <w:type w:val="continuous"/>
          <w:pgSz w:w="11900" w:h="16840"/>
          <w:pgMar w:top="1180" w:bottom="280" w:left="1500" w:right="1560"/>
          <w:cols w:num="2" w:equalWidth="0">
            <w:col w:w="4611" w:space="398"/>
            <w:col w:w="3831"/>
          </w:cols>
        </w:sectPr>
      </w:pPr>
    </w:p>
    <w:p>
      <w:pPr>
        <w:tabs>
          <w:tab w:pos="1347" w:val="left" w:leader="none"/>
          <w:tab w:pos="2067" w:val="left" w:leader="none"/>
          <w:tab w:pos="2787" w:val="left" w:leader="none"/>
          <w:tab w:pos="3507" w:val="left" w:leader="none"/>
          <w:tab w:pos="4211" w:val="left" w:leader="none"/>
          <w:tab w:pos="4931" w:val="left" w:leader="none"/>
          <w:tab w:pos="5651" w:val="left" w:leader="none"/>
          <w:tab w:pos="6371" w:val="left" w:leader="none"/>
        </w:tabs>
        <w:spacing w:before="66"/>
        <w:ind w:left="627" w:right="0" w:firstLine="0"/>
        <w:jc w:val="left"/>
        <w:rPr>
          <w:sz w:val="19"/>
        </w:rPr>
      </w:pPr>
      <w:r>
        <w:rPr>
          <w:spacing w:val="-6"/>
          <w:w w:val="105"/>
          <w:sz w:val="19"/>
        </w:rPr>
        <w:t>1974</w:t>
        <w:tab/>
        <w:t>1978</w:t>
        <w:tab/>
        <w:t>1982</w:t>
        <w:tab/>
        <w:t>1986</w:t>
        <w:tab/>
        <w:t>1990</w:t>
        <w:tab/>
        <w:t>1994</w:t>
        <w:tab/>
        <w:t>1998</w:t>
        <w:tab/>
        <w:t>2002</w:t>
        <w:tab/>
      </w:r>
      <w:r>
        <w:rPr>
          <w:spacing w:val="-8"/>
          <w:w w:val="105"/>
          <w:sz w:val="19"/>
        </w:rPr>
        <w:t>2006</w:t>
      </w:r>
    </w:p>
    <w:p>
      <w:pPr>
        <w:pStyle w:val="ListParagraph"/>
        <w:numPr>
          <w:ilvl w:val="0"/>
          <w:numId w:val="1"/>
        </w:numPr>
        <w:tabs>
          <w:tab w:pos="1228" w:val="left" w:leader="none"/>
        </w:tabs>
        <w:spacing w:line="240" w:lineRule="auto" w:before="142" w:after="0"/>
        <w:ind w:left="1227" w:right="0" w:hanging="361"/>
        <w:jc w:val="left"/>
        <w:rPr>
          <w:sz w:val="16"/>
        </w:rPr>
      </w:pPr>
      <w:r>
        <w:rPr>
          <w:sz w:val="16"/>
        </w:rPr>
        <w:t>Mean per</w:t>
      </w:r>
      <w:r>
        <w:rPr>
          <w:spacing w:val="-2"/>
          <w:sz w:val="16"/>
        </w:rPr>
        <w:t> </w:t>
      </w:r>
      <w:r>
        <w:rPr>
          <w:sz w:val="16"/>
        </w:rPr>
        <w:t>capita</w:t>
      </w:r>
    </w:p>
    <w:p>
      <w:pPr>
        <w:spacing w:line="184" w:lineRule="exact" w:before="1"/>
        <w:ind w:left="507" w:right="0" w:firstLine="0"/>
        <w:jc w:val="left"/>
        <w:rPr>
          <w:sz w:val="16"/>
        </w:rPr>
      </w:pPr>
      <w:r>
        <w:rPr>
          <w:sz w:val="16"/>
        </w:rPr>
        <w:t>Sources: Expenditure and Food Survey, ONS and Bank calculations</w:t>
      </w:r>
    </w:p>
    <w:p>
      <w:pPr>
        <w:spacing w:before="0"/>
        <w:ind w:left="507" w:right="1324" w:firstLine="0"/>
        <w:jc w:val="left"/>
        <w:rPr>
          <w:sz w:val="16"/>
        </w:rPr>
      </w:pPr>
      <w:r>
        <w:rPr>
          <w:sz w:val="16"/>
        </w:rPr>
        <w:t>ONS Housing Expenditure includes actual rents, imputed rents, maintenance and repair costs, water services, and energy.</w:t>
      </w:r>
    </w:p>
    <w:p>
      <w:pPr>
        <w:spacing w:before="0"/>
        <w:ind w:left="507" w:right="0" w:firstLine="0"/>
        <w:jc w:val="left"/>
        <w:rPr>
          <w:sz w:val="16"/>
        </w:rPr>
      </w:pPr>
      <w:r>
        <w:rPr/>
        <w:pict>
          <v:group style="position:absolute;margin-left:100.379997pt;margin-top:72.100983pt;width:323.25pt;height:229.7pt;mso-position-horizontal-relative:page;mso-position-vertical-relative:paragraph;z-index:251703296" coordorigin="2008,1442" coordsize="6465,4594">
            <v:shape style="position:absolute;left:2307;top:1846;width:5879;height:3285" coordorigin="2308,1846" coordsize="5879,3285" path="m8126,1846l8126,5131m8126,5131l8186,5131m8126,4771l8186,4771m8126,4395l8186,4395m8126,4035l8186,4035m8126,3675l8186,3675m8126,3301l8186,3301m8126,2941l8186,2941m8126,2581l8186,2581m8126,2206l8186,2206m8126,1846l8186,1846m2308,5131l8126,5131m2308,5131l2308,5071m2908,5131l2908,5071m3508,5131l3508,5071m4108,5131l4108,5071m4722,5131l4722,5071m5322,5131l5322,5071m5922,5131l5922,5071m6522,5131l6522,5071m7122,5131l7122,5071m7722,5131l7722,5071e" filled="false" stroked="true" strokeweight=".06pt" strokecolor="#000000">
              <v:path arrowok="t"/>
              <v:stroke dashstyle="solid"/>
            </v:shape>
            <v:line style="position:absolute" from="2308,2491" to="2353,2581" stroked="true" strokeweight="1.499pt" strokecolor="#ff00ff">
              <v:stroke dashstyle="solid"/>
            </v:line>
            <v:shape style="position:absolute;left:2353;top:2536;width:5729;height:885" coordorigin="2353,2536" coordsize="5729,885" path="m2353,2581l2413,2761m2413,2761l2458,2761m2458,2761l2503,2851m2503,2851l2563,2941m2563,2941l2608,2941m2608,2941l2653,2896m2653,2896l2713,2941m2713,2941l2758,2866m2758,2866l2803,2851m2803,2851l2863,2746m2863,2746l2908,2746m2908,2746l2953,2671m2953,2671l3013,2581m3013,2581l3058,2581,3118,2581m3118,2581l3163,2536m3163,2536l3208,2551m3208,2551l3268,2551m3268,2551l3313,2566m3313,2566l3358,2596m3358,2596l3418,2596m3418,2596l3463,2581m3463,2581l3508,2566m3508,2566l3568,2671m3568,2671l3613,2686m3613,2686l3658,2776m3658,2776l3718,2851m3718,2851l3763,2866m3763,2866l3808,2866m3808,2866l3868,2956m3868,2956l3913,3031m3913,3031l3958,3121m3958,3121l4018,3301m4018,3301l4063,3301m4063,3301l4108,3315m4108,3315l4168,3301m4168,3301l4213,3301m4213,3301l4258,3286m4258,3286l4318,3286m4318,3286l4363,3301m4363,3301l4408,3301,4468,3301m4468,3301l4512,3271m4512,3271l4572,3271,4618,3271m4618,3271l4662,3256m4662,3256l4722,3256m4722,3256l4768,3345m4768,3345l4812,3331m4812,3331l4872,3331m4872,3331l4918,3345m4918,3345l4962,3331m4962,3331l5022,3421m5022,3421l5068,3421,5112,3421,5172,3421m5172,3421l5218,3361m5218,3361l5262,3345m5262,3345l5322,3345m5322,3345l5368,3271m5368,3271l5412,3301m5412,3301l5472,3301m5472,3301l5518,3226m5518,3226l5562,3121m5562,3121l5622,3106m5622,3106l5668,3166m5668,3166l5712,3151m5712,3151l5772,3151,5818,3151,5862,3151m5862,3151l5922,3166m5922,3166l5968,3166,6028,3166,6072,3166m6072,3166l6118,3181m6118,3181l6178,3166m6178,3166l6222,3181m6222,3181l6268,3241m6268,3241l6328,3241m6328,3241l6372,3226m6372,3226l6418,3241m6418,3241l6478,3196m6478,3196l6522,3226m6522,3226l6568,3211m6568,3211l6628,3226m6628,3226l6672,3226m6672,3226l6718,3211m6718,3211l6778,3256m6778,3256l6822,3241m6822,3241l6866,3181m6866,3181l6926,3151m6926,3151l6972,3166m6972,3166l7016,3106m7016,3106l7076,3076m7076,3076l7122,3046m7122,3046l7166,2986m7166,2986l7226,2986m7226,2986l7272,2971m7272,2971l7316,2926m7316,2926l7376,2911m7376,2911l7422,2866m7422,2866l7482,2821m7482,2821l7526,2851m7526,2851l7572,2821m7572,2821l7632,2806m7632,2806l7676,2866m7676,2866l7722,2851m7722,2851l7782,2941m7782,2941l7826,2926m7826,2926l7872,2941m7872,2941l7932,2881m7932,2881l7976,2821m7976,2821l8022,2851m8022,2851l8082,2866e" filled="false" stroked="true" strokeweight="1.499pt" strokecolor="#ff00ff">
              <v:path arrowok="t"/>
              <v:stroke dashstyle="solid"/>
            </v:shape>
            <v:line style="position:absolute" from="8082,2866" to="8126,2896" stroked="true" strokeweight="1.499pt" strokecolor="#ff00ff">
              <v:stroke dashstyle="solid"/>
            </v:line>
            <v:line style="position:absolute" from="2308,2971" to="2353,3016" stroked="true" strokeweight="1.499pt" strokecolor="#00ccff">
              <v:stroke dashstyle="solid"/>
            </v:line>
            <v:shape style="position:absolute;left:2353;top:2656;width:5729;height:1065" coordorigin="2353,2656" coordsize="5729,1065" path="m2353,3016l2413,3076m2413,3076l2458,3046m2458,3046l2503,3046m2503,3046l2563,2986m2563,2986l2608,2941m2608,2941l2653,2866m2653,2866l2713,2866m2713,2866l2758,2761m2758,2761l2803,2716m2803,2716l2863,2746m2863,2746l2908,2656m2908,2656l2953,2656m2953,2656l3013,2776m3013,2776l3058,2821m3058,2821l3118,2806m3118,2806l3163,2776m3163,2776l3208,2806m3208,2806l3268,2806m3268,2806l3313,2821m3313,2821l3358,2926m3358,2926l3418,2926,3463,2926m3463,2926l3508,3016m3508,3016l3568,3046m3568,3046l3613,3061m3613,3061l3658,3076m3658,3076l3718,3076m3718,3076l3763,3046m3763,3046l3808,2971m3808,2971l3868,3091m3868,3091l3913,3166m3913,3166l3958,3286m3958,3286l4018,3361m4018,3361l4063,3315m4063,3315l4108,3286m4108,3286l4168,3256m4168,3256l4213,3226m4213,3226l4258,3181m4258,3181l4318,3151m4318,3151l4363,3151m4363,3151l4408,3196m4408,3196l4468,3451m4468,3451l4512,3495m4512,3495l4572,3511m4572,3511l4618,3511m4618,3511l4662,3451m4662,3451l4722,3495m4722,3495l4768,3615m4768,3615l4812,3645m4812,3645l4872,3645m4872,3645l4918,3705m4918,3705l4962,3721m4962,3721l5022,3721m5022,3721l5068,3555m5068,3555l5112,3465m5112,3465l5172,3315m5172,3315l5218,3271m5218,3271l5262,3286m5262,3286l5322,3331m5322,3331l5368,3345m5368,3345l5412,3345m5412,3345l5472,3271m5472,3271l5518,3241m5518,3241l5562,3121m5562,3121l5622,3106m5622,3106l5668,3136m5668,3136l5712,3181m5712,3181l5772,3196m5772,3196l5818,3286m5818,3286l5862,3286m5862,3286l5922,3315m5922,3315l5968,3286m5968,3286l6028,3226m6028,3226l6072,3241m6072,3241l6118,3345m6118,3345l6178,3391m6178,3391l6222,3451m6222,3451l6268,3465m6268,3465l6328,3481m6328,3481l6372,3481m6372,3481l6418,3405m6418,3405l6478,3405m6478,3405l6522,3451m6522,3451l6568,3405m6568,3405l6628,3405m6628,3405l6672,3391m6672,3391l6718,3301m6718,3301l6778,3301,6822,3301m6822,3301l6866,3271m6866,3271l6926,3271m6926,3271l6972,3315m6972,3315l7016,3226m7016,3226l7076,3256m7076,3256l7122,3196m7122,3196l7166,3136m7166,3136l7226,3106m7226,3106l7272,3076m7272,3076l7316,3046m7316,3046l7376,2941m7376,2941l7422,2911m7422,2911l7482,2896m7482,2896l7526,2926m7526,2926l7572,2896m7572,2896l7632,2911m7632,2911l7676,2926m7676,2926l7722,2956m7722,2956l7782,3031m7782,3031l7826,3016m7826,3016l7872,2926m7872,2926l7932,2851m7932,2851l7976,2716m7976,2716l8022,2806m8022,2806l8082,2911e" filled="false" stroked="true" strokeweight="1.499pt" strokecolor="#00ccff">
              <v:path arrowok="t"/>
              <v:stroke dashstyle="solid"/>
            </v:shape>
            <v:line style="position:absolute" from="8082,2911" to="8126,2971" stroked="true" strokeweight="1.499pt" strokecolor="#00ccff">
              <v:stroke dashstyle="solid"/>
            </v:line>
            <v:line style="position:absolute" from="2308,2791" to="2353,2881" stroked="true" strokeweight="1.499pt" strokecolor="#008000">
              <v:stroke dashstyle="solid"/>
            </v:line>
            <v:shape style="position:absolute;left:2353;top:2866;width:5729;height:975" coordorigin="2353,2866" coordsize="5729,975" path="m2353,2881l2413,3046m2413,3046l2458,3091m2458,3091l2503,3121m2503,3121l2563,3151m2563,3151l2608,3136m2608,3136l2653,3181m2653,3181l2713,3256m2713,3256l2758,3226m2758,3226l2803,3181m2803,3181l2863,3166m2863,3166l2908,3181m2908,3181l2953,3076m2953,3076l3013,2986m3013,2986l3058,3016m3058,3016l3118,2986m3118,2986l3163,2956m3163,2956l3208,2941m3208,2941l3268,2941m3268,2941l3313,2986m3313,2986l3358,3001m3358,3001l3418,3016m3418,3016l3463,3031m3463,3031l3508,3076m3508,3076l3568,3136m3568,3136l3613,3121m3613,3121l3658,3166m3658,3166l3718,3256m3718,3256l3763,3256m3763,3256l3808,3211m3808,3211l3868,3345m3868,3345l3913,3451m3913,3451l3958,3465m3958,3465l4018,3631m4018,3631l4063,3615m4063,3615l4108,3631m4108,3631l4168,3735m4168,3735l4213,3705m4213,3705l4258,3691m4258,3691l4318,3645m4318,3645l4363,3645,4408,3645,4468,3645m4468,3645l4512,3691m4512,3691l4572,3675m4572,3675l4618,3585m4618,3585l4662,3585m4662,3585l4722,3631m4722,3631l4768,3691m4768,3691l4812,3705m4812,3705l4872,3705m4872,3705l4918,3675m4918,3675l4962,3765m4962,3765l5022,3811m5022,3811l5068,3841m5068,3841l5112,3811m5112,3811l5172,3795m5172,3795l5218,3735m5218,3735l5262,3721m5262,3721l5322,3675m5322,3675l5368,3615m5368,3615l5412,3585m5412,3585l5472,3585m5472,3585l5518,3495m5518,3495l5562,3435m5562,3435l5622,3391m5622,3391l5668,3345m5668,3345l5712,3315m5712,3315l5772,3315m5772,3315l5818,3331m5818,3331l5862,3345m5862,3345l5922,3361m5922,3361l5968,3375m5968,3375l6028,3375m6028,3375l6072,3345m6072,3345l6118,3361m6118,3361l6178,3345m6178,3345l6222,3345m6222,3345l6268,3405m6268,3405l6328,3451m6328,3451l6372,3465m6372,3465l6418,3451m6418,3451l6478,3451,6522,3451,6568,3451m6568,3451l6628,3435m6628,3435l6672,3435m6672,3435l6718,3451m6718,3451l6778,3451m6778,3451l6822,3465m6822,3465l6866,3405m6866,3405l6926,3345m6926,3345l6972,3345,7016,3345m7016,3345l7076,3271m7076,3271l7122,3211m7122,3211l7166,3166m7166,3166l7226,3151m7226,3151l7272,3166m7272,3166l7316,3121m7316,3121l7376,3076m7376,3076l7422,3061m7422,3061l7482,3061m7482,3061l7526,3046m7526,3046l7572,3016m7572,3016l7632,2971m7632,2971l7676,3031m7676,3031l7722,2971m7722,2971l7782,3046m7782,3046l7826,2971m7826,2971l7872,2896m7872,2896l7932,2866m7932,2866l7976,2926m7976,2926l8022,2956m8022,2956l8082,2956e" filled="false" stroked="true" strokeweight="1.499pt" strokecolor="#008000">
              <v:path arrowok="t"/>
              <v:stroke dashstyle="solid"/>
            </v:shape>
            <v:line style="position:absolute" from="8082,2956" to="8126,2956" stroked="true" strokeweight="1.499pt" strokecolor="#008000">
              <v:stroke dashstyle="solid"/>
            </v:line>
            <v:line style="position:absolute" from="2308,2356" to="2353,2446" stroked="true" strokeweight="1.499pt" strokecolor="#000080">
              <v:stroke dashstyle="solid"/>
            </v:line>
            <v:shape style="position:absolute;left:2353;top:2446;width:150;height:225" coordorigin="2353,2446" coordsize="150,225" path="m2353,2446l2413,2626m2413,2626l2458,2641m2458,2641l2503,2671e" filled="false" stroked="true" strokeweight="1.499pt" strokecolor="#000080">
              <v:path arrowok="t"/>
              <v:stroke dashstyle="solid"/>
            </v:shape>
            <v:line style="position:absolute" from="2488,2671" to="2728,2671" stroked="true" strokeweight="1.499pt" strokecolor="#000080">
              <v:stroke dashstyle="solid"/>
            </v:line>
            <v:shape style="position:absolute;left:2713;top:2340;width:345;height:330" coordorigin="2713,2341" coordsize="345,330" path="m2713,2671l2758,2641m2758,2641l2803,2626m2803,2626l2863,2536m2863,2536l2908,2536m2908,2536l2953,2431m2953,2431l3013,2356m3013,2356l3058,2341e" filled="false" stroked="true" strokeweight="1.499pt" strokecolor="#000080">
              <v:path arrowok="t"/>
              <v:stroke dashstyle="solid"/>
            </v:shape>
            <v:line style="position:absolute" from="3043,2341" to="3283,2341" stroked="true" strokeweight="1.499pt" strokecolor="#000080">
              <v:stroke dashstyle="solid"/>
            </v:line>
            <v:shape style="position:absolute;left:3267;top:2340;width:2505;height:856" coordorigin="3268,2341" coordsize="2505,856" path="m3268,2341l3313,2356m3313,2356l3358,2356,3418,2356m3418,2356l3463,2371m3463,2371l3508,2371,3568,2371m3568,2371l3613,2476m3613,2476l3658,2461m3658,2461l3718,2566m3718,2566l3763,2641m3763,2641l3808,2641m3808,2641l3868,2656m3868,2656l3913,2746m3913,2746l3958,2821m3958,2821l4018,2926m4018,2926l4063,3061m4168,3061l4213,3076m4258,3076l4318,3061m4468,3061l4512,3076m4512,3076l4572,3061m4572,3061l4618,3076m4768,3076l4812,3121m5022,3121l5068,3196m5068,3196l5112,3196,5172,3196,5218,3196m5218,3196l5262,3091m5368,3091l5412,3016m5412,3016l5472,3016m5472,3016l5518,3001m5518,3001l5562,2911m5562,2911l5622,2821m5622,2821l5668,2821m5668,2821l5712,2731m5712,2731l5772,2716e" filled="false" stroked="true" strokeweight="1.499pt" strokecolor="#000080">
              <v:path arrowok="t"/>
              <v:stroke dashstyle="solid"/>
            </v:shape>
            <v:line style="position:absolute" from="5757,2716" to="6237,2716" stroked="true" strokeweight="1.499pt" strokecolor="#000080">
              <v:stroke dashstyle="solid"/>
            </v:line>
            <v:shape style="position:absolute;left:6222;top:2716;width:150;height:90" coordorigin="6222,2716" coordsize="150,90" path="m6222,2716l6268,2731m6268,2731l6328,2791m6328,2791l6372,2806e" filled="false" stroked="true" strokeweight="1.499pt" strokecolor="#000080">
              <v:path arrowok="t"/>
              <v:stroke dashstyle="solid"/>
            </v:shape>
            <v:line style="position:absolute" from="6357,2806" to="6583,2806" stroked="true" strokeweight="1.499pt" strokecolor="#000080">
              <v:stroke dashstyle="solid"/>
            </v:line>
            <v:line style="position:absolute" from="6568,2806" to="6628,2791" stroked="true" strokeweight="1.499pt" strokecolor="#000080">
              <v:stroke dashstyle="solid"/>
            </v:line>
            <v:line style="position:absolute" from="6613,2791" to="6881,2791" stroked="true" strokeweight="1.499pt" strokecolor="#000080">
              <v:stroke dashstyle="solid"/>
            </v:line>
            <v:shape style="position:absolute;left:6866;top:2310;width:1216;height:480" coordorigin="6866,2311" coordsize="1216,480" path="m6866,2791l6926,2701m6926,2701l6972,2686m6972,2686l7016,2686m7016,2686l7076,2581m7076,2581l7122,2566m7122,2566l7166,2506m7166,2506l7226,2506m7226,2506l7272,2491m7272,2491l7316,2491m7316,2491l7376,2401m7376,2401l7422,2416m7422,2416l7482,2326m7482,2326l7526,2311m7526,2311l7572,2311,7632,2311m7632,2311l7676,2326m7676,2326l7722,2386m7722,2386l7782,2401m7782,2401l7826,2491m7826,2491l7872,2491m7872,2491l7932,2596m7932,2596l7976,2611m7976,2611l8022,2611m8022,2611l8082,2596e" filled="false" stroked="true" strokeweight="1.499pt" strokecolor="#000080">
              <v:path arrowok="t"/>
              <v:stroke dashstyle="solid"/>
            </v:shape>
            <v:line style="position:absolute" from="8082,2596" to="8126,2596" stroked="true" strokeweight="1.499pt" strokecolor="#000080">
              <v:stroke dashstyle="solid"/>
            </v:line>
            <v:shape style="position:absolute;left:7541;top:1442;width:931;height:4085" type="#_x0000_t202" filled="false" stroked="false">
              <v:textbox inset="0,0,0,0">
                <w:txbxContent>
                  <w:p>
                    <w:pPr>
                      <w:spacing w:line="215" w:lineRule="exact" w:before="0"/>
                      <w:ind w:left="0" w:right="18" w:firstLine="0"/>
                      <w:jc w:val="right"/>
                      <w:rPr>
                        <w:sz w:val="19"/>
                      </w:rPr>
                    </w:pPr>
                    <w:r>
                      <w:rPr>
                        <w:w w:val="105"/>
                        <w:sz w:val="19"/>
                      </w:rPr>
                      <w:t>Per Cent</w:t>
                    </w:r>
                  </w:p>
                  <w:p>
                    <w:pPr>
                      <w:spacing w:before="81"/>
                      <w:ind w:left="0" w:right="94" w:firstLine="0"/>
                      <w:jc w:val="right"/>
                      <w:rPr>
                        <w:sz w:val="19"/>
                      </w:rPr>
                    </w:pPr>
                    <w:r>
                      <w:rPr>
                        <w:w w:val="102"/>
                        <w:sz w:val="19"/>
                      </w:rPr>
                      <w:t>9</w:t>
                    </w:r>
                  </w:p>
                  <w:p>
                    <w:pPr>
                      <w:spacing w:before="142"/>
                      <w:ind w:left="0" w:right="94" w:firstLine="0"/>
                      <w:jc w:val="right"/>
                      <w:rPr>
                        <w:sz w:val="19"/>
                      </w:rPr>
                    </w:pPr>
                    <w:r>
                      <w:rPr>
                        <w:w w:val="102"/>
                        <w:sz w:val="19"/>
                      </w:rPr>
                      <w:t>8</w:t>
                    </w:r>
                  </w:p>
                  <w:p>
                    <w:pPr>
                      <w:spacing w:before="156"/>
                      <w:ind w:left="0" w:right="94" w:firstLine="0"/>
                      <w:jc w:val="right"/>
                      <w:rPr>
                        <w:sz w:val="19"/>
                      </w:rPr>
                    </w:pPr>
                    <w:r>
                      <w:rPr>
                        <w:w w:val="102"/>
                        <w:sz w:val="19"/>
                      </w:rPr>
                      <w:t>7</w:t>
                    </w:r>
                  </w:p>
                  <w:p>
                    <w:pPr>
                      <w:spacing w:before="141"/>
                      <w:ind w:left="0" w:right="94" w:firstLine="0"/>
                      <w:jc w:val="right"/>
                      <w:rPr>
                        <w:sz w:val="19"/>
                      </w:rPr>
                    </w:pPr>
                    <w:r>
                      <w:rPr>
                        <w:w w:val="102"/>
                        <w:sz w:val="19"/>
                      </w:rPr>
                      <w:t>6</w:t>
                    </w:r>
                  </w:p>
                  <w:p>
                    <w:pPr>
                      <w:spacing w:before="142"/>
                      <w:ind w:left="0" w:right="94" w:firstLine="0"/>
                      <w:jc w:val="right"/>
                      <w:rPr>
                        <w:sz w:val="19"/>
                      </w:rPr>
                    </w:pPr>
                    <w:r>
                      <w:rPr>
                        <w:w w:val="102"/>
                        <w:sz w:val="19"/>
                      </w:rPr>
                      <w:t>5</w:t>
                    </w:r>
                  </w:p>
                  <w:p>
                    <w:pPr>
                      <w:spacing w:before="156"/>
                      <w:ind w:left="0" w:right="94" w:firstLine="0"/>
                      <w:jc w:val="right"/>
                      <w:rPr>
                        <w:sz w:val="19"/>
                      </w:rPr>
                    </w:pPr>
                    <w:r>
                      <w:rPr>
                        <w:w w:val="102"/>
                        <w:sz w:val="19"/>
                      </w:rPr>
                      <w:t>4</w:t>
                    </w:r>
                  </w:p>
                  <w:p>
                    <w:pPr>
                      <w:spacing w:before="141"/>
                      <w:ind w:left="0" w:right="94" w:firstLine="0"/>
                      <w:jc w:val="right"/>
                      <w:rPr>
                        <w:sz w:val="19"/>
                      </w:rPr>
                    </w:pPr>
                    <w:r>
                      <w:rPr>
                        <w:w w:val="102"/>
                        <w:sz w:val="19"/>
                      </w:rPr>
                      <w:t>3</w:t>
                    </w:r>
                  </w:p>
                  <w:p>
                    <w:pPr>
                      <w:spacing w:before="142"/>
                      <w:ind w:left="0" w:right="94" w:firstLine="0"/>
                      <w:jc w:val="right"/>
                      <w:rPr>
                        <w:sz w:val="19"/>
                      </w:rPr>
                    </w:pPr>
                    <w:r>
                      <w:rPr>
                        <w:w w:val="102"/>
                        <w:sz w:val="19"/>
                      </w:rPr>
                      <w:t>2</w:t>
                    </w:r>
                  </w:p>
                  <w:p>
                    <w:pPr>
                      <w:spacing w:before="157"/>
                      <w:ind w:left="0" w:right="94" w:firstLine="0"/>
                      <w:jc w:val="right"/>
                      <w:rPr>
                        <w:sz w:val="19"/>
                      </w:rPr>
                    </w:pPr>
                    <w:r>
                      <w:rPr>
                        <w:w w:val="102"/>
                        <w:sz w:val="19"/>
                      </w:rPr>
                      <w:t>1</w:t>
                    </w:r>
                  </w:p>
                  <w:p>
                    <w:pPr>
                      <w:spacing w:before="141"/>
                      <w:ind w:left="735" w:right="0" w:firstLine="0"/>
                      <w:jc w:val="left"/>
                      <w:rPr>
                        <w:sz w:val="19"/>
                      </w:rPr>
                    </w:pPr>
                    <w:r>
                      <w:rPr>
                        <w:w w:val="102"/>
                        <w:sz w:val="19"/>
                      </w:rPr>
                      <w:t>0</w:t>
                    </w:r>
                  </w:p>
                  <w:p>
                    <w:pPr>
                      <w:spacing w:before="66"/>
                      <w:ind w:left="0" w:right="0" w:firstLine="0"/>
                      <w:jc w:val="left"/>
                      <w:rPr>
                        <w:sz w:val="19"/>
                      </w:rPr>
                    </w:pPr>
                    <w:r>
                      <w:rPr>
                        <w:w w:val="105"/>
                        <w:sz w:val="19"/>
                      </w:rPr>
                      <w:t>2008</w:t>
                    </w:r>
                  </w:p>
                </w:txbxContent>
              </v:textbox>
              <w10:wrap type="none"/>
            </v:shape>
            <v:shape style="position:absolute;left:2007;top:5310;width:5315;height:725" type="#_x0000_t202" filled="false" stroked="false">
              <v:textbox inset="0,0,0,0">
                <w:txbxContent>
                  <w:p>
                    <w:pPr>
                      <w:tabs>
                        <w:tab w:pos="721" w:val="left" w:leader="none"/>
                        <w:tab w:pos="1321" w:val="left" w:leader="none"/>
                        <w:tab w:pos="1921" w:val="left" w:leader="none"/>
                        <w:tab w:pos="2535" w:val="left" w:leader="none"/>
                        <w:tab w:pos="3135" w:val="left" w:leader="none"/>
                        <w:tab w:pos="3735" w:val="left" w:leader="none"/>
                        <w:tab w:pos="4335" w:val="left" w:leader="none"/>
                        <w:tab w:pos="4934" w:val="left" w:leader="none"/>
                      </w:tabs>
                      <w:spacing w:line="215" w:lineRule="exact" w:before="0"/>
                      <w:ind w:left="121" w:right="0" w:firstLine="0"/>
                      <w:jc w:val="left"/>
                      <w:rPr>
                        <w:sz w:val="19"/>
                      </w:rPr>
                    </w:pPr>
                    <w:r>
                      <w:rPr>
                        <w:spacing w:val="-6"/>
                        <w:w w:val="105"/>
                        <w:sz w:val="19"/>
                      </w:rPr>
                      <w:t>1999</w:t>
                      <w:tab/>
                      <w:t>2000</w:t>
                      <w:tab/>
                      <w:t>2001</w:t>
                      <w:tab/>
                      <w:t>2002</w:t>
                      <w:tab/>
                      <w:t>2003</w:t>
                      <w:tab/>
                      <w:t>2004</w:t>
                      <w:tab/>
                      <w:t>2005</w:t>
                      <w:tab/>
                      <w:t>2006</w:t>
                      <w:tab/>
                    </w:r>
                    <w:r>
                      <w:rPr>
                        <w:spacing w:val="-8"/>
                        <w:w w:val="105"/>
                        <w:sz w:val="19"/>
                      </w:rPr>
                      <w:t>2007</w:t>
                    </w:r>
                  </w:p>
                  <w:p>
                    <w:pPr>
                      <w:spacing w:before="142"/>
                      <w:ind w:left="0" w:right="2886" w:firstLine="0"/>
                      <w:jc w:val="left"/>
                      <w:rPr>
                        <w:sz w:val="16"/>
                      </w:rPr>
                    </w:pPr>
                    <w:r>
                      <w:rPr>
                        <w:sz w:val="16"/>
                      </w:rPr>
                      <w:t>Average Bank and Building Societies Source: Bank of England</w:t>
                    </w:r>
                  </w:p>
                </w:txbxContent>
              </v:textbox>
              <w10:wrap type="none"/>
            </v:shape>
            <v:shape style="position:absolute;left:4228;top:3916;width:1464;height:216" type="#_x0000_t202" filled="false" stroked="false">
              <v:textbox inset="0,0,0,0">
                <w:txbxContent>
                  <w:p>
                    <w:pPr>
                      <w:spacing w:line="215" w:lineRule="exact" w:before="0"/>
                      <w:ind w:left="0" w:right="0" w:firstLine="0"/>
                      <w:jc w:val="left"/>
                      <w:rPr>
                        <w:sz w:val="19"/>
                      </w:rPr>
                    </w:pPr>
                    <w:r>
                      <w:rPr>
                        <w:color w:val="008000"/>
                        <w:w w:val="105"/>
                        <w:sz w:val="19"/>
                      </w:rPr>
                      <w:t>Discounted (75%)</w:t>
                    </w:r>
                  </w:p>
                </w:txbxContent>
              </v:textbox>
              <w10:wrap type="none"/>
            </v:shape>
            <v:shape style="position:absolute;left:5803;top:3526;width:1344;height:216" type="#_x0000_t202" filled="false" stroked="false">
              <v:textbox inset="0,0,0,0">
                <w:txbxContent>
                  <w:p>
                    <w:pPr>
                      <w:spacing w:line="215" w:lineRule="exact" w:before="0"/>
                      <w:ind w:left="0" w:right="0" w:firstLine="0"/>
                      <w:jc w:val="left"/>
                      <w:rPr>
                        <w:sz w:val="19"/>
                      </w:rPr>
                    </w:pPr>
                    <w:r>
                      <w:rPr>
                        <w:color w:val="00CCFF"/>
                        <w:spacing w:val="-7"/>
                        <w:w w:val="105"/>
                        <w:sz w:val="19"/>
                      </w:rPr>
                      <w:t>Fixed </w:t>
                    </w:r>
                    <w:r>
                      <w:rPr>
                        <w:color w:val="00CCFF"/>
                        <w:spacing w:val="-6"/>
                        <w:w w:val="105"/>
                        <w:sz w:val="19"/>
                      </w:rPr>
                      <w:t>(75% </w:t>
                    </w:r>
                    <w:r>
                      <w:rPr>
                        <w:color w:val="00CCFF"/>
                        <w:spacing w:val="-10"/>
                        <w:w w:val="105"/>
                        <w:sz w:val="19"/>
                      </w:rPr>
                      <w:t>LTV)</w:t>
                    </w:r>
                  </w:p>
                </w:txbxContent>
              </v:textbox>
              <w10:wrap type="none"/>
            </v:shape>
            <v:shape style="position:absolute;left:4063;top:2866;width:3084;height:216" type="#_x0000_t202" filled="false" stroked="false">
              <v:textbox inset="0,0,0,0">
                <w:txbxContent>
                  <w:p>
                    <w:pPr>
                      <w:tabs>
                        <w:tab w:pos="404" w:val="left" w:leader="none"/>
                        <w:tab w:pos="1198" w:val="left" w:leader="none"/>
                        <w:tab w:pos="1559" w:val="left" w:leader="none"/>
                      </w:tabs>
                      <w:spacing w:line="215" w:lineRule="exact" w:before="0"/>
                      <w:ind w:left="0" w:right="0" w:firstLine="0"/>
                      <w:jc w:val="left"/>
                      <w:rPr>
                        <w:sz w:val="19"/>
                      </w:rPr>
                    </w:pPr>
                    <w:r>
                      <w:rPr>
                        <w:color w:val="FF00FF"/>
                        <w:w w:val="102"/>
                        <w:sz w:val="19"/>
                        <w:u w:val="thick" w:color="000080"/>
                      </w:rPr>
                      <w:t> </w:t>
                    </w:r>
                    <w:r>
                      <w:rPr>
                        <w:color w:val="FF00FF"/>
                        <w:sz w:val="19"/>
                        <w:u w:val="thick" w:color="000080"/>
                      </w:rPr>
                      <w:tab/>
                    </w:r>
                    <w:r>
                      <w:rPr>
                        <w:color w:val="FF00FF"/>
                        <w:sz w:val="19"/>
                      </w:rPr>
                      <w:t>  </w:t>
                    </w:r>
                    <w:r>
                      <w:rPr>
                        <w:color w:val="FF00FF"/>
                        <w:spacing w:val="7"/>
                        <w:sz w:val="19"/>
                      </w:rPr>
                      <w:t> </w:t>
                    </w:r>
                    <w:r>
                      <w:rPr>
                        <w:color w:val="FF00FF"/>
                        <w:w w:val="102"/>
                        <w:sz w:val="19"/>
                        <w:u w:val="thick" w:color="000080"/>
                      </w:rPr>
                      <w:t> </w:t>
                    </w:r>
                    <w:r>
                      <w:rPr>
                        <w:color w:val="FF00FF"/>
                        <w:sz w:val="19"/>
                        <w:u w:val="thick" w:color="000080"/>
                      </w:rPr>
                      <w:t> </w:t>
                    </w:r>
                    <w:r>
                      <w:rPr>
                        <w:color w:val="FF00FF"/>
                        <w:spacing w:val="6"/>
                        <w:sz w:val="19"/>
                        <w:u w:val="thick" w:color="000080"/>
                      </w:rPr>
                      <w:t> </w:t>
                    </w:r>
                    <w:r>
                      <w:rPr>
                        <w:color w:val="FF00FF"/>
                        <w:spacing w:val="-4"/>
                        <w:sz w:val="19"/>
                      </w:rPr>
                      <w:t> </w:t>
                    </w:r>
                    <w:r>
                      <w:rPr>
                        <w:color w:val="FF00FF"/>
                        <w:w w:val="102"/>
                        <w:sz w:val="19"/>
                        <w:u w:val="thick" w:color="000080"/>
                      </w:rPr>
                      <w:t> </w:t>
                    </w:r>
                    <w:r>
                      <w:rPr>
                        <w:color w:val="FF00FF"/>
                        <w:sz w:val="19"/>
                        <w:u w:val="thick" w:color="000080"/>
                      </w:rPr>
                      <w:t>  </w:t>
                    </w:r>
                    <w:r>
                      <w:rPr>
                        <w:color w:val="FF00FF"/>
                        <w:spacing w:val="18"/>
                        <w:sz w:val="19"/>
                        <w:u w:val="thick" w:color="000080"/>
                      </w:rPr>
                      <w:t> </w:t>
                    </w:r>
                    <w:r>
                      <w:rPr>
                        <w:color w:val="FF00FF"/>
                        <w:sz w:val="19"/>
                      </w:rPr>
                      <w:tab/>
                    </w:r>
                    <w:r>
                      <w:rPr>
                        <w:color w:val="FF00FF"/>
                        <w:w w:val="102"/>
                        <w:sz w:val="19"/>
                        <w:u w:val="thick" w:color="000080"/>
                      </w:rPr>
                      <w:t> </w:t>
                    </w:r>
                    <w:r>
                      <w:rPr>
                        <w:color w:val="FF00FF"/>
                        <w:spacing w:val="9"/>
                        <w:sz w:val="19"/>
                        <w:u w:val="thick" w:color="000080"/>
                      </w:rPr>
                      <w:t> </w:t>
                    </w:r>
                    <w:r>
                      <w:rPr>
                        <w:color w:val="FF00FF"/>
                        <w:sz w:val="19"/>
                      </w:rPr>
                      <w:tab/>
                    </w:r>
                    <w:r>
                      <w:rPr>
                        <w:color w:val="FF00FF"/>
                        <w:w w:val="105"/>
                        <w:sz w:val="19"/>
                      </w:rPr>
                      <w:t>Tracker </w:t>
                    </w:r>
                    <w:r>
                      <w:rPr>
                        <w:color w:val="FF00FF"/>
                        <w:spacing w:val="-6"/>
                        <w:w w:val="105"/>
                        <w:sz w:val="19"/>
                      </w:rPr>
                      <w:t>(75%</w:t>
                    </w:r>
                    <w:r>
                      <w:rPr>
                        <w:color w:val="FF00FF"/>
                        <w:spacing w:val="-39"/>
                        <w:w w:val="105"/>
                        <w:sz w:val="19"/>
                      </w:rPr>
                      <w:t> </w:t>
                    </w:r>
                    <w:r>
                      <w:rPr>
                        <w:color w:val="FF00FF"/>
                        <w:spacing w:val="-10"/>
                        <w:w w:val="105"/>
                        <w:sz w:val="19"/>
                      </w:rPr>
                      <w:t>LTV)</w:t>
                    </w:r>
                  </w:p>
                </w:txbxContent>
              </v:textbox>
              <w10:wrap type="none"/>
            </v:shape>
            <v:shape style="position:absolute;left:3523;top:2042;width:376;height:216" type="#_x0000_t202" filled="false" stroked="false">
              <v:textbox inset="0,0,0,0">
                <w:txbxContent>
                  <w:p>
                    <w:pPr>
                      <w:spacing w:line="215" w:lineRule="exact" w:before="0"/>
                      <w:ind w:left="0" w:right="0" w:firstLine="0"/>
                      <w:jc w:val="left"/>
                      <w:rPr>
                        <w:sz w:val="19"/>
                      </w:rPr>
                    </w:pPr>
                    <w:r>
                      <w:rPr>
                        <w:color w:val="000080"/>
                        <w:spacing w:val="-9"/>
                        <w:w w:val="105"/>
                        <w:sz w:val="19"/>
                      </w:rPr>
                      <w:t>SVR</w:t>
                    </w:r>
                  </w:p>
                </w:txbxContent>
              </v:textbox>
              <w10:wrap type="none"/>
            </v:shape>
            <w10:wrap type="none"/>
          </v:group>
        </w:pict>
      </w:r>
      <w:r>
        <w:rPr>
          <w:sz w:val="16"/>
        </w:rPr>
        <w:t>EFS Housing Expenditure captures rent, mortgage payments, water and local rates, and insurance.</w:t>
      </w:r>
    </w:p>
    <w:p>
      <w:pPr>
        <w:pStyle w:val="BodyText"/>
        <w:rPr>
          <w:sz w:val="20"/>
        </w:rPr>
      </w:pPr>
    </w:p>
    <w:p>
      <w:pPr>
        <w:pStyle w:val="BodyText"/>
        <w:rPr>
          <w:sz w:val="20"/>
        </w:rPr>
      </w:pPr>
    </w:p>
    <w:p>
      <w:pPr>
        <w:pStyle w:val="BodyText"/>
        <w:spacing w:before="5"/>
        <w:rPr>
          <w:sz w:val="29"/>
        </w:rPr>
      </w:pPr>
      <w:r>
        <w:rPr/>
        <w:pict>
          <v:group style="position:absolute;margin-left:94.739998pt;margin-top:19.163799pt;width:373.5pt;height:251.2pt;mso-position-horizontal-relative:page;mso-position-vertical-relative:paragraph;z-index:-251623424;mso-wrap-distance-left:0;mso-wrap-distance-right:0" coordorigin="1895,383" coordsize="7470,5024">
            <v:line style="position:absolute" from="1895,674" to="9365,674" stroked="true" strokeweight=".48001pt" strokecolor="#000000">
              <v:stroke dashstyle="solid"/>
            </v:line>
            <v:line style="position:absolute" from="1900,383" to="1900,5406" stroked="true" strokeweight=".48pt" strokecolor="#000000">
              <v:stroke dashstyle="solid"/>
            </v:line>
            <v:line style="position:absolute" from="1895,5402" to="9355,5402" stroked="true" strokeweight=".48pt" strokecolor="#000000">
              <v:stroke dashstyle="solid"/>
            </v:line>
            <v:line style="position:absolute" from="9360,383" to="9360,5406" stroked="true" strokeweight=".47998pt" strokecolor="#000000">
              <v:stroke dashstyle="solid"/>
            </v:line>
            <v:shape style="position:absolute;left:1899;top:388;width:7461;height:286" type="#_x0000_t202" filled="false" stroked="true" strokeweight=".47998pt" strokecolor="#000000">
              <v:textbox inset="0,0,0,0">
                <w:txbxContent>
                  <w:p>
                    <w:pPr>
                      <w:spacing w:line="273" w:lineRule="exact" w:before="0"/>
                      <w:ind w:left="103" w:right="0" w:firstLine="0"/>
                      <w:jc w:val="left"/>
                      <w:rPr>
                        <w:sz w:val="24"/>
                      </w:rPr>
                    </w:pPr>
                    <w:r>
                      <w:rPr>
                        <w:sz w:val="24"/>
                      </w:rPr>
                      <w:t>Chart 12: Mortgage rates</w:t>
                    </w:r>
                  </w:p>
                </w:txbxContent>
              </v:textbox>
              <v:stroke dashstyle="solid"/>
              <w10:wrap type="none"/>
            </v:shape>
            <w10:wrap type="topAndBottom"/>
          </v:group>
        </w:pict>
      </w:r>
    </w:p>
    <w:p>
      <w:pPr>
        <w:spacing w:after="0"/>
        <w:rPr>
          <w:sz w:val="29"/>
        </w:rPr>
        <w:sectPr>
          <w:type w:val="continuous"/>
          <w:pgSz w:w="11900" w:h="16840"/>
          <w:pgMar w:top="1180" w:bottom="280" w:left="1500" w:right="1560"/>
        </w:sectPr>
      </w:pPr>
    </w:p>
    <w:p>
      <w:pPr>
        <w:pStyle w:val="BodyText"/>
        <w:spacing w:before="5"/>
        <w:rPr>
          <w:sz w:val="2"/>
        </w:rPr>
      </w:pPr>
      <w:r>
        <w:rPr/>
        <w:pict>
          <v:group style="position:absolute;margin-left:114.630501pt;margin-top:122.370003pt;width:303.7pt;height:164.3pt;mso-position-horizontal-relative:page;mso-position-vertical-relative:page;z-index:-254142464" coordorigin="2293,2447" coordsize="6074,3286">
            <v:shape style="position:absolute;left:8306;top:2448;width:60;height:1965" coordorigin="8306,2448" coordsize="60,1965" path="m8306,2448l8306,4367m8321,4412l8366,4412e" filled="false" stroked="true" strokeweight=".06pt" strokecolor="#000000">
              <v:path arrowok="t"/>
              <v:stroke dashstyle="solid"/>
            </v:shape>
            <v:shape style="position:absolute;left:8306;top:2448;width:60;height:1320" coordorigin="8306,2448" coordsize="60,1320" path="m8306,3768l8366,3768m8306,3108l8366,3108m8306,2448l8366,2448e" filled="false" stroked="true" strokeweight=".06pt" strokecolor="#000000">
              <v:path arrowok="t"/>
              <v:stroke dashstyle="solid"/>
            </v:shape>
            <v:line style="position:absolute" from="2308,4772" to="2368,4892" stroked="true" strokeweight="1.499pt" strokecolor="#0f0080">
              <v:stroke dashstyle="solid"/>
            </v:line>
            <v:shape style="position:absolute;left:2367;top:2822;width:5055;height:2475" coordorigin="2368,2822" coordsize="5055,2475" path="m2368,4892l2428,4922m2428,4922l2488,4892m2488,4892l2548,4787m2548,4787l2608,4757m2608,4757l2668,4802m2668,4802l2728,4832m2728,4832l2788,4757m2788,4757l2848,4832m2848,4832l2908,4757m2908,4757l2968,4712m2968,4712l3028,4682m3028,4682l3073,4562m3073,4562l3133,4532m3133,4532l3193,4547m3193,4547l3253,4682m3253,4682l3313,4682m3313,4682l3373,4637m3373,4637l3433,4457m3433,4457l3493,4472m3493,4472l3553,4457m3553,4457l3613,4277m3613,4277l3673,4592m3673,4592l3733,4772m3733,4772l3793,4697m3793,4697l3853,4592m3853,4592l3913,4457m3913,4457l3973,4457m3973,4457l4033,4547m4033,4547l4093,4652m4093,4652l4153,4577m4153,4577l4213,4637m4213,4637l4273,4682m4273,4682l4333,4742,4393,4802m4393,4802l4453,4817m4453,4817l4512,4907m4512,4907l4558,4922m4558,4922l4618,5192m4618,5192l4678,5072m4678,5072l4738,5102m4738,5102l4798,5072m4798,5072l4858,4937m4858,4937l4918,5117m4918,5117l4978,4982m4978,4982l5038,5057m5038,5057l5098,5117m5098,5117l5158,5222m5158,5222l5218,5297m5218,5297l5278,5267m5278,5267l5338,5297m5338,5297l5398,5192m5398,5192l5458,5192m5458,5192l5518,5252m5518,5252l5578,5132m5578,5132l5638,5057m5638,5057l5698,5102m5698,5102l5758,5102m5758,5102l5818,5117m5818,5117l5878,5117,5938,5117m5938,5117l5998,5027m5998,5027l6058,5027m6058,5027l6102,5042m6102,5042l6162,4682m6162,4682l6222,4607m6222,4607l6282,4682m6282,4682l6342,4727m6342,4727l6402,4652m6402,4652l6462,4682m6462,4682l6522,4652m6522,4652l6582,4577m6582,4577l6642,4382m6642,4382l6702,4337m6702,4337l6762,4262m6762,4262l6822,4022m6822,4022l6882,4007m6882,4007l6942,3648m6942,3648l7002,3452m7002,3452l7062,3288m7062,3288l7122,3468m7122,3468l7182,3198m7182,3198l7242,2822m7242,2822l7302,3078m7302,3078l7362,3302m7362,3302l7422,3438e" filled="false" stroked="true" strokeweight="1.499pt" strokecolor="#0f0080">
              <v:path arrowok="t"/>
              <v:stroke dashstyle="solid"/>
            </v:shape>
            <v:line style="position:absolute" from="7452,3423" to="7452,4037" stroked="true" strokeweight="4.499pt" strokecolor="#0f0080">
              <v:stroke dashstyle="solid"/>
            </v:line>
            <v:shape style="position:absolute;left:7482;top:3258;width:765;height:1125" coordorigin="7482,3258" coordsize="765,1125" path="m7482,4022l7542,4127m7542,4127l7586,3782m7586,3782l7646,3842m7646,3842l7706,3572m7706,3572l7766,3498m7766,3498l7826,3452m7826,3452l7886,3468m7886,3468l7946,3288m7946,3288l8006,3258m8006,3258l8066,3812m8066,3812l8126,3588m8126,3588l8186,4112m8186,4112l8246,4382e" filled="false" stroked="true" strokeweight="1.499pt" strokecolor="#0f0080">
              <v:path arrowok="t"/>
              <v:stroke dashstyle="solid"/>
            </v:shape>
            <v:line style="position:absolute" from="8306,5447" to="8306,5732" stroked="true" strokeweight=".06pt" strokecolor="#000000">
              <v:stroke dashstyle="solid"/>
            </v:line>
            <v:shape style="position:absolute;left:2307;top:5672;width:6059;height:60" coordorigin="2308,5672" coordsize="6059,60" path="m8306,5732l8366,5732m2308,5732l8306,5732m2308,5732l2308,5672m3028,5732l3028,5672m3733,5732l3733,5672m4453,5732l4453,5672m5158,5732l5158,5672m5878,5732l5878,5672m6582,5732l6582,5672m7302,5732l7302,5672m8006,5732l8006,5672e" filled="false" stroked="true" strokeweight=".06pt" strokecolor="#000000">
              <v:path arrowok="t"/>
              <v:stroke dashstyle="solid"/>
            </v:shape>
            <v:line style="position:absolute" from="8321,5072" to="8366,5072" stroked="true" strokeweight=".06pt" strokecolor="#000000">
              <v:stroke dashstyle="solid"/>
            </v:line>
            <v:line style="position:absolute" from="8246,4382" to="8306,5432" stroked="true" strokeweight="1.499pt" strokecolor="#0f0080">
              <v:stroke dashstyle="solid"/>
            </v:line>
            <v:line style="position:absolute" from="2308,5072" to="2368,5072" stroked="true" strokeweight=".75pt" strokecolor="#000000">
              <v:stroke dashstyle="solid"/>
            </v:line>
            <v:shape style="position:absolute;left:2360;top:5072;width:5947;height:2" coordorigin="2360,5072" coordsize="5947,0" path="m2360,5072l8254,5072m8246,5072l8306,5072e" filled="false" stroked="true" strokeweight=".75pt" strokecolor="#000000">
              <v:path arrowok="t"/>
              <v:stroke dashstyle="solid"/>
            </v:shape>
            <w10:wrap type="none"/>
          </v:group>
        </w:pict>
      </w:r>
    </w:p>
    <w:tbl>
      <w:tblPr>
        <w:tblW w:w="0" w:type="auto"/>
        <w:jc w:val="left"/>
        <w:tblInd w:w="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
        <w:gridCol w:w="712"/>
        <w:gridCol w:w="712"/>
        <w:gridCol w:w="712"/>
        <w:gridCol w:w="712"/>
        <w:gridCol w:w="713"/>
        <w:gridCol w:w="712"/>
        <w:gridCol w:w="712"/>
        <w:gridCol w:w="694"/>
        <w:gridCol w:w="1008"/>
      </w:tblGrid>
      <w:tr>
        <w:trPr>
          <w:trHeight w:val="275" w:hRule="atLeast"/>
        </w:trPr>
        <w:tc>
          <w:tcPr>
            <w:tcW w:w="746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sz w:val="24"/>
              </w:rPr>
            </w:pPr>
            <w:r>
              <w:rPr>
                <w:sz w:val="24"/>
              </w:rPr>
              <w:t>Chart 13: Housing Equity Withdrawal (quarterly flow)</w:t>
            </w:r>
          </w:p>
        </w:tc>
      </w:tr>
      <w:tr>
        <w:trPr>
          <w:trHeight w:val="393" w:hRule="atLeast"/>
        </w:trPr>
        <w:tc>
          <w:tcPr>
            <w:tcW w:w="773" w:type="dxa"/>
            <w:tcBorders>
              <w:top w:val="single" w:sz="4" w:space="0" w:color="000000"/>
              <w:left w:val="single" w:sz="4" w:space="0" w:color="000000"/>
            </w:tcBorders>
          </w:tcPr>
          <w:p>
            <w:pPr>
              <w:pStyle w:val="TableParagraph"/>
              <w:rPr>
                <w:sz w:val="20"/>
              </w:rPr>
            </w:pPr>
          </w:p>
        </w:tc>
        <w:tc>
          <w:tcPr>
            <w:tcW w:w="712" w:type="dxa"/>
            <w:tcBorders>
              <w:top w:val="single" w:sz="4" w:space="0" w:color="000000"/>
            </w:tcBorders>
          </w:tcPr>
          <w:p>
            <w:pPr>
              <w:pStyle w:val="TableParagraph"/>
              <w:rPr>
                <w:sz w:val="20"/>
              </w:rPr>
            </w:pPr>
          </w:p>
        </w:tc>
        <w:tc>
          <w:tcPr>
            <w:tcW w:w="712" w:type="dxa"/>
            <w:tcBorders>
              <w:top w:val="single" w:sz="4" w:space="0" w:color="000000"/>
            </w:tcBorders>
          </w:tcPr>
          <w:p>
            <w:pPr>
              <w:pStyle w:val="TableParagraph"/>
              <w:rPr>
                <w:sz w:val="20"/>
              </w:rPr>
            </w:pPr>
          </w:p>
        </w:tc>
        <w:tc>
          <w:tcPr>
            <w:tcW w:w="712" w:type="dxa"/>
            <w:tcBorders>
              <w:top w:val="single" w:sz="4" w:space="0" w:color="000000"/>
            </w:tcBorders>
          </w:tcPr>
          <w:p>
            <w:pPr>
              <w:pStyle w:val="TableParagraph"/>
              <w:rPr>
                <w:sz w:val="20"/>
              </w:rPr>
            </w:pPr>
          </w:p>
        </w:tc>
        <w:tc>
          <w:tcPr>
            <w:tcW w:w="712" w:type="dxa"/>
            <w:tcBorders>
              <w:top w:val="single" w:sz="4" w:space="0" w:color="000000"/>
            </w:tcBorders>
          </w:tcPr>
          <w:p>
            <w:pPr>
              <w:pStyle w:val="TableParagraph"/>
              <w:rPr>
                <w:sz w:val="20"/>
              </w:rPr>
            </w:pPr>
          </w:p>
        </w:tc>
        <w:tc>
          <w:tcPr>
            <w:tcW w:w="713" w:type="dxa"/>
            <w:tcBorders>
              <w:top w:val="single" w:sz="4" w:space="0" w:color="000000"/>
            </w:tcBorders>
          </w:tcPr>
          <w:p>
            <w:pPr>
              <w:pStyle w:val="TableParagraph"/>
              <w:rPr>
                <w:sz w:val="20"/>
              </w:rPr>
            </w:pPr>
          </w:p>
        </w:tc>
        <w:tc>
          <w:tcPr>
            <w:tcW w:w="712" w:type="dxa"/>
            <w:tcBorders>
              <w:top w:val="single" w:sz="4" w:space="0" w:color="000000"/>
            </w:tcBorders>
          </w:tcPr>
          <w:p>
            <w:pPr>
              <w:pStyle w:val="TableParagraph"/>
              <w:rPr>
                <w:sz w:val="20"/>
              </w:rPr>
            </w:pPr>
          </w:p>
        </w:tc>
        <w:tc>
          <w:tcPr>
            <w:tcW w:w="712" w:type="dxa"/>
            <w:tcBorders>
              <w:top w:val="single" w:sz="4" w:space="0" w:color="000000"/>
            </w:tcBorders>
          </w:tcPr>
          <w:p>
            <w:pPr>
              <w:pStyle w:val="TableParagraph"/>
              <w:rPr>
                <w:sz w:val="20"/>
              </w:rPr>
            </w:pPr>
          </w:p>
        </w:tc>
        <w:tc>
          <w:tcPr>
            <w:tcW w:w="694" w:type="dxa"/>
            <w:tcBorders>
              <w:top w:val="single" w:sz="4" w:space="0" w:color="000000"/>
            </w:tcBorders>
          </w:tcPr>
          <w:p>
            <w:pPr>
              <w:pStyle w:val="TableParagraph"/>
              <w:spacing w:before="125"/>
              <w:ind w:left="279"/>
              <w:rPr>
                <w:sz w:val="21"/>
              </w:rPr>
            </w:pPr>
            <w:r>
              <w:rPr>
                <w:sz w:val="21"/>
              </w:rPr>
              <w:t>£bn</w:t>
            </w:r>
          </w:p>
        </w:tc>
        <w:tc>
          <w:tcPr>
            <w:tcW w:w="1008" w:type="dxa"/>
            <w:tcBorders>
              <w:top w:val="single" w:sz="4" w:space="0" w:color="000000"/>
              <w:right w:val="single" w:sz="4" w:space="0" w:color="000000"/>
            </w:tcBorders>
          </w:tcPr>
          <w:p>
            <w:pPr>
              <w:pStyle w:val="TableParagraph"/>
              <w:rPr>
                <w:sz w:val="20"/>
              </w:rPr>
            </w:pPr>
          </w:p>
        </w:tc>
      </w:tr>
      <w:tr>
        <w:trPr>
          <w:trHeight w:val="464" w:hRule="atLeast"/>
        </w:trPr>
        <w:tc>
          <w:tcPr>
            <w:tcW w:w="773" w:type="dxa"/>
            <w:tcBorders>
              <w:left w:val="single" w:sz="4" w:space="0" w:color="000000"/>
            </w:tcBorders>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713" w:type="dxa"/>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694" w:type="dxa"/>
          </w:tcPr>
          <w:p>
            <w:pPr>
              <w:pStyle w:val="TableParagraph"/>
              <w:rPr>
                <w:sz w:val="20"/>
              </w:rPr>
            </w:pPr>
          </w:p>
        </w:tc>
        <w:tc>
          <w:tcPr>
            <w:tcW w:w="1008" w:type="dxa"/>
            <w:tcBorders>
              <w:right w:val="single" w:sz="4" w:space="0" w:color="000000"/>
            </w:tcBorders>
          </w:tcPr>
          <w:p>
            <w:pPr>
              <w:pStyle w:val="TableParagraph"/>
              <w:spacing w:before="23"/>
              <w:ind w:left="110"/>
              <w:rPr>
                <w:sz w:val="19"/>
              </w:rPr>
            </w:pPr>
            <w:r>
              <w:rPr>
                <w:w w:val="105"/>
                <w:sz w:val="19"/>
              </w:rPr>
              <w:t>20</w:t>
            </w:r>
          </w:p>
        </w:tc>
      </w:tr>
      <w:tr>
        <w:trPr>
          <w:trHeight w:val="659" w:hRule="atLeast"/>
        </w:trPr>
        <w:tc>
          <w:tcPr>
            <w:tcW w:w="773" w:type="dxa"/>
            <w:tcBorders>
              <w:left w:val="single" w:sz="4" w:space="0" w:color="000000"/>
            </w:tcBorders>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713" w:type="dxa"/>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694" w:type="dxa"/>
          </w:tcPr>
          <w:p>
            <w:pPr>
              <w:pStyle w:val="TableParagraph"/>
              <w:rPr>
                <w:sz w:val="20"/>
              </w:rPr>
            </w:pPr>
          </w:p>
        </w:tc>
        <w:tc>
          <w:tcPr>
            <w:tcW w:w="1008" w:type="dxa"/>
            <w:tcBorders>
              <w:right w:val="single" w:sz="4" w:space="0" w:color="000000"/>
            </w:tcBorders>
          </w:tcPr>
          <w:p>
            <w:pPr>
              <w:pStyle w:val="TableParagraph"/>
              <w:spacing w:before="11"/>
              <w:rPr>
                <w:sz w:val="18"/>
              </w:rPr>
            </w:pPr>
          </w:p>
          <w:p>
            <w:pPr>
              <w:pStyle w:val="TableParagraph"/>
              <w:ind w:left="110"/>
              <w:rPr>
                <w:sz w:val="19"/>
              </w:rPr>
            </w:pPr>
            <w:r>
              <w:rPr>
                <w:w w:val="105"/>
                <w:sz w:val="19"/>
              </w:rPr>
              <w:t>15</w:t>
            </w:r>
          </w:p>
        </w:tc>
      </w:tr>
      <w:tr>
        <w:trPr>
          <w:trHeight w:val="652" w:hRule="atLeast"/>
        </w:trPr>
        <w:tc>
          <w:tcPr>
            <w:tcW w:w="773" w:type="dxa"/>
            <w:tcBorders>
              <w:left w:val="single" w:sz="4" w:space="0" w:color="000000"/>
            </w:tcBorders>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713" w:type="dxa"/>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694" w:type="dxa"/>
          </w:tcPr>
          <w:p>
            <w:pPr>
              <w:pStyle w:val="TableParagraph"/>
              <w:rPr>
                <w:sz w:val="20"/>
              </w:rPr>
            </w:pPr>
          </w:p>
        </w:tc>
        <w:tc>
          <w:tcPr>
            <w:tcW w:w="1008" w:type="dxa"/>
            <w:tcBorders>
              <w:right w:val="single" w:sz="4" w:space="0" w:color="000000"/>
            </w:tcBorders>
          </w:tcPr>
          <w:p>
            <w:pPr>
              <w:pStyle w:val="TableParagraph"/>
              <w:spacing w:before="11"/>
              <w:rPr>
                <w:sz w:val="18"/>
              </w:rPr>
            </w:pPr>
          </w:p>
          <w:p>
            <w:pPr>
              <w:pStyle w:val="TableParagraph"/>
              <w:ind w:left="110"/>
              <w:rPr>
                <w:sz w:val="19"/>
              </w:rPr>
            </w:pPr>
            <w:r>
              <w:rPr>
                <w:w w:val="105"/>
                <w:sz w:val="19"/>
              </w:rPr>
              <w:t>10</w:t>
            </w:r>
          </w:p>
        </w:tc>
      </w:tr>
      <w:tr>
        <w:trPr>
          <w:trHeight w:val="652" w:hRule="atLeast"/>
        </w:trPr>
        <w:tc>
          <w:tcPr>
            <w:tcW w:w="773" w:type="dxa"/>
            <w:tcBorders>
              <w:left w:val="single" w:sz="4" w:space="0" w:color="000000"/>
            </w:tcBorders>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713" w:type="dxa"/>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694" w:type="dxa"/>
          </w:tcPr>
          <w:p>
            <w:pPr>
              <w:pStyle w:val="TableParagraph"/>
              <w:rPr>
                <w:sz w:val="20"/>
              </w:rPr>
            </w:pPr>
          </w:p>
        </w:tc>
        <w:tc>
          <w:tcPr>
            <w:tcW w:w="1008" w:type="dxa"/>
            <w:tcBorders>
              <w:right w:val="single" w:sz="4" w:space="0" w:color="000000"/>
            </w:tcBorders>
          </w:tcPr>
          <w:p>
            <w:pPr>
              <w:pStyle w:val="TableParagraph"/>
              <w:spacing w:before="3"/>
              <w:rPr>
                <w:sz w:val="18"/>
              </w:rPr>
            </w:pPr>
          </w:p>
          <w:p>
            <w:pPr>
              <w:pStyle w:val="TableParagraph"/>
              <w:ind w:left="110"/>
              <w:rPr>
                <w:sz w:val="19"/>
              </w:rPr>
            </w:pPr>
            <w:r>
              <w:rPr>
                <w:w w:val="102"/>
                <w:sz w:val="19"/>
              </w:rPr>
              <w:t>5</w:t>
            </w:r>
          </w:p>
        </w:tc>
      </w:tr>
      <w:tr>
        <w:trPr>
          <w:trHeight w:val="659" w:hRule="atLeast"/>
        </w:trPr>
        <w:tc>
          <w:tcPr>
            <w:tcW w:w="773" w:type="dxa"/>
            <w:tcBorders>
              <w:left w:val="single" w:sz="4" w:space="0" w:color="000000"/>
            </w:tcBorders>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713" w:type="dxa"/>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694" w:type="dxa"/>
          </w:tcPr>
          <w:p>
            <w:pPr>
              <w:pStyle w:val="TableParagraph"/>
              <w:rPr>
                <w:sz w:val="20"/>
              </w:rPr>
            </w:pPr>
          </w:p>
        </w:tc>
        <w:tc>
          <w:tcPr>
            <w:tcW w:w="1008" w:type="dxa"/>
            <w:tcBorders>
              <w:right w:val="single" w:sz="4" w:space="0" w:color="000000"/>
            </w:tcBorders>
          </w:tcPr>
          <w:p>
            <w:pPr>
              <w:pStyle w:val="TableParagraph"/>
              <w:spacing w:before="11"/>
              <w:rPr>
                <w:sz w:val="18"/>
              </w:rPr>
            </w:pPr>
          </w:p>
          <w:p>
            <w:pPr>
              <w:pStyle w:val="TableParagraph"/>
              <w:ind w:left="110"/>
              <w:rPr>
                <w:sz w:val="19"/>
              </w:rPr>
            </w:pPr>
            <w:r>
              <w:rPr>
                <w:w w:val="102"/>
                <w:sz w:val="19"/>
              </w:rPr>
              <w:t>0</w:t>
            </w:r>
          </w:p>
        </w:tc>
      </w:tr>
      <w:tr>
        <w:trPr>
          <w:trHeight w:val="472" w:hRule="atLeast"/>
        </w:trPr>
        <w:tc>
          <w:tcPr>
            <w:tcW w:w="773" w:type="dxa"/>
            <w:tcBorders>
              <w:left w:val="single" w:sz="4" w:space="0" w:color="000000"/>
            </w:tcBorders>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713" w:type="dxa"/>
          </w:tcPr>
          <w:p>
            <w:pPr>
              <w:pStyle w:val="TableParagraph"/>
              <w:rPr>
                <w:sz w:val="20"/>
              </w:rPr>
            </w:pPr>
          </w:p>
        </w:tc>
        <w:tc>
          <w:tcPr>
            <w:tcW w:w="712" w:type="dxa"/>
          </w:tcPr>
          <w:p>
            <w:pPr>
              <w:pStyle w:val="TableParagraph"/>
              <w:rPr>
                <w:sz w:val="20"/>
              </w:rPr>
            </w:pPr>
          </w:p>
        </w:tc>
        <w:tc>
          <w:tcPr>
            <w:tcW w:w="712" w:type="dxa"/>
          </w:tcPr>
          <w:p>
            <w:pPr>
              <w:pStyle w:val="TableParagraph"/>
              <w:rPr>
                <w:sz w:val="20"/>
              </w:rPr>
            </w:pPr>
          </w:p>
        </w:tc>
        <w:tc>
          <w:tcPr>
            <w:tcW w:w="694" w:type="dxa"/>
          </w:tcPr>
          <w:p>
            <w:pPr>
              <w:pStyle w:val="TableParagraph"/>
              <w:rPr>
                <w:sz w:val="20"/>
              </w:rPr>
            </w:pPr>
          </w:p>
        </w:tc>
        <w:tc>
          <w:tcPr>
            <w:tcW w:w="1008" w:type="dxa"/>
            <w:tcBorders>
              <w:right w:val="single" w:sz="4" w:space="0" w:color="000000"/>
            </w:tcBorders>
          </w:tcPr>
          <w:p>
            <w:pPr>
              <w:pStyle w:val="TableParagraph"/>
              <w:spacing w:before="11"/>
              <w:rPr>
                <w:sz w:val="18"/>
              </w:rPr>
            </w:pPr>
          </w:p>
          <w:p>
            <w:pPr>
              <w:pStyle w:val="TableParagraph"/>
              <w:ind w:left="110"/>
              <w:rPr>
                <w:sz w:val="19"/>
              </w:rPr>
            </w:pPr>
            <w:r>
              <w:rPr>
                <w:w w:val="105"/>
                <w:sz w:val="19"/>
              </w:rPr>
              <w:t>-5</w:t>
            </w:r>
          </w:p>
        </w:tc>
      </w:tr>
      <w:tr>
        <w:trPr>
          <w:trHeight w:val="396" w:hRule="atLeast"/>
        </w:trPr>
        <w:tc>
          <w:tcPr>
            <w:tcW w:w="773" w:type="dxa"/>
            <w:tcBorders>
              <w:left w:val="single" w:sz="4" w:space="0" w:color="000000"/>
              <w:bottom w:val="single" w:sz="4" w:space="0" w:color="000000"/>
            </w:tcBorders>
          </w:tcPr>
          <w:p>
            <w:pPr>
              <w:pStyle w:val="TableParagraph"/>
              <w:spacing w:before="30"/>
              <w:ind w:left="229"/>
              <w:rPr>
                <w:sz w:val="19"/>
              </w:rPr>
            </w:pPr>
            <w:r>
              <w:rPr>
                <w:w w:val="105"/>
                <w:sz w:val="19"/>
              </w:rPr>
              <w:t>1983</w:t>
            </w:r>
          </w:p>
        </w:tc>
        <w:tc>
          <w:tcPr>
            <w:tcW w:w="712" w:type="dxa"/>
            <w:tcBorders>
              <w:bottom w:val="single" w:sz="4" w:space="0" w:color="000000"/>
            </w:tcBorders>
          </w:tcPr>
          <w:p>
            <w:pPr>
              <w:pStyle w:val="TableParagraph"/>
              <w:spacing w:before="30"/>
              <w:ind w:left="180"/>
              <w:rPr>
                <w:sz w:val="19"/>
              </w:rPr>
            </w:pPr>
            <w:r>
              <w:rPr>
                <w:w w:val="105"/>
                <w:sz w:val="19"/>
              </w:rPr>
              <w:t>1986</w:t>
            </w:r>
          </w:p>
        </w:tc>
        <w:tc>
          <w:tcPr>
            <w:tcW w:w="712" w:type="dxa"/>
            <w:tcBorders>
              <w:bottom w:val="single" w:sz="4" w:space="0" w:color="000000"/>
            </w:tcBorders>
          </w:tcPr>
          <w:p>
            <w:pPr>
              <w:pStyle w:val="TableParagraph"/>
              <w:spacing w:before="30"/>
              <w:ind w:left="173"/>
              <w:rPr>
                <w:sz w:val="19"/>
              </w:rPr>
            </w:pPr>
            <w:r>
              <w:rPr>
                <w:w w:val="105"/>
                <w:sz w:val="19"/>
              </w:rPr>
              <w:t>1989</w:t>
            </w:r>
          </w:p>
        </w:tc>
        <w:tc>
          <w:tcPr>
            <w:tcW w:w="712" w:type="dxa"/>
            <w:tcBorders>
              <w:bottom w:val="single" w:sz="4" w:space="0" w:color="000000"/>
            </w:tcBorders>
          </w:tcPr>
          <w:p>
            <w:pPr>
              <w:pStyle w:val="TableParagraph"/>
              <w:spacing w:before="30"/>
              <w:ind w:left="181"/>
              <w:rPr>
                <w:sz w:val="19"/>
              </w:rPr>
            </w:pPr>
            <w:r>
              <w:rPr>
                <w:w w:val="105"/>
                <w:sz w:val="19"/>
              </w:rPr>
              <w:t>1992</w:t>
            </w:r>
          </w:p>
        </w:tc>
        <w:tc>
          <w:tcPr>
            <w:tcW w:w="712" w:type="dxa"/>
            <w:tcBorders>
              <w:bottom w:val="single" w:sz="4" w:space="0" w:color="000000"/>
            </w:tcBorders>
          </w:tcPr>
          <w:p>
            <w:pPr>
              <w:pStyle w:val="TableParagraph"/>
              <w:spacing w:before="30"/>
              <w:ind w:left="173"/>
              <w:rPr>
                <w:sz w:val="19"/>
              </w:rPr>
            </w:pPr>
            <w:r>
              <w:rPr>
                <w:w w:val="105"/>
                <w:sz w:val="19"/>
              </w:rPr>
              <w:t>1995</w:t>
            </w:r>
          </w:p>
        </w:tc>
        <w:tc>
          <w:tcPr>
            <w:tcW w:w="713" w:type="dxa"/>
            <w:tcBorders>
              <w:bottom w:val="single" w:sz="4" w:space="0" w:color="000000"/>
            </w:tcBorders>
          </w:tcPr>
          <w:p>
            <w:pPr>
              <w:pStyle w:val="TableParagraph"/>
              <w:spacing w:before="30"/>
              <w:ind w:left="181"/>
              <w:rPr>
                <w:sz w:val="19"/>
              </w:rPr>
            </w:pPr>
            <w:r>
              <w:rPr>
                <w:w w:val="105"/>
                <w:sz w:val="19"/>
              </w:rPr>
              <w:t>1998</w:t>
            </w:r>
          </w:p>
        </w:tc>
        <w:tc>
          <w:tcPr>
            <w:tcW w:w="712" w:type="dxa"/>
            <w:tcBorders>
              <w:bottom w:val="single" w:sz="4" w:space="0" w:color="000000"/>
            </w:tcBorders>
          </w:tcPr>
          <w:p>
            <w:pPr>
              <w:pStyle w:val="TableParagraph"/>
              <w:spacing w:before="30"/>
              <w:ind w:left="174"/>
              <w:rPr>
                <w:sz w:val="19"/>
              </w:rPr>
            </w:pPr>
            <w:r>
              <w:rPr>
                <w:w w:val="105"/>
                <w:sz w:val="19"/>
              </w:rPr>
              <w:t>2001</w:t>
            </w:r>
          </w:p>
        </w:tc>
        <w:tc>
          <w:tcPr>
            <w:tcW w:w="712" w:type="dxa"/>
            <w:tcBorders>
              <w:bottom w:val="single" w:sz="4" w:space="0" w:color="000000"/>
            </w:tcBorders>
          </w:tcPr>
          <w:p>
            <w:pPr>
              <w:pStyle w:val="TableParagraph"/>
              <w:spacing w:before="30"/>
              <w:ind w:left="181"/>
              <w:rPr>
                <w:sz w:val="19"/>
              </w:rPr>
            </w:pPr>
            <w:r>
              <w:rPr>
                <w:w w:val="105"/>
                <w:sz w:val="19"/>
              </w:rPr>
              <w:t>2004</w:t>
            </w:r>
          </w:p>
        </w:tc>
        <w:tc>
          <w:tcPr>
            <w:tcW w:w="694" w:type="dxa"/>
            <w:tcBorders>
              <w:bottom w:val="single" w:sz="4" w:space="0" w:color="000000"/>
            </w:tcBorders>
          </w:tcPr>
          <w:p>
            <w:pPr>
              <w:pStyle w:val="TableParagraph"/>
              <w:spacing w:before="30"/>
              <w:ind w:left="174"/>
              <w:rPr>
                <w:sz w:val="19"/>
              </w:rPr>
            </w:pPr>
            <w:r>
              <w:rPr>
                <w:w w:val="105"/>
                <w:sz w:val="19"/>
              </w:rPr>
              <w:t>2007</w:t>
            </w:r>
          </w:p>
        </w:tc>
        <w:tc>
          <w:tcPr>
            <w:tcW w:w="1008" w:type="dxa"/>
            <w:tcBorders>
              <w:bottom w:val="single" w:sz="4" w:space="0" w:color="000000"/>
              <w:right w:val="single" w:sz="4" w:space="0" w:color="000000"/>
            </w:tcBorders>
          </w:tcPr>
          <w:p>
            <w:pPr>
              <w:pStyle w:val="TableParagraph"/>
              <w:rPr>
                <w:sz w:val="20"/>
              </w:rPr>
            </w:pPr>
          </w:p>
        </w:tc>
      </w:tr>
    </w:tbl>
    <w:sectPr>
      <w:pgSz w:w="11900" w:h="16840"/>
      <w:pgMar w:header="0" w:footer="777" w:top="1600" w:bottom="960" w:left="150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60004pt;margin-top:792.066345pt;width:18pt;height:15.35pt;mso-position-horizontal-relative:page;mso-position-vertical-relative:page;z-index:-254188544" type="#_x0000_t202" filled="false" stroked="false">
          <v:textbox inset="0,0,0,0">
            <w:txbxContent>
              <w:p>
                <w:pPr>
                  <w:pStyle w:val="BodyText"/>
                  <w:spacing w:before="11"/>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227" w:hanging="360"/>
        <w:jc w:val="left"/>
      </w:pPr>
      <w:rPr>
        <w:rFonts w:hint="default" w:ascii="Times New Roman" w:hAnsi="Times New Roman" w:eastAsia="Times New Roman" w:cs="Times New Roman"/>
        <w:spacing w:val="-1"/>
        <w:w w:val="99"/>
        <w:sz w:val="16"/>
        <w:szCs w:val="16"/>
      </w:rPr>
    </w:lvl>
    <w:lvl w:ilvl="1">
      <w:start w:val="0"/>
      <w:numFmt w:val="bullet"/>
      <w:lvlText w:val="•"/>
      <w:lvlJc w:val="left"/>
      <w:pPr>
        <w:ind w:left="1982" w:hanging="360"/>
      </w:pPr>
      <w:rPr>
        <w:rFonts w:hint="default"/>
      </w:rPr>
    </w:lvl>
    <w:lvl w:ilvl="2">
      <w:start w:val="0"/>
      <w:numFmt w:val="bullet"/>
      <w:lvlText w:val="•"/>
      <w:lvlJc w:val="left"/>
      <w:pPr>
        <w:ind w:left="2744" w:hanging="360"/>
      </w:pPr>
      <w:rPr>
        <w:rFonts w:hint="default"/>
      </w:rPr>
    </w:lvl>
    <w:lvl w:ilvl="3">
      <w:start w:val="0"/>
      <w:numFmt w:val="bullet"/>
      <w:lvlText w:val="•"/>
      <w:lvlJc w:val="left"/>
      <w:pPr>
        <w:ind w:left="3506" w:hanging="360"/>
      </w:pPr>
      <w:rPr>
        <w:rFonts w:hint="default"/>
      </w:rPr>
    </w:lvl>
    <w:lvl w:ilvl="4">
      <w:start w:val="0"/>
      <w:numFmt w:val="bullet"/>
      <w:lvlText w:val="•"/>
      <w:lvlJc w:val="left"/>
      <w:pPr>
        <w:ind w:left="4268" w:hanging="360"/>
      </w:pPr>
      <w:rPr>
        <w:rFonts w:hint="default"/>
      </w:rPr>
    </w:lvl>
    <w:lvl w:ilvl="5">
      <w:start w:val="0"/>
      <w:numFmt w:val="bullet"/>
      <w:lvlText w:val="•"/>
      <w:lvlJc w:val="left"/>
      <w:pPr>
        <w:ind w:left="5030" w:hanging="360"/>
      </w:pPr>
      <w:rPr>
        <w:rFonts w:hint="default"/>
      </w:rPr>
    </w:lvl>
    <w:lvl w:ilvl="6">
      <w:start w:val="0"/>
      <w:numFmt w:val="bullet"/>
      <w:lvlText w:val="•"/>
      <w:lvlJc w:val="left"/>
      <w:pPr>
        <w:ind w:left="5792" w:hanging="360"/>
      </w:pPr>
      <w:rPr>
        <w:rFonts w:hint="default"/>
      </w:rPr>
    </w:lvl>
    <w:lvl w:ilvl="7">
      <w:start w:val="0"/>
      <w:numFmt w:val="bullet"/>
      <w:lvlText w:val="•"/>
      <w:lvlJc w:val="left"/>
      <w:pPr>
        <w:ind w:left="6554" w:hanging="360"/>
      </w:pPr>
      <w:rPr>
        <w:rFonts w:hint="default"/>
      </w:rPr>
    </w:lvl>
    <w:lvl w:ilvl="8">
      <w:start w:val="0"/>
      <w:numFmt w:val="bullet"/>
      <w:lvlText w:val="•"/>
      <w:lvlJc w:val="left"/>
      <w:pPr>
        <w:ind w:left="731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spacing w:before="142"/>
      <w:ind w:left="1227" w:hanging="36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Besley</dc:creator>
  <dc:subject>Speech by Timothy Besley at the UBS Conference Centre, London</dc:subject>
  <dc:title>Some Current Issues in UK Monetary Policy</dc:title>
  <dcterms:created xsi:type="dcterms:W3CDTF">2020-06-02T18:26:19Z</dcterms:created>
  <dcterms:modified xsi:type="dcterms:W3CDTF">2020-06-02T18:26:19Z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2008-10-28T00:00:00Z</vt:filetime>
  </property>
  <property fmtid="{D5CDD505-2E9C-101B-9397-08002B2CF9AE}" pid="3" name="Creator">
    <vt:lpwstr>PScript5.dll Version 5.2</vt:lpwstr>
  </property>
  <property fmtid="{D5CDD505-2E9C-101B-9397-08002B2CF9AE}" pid="4" name="LastSaved">
    <vt:filetime>2020-06-02T00:00:00Z</vt:filetime>
  </property>
</Properties>
</file>