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rPr>
          <w:rFonts w:ascii="Times New Roman"/>
        </w:rPr>
      </w:pPr>
    </w:p>
    <w:p>
      <w:pPr>
        <w:spacing w:before="93"/>
        <w:ind w:left="227" w:right="0" w:firstLine="0"/>
        <w:jc w:val="left"/>
        <w:rPr>
          <w:b/>
          <w:sz w:val="28"/>
        </w:rPr>
      </w:pPr>
      <w:r>
        <w:rPr>
          <w:b/>
          <w:color w:val="6A70A0"/>
          <w:sz w:val="28"/>
        </w:rPr>
        <w:t>The future of financial reform</w:t>
      </w:r>
    </w:p>
    <w:p>
      <w:pPr>
        <w:pStyle w:val="BodyText"/>
        <w:rPr>
          <w:b/>
          <w:sz w:val="32"/>
        </w:rPr>
      </w:pPr>
    </w:p>
    <w:p>
      <w:pPr>
        <w:spacing w:before="243"/>
        <w:ind w:left="227" w:right="0" w:firstLine="0"/>
        <w:jc w:val="left"/>
        <w:rPr>
          <w:sz w:val="22"/>
        </w:rPr>
      </w:pPr>
      <w:r>
        <w:rPr>
          <w:sz w:val="22"/>
        </w:rPr>
        <w:t>Speech given by</w:t>
      </w:r>
    </w:p>
    <w:p>
      <w:pPr>
        <w:spacing w:line="369" w:lineRule="auto" w:before="136"/>
        <w:ind w:left="227" w:right="4447" w:firstLine="0"/>
        <w:jc w:val="left"/>
        <w:rPr>
          <w:sz w:val="22"/>
        </w:rPr>
      </w:pPr>
      <w:r>
        <w:rPr>
          <w:sz w:val="22"/>
        </w:rPr>
        <w:t>Mark Carney, Governor of the Bank of England Chair of the Financial Stability Board</w:t>
      </w:r>
    </w:p>
    <w:p>
      <w:pPr>
        <w:pStyle w:val="BodyText"/>
        <w:spacing w:before="10"/>
        <w:rPr>
          <w:sz w:val="33"/>
        </w:rPr>
      </w:pPr>
    </w:p>
    <w:p>
      <w:pPr>
        <w:spacing w:line="369" w:lineRule="auto" w:before="0"/>
        <w:ind w:left="227" w:right="4447" w:firstLine="0"/>
        <w:jc w:val="left"/>
        <w:rPr>
          <w:sz w:val="22"/>
        </w:rPr>
      </w:pPr>
      <w:r>
        <w:rPr>
          <w:sz w:val="22"/>
        </w:rPr>
        <w:t>2014 Monetary Authority of Singapore Lecture 17 November 2014</w:t>
      </w:r>
    </w:p>
    <w:p>
      <w:pPr>
        <w:spacing w:after="0" w:line="369" w:lineRule="auto"/>
        <w:jc w:val="left"/>
        <w:rPr>
          <w:sz w:val="22"/>
        </w:rPr>
        <w:sectPr>
          <w:footerReference w:type="default" r:id="rId5"/>
          <w:type w:val="continuous"/>
          <w:pgSz w:w="12240" w:h="15840"/>
          <w:pgMar w:footer="1240" w:top="1120" w:bottom="1440" w:left="1360" w:right="1480"/>
          <w:pgNumType w:start="1"/>
        </w:sectPr>
      </w:pPr>
    </w:p>
    <w:p>
      <w:pPr>
        <w:pStyle w:val="Heading2"/>
        <w:spacing w:before="78"/>
      </w:pPr>
      <w:r>
        <w:rPr/>
        <w:t>INTRODUCTION</w:t>
      </w:r>
    </w:p>
    <w:p>
      <w:pPr>
        <w:pStyle w:val="BodyText"/>
        <w:rPr>
          <w:b/>
          <w:sz w:val="20"/>
        </w:rPr>
      </w:pPr>
    </w:p>
    <w:p>
      <w:pPr>
        <w:pStyle w:val="BodyText"/>
        <w:spacing w:before="7"/>
        <w:rPr>
          <w:b/>
          <w:sz w:val="17"/>
        </w:rPr>
      </w:pPr>
    </w:p>
    <w:p>
      <w:pPr>
        <w:pStyle w:val="BodyText"/>
        <w:spacing w:line="357" w:lineRule="auto"/>
        <w:ind w:left="226" w:right="183"/>
      </w:pPr>
      <w:r>
        <w:rPr/>
        <w:t>It</w:t>
      </w:r>
      <w:r>
        <w:rPr>
          <w:spacing w:val="-6"/>
        </w:rPr>
        <w:t> </w:t>
      </w:r>
      <w:r>
        <w:rPr/>
        <w:t>is</w:t>
      </w:r>
      <w:r>
        <w:rPr>
          <w:spacing w:val="-6"/>
        </w:rPr>
        <w:t> </w:t>
      </w:r>
      <w:r>
        <w:rPr/>
        <w:t>now</w:t>
      </w:r>
      <w:r>
        <w:rPr>
          <w:spacing w:val="-8"/>
        </w:rPr>
        <w:t> </w:t>
      </w:r>
      <w:r>
        <w:rPr/>
        <w:t>more</w:t>
      </w:r>
      <w:r>
        <w:rPr>
          <w:spacing w:val="-6"/>
        </w:rPr>
        <w:t> </w:t>
      </w:r>
      <w:r>
        <w:rPr/>
        <w:t>than</w:t>
      </w:r>
      <w:r>
        <w:rPr>
          <w:spacing w:val="-7"/>
        </w:rPr>
        <w:t> </w:t>
      </w:r>
      <w:r>
        <w:rPr/>
        <w:t>seven</w:t>
      </w:r>
      <w:r>
        <w:rPr>
          <w:spacing w:val="-5"/>
        </w:rPr>
        <w:t> </w:t>
      </w:r>
      <w:r>
        <w:rPr/>
        <w:t>years</w:t>
      </w:r>
      <w:r>
        <w:rPr>
          <w:spacing w:val="-6"/>
        </w:rPr>
        <w:t> </w:t>
      </w:r>
      <w:r>
        <w:rPr/>
        <w:t>since</w:t>
      </w:r>
      <w:r>
        <w:rPr>
          <w:spacing w:val="-7"/>
        </w:rPr>
        <w:t> </w:t>
      </w:r>
      <w:r>
        <w:rPr/>
        <w:t>the</w:t>
      </w:r>
      <w:r>
        <w:rPr>
          <w:spacing w:val="-7"/>
        </w:rPr>
        <w:t> </w:t>
      </w:r>
      <w:r>
        <w:rPr/>
        <w:t>first</w:t>
      </w:r>
      <w:r>
        <w:rPr>
          <w:spacing w:val="-7"/>
        </w:rPr>
        <w:t> </w:t>
      </w:r>
      <w:r>
        <w:rPr/>
        <w:t>tremors</w:t>
      </w:r>
      <w:r>
        <w:rPr>
          <w:spacing w:val="-6"/>
        </w:rPr>
        <w:t> </w:t>
      </w:r>
      <w:r>
        <w:rPr/>
        <w:t>of</w:t>
      </w:r>
      <w:r>
        <w:rPr>
          <w:spacing w:val="-6"/>
        </w:rPr>
        <w:t> </w:t>
      </w:r>
      <w:r>
        <w:rPr/>
        <w:t>the</w:t>
      </w:r>
      <w:r>
        <w:rPr>
          <w:spacing w:val="-7"/>
        </w:rPr>
        <w:t> </w:t>
      </w:r>
      <w:r>
        <w:rPr/>
        <w:t>earthquake</w:t>
      </w:r>
      <w:r>
        <w:rPr>
          <w:spacing w:val="-6"/>
        </w:rPr>
        <w:t> </w:t>
      </w:r>
      <w:r>
        <w:rPr/>
        <w:t>that</w:t>
      </w:r>
      <w:r>
        <w:rPr>
          <w:spacing w:val="-7"/>
        </w:rPr>
        <w:t> </w:t>
      </w:r>
      <w:r>
        <w:rPr/>
        <w:t>was</w:t>
      </w:r>
      <w:r>
        <w:rPr>
          <w:spacing w:val="-5"/>
        </w:rPr>
        <w:t> </w:t>
      </w:r>
      <w:r>
        <w:rPr/>
        <w:t>to</w:t>
      </w:r>
      <w:r>
        <w:rPr>
          <w:spacing w:val="-7"/>
        </w:rPr>
        <w:t> </w:t>
      </w:r>
      <w:r>
        <w:rPr/>
        <w:t>rock</w:t>
      </w:r>
      <w:r>
        <w:rPr>
          <w:spacing w:val="-6"/>
        </w:rPr>
        <w:t> </w:t>
      </w:r>
      <w:r>
        <w:rPr/>
        <w:t>the</w:t>
      </w:r>
      <w:r>
        <w:rPr>
          <w:spacing w:val="-7"/>
        </w:rPr>
        <w:t> </w:t>
      </w:r>
      <w:r>
        <w:rPr/>
        <w:t>financial system in</w:t>
      </w:r>
      <w:r>
        <w:rPr>
          <w:spacing w:val="-2"/>
        </w:rPr>
        <w:t> </w:t>
      </w:r>
      <w:r>
        <w:rPr/>
        <w:t>2008.</w:t>
      </w:r>
    </w:p>
    <w:p>
      <w:pPr>
        <w:pStyle w:val="BodyText"/>
        <w:spacing w:before="1"/>
        <w:rPr>
          <w:sz w:val="28"/>
        </w:rPr>
      </w:pPr>
    </w:p>
    <w:p>
      <w:pPr>
        <w:pStyle w:val="BodyText"/>
        <w:spacing w:line="355" w:lineRule="auto"/>
        <w:ind w:left="226" w:right="80"/>
      </w:pPr>
      <w:r>
        <w:rPr/>
        <w:t>After the blood of the crisis, years of sweat and toil from authorities across the globe, and not a few tears from</w:t>
      </w:r>
      <w:r>
        <w:rPr>
          <w:spacing w:val="-6"/>
        </w:rPr>
        <w:t> </w:t>
      </w:r>
      <w:r>
        <w:rPr/>
        <w:t>the</w:t>
      </w:r>
      <w:r>
        <w:rPr>
          <w:spacing w:val="-8"/>
        </w:rPr>
        <w:t> </w:t>
      </w:r>
      <w:r>
        <w:rPr/>
        <w:t>financial</w:t>
      </w:r>
      <w:r>
        <w:rPr>
          <w:spacing w:val="-8"/>
        </w:rPr>
        <w:t> </w:t>
      </w:r>
      <w:r>
        <w:rPr/>
        <w:t>sector,</w:t>
      </w:r>
      <w:r>
        <w:rPr>
          <w:spacing w:val="-6"/>
        </w:rPr>
        <w:t> </w:t>
      </w:r>
      <w:r>
        <w:rPr/>
        <w:t>the</w:t>
      </w:r>
      <w:r>
        <w:rPr>
          <w:spacing w:val="-9"/>
        </w:rPr>
        <w:t> </w:t>
      </w:r>
      <w:r>
        <w:rPr/>
        <w:t>job</w:t>
      </w:r>
      <w:r>
        <w:rPr>
          <w:spacing w:val="-7"/>
        </w:rPr>
        <w:t> </w:t>
      </w:r>
      <w:r>
        <w:rPr/>
        <w:t>of</w:t>
      </w:r>
      <w:r>
        <w:rPr>
          <w:spacing w:val="-6"/>
        </w:rPr>
        <w:t> </w:t>
      </w:r>
      <w:r>
        <w:rPr/>
        <w:t>agreeing</w:t>
      </w:r>
      <w:r>
        <w:rPr>
          <w:spacing w:val="-8"/>
        </w:rPr>
        <w:t> </w:t>
      </w:r>
      <w:r>
        <w:rPr/>
        <w:t>measures</w:t>
      </w:r>
      <w:r>
        <w:rPr>
          <w:spacing w:val="-6"/>
        </w:rPr>
        <w:t> </w:t>
      </w:r>
      <w:r>
        <w:rPr/>
        <w:t>to</w:t>
      </w:r>
      <w:r>
        <w:rPr>
          <w:spacing w:val="-9"/>
        </w:rPr>
        <w:t> </w:t>
      </w:r>
      <w:r>
        <w:rPr/>
        <w:t>fix</w:t>
      </w:r>
      <w:r>
        <w:rPr>
          <w:spacing w:val="-8"/>
        </w:rPr>
        <w:t> </w:t>
      </w:r>
      <w:r>
        <w:rPr/>
        <w:t>the</w:t>
      </w:r>
      <w:r>
        <w:rPr>
          <w:spacing w:val="-9"/>
        </w:rPr>
        <w:t> </w:t>
      </w:r>
      <w:r>
        <w:rPr/>
        <w:t>fault</w:t>
      </w:r>
      <w:r>
        <w:rPr>
          <w:spacing w:val="-7"/>
        </w:rPr>
        <w:t> </w:t>
      </w:r>
      <w:r>
        <w:rPr/>
        <w:t>lines</w:t>
      </w:r>
      <w:r>
        <w:rPr>
          <w:spacing w:val="-7"/>
        </w:rPr>
        <w:t> </w:t>
      </w:r>
      <w:r>
        <w:rPr/>
        <w:t>on</w:t>
      </w:r>
      <w:r>
        <w:rPr>
          <w:spacing w:val="-8"/>
        </w:rPr>
        <w:t> </w:t>
      </w:r>
      <w:r>
        <w:rPr/>
        <w:t>which</w:t>
      </w:r>
      <w:r>
        <w:rPr>
          <w:spacing w:val="-8"/>
        </w:rPr>
        <w:t> </w:t>
      </w:r>
      <w:r>
        <w:rPr/>
        <w:t>the</w:t>
      </w:r>
      <w:r>
        <w:rPr>
          <w:spacing w:val="-8"/>
        </w:rPr>
        <w:t> </w:t>
      </w:r>
      <w:r>
        <w:rPr/>
        <w:t>financial</w:t>
      </w:r>
      <w:r>
        <w:rPr>
          <w:spacing w:val="-7"/>
        </w:rPr>
        <w:t> </w:t>
      </w:r>
      <w:r>
        <w:rPr/>
        <w:t>system</w:t>
      </w:r>
      <w:r>
        <w:rPr>
          <w:spacing w:val="-7"/>
        </w:rPr>
        <w:t> </w:t>
      </w:r>
      <w:r>
        <w:rPr/>
        <w:t>had been built is now substantially</w:t>
      </w:r>
      <w:r>
        <w:rPr>
          <w:spacing w:val="-9"/>
        </w:rPr>
        <w:t> </w:t>
      </w:r>
      <w:r>
        <w:rPr/>
        <w:t>completed.</w:t>
      </w:r>
    </w:p>
    <w:p>
      <w:pPr>
        <w:pStyle w:val="BodyText"/>
        <w:spacing w:before="5"/>
        <w:rPr>
          <w:sz w:val="28"/>
        </w:rPr>
      </w:pPr>
    </w:p>
    <w:p>
      <w:pPr>
        <w:pStyle w:val="BodyText"/>
        <w:spacing w:line="357" w:lineRule="auto"/>
        <w:ind w:left="226"/>
      </w:pPr>
      <w:r>
        <w:rPr/>
        <w:t>The financial system today is vastly different from its pre-crisis self. That change didn’t ‘just happen’: it is the intended, positive result of the G20/FSB reform agenda.</w:t>
      </w:r>
    </w:p>
    <w:p>
      <w:pPr>
        <w:pStyle w:val="BodyText"/>
        <w:spacing w:before="1"/>
        <w:rPr>
          <w:sz w:val="28"/>
        </w:rPr>
      </w:pPr>
    </w:p>
    <w:p>
      <w:pPr>
        <w:pStyle w:val="BodyText"/>
        <w:spacing w:line="357" w:lineRule="auto" w:before="1"/>
        <w:ind w:left="226"/>
      </w:pPr>
      <w:r>
        <w:rPr/>
        <w:t>The Brisbane G20 Leaders’ summit just completed was a landmark. The prudential requirements and supervisory framework for banks are largely settled. There will be adjustments, if necessary, but from a prudential perspective, banks now know what they need to do. It is now a question of implementation.</w:t>
      </w:r>
    </w:p>
    <w:p>
      <w:pPr>
        <w:pStyle w:val="BodyText"/>
        <w:spacing w:before="11"/>
        <w:rPr>
          <w:sz w:val="27"/>
        </w:rPr>
      </w:pPr>
    </w:p>
    <w:p>
      <w:pPr>
        <w:pStyle w:val="BodyText"/>
        <w:ind w:left="226"/>
      </w:pPr>
      <w:r>
        <w:rPr/>
        <w:t>The result of the agreed reforms will be that:</w:t>
      </w:r>
    </w:p>
    <w:p>
      <w:pPr>
        <w:pStyle w:val="BodyText"/>
        <w:rPr>
          <w:sz w:val="20"/>
        </w:rPr>
      </w:pPr>
    </w:p>
    <w:p>
      <w:pPr>
        <w:pStyle w:val="BodyText"/>
        <w:spacing w:before="4"/>
        <w:rPr>
          <w:sz w:val="17"/>
        </w:rPr>
      </w:pPr>
    </w:p>
    <w:p>
      <w:pPr>
        <w:pStyle w:val="BodyText"/>
        <w:spacing w:line="357" w:lineRule="auto"/>
        <w:ind w:left="226" w:right="209"/>
        <w:jc w:val="both"/>
      </w:pPr>
      <w:r>
        <w:rPr/>
        <w:t>The system is </w:t>
      </w:r>
      <w:r>
        <w:rPr>
          <w:b/>
        </w:rPr>
        <w:t>safer</w:t>
      </w:r>
      <w:r>
        <w:rPr/>
        <w:t>. Banks were woefully undercapitalised – many of the largest banks were levered 40 to 50</w:t>
      </w:r>
      <w:r>
        <w:rPr>
          <w:spacing w:val="-9"/>
        </w:rPr>
        <w:t> </w:t>
      </w:r>
      <w:r>
        <w:rPr/>
        <w:t>times.</w:t>
      </w:r>
      <w:r>
        <w:rPr>
          <w:spacing w:val="-8"/>
        </w:rPr>
        <w:t> </w:t>
      </w:r>
      <w:r>
        <w:rPr/>
        <w:t>They</w:t>
      </w:r>
      <w:r>
        <w:rPr>
          <w:spacing w:val="-6"/>
        </w:rPr>
        <w:t> </w:t>
      </w:r>
      <w:r>
        <w:rPr/>
        <w:t>are</w:t>
      </w:r>
      <w:r>
        <w:rPr>
          <w:spacing w:val="-8"/>
        </w:rPr>
        <w:t> </w:t>
      </w:r>
      <w:r>
        <w:rPr/>
        <w:t>now</w:t>
      </w:r>
      <w:r>
        <w:rPr>
          <w:spacing w:val="-9"/>
        </w:rPr>
        <w:t> </w:t>
      </w:r>
      <w:r>
        <w:rPr/>
        <w:t>much</w:t>
      </w:r>
      <w:r>
        <w:rPr>
          <w:spacing w:val="-8"/>
        </w:rPr>
        <w:t> </w:t>
      </w:r>
      <w:r>
        <w:rPr/>
        <w:t>more</w:t>
      </w:r>
      <w:r>
        <w:rPr>
          <w:spacing w:val="-9"/>
        </w:rPr>
        <w:t> </w:t>
      </w:r>
      <w:r>
        <w:rPr/>
        <w:t>resilient.</w:t>
      </w:r>
      <w:r>
        <w:rPr>
          <w:spacing w:val="39"/>
        </w:rPr>
        <w:t> </w:t>
      </w:r>
      <w:r>
        <w:rPr/>
        <w:t>As</w:t>
      </w:r>
      <w:r>
        <w:rPr>
          <w:spacing w:val="-8"/>
        </w:rPr>
        <w:t> </w:t>
      </w:r>
      <w:r>
        <w:rPr/>
        <w:t>banking</w:t>
      </w:r>
      <w:r>
        <w:rPr>
          <w:spacing w:val="-7"/>
        </w:rPr>
        <w:t> </w:t>
      </w:r>
      <w:r>
        <w:rPr/>
        <w:t>systems</w:t>
      </w:r>
      <w:r>
        <w:rPr>
          <w:spacing w:val="-8"/>
        </w:rPr>
        <w:t> </w:t>
      </w:r>
      <w:r>
        <w:rPr/>
        <w:t>around</w:t>
      </w:r>
      <w:r>
        <w:rPr>
          <w:spacing w:val="-8"/>
        </w:rPr>
        <w:t> </w:t>
      </w:r>
      <w:r>
        <w:rPr/>
        <w:t>the</w:t>
      </w:r>
      <w:r>
        <w:rPr>
          <w:spacing w:val="-9"/>
        </w:rPr>
        <w:t> </w:t>
      </w:r>
      <w:r>
        <w:rPr/>
        <w:t>globe</w:t>
      </w:r>
      <w:r>
        <w:rPr>
          <w:spacing w:val="-8"/>
        </w:rPr>
        <w:t> </w:t>
      </w:r>
      <w:r>
        <w:rPr/>
        <w:t>implement</w:t>
      </w:r>
      <w:r>
        <w:rPr>
          <w:spacing w:val="-8"/>
        </w:rPr>
        <w:t> </w:t>
      </w:r>
      <w:r>
        <w:rPr/>
        <w:t>fully</w:t>
      </w:r>
      <w:r>
        <w:rPr>
          <w:spacing w:val="-9"/>
        </w:rPr>
        <w:t> </w:t>
      </w:r>
      <w:r>
        <w:rPr/>
        <w:t>the</w:t>
      </w:r>
      <w:r>
        <w:rPr>
          <w:spacing w:val="-8"/>
        </w:rPr>
        <w:t> </w:t>
      </w:r>
      <w:r>
        <w:rPr/>
        <w:t>new framework, a system that was built precariously on sand will stand more firmly on</w:t>
      </w:r>
      <w:r>
        <w:rPr>
          <w:spacing w:val="-30"/>
        </w:rPr>
        <w:t> </w:t>
      </w:r>
      <w:r>
        <w:rPr/>
        <w:t>rock.</w:t>
      </w:r>
    </w:p>
    <w:p>
      <w:pPr>
        <w:pStyle w:val="BodyText"/>
        <w:rPr>
          <w:sz w:val="28"/>
        </w:rPr>
      </w:pPr>
    </w:p>
    <w:p>
      <w:pPr>
        <w:pStyle w:val="BodyText"/>
        <w:spacing w:line="357" w:lineRule="auto"/>
        <w:ind w:left="226"/>
      </w:pPr>
      <w:r>
        <w:rPr/>
        <w:t>The system is </w:t>
      </w:r>
      <w:r>
        <w:rPr>
          <w:b/>
        </w:rPr>
        <w:t>simpler</w:t>
      </w:r>
      <w:r>
        <w:rPr/>
        <w:t>. Before the crisis, risks were hidden and financing chains were fiendishly complex. Banks were complacent, building business models on the belief that “this time is different” and assuming markets would be continuous and deep.</w:t>
      </w:r>
    </w:p>
    <w:p>
      <w:pPr>
        <w:pStyle w:val="BodyText"/>
        <w:spacing w:before="1"/>
        <w:rPr>
          <w:sz w:val="28"/>
        </w:rPr>
      </w:pPr>
    </w:p>
    <w:p>
      <w:pPr>
        <w:pStyle w:val="BodyText"/>
        <w:spacing w:line="355" w:lineRule="auto"/>
        <w:ind w:left="226"/>
      </w:pPr>
      <w:r>
        <w:rPr/>
        <w:t>They</w:t>
      </w:r>
      <w:r>
        <w:rPr>
          <w:spacing w:val="-6"/>
        </w:rPr>
        <w:t> </w:t>
      </w:r>
      <w:r>
        <w:rPr/>
        <w:t>were</w:t>
      </w:r>
      <w:r>
        <w:rPr>
          <w:spacing w:val="-8"/>
        </w:rPr>
        <w:t> </w:t>
      </w:r>
      <w:r>
        <w:rPr/>
        <w:t>enthralled</w:t>
      </w:r>
      <w:r>
        <w:rPr>
          <w:spacing w:val="-8"/>
        </w:rPr>
        <w:t> </w:t>
      </w:r>
      <w:r>
        <w:rPr/>
        <w:t>by</w:t>
      </w:r>
      <w:r>
        <w:rPr>
          <w:spacing w:val="-7"/>
        </w:rPr>
        <w:t> </w:t>
      </w:r>
      <w:r>
        <w:rPr/>
        <w:t>models</w:t>
      </w:r>
      <w:r>
        <w:rPr>
          <w:spacing w:val="-6"/>
        </w:rPr>
        <w:t> </w:t>
      </w:r>
      <w:r>
        <w:rPr/>
        <w:t>to</w:t>
      </w:r>
      <w:r>
        <w:rPr>
          <w:spacing w:val="-8"/>
        </w:rPr>
        <w:t> </w:t>
      </w:r>
      <w:r>
        <w:rPr/>
        <w:t>the</w:t>
      </w:r>
      <w:r>
        <w:rPr>
          <w:spacing w:val="-7"/>
        </w:rPr>
        <w:t> </w:t>
      </w:r>
      <w:r>
        <w:rPr/>
        <w:t>extent</w:t>
      </w:r>
      <w:r>
        <w:rPr>
          <w:spacing w:val="-6"/>
        </w:rPr>
        <w:t> </w:t>
      </w:r>
      <w:r>
        <w:rPr/>
        <w:t>that</w:t>
      </w:r>
      <w:r>
        <w:rPr>
          <w:spacing w:val="-7"/>
        </w:rPr>
        <w:t> </w:t>
      </w:r>
      <w:r>
        <w:rPr/>
        <w:t>every</w:t>
      </w:r>
      <w:r>
        <w:rPr>
          <w:spacing w:val="-8"/>
        </w:rPr>
        <w:t> </w:t>
      </w:r>
      <w:r>
        <w:rPr/>
        <w:t>bank</w:t>
      </w:r>
      <w:r>
        <w:rPr>
          <w:spacing w:val="-6"/>
        </w:rPr>
        <w:t> </w:t>
      </w:r>
      <w:r>
        <w:rPr/>
        <w:t>that</w:t>
      </w:r>
      <w:r>
        <w:rPr>
          <w:spacing w:val="-8"/>
        </w:rPr>
        <w:t> </w:t>
      </w:r>
      <w:r>
        <w:rPr/>
        <w:t>failed</w:t>
      </w:r>
      <w:r>
        <w:rPr>
          <w:spacing w:val="-8"/>
        </w:rPr>
        <w:t> </w:t>
      </w:r>
      <w:r>
        <w:rPr/>
        <w:t>or</w:t>
      </w:r>
      <w:r>
        <w:rPr>
          <w:spacing w:val="-5"/>
        </w:rPr>
        <w:t> </w:t>
      </w:r>
      <w:r>
        <w:rPr/>
        <w:t>was</w:t>
      </w:r>
      <w:r>
        <w:rPr>
          <w:spacing w:val="-7"/>
        </w:rPr>
        <w:t> </w:t>
      </w:r>
      <w:r>
        <w:rPr/>
        <w:t>rescued</w:t>
      </w:r>
      <w:r>
        <w:rPr>
          <w:spacing w:val="-8"/>
        </w:rPr>
        <w:t> </w:t>
      </w:r>
      <w:r>
        <w:rPr/>
        <w:t>by</w:t>
      </w:r>
      <w:r>
        <w:rPr>
          <w:spacing w:val="-7"/>
        </w:rPr>
        <w:t> </w:t>
      </w:r>
      <w:r>
        <w:rPr/>
        <w:t>the</w:t>
      </w:r>
      <w:r>
        <w:rPr>
          <w:spacing w:val="-8"/>
        </w:rPr>
        <w:t> </w:t>
      </w:r>
      <w:r>
        <w:rPr/>
        <w:t>state</w:t>
      </w:r>
      <w:r>
        <w:rPr>
          <w:spacing w:val="-8"/>
        </w:rPr>
        <w:t> </w:t>
      </w:r>
      <w:r>
        <w:rPr/>
        <w:t>reported on</w:t>
      </w:r>
      <w:r>
        <w:rPr>
          <w:spacing w:val="-7"/>
        </w:rPr>
        <w:t> </w:t>
      </w:r>
      <w:r>
        <w:rPr/>
        <w:t>the</w:t>
      </w:r>
      <w:r>
        <w:rPr>
          <w:spacing w:val="-6"/>
        </w:rPr>
        <w:t> </w:t>
      </w:r>
      <w:r>
        <w:rPr/>
        <w:t>eve</w:t>
      </w:r>
      <w:r>
        <w:rPr>
          <w:spacing w:val="-7"/>
        </w:rPr>
        <w:t> </w:t>
      </w:r>
      <w:r>
        <w:rPr/>
        <w:t>of</w:t>
      </w:r>
      <w:r>
        <w:rPr>
          <w:spacing w:val="-5"/>
        </w:rPr>
        <w:t> </w:t>
      </w:r>
      <w:r>
        <w:rPr/>
        <w:t>their</w:t>
      </w:r>
      <w:r>
        <w:rPr>
          <w:spacing w:val="-7"/>
        </w:rPr>
        <w:t> </w:t>
      </w:r>
      <w:r>
        <w:rPr/>
        <w:t>collapse</w:t>
      </w:r>
      <w:r>
        <w:rPr>
          <w:spacing w:val="-6"/>
        </w:rPr>
        <w:t> </w:t>
      </w:r>
      <w:r>
        <w:rPr/>
        <w:t>that</w:t>
      </w:r>
      <w:r>
        <w:rPr>
          <w:spacing w:val="-5"/>
        </w:rPr>
        <w:t> </w:t>
      </w:r>
      <w:r>
        <w:rPr/>
        <w:t>it</w:t>
      </w:r>
      <w:r>
        <w:rPr>
          <w:spacing w:val="-5"/>
        </w:rPr>
        <w:t> </w:t>
      </w:r>
      <w:r>
        <w:rPr/>
        <w:t>substantially</w:t>
      </w:r>
      <w:r>
        <w:rPr>
          <w:spacing w:val="-5"/>
        </w:rPr>
        <w:t> </w:t>
      </w:r>
      <w:r>
        <w:rPr/>
        <w:t>exceeded</w:t>
      </w:r>
      <w:r>
        <w:rPr>
          <w:spacing w:val="-6"/>
        </w:rPr>
        <w:t> </w:t>
      </w:r>
      <w:r>
        <w:rPr/>
        <w:t>the</w:t>
      </w:r>
      <w:r>
        <w:rPr>
          <w:spacing w:val="-6"/>
        </w:rPr>
        <w:t> </w:t>
      </w:r>
      <w:r>
        <w:rPr/>
        <w:t>Basel</w:t>
      </w:r>
      <w:r>
        <w:rPr>
          <w:spacing w:val="-5"/>
        </w:rPr>
        <w:t> </w:t>
      </w:r>
      <w:r>
        <w:rPr/>
        <w:t>risk-weighted</w:t>
      </w:r>
      <w:r>
        <w:rPr>
          <w:spacing w:val="-6"/>
        </w:rPr>
        <w:t> </w:t>
      </w:r>
      <w:r>
        <w:rPr/>
        <w:t>capital</w:t>
      </w:r>
      <w:r>
        <w:rPr>
          <w:spacing w:val="-6"/>
        </w:rPr>
        <w:t> </w:t>
      </w:r>
      <w:r>
        <w:rPr/>
        <w:t>requirements.</w:t>
      </w:r>
    </w:p>
    <w:p>
      <w:pPr>
        <w:pStyle w:val="BodyText"/>
        <w:spacing w:line="357" w:lineRule="auto" w:before="1"/>
        <w:ind w:left="226" w:right="114"/>
        <w:jc w:val="both"/>
      </w:pPr>
      <w:r>
        <w:rPr/>
        <w:t>Now,</w:t>
      </w:r>
      <w:r>
        <w:rPr>
          <w:spacing w:val="-10"/>
        </w:rPr>
        <w:t> </w:t>
      </w:r>
      <w:r>
        <w:rPr/>
        <w:t>disclosure</w:t>
      </w:r>
      <w:r>
        <w:rPr>
          <w:spacing w:val="-11"/>
        </w:rPr>
        <w:t> </w:t>
      </w:r>
      <w:r>
        <w:rPr/>
        <w:t>standards</w:t>
      </w:r>
      <w:r>
        <w:rPr>
          <w:spacing w:val="-9"/>
        </w:rPr>
        <w:t> </w:t>
      </w:r>
      <w:r>
        <w:rPr/>
        <w:t>have</w:t>
      </w:r>
      <w:r>
        <w:rPr>
          <w:spacing w:val="-11"/>
        </w:rPr>
        <w:t> </w:t>
      </w:r>
      <w:r>
        <w:rPr/>
        <w:t>been</w:t>
      </w:r>
      <w:r>
        <w:rPr>
          <w:spacing w:val="-10"/>
        </w:rPr>
        <w:t> </w:t>
      </w:r>
      <w:r>
        <w:rPr/>
        <w:t>significantly</w:t>
      </w:r>
      <w:r>
        <w:rPr>
          <w:spacing w:val="-11"/>
        </w:rPr>
        <w:t> </w:t>
      </w:r>
      <w:r>
        <w:rPr/>
        <w:t>improved,</w:t>
      </w:r>
      <w:r>
        <w:rPr>
          <w:spacing w:val="-11"/>
        </w:rPr>
        <w:t> </w:t>
      </w:r>
      <w:r>
        <w:rPr/>
        <w:t>contingent</w:t>
      </w:r>
      <w:r>
        <w:rPr>
          <w:spacing w:val="-11"/>
        </w:rPr>
        <w:t> </w:t>
      </w:r>
      <w:r>
        <w:rPr/>
        <w:t>exposures</w:t>
      </w:r>
      <w:r>
        <w:rPr>
          <w:spacing w:val="-10"/>
        </w:rPr>
        <w:t> </w:t>
      </w:r>
      <w:r>
        <w:rPr/>
        <w:t>are</w:t>
      </w:r>
      <w:r>
        <w:rPr>
          <w:spacing w:val="-11"/>
        </w:rPr>
        <w:t> </w:t>
      </w:r>
      <w:r>
        <w:rPr/>
        <w:t>on</w:t>
      </w:r>
      <w:r>
        <w:rPr>
          <w:spacing w:val="-11"/>
        </w:rPr>
        <w:t> </w:t>
      </w:r>
      <w:r>
        <w:rPr/>
        <w:t>the</w:t>
      </w:r>
      <w:r>
        <w:rPr>
          <w:spacing w:val="-10"/>
        </w:rPr>
        <w:t> </w:t>
      </w:r>
      <w:r>
        <w:rPr/>
        <w:t>balance</w:t>
      </w:r>
      <w:r>
        <w:rPr>
          <w:spacing w:val="-12"/>
        </w:rPr>
        <w:t> </w:t>
      </w:r>
      <w:r>
        <w:rPr/>
        <w:t>sheet, essential wholesale markets are more reliable, and capital standards are more</w:t>
      </w:r>
      <w:r>
        <w:rPr>
          <w:spacing w:val="-31"/>
        </w:rPr>
        <w:t> </w:t>
      </w:r>
      <w:r>
        <w:rPr/>
        <w:t>robust.</w:t>
      </w:r>
    </w:p>
    <w:p>
      <w:pPr>
        <w:pStyle w:val="BodyText"/>
        <w:rPr>
          <w:sz w:val="28"/>
        </w:rPr>
      </w:pPr>
    </w:p>
    <w:p>
      <w:pPr>
        <w:pStyle w:val="BodyText"/>
        <w:spacing w:line="357" w:lineRule="auto"/>
        <w:ind w:left="226" w:right="183" w:hanging="1"/>
      </w:pPr>
      <w:r>
        <w:rPr/>
        <w:t>The system is </w:t>
      </w:r>
      <w:r>
        <w:rPr>
          <w:b/>
        </w:rPr>
        <w:t>fairer</w:t>
      </w:r>
      <w:r>
        <w:rPr/>
        <w:t>. Banks were in receipt of large public subsidies. In Brisbane we reached a watershed in ending too big to fail, with agreements to take forward proposals on total loss absorbing capacity for globally systemic banks. Globally systemic banks that fail will in future be resolved without recourse to the taxpayer and without jeopardising financial stability.</w:t>
      </w:r>
    </w:p>
    <w:p>
      <w:pPr>
        <w:pStyle w:val="BodyText"/>
        <w:rPr>
          <w:sz w:val="28"/>
        </w:rPr>
      </w:pPr>
    </w:p>
    <w:p>
      <w:pPr>
        <w:pStyle w:val="BodyText"/>
        <w:ind w:left="226"/>
        <w:jc w:val="both"/>
      </w:pPr>
      <w:r>
        <w:rPr/>
        <w:t>Does that mean the job of financial reform is complete?</w:t>
      </w:r>
    </w:p>
    <w:p>
      <w:pPr>
        <w:spacing w:after="0"/>
        <w:jc w:val="both"/>
        <w:sectPr>
          <w:footerReference w:type="default" r:id="rId7"/>
          <w:pgSz w:w="12240" w:h="15840"/>
          <w:pgMar w:footer="1240" w:header="0" w:top="1440" w:bottom="1440" w:left="1360" w:right="1480"/>
          <w:pgNumType w:start="2"/>
        </w:sectPr>
      </w:pPr>
    </w:p>
    <w:p>
      <w:pPr>
        <w:pStyle w:val="BodyText"/>
        <w:spacing w:line="357" w:lineRule="auto" w:before="80"/>
        <w:ind w:left="226"/>
      </w:pPr>
      <w:r>
        <w:rPr/>
        <w:t>No. Implementation must follow agreement. Our perspective cannot be only to look back. Just avoiding the repeat</w:t>
      </w:r>
      <w:r>
        <w:rPr>
          <w:spacing w:val="-7"/>
        </w:rPr>
        <w:t> </w:t>
      </w:r>
      <w:r>
        <w:rPr/>
        <w:t>of</w:t>
      </w:r>
      <w:r>
        <w:rPr>
          <w:spacing w:val="-6"/>
        </w:rPr>
        <w:t> </w:t>
      </w:r>
      <w:r>
        <w:rPr/>
        <w:t>past</w:t>
      </w:r>
      <w:r>
        <w:rPr>
          <w:spacing w:val="-7"/>
        </w:rPr>
        <w:t> </w:t>
      </w:r>
      <w:r>
        <w:rPr/>
        <w:t>failures</w:t>
      </w:r>
      <w:r>
        <w:rPr>
          <w:spacing w:val="-4"/>
        </w:rPr>
        <w:t> </w:t>
      </w:r>
      <w:r>
        <w:rPr/>
        <w:t>is</w:t>
      </w:r>
      <w:r>
        <w:rPr>
          <w:spacing w:val="-5"/>
        </w:rPr>
        <w:t> </w:t>
      </w:r>
      <w:r>
        <w:rPr/>
        <w:t>not</w:t>
      </w:r>
      <w:r>
        <w:rPr>
          <w:spacing w:val="-6"/>
        </w:rPr>
        <w:t> </w:t>
      </w:r>
      <w:r>
        <w:rPr/>
        <w:t>a</w:t>
      </w:r>
      <w:r>
        <w:rPr>
          <w:spacing w:val="-7"/>
        </w:rPr>
        <w:t> </w:t>
      </w:r>
      <w:r>
        <w:rPr/>
        <w:t>recipe</w:t>
      </w:r>
      <w:r>
        <w:rPr>
          <w:spacing w:val="-7"/>
        </w:rPr>
        <w:t> </w:t>
      </w:r>
      <w:r>
        <w:rPr/>
        <w:t>for</w:t>
      </w:r>
      <w:r>
        <w:rPr>
          <w:spacing w:val="-7"/>
        </w:rPr>
        <w:t> </w:t>
      </w:r>
      <w:r>
        <w:rPr/>
        <w:t>success.</w:t>
      </w:r>
      <w:r>
        <w:rPr>
          <w:spacing w:val="-7"/>
        </w:rPr>
        <w:t> </w:t>
      </w:r>
      <w:r>
        <w:rPr/>
        <w:t>Agreeing</w:t>
      </w:r>
      <w:r>
        <w:rPr>
          <w:spacing w:val="-5"/>
        </w:rPr>
        <w:t> </w:t>
      </w:r>
      <w:r>
        <w:rPr/>
        <w:t>to</w:t>
      </w:r>
      <w:r>
        <w:rPr>
          <w:spacing w:val="-6"/>
        </w:rPr>
        <w:t> </w:t>
      </w:r>
      <w:r>
        <w:rPr/>
        <w:t>measures</w:t>
      </w:r>
      <w:r>
        <w:rPr>
          <w:spacing w:val="-5"/>
        </w:rPr>
        <w:t> </w:t>
      </w:r>
      <w:r>
        <w:rPr/>
        <w:t>to</w:t>
      </w:r>
      <w:r>
        <w:rPr>
          <w:spacing w:val="-8"/>
        </w:rPr>
        <w:t> </w:t>
      </w:r>
      <w:r>
        <w:rPr/>
        <w:t>fix</w:t>
      </w:r>
      <w:r>
        <w:rPr>
          <w:spacing w:val="-7"/>
        </w:rPr>
        <w:t> </w:t>
      </w:r>
      <w:r>
        <w:rPr/>
        <w:t>the</w:t>
      </w:r>
      <w:r>
        <w:rPr>
          <w:spacing w:val="-6"/>
        </w:rPr>
        <w:t> </w:t>
      </w:r>
      <w:r>
        <w:rPr/>
        <w:t>fault</w:t>
      </w:r>
      <w:r>
        <w:rPr>
          <w:spacing w:val="-5"/>
        </w:rPr>
        <w:t> </w:t>
      </w:r>
      <w:r>
        <w:rPr/>
        <w:t>lines</w:t>
      </w:r>
      <w:r>
        <w:rPr>
          <w:spacing w:val="-6"/>
        </w:rPr>
        <w:t> </w:t>
      </w:r>
      <w:r>
        <w:rPr/>
        <w:t>is</w:t>
      </w:r>
      <w:r>
        <w:rPr>
          <w:spacing w:val="-5"/>
        </w:rPr>
        <w:t> </w:t>
      </w:r>
      <w:r>
        <w:rPr/>
        <w:t>necessary</w:t>
      </w:r>
      <w:r>
        <w:rPr>
          <w:spacing w:val="-6"/>
        </w:rPr>
        <w:t> </w:t>
      </w:r>
      <w:r>
        <w:rPr/>
        <w:t>and important, but not sufficient.</w:t>
      </w:r>
    </w:p>
    <w:p>
      <w:pPr>
        <w:pStyle w:val="BodyText"/>
        <w:spacing w:before="11"/>
        <w:rPr>
          <w:sz w:val="27"/>
        </w:rPr>
      </w:pPr>
    </w:p>
    <w:p>
      <w:pPr>
        <w:pStyle w:val="BodyText"/>
        <w:spacing w:line="357" w:lineRule="auto"/>
        <w:ind w:left="226" w:right="80"/>
      </w:pPr>
      <w:r>
        <w:rPr/>
        <w:t>We must now consolidate our progress to build a financial system that can deliver strong, sustainable and balanced</w:t>
      </w:r>
      <w:r>
        <w:rPr>
          <w:spacing w:val="-10"/>
        </w:rPr>
        <w:t> </w:t>
      </w:r>
      <w:r>
        <w:rPr/>
        <w:t>growth</w:t>
      </w:r>
      <w:r>
        <w:rPr>
          <w:spacing w:val="-9"/>
        </w:rPr>
        <w:t> </w:t>
      </w:r>
      <w:r>
        <w:rPr/>
        <w:t>for</w:t>
      </w:r>
      <w:r>
        <w:rPr>
          <w:spacing w:val="-9"/>
        </w:rPr>
        <w:t> </w:t>
      </w:r>
      <w:r>
        <w:rPr/>
        <w:t>all</w:t>
      </w:r>
      <w:r>
        <w:rPr>
          <w:spacing w:val="-10"/>
        </w:rPr>
        <w:t> </w:t>
      </w:r>
      <w:r>
        <w:rPr/>
        <w:t>economies:</w:t>
      </w:r>
      <w:r>
        <w:rPr>
          <w:spacing w:val="-7"/>
        </w:rPr>
        <w:t> </w:t>
      </w:r>
      <w:r>
        <w:rPr/>
        <w:t>large</w:t>
      </w:r>
      <w:r>
        <w:rPr>
          <w:spacing w:val="-10"/>
        </w:rPr>
        <w:t> </w:t>
      </w:r>
      <w:r>
        <w:rPr/>
        <w:t>or</w:t>
      </w:r>
      <w:r>
        <w:rPr>
          <w:spacing w:val="-9"/>
        </w:rPr>
        <w:t> </w:t>
      </w:r>
      <w:r>
        <w:rPr/>
        <w:t>small;</w:t>
      </w:r>
      <w:r>
        <w:rPr>
          <w:spacing w:val="-9"/>
        </w:rPr>
        <w:t> </w:t>
      </w:r>
      <w:r>
        <w:rPr/>
        <w:t>advanced</w:t>
      </w:r>
      <w:r>
        <w:rPr>
          <w:spacing w:val="-9"/>
        </w:rPr>
        <w:t> </w:t>
      </w:r>
      <w:r>
        <w:rPr/>
        <w:t>or</w:t>
      </w:r>
      <w:r>
        <w:rPr>
          <w:spacing w:val="-9"/>
        </w:rPr>
        <w:t> </w:t>
      </w:r>
      <w:r>
        <w:rPr/>
        <w:t>emerging;</w:t>
      </w:r>
      <w:r>
        <w:rPr>
          <w:spacing w:val="-7"/>
        </w:rPr>
        <w:t> </w:t>
      </w:r>
      <w:r>
        <w:rPr/>
        <w:t>home</w:t>
      </w:r>
      <w:r>
        <w:rPr>
          <w:spacing w:val="-10"/>
        </w:rPr>
        <w:t> </w:t>
      </w:r>
      <w:r>
        <w:rPr/>
        <w:t>to</w:t>
      </w:r>
      <w:r>
        <w:rPr>
          <w:spacing w:val="-10"/>
        </w:rPr>
        <w:t> </w:t>
      </w:r>
      <w:r>
        <w:rPr/>
        <w:t>large</w:t>
      </w:r>
      <w:r>
        <w:rPr>
          <w:spacing w:val="-9"/>
        </w:rPr>
        <w:t> </w:t>
      </w:r>
      <w:r>
        <w:rPr/>
        <w:t>financial</w:t>
      </w:r>
      <w:r>
        <w:rPr>
          <w:spacing w:val="-8"/>
        </w:rPr>
        <w:t> </w:t>
      </w:r>
      <w:r>
        <w:rPr/>
        <w:t>institutions or host to</w:t>
      </w:r>
      <w:r>
        <w:rPr>
          <w:spacing w:val="-6"/>
        </w:rPr>
        <w:t> </w:t>
      </w:r>
      <w:r>
        <w:rPr/>
        <w:t>them.</w:t>
      </w:r>
    </w:p>
    <w:p>
      <w:pPr>
        <w:pStyle w:val="BodyText"/>
        <w:spacing w:before="11"/>
        <w:rPr>
          <w:sz w:val="27"/>
        </w:rPr>
      </w:pPr>
    </w:p>
    <w:p>
      <w:pPr>
        <w:pStyle w:val="BodyText"/>
        <w:ind w:left="226"/>
      </w:pPr>
      <w:r>
        <w:rPr/>
        <w:t>Success would be a global financial system that maximises its full potential to ensure that:</w:t>
      </w:r>
    </w:p>
    <w:p>
      <w:pPr>
        <w:pStyle w:val="BodyText"/>
        <w:rPr>
          <w:sz w:val="20"/>
        </w:rPr>
      </w:pPr>
    </w:p>
    <w:p>
      <w:pPr>
        <w:pStyle w:val="BodyText"/>
        <w:spacing w:before="5"/>
        <w:rPr>
          <w:sz w:val="17"/>
        </w:rPr>
      </w:pPr>
    </w:p>
    <w:p>
      <w:pPr>
        <w:pStyle w:val="ListParagraph"/>
        <w:numPr>
          <w:ilvl w:val="0"/>
          <w:numId w:val="1"/>
        </w:numPr>
        <w:tabs>
          <w:tab w:pos="904" w:val="left" w:leader="none"/>
          <w:tab w:pos="905" w:val="left" w:leader="none"/>
        </w:tabs>
        <w:spacing w:line="240" w:lineRule="auto" w:before="0" w:after="0"/>
        <w:ind w:left="904" w:right="0" w:hanging="341"/>
        <w:jc w:val="left"/>
        <w:rPr>
          <w:rFonts w:ascii="Arial" w:hAnsi="Arial"/>
          <w:sz w:val="19"/>
        </w:rPr>
      </w:pPr>
      <w:r>
        <w:rPr>
          <w:rFonts w:ascii="Arial" w:hAnsi="Arial"/>
          <w:sz w:val="19"/>
        </w:rPr>
        <w:t>The payments infrastructure is efficient and</w:t>
      </w:r>
      <w:r>
        <w:rPr>
          <w:rFonts w:ascii="Arial" w:hAnsi="Arial"/>
          <w:spacing w:val="-9"/>
          <w:sz w:val="19"/>
        </w:rPr>
        <w:t> </w:t>
      </w:r>
      <w:r>
        <w:rPr>
          <w:rFonts w:ascii="Arial" w:hAnsi="Arial"/>
          <w:sz w:val="19"/>
        </w:rPr>
        <w:t>reliable;</w:t>
      </w:r>
    </w:p>
    <w:p>
      <w:pPr>
        <w:pStyle w:val="ListParagraph"/>
        <w:numPr>
          <w:ilvl w:val="0"/>
          <w:numId w:val="1"/>
        </w:numPr>
        <w:tabs>
          <w:tab w:pos="904" w:val="left" w:leader="none"/>
          <w:tab w:pos="905" w:val="left" w:leader="none"/>
        </w:tabs>
        <w:spacing w:line="240" w:lineRule="auto" w:before="106" w:after="0"/>
        <w:ind w:left="904" w:right="0" w:hanging="341"/>
        <w:jc w:val="left"/>
        <w:rPr>
          <w:rFonts w:ascii="Arial" w:hAnsi="Arial"/>
          <w:sz w:val="19"/>
        </w:rPr>
      </w:pPr>
      <w:r>
        <w:rPr>
          <w:rFonts w:ascii="Arial" w:hAnsi="Arial"/>
          <w:sz w:val="19"/>
        </w:rPr>
        <w:t>Companies can access the working capital they need to</w:t>
      </w:r>
      <w:r>
        <w:rPr>
          <w:rFonts w:ascii="Arial" w:hAnsi="Arial"/>
          <w:spacing w:val="-21"/>
          <w:sz w:val="19"/>
        </w:rPr>
        <w:t> </w:t>
      </w:r>
      <w:r>
        <w:rPr>
          <w:rFonts w:ascii="Arial" w:hAnsi="Arial"/>
          <w:sz w:val="19"/>
        </w:rPr>
        <w:t>operate;</w:t>
      </w:r>
    </w:p>
    <w:p>
      <w:pPr>
        <w:pStyle w:val="ListParagraph"/>
        <w:numPr>
          <w:ilvl w:val="0"/>
          <w:numId w:val="1"/>
        </w:numPr>
        <w:tabs>
          <w:tab w:pos="904" w:val="left" w:leader="none"/>
          <w:tab w:pos="905" w:val="left" w:leader="none"/>
        </w:tabs>
        <w:spacing w:line="240" w:lineRule="auto" w:before="107" w:after="0"/>
        <w:ind w:left="904" w:right="0" w:hanging="341"/>
        <w:jc w:val="left"/>
        <w:rPr>
          <w:rFonts w:ascii="Arial" w:hAnsi="Arial"/>
          <w:sz w:val="19"/>
        </w:rPr>
      </w:pPr>
      <w:r>
        <w:rPr>
          <w:rFonts w:ascii="Arial" w:hAnsi="Arial"/>
          <w:sz w:val="19"/>
        </w:rPr>
        <w:t>Liquid savings are transformed into long-term</w:t>
      </w:r>
      <w:r>
        <w:rPr>
          <w:rFonts w:ascii="Arial" w:hAnsi="Arial"/>
          <w:spacing w:val="-12"/>
          <w:sz w:val="19"/>
        </w:rPr>
        <w:t> </w:t>
      </w:r>
      <w:r>
        <w:rPr>
          <w:rFonts w:ascii="Arial" w:hAnsi="Arial"/>
          <w:sz w:val="19"/>
        </w:rPr>
        <w:t>loans;</w:t>
      </w:r>
    </w:p>
    <w:p>
      <w:pPr>
        <w:pStyle w:val="ListParagraph"/>
        <w:numPr>
          <w:ilvl w:val="0"/>
          <w:numId w:val="1"/>
        </w:numPr>
        <w:tabs>
          <w:tab w:pos="904" w:val="left" w:leader="none"/>
          <w:tab w:pos="905" w:val="left" w:leader="none"/>
        </w:tabs>
        <w:spacing w:line="240" w:lineRule="auto" w:before="105" w:after="0"/>
        <w:ind w:left="904" w:right="0" w:hanging="341"/>
        <w:jc w:val="left"/>
        <w:rPr>
          <w:rFonts w:ascii="Arial" w:hAnsi="Arial"/>
          <w:sz w:val="19"/>
        </w:rPr>
      </w:pPr>
      <w:r>
        <w:rPr>
          <w:rFonts w:ascii="Arial" w:hAnsi="Arial"/>
          <w:sz w:val="19"/>
        </w:rPr>
        <w:t>Core</w:t>
      </w:r>
      <w:r>
        <w:rPr>
          <w:rFonts w:ascii="Arial" w:hAnsi="Arial"/>
          <w:spacing w:val="-4"/>
          <w:sz w:val="19"/>
        </w:rPr>
        <w:t> </w:t>
      </w:r>
      <w:r>
        <w:rPr>
          <w:rFonts w:ascii="Arial" w:hAnsi="Arial"/>
          <w:sz w:val="19"/>
        </w:rPr>
        <w:t>markets</w:t>
      </w:r>
      <w:r>
        <w:rPr>
          <w:rFonts w:ascii="Arial" w:hAnsi="Arial"/>
          <w:spacing w:val="-2"/>
          <w:sz w:val="19"/>
        </w:rPr>
        <w:t> </w:t>
      </w:r>
      <w:r>
        <w:rPr>
          <w:rFonts w:ascii="Arial" w:hAnsi="Arial"/>
          <w:sz w:val="19"/>
        </w:rPr>
        <w:t>function</w:t>
      </w:r>
      <w:r>
        <w:rPr>
          <w:rFonts w:ascii="Arial" w:hAnsi="Arial"/>
          <w:spacing w:val="-4"/>
          <w:sz w:val="19"/>
        </w:rPr>
        <w:t> </w:t>
      </w:r>
      <w:r>
        <w:rPr>
          <w:rFonts w:ascii="Arial" w:hAnsi="Arial"/>
          <w:sz w:val="19"/>
        </w:rPr>
        <w:t>continuously</w:t>
      </w:r>
      <w:r>
        <w:rPr>
          <w:rFonts w:ascii="Arial" w:hAnsi="Arial"/>
          <w:spacing w:val="-4"/>
          <w:sz w:val="19"/>
        </w:rPr>
        <w:t> </w:t>
      </w:r>
      <w:r>
        <w:rPr>
          <w:rFonts w:ascii="Arial" w:hAnsi="Arial"/>
          <w:sz w:val="19"/>
        </w:rPr>
        <w:t>to</w:t>
      </w:r>
      <w:r>
        <w:rPr>
          <w:rFonts w:ascii="Arial" w:hAnsi="Arial"/>
          <w:spacing w:val="-3"/>
          <w:sz w:val="19"/>
        </w:rPr>
        <w:t> </w:t>
      </w:r>
      <w:r>
        <w:rPr>
          <w:rFonts w:ascii="Arial" w:hAnsi="Arial"/>
          <w:sz w:val="19"/>
        </w:rPr>
        <w:t>allow</w:t>
      </w:r>
      <w:r>
        <w:rPr>
          <w:rFonts w:ascii="Arial" w:hAnsi="Arial"/>
          <w:spacing w:val="-5"/>
          <w:sz w:val="19"/>
        </w:rPr>
        <w:t> </w:t>
      </w:r>
      <w:r>
        <w:rPr>
          <w:rFonts w:ascii="Arial" w:hAnsi="Arial"/>
          <w:sz w:val="19"/>
        </w:rPr>
        <w:t>risks</w:t>
      </w:r>
      <w:r>
        <w:rPr>
          <w:rFonts w:ascii="Arial" w:hAnsi="Arial"/>
          <w:spacing w:val="-3"/>
          <w:sz w:val="19"/>
        </w:rPr>
        <w:t> </w:t>
      </w:r>
      <w:r>
        <w:rPr>
          <w:rFonts w:ascii="Arial" w:hAnsi="Arial"/>
          <w:sz w:val="19"/>
        </w:rPr>
        <w:t>to</w:t>
      </w:r>
      <w:r>
        <w:rPr>
          <w:rFonts w:ascii="Arial" w:hAnsi="Arial"/>
          <w:spacing w:val="-4"/>
          <w:sz w:val="19"/>
        </w:rPr>
        <w:t> </w:t>
      </w:r>
      <w:r>
        <w:rPr>
          <w:rFonts w:ascii="Arial" w:hAnsi="Arial"/>
          <w:sz w:val="19"/>
        </w:rPr>
        <w:t>be</w:t>
      </w:r>
      <w:r>
        <w:rPr>
          <w:rFonts w:ascii="Arial" w:hAnsi="Arial"/>
          <w:spacing w:val="-2"/>
          <w:sz w:val="19"/>
        </w:rPr>
        <w:t> </w:t>
      </w:r>
      <w:r>
        <w:rPr>
          <w:rFonts w:ascii="Arial" w:hAnsi="Arial"/>
          <w:sz w:val="19"/>
        </w:rPr>
        <w:t>diversified</w:t>
      </w:r>
      <w:r>
        <w:rPr>
          <w:rFonts w:ascii="Arial" w:hAnsi="Arial"/>
          <w:spacing w:val="-4"/>
          <w:sz w:val="19"/>
        </w:rPr>
        <w:t> </w:t>
      </w:r>
      <w:r>
        <w:rPr>
          <w:rFonts w:ascii="Arial" w:hAnsi="Arial"/>
          <w:sz w:val="19"/>
        </w:rPr>
        <w:t>and</w:t>
      </w:r>
      <w:r>
        <w:rPr>
          <w:rFonts w:ascii="Arial" w:hAnsi="Arial"/>
          <w:spacing w:val="-3"/>
          <w:sz w:val="19"/>
        </w:rPr>
        <w:t> </w:t>
      </w:r>
      <w:r>
        <w:rPr>
          <w:rFonts w:ascii="Arial" w:hAnsi="Arial"/>
          <w:sz w:val="19"/>
        </w:rPr>
        <w:t>managed;</w:t>
      </w:r>
      <w:r>
        <w:rPr>
          <w:rFonts w:ascii="Arial" w:hAnsi="Arial"/>
          <w:spacing w:val="-5"/>
          <w:sz w:val="19"/>
        </w:rPr>
        <w:t> </w:t>
      </w:r>
      <w:r>
        <w:rPr>
          <w:rFonts w:ascii="Arial" w:hAnsi="Arial"/>
          <w:sz w:val="19"/>
        </w:rPr>
        <w:t>and</w:t>
      </w:r>
    </w:p>
    <w:p>
      <w:pPr>
        <w:pStyle w:val="ListParagraph"/>
        <w:numPr>
          <w:ilvl w:val="0"/>
          <w:numId w:val="1"/>
        </w:numPr>
        <w:tabs>
          <w:tab w:pos="904" w:val="left" w:leader="none"/>
          <w:tab w:pos="905" w:val="left" w:leader="none"/>
        </w:tabs>
        <w:spacing w:line="240" w:lineRule="auto" w:before="107" w:after="0"/>
        <w:ind w:left="904" w:right="0" w:hanging="341"/>
        <w:jc w:val="left"/>
        <w:rPr>
          <w:rFonts w:ascii="Arial" w:hAnsi="Arial"/>
          <w:sz w:val="19"/>
        </w:rPr>
      </w:pPr>
      <w:r>
        <w:rPr>
          <w:rFonts w:ascii="Arial" w:hAnsi="Arial"/>
          <w:sz w:val="19"/>
        </w:rPr>
        <w:t>Capital is allocated efficiently across the</w:t>
      </w:r>
      <w:r>
        <w:rPr>
          <w:rFonts w:ascii="Arial" w:hAnsi="Arial"/>
          <w:spacing w:val="-9"/>
          <w:sz w:val="19"/>
        </w:rPr>
        <w:t> </w:t>
      </w:r>
      <w:r>
        <w:rPr>
          <w:rFonts w:ascii="Arial" w:hAnsi="Arial"/>
          <w:sz w:val="19"/>
        </w:rPr>
        <w:t>globe.</w:t>
      </w:r>
    </w:p>
    <w:p>
      <w:pPr>
        <w:pStyle w:val="BodyText"/>
        <w:rPr>
          <w:sz w:val="20"/>
        </w:rPr>
      </w:pPr>
    </w:p>
    <w:p>
      <w:pPr>
        <w:pStyle w:val="BodyText"/>
        <w:spacing w:before="5"/>
        <w:rPr>
          <w:sz w:val="17"/>
        </w:rPr>
      </w:pPr>
    </w:p>
    <w:p>
      <w:pPr>
        <w:pStyle w:val="BodyText"/>
        <w:spacing w:line="355" w:lineRule="auto"/>
        <w:ind w:left="226"/>
      </w:pPr>
      <w:r>
        <w:rPr/>
        <w:t>Achieving</w:t>
      </w:r>
      <w:r>
        <w:rPr>
          <w:spacing w:val="-10"/>
        </w:rPr>
        <w:t> </w:t>
      </w:r>
      <w:r>
        <w:rPr/>
        <w:t>these</w:t>
      </w:r>
      <w:r>
        <w:rPr>
          <w:spacing w:val="-9"/>
        </w:rPr>
        <w:t> </w:t>
      </w:r>
      <w:r>
        <w:rPr/>
        <w:t>ends</w:t>
      </w:r>
      <w:r>
        <w:rPr>
          <w:spacing w:val="-8"/>
        </w:rPr>
        <w:t> </w:t>
      </w:r>
      <w:r>
        <w:rPr/>
        <w:t>requires</w:t>
      </w:r>
      <w:r>
        <w:rPr>
          <w:spacing w:val="-9"/>
        </w:rPr>
        <w:t> </w:t>
      </w:r>
      <w:r>
        <w:rPr/>
        <w:t>a</w:t>
      </w:r>
      <w:r>
        <w:rPr>
          <w:spacing w:val="-9"/>
        </w:rPr>
        <w:t> </w:t>
      </w:r>
      <w:r>
        <w:rPr/>
        <w:t>financial</w:t>
      </w:r>
      <w:r>
        <w:rPr>
          <w:spacing w:val="-9"/>
        </w:rPr>
        <w:t> </w:t>
      </w:r>
      <w:r>
        <w:rPr/>
        <w:t>system</w:t>
      </w:r>
      <w:r>
        <w:rPr>
          <w:spacing w:val="-10"/>
        </w:rPr>
        <w:t> </w:t>
      </w:r>
      <w:r>
        <w:rPr/>
        <w:t>supported</w:t>
      </w:r>
      <w:r>
        <w:rPr>
          <w:spacing w:val="-9"/>
        </w:rPr>
        <w:t> </w:t>
      </w:r>
      <w:r>
        <w:rPr/>
        <w:t>by</w:t>
      </w:r>
      <w:r>
        <w:rPr>
          <w:spacing w:val="-10"/>
        </w:rPr>
        <w:t> </w:t>
      </w:r>
      <w:r>
        <w:rPr/>
        <w:t>three</w:t>
      </w:r>
      <w:r>
        <w:rPr>
          <w:spacing w:val="-9"/>
        </w:rPr>
        <w:t> </w:t>
      </w:r>
      <w:r>
        <w:rPr/>
        <w:t>pillars:</w:t>
      </w:r>
      <w:r>
        <w:rPr>
          <w:spacing w:val="-8"/>
        </w:rPr>
        <w:t> </w:t>
      </w:r>
      <w:r>
        <w:rPr/>
        <w:t>diversity,</w:t>
      </w:r>
      <w:r>
        <w:rPr>
          <w:spacing w:val="-10"/>
        </w:rPr>
        <w:t> </w:t>
      </w:r>
      <w:r>
        <w:rPr/>
        <w:t>trust</w:t>
      </w:r>
      <w:r>
        <w:rPr>
          <w:spacing w:val="-10"/>
        </w:rPr>
        <w:t> </w:t>
      </w:r>
      <w:r>
        <w:rPr/>
        <w:t>and</w:t>
      </w:r>
      <w:r>
        <w:rPr>
          <w:spacing w:val="-9"/>
        </w:rPr>
        <w:t> </w:t>
      </w:r>
      <w:r>
        <w:rPr/>
        <w:t>openness. Building these pillars should be the focus of the future reform</w:t>
      </w:r>
      <w:r>
        <w:rPr>
          <w:spacing w:val="-25"/>
        </w:rPr>
        <w:t> </w:t>
      </w:r>
      <w:r>
        <w:rPr/>
        <w:t>agenda.</w:t>
      </w:r>
    </w:p>
    <w:p>
      <w:pPr>
        <w:pStyle w:val="BodyText"/>
        <w:spacing w:before="3"/>
        <w:rPr>
          <w:sz w:val="28"/>
        </w:rPr>
      </w:pPr>
    </w:p>
    <w:p>
      <w:pPr>
        <w:pStyle w:val="BodyText"/>
        <w:spacing w:line="357" w:lineRule="auto"/>
        <w:ind w:left="226"/>
      </w:pPr>
      <w:r>
        <w:rPr/>
        <w:t>A</w:t>
      </w:r>
      <w:r>
        <w:rPr>
          <w:spacing w:val="-8"/>
        </w:rPr>
        <w:t> </w:t>
      </w:r>
      <w:r>
        <w:rPr>
          <w:b/>
        </w:rPr>
        <w:t>diverse</w:t>
      </w:r>
      <w:r>
        <w:rPr>
          <w:b/>
          <w:spacing w:val="-8"/>
        </w:rPr>
        <w:t> </w:t>
      </w:r>
      <w:r>
        <w:rPr/>
        <w:t>system,</w:t>
      </w:r>
      <w:r>
        <w:rPr>
          <w:spacing w:val="-7"/>
        </w:rPr>
        <w:t> </w:t>
      </w:r>
      <w:r>
        <w:rPr/>
        <w:t>with</w:t>
      </w:r>
      <w:r>
        <w:rPr>
          <w:spacing w:val="-8"/>
        </w:rPr>
        <w:t> </w:t>
      </w:r>
      <w:r>
        <w:rPr/>
        <w:t>market-based</w:t>
      </w:r>
      <w:r>
        <w:rPr>
          <w:spacing w:val="-8"/>
        </w:rPr>
        <w:t> </w:t>
      </w:r>
      <w:r>
        <w:rPr/>
        <w:t>as</w:t>
      </w:r>
      <w:r>
        <w:rPr>
          <w:spacing w:val="-7"/>
        </w:rPr>
        <w:t> </w:t>
      </w:r>
      <w:r>
        <w:rPr/>
        <w:t>well</w:t>
      </w:r>
      <w:r>
        <w:rPr>
          <w:spacing w:val="-8"/>
        </w:rPr>
        <w:t> </w:t>
      </w:r>
      <w:r>
        <w:rPr/>
        <w:t>as</w:t>
      </w:r>
      <w:r>
        <w:rPr>
          <w:spacing w:val="-7"/>
        </w:rPr>
        <w:t> </w:t>
      </w:r>
      <w:r>
        <w:rPr/>
        <w:t>bank-based</w:t>
      </w:r>
      <w:r>
        <w:rPr>
          <w:spacing w:val="-8"/>
        </w:rPr>
        <w:t> </w:t>
      </w:r>
      <w:r>
        <w:rPr/>
        <w:t>finance,</w:t>
      </w:r>
      <w:r>
        <w:rPr>
          <w:spacing w:val="-8"/>
        </w:rPr>
        <w:t> </w:t>
      </w:r>
      <w:r>
        <w:rPr/>
        <w:t>can</w:t>
      </w:r>
      <w:r>
        <w:rPr>
          <w:spacing w:val="-9"/>
        </w:rPr>
        <w:t> </w:t>
      </w:r>
      <w:r>
        <w:rPr/>
        <w:t>best</w:t>
      </w:r>
      <w:r>
        <w:rPr>
          <w:spacing w:val="-7"/>
        </w:rPr>
        <w:t> </w:t>
      </w:r>
      <w:r>
        <w:rPr/>
        <w:t>support</w:t>
      </w:r>
      <w:r>
        <w:rPr>
          <w:spacing w:val="-8"/>
        </w:rPr>
        <w:t> </w:t>
      </w:r>
      <w:r>
        <w:rPr/>
        <w:t>a</w:t>
      </w:r>
      <w:r>
        <w:rPr>
          <w:spacing w:val="-8"/>
        </w:rPr>
        <w:t> </w:t>
      </w:r>
      <w:r>
        <w:rPr/>
        <w:t>wide</w:t>
      </w:r>
      <w:r>
        <w:rPr>
          <w:spacing w:val="-8"/>
        </w:rPr>
        <w:t> </w:t>
      </w:r>
      <w:r>
        <w:rPr/>
        <w:t>variety</w:t>
      </w:r>
      <w:r>
        <w:rPr>
          <w:spacing w:val="-8"/>
        </w:rPr>
        <w:t> </w:t>
      </w:r>
      <w:r>
        <w:rPr/>
        <w:t>of investment</w:t>
      </w:r>
      <w:r>
        <w:rPr>
          <w:spacing w:val="-4"/>
        </w:rPr>
        <w:t> </w:t>
      </w:r>
      <w:r>
        <w:rPr/>
        <w:t>from</w:t>
      </w:r>
      <w:r>
        <w:rPr>
          <w:spacing w:val="-3"/>
        </w:rPr>
        <w:t> </w:t>
      </w:r>
      <w:r>
        <w:rPr/>
        <w:t>infrastructure</w:t>
      </w:r>
      <w:r>
        <w:rPr>
          <w:spacing w:val="-4"/>
        </w:rPr>
        <w:t> </w:t>
      </w:r>
      <w:r>
        <w:rPr/>
        <w:t>to</w:t>
      </w:r>
      <w:r>
        <w:rPr>
          <w:spacing w:val="-3"/>
        </w:rPr>
        <w:t> </w:t>
      </w:r>
      <w:r>
        <w:rPr/>
        <w:t>SMEs</w:t>
      </w:r>
      <w:r>
        <w:rPr>
          <w:spacing w:val="-5"/>
        </w:rPr>
        <w:t> </w:t>
      </w:r>
      <w:r>
        <w:rPr/>
        <w:t>that</w:t>
      </w:r>
      <w:r>
        <w:rPr>
          <w:spacing w:val="-2"/>
        </w:rPr>
        <w:t> </w:t>
      </w:r>
      <w:r>
        <w:rPr/>
        <w:t>is</w:t>
      </w:r>
      <w:r>
        <w:rPr>
          <w:spacing w:val="-4"/>
        </w:rPr>
        <w:t> </w:t>
      </w:r>
      <w:r>
        <w:rPr/>
        <w:t>necessary</w:t>
      </w:r>
      <w:r>
        <w:rPr>
          <w:spacing w:val="-4"/>
        </w:rPr>
        <w:t> </w:t>
      </w:r>
      <w:r>
        <w:rPr/>
        <w:t>to</w:t>
      </w:r>
      <w:r>
        <w:rPr>
          <w:spacing w:val="-6"/>
        </w:rPr>
        <w:t> </w:t>
      </w:r>
      <w:r>
        <w:rPr/>
        <w:t>create</w:t>
      </w:r>
      <w:r>
        <w:rPr>
          <w:spacing w:val="-3"/>
        </w:rPr>
        <w:t> </w:t>
      </w:r>
      <w:r>
        <w:rPr/>
        <w:t>the</w:t>
      </w:r>
      <w:r>
        <w:rPr>
          <w:spacing w:val="-3"/>
        </w:rPr>
        <w:t> </w:t>
      </w:r>
      <w:r>
        <w:rPr/>
        <w:t>jobs</w:t>
      </w:r>
      <w:r>
        <w:rPr>
          <w:spacing w:val="-4"/>
        </w:rPr>
        <w:t> </w:t>
      </w:r>
      <w:r>
        <w:rPr/>
        <w:t>our</w:t>
      </w:r>
      <w:r>
        <w:rPr>
          <w:spacing w:val="-3"/>
        </w:rPr>
        <w:t> </w:t>
      </w:r>
      <w:r>
        <w:rPr/>
        <w:t>citizens</w:t>
      </w:r>
      <w:r>
        <w:rPr>
          <w:spacing w:val="-4"/>
        </w:rPr>
        <w:t> </w:t>
      </w:r>
      <w:r>
        <w:rPr/>
        <w:t>deserve.</w:t>
      </w:r>
    </w:p>
    <w:p>
      <w:pPr>
        <w:pStyle w:val="BodyText"/>
        <w:spacing w:before="2"/>
        <w:rPr>
          <w:sz w:val="28"/>
        </w:rPr>
      </w:pPr>
    </w:p>
    <w:p>
      <w:pPr>
        <w:pStyle w:val="BodyText"/>
        <w:ind w:left="226"/>
      </w:pPr>
      <w:r>
        <w:rPr>
          <w:b/>
        </w:rPr>
        <w:t>A trusted system </w:t>
      </w:r>
      <w:r>
        <w:rPr/>
        <w:t>can retain its social licence to support the real economy in innovative and efficient ways.</w:t>
      </w:r>
    </w:p>
    <w:p>
      <w:pPr>
        <w:pStyle w:val="BodyText"/>
        <w:rPr>
          <w:sz w:val="20"/>
        </w:rPr>
      </w:pPr>
    </w:p>
    <w:p>
      <w:pPr>
        <w:pStyle w:val="BodyText"/>
        <w:spacing w:before="5"/>
        <w:rPr>
          <w:sz w:val="17"/>
        </w:rPr>
      </w:pPr>
    </w:p>
    <w:p>
      <w:pPr>
        <w:pStyle w:val="BodyText"/>
        <w:spacing w:line="357" w:lineRule="auto"/>
        <w:ind w:left="226"/>
      </w:pPr>
      <w:r>
        <w:rPr>
          <w:b/>
        </w:rPr>
        <w:t>An</w:t>
      </w:r>
      <w:r>
        <w:rPr>
          <w:b/>
          <w:spacing w:val="-9"/>
        </w:rPr>
        <w:t> </w:t>
      </w:r>
      <w:r>
        <w:rPr>
          <w:b/>
        </w:rPr>
        <w:t>open</w:t>
      </w:r>
      <w:r>
        <w:rPr>
          <w:b/>
          <w:spacing w:val="-8"/>
        </w:rPr>
        <w:t> </w:t>
      </w:r>
      <w:r>
        <w:rPr>
          <w:b/>
        </w:rPr>
        <w:t>system</w:t>
      </w:r>
      <w:r>
        <w:rPr>
          <w:b/>
          <w:spacing w:val="-9"/>
        </w:rPr>
        <w:t> </w:t>
      </w:r>
      <w:r>
        <w:rPr/>
        <w:t>can</w:t>
      </w:r>
      <w:r>
        <w:rPr>
          <w:spacing w:val="-8"/>
        </w:rPr>
        <w:t> </w:t>
      </w:r>
      <w:r>
        <w:rPr/>
        <w:t>avoid</w:t>
      </w:r>
      <w:r>
        <w:rPr>
          <w:spacing w:val="-9"/>
        </w:rPr>
        <w:t> </w:t>
      </w:r>
      <w:r>
        <w:rPr/>
        <w:t>the</w:t>
      </w:r>
      <w:r>
        <w:rPr>
          <w:spacing w:val="-8"/>
        </w:rPr>
        <w:t> </w:t>
      </w:r>
      <w:r>
        <w:rPr/>
        <w:t>risk</w:t>
      </w:r>
      <w:r>
        <w:rPr>
          <w:spacing w:val="-8"/>
        </w:rPr>
        <w:t> </w:t>
      </w:r>
      <w:r>
        <w:rPr/>
        <w:t>of</w:t>
      </w:r>
      <w:r>
        <w:rPr>
          <w:spacing w:val="-7"/>
        </w:rPr>
        <w:t> </w:t>
      </w:r>
      <w:r>
        <w:rPr/>
        <w:t>Balkanised</w:t>
      </w:r>
      <w:r>
        <w:rPr>
          <w:spacing w:val="-9"/>
        </w:rPr>
        <w:t> </w:t>
      </w:r>
      <w:r>
        <w:rPr/>
        <w:t>finance,</w:t>
      </w:r>
      <w:r>
        <w:rPr>
          <w:spacing w:val="-6"/>
        </w:rPr>
        <w:t> </w:t>
      </w:r>
      <w:r>
        <w:rPr/>
        <w:t>which</w:t>
      </w:r>
      <w:r>
        <w:rPr>
          <w:spacing w:val="-8"/>
        </w:rPr>
        <w:t> </w:t>
      </w:r>
      <w:r>
        <w:rPr/>
        <w:t>would</w:t>
      </w:r>
      <w:r>
        <w:rPr>
          <w:spacing w:val="-8"/>
        </w:rPr>
        <w:t> </w:t>
      </w:r>
      <w:r>
        <w:rPr/>
        <w:t>reduce</w:t>
      </w:r>
      <w:r>
        <w:rPr>
          <w:spacing w:val="-9"/>
        </w:rPr>
        <w:t> </w:t>
      </w:r>
      <w:r>
        <w:rPr/>
        <w:t>the</w:t>
      </w:r>
      <w:r>
        <w:rPr>
          <w:spacing w:val="-8"/>
        </w:rPr>
        <w:t> </w:t>
      </w:r>
      <w:r>
        <w:rPr/>
        <w:t>efficiency</w:t>
      </w:r>
      <w:r>
        <w:rPr>
          <w:spacing w:val="-9"/>
        </w:rPr>
        <w:t> </w:t>
      </w:r>
      <w:r>
        <w:rPr/>
        <w:t>with</w:t>
      </w:r>
      <w:r>
        <w:rPr>
          <w:spacing w:val="-7"/>
        </w:rPr>
        <w:t> </w:t>
      </w:r>
      <w:r>
        <w:rPr/>
        <w:t>which savings</w:t>
      </w:r>
      <w:r>
        <w:rPr>
          <w:spacing w:val="-3"/>
        </w:rPr>
        <w:t> </w:t>
      </w:r>
      <w:r>
        <w:rPr/>
        <w:t>are</w:t>
      </w:r>
      <w:r>
        <w:rPr>
          <w:spacing w:val="-2"/>
        </w:rPr>
        <w:t> </w:t>
      </w:r>
      <w:r>
        <w:rPr/>
        <w:t>matched</w:t>
      </w:r>
      <w:r>
        <w:rPr>
          <w:spacing w:val="-4"/>
        </w:rPr>
        <w:t> </w:t>
      </w:r>
      <w:r>
        <w:rPr/>
        <w:t>to</w:t>
      </w:r>
      <w:r>
        <w:rPr>
          <w:spacing w:val="-4"/>
        </w:rPr>
        <w:t> </w:t>
      </w:r>
      <w:r>
        <w:rPr/>
        <w:t>investment</w:t>
      </w:r>
      <w:r>
        <w:rPr>
          <w:spacing w:val="-2"/>
        </w:rPr>
        <w:t> </w:t>
      </w:r>
      <w:r>
        <w:rPr/>
        <w:t>and</w:t>
      </w:r>
      <w:r>
        <w:rPr>
          <w:spacing w:val="-1"/>
        </w:rPr>
        <w:t> </w:t>
      </w:r>
      <w:r>
        <w:rPr/>
        <w:t>lead</w:t>
      </w:r>
      <w:r>
        <w:rPr>
          <w:spacing w:val="-5"/>
        </w:rPr>
        <w:t> </w:t>
      </w:r>
      <w:r>
        <w:rPr/>
        <w:t>to</w:t>
      </w:r>
      <w:r>
        <w:rPr>
          <w:spacing w:val="-4"/>
        </w:rPr>
        <w:t> </w:t>
      </w:r>
      <w:r>
        <w:rPr/>
        <w:t>a</w:t>
      </w:r>
      <w:r>
        <w:rPr>
          <w:spacing w:val="-4"/>
        </w:rPr>
        <w:t> </w:t>
      </w:r>
      <w:r>
        <w:rPr/>
        <w:t>global</w:t>
      </w:r>
      <w:r>
        <w:rPr>
          <w:spacing w:val="-3"/>
        </w:rPr>
        <w:t> </w:t>
      </w:r>
      <w:r>
        <w:rPr/>
        <w:t>misallocation</w:t>
      </w:r>
      <w:r>
        <w:rPr>
          <w:spacing w:val="-5"/>
        </w:rPr>
        <w:t> </w:t>
      </w:r>
      <w:r>
        <w:rPr/>
        <w:t>of</w:t>
      </w:r>
      <w:r>
        <w:rPr>
          <w:spacing w:val="-3"/>
        </w:rPr>
        <w:t> </w:t>
      </w:r>
      <w:r>
        <w:rPr/>
        <w:t>scarce</w:t>
      </w:r>
      <w:r>
        <w:rPr>
          <w:spacing w:val="-4"/>
        </w:rPr>
        <w:t> </w:t>
      </w:r>
      <w:r>
        <w:rPr/>
        <w:t>capital.</w:t>
      </w:r>
    </w:p>
    <w:p>
      <w:pPr>
        <w:pStyle w:val="BodyText"/>
        <w:spacing w:line="355" w:lineRule="auto"/>
        <w:ind w:left="226"/>
      </w:pPr>
      <w:r>
        <w:rPr/>
        <w:t>This</w:t>
      </w:r>
      <w:r>
        <w:rPr>
          <w:spacing w:val="-6"/>
        </w:rPr>
        <w:t> </w:t>
      </w:r>
      <w:r>
        <w:rPr/>
        <w:t>is</w:t>
      </w:r>
      <w:r>
        <w:rPr>
          <w:spacing w:val="-7"/>
        </w:rPr>
        <w:t> </w:t>
      </w:r>
      <w:r>
        <w:rPr/>
        <w:t>a</w:t>
      </w:r>
      <w:r>
        <w:rPr>
          <w:spacing w:val="-8"/>
        </w:rPr>
        <w:t> </w:t>
      </w:r>
      <w:r>
        <w:rPr/>
        <w:t>daunting</w:t>
      </w:r>
      <w:r>
        <w:rPr>
          <w:spacing w:val="-8"/>
        </w:rPr>
        <w:t> </w:t>
      </w:r>
      <w:r>
        <w:rPr/>
        <w:t>agenda</w:t>
      </w:r>
      <w:r>
        <w:rPr>
          <w:spacing w:val="-8"/>
        </w:rPr>
        <w:t> </w:t>
      </w:r>
      <w:r>
        <w:rPr/>
        <w:t>and</w:t>
      </w:r>
      <w:r>
        <w:rPr>
          <w:spacing w:val="-8"/>
        </w:rPr>
        <w:t> </w:t>
      </w:r>
      <w:r>
        <w:rPr/>
        <w:t>some</w:t>
      </w:r>
      <w:r>
        <w:rPr>
          <w:spacing w:val="-9"/>
        </w:rPr>
        <w:t> </w:t>
      </w:r>
      <w:r>
        <w:rPr/>
        <w:t>might</w:t>
      </w:r>
      <w:r>
        <w:rPr>
          <w:spacing w:val="-6"/>
        </w:rPr>
        <w:t> </w:t>
      </w:r>
      <w:r>
        <w:rPr/>
        <w:t>feel</w:t>
      </w:r>
      <w:r>
        <w:rPr>
          <w:spacing w:val="-7"/>
        </w:rPr>
        <w:t> </w:t>
      </w:r>
      <w:r>
        <w:rPr/>
        <w:t>that,</w:t>
      </w:r>
      <w:r>
        <w:rPr>
          <w:spacing w:val="-7"/>
        </w:rPr>
        <w:t> </w:t>
      </w:r>
      <w:r>
        <w:rPr/>
        <w:t>having</w:t>
      </w:r>
      <w:r>
        <w:rPr>
          <w:spacing w:val="-8"/>
        </w:rPr>
        <w:t> </w:t>
      </w:r>
      <w:r>
        <w:rPr/>
        <w:t>apparently</w:t>
      </w:r>
      <w:r>
        <w:rPr>
          <w:spacing w:val="-8"/>
        </w:rPr>
        <w:t> </w:t>
      </w:r>
      <w:r>
        <w:rPr/>
        <w:t>reached</w:t>
      </w:r>
      <w:r>
        <w:rPr>
          <w:spacing w:val="-6"/>
        </w:rPr>
        <w:t> </w:t>
      </w:r>
      <w:r>
        <w:rPr/>
        <w:t>the</w:t>
      </w:r>
      <w:r>
        <w:rPr>
          <w:spacing w:val="-9"/>
        </w:rPr>
        <w:t> </w:t>
      </w:r>
      <w:r>
        <w:rPr/>
        <w:t>finish</w:t>
      </w:r>
      <w:r>
        <w:rPr>
          <w:spacing w:val="-8"/>
        </w:rPr>
        <w:t> </w:t>
      </w:r>
      <w:r>
        <w:rPr/>
        <w:t>line,</w:t>
      </w:r>
      <w:r>
        <w:rPr>
          <w:spacing w:val="-7"/>
        </w:rPr>
        <w:t> </w:t>
      </w:r>
      <w:r>
        <w:rPr/>
        <w:t>the</w:t>
      </w:r>
      <w:r>
        <w:rPr>
          <w:spacing w:val="-8"/>
        </w:rPr>
        <w:t> </w:t>
      </w:r>
      <w:r>
        <w:rPr/>
        <w:t>race</w:t>
      </w:r>
      <w:r>
        <w:rPr>
          <w:spacing w:val="-8"/>
        </w:rPr>
        <w:t> </w:t>
      </w:r>
      <w:r>
        <w:rPr/>
        <w:t>has been extended. Indeed there will be inevitable calls by some vested interests to turn</w:t>
      </w:r>
      <w:r>
        <w:rPr>
          <w:spacing w:val="-36"/>
        </w:rPr>
        <w:t> </w:t>
      </w:r>
      <w:r>
        <w:rPr/>
        <w:t>back.</w:t>
      </w:r>
    </w:p>
    <w:p>
      <w:pPr>
        <w:pStyle w:val="BodyText"/>
        <w:spacing w:before="4"/>
        <w:rPr>
          <w:sz w:val="28"/>
        </w:rPr>
      </w:pPr>
    </w:p>
    <w:p>
      <w:pPr>
        <w:pStyle w:val="BodyText"/>
        <w:ind w:left="226"/>
      </w:pPr>
      <w:r>
        <w:rPr/>
        <w:t>To give in, to drop out, would be a tragedy.</w:t>
      </w:r>
    </w:p>
    <w:p>
      <w:pPr>
        <w:pStyle w:val="BodyText"/>
        <w:rPr>
          <w:sz w:val="20"/>
        </w:rPr>
      </w:pPr>
    </w:p>
    <w:p>
      <w:pPr>
        <w:pStyle w:val="BodyText"/>
        <w:spacing w:before="5"/>
        <w:rPr>
          <w:sz w:val="17"/>
        </w:rPr>
      </w:pPr>
    </w:p>
    <w:p>
      <w:pPr>
        <w:pStyle w:val="BodyText"/>
        <w:spacing w:line="357" w:lineRule="auto"/>
        <w:ind w:left="226"/>
      </w:pPr>
      <w:r>
        <w:rPr/>
        <w:t>The prize for running the longer race is great. By fixing the fault lines that caused the last crisis we have created strong foundations for a truly global financial system that can benefit us all. Now we must have the courage to seize that opportunity and build on those foundations.</w:t>
      </w:r>
    </w:p>
    <w:p>
      <w:pPr>
        <w:pStyle w:val="BodyText"/>
        <w:spacing w:line="357" w:lineRule="auto"/>
        <w:ind w:left="226"/>
      </w:pPr>
      <w:r>
        <w:rPr/>
        <w:t>Today I will refresh the case for financial reform and set out what I believe should be the drivers of the future reform agenda. But before turning to that next stage, allow me to take stock of the immense amount that has been accomplished since the crisis.</w:t>
      </w:r>
      <w:r>
        <w:rPr>
          <w:vertAlign w:val="superscript"/>
        </w:rPr>
        <w:t>1</w:t>
      </w:r>
    </w:p>
    <w:p>
      <w:pPr>
        <w:pStyle w:val="BodyText"/>
        <w:rPr>
          <w:sz w:val="23"/>
        </w:rPr>
      </w:pPr>
      <w:r>
        <w:rPr/>
        <w:pict>
          <v:shape style="position:absolute;margin-left:79.320pt;margin-top:15.460991pt;width:135.5pt;height:.1pt;mso-position-horizontal-relative:page;mso-position-vertical-relative:paragraph;z-index:-251657216;mso-wrap-distance-left:0;mso-wrap-distance-right:0" coordorigin="1586,309" coordsize="2710,0" path="m1586,309l4296,309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 </w:t>
      </w:r>
      <w:r>
        <w:rPr>
          <w:sz w:val="15"/>
        </w:rPr>
        <w:t>A detailed progress report is contained in the FSB Chair’s letter to G20 Leaders ahead of the Brisbane Summit. See FSB (2014b).</w:t>
      </w:r>
    </w:p>
    <w:p>
      <w:pPr>
        <w:spacing w:after="0"/>
        <w:jc w:val="left"/>
        <w:rPr>
          <w:sz w:val="15"/>
        </w:rPr>
        <w:sectPr>
          <w:pgSz w:w="12240" w:h="15840"/>
          <w:pgMar w:header="0" w:footer="1240" w:top="1440" w:bottom="1440" w:left="1360" w:right="1480"/>
        </w:sectPr>
      </w:pPr>
    </w:p>
    <w:p>
      <w:pPr>
        <w:pStyle w:val="Heading2"/>
        <w:spacing w:before="78"/>
      </w:pPr>
      <w:r>
        <w:rPr/>
        <w:t>COMPLETING THE JOB OF FIXING THE FAULT LINES</w:t>
      </w:r>
    </w:p>
    <w:p>
      <w:pPr>
        <w:pStyle w:val="BodyText"/>
        <w:rPr>
          <w:b/>
          <w:sz w:val="20"/>
        </w:rPr>
      </w:pPr>
    </w:p>
    <w:p>
      <w:pPr>
        <w:pStyle w:val="BodyText"/>
        <w:spacing w:before="5"/>
        <w:rPr>
          <w:b/>
          <w:sz w:val="17"/>
        </w:rPr>
      </w:pPr>
    </w:p>
    <w:p>
      <w:pPr>
        <w:spacing w:before="1"/>
        <w:ind w:left="226" w:right="0" w:firstLine="0"/>
        <w:jc w:val="left"/>
        <w:rPr>
          <w:b/>
          <w:sz w:val="19"/>
        </w:rPr>
      </w:pPr>
      <w:r>
        <w:rPr>
          <w:b/>
          <w:sz w:val="19"/>
        </w:rPr>
        <w:t>A safer financial system</w:t>
      </w:r>
    </w:p>
    <w:p>
      <w:pPr>
        <w:pStyle w:val="BodyText"/>
        <w:rPr>
          <w:b/>
          <w:sz w:val="20"/>
        </w:rPr>
      </w:pPr>
    </w:p>
    <w:p>
      <w:pPr>
        <w:pStyle w:val="BodyText"/>
        <w:spacing w:before="6"/>
        <w:rPr>
          <w:b/>
          <w:sz w:val="17"/>
        </w:rPr>
      </w:pPr>
    </w:p>
    <w:p>
      <w:pPr>
        <w:pStyle w:val="BodyText"/>
        <w:spacing w:line="357" w:lineRule="auto"/>
        <w:ind w:left="226"/>
      </w:pPr>
      <w:r>
        <w:rPr/>
        <w:t>Banks are now much more resilient. They have more capital, more liquidity and are less susceptible to procyclical spirals.</w:t>
      </w:r>
    </w:p>
    <w:p>
      <w:pPr>
        <w:pStyle w:val="BodyText"/>
        <w:rPr>
          <w:sz w:val="28"/>
        </w:rPr>
      </w:pPr>
    </w:p>
    <w:p>
      <w:pPr>
        <w:pStyle w:val="BodyText"/>
        <w:spacing w:line="357" w:lineRule="auto"/>
        <w:ind w:left="226" w:right="80"/>
      </w:pPr>
      <w:r>
        <w:rPr/>
        <w:t>Capital requirements for banks are much higher, as are risk weights and the quality of bank capital. In all, new capital requirements are at least seven times the pre-crisis standards for most banks. For globally systemic banks, they are more than ten times.</w:t>
      </w:r>
      <w:r>
        <w:rPr>
          <w:vertAlign w:val="superscript"/>
        </w:rPr>
        <w:t>2</w:t>
      </w:r>
      <w:r>
        <w:rPr>
          <w:vertAlign w:val="baseline"/>
        </w:rPr>
        <w:t> Large internationally active banks are on course to meet the new requirements 4 years ahead of the 2019 deadline. Despite the scale of the changes, the aggregate shortfall of those banks that still have shortfalls was €15bn at end 2013, having been €115bn two years ago.</w:t>
      </w:r>
    </w:p>
    <w:p>
      <w:pPr>
        <w:pStyle w:val="BodyText"/>
        <w:spacing w:before="9"/>
        <w:rPr>
          <w:sz w:val="27"/>
        </w:rPr>
      </w:pPr>
    </w:p>
    <w:p>
      <w:pPr>
        <w:pStyle w:val="BodyText"/>
        <w:spacing w:before="1"/>
        <w:ind w:left="226"/>
      </w:pPr>
      <w:r>
        <w:rPr/>
        <w:t>It is just as clear that banks’ liquidity positions before the crisis were precarious.</w:t>
      </w:r>
    </w:p>
    <w:p>
      <w:pPr>
        <w:pStyle w:val="BodyText"/>
        <w:rPr>
          <w:sz w:val="20"/>
        </w:rPr>
      </w:pPr>
    </w:p>
    <w:p>
      <w:pPr>
        <w:pStyle w:val="BodyText"/>
        <w:spacing w:before="5"/>
        <w:rPr>
          <w:sz w:val="17"/>
        </w:rPr>
      </w:pPr>
    </w:p>
    <w:p>
      <w:pPr>
        <w:pStyle w:val="BodyText"/>
        <w:spacing w:line="357" w:lineRule="auto"/>
        <w:ind w:left="226"/>
      </w:pPr>
      <w:r>
        <w:rPr/>
        <w:t>Now,</w:t>
      </w:r>
      <w:r>
        <w:rPr>
          <w:spacing w:val="-6"/>
        </w:rPr>
        <w:t> </w:t>
      </w:r>
      <w:r>
        <w:rPr/>
        <w:t>for</w:t>
      </w:r>
      <w:r>
        <w:rPr>
          <w:spacing w:val="-8"/>
        </w:rPr>
        <w:t> </w:t>
      </w:r>
      <w:r>
        <w:rPr/>
        <w:t>the</w:t>
      </w:r>
      <w:r>
        <w:rPr>
          <w:spacing w:val="-8"/>
        </w:rPr>
        <w:t> </w:t>
      </w:r>
      <w:r>
        <w:rPr/>
        <w:t>first</w:t>
      </w:r>
      <w:r>
        <w:rPr>
          <w:spacing w:val="-7"/>
        </w:rPr>
        <w:t> </w:t>
      </w:r>
      <w:r>
        <w:rPr/>
        <w:t>time,</w:t>
      </w:r>
      <w:r>
        <w:rPr>
          <w:spacing w:val="-9"/>
        </w:rPr>
        <w:t> </w:t>
      </w:r>
      <w:r>
        <w:rPr/>
        <w:t>global</w:t>
      </w:r>
      <w:r>
        <w:rPr>
          <w:spacing w:val="-6"/>
        </w:rPr>
        <w:t> </w:t>
      </w:r>
      <w:r>
        <w:rPr/>
        <w:t>standards</w:t>
      </w:r>
      <w:r>
        <w:rPr>
          <w:spacing w:val="-8"/>
        </w:rPr>
        <w:t> </w:t>
      </w:r>
      <w:r>
        <w:rPr/>
        <w:t>have</w:t>
      </w:r>
      <w:r>
        <w:rPr>
          <w:spacing w:val="-8"/>
        </w:rPr>
        <w:t> </w:t>
      </w:r>
      <w:r>
        <w:rPr/>
        <w:t>been</w:t>
      </w:r>
      <w:r>
        <w:rPr>
          <w:spacing w:val="-8"/>
        </w:rPr>
        <w:t> </w:t>
      </w:r>
      <w:r>
        <w:rPr/>
        <w:t>agreed</w:t>
      </w:r>
      <w:r>
        <w:rPr>
          <w:spacing w:val="-8"/>
        </w:rPr>
        <w:t> </w:t>
      </w:r>
      <w:r>
        <w:rPr/>
        <w:t>to</w:t>
      </w:r>
      <w:r>
        <w:rPr>
          <w:spacing w:val="-7"/>
        </w:rPr>
        <w:t> </w:t>
      </w:r>
      <w:r>
        <w:rPr/>
        <w:t>place</w:t>
      </w:r>
      <w:r>
        <w:rPr>
          <w:spacing w:val="-8"/>
        </w:rPr>
        <w:t> </w:t>
      </w:r>
      <w:r>
        <w:rPr/>
        <w:t>requirements</w:t>
      </w:r>
      <w:r>
        <w:rPr>
          <w:spacing w:val="-6"/>
        </w:rPr>
        <w:t> </w:t>
      </w:r>
      <w:r>
        <w:rPr/>
        <w:t>on</w:t>
      </w:r>
      <w:r>
        <w:rPr>
          <w:spacing w:val="-8"/>
        </w:rPr>
        <w:t> </w:t>
      </w:r>
      <w:r>
        <w:rPr/>
        <w:t>the</w:t>
      </w:r>
      <w:r>
        <w:rPr>
          <w:spacing w:val="-8"/>
        </w:rPr>
        <w:t> </w:t>
      </w:r>
      <w:r>
        <w:rPr/>
        <w:t>liquid</w:t>
      </w:r>
      <w:r>
        <w:rPr>
          <w:spacing w:val="-8"/>
        </w:rPr>
        <w:t> </w:t>
      </w:r>
      <w:r>
        <w:rPr/>
        <w:t>asset</w:t>
      </w:r>
      <w:r>
        <w:rPr>
          <w:spacing w:val="-7"/>
        </w:rPr>
        <w:t> </w:t>
      </w:r>
      <w:r>
        <w:rPr/>
        <w:t>buffers banks</w:t>
      </w:r>
      <w:r>
        <w:rPr>
          <w:spacing w:val="-3"/>
        </w:rPr>
        <w:t> </w:t>
      </w:r>
      <w:r>
        <w:rPr/>
        <w:t>must</w:t>
      </w:r>
      <w:r>
        <w:rPr>
          <w:spacing w:val="-3"/>
        </w:rPr>
        <w:t> </w:t>
      </w:r>
      <w:r>
        <w:rPr/>
        <w:t>hold</w:t>
      </w:r>
      <w:r>
        <w:rPr>
          <w:spacing w:val="-4"/>
        </w:rPr>
        <w:t> </w:t>
      </w:r>
      <w:r>
        <w:rPr/>
        <w:t>and</w:t>
      </w:r>
      <w:r>
        <w:rPr>
          <w:spacing w:val="-4"/>
        </w:rPr>
        <w:t> </w:t>
      </w:r>
      <w:r>
        <w:rPr/>
        <w:t>on</w:t>
      </w:r>
      <w:r>
        <w:rPr>
          <w:spacing w:val="-3"/>
        </w:rPr>
        <w:t> </w:t>
      </w:r>
      <w:r>
        <w:rPr/>
        <w:t>the</w:t>
      </w:r>
      <w:r>
        <w:rPr>
          <w:spacing w:val="-4"/>
        </w:rPr>
        <w:t> </w:t>
      </w:r>
      <w:r>
        <w:rPr/>
        <w:t>extent</w:t>
      </w:r>
      <w:r>
        <w:rPr>
          <w:spacing w:val="-1"/>
        </w:rPr>
        <w:t> </w:t>
      </w:r>
      <w:r>
        <w:rPr/>
        <w:t>of</w:t>
      </w:r>
      <w:r>
        <w:rPr>
          <w:spacing w:val="-3"/>
        </w:rPr>
        <w:t> </w:t>
      </w:r>
      <w:r>
        <w:rPr/>
        <w:t>maturity</w:t>
      </w:r>
      <w:r>
        <w:rPr>
          <w:spacing w:val="-3"/>
        </w:rPr>
        <w:t> </w:t>
      </w:r>
      <w:r>
        <w:rPr/>
        <w:t>transformation</w:t>
      </w:r>
      <w:r>
        <w:rPr>
          <w:spacing w:val="-4"/>
        </w:rPr>
        <w:t> </w:t>
      </w:r>
      <w:r>
        <w:rPr/>
        <w:t>in</w:t>
      </w:r>
      <w:r>
        <w:rPr>
          <w:spacing w:val="-2"/>
        </w:rPr>
        <w:t> </w:t>
      </w:r>
      <w:r>
        <w:rPr/>
        <w:t>which</w:t>
      </w:r>
      <w:r>
        <w:rPr>
          <w:spacing w:val="-3"/>
        </w:rPr>
        <w:t> </w:t>
      </w:r>
      <w:r>
        <w:rPr/>
        <w:t>they</w:t>
      </w:r>
      <w:r>
        <w:rPr>
          <w:spacing w:val="-4"/>
        </w:rPr>
        <w:t> </w:t>
      </w:r>
      <w:r>
        <w:rPr/>
        <w:t>can</w:t>
      </w:r>
      <w:r>
        <w:rPr>
          <w:spacing w:val="-3"/>
        </w:rPr>
        <w:t> </w:t>
      </w:r>
      <w:r>
        <w:rPr/>
        <w:t>engage.</w:t>
      </w:r>
    </w:p>
    <w:p>
      <w:pPr>
        <w:pStyle w:val="BodyText"/>
        <w:spacing w:before="1"/>
        <w:rPr>
          <w:sz w:val="28"/>
        </w:rPr>
      </w:pPr>
    </w:p>
    <w:p>
      <w:pPr>
        <w:pStyle w:val="BodyText"/>
        <w:spacing w:line="355" w:lineRule="auto"/>
        <w:ind w:left="226"/>
      </w:pPr>
      <w:r>
        <w:rPr/>
        <w:t>The rapid contagion during the crisis showed how the system magnified shocks. Two particular fault lines made the system procyclical.</w:t>
      </w:r>
    </w:p>
    <w:p>
      <w:pPr>
        <w:pStyle w:val="BodyText"/>
        <w:spacing w:before="5"/>
        <w:rPr>
          <w:sz w:val="28"/>
        </w:rPr>
      </w:pPr>
    </w:p>
    <w:p>
      <w:pPr>
        <w:pStyle w:val="BodyText"/>
        <w:spacing w:line="357" w:lineRule="auto"/>
        <w:ind w:left="226" w:right="80"/>
      </w:pPr>
      <w:r>
        <w:rPr/>
        <w:t>First,</w:t>
      </w:r>
      <w:r>
        <w:rPr>
          <w:spacing w:val="-9"/>
        </w:rPr>
        <w:t> </w:t>
      </w:r>
      <w:r>
        <w:rPr/>
        <w:t>banks</w:t>
      </w:r>
      <w:r>
        <w:rPr>
          <w:spacing w:val="-9"/>
        </w:rPr>
        <w:t> </w:t>
      </w:r>
      <w:r>
        <w:rPr/>
        <w:t>were</w:t>
      </w:r>
      <w:r>
        <w:rPr>
          <w:spacing w:val="-9"/>
        </w:rPr>
        <w:t> </w:t>
      </w:r>
      <w:r>
        <w:rPr/>
        <w:t>heavily</w:t>
      </w:r>
      <w:r>
        <w:rPr>
          <w:spacing w:val="-9"/>
        </w:rPr>
        <w:t> </w:t>
      </w:r>
      <w:r>
        <w:rPr/>
        <w:t>exposed</w:t>
      </w:r>
      <w:r>
        <w:rPr>
          <w:spacing w:val="-8"/>
        </w:rPr>
        <w:t> </w:t>
      </w:r>
      <w:r>
        <w:rPr/>
        <w:t>to</w:t>
      </w:r>
      <w:r>
        <w:rPr>
          <w:spacing w:val="-9"/>
        </w:rPr>
        <w:t> </w:t>
      </w:r>
      <w:r>
        <w:rPr/>
        <w:t>movements</w:t>
      </w:r>
      <w:r>
        <w:rPr>
          <w:spacing w:val="-8"/>
        </w:rPr>
        <w:t> </w:t>
      </w:r>
      <w:r>
        <w:rPr/>
        <w:t>in</w:t>
      </w:r>
      <w:r>
        <w:rPr>
          <w:spacing w:val="-9"/>
        </w:rPr>
        <w:t> </w:t>
      </w:r>
      <w:r>
        <w:rPr/>
        <w:t>market</w:t>
      </w:r>
      <w:r>
        <w:rPr>
          <w:spacing w:val="-7"/>
        </w:rPr>
        <w:t> </w:t>
      </w:r>
      <w:r>
        <w:rPr/>
        <w:t>prices</w:t>
      </w:r>
      <w:r>
        <w:rPr>
          <w:spacing w:val="-8"/>
        </w:rPr>
        <w:t> </w:t>
      </w:r>
      <w:r>
        <w:rPr/>
        <w:t>and</w:t>
      </w:r>
      <w:r>
        <w:rPr>
          <w:spacing w:val="-9"/>
        </w:rPr>
        <w:t> </w:t>
      </w:r>
      <w:r>
        <w:rPr/>
        <w:t>volatility</w:t>
      </w:r>
      <w:r>
        <w:rPr>
          <w:spacing w:val="-7"/>
        </w:rPr>
        <w:t> </w:t>
      </w:r>
      <w:r>
        <w:rPr/>
        <w:t>around</w:t>
      </w:r>
      <w:r>
        <w:rPr>
          <w:spacing w:val="-10"/>
        </w:rPr>
        <w:t> </w:t>
      </w:r>
      <w:r>
        <w:rPr/>
        <w:t>them,</w:t>
      </w:r>
      <w:r>
        <w:rPr>
          <w:spacing w:val="-7"/>
        </w:rPr>
        <w:t> </w:t>
      </w:r>
      <w:r>
        <w:rPr/>
        <w:t>creating</w:t>
      </w:r>
      <w:r>
        <w:rPr>
          <w:spacing w:val="-9"/>
        </w:rPr>
        <w:t> </w:t>
      </w:r>
      <w:r>
        <w:rPr/>
        <w:t>a</w:t>
      </w:r>
      <w:r>
        <w:rPr>
          <w:spacing w:val="-8"/>
        </w:rPr>
        <w:t> </w:t>
      </w:r>
      <w:r>
        <w:rPr/>
        <w:t>cycle in which falls in prices caused banks to retrench and reduce their positions, leading to further falls in asset prices.</w:t>
      </w:r>
    </w:p>
    <w:p>
      <w:pPr>
        <w:pStyle w:val="BodyText"/>
        <w:spacing w:before="11"/>
        <w:rPr>
          <w:sz w:val="27"/>
        </w:rPr>
      </w:pPr>
    </w:p>
    <w:p>
      <w:pPr>
        <w:pStyle w:val="BodyText"/>
        <w:spacing w:line="357" w:lineRule="auto"/>
        <w:ind w:left="226" w:right="183"/>
      </w:pPr>
      <w:r>
        <w:rPr/>
        <w:t>That</w:t>
      </w:r>
      <w:r>
        <w:rPr>
          <w:spacing w:val="-8"/>
        </w:rPr>
        <w:t> </w:t>
      </w:r>
      <w:r>
        <w:rPr/>
        <w:t>issue</w:t>
      </w:r>
      <w:r>
        <w:rPr>
          <w:spacing w:val="-10"/>
        </w:rPr>
        <w:t> </w:t>
      </w:r>
      <w:r>
        <w:rPr/>
        <w:t>has</w:t>
      </w:r>
      <w:r>
        <w:rPr>
          <w:spacing w:val="-9"/>
        </w:rPr>
        <w:t> </w:t>
      </w:r>
      <w:r>
        <w:rPr/>
        <w:t>been</w:t>
      </w:r>
      <w:r>
        <w:rPr>
          <w:spacing w:val="-9"/>
        </w:rPr>
        <w:t> </w:t>
      </w:r>
      <w:r>
        <w:rPr/>
        <w:t>addressed</w:t>
      </w:r>
      <w:r>
        <w:rPr>
          <w:spacing w:val="-10"/>
        </w:rPr>
        <w:t> </w:t>
      </w:r>
      <w:r>
        <w:rPr/>
        <w:t>through</w:t>
      </w:r>
      <w:r>
        <w:rPr>
          <w:spacing w:val="-9"/>
        </w:rPr>
        <w:t> </w:t>
      </w:r>
      <w:r>
        <w:rPr/>
        <w:t>strengthening</w:t>
      </w:r>
      <w:r>
        <w:rPr>
          <w:spacing w:val="-9"/>
        </w:rPr>
        <w:t> </w:t>
      </w:r>
      <w:r>
        <w:rPr/>
        <w:t>regulatory</w:t>
      </w:r>
      <w:r>
        <w:rPr>
          <w:spacing w:val="-9"/>
        </w:rPr>
        <w:t> </w:t>
      </w:r>
      <w:r>
        <w:rPr/>
        <w:t>requirements</w:t>
      </w:r>
      <w:r>
        <w:rPr>
          <w:spacing w:val="-8"/>
        </w:rPr>
        <w:t> </w:t>
      </w:r>
      <w:r>
        <w:rPr/>
        <w:t>on</w:t>
      </w:r>
      <w:r>
        <w:rPr>
          <w:spacing w:val="-10"/>
        </w:rPr>
        <w:t> </w:t>
      </w:r>
      <w:r>
        <w:rPr/>
        <w:t>trading</w:t>
      </w:r>
      <w:r>
        <w:rPr>
          <w:spacing w:val="-10"/>
        </w:rPr>
        <w:t> </w:t>
      </w:r>
      <w:r>
        <w:rPr/>
        <w:t>books</w:t>
      </w:r>
      <w:r>
        <w:rPr>
          <w:spacing w:val="-9"/>
        </w:rPr>
        <w:t> </w:t>
      </w:r>
      <w:r>
        <w:rPr/>
        <w:t>–</w:t>
      </w:r>
      <w:r>
        <w:rPr>
          <w:spacing w:val="-10"/>
        </w:rPr>
        <w:t> </w:t>
      </w:r>
      <w:r>
        <w:rPr/>
        <w:t>a</w:t>
      </w:r>
      <w:r>
        <w:rPr>
          <w:spacing w:val="-9"/>
        </w:rPr>
        <w:t> </w:t>
      </w:r>
      <w:r>
        <w:rPr/>
        <w:t>move that</w:t>
      </w:r>
      <w:r>
        <w:rPr>
          <w:spacing w:val="-4"/>
        </w:rPr>
        <w:t> </w:t>
      </w:r>
      <w:r>
        <w:rPr/>
        <w:t>has</w:t>
      </w:r>
      <w:r>
        <w:rPr>
          <w:spacing w:val="-4"/>
        </w:rPr>
        <w:t> </w:t>
      </w:r>
      <w:r>
        <w:rPr/>
        <w:t>contributed</w:t>
      </w:r>
      <w:r>
        <w:rPr>
          <w:spacing w:val="-5"/>
        </w:rPr>
        <w:t> </w:t>
      </w:r>
      <w:r>
        <w:rPr/>
        <w:t>to</w:t>
      </w:r>
      <w:r>
        <w:rPr>
          <w:spacing w:val="-5"/>
        </w:rPr>
        <w:t> </w:t>
      </w:r>
      <w:r>
        <w:rPr/>
        <w:t>the</w:t>
      </w:r>
      <w:r>
        <w:rPr>
          <w:spacing w:val="-6"/>
        </w:rPr>
        <w:t> </w:t>
      </w:r>
      <w:r>
        <w:rPr/>
        <w:t>share</w:t>
      </w:r>
      <w:r>
        <w:rPr>
          <w:spacing w:val="-5"/>
        </w:rPr>
        <w:t> </w:t>
      </w:r>
      <w:r>
        <w:rPr/>
        <w:t>of</w:t>
      </w:r>
      <w:r>
        <w:rPr>
          <w:spacing w:val="-3"/>
        </w:rPr>
        <w:t> </w:t>
      </w:r>
      <w:r>
        <w:rPr/>
        <w:t>banks’</w:t>
      </w:r>
      <w:r>
        <w:rPr>
          <w:spacing w:val="-4"/>
        </w:rPr>
        <w:t> </w:t>
      </w:r>
      <w:r>
        <w:rPr/>
        <w:t>assets</w:t>
      </w:r>
      <w:r>
        <w:rPr>
          <w:spacing w:val="-5"/>
        </w:rPr>
        <w:t> </w:t>
      </w:r>
      <w:r>
        <w:rPr/>
        <w:t>accounted</w:t>
      </w:r>
      <w:r>
        <w:rPr>
          <w:spacing w:val="-5"/>
        </w:rPr>
        <w:t> </w:t>
      </w:r>
      <w:r>
        <w:rPr/>
        <w:t>for</w:t>
      </w:r>
      <w:r>
        <w:rPr>
          <w:spacing w:val="-5"/>
        </w:rPr>
        <w:t> </w:t>
      </w:r>
      <w:r>
        <w:rPr/>
        <w:t>by</w:t>
      </w:r>
      <w:r>
        <w:rPr>
          <w:spacing w:val="-5"/>
        </w:rPr>
        <w:t> </w:t>
      </w:r>
      <w:r>
        <w:rPr/>
        <w:t>trading</w:t>
      </w:r>
      <w:r>
        <w:rPr>
          <w:spacing w:val="-5"/>
        </w:rPr>
        <w:t> </w:t>
      </w:r>
      <w:r>
        <w:rPr/>
        <w:t>assets</w:t>
      </w:r>
      <w:r>
        <w:rPr>
          <w:spacing w:val="-3"/>
        </w:rPr>
        <w:t> </w:t>
      </w:r>
      <w:r>
        <w:rPr/>
        <w:t>almost</w:t>
      </w:r>
      <w:r>
        <w:rPr>
          <w:spacing w:val="-3"/>
        </w:rPr>
        <w:t> </w:t>
      </w:r>
      <w:r>
        <w:rPr/>
        <w:t>halving.</w:t>
      </w:r>
      <w:r>
        <w:rPr>
          <w:vertAlign w:val="superscript"/>
        </w:rPr>
        <w:t>3</w:t>
      </w:r>
    </w:p>
    <w:p>
      <w:pPr>
        <w:pStyle w:val="BodyText"/>
        <w:rPr>
          <w:sz w:val="28"/>
        </w:rPr>
      </w:pPr>
    </w:p>
    <w:p>
      <w:pPr>
        <w:pStyle w:val="BodyText"/>
        <w:spacing w:line="357" w:lineRule="auto"/>
        <w:ind w:left="226" w:right="183"/>
      </w:pPr>
      <w:r>
        <w:rPr/>
        <w:t>Second, banks and shadow banks were entwined in a dangerous funding spiral. Incredibly low initial margins on repo transactions facilitated the build-up of excessive leverage and maturity mismatches in shadow banks. The first wave of losses led banks to tighten margin requirements, effectively reducing financing</w:t>
      </w:r>
      <w:r>
        <w:rPr>
          <w:spacing w:val="-11"/>
        </w:rPr>
        <w:t> </w:t>
      </w:r>
      <w:r>
        <w:rPr/>
        <w:t>available</w:t>
      </w:r>
      <w:r>
        <w:rPr>
          <w:spacing w:val="-11"/>
        </w:rPr>
        <w:t> </w:t>
      </w:r>
      <w:r>
        <w:rPr/>
        <w:t>to</w:t>
      </w:r>
      <w:r>
        <w:rPr>
          <w:spacing w:val="-10"/>
        </w:rPr>
        <w:t> </w:t>
      </w:r>
      <w:r>
        <w:rPr/>
        <w:t>the</w:t>
      </w:r>
      <w:r>
        <w:rPr>
          <w:spacing w:val="-11"/>
        </w:rPr>
        <w:t> </w:t>
      </w:r>
      <w:r>
        <w:rPr/>
        <w:t>non-bank</w:t>
      </w:r>
      <w:r>
        <w:rPr>
          <w:spacing w:val="-10"/>
        </w:rPr>
        <w:t> </w:t>
      </w:r>
      <w:r>
        <w:rPr/>
        <w:t>financial</w:t>
      </w:r>
      <w:r>
        <w:rPr>
          <w:spacing w:val="-10"/>
        </w:rPr>
        <w:t> </w:t>
      </w:r>
      <w:r>
        <w:rPr/>
        <w:t>system,</w:t>
      </w:r>
      <w:r>
        <w:rPr>
          <w:spacing w:val="-12"/>
        </w:rPr>
        <w:t> </w:t>
      </w:r>
      <w:r>
        <w:rPr/>
        <w:t>causing</w:t>
      </w:r>
      <w:r>
        <w:rPr>
          <w:spacing w:val="-10"/>
        </w:rPr>
        <w:t> </w:t>
      </w:r>
      <w:r>
        <w:rPr/>
        <w:t>those</w:t>
      </w:r>
      <w:r>
        <w:rPr>
          <w:spacing w:val="-11"/>
        </w:rPr>
        <w:t> </w:t>
      </w:r>
      <w:r>
        <w:rPr/>
        <w:t>institutions</w:t>
      </w:r>
      <w:r>
        <w:rPr>
          <w:spacing w:val="-10"/>
        </w:rPr>
        <w:t> </w:t>
      </w:r>
      <w:r>
        <w:rPr/>
        <w:t>to</w:t>
      </w:r>
      <w:r>
        <w:rPr>
          <w:spacing w:val="-12"/>
        </w:rPr>
        <w:t> </w:t>
      </w:r>
      <w:r>
        <w:rPr/>
        <w:t>deleverage</w:t>
      </w:r>
      <w:r>
        <w:rPr>
          <w:spacing w:val="-10"/>
        </w:rPr>
        <w:t> </w:t>
      </w:r>
      <w:r>
        <w:rPr/>
        <w:t>through</w:t>
      </w:r>
      <w:r>
        <w:rPr>
          <w:spacing w:val="-11"/>
        </w:rPr>
        <w:t> </w:t>
      </w:r>
      <w:r>
        <w:rPr/>
        <w:t>asset sales, driving a death spiral of falling asset prices and rising margin</w:t>
      </w:r>
      <w:r>
        <w:rPr>
          <w:spacing w:val="-29"/>
        </w:rPr>
        <w:t> </w:t>
      </w:r>
      <w:r>
        <w:rPr/>
        <w:t>requirements.</w:t>
      </w:r>
    </w:p>
    <w:p>
      <w:pPr>
        <w:pStyle w:val="BodyText"/>
        <w:rPr>
          <w:sz w:val="20"/>
        </w:rPr>
      </w:pPr>
    </w:p>
    <w:p>
      <w:pPr>
        <w:pStyle w:val="BodyText"/>
        <w:spacing w:before="9"/>
        <w:rPr>
          <w:sz w:val="25"/>
        </w:rPr>
      </w:pPr>
      <w:r>
        <w:rPr/>
        <w:pict>
          <v:shape style="position:absolute;margin-left:79.320pt;margin-top:17.031546pt;width:135.5pt;height:.1pt;mso-position-horizontal-relative:page;mso-position-vertical-relative:paragraph;z-index:-251656192;mso-wrap-distance-left:0;mso-wrap-distance-right:0" coordorigin="1586,341" coordsize="2710,0" path="m1586,341l4296,341e" filled="false" stroked="true" strokeweight=".48pt" strokecolor="#000000">
            <v:path arrowok="t"/>
            <v:stroke dashstyle="solid"/>
            <w10:wrap type="topAndBottom"/>
          </v:shape>
        </w:pict>
      </w:r>
    </w:p>
    <w:p>
      <w:pPr>
        <w:spacing w:before="27"/>
        <w:ind w:left="226" w:right="0" w:firstLine="0"/>
        <w:jc w:val="left"/>
        <w:rPr>
          <w:sz w:val="15"/>
        </w:rPr>
      </w:pPr>
      <w:r>
        <w:rPr>
          <w:position w:val="8"/>
          <w:sz w:val="9"/>
        </w:rPr>
        <w:t>2 </w:t>
      </w:r>
      <w:r>
        <w:rPr>
          <w:sz w:val="15"/>
        </w:rPr>
        <w:t>Table 1 shows that the tightening in definitions of risk-weighted assets and capital under Basel III itself doubled effective capital requirements. The numerical requirements themselves have also more than tripled. Caruana (2012) describes these changes in some detail.</w:t>
      </w:r>
    </w:p>
    <w:p>
      <w:pPr>
        <w:spacing w:line="172" w:lineRule="exact" w:before="5"/>
        <w:ind w:left="226" w:right="0" w:firstLine="0"/>
        <w:jc w:val="left"/>
        <w:rPr>
          <w:sz w:val="15"/>
        </w:rPr>
      </w:pPr>
      <w:r>
        <w:rPr>
          <w:position w:val="8"/>
          <w:sz w:val="9"/>
        </w:rPr>
        <w:t>3 </w:t>
      </w:r>
      <w:r>
        <w:rPr>
          <w:sz w:val="15"/>
        </w:rPr>
        <w:t>Table 2 shows that the risk weighting of trading book assets has more than doubled. Despite accounting for only 5% of overall risk weighted assets, trading assets contributed more than one third of the overall increase in RWAs resulting from new regulatory requirements. Banks have responded by shrinking trading books. Chart 2 shows that across all advanced economy SIFIs, the share of</w:t>
      </w:r>
    </w:p>
    <w:p>
      <w:pPr>
        <w:spacing w:before="1"/>
        <w:ind w:left="226" w:right="0" w:firstLine="0"/>
        <w:jc w:val="left"/>
        <w:rPr>
          <w:sz w:val="15"/>
        </w:rPr>
      </w:pPr>
      <w:r>
        <w:rPr>
          <w:sz w:val="15"/>
        </w:rPr>
        <w:t>such assets on bank balance sheets has almost halved.</w:t>
      </w:r>
    </w:p>
    <w:p>
      <w:pPr>
        <w:spacing w:after="0"/>
        <w:jc w:val="left"/>
        <w:rPr>
          <w:sz w:val="15"/>
        </w:rPr>
        <w:sectPr>
          <w:footerReference w:type="default" r:id="rId8"/>
          <w:pgSz w:w="12240" w:h="15840"/>
          <w:pgMar w:footer="1240" w:header="0" w:top="1440" w:bottom="1440" w:left="1360" w:right="1480"/>
          <w:pgNumType w:start="4"/>
        </w:sectPr>
      </w:pPr>
    </w:p>
    <w:p>
      <w:pPr>
        <w:pStyle w:val="BodyText"/>
        <w:spacing w:line="357" w:lineRule="auto" w:before="80"/>
        <w:ind w:left="226" w:right="874"/>
      </w:pPr>
      <w:r>
        <w:rPr/>
        <w:t>Such dynamics have now been mitigated through agreed minimum haircuts for securities financing transactions and the net stable funding ratio for banks.</w:t>
      </w:r>
    </w:p>
    <w:p>
      <w:pPr>
        <w:pStyle w:val="BodyText"/>
        <w:spacing w:before="11"/>
        <w:rPr>
          <w:sz w:val="27"/>
        </w:rPr>
      </w:pPr>
    </w:p>
    <w:p>
      <w:pPr>
        <w:pStyle w:val="Heading2"/>
      </w:pPr>
      <w:r>
        <w:rPr/>
        <w:t>A simpler financial system</w:t>
      </w:r>
    </w:p>
    <w:p>
      <w:pPr>
        <w:pStyle w:val="BodyText"/>
        <w:rPr>
          <w:b/>
          <w:sz w:val="20"/>
        </w:rPr>
      </w:pPr>
    </w:p>
    <w:p>
      <w:pPr>
        <w:pStyle w:val="BodyText"/>
        <w:spacing w:before="6"/>
        <w:rPr>
          <w:b/>
          <w:sz w:val="17"/>
        </w:rPr>
      </w:pPr>
    </w:p>
    <w:p>
      <w:pPr>
        <w:pStyle w:val="BodyText"/>
        <w:spacing w:line="355" w:lineRule="auto" w:before="1"/>
        <w:ind w:left="226"/>
      </w:pPr>
      <w:r>
        <w:rPr/>
        <w:t>As the crisis highlighted, opacity hides frailty. Why was subprime not contained? How did $200bn in credit losses ultimately cause well over $1trn in market losses?</w:t>
      </w:r>
    </w:p>
    <w:p>
      <w:pPr>
        <w:pStyle w:val="BodyText"/>
        <w:spacing w:before="4"/>
        <w:rPr>
          <w:sz w:val="28"/>
        </w:rPr>
      </w:pPr>
    </w:p>
    <w:p>
      <w:pPr>
        <w:pStyle w:val="BodyText"/>
        <w:spacing w:line="355" w:lineRule="auto"/>
        <w:ind w:left="226" w:right="4"/>
      </w:pPr>
      <w:r>
        <w:rPr/>
        <w:t>Because complexity obscured the link between ultimate creditor and debtor, it allowed false assumptions to develop that, when disabused, prompted panic. The mortgage originated by a bank was repackaged by a SIV, that financed it through ABCP, that was bought by a MMF, into which a retail investor placed their savings. It occurred to no one in the chain that the absence of a monitor would influence credit performance.</w:t>
      </w:r>
    </w:p>
    <w:p>
      <w:pPr>
        <w:pStyle w:val="BodyText"/>
        <w:spacing w:before="7"/>
        <w:rPr>
          <w:sz w:val="28"/>
        </w:rPr>
      </w:pPr>
    </w:p>
    <w:p>
      <w:pPr>
        <w:pStyle w:val="BodyText"/>
        <w:spacing w:line="357" w:lineRule="auto"/>
        <w:ind w:left="226"/>
      </w:pPr>
      <w:r>
        <w:rPr/>
        <w:t>The whole model was based on continual rollover. When subprime losses exposed the misalignment of incentives</w:t>
      </w:r>
      <w:r>
        <w:rPr>
          <w:spacing w:val="-10"/>
        </w:rPr>
        <w:t> </w:t>
      </w:r>
      <w:r>
        <w:rPr/>
        <w:t>between</w:t>
      </w:r>
      <w:r>
        <w:rPr>
          <w:spacing w:val="-11"/>
        </w:rPr>
        <w:t> </w:t>
      </w:r>
      <w:r>
        <w:rPr/>
        <w:t>loan</w:t>
      </w:r>
      <w:r>
        <w:rPr>
          <w:spacing w:val="-11"/>
        </w:rPr>
        <w:t> </w:t>
      </w:r>
      <w:r>
        <w:rPr/>
        <w:t>originators</w:t>
      </w:r>
      <w:r>
        <w:rPr>
          <w:spacing w:val="-9"/>
        </w:rPr>
        <w:t> </w:t>
      </w:r>
      <w:r>
        <w:rPr/>
        <w:t>and</w:t>
      </w:r>
      <w:r>
        <w:rPr>
          <w:spacing w:val="-11"/>
        </w:rPr>
        <w:t> </w:t>
      </w:r>
      <w:r>
        <w:rPr/>
        <w:t>investors</w:t>
      </w:r>
      <w:r>
        <w:rPr>
          <w:spacing w:val="-10"/>
        </w:rPr>
        <w:t> </w:t>
      </w:r>
      <w:r>
        <w:rPr/>
        <w:t>in</w:t>
      </w:r>
      <w:r>
        <w:rPr>
          <w:spacing w:val="-11"/>
        </w:rPr>
        <w:t> </w:t>
      </w:r>
      <w:r>
        <w:rPr/>
        <w:t>asset-based</w:t>
      </w:r>
      <w:r>
        <w:rPr>
          <w:spacing w:val="-11"/>
        </w:rPr>
        <w:t> </w:t>
      </w:r>
      <w:r>
        <w:rPr/>
        <w:t>securities,</w:t>
      </w:r>
      <w:r>
        <w:rPr>
          <w:spacing w:val="-10"/>
        </w:rPr>
        <w:t> </w:t>
      </w:r>
      <w:r>
        <w:rPr/>
        <w:t>the</w:t>
      </w:r>
      <w:r>
        <w:rPr>
          <w:spacing w:val="-11"/>
        </w:rPr>
        <w:t> </w:t>
      </w:r>
      <w:r>
        <w:rPr/>
        <w:t>whole</w:t>
      </w:r>
      <w:r>
        <w:rPr>
          <w:spacing w:val="-10"/>
        </w:rPr>
        <w:t> </w:t>
      </w:r>
      <w:r>
        <w:rPr/>
        <w:t>system</w:t>
      </w:r>
      <w:r>
        <w:rPr>
          <w:spacing w:val="-10"/>
        </w:rPr>
        <w:t> </w:t>
      </w:r>
      <w:r>
        <w:rPr/>
        <w:t>collapsed, imploding core funding markets for</w:t>
      </w:r>
      <w:r>
        <w:rPr>
          <w:spacing w:val="-9"/>
        </w:rPr>
        <w:t> </w:t>
      </w:r>
      <w:r>
        <w:rPr/>
        <w:t>banks.</w:t>
      </w:r>
    </w:p>
    <w:p>
      <w:pPr>
        <w:pStyle w:val="BodyText"/>
        <w:rPr>
          <w:sz w:val="28"/>
        </w:rPr>
      </w:pPr>
    </w:p>
    <w:p>
      <w:pPr>
        <w:pStyle w:val="BodyText"/>
        <w:spacing w:line="357" w:lineRule="auto"/>
        <w:ind w:left="226"/>
      </w:pPr>
      <w:r>
        <w:rPr/>
        <w:t>Risks</w:t>
      </w:r>
      <w:r>
        <w:rPr>
          <w:spacing w:val="-8"/>
        </w:rPr>
        <w:t> </w:t>
      </w:r>
      <w:r>
        <w:rPr/>
        <w:t>that</w:t>
      </w:r>
      <w:r>
        <w:rPr>
          <w:spacing w:val="-8"/>
        </w:rPr>
        <w:t> </w:t>
      </w:r>
      <w:r>
        <w:rPr/>
        <w:t>had</w:t>
      </w:r>
      <w:r>
        <w:rPr>
          <w:spacing w:val="-8"/>
        </w:rPr>
        <w:t> </w:t>
      </w:r>
      <w:r>
        <w:rPr/>
        <w:t>ostensibly</w:t>
      </w:r>
      <w:r>
        <w:rPr>
          <w:spacing w:val="-8"/>
        </w:rPr>
        <w:t> </w:t>
      </w:r>
      <w:r>
        <w:rPr/>
        <w:t>been</w:t>
      </w:r>
      <w:r>
        <w:rPr>
          <w:spacing w:val="-8"/>
        </w:rPr>
        <w:t> </w:t>
      </w:r>
      <w:r>
        <w:rPr/>
        <w:t>moved</w:t>
      </w:r>
      <w:r>
        <w:rPr>
          <w:spacing w:val="-8"/>
        </w:rPr>
        <w:t> </w:t>
      </w:r>
      <w:r>
        <w:rPr/>
        <w:t>outside</w:t>
      </w:r>
      <w:r>
        <w:rPr>
          <w:spacing w:val="-8"/>
        </w:rPr>
        <w:t> </w:t>
      </w:r>
      <w:r>
        <w:rPr/>
        <w:t>the</w:t>
      </w:r>
      <w:r>
        <w:rPr>
          <w:spacing w:val="-9"/>
        </w:rPr>
        <w:t> </w:t>
      </w:r>
      <w:r>
        <w:rPr/>
        <w:t>banking</w:t>
      </w:r>
      <w:r>
        <w:rPr>
          <w:spacing w:val="-8"/>
        </w:rPr>
        <w:t> </w:t>
      </w:r>
      <w:r>
        <w:rPr/>
        <w:t>system</w:t>
      </w:r>
      <w:r>
        <w:rPr>
          <w:spacing w:val="-8"/>
        </w:rPr>
        <w:t> </w:t>
      </w:r>
      <w:r>
        <w:rPr/>
        <w:t>or</w:t>
      </w:r>
      <w:r>
        <w:rPr>
          <w:spacing w:val="-8"/>
        </w:rPr>
        <w:t> </w:t>
      </w:r>
      <w:r>
        <w:rPr/>
        <w:t>diversified</w:t>
      </w:r>
      <w:r>
        <w:rPr>
          <w:spacing w:val="-9"/>
        </w:rPr>
        <w:t> </w:t>
      </w:r>
      <w:r>
        <w:rPr/>
        <w:t>away</w:t>
      </w:r>
      <w:r>
        <w:rPr>
          <w:spacing w:val="-5"/>
        </w:rPr>
        <w:t> </w:t>
      </w:r>
      <w:r>
        <w:rPr/>
        <w:t>were</w:t>
      </w:r>
      <w:r>
        <w:rPr>
          <w:spacing w:val="-8"/>
        </w:rPr>
        <w:t> </w:t>
      </w:r>
      <w:r>
        <w:rPr/>
        <w:t>in</w:t>
      </w:r>
      <w:r>
        <w:rPr>
          <w:spacing w:val="-8"/>
        </w:rPr>
        <w:t> </w:t>
      </w:r>
      <w:r>
        <w:rPr/>
        <w:t>fact</w:t>
      </w:r>
      <w:r>
        <w:rPr>
          <w:spacing w:val="-8"/>
        </w:rPr>
        <w:t> </w:t>
      </w:r>
      <w:r>
        <w:rPr/>
        <w:t>just</w:t>
      </w:r>
      <w:r>
        <w:rPr>
          <w:spacing w:val="-7"/>
        </w:rPr>
        <w:t> </w:t>
      </w:r>
      <w:r>
        <w:rPr/>
        <w:t>hiding and,</w:t>
      </w:r>
      <w:r>
        <w:rPr>
          <w:spacing w:val="-3"/>
        </w:rPr>
        <w:t> </w:t>
      </w:r>
      <w:r>
        <w:rPr/>
        <w:t>when</w:t>
      </w:r>
      <w:r>
        <w:rPr>
          <w:spacing w:val="-5"/>
        </w:rPr>
        <w:t> </w:t>
      </w:r>
      <w:r>
        <w:rPr/>
        <w:t>crisis</w:t>
      </w:r>
      <w:r>
        <w:rPr>
          <w:spacing w:val="-5"/>
        </w:rPr>
        <w:t> </w:t>
      </w:r>
      <w:r>
        <w:rPr/>
        <w:t>struck,</w:t>
      </w:r>
      <w:r>
        <w:rPr>
          <w:spacing w:val="-5"/>
        </w:rPr>
        <w:t> </w:t>
      </w:r>
      <w:r>
        <w:rPr/>
        <w:t>they</w:t>
      </w:r>
      <w:r>
        <w:rPr>
          <w:spacing w:val="-5"/>
        </w:rPr>
        <w:t> </w:t>
      </w:r>
      <w:r>
        <w:rPr/>
        <w:t>came</w:t>
      </w:r>
      <w:r>
        <w:rPr>
          <w:spacing w:val="-4"/>
        </w:rPr>
        <w:t> </w:t>
      </w:r>
      <w:r>
        <w:rPr/>
        <w:t>crashing</w:t>
      </w:r>
      <w:r>
        <w:rPr>
          <w:spacing w:val="-5"/>
        </w:rPr>
        <w:t> </w:t>
      </w:r>
      <w:r>
        <w:rPr/>
        <w:t>back</w:t>
      </w:r>
      <w:r>
        <w:rPr>
          <w:spacing w:val="-4"/>
        </w:rPr>
        <w:t> </w:t>
      </w:r>
      <w:r>
        <w:rPr/>
        <w:t>onto</w:t>
      </w:r>
      <w:r>
        <w:rPr>
          <w:spacing w:val="-4"/>
        </w:rPr>
        <w:t> </w:t>
      </w:r>
      <w:r>
        <w:rPr/>
        <w:t>the</w:t>
      </w:r>
      <w:r>
        <w:rPr>
          <w:spacing w:val="-5"/>
        </w:rPr>
        <w:t> </w:t>
      </w:r>
      <w:r>
        <w:rPr/>
        <w:t>balance</w:t>
      </w:r>
      <w:r>
        <w:rPr>
          <w:spacing w:val="-6"/>
        </w:rPr>
        <w:t> </w:t>
      </w:r>
      <w:r>
        <w:rPr/>
        <w:t>sheets</w:t>
      </w:r>
      <w:r>
        <w:rPr>
          <w:spacing w:val="-2"/>
        </w:rPr>
        <w:t> </w:t>
      </w:r>
      <w:r>
        <w:rPr/>
        <w:t>at</w:t>
      </w:r>
      <w:r>
        <w:rPr>
          <w:spacing w:val="-4"/>
        </w:rPr>
        <w:t> </w:t>
      </w:r>
      <w:r>
        <w:rPr/>
        <w:t>the</w:t>
      </w:r>
      <w:r>
        <w:rPr>
          <w:spacing w:val="-5"/>
        </w:rPr>
        <w:t> </w:t>
      </w:r>
      <w:r>
        <w:rPr/>
        <w:t>core</w:t>
      </w:r>
      <w:r>
        <w:rPr>
          <w:spacing w:val="-5"/>
        </w:rPr>
        <w:t> </w:t>
      </w:r>
      <w:r>
        <w:rPr/>
        <w:t>of</w:t>
      </w:r>
      <w:r>
        <w:rPr>
          <w:spacing w:val="-5"/>
        </w:rPr>
        <w:t> </w:t>
      </w:r>
      <w:r>
        <w:rPr/>
        <w:t>the</w:t>
      </w:r>
      <w:r>
        <w:rPr>
          <w:spacing w:val="-4"/>
        </w:rPr>
        <w:t> </w:t>
      </w:r>
      <w:r>
        <w:rPr/>
        <w:t>system.</w:t>
      </w:r>
    </w:p>
    <w:p>
      <w:pPr>
        <w:pStyle w:val="BodyText"/>
        <w:spacing w:before="1"/>
        <w:rPr>
          <w:sz w:val="28"/>
        </w:rPr>
      </w:pPr>
    </w:p>
    <w:p>
      <w:pPr>
        <w:pStyle w:val="BodyText"/>
        <w:ind w:left="226"/>
      </w:pPr>
      <w:r>
        <w:rPr/>
        <w:t>This complexity is being addressed.</w:t>
      </w:r>
    </w:p>
    <w:p>
      <w:pPr>
        <w:pStyle w:val="BodyText"/>
        <w:rPr>
          <w:sz w:val="20"/>
        </w:rPr>
      </w:pPr>
    </w:p>
    <w:p>
      <w:pPr>
        <w:pStyle w:val="BodyText"/>
        <w:spacing w:before="5"/>
        <w:rPr>
          <w:sz w:val="17"/>
        </w:rPr>
      </w:pPr>
    </w:p>
    <w:p>
      <w:pPr>
        <w:pStyle w:val="BodyText"/>
        <w:spacing w:line="357" w:lineRule="auto" w:before="1"/>
        <w:ind w:left="226" w:right="183"/>
      </w:pPr>
      <w:r>
        <w:rPr/>
        <w:t>To protect against risks that banks think are low but are in fact not, a global definition of a simple leverage ratio has been agreed. In the UK, the Bank of England has just recommended powers to set a simple leverage ratio for domestically-regulated banks, building societies and investment firms. This will enhance the</w:t>
      </w:r>
      <w:r>
        <w:rPr>
          <w:spacing w:val="-8"/>
        </w:rPr>
        <w:t> </w:t>
      </w:r>
      <w:r>
        <w:rPr/>
        <w:t>resilience</w:t>
      </w:r>
      <w:r>
        <w:rPr>
          <w:spacing w:val="-6"/>
        </w:rPr>
        <w:t> </w:t>
      </w:r>
      <w:r>
        <w:rPr/>
        <w:t>of</w:t>
      </w:r>
      <w:r>
        <w:rPr>
          <w:spacing w:val="-6"/>
        </w:rPr>
        <w:t> </w:t>
      </w:r>
      <w:r>
        <w:rPr/>
        <w:t>banks</w:t>
      </w:r>
      <w:r>
        <w:rPr>
          <w:spacing w:val="-7"/>
        </w:rPr>
        <w:t> </w:t>
      </w:r>
      <w:r>
        <w:rPr/>
        <w:t>against</w:t>
      </w:r>
      <w:r>
        <w:rPr>
          <w:spacing w:val="-5"/>
        </w:rPr>
        <w:t> </w:t>
      </w:r>
      <w:r>
        <w:rPr/>
        <w:t>risks</w:t>
      </w:r>
      <w:r>
        <w:rPr>
          <w:spacing w:val="-6"/>
        </w:rPr>
        <w:t> </w:t>
      </w:r>
      <w:r>
        <w:rPr/>
        <w:t>that</w:t>
      </w:r>
      <w:r>
        <w:rPr>
          <w:spacing w:val="-7"/>
        </w:rPr>
        <w:t> </w:t>
      </w:r>
      <w:r>
        <w:rPr/>
        <w:t>are</w:t>
      </w:r>
      <w:r>
        <w:rPr>
          <w:spacing w:val="-8"/>
        </w:rPr>
        <w:t> </w:t>
      </w:r>
      <w:r>
        <w:rPr/>
        <w:t>hard</w:t>
      </w:r>
      <w:r>
        <w:rPr>
          <w:spacing w:val="-8"/>
        </w:rPr>
        <w:t> </w:t>
      </w:r>
      <w:r>
        <w:rPr/>
        <w:t>to</w:t>
      </w:r>
      <w:r>
        <w:rPr>
          <w:spacing w:val="-7"/>
        </w:rPr>
        <w:t> </w:t>
      </w:r>
      <w:r>
        <w:rPr/>
        <w:t>model.</w:t>
      </w:r>
      <w:r>
        <w:rPr>
          <w:spacing w:val="-22"/>
        </w:rPr>
        <w:t> </w:t>
      </w:r>
      <w:r>
        <w:rPr>
          <w:vertAlign w:val="superscript"/>
        </w:rPr>
        <w:t>4</w:t>
      </w:r>
      <w:r>
        <w:rPr>
          <w:spacing w:val="-6"/>
          <w:vertAlign w:val="baseline"/>
        </w:rPr>
        <w:t> </w:t>
      </w:r>
      <w:r>
        <w:rPr>
          <w:vertAlign w:val="baseline"/>
        </w:rPr>
        <w:t>And</w:t>
      </w:r>
      <w:r>
        <w:rPr>
          <w:spacing w:val="-7"/>
          <w:vertAlign w:val="baseline"/>
        </w:rPr>
        <w:t> </w:t>
      </w:r>
      <w:r>
        <w:rPr>
          <w:vertAlign w:val="baseline"/>
        </w:rPr>
        <w:t>it</w:t>
      </w:r>
      <w:r>
        <w:rPr>
          <w:spacing w:val="-7"/>
          <w:vertAlign w:val="baseline"/>
        </w:rPr>
        <w:t> </w:t>
      </w:r>
      <w:r>
        <w:rPr>
          <w:vertAlign w:val="baseline"/>
        </w:rPr>
        <w:t>will</w:t>
      </w:r>
      <w:r>
        <w:rPr>
          <w:spacing w:val="-6"/>
          <w:vertAlign w:val="baseline"/>
        </w:rPr>
        <w:t> </w:t>
      </w:r>
      <w:r>
        <w:rPr>
          <w:vertAlign w:val="baseline"/>
        </w:rPr>
        <w:t>ensure</w:t>
      </w:r>
      <w:r>
        <w:rPr>
          <w:spacing w:val="-7"/>
          <w:vertAlign w:val="baseline"/>
        </w:rPr>
        <w:t> </w:t>
      </w:r>
      <w:r>
        <w:rPr>
          <w:vertAlign w:val="baseline"/>
        </w:rPr>
        <w:t>off-balance</w:t>
      </w:r>
      <w:r>
        <w:rPr>
          <w:spacing w:val="-7"/>
          <w:vertAlign w:val="baseline"/>
        </w:rPr>
        <w:t> </w:t>
      </w:r>
      <w:r>
        <w:rPr>
          <w:vertAlign w:val="baseline"/>
        </w:rPr>
        <w:t>sheet</w:t>
      </w:r>
      <w:r>
        <w:rPr>
          <w:spacing w:val="-6"/>
          <w:vertAlign w:val="baseline"/>
        </w:rPr>
        <w:t> </w:t>
      </w:r>
      <w:r>
        <w:rPr>
          <w:vertAlign w:val="baseline"/>
        </w:rPr>
        <w:t>exposures are properly</w:t>
      </w:r>
      <w:r>
        <w:rPr>
          <w:spacing w:val="-3"/>
          <w:vertAlign w:val="baseline"/>
        </w:rPr>
        <w:t> </w:t>
      </w:r>
      <w:r>
        <w:rPr>
          <w:vertAlign w:val="baseline"/>
        </w:rPr>
        <w:t>capitalised.</w:t>
      </w:r>
    </w:p>
    <w:p>
      <w:pPr>
        <w:pStyle w:val="BodyText"/>
        <w:spacing w:before="8"/>
        <w:rPr>
          <w:sz w:val="27"/>
        </w:rPr>
      </w:pPr>
    </w:p>
    <w:p>
      <w:pPr>
        <w:pStyle w:val="BodyText"/>
        <w:spacing w:line="357" w:lineRule="auto"/>
        <w:ind w:left="226" w:right="183"/>
      </w:pPr>
      <w:r>
        <w:rPr/>
        <w:t>Retention and capital requirements for securitisations now have more closely aligned incentives between originators and investors. New requirements for money market funds have closed the gap between retail investors’ perceptions and their exposures. International standards are agreed to capture properly and limit off-balance sheet exposures. And the Basel Committee is developing the capital framework to ensure implicit offers of contingent support by banks, for example to their SIVs, will be properly capitalised.</w:t>
      </w:r>
    </w:p>
    <w:p>
      <w:pPr>
        <w:pStyle w:val="BodyText"/>
        <w:spacing w:before="9"/>
        <w:rPr>
          <w:sz w:val="27"/>
        </w:rPr>
      </w:pPr>
    </w:p>
    <w:p>
      <w:pPr>
        <w:pStyle w:val="BodyText"/>
        <w:spacing w:line="357" w:lineRule="auto"/>
        <w:ind w:left="226"/>
      </w:pPr>
      <w:r>
        <w:rPr/>
        <w:pict>
          <v:shape style="position:absolute;margin-left:79.320pt;margin-top:38.49062pt;width:135.5pt;height:.1pt;mso-position-horizontal-relative:page;mso-position-vertical-relative:paragraph;z-index:-251655168;mso-wrap-distance-left:0;mso-wrap-distance-right:0" coordorigin="1586,770" coordsize="2710,0" path="m1586,770l4296,770e" filled="false" stroked="true" strokeweight=".48001pt" strokecolor="#000000">
            <v:path arrowok="t"/>
            <v:stroke dashstyle="solid"/>
            <w10:wrap type="topAndBottom"/>
          </v:shape>
        </w:pict>
      </w:r>
      <w:r>
        <w:rPr/>
        <w:t>Interconnections created by derivatives are being reduced and made transparent. Requirements are being imposed, and incentives created, for banks to centrally clear derivative trades, helping to replace the</w:t>
      </w:r>
    </w:p>
    <w:p>
      <w:pPr>
        <w:spacing w:before="27"/>
        <w:ind w:left="226" w:right="183" w:firstLine="0"/>
        <w:jc w:val="left"/>
        <w:rPr>
          <w:sz w:val="15"/>
        </w:rPr>
      </w:pPr>
      <w:r>
        <w:rPr>
          <w:position w:val="8"/>
          <w:sz w:val="9"/>
        </w:rPr>
        <w:t>4 </w:t>
      </w:r>
      <w:r>
        <w:rPr>
          <w:sz w:val="15"/>
        </w:rPr>
        <w:t>Chart 2 shows that, for more than a decade before the crisis, average risk weights declined and, as they did so, banks increased leverage. This trend was central to the erosion of confidence in risk weightings. Since the crisis, average risk weights have stabilised and the increase in leverage has been unwound. The Bank of England’s proposals are set out in Bank of England Financial Policy Committee (2014c).</w:t>
      </w:r>
    </w:p>
    <w:p>
      <w:pPr>
        <w:spacing w:after="0"/>
        <w:jc w:val="left"/>
        <w:rPr>
          <w:sz w:val="15"/>
        </w:rPr>
        <w:sectPr>
          <w:footerReference w:type="default" r:id="rId9"/>
          <w:pgSz w:w="12240" w:h="15840"/>
          <w:pgMar w:footer="1240" w:header="0" w:top="1440" w:bottom="1440" w:left="1360" w:right="1480"/>
          <w:pgNumType w:start="5"/>
        </w:sectPr>
      </w:pPr>
    </w:p>
    <w:p>
      <w:pPr>
        <w:pStyle w:val="BodyText"/>
        <w:spacing w:line="357" w:lineRule="auto" w:before="80"/>
        <w:ind w:left="226" w:right="249"/>
        <w:jc w:val="both"/>
      </w:pPr>
      <w:r>
        <w:rPr/>
        <w:t>complex</w:t>
      </w:r>
      <w:r>
        <w:rPr>
          <w:spacing w:val="-7"/>
        </w:rPr>
        <w:t> </w:t>
      </w:r>
      <w:r>
        <w:rPr/>
        <w:t>web</w:t>
      </w:r>
      <w:r>
        <w:rPr>
          <w:spacing w:val="-9"/>
        </w:rPr>
        <w:t> </w:t>
      </w:r>
      <w:r>
        <w:rPr/>
        <w:t>of</w:t>
      </w:r>
      <w:r>
        <w:rPr>
          <w:spacing w:val="-7"/>
        </w:rPr>
        <w:t> </w:t>
      </w:r>
      <w:r>
        <w:rPr/>
        <w:t>bilateral</w:t>
      </w:r>
      <w:r>
        <w:rPr>
          <w:spacing w:val="-8"/>
        </w:rPr>
        <w:t> </w:t>
      </w:r>
      <w:r>
        <w:rPr/>
        <w:t>deals</w:t>
      </w:r>
      <w:r>
        <w:rPr>
          <w:spacing w:val="-7"/>
        </w:rPr>
        <w:t> </w:t>
      </w:r>
      <w:r>
        <w:rPr/>
        <w:t>with</w:t>
      </w:r>
      <w:r>
        <w:rPr>
          <w:spacing w:val="-9"/>
        </w:rPr>
        <w:t> </w:t>
      </w:r>
      <w:r>
        <w:rPr/>
        <w:t>a</w:t>
      </w:r>
      <w:r>
        <w:rPr>
          <w:spacing w:val="-8"/>
        </w:rPr>
        <w:t> </w:t>
      </w:r>
      <w:r>
        <w:rPr/>
        <w:t>central</w:t>
      </w:r>
      <w:r>
        <w:rPr>
          <w:spacing w:val="-9"/>
        </w:rPr>
        <w:t> </w:t>
      </w:r>
      <w:r>
        <w:rPr/>
        <w:t>model.</w:t>
      </w:r>
      <w:r>
        <w:rPr>
          <w:spacing w:val="35"/>
        </w:rPr>
        <w:t> </w:t>
      </w:r>
      <w:r>
        <w:rPr/>
        <w:t>Trade</w:t>
      </w:r>
      <w:r>
        <w:rPr>
          <w:spacing w:val="-9"/>
        </w:rPr>
        <w:t> </w:t>
      </w:r>
      <w:r>
        <w:rPr/>
        <w:t>reporting</w:t>
      </w:r>
      <w:r>
        <w:rPr>
          <w:spacing w:val="-9"/>
        </w:rPr>
        <w:t> </w:t>
      </w:r>
      <w:r>
        <w:rPr/>
        <w:t>and</w:t>
      </w:r>
      <w:r>
        <w:rPr>
          <w:spacing w:val="-9"/>
        </w:rPr>
        <w:t> </w:t>
      </w:r>
      <w:r>
        <w:rPr/>
        <w:t>margining</w:t>
      </w:r>
      <w:r>
        <w:rPr>
          <w:spacing w:val="-8"/>
        </w:rPr>
        <w:t> </w:t>
      </w:r>
      <w:r>
        <w:rPr/>
        <w:t>requirements</w:t>
      </w:r>
      <w:r>
        <w:rPr>
          <w:spacing w:val="-8"/>
        </w:rPr>
        <w:t> </w:t>
      </w:r>
      <w:r>
        <w:rPr/>
        <w:t>are</w:t>
      </w:r>
      <w:r>
        <w:rPr>
          <w:spacing w:val="-8"/>
        </w:rPr>
        <w:t> </w:t>
      </w:r>
      <w:r>
        <w:rPr/>
        <w:t>being strengthened.</w:t>
      </w:r>
    </w:p>
    <w:p>
      <w:pPr>
        <w:pStyle w:val="BodyText"/>
        <w:spacing w:before="1"/>
        <w:rPr>
          <w:sz w:val="28"/>
        </w:rPr>
      </w:pPr>
    </w:p>
    <w:p>
      <w:pPr>
        <w:pStyle w:val="BodyText"/>
        <w:spacing w:line="355" w:lineRule="auto"/>
        <w:ind w:left="226" w:right="196"/>
        <w:jc w:val="both"/>
      </w:pPr>
      <w:r>
        <w:rPr/>
        <w:t>More</w:t>
      </w:r>
      <w:r>
        <w:rPr>
          <w:spacing w:val="-10"/>
        </w:rPr>
        <w:t> </w:t>
      </w:r>
      <w:r>
        <w:rPr/>
        <w:t>broadly,</w:t>
      </w:r>
      <w:r>
        <w:rPr>
          <w:spacing w:val="-8"/>
        </w:rPr>
        <w:t> </w:t>
      </w:r>
      <w:r>
        <w:rPr/>
        <w:t>overall</w:t>
      </w:r>
      <w:r>
        <w:rPr>
          <w:spacing w:val="-9"/>
        </w:rPr>
        <w:t> </w:t>
      </w:r>
      <w:r>
        <w:rPr/>
        <w:t>disclosure</w:t>
      </w:r>
      <w:r>
        <w:rPr>
          <w:spacing w:val="-9"/>
        </w:rPr>
        <w:t> </w:t>
      </w:r>
      <w:r>
        <w:rPr/>
        <w:t>has</w:t>
      </w:r>
      <w:r>
        <w:rPr>
          <w:spacing w:val="-8"/>
        </w:rPr>
        <w:t> </w:t>
      </w:r>
      <w:r>
        <w:rPr/>
        <w:t>been</w:t>
      </w:r>
      <w:r>
        <w:rPr>
          <w:spacing w:val="-9"/>
        </w:rPr>
        <w:t> </w:t>
      </w:r>
      <w:r>
        <w:rPr/>
        <w:t>enhanced</w:t>
      </w:r>
      <w:r>
        <w:rPr>
          <w:spacing w:val="-9"/>
        </w:rPr>
        <w:t> </w:t>
      </w:r>
      <w:r>
        <w:rPr/>
        <w:t>on</w:t>
      </w:r>
      <w:r>
        <w:rPr>
          <w:spacing w:val="-9"/>
        </w:rPr>
        <w:t> </w:t>
      </w:r>
      <w:r>
        <w:rPr/>
        <w:t>the</w:t>
      </w:r>
      <w:r>
        <w:rPr>
          <w:spacing w:val="-10"/>
        </w:rPr>
        <w:t> </w:t>
      </w:r>
      <w:r>
        <w:rPr/>
        <w:t>key</w:t>
      </w:r>
      <w:r>
        <w:rPr>
          <w:spacing w:val="-8"/>
        </w:rPr>
        <w:t> </w:t>
      </w:r>
      <w:r>
        <w:rPr/>
        <w:t>risks</w:t>
      </w:r>
      <w:r>
        <w:rPr>
          <w:spacing w:val="-8"/>
        </w:rPr>
        <w:t> </w:t>
      </w:r>
      <w:r>
        <w:rPr/>
        <w:t>arising</w:t>
      </w:r>
      <w:r>
        <w:rPr>
          <w:spacing w:val="-9"/>
        </w:rPr>
        <w:t> </w:t>
      </w:r>
      <w:r>
        <w:rPr/>
        <w:t>from</w:t>
      </w:r>
      <w:r>
        <w:rPr>
          <w:spacing w:val="-8"/>
        </w:rPr>
        <w:t> </w:t>
      </w:r>
      <w:r>
        <w:rPr/>
        <w:t>business</w:t>
      </w:r>
      <w:r>
        <w:rPr>
          <w:spacing w:val="-8"/>
        </w:rPr>
        <w:t> </w:t>
      </w:r>
      <w:r>
        <w:rPr/>
        <w:t>models,</w:t>
      </w:r>
      <w:r>
        <w:rPr>
          <w:spacing w:val="-9"/>
        </w:rPr>
        <w:t> </w:t>
      </w:r>
      <w:r>
        <w:rPr/>
        <w:t>sources of funding, market risk measures and loan forbearance</w:t>
      </w:r>
      <w:r>
        <w:rPr>
          <w:spacing w:val="-17"/>
        </w:rPr>
        <w:t> </w:t>
      </w:r>
      <w:r>
        <w:rPr/>
        <w:t>policies.</w:t>
      </w:r>
      <w:r>
        <w:rPr>
          <w:vertAlign w:val="superscript"/>
        </w:rPr>
        <w:t>5</w:t>
      </w:r>
    </w:p>
    <w:p>
      <w:pPr>
        <w:pStyle w:val="BodyText"/>
        <w:spacing w:before="4"/>
        <w:rPr>
          <w:sz w:val="28"/>
        </w:rPr>
      </w:pPr>
    </w:p>
    <w:p>
      <w:pPr>
        <w:pStyle w:val="BodyText"/>
        <w:ind w:left="226"/>
      </w:pPr>
      <w:r>
        <w:rPr/>
        <w:t>Through such initiatives, complexity and obscurity are being replaced by simplicity and transparency.</w:t>
      </w:r>
    </w:p>
    <w:p>
      <w:pPr>
        <w:pStyle w:val="BodyText"/>
        <w:rPr>
          <w:sz w:val="20"/>
        </w:rPr>
      </w:pPr>
    </w:p>
    <w:p>
      <w:pPr>
        <w:pStyle w:val="BodyText"/>
        <w:spacing w:before="4"/>
        <w:rPr>
          <w:sz w:val="17"/>
        </w:rPr>
      </w:pPr>
    </w:p>
    <w:p>
      <w:pPr>
        <w:pStyle w:val="Heading2"/>
      </w:pPr>
      <w:r>
        <w:rPr/>
        <w:t>A fairer financial system</w:t>
      </w:r>
    </w:p>
    <w:p>
      <w:pPr>
        <w:pStyle w:val="BodyText"/>
        <w:rPr>
          <w:b/>
          <w:sz w:val="20"/>
        </w:rPr>
      </w:pPr>
    </w:p>
    <w:p>
      <w:pPr>
        <w:pStyle w:val="BodyText"/>
        <w:spacing w:before="7"/>
        <w:rPr>
          <w:b/>
          <w:sz w:val="17"/>
        </w:rPr>
      </w:pPr>
    </w:p>
    <w:p>
      <w:pPr>
        <w:pStyle w:val="BodyText"/>
        <w:spacing w:line="357" w:lineRule="auto"/>
        <w:ind w:left="226" w:right="186"/>
        <w:jc w:val="both"/>
      </w:pPr>
      <w:r>
        <w:rPr/>
        <w:t>That</w:t>
      </w:r>
      <w:r>
        <w:rPr>
          <w:spacing w:val="-7"/>
        </w:rPr>
        <w:t> </w:t>
      </w:r>
      <w:r>
        <w:rPr/>
        <w:t>goes</w:t>
      </w:r>
      <w:r>
        <w:rPr>
          <w:spacing w:val="-7"/>
        </w:rPr>
        <w:t> </w:t>
      </w:r>
      <w:r>
        <w:rPr/>
        <w:t>some</w:t>
      </w:r>
      <w:r>
        <w:rPr>
          <w:spacing w:val="-8"/>
        </w:rPr>
        <w:t> </w:t>
      </w:r>
      <w:r>
        <w:rPr/>
        <w:t>way</w:t>
      </w:r>
      <w:r>
        <w:rPr>
          <w:spacing w:val="-8"/>
        </w:rPr>
        <w:t> </w:t>
      </w:r>
      <w:r>
        <w:rPr/>
        <w:t>towards</w:t>
      </w:r>
      <w:r>
        <w:rPr>
          <w:spacing w:val="-8"/>
        </w:rPr>
        <w:t> </w:t>
      </w:r>
      <w:r>
        <w:rPr/>
        <w:t>increasing</w:t>
      </w:r>
      <w:r>
        <w:rPr>
          <w:spacing w:val="-9"/>
        </w:rPr>
        <w:t> </w:t>
      </w:r>
      <w:r>
        <w:rPr/>
        <w:t>the</w:t>
      </w:r>
      <w:r>
        <w:rPr>
          <w:spacing w:val="-8"/>
        </w:rPr>
        <w:t> </w:t>
      </w:r>
      <w:r>
        <w:rPr/>
        <w:t>effectiveness</w:t>
      </w:r>
      <w:r>
        <w:rPr>
          <w:spacing w:val="-6"/>
        </w:rPr>
        <w:t> </w:t>
      </w:r>
      <w:r>
        <w:rPr/>
        <w:t>of</w:t>
      </w:r>
      <w:r>
        <w:rPr>
          <w:spacing w:val="-9"/>
        </w:rPr>
        <w:t> </w:t>
      </w:r>
      <w:r>
        <w:rPr/>
        <w:t>market</w:t>
      </w:r>
      <w:r>
        <w:rPr>
          <w:spacing w:val="-6"/>
        </w:rPr>
        <w:t> </w:t>
      </w:r>
      <w:r>
        <w:rPr/>
        <w:t>discipline.</w:t>
      </w:r>
      <w:r>
        <w:rPr>
          <w:spacing w:val="38"/>
        </w:rPr>
        <w:t> </w:t>
      </w:r>
      <w:r>
        <w:rPr/>
        <w:t>But</w:t>
      </w:r>
      <w:r>
        <w:rPr>
          <w:spacing w:val="-9"/>
        </w:rPr>
        <w:t> </w:t>
      </w:r>
      <w:r>
        <w:rPr/>
        <w:t>that</w:t>
      </w:r>
      <w:r>
        <w:rPr>
          <w:spacing w:val="-8"/>
        </w:rPr>
        <w:t> </w:t>
      </w:r>
      <w:r>
        <w:rPr/>
        <w:t>discipline</w:t>
      </w:r>
      <w:r>
        <w:rPr>
          <w:spacing w:val="-7"/>
        </w:rPr>
        <w:t> </w:t>
      </w:r>
      <w:r>
        <w:rPr/>
        <w:t>will</w:t>
      </w:r>
      <w:r>
        <w:rPr>
          <w:spacing w:val="-8"/>
        </w:rPr>
        <w:t> </w:t>
      </w:r>
      <w:r>
        <w:rPr/>
        <w:t>never be</w:t>
      </w:r>
      <w:r>
        <w:rPr>
          <w:spacing w:val="-9"/>
        </w:rPr>
        <w:t> </w:t>
      </w:r>
      <w:r>
        <w:rPr/>
        <w:t>felt</w:t>
      </w:r>
      <w:r>
        <w:rPr>
          <w:spacing w:val="-8"/>
        </w:rPr>
        <w:t> </w:t>
      </w:r>
      <w:r>
        <w:rPr/>
        <w:t>fully</w:t>
      </w:r>
      <w:r>
        <w:rPr>
          <w:spacing w:val="-7"/>
        </w:rPr>
        <w:t> </w:t>
      </w:r>
      <w:r>
        <w:rPr/>
        <w:t>if</w:t>
      </w:r>
      <w:r>
        <w:rPr>
          <w:spacing w:val="-8"/>
        </w:rPr>
        <w:t> </w:t>
      </w:r>
      <w:r>
        <w:rPr/>
        <w:t>markets</w:t>
      </w:r>
      <w:r>
        <w:rPr>
          <w:spacing w:val="-5"/>
        </w:rPr>
        <w:t> </w:t>
      </w:r>
      <w:r>
        <w:rPr/>
        <w:t>believe</w:t>
      </w:r>
      <w:r>
        <w:rPr>
          <w:spacing w:val="-8"/>
        </w:rPr>
        <w:t> </w:t>
      </w:r>
      <w:r>
        <w:rPr/>
        <w:t>that</w:t>
      </w:r>
      <w:r>
        <w:rPr>
          <w:spacing w:val="-8"/>
        </w:rPr>
        <w:t> </w:t>
      </w:r>
      <w:r>
        <w:rPr/>
        <w:t>creditors</w:t>
      </w:r>
      <w:r>
        <w:rPr>
          <w:spacing w:val="-6"/>
        </w:rPr>
        <w:t> </w:t>
      </w:r>
      <w:r>
        <w:rPr/>
        <w:t>and</w:t>
      </w:r>
      <w:r>
        <w:rPr>
          <w:spacing w:val="-8"/>
        </w:rPr>
        <w:t> </w:t>
      </w:r>
      <w:r>
        <w:rPr/>
        <w:t>shareholders</w:t>
      </w:r>
      <w:r>
        <w:rPr>
          <w:spacing w:val="-6"/>
        </w:rPr>
        <w:t> </w:t>
      </w:r>
      <w:r>
        <w:rPr/>
        <w:t>will</w:t>
      </w:r>
      <w:r>
        <w:rPr>
          <w:spacing w:val="-6"/>
        </w:rPr>
        <w:t> </w:t>
      </w:r>
      <w:r>
        <w:rPr/>
        <w:t>be</w:t>
      </w:r>
      <w:r>
        <w:rPr>
          <w:spacing w:val="-7"/>
        </w:rPr>
        <w:t> </w:t>
      </w:r>
      <w:r>
        <w:rPr/>
        <w:t>bailed</w:t>
      </w:r>
      <w:r>
        <w:rPr>
          <w:spacing w:val="-8"/>
        </w:rPr>
        <w:t> </w:t>
      </w:r>
      <w:r>
        <w:rPr/>
        <w:t>out</w:t>
      </w:r>
      <w:r>
        <w:rPr>
          <w:spacing w:val="-7"/>
        </w:rPr>
        <w:t> </w:t>
      </w:r>
      <w:r>
        <w:rPr/>
        <w:t>in</w:t>
      </w:r>
      <w:r>
        <w:rPr>
          <w:spacing w:val="-8"/>
        </w:rPr>
        <w:t> </w:t>
      </w:r>
      <w:r>
        <w:rPr/>
        <w:t>a</w:t>
      </w:r>
      <w:r>
        <w:rPr>
          <w:spacing w:val="-7"/>
        </w:rPr>
        <w:t> </w:t>
      </w:r>
      <w:r>
        <w:rPr/>
        <w:t>crisis</w:t>
      </w:r>
      <w:r>
        <w:rPr>
          <w:spacing w:val="-6"/>
        </w:rPr>
        <w:t> </w:t>
      </w:r>
      <w:r>
        <w:rPr/>
        <w:t>because</w:t>
      </w:r>
      <w:r>
        <w:rPr>
          <w:spacing w:val="-8"/>
        </w:rPr>
        <w:t> </w:t>
      </w:r>
      <w:r>
        <w:rPr/>
        <w:t>banks</w:t>
      </w:r>
      <w:r>
        <w:rPr>
          <w:spacing w:val="-6"/>
        </w:rPr>
        <w:t> </w:t>
      </w:r>
      <w:r>
        <w:rPr/>
        <w:t>are too big to</w:t>
      </w:r>
      <w:r>
        <w:rPr>
          <w:spacing w:val="-4"/>
        </w:rPr>
        <w:t> </w:t>
      </w:r>
      <w:r>
        <w:rPr/>
        <w:t>fail.</w:t>
      </w:r>
    </w:p>
    <w:p>
      <w:pPr>
        <w:pStyle w:val="BodyText"/>
        <w:spacing w:before="11"/>
        <w:rPr>
          <w:sz w:val="27"/>
        </w:rPr>
      </w:pPr>
    </w:p>
    <w:p>
      <w:pPr>
        <w:pStyle w:val="BodyText"/>
        <w:spacing w:line="357" w:lineRule="auto"/>
        <w:ind w:left="226" w:right="135"/>
      </w:pPr>
      <w:r>
        <w:rPr/>
        <w:t>Expectation</w:t>
      </w:r>
      <w:r>
        <w:rPr>
          <w:spacing w:val="-9"/>
        </w:rPr>
        <w:t> </w:t>
      </w:r>
      <w:r>
        <w:rPr/>
        <w:t>of</w:t>
      </w:r>
      <w:r>
        <w:rPr>
          <w:spacing w:val="-7"/>
        </w:rPr>
        <w:t> </w:t>
      </w:r>
      <w:r>
        <w:rPr/>
        <w:t>bail</w:t>
      </w:r>
      <w:r>
        <w:rPr>
          <w:spacing w:val="-9"/>
        </w:rPr>
        <w:t> </w:t>
      </w:r>
      <w:r>
        <w:rPr/>
        <w:t>out</w:t>
      </w:r>
      <w:r>
        <w:rPr>
          <w:spacing w:val="-7"/>
        </w:rPr>
        <w:t> </w:t>
      </w:r>
      <w:r>
        <w:rPr/>
        <w:t>was</w:t>
      </w:r>
      <w:r>
        <w:rPr>
          <w:spacing w:val="-8"/>
        </w:rPr>
        <w:t> </w:t>
      </w:r>
      <w:r>
        <w:rPr/>
        <w:t>validated</w:t>
      </w:r>
      <w:r>
        <w:rPr>
          <w:spacing w:val="-9"/>
        </w:rPr>
        <w:t> </w:t>
      </w:r>
      <w:r>
        <w:rPr/>
        <w:t>comprehensively</w:t>
      </w:r>
      <w:r>
        <w:rPr>
          <w:spacing w:val="-9"/>
        </w:rPr>
        <w:t> </w:t>
      </w:r>
      <w:r>
        <w:rPr/>
        <w:t>last</w:t>
      </w:r>
      <w:r>
        <w:rPr>
          <w:spacing w:val="-8"/>
        </w:rPr>
        <w:t> </w:t>
      </w:r>
      <w:r>
        <w:rPr/>
        <w:t>time.</w:t>
      </w:r>
      <w:r>
        <w:rPr>
          <w:spacing w:val="37"/>
        </w:rPr>
        <w:t> </w:t>
      </w:r>
      <w:r>
        <w:rPr/>
        <w:t>The</w:t>
      </w:r>
      <w:r>
        <w:rPr>
          <w:spacing w:val="-9"/>
        </w:rPr>
        <w:t> </w:t>
      </w:r>
      <w:r>
        <w:rPr/>
        <w:t>US</w:t>
      </w:r>
      <w:r>
        <w:rPr>
          <w:spacing w:val="-7"/>
        </w:rPr>
        <w:t> </w:t>
      </w:r>
      <w:r>
        <w:rPr/>
        <w:t>authorities</w:t>
      </w:r>
      <w:r>
        <w:rPr>
          <w:spacing w:val="-8"/>
        </w:rPr>
        <w:t> </w:t>
      </w:r>
      <w:r>
        <w:rPr/>
        <w:t>sought</w:t>
      </w:r>
      <w:r>
        <w:rPr>
          <w:spacing w:val="-9"/>
        </w:rPr>
        <w:t> </w:t>
      </w:r>
      <w:r>
        <w:rPr/>
        <w:t>to</w:t>
      </w:r>
      <w:r>
        <w:rPr>
          <w:spacing w:val="-10"/>
        </w:rPr>
        <w:t> </w:t>
      </w:r>
      <w:r>
        <w:rPr/>
        <w:t>make</w:t>
      </w:r>
      <w:r>
        <w:rPr>
          <w:spacing w:val="-9"/>
        </w:rPr>
        <w:t> </w:t>
      </w:r>
      <w:r>
        <w:rPr/>
        <w:t>Lehman Brothers a test case of moral hazard. Instead, this exception proved the rule. AIG was rescued within twenty four hours. As Barney Frank observed, the free market lasted for a</w:t>
      </w:r>
      <w:r>
        <w:rPr>
          <w:spacing w:val="-28"/>
        </w:rPr>
        <w:t> </w:t>
      </w:r>
      <w:r>
        <w:rPr/>
        <w:t>day.</w:t>
      </w:r>
    </w:p>
    <w:p>
      <w:pPr>
        <w:pStyle w:val="BodyText"/>
        <w:rPr>
          <w:sz w:val="28"/>
        </w:rPr>
      </w:pPr>
    </w:p>
    <w:p>
      <w:pPr>
        <w:pStyle w:val="BodyText"/>
        <w:spacing w:line="355" w:lineRule="auto"/>
        <w:ind w:left="226" w:right="452"/>
      </w:pPr>
      <w:r>
        <w:rPr/>
        <w:t>This ‘heads-I-win-tails-you-lose’ environment for the world’s largest banks struck right at the heart of the sense of fairness in our societies.</w:t>
      </w:r>
    </w:p>
    <w:p>
      <w:pPr>
        <w:pStyle w:val="BodyText"/>
        <w:spacing w:before="4"/>
        <w:rPr>
          <w:sz w:val="28"/>
        </w:rPr>
      </w:pPr>
    </w:p>
    <w:p>
      <w:pPr>
        <w:pStyle w:val="BodyText"/>
        <w:spacing w:before="1"/>
        <w:ind w:left="226"/>
      </w:pPr>
      <w:r>
        <w:rPr/>
        <w:t>It simply had to be fixed.</w:t>
      </w:r>
    </w:p>
    <w:p>
      <w:pPr>
        <w:pStyle w:val="BodyText"/>
        <w:rPr>
          <w:sz w:val="20"/>
        </w:rPr>
      </w:pPr>
    </w:p>
    <w:p>
      <w:pPr>
        <w:pStyle w:val="BodyText"/>
        <w:spacing w:before="5"/>
        <w:rPr>
          <w:sz w:val="17"/>
        </w:rPr>
      </w:pPr>
    </w:p>
    <w:p>
      <w:pPr>
        <w:pStyle w:val="BodyText"/>
        <w:spacing w:line="357" w:lineRule="auto"/>
        <w:ind w:left="226"/>
      </w:pPr>
      <w:r>
        <w:rPr/>
        <w:t>Tackling</w:t>
      </w:r>
      <w:r>
        <w:rPr>
          <w:spacing w:val="-8"/>
        </w:rPr>
        <w:t> </w:t>
      </w:r>
      <w:r>
        <w:rPr/>
        <w:t>the</w:t>
      </w:r>
      <w:r>
        <w:rPr>
          <w:spacing w:val="-7"/>
        </w:rPr>
        <w:t> </w:t>
      </w:r>
      <w:r>
        <w:rPr/>
        <w:t>rampant</w:t>
      </w:r>
      <w:r>
        <w:rPr>
          <w:spacing w:val="-8"/>
        </w:rPr>
        <w:t> </w:t>
      </w:r>
      <w:r>
        <w:rPr/>
        <w:t>moral</w:t>
      </w:r>
      <w:r>
        <w:rPr>
          <w:spacing w:val="-6"/>
        </w:rPr>
        <w:t> </w:t>
      </w:r>
      <w:r>
        <w:rPr/>
        <w:t>hazard</w:t>
      </w:r>
      <w:r>
        <w:rPr>
          <w:spacing w:val="-7"/>
        </w:rPr>
        <w:t> </w:t>
      </w:r>
      <w:r>
        <w:rPr/>
        <w:t>at</w:t>
      </w:r>
      <w:r>
        <w:rPr>
          <w:spacing w:val="-8"/>
        </w:rPr>
        <w:t> </w:t>
      </w:r>
      <w:r>
        <w:rPr/>
        <w:t>the</w:t>
      </w:r>
      <w:r>
        <w:rPr>
          <w:spacing w:val="-7"/>
        </w:rPr>
        <w:t> </w:t>
      </w:r>
      <w:r>
        <w:rPr/>
        <w:t>core</w:t>
      </w:r>
      <w:r>
        <w:rPr>
          <w:spacing w:val="-8"/>
        </w:rPr>
        <w:t> </w:t>
      </w:r>
      <w:r>
        <w:rPr/>
        <w:t>of</w:t>
      </w:r>
      <w:r>
        <w:rPr>
          <w:spacing w:val="-6"/>
        </w:rPr>
        <w:t> </w:t>
      </w:r>
      <w:r>
        <w:rPr/>
        <w:t>the</w:t>
      </w:r>
      <w:r>
        <w:rPr>
          <w:spacing w:val="-9"/>
        </w:rPr>
        <w:t> </w:t>
      </w:r>
      <w:r>
        <w:rPr/>
        <w:t>system</w:t>
      </w:r>
      <w:r>
        <w:rPr>
          <w:spacing w:val="-6"/>
        </w:rPr>
        <w:t> </w:t>
      </w:r>
      <w:r>
        <w:rPr/>
        <w:t>has</w:t>
      </w:r>
      <w:r>
        <w:rPr>
          <w:spacing w:val="-6"/>
        </w:rPr>
        <w:t> </w:t>
      </w:r>
      <w:r>
        <w:rPr/>
        <w:t>not</w:t>
      </w:r>
      <w:r>
        <w:rPr>
          <w:spacing w:val="-7"/>
        </w:rPr>
        <w:t> </w:t>
      </w:r>
      <w:r>
        <w:rPr/>
        <w:t>been</w:t>
      </w:r>
      <w:r>
        <w:rPr>
          <w:spacing w:val="-8"/>
        </w:rPr>
        <w:t> </w:t>
      </w:r>
      <w:r>
        <w:rPr/>
        <w:t>easy</w:t>
      </w:r>
      <w:r>
        <w:rPr>
          <w:spacing w:val="-7"/>
        </w:rPr>
        <w:t> </w:t>
      </w:r>
      <w:r>
        <w:rPr/>
        <w:t>but,</w:t>
      </w:r>
      <w:r>
        <w:rPr>
          <w:spacing w:val="-6"/>
        </w:rPr>
        <w:t> </w:t>
      </w:r>
      <w:r>
        <w:rPr/>
        <w:t>at</w:t>
      </w:r>
      <w:r>
        <w:rPr>
          <w:spacing w:val="-7"/>
        </w:rPr>
        <w:t> </w:t>
      </w:r>
      <w:r>
        <w:rPr/>
        <w:t>the</w:t>
      </w:r>
      <w:r>
        <w:rPr>
          <w:spacing w:val="-9"/>
        </w:rPr>
        <w:t> </w:t>
      </w:r>
      <w:r>
        <w:rPr/>
        <w:t>Brisbane</w:t>
      </w:r>
      <w:r>
        <w:rPr>
          <w:spacing w:val="-7"/>
        </w:rPr>
        <w:t> </w:t>
      </w:r>
      <w:r>
        <w:rPr/>
        <w:t>Summit, G20 Leaders marked a watershed in our</w:t>
      </w:r>
      <w:r>
        <w:rPr>
          <w:spacing w:val="-10"/>
        </w:rPr>
        <w:t> </w:t>
      </w:r>
      <w:r>
        <w:rPr/>
        <w:t>efforts.</w:t>
      </w:r>
    </w:p>
    <w:p>
      <w:pPr>
        <w:pStyle w:val="BodyText"/>
        <w:spacing w:before="1"/>
        <w:rPr>
          <w:sz w:val="28"/>
        </w:rPr>
      </w:pPr>
    </w:p>
    <w:p>
      <w:pPr>
        <w:pStyle w:val="BodyText"/>
        <w:spacing w:line="355" w:lineRule="auto"/>
        <w:ind w:left="226"/>
      </w:pPr>
      <w:r>
        <w:rPr/>
        <w:t>Many jurisdictions have in place statutory regimes to allow the resolution of failing banks. But until now, the potential use of those regimes on systemic and cross-border institutions has been in doubt.</w:t>
      </w:r>
    </w:p>
    <w:p>
      <w:pPr>
        <w:pStyle w:val="BodyText"/>
        <w:spacing w:before="4"/>
        <w:rPr>
          <w:sz w:val="28"/>
        </w:rPr>
      </w:pPr>
    </w:p>
    <w:p>
      <w:pPr>
        <w:pStyle w:val="BodyText"/>
        <w:spacing w:line="357" w:lineRule="auto" w:before="1"/>
        <w:ind w:left="226"/>
      </w:pPr>
      <w:r>
        <w:rPr/>
        <w:t>G20</w:t>
      </w:r>
      <w:r>
        <w:rPr>
          <w:spacing w:val="-11"/>
        </w:rPr>
        <w:t> </w:t>
      </w:r>
      <w:r>
        <w:rPr/>
        <w:t>Leaders</w:t>
      </w:r>
      <w:r>
        <w:rPr>
          <w:spacing w:val="-9"/>
        </w:rPr>
        <w:t> </w:t>
      </w:r>
      <w:r>
        <w:rPr/>
        <w:t>endorsed</w:t>
      </w:r>
      <w:r>
        <w:rPr>
          <w:spacing w:val="-11"/>
        </w:rPr>
        <w:t> </w:t>
      </w:r>
      <w:r>
        <w:rPr/>
        <w:t>two</w:t>
      </w:r>
      <w:r>
        <w:rPr>
          <w:spacing w:val="-10"/>
        </w:rPr>
        <w:t> </w:t>
      </w:r>
      <w:r>
        <w:rPr/>
        <w:t>proposals</w:t>
      </w:r>
      <w:r>
        <w:rPr>
          <w:spacing w:val="-9"/>
        </w:rPr>
        <w:t> </w:t>
      </w:r>
      <w:r>
        <w:rPr/>
        <w:t>that</w:t>
      </w:r>
      <w:r>
        <w:rPr>
          <w:spacing w:val="-8"/>
        </w:rPr>
        <w:t> </w:t>
      </w:r>
      <w:r>
        <w:rPr/>
        <w:t>will</w:t>
      </w:r>
      <w:r>
        <w:rPr>
          <w:spacing w:val="-10"/>
        </w:rPr>
        <w:t> </w:t>
      </w:r>
      <w:r>
        <w:rPr/>
        <w:t>allow</w:t>
      </w:r>
      <w:r>
        <w:rPr>
          <w:spacing w:val="-11"/>
        </w:rPr>
        <w:t> </w:t>
      </w:r>
      <w:r>
        <w:rPr/>
        <w:t>global</w:t>
      </w:r>
      <w:r>
        <w:rPr>
          <w:spacing w:val="-10"/>
        </w:rPr>
        <w:t> </w:t>
      </w:r>
      <w:r>
        <w:rPr/>
        <w:t>systemically-important</w:t>
      </w:r>
      <w:r>
        <w:rPr>
          <w:spacing w:val="-9"/>
        </w:rPr>
        <w:t> </w:t>
      </w:r>
      <w:r>
        <w:rPr/>
        <w:t>banks</w:t>
      </w:r>
      <w:r>
        <w:rPr>
          <w:spacing w:val="-8"/>
        </w:rPr>
        <w:t> </w:t>
      </w:r>
      <w:r>
        <w:rPr/>
        <w:t>to</w:t>
      </w:r>
      <w:r>
        <w:rPr>
          <w:spacing w:val="-10"/>
        </w:rPr>
        <w:t> </w:t>
      </w:r>
      <w:r>
        <w:rPr/>
        <w:t>be</w:t>
      </w:r>
      <w:r>
        <w:rPr>
          <w:spacing w:val="-11"/>
        </w:rPr>
        <w:t> </w:t>
      </w:r>
      <w:r>
        <w:rPr/>
        <w:t>resolved</w:t>
      </w:r>
      <w:r>
        <w:rPr>
          <w:spacing w:val="-9"/>
        </w:rPr>
        <w:t> </w:t>
      </w:r>
      <w:r>
        <w:rPr/>
        <w:t>when they fail, without the need for taxpayer support and without disruption to the wider financial system or real economy.</w:t>
      </w:r>
    </w:p>
    <w:p>
      <w:pPr>
        <w:pStyle w:val="BodyText"/>
        <w:spacing w:before="11"/>
        <w:rPr>
          <w:sz w:val="27"/>
        </w:rPr>
      </w:pPr>
    </w:p>
    <w:p>
      <w:pPr>
        <w:pStyle w:val="BodyText"/>
        <w:spacing w:line="355" w:lineRule="auto"/>
        <w:ind w:left="226"/>
      </w:pPr>
      <w:r>
        <w:rPr/>
        <w:t>The</w:t>
      </w:r>
      <w:r>
        <w:rPr>
          <w:spacing w:val="-9"/>
        </w:rPr>
        <w:t> </w:t>
      </w:r>
      <w:r>
        <w:rPr/>
        <w:t>first</w:t>
      </w:r>
      <w:r>
        <w:rPr>
          <w:spacing w:val="-6"/>
        </w:rPr>
        <w:t> </w:t>
      </w:r>
      <w:r>
        <w:rPr/>
        <w:t>is</w:t>
      </w:r>
      <w:r>
        <w:rPr>
          <w:spacing w:val="-7"/>
        </w:rPr>
        <w:t> </w:t>
      </w:r>
      <w:r>
        <w:rPr/>
        <w:t>an</w:t>
      </w:r>
      <w:r>
        <w:rPr>
          <w:spacing w:val="-8"/>
        </w:rPr>
        <w:t> </w:t>
      </w:r>
      <w:r>
        <w:rPr/>
        <w:t>agreement,</w:t>
      </w:r>
      <w:r>
        <w:rPr>
          <w:spacing w:val="-8"/>
        </w:rPr>
        <w:t> </w:t>
      </w:r>
      <w:r>
        <w:rPr/>
        <w:t>catalysed</w:t>
      </w:r>
      <w:r>
        <w:rPr>
          <w:spacing w:val="-7"/>
        </w:rPr>
        <w:t> </w:t>
      </w:r>
      <w:r>
        <w:rPr/>
        <w:t>by</w:t>
      </w:r>
      <w:r>
        <w:rPr>
          <w:spacing w:val="-8"/>
        </w:rPr>
        <w:t> </w:t>
      </w:r>
      <w:r>
        <w:rPr/>
        <w:t>the</w:t>
      </w:r>
      <w:r>
        <w:rPr>
          <w:spacing w:val="-7"/>
        </w:rPr>
        <w:t> </w:t>
      </w:r>
      <w:r>
        <w:rPr/>
        <w:t>FSB,</w:t>
      </w:r>
      <w:r>
        <w:rPr>
          <w:spacing w:val="-8"/>
        </w:rPr>
        <w:t> </w:t>
      </w:r>
      <w:r>
        <w:rPr/>
        <w:t>between</w:t>
      </w:r>
      <w:r>
        <w:rPr>
          <w:spacing w:val="-8"/>
        </w:rPr>
        <w:t> </w:t>
      </w:r>
      <w:r>
        <w:rPr/>
        <w:t>ISDA</w:t>
      </w:r>
      <w:r>
        <w:rPr>
          <w:spacing w:val="-6"/>
        </w:rPr>
        <w:t> </w:t>
      </w:r>
      <w:r>
        <w:rPr/>
        <w:t>and</w:t>
      </w:r>
      <w:r>
        <w:rPr>
          <w:spacing w:val="-8"/>
        </w:rPr>
        <w:t> </w:t>
      </w:r>
      <w:r>
        <w:rPr/>
        <w:t>an</w:t>
      </w:r>
      <w:r>
        <w:rPr>
          <w:spacing w:val="-8"/>
        </w:rPr>
        <w:t> </w:t>
      </w:r>
      <w:r>
        <w:rPr/>
        <w:t>initial</w:t>
      </w:r>
      <w:r>
        <w:rPr>
          <w:spacing w:val="-8"/>
        </w:rPr>
        <w:t> </w:t>
      </w:r>
      <w:r>
        <w:rPr/>
        <w:t>group</w:t>
      </w:r>
      <w:r>
        <w:rPr>
          <w:spacing w:val="-8"/>
        </w:rPr>
        <w:t> </w:t>
      </w:r>
      <w:r>
        <w:rPr/>
        <w:t>of</w:t>
      </w:r>
      <w:r>
        <w:rPr>
          <w:spacing w:val="-7"/>
        </w:rPr>
        <w:t> </w:t>
      </w:r>
      <w:r>
        <w:rPr/>
        <w:t>18</w:t>
      </w:r>
      <w:r>
        <w:rPr>
          <w:spacing w:val="-9"/>
        </w:rPr>
        <w:t> </w:t>
      </w:r>
      <w:r>
        <w:rPr/>
        <w:t>global</w:t>
      </w:r>
      <w:r>
        <w:rPr>
          <w:spacing w:val="-7"/>
        </w:rPr>
        <w:t> </w:t>
      </w:r>
      <w:r>
        <w:rPr/>
        <w:t>derivatives dealers.</w:t>
      </w:r>
    </w:p>
    <w:p>
      <w:pPr>
        <w:pStyle w:val="BodyText"/>
        <w:rPr>
          <w:sz w:val="20"/>
        </w:rPr>
      </w:pPr>
    </w:p>
    <w:p>
      <w:pPr>
        <w:pStyle w:val="BodyText"/>
        <w:rPr>
          <w:sz w:val="20"/>
        </w:rPr>
      </w:pPr>
    </w:p>
    <w:p>
      <w:pPr>
        <w:pStyle w:val="BodyText"/>
        <w:rPr>
          <w:sz w:val="10"/>
        </w:rPr>
      </w:pPr>
      <w:r>
        <w:rPr/>
        <w:pict>
          <v:shape style="position:absolute;margin-left:79.320pt;margin-top:7.980696pt;width:135.5pt;height:.1pt;mso-position-horizontal-relative:page;mso-position-vertical-relative:paragraph;z-index:-251654144;mso-wrap-distance-left:0;mso-wrap-distance-right:0" coordorigin="1586,160" coordsize="2710,0" path="m1586,160l4296,160e" filled="false" stroked="true" strokeweight=".42001pt" strokecolor="#000000">
            <v:path arrowok="t"/>
            <v:stroke dashstyle="solid"/>
            <w10:wrap type="topAndBottom"/>
          </v:shape>
        </w:pict>
      </w:r>
    </w:p>
    <w:p>
      <w:pPr>
        <w:spacing w:before="27"/>
        <w:ind w:left="226" w:right="183" w:firstLine="0"/>
        <w:jc w:val="left"/>
        <w:rPr>
          <w:sz w:val="15"/>
        </w:rPr>
      </w:pPr>
      <w:r>
        <w:rPr>
          <w:position w:val="8"/>
          <w:sz w:val="9"/>
        </w:rPr>
        <w:t>5 </w:t>
      </w:r>
      <w:r>
        <w:rPr>
          <w:sz w:val="15"/>
        </w:rPr>
        <w:t>Much of this has been driven by the FSB and the joint public-private Enhanced Disclosure Task Force. Across the major jurisdictions, the recommendations of the taskforce are more than half way towards full implementation. Banks in the UK have implemented 95% of the recommendations. The latest progress report is in Banziger et al (2014).</w:t>
      </w:r>
    </w:p>
    <w:p>
      <w:pPr>
        <w:spacing w:after="0"/>
        <w:jc w:val="left"/>
        <w:rPr>
          <w:sz w:val="15"/>
        </w:rPr>
        <w:sectPr>
          <w:footerReference w:type="default" r:id="rId10"/>
          <w:pgSz w:w="12240" w:h="15840"/>
          <w:pgMar w:footer="1240" w:header="0" w:top="1440" w:bottom="1440" w:left="1360" w:right="1480"/>
          <w:pgNumType w:start="6"/>
        </w:sectPr>
      </w:pPr>
    </w:p>
    <w:p>
      <w:pPr>
        <w:pStyle w:val="BodyText"/>
        <w:spacing w:line="357" w:lineRule="auto" w:before="80"/>
        <w:ind w:left="226"/>
      </w:pPr>
      <w:r>
        <w:rPr/>
        <w:t>This</w:t>
      </w:r>
      <w:r>
        <w:rPr>
          <w:spacing w:val="-8"/>
        </w:rPr>
        <w:t> </w:t>
      </w:r>
      <w:r>
        <w:rPr/>
        <w:t>new</w:t>
      </w:r>
      <w:r>
        <w:rPr>
          <w:spacing w:val="-11"/>
        </w:rPr>
        <w:t> </w:t>
      </w:r>
      <w:r>
        <w:rPr/>
        <w:t>Protocol</w:t>
      </w:r>
      <w:r>
        <w:rPr>
          <w:spacing w:val="-9"/>
        </w:rPr>
        <w:t> </w:t>
      </w:r>
      <w:r>
        <w:rPr/>
        <w:t>prevents</w:t>
      </w:r>
      <w:r>
        <w:rPr>
          <w:spacing w:val="-9"/>
        </w:rPr>
        <w:t> </w:t>
      </w:r>
      <w:r>
        <w:rPr/>
        <w:t>derivative</w:t>
      </w:r>
      <w:r>
        <w:rPr>
          <w:spacing w:val="-9"/>
        </w:rPr>
        <w:t> </w:t>
      </w:r>
      <w:r>
        <w:rPr/>
        <w:t>contracts</w:t>
      </w:r>
      <w:r>
        <w:rPr>
          <w:spacing w:val="-9"/>
        </w:rPr>
        <w:t> </w:t>
      </w:r>
      <w:r>
        <w:rPr/>
        <w:t>being</w:t>
      </w:r>
      <w:r>
        <w:rPr>
          <w:spacing w:val="-7"/>
        </w:rPr>
        <w:t> </w:t>
      </w:r>
      <w:r>
        <w:rPr/>
        <w:t>terminated</w:t>
      </w:r>
      <w:r>
        <w:rPr>
          <w:spacing w:val="-10"/>
        </w:rPr>
        <w:t> </w:t>
      </w:r>
      <w:r>
        <w:rPr/>
        <w:t>disruptively</w:t>
      </w:r>
      <w:r>
        <w:rPr>
          <w:spacing w:val="-8"/>
        </w:rPr>
        <w:t> </w:t>
      </w:r>
      <w:r>
        <w:rPr/>
        <w:t>in</w:t>
      </w:r>
      <w:r>
        <w:rPr>
          <w:spacing w:val="-9"/>
        </w:rPr>
        <w:t> </w:t>
      </w:r>
      <w:r>
        <w:rPr/>
        <w:t>the</w:t>
      </w:r>
      <w:r>
        <w:rPr>
          <w:spacing w:val="-9"/>
        </w:rPr>
        <w:t> </w:t>
      </w:r>
      <w:r>
        <w:rPr/>
        <w:t>event</w:t>
      </w:r>
      <w:r>
        <w:rPr>
          <w:spacing w:val="-8"/>
        </w:rPr>
        <w:t> </w:t>
      </w:r>
      <w:r>
        <w:rPr/>
        <w:t>of</w:t>
      </w:r>
      <w:r>
        <w:rPr>
          <w:spacing w:val="-7"/>
        </w:rPr>
        <w:t> </w:t>
      </w:r>
      <w:r>
        <w:rPr/>
        <w:t>a</w:t>
      </w:r>
      <w:r>
        <w:rPr>
          <w:spacing w:val="-10"/>
        </w:rPr>
        <w:t> </w:t>
      </w:r>
      <w:r>
        <w:rPr/>
        <w:t>bank</w:t>
      </w:r>
      <w:r>
        <w:rPr>
          <w:spacing w:val="-9"/>
        </w:rPr>
        <w:t> </w:t>
      </w:r>
      <w:r>
        <w:rPr/>
        <w:t>entering resolution.</w:t>
      </w:r>
    </w:p>
    <w:p>
      <w:pPr>
        <w:pStyle w:val="BodyText"/>
        <w:spacing w:before="1"/>
        <w:rPr>
          <w:sz w:val="28"/>
        </w:rPr>
      </w:pPr>
    </w:p>
    <w:p>
      <w:pPr>
        <w:pStyle w:val="BodyText"/>
        <w:ind w:left="226"/>
      </w:pPr>
      <w:r>
        <w:rPr/>
        <w:t>It is a crucial step to closing off the risk that foreign counterparties take their money and run.</w:t>
      </w:r>
    </w:p>
    <w:p>
      <w:pPr>
        <w:pStyle w:val="BodyText"/>
        <w:rPr>
          <w:sz w:val="20"/>
        </w:rPr>
      </w:pPr>
    </w:p>
    <w:p>
      <w:pPr>
        <w:pStyle w:val="BodyText"/>
        <w:spacing w:before="5"/>
        <w:rPr>
          <w:sz w:val="17"/>
        </w:rPr>
      </w:pPr>
    </w:p>
    <w:p>
      <w:pPr>
        <w:pStyle w:val="BodyText"/>
        <w:spacing w:line="355" w:lineRule="auto"/>
        <w:ind w:left="226"/>
      </w:pPr>
      <w:r>
        <w:rPr/>
        <w:t>Most</w:t>
      </w:r>
      <w:r>
        <w:rPr>
          <w:spacing w:val="-10"/>
        </w:rPr>
        <w:t> </w:t>
      </w:r>
      <w:r>
        <w:rPr/>
        <w:t>jurisdictions</w:t>
      </w:r>
      <w:r>
        <w:rPr>
          <w:spacing w:val="-10"/>
        </w:rPr>
        <w:t> </w:t>
      </w:r>
      <w:r>
        <w:rPr/>
        <w:t>already</w:t>
      </w:r>
      <w:r>
        <w:rPr>
          <w:spacing w:val="-9"/>
        </w:rPr>
        <w:t> </w:t>
      </w:r>
      <w:r>
        <w:rPr/>
        <w:t>have</w:t>
      </w:r>
      <w:r>
        <w:rPr>
          <w:spacing w:val="-11"/>
        </w:rPr>
        <w:t> </w:t>
      </w:r>
      <w:r>
        <w:rPr/>
        <w:t>legislation</w:t>
      </w:r>
      <w:r>
        <w:rPr>
          <w:spacing w:val="-10"/>
        </w:rPr>
        <w:t> </w:t>
      </w:r>
      <w:r>
        <w:rPr/>
        <w:t>that</w:t>
      </w:r>
      <w:r>
        <w:rPr>
          <w:spacing w:val="-9"/>
        </w:rPr>
        <w:t> </w:t>
      </w:r>
      <w:r>
        <w:rPr/>
        <w:t>achieves</w:t>
      </w:r>
      <w:r>
        <w:rPr>
          <w:spacing w:val="-10"/>
        </w:rPr>
        <w:t> </w:t>
      </w:r>
      <w:r>
        <w:rPr/>
        <w:t>this</w:t>
      </w:r>
      <w:r>
        <w:rPr>
          <w:spacing w:val="-11"/>
        </w:rPr>
        <w:t> </w:t>
      </w:r>
      <w:r>
        <w:rPr/>
        <w:t>nationally,</w:t>
      </w:r>
      <w:r>
        <w:rPr>
          <w:spacing w:val="-9"/>
        </w:rPr>
        <w:t> </w:t>
      </w:r>
      <w:r>
        <w:rPr/>
        <w:t>but</w:t>
      </w:r>
      <w:r>
        <w:rPr>
          <w:spacing w:val="-10"/>
        </w:rPr>
        <w:t> </w:t>
      </w:r>
      <w:r>
        <w:rPr/>
        <w:t>for</w:t>
      </w:r>
      <w:r>
        <w:rPr>
          <w:spacing w:val="-11"/>
        </w:rPr>
        <w:t> </w:t>
      </w:r>
      <w:r>
        <w:rPr/>
        <w:t>global</w:t>
      </w:r>
      <w:r>
        <w:rPr>
          <w:spacing w:val="-10"/>
        </w:rPr>
        <w:t> </w:t>
      </w:r>
      <w:r>
        <w:rPr/>
        <w:t>banks</w:t>
      </w:r>
      <w:r>
        <w:rPr>
          <w:spacing w:val="-10"/>
        </w:rPr>
        <w:t> </w:t>
      </w:r>
      <w:r>
        <w:rPr/>
        <w:t>national</w:t>
      </w:r>
      <w:r>
        <w:rPr>
          <w:spacing w:val="-10"/>
        </w:rPr>
        <w:t> </w:t>
      </w:r>
      <w:r>
        <w:rPr/>
        <w:t>solutions aren’t sufficient. This new agreement fills the gap by extending the approach across borders. Together with existing legislation that applies stays domestically, the ISDA agreement means that over 90% of the dealer banks’ OTC bilateral trading activity will be covered by either contractual or statutory</w:t>
      </w:r>
      <w:r>
        <w:rPr>
          <w:spacing w:val="-30"/>
        </w:rPr>
        <w:t> </w:t>
      </w:r>
      <w:r>
        <w:rPr/>
        <w:t>stays.</w:t>
      </w:r>
    </w:p>
    <w:p>
      <w:pPr>
        <w:pStyle w:val="BodyText"/>
        <w:spacing w:before="7"/>
        <w:rPr>
          <w:sz w:val="28"/>
        </w:rPr>
      </w:pPr>
    </w:p>
    <w:p>
      <w:pPr>
        <w:pStyle w:val="BodyText"/>
        <w:ind w:left="226"/>
      </w:pPr>
      <w:r>
        <w:rPr/>
        <w:t>The second initiative is yet more significant.</w:t>
      </w:r>
    </w:p>
    <w:p>
      <w:pPr>
        <w:pStyle w:val="BodyText"/>
        <w:rPr>
          <w:sz w:val="20"/>
        </w:rPr>
      </w:pPr>
    </w:p>
    <w:p>
      <w:pPr>
        <w:pStyle w:val="BodyText"/>
        <w:spacing w:before="5"/>
        <w:rPr>
          <w:sz w:val="17"/>
        </w:rPr>
      </w:pPr>
    </w:p>
    <w:p>
      <w:pPr>
        <w:pStyle w:val="BodyText"/>
        <w:spacing w:line="355" w:lineRule="auto"/>
        <w:ind w:left="226" w:right="183"/>
      </w:pPr>
      <w:r>
        <w:rPr/>
        <w:t>It</w:t>
      </w:r>
      <w:r>
        <w:rPr>
          <w:spacing w:val="-9"/>
        </w:rPr>
        <w:t> </w:t>
      </w:r>
      <w:r>
        <w:rPr/>
        <w:t>is</w:t>
      </w:r>
      <w:r>
        <w:rPr>
          <w:spacing w:val="-7"/>
        </w:rPr>
        <w:t> </w:t>
      </w:r>
      <w:r>
        <w:rPr/>
        <w:t>a</w:t>
      </w:r>
      <w:r>
        <w:rPr>
          <w:spacing w:val="-9"/>
        </w:rPr>
        <w:t> </w:t>
      </w:r>
      <w:r>
        <w:rPr/>
        <w:t>proposal</w:t>
      </w:r>
      <w:r>
        <w:rPr>
          <w:spacing w:val="-7"/>
        </w:rPr>
        <w:t> </w:t>
      </w:r>
      <w:r>
        <w:rPr/>
        <w:t>for</w:t>
      </w:r>
      <w:r>
        <w:rPr>
          <w:spacing w:val="-8"/>
        </w:rPr>
        <w:t> </w:t>
      </w:r>
      <w:r>
        <w:rPr/>
        <w:t>a</w:t>
      </w:r>
      <w:r>
        <w:rPr>
          <w:spacing w:val="-9"/>
        </w:rPr>
        <w:t> </w:t>
      </w:r>
      <w:r>
        <w:rPr/>
        <w:t>common</w:t>
      </w:r>
      <w:r>
        <w:rPr>
          <w:spacing w:val="-9"/>
        </w:rPr>
        <w:t> </w:t>
      </w:r>
      <w:r>
        <w:rPr/>
        <w:t>international</w:t>
      </w:r>
      <w:r>
        <w:rPr>
          <w:spacing w:val="-8"/>
        </w:rPr>
        <w:t> </w:t>
      </w:r>
      <w:r>
        <w:rPr/>
        <w:t>standard</w:t>
      </w:r>
      <w:r>
        <w:rPr>
          <w:spacing w:val="-8"/>
        </w:rPr>
        <w:t> </w:t>
      </w:r>
      <w:r>
        <w:rPr/>
        <w:t>on</w:t>
      </w:r>
      <w:r>
        <w:rPr>
          <w:spacing w:val="-9"/>
        </w:rPr>
        <w:t> </w:t>
      </w:r>
      <w:r>
        <w:rPr/>
        <w:t>the</w:t>
      </w:r>
      <w:r>
        <w:rPr>
          <w:spacing w:val="-9"/>
        </w:rPr>
        <w:t> </w:t>
      </w:r>
      <w:r>
        <w:rPr/>
        <w:t>total</w:t>
      </w:r>
      <w:r>
        <w:rPr>
          <w:spacing w:val="-8"/>
        </w:rPr>
        <w:t> </w:t>
      </w:r>
      <w:r>
        <w:rPr/>
        <w:t>loss</w:t>
      </w:r>
      <w:r>
        <w:rPr>
          <w:spacing w:val="-8"/>
        </w:rPr>
        <w:t> </w:t>
      </w:r>
      <w:r>
        <w:rPr/>
        <w:t>absorbing</w:t>
      </w:r>
      <w:r>
        <w:rPr>
          <w:spacing w:val="-8"/>
        </w:rPr>
        <w:t> </w:t>
      </w:r>
      <w:r>
        <w:rPr/>
        <w:t>capacity</w:t>
      </w:r>
      <w:r>
        <w:rPr>
          <w:spacing w:val="-8"/>
        </w:rPr>
        <w:t> </w:t>
      </w:r>
      <w:r>
        <w:rPr/>
        <w:t>that</w:t>
      </w:r>
      <w:r>
        <w:rPr>
          <w:spacing w:val="-7"/>
        </w:rPr>
        <w:t> </w:t>
      </w:r>
      <w:r>
        <w:rPr/>
        <w:t>globally systemic banks must</w:t>
      </w:r>
      <w:r>
        <w:rPr>
          <w:spacing w:val="-3"/>
        </w:rPr>
        <w:t> </w:t>
      </w:r>
      <w:r>
        <w:rPr/>
        <w:t>have.</w:t>
      </w:r>
      <w:r>
        <w:rPr>
          <w:vertAlign w:val="superscript"/>
        </w:rPr>
        <w:t>6</w:t>
      </w:r>
    </w:p>
    <w:p>
      <w:pPr>
        <w:pStyle w:val="BodyText"/>
        <w:spacing w:before="5"/>
        <w:rPr>
          <w:sz w:val="28"/>
        </w:rPr>
      </w:pPr>
    </w:p>
    <w:p>
      <w:pPr>
        <w:pStyle w:val="BodyText"/>
        <w:spacing w:line="357" w:lineRule="auto"/>
        <w:ind w:left="226" w:right="578"/>
      </w:pPr>
      <w:r>
        <w:rPr/>
        <w:t>It will ensure that shareholders and creditors who benefit in the normal course of business also absorb losses when banks fail.</w:t>
      </w:r>
    </w:p>
    <w:p>
      <w:pPr>
        <w:pStyle w:val="BodyText"/>
        <w:spacing w:before="1"/>
        <w:rPr>
          <w:sz w:val="28"/>
        </w:rPr>
      </w:pPr>
    </w:p>
    <w:p>
      <w:pPr>
        <w:pStyle w:val="BodyText"/>
        <w:spacing w:line="355" w:lineRule="auto"/>
        <w:ind w:left="226"/>
      </w:pPr>
      <w:r>
        <w:rPr/>
        <w:t>It</w:t>
      </w:r>
      <w:r>
        <w:rPr>
          <w:spacing w:val="-9"/>
        </w:rPr>
        <w:t> </w:t>
      </w:r>
      <w:r>
        <w:rPr/>
        <w:t>will</w:t>
      </w:r>
      <w:r>
        <w:rPr>
          <w:spacing w:val="-9"/>
        </w:rPr>
        <w:t> </w:t>
      </w:r>
      <w:r>
        <w:rPr/>
        <w:t>establish</w:t>
      </w:r>
      <w:r>
        <w:rPr>
          <w:spacing w:val="-9"/>
        </w:rPr>
        <w:t> </w:t>
      </w:r>
      <w:r>
        <w:rPr/>
        <w:t>a</w:t>
      </w:r>
      <w:r>
        <w:rPr>
          <w:spacing w:val="-9"/>
        </w:rPr>
        <w:t> </w:t>
      </w:r>
      <w:r>
        <w:rPr/>
        <w:t>level</w:t>
      </w:r>
      <w:r>
        <w:rPr>
          <w:spacing w:val="-7"/>
        </w:rPr>
        <w:t> </w:t>
      </w:r>
      <w:r>
        <w:rPr/>
        <w:t>playing</w:t>
      </w:r>
      <w:r>
        <w:rPr>
          <w:spacing w:val="-8"/>
        </w:rPr>
        <w:t> </w:t>
      </w:r>
      <w:r>
        <w:rPr/>
        <w:t>field</w:t>
      </w:r>
      <w:r>
        <w:rPr>
          <w:spacing w:val="-9"/>
        </w:rPr>
        <w:t> </w:t>
      </w:r>
      <w:r>
        <w:rPr/>
        <w:t>between</w:t>
      </w:r>
      <w:r>
        <w:rPr>
          <w:spacing w:val="-9"/>
        </w:rPr>
        <w:t> </w:t>
      </w:r>
      <w:r>
        <w:rPr/>
        <w:t>global</w:t>
      </w:r>
      <w:r>
        <w:rPr>
          <w:spacing w:val="-7"/>
        </w:rPr>
        <w:t> </w:t>
      </w:r>
      <w:r>
        <w:rPr/>
        <w:t>systemic</w:t>
      </w:r>
      <w:r>
        <w:rPr>
          <w:spacing w:val="-9"/>
        </w:rPr>
        <w:t> </w:t>
      </w:r>
      <w:r>
        <w:rPr/>
        <w:t>banks,</w:t>
      </w:r>
      <w:r>
        <w:rPr>
          <w:spacing w:val="-7"/>
        </w:rPr>
        <w:t> </w:t>
      </w:r>
      <w:r>
        <w:rPr/>
        <w:t>while</w:t>
      </w:r>
      <w:r>
        <w:rPr>
          <w:spacing w:val="-9"/>
        </w:rPr>
        <w:t> </w:t>
      </w:r>
      <w:r>
        <w:rPr/>
        <w:t>taking</w:t>
      </w:r>
      <w:r>
        <w:rPr>
          <w:spacing w:val="-9"/>
        </w:rPr>
        <w:t> </w:t>
      </w:r>
      <w:r>
        <w:rPr/>
        <w:t>into</w:t>
      </w:r>
      <w:r>
        <w:rPr>
          <w:spacing w:val="-9"/>
        </w:rPr>
        <w:t> </w:t>
      </w:r>
      <w:r>
        <w:rPr/>
        <w:t>account</w:t>
      </w:r>
      <w:r>
        <w:rPr>
          <w:spacing w:val="-7"/>
        </w:rPr>
        <w:t> </w:t>
      </w:r>
      <w:r>
        <w:rPr/>
        <w:t>differences</w:t>
      </w:r>
      <w:r>
        <w:rPr>
          <w:spacing w:val="-7"/>
        </w:rPr>
        <w:t> </w:t>
      </w:r>
      <w:r>
        <w:rPr/>
        <w:t>in national resolution</w:t>
      </w:r>
      <w:r>
        <w:rPr>
          <w:spacing w:val="-4"/>
        </w:rPr>
        <w:t> </w:t>
      </w:r>
      <w:r>
        <w:rPr/>
        <w:t>regimes.</w:t>
      </w:r>
    </w:p>
    <w:p>
      <w:pPr>
        <w:pStyle w:val="BodyText"/>
        <w:spacing w:before="5"/>
        <w:rPr>
          <w:sz w:val="28"/>
        </w:rPr>
      </w:pPr>
    </w:p>
    <w:p>
      <w:pPr>
        <w:pStyle w:val="BodyText"/>
        <w:spacing w:line="357" w:lineRule="auto"/>
        <w:ind w:left="226"/>
      </w:pPr>
      <w:r>
        <w:rPr/>
        <w:t>It will set clear roles for home and host regulators in a resolution. And it will give host nations the confidence that they won’t again be side-swiped by the failure of a large foreign bank.</w:t>
      </w:r>
    </w:p>
    <w:p>
      <w:pPr>
        <w:pStyle w:val="BodyText"/>
        <w:spacing w:before="1"/>
        <w:rPr>
          <w:sz w:val="28"/>
        </w:rPr>
      </w:pPr>
    </w:p>
    <w:p>
      <w:pPr>
        <w:pStyle w:val="BodyText"/>
        <w:spacing w:line="357" w:lineRule="auto"/>
        <w:ind w:left="226" w:right="122"/>
        <w:jc w:val="both"/>
      </w:pPr>
      <w:r>
        <w:rPr/>
        <w:t>It</w:t>
      </w:r>
      <w:r>
        <w:rPr>
          <w:spacing w:val="-9"/>
        </w:rPr>
        <w:t> </w:t>
      </w:r>
      <w:r>
        <w:rPr/>
        <w:t>will</w:t>
      </w:r>
      <w:r>
        <w:rPr>
          <w:spacing w:val="-9"/>
        </w:rPr>
        <w:t> </w:t>
      </w:r>
      <w:r>
        <w:rPr/>
        <w:t>ensure</w:t>
      </w:r>
      <w:r>
        <w:rPr>
          <w:spacing w:val="-8"/>
        </w:rPr>
        <w:t> </w:t>
      </w:r>
      <w:r>
        <w:rPr/>
        <w:t>globally</w:t>
      </w:r>
      <w:r>
        <w:rPr>
          <w:spacing w:val="-9"/>
        </w:rPr>
        <w:t> </w:t>
      </w:r>
      <w:r>
        <w:rPr/>
        <w:t>systemic</w:t>
      </w:r>
      <w:r>
        <w:rPr>
          <w:spacing w:val="-8"/>
        </w:rPr>
        <w:t> </w:t>
      </w:r>
      <w:r>
        <w:rPr/>
        <w:t>banks</w:t>
      </w:r>
      <w:r>
        <w:rPr>
          <w:spacing w:val="-9"/>
        </w:rPr>
        <w:t> </w:t>
      </w:r>
      <w:r>
        <w:rPr/>
        <w:t>finally</w:t>
      </w:r>
      <w:r>
        <w:rPr>
          <w:spacing w:val="-9"/>
        </w:rPr>
        <w:t> </w:t>
      </w:r>
      <w:r>
        <w:rPr/>
        <w:t>have</w:t>
      </w:r>
      <w:r>
        <w:rPr>
          <w:spacing w:val="-9"/>
        </w:rPr>
        <w:t> </w:t>
      </w:r>
      <w:r>
        <w:rPr/>
        <w:t>the</w:t>
      </w:r>
      <w:r>
        <w:rPr>
          <w:spacing w:val="-9"/>
        </w:rPr>
        <w:t> </w:t>
      </w:r>
      <w:r>
        <w:rPr/>
        <w:t>quantum</w:t>
      </w:r>
      <w:r>
        <w:rPr>
          <w:spacing w:val="-8"/>
        </w:rPr>
        <w:t> </w:t>
      </w:r>
      <w:r>
        <w:rPr/>
        <w:t>of</w:t>
      </w:r>
      <w:r>
        <w:rPr>
          <w:spacing w:val="-8"/>
        </w:rPr>
        <w:t> </w:t>
      </w:r>
      <w:r>
        <w:rPr/>
        <w:t>total</w:t>
      </w:r>
      <w:r>
        <w:rPr>
          <w:spacing w:val="-9"/>
        </w:rPr>
        <w:t> </w:t>
      </w:r>
      <w:r>
        <w:rPr/>
        <w:t>loss</w:t>
      </w:r>
      <w:r>
        <w:rPr>
          <w:spacing w:val="-9"/>
        </w:rPr>
        <w:t> </w:t>
      </w:r>
      <w:r>
        <w:rPr/>
        <w:t>absorbing</w:t>
      </w:r>
      <w:r>
        <w:rPr>
          <w:spacing w:val="-8"/>
        </w:rPr>
        <w:t> </w:t>
      </w:r>
      <w:r>
        <w:rPr/>
        <w:t>capacity</w:t>
      </w:r>
      <w:r>
        <w:rPr>
          <w:spacing w:val="-10"/>
        </w:rPr>
        <w:t> </w:t>
      </w:r>
      <w:r>
        <w:rPr/>
        <w:t>that</w:t>
      </w:r>
      <w:r>
        <w:rPr>
          <w:spacing w:val="-7"/>
        </w:rPr>
        <w:t> </w:t>
      </w:r>
      <w:r>
        <w:rPr/>
        <w:t>minimises the</w:t>
      </w:r>
      <w:r>
        <w:rPr>
          <w:spacing w:val="-8"/>
        </w:rPr>
        <w:t> </w:t>
      </w:r>
      <w:r>
        <w:rPr/>
        <w:t>costs</w:t>
      </w:r>
      <w:r>
        <w:rPr>
          <w:spacing w:val="-8"/>
        </w:rPr>
        <w:t> </w:t>
      </w:r>
      <w:r>
        <w:rPr/>
        <w:t>of</w:t>
      </w:r>
      <w:r>
        <w:rPr>
          <w:spacing w:val="-5"/>
        </w:rPr>
        <w:t> </w:t>
      </w:r>
      <w:r>
        <w:rPr/>
        <w:t>an</w:t>
      </w:r>
      <w:r>
        <w:rPr>
          <w:spacing w:val="-8"/>
        </w:rPr>
        <w:t> </w:t>
      </w:r>
      <w:r>
        <w:rPr/>
        <w:t>unsafe</w:t>
      </w:r>
      <w:r>
        <w:rPr>
          <w:spacing w:val="-8"/>
        </w:rPr>
        <w:t> </w:t>
      </w:r>
      <w:r>
        <w:rPr/>
        <w:t>banking</w:t>
      </w:r>
      <w:r>
        <w:rPr>
          <w:spacing w:val="-7"/>
        </w:rPr>
        <w:t> </w:t>
      </w:r>
      <w:r>
        <w:rPr/>
        <w:t>system.</w:t>
      </w:r>
      <w:r>
        <w:rPr>
          <w:spacing w:val="38"/>
        </w:rPr>
        <w:t> </w:t>
      </w:r>
      <w:r>
        <w:rPr/>
        <w:t>And,</w:t>
      </w:r>
      <w:r>
        <w:rPr>
          <w:spacing w:val="-8"/>
        </w:rPr>
        <w:t> </w:t>
      </w:r>
      <w:r>
        <w:rPr/>
        <w:t>by</w:t>
      </w:r>
      <w:r>
        <w:rPr>
          <w:spacing w:val="-8"/>
        </w:rPr>
        <w:t> </w:t>
      </w:r>
      <w:r>
        <w:rPr/>
        <w:t>removing</w:t>
      </w:r>
      <w:r>
        <w:rPr>
          <w:spacing w:val="-7"/>
        </w:rPr>
        <w:t> </w:t>
      </w:r>
      <w:r>
        <w:rPr/>
        <w:t>the</w:t>
      </w:r>
      <w:r>
        <w:rPr>
          <w:spacing w:val="-8"/>
        </w:rPr>
        <w:t> </w:t>
      </w:r>
      <w:r>
        <w:rPr/>
        <w:t>implicit</w:t>
      </w:r>
      <w:r>
        <w:rPr>
          <w:spacing w:val="-8"/>
        </w:rPr>
        <w:t> </w:t>
      </w:r>
      <w:r>
        <w:rPr/>
        <w:t>subsidy</w:t>
      </w:r>
      <w:r>
        <w:rPr>
          <w:spacing w:val="-8"/>
        </w:rPr>
        <w:t> </w:t>
      </w:r>
      <w:r>
        <w:rPr/>
        <w:t>that</w:t>
      </w:r>
      <w:r>
        <w:rPr>
          <w:spacing w:val="-7"/>
        </w:rPr>
        <w:t> </w:t>
      </w:r>
      <w:r>
        <w:rPr/>
        <w:t>systemic</w:t>
      </w:r>
      <w:r>
        <w:rPr>
          <w:spacing w:val="-7"/>
        </w:rPr>
        <w:t> </w:t>
      </w:r>
      <w:r>
        <w:rPr/>
        <w:t>banks</w:t>
      </w:r>
      <w:r>
        <w:rPr>
          <w:spacing w:val="-7"/>
        </w:rPr>
        <w:t> </w:t>
      </w:r>
      <w:r>
        <w:rPr/>
        <w:t>have</w:t>
      </w:r>
      <w:r>
        <w:rPr>
          <w:spacing w:val="-7"/>
        </w:rPr>
        <w:t> </w:t>
      </w:r>
      <w:r>
        <w:rPr/>
        <w:t>long enjoyed, it will re-establish market</w:t>
      </w:r>
      <w:r>
        <w:rPr>
          <w:spacing w:val="-8"/>
        </w:rPr>
        <w:t> </w:t>
      </w:r>
      <w:r>
        <w:rPr/>
        <w:t>discipline.</w:t>
      </w:r>
    </w:p>
    <w:p>
      <w:pPr>
        <w:pStyle w:val="BodyText"/>
        <w:spacing w:before="10"/>
        <w:rPr>
          <w:sz w:val="27"/>
        </w:rPr>
      </w:pPr>
    </w:p>
    <w:p>
      <w:pPr>
        <w:pStyle w:val="BodyText"/>
        <w:ind w:left="226"/>
      </w:pPr>
      <w:r>
        <w:rPr/>
        <w:t>This proposal will of course be subject to public consultation and comprehensive impact assessments.</w:t>
      </w:r>
    </w:p>
    <w:p>
      <w:pPr>
        <w:pStyle w:val="BodyText"/>
        <w:rPr>
          <w:sz w:val="20"/>
        </w:rPr>
      </w:pPr>
    </w:p>
    <w:p>
      <w:pPr>
        <w:pStyle w:val="BodyText"/>
        <w:spacing w:before="5"/>
        <w:rPr>
          <w:sz w:val="17"/>
        </w:rPr>
      </w:pPr>
    </w:p>
    <w:p>
      <w:pPr>
        <w:pStyle w:val="BodyText"/>
        <w:spacing w:line="357" w:lineRule="auto"/>
        <w:ind w:left="226" w:right="409"/>
      </w:pPr>
      <w:r>
        <w:rPr/>
        <w:t>Markets</w:t>
      </w:r>
      <w:r>
        <w:rPr>
          <w:spacing w:val="-8"/>
        </w:rPr>
        <w:t> </w:t>
      </w:r>
      <w:r>
        <w:rPr/>
        <w:t>and</w:t>
      </w:r>
      <w:r>
        <w:rPr>
          <w:spacing w:val="-8"/>
        </w:rPr>
        <w:t> </w:t>
      </w:r>
      <w:r>
        <w:rPr/>
        <w:t>rating</w:t>
      </w:r>
      <w:r>
        <w:rPr>
          <w:spacing w:val="-9"/>
        </w:rPr>
        <w:t> </w:t>
      </w:r>
      <w:r>
        <w:rPr/>
        <w:t>agencies</w:t>
      </w:r>
      <w:r>
        <w:rPr>
          <w:spacing w:val="-7"/>
        </w:rPr>
        <w:t> </w:t>
      </w:r>
      <w:r>
        <w:rPr/>
        <w:t>are</w:t>
      </w:r>
      <w:r>
        <w:rPr>
          <w:spacing w:val="-9"/>
        </w:rPr>
        <w:t> </w:t>
      </w:r>
      <w:r>
        <w:rPr/>
        <w:t>already</w:t>
      </w:r>
      <w:r>
        <w:rPr>
          <w:spacing w:val="-7"/>
        </w:rPr>
        <w:t> </w:t>
      </w:r>
      <w:r>
        <w:rPr/>
        <w:t>adjusting</w:t>
      </w:r>
      <w:r>
        <w:rPr>
          <w:spacing w:val="-9"/>
        </w:rPr>
        <w:t> </w:t>
      </w:r>
      <w:r>
        <w:rPr/>
        <w:t>to</w:t>
      </w:r>
      <w:r>
        <w:rPr>
          <w:spacing w:val="-8"/>
        </w:rPr>
        <w:t> </w:t>
      </w:r>
      <w:r>
        <w:rPr/>
        <w:t>the</w:t>
      </w:r>
      <w:r>
        <w:rPr>
          <w:spacing w:val="-9"/>
        </w:rPr>
        <w:t> </w:t>
      </w:r>
      <w:r>
        <w:rPr/>
        <w:t>determination</w:t>
      </w:r>
      <w:r>
        <w:rPr>
          <w:spacing w:val="-9"/>
        </w:rPr>
        <w:t> </w:t>
      </w:r>
      <w:r>
        <w:rPr/>
        <w:t>of</w:t>
      </w:r>
      <w:r>
        <w:rPr>
          <w:spacing w:val="-8"/>
        </w:rPr>
        <w:t> </w:t>
      </w:r>
      <w:r>
        <w:rPr/>
        <w:t>authorities</w:t>
      </w:r>
      <w:r>
        <w:rPr>
          <w:spacing w:val="-8"/>
        </w:rPr>
        <w:t> </w:t>
      </w:r>
      <w:r>
        <w:rPr/>
        <w:t>to</w:t>
      </w:r>
      <w:r>
        <w:rPr>
          <w:spacing w:val="-8"/>
        </w:rPr>
        <w:t> </w:t>
      </w:r>
      <w:r>
        <w:rPr/>
        <w:t>end</w:t>
      </w:r>
      <w:r>
        <w:rPr>
          <w:spacing w:val="-9"/>
        </w:rPr>
        <w:t> </w:t>
      </w:r>
      <w:r>
        <w:rPr/>
        <w:t>too</w:t>
      </w:r>
      <w:r>
        <w:rPr>
          <w:spacing w:val="-8"/>
        </w:rPr>
        <w:t> </w:t>
      </w:r>
      <w:r>
        <w:rPr/>
        <w:t>big</w:t>
      </w:r>
      <w:r>
        <w:rPr>
          <w:spacing w:val="-9"/>
        </w:rPr>
        <w:t> </w:t>
      </w:r>
      <w:r>
        <w:rPr/>
        <w:t>to</w:t>
      </w:r>
      <w:r>
        <w:rPr>
          <w:spacing w:val="-8"/>
        </w:rPr>
        <w:t> </w:t>
      </w:r>
      <w:r>
        <w:rPr/>
        <w:t>fail. Credit ratings for globally systemic banks have been downgraded to reflect the much lower probability of state</w:t>
      </w:r>
      <w:r>
        <w:rPr>
          <w:spacing w:val="-3"/>
        </w:rPr>
        <w:t> </w:t>
      </w:r>
      <w:r>
        <w:rPr/>
        <w:t>support.</w:t>
      </w:r>
    </w:p>
    <w:p>
      <w:pPr>
        <w:pStyle w:val="BodyText"/>
        <w:rPr>
          <w:sz w:val="28"/>
        </w:rPr>
      </w:pPr>
    </w:p>
    <w:p>
      <w:pPr>
        <w:pStyle w:val="BodyText"/>
        <w:spacing w:line="357" w:lineRule="auto"/>
        <w:ind w:left="226" w:right="287"/>
        <w:jc w:val="both"/>
      </w:pPr>
      <w:r>
        <w:rPr/>
        <w:pict>
          <v:shape style="position:absolute;margin-left:79.320pt;margin-top:55.800713pt;width:135.5pt;height:.1pt;mso-position-horizontal-relative:page;mso-position-vertical-relative:paragraph;z-index:-251653120;mso-wrap-distance-left:0;mso-wrap-distance-right:0" coordorigin="1586,1116" coordsize="2710,0" path="m1586,1116l4296,1116e" filled="false" stroked="true" strokeweight=".41998pt" strokecolor="#000000">
            <v:path arrowok="t"/>
            <v:stroke dashstyle="solid"/>
            <w10:wrap type="topAndBottom"/>
          </v:shape>
        </w:pict>
      </w:r>
      <w:r>
        <w:rPr/>
        <w:t>Market</w:t>
      </w:r>
      <w:r>
        <w:rPr>
          <w:spacing w:val="-10"/>
        </w:rPr>
        <w:t> </w:t>
      </w:r>
      <w:r>
        <w:rPr/>
        <w:t>prices</w:t>
      </w:r>
      <w:r>
        <w:rPr>
          <w:spacing w:val="-8"/>
        </w:rPr>
        <w:t> </w:t>
      </w:r>
      <w:r>
        <w:rPr/>
        <w:t>suggest</w:t>
      </w:r>
      <w:r>
        <w:rPr>
          <w:spacing w:val="-8"/>
        </w:rPr>
        <w:t> </w:t>
      </w:r>
      <w:r>
        <w:rPr/>
        <w:t>the</w:t>
      </w:r>
      <w:r>
        <w:rPr>
          <w:spacing w:val="-10"/>
        </w:rPr>
        <w:t> </w:t>
      </w:r>
      <w:r>
        <w:rPr/>
        <w:t>implied</w:t>
      </w:r>
      <w:r>
        <w:rPr>
          <w:spacing w:val="-9"/>
        </w:rPr>
        <w:t> </w:t>
      </w:r>
      <w:r>
        <w:rPr/>
        <w:t>subsidy</w:t>
      </w:r>
      <w:r>
        <w:rPr>
          <w:spacing w:val="-9"/>
        </w:rPr>
        <w:t> </w:t>
      </w:r>
      <w:r>
        <w:rPr/>
        <w:t>has</w:t>
      </w:r>
      <w:r>
        <w:rPr>
          <w:spacing w:val="-8"/>
        </w:rPr>
        <w:t> </w:t>
      </w:r>
      <w:r>
        <w:rPr/>
        <w:t>been</w:t>
      </w:r>
      <w:r>
        <w:rPr>
          <w:spacing w:val="-9"/>
        </w:rPr>
        <w:t> </w:t>
      </w:r>
      <w:r>
        <w:rPr/>
        <w:t>substantially</w:t>
      </w:r>
      <w:r>
        <w:rPr>
          <w:spacing w:val="-10"/>
        </w:rPr>
        <w:t> </w:t>
      </w:r>
      <w:r>
        <w:rPr/>
        <w:t>reduced</w:t>
      </w:r>
      <w:r>
        <w:rPr>
          <w:spacing w:val="-9"/>
        </w:rPr>
        <w:t> </w:t>
      </w:r>
      <w:r>
        <w:rPr/>
        <w:t>as</w:t>
      </w:r>
      <w:r>
        <w:rPr>
          <w:spacing w:val="-8"/>
        </w:rPr>
        <w:t> </w:t>
      </w:r>
      <w:r>
        <w:rPr/>
        <w:t>the</w:t>
      </w:r>
      <w:r>
        <w:rPr>
          <w:spacing w:val="-10"/>
        </w:rPr>
        <w:t> </w:t>
      </w:r>
      <w:r>
        <w:rPr/>
        <w:t>expectation</w:t>
      </w:r>
      <w:r>
        <w:rPr>
          <w:spacing w:val="-8"/>
        </w:rPr>
        <w:t> </w:t>
      </w:r>
      <w:r>
        <w:rPr/>
        <w:t>of</w:t>
      </w:r>
      <w:r>
        <w:rPr>
          <w:spacing w:val="-8"/>
        </w:rPr>
        <w:t> </w:t>
      </w:r>
      <w:r>
        <w:rPr/>
        <w:t>public</w:t>
      </w:r>
      <w:r>
        <w:rPr>
          <w:spacing w:val="-8"/>
        </w:rPr>
        <w:t> </w:t>
      </w:r>
      <w:r>
        <w:rPr/>
        <w:t>bail- outs</w:t>
      </w:r>
      <w:r>
        <w:rPr>
          <w:spacing w:val="-5"/>
        </w:rPr>
        <w:t> </w:t>
      </w:r>
      <w:r>
        <w:rPr/>
        <w:t>dies</w:t>
      </w:r>
      <w:r>
        <w:rPr>
          <w:spacing w:val="-6"/>
        </w:rPr>
        <w:t> </w:t>
      </w:r>
      <w:r>
        <w:rPr/>
        <w:t>away.</w:t>
      </w:r>
      <w:r>
        <w:rPr>
          <w:vertAlign w:val="superscript"/>
        </w:rPr>
        <w:t>7</w:t>
      </w:r>
      <w:r>
        <w:rPr>
          <w:spacing w:val="41"/>
          <w:vertAlign w:val="baseline"/>
        </w:rPr>
        <w:t> </w:t>
      </w:r>
      <w:r>
        <w:rPr>
          <w:vertAlign w:val="baseline"/>
        </w:rPr>
        <w:t>However,</w:t>
      </w:r>
      <w:r>
        <w:rPr>
          <w:spacing w:val="-6"/>
          <w:vertAlign w:val="baseline"/>
        </w:rPr>
        <w:t> </w:t>
      </w:r>
      <w:r>
        <w:rPr>
          <w:vertAlign w:val="baseline"/>
        </w:rPr>
        <w:t>we</w:t>
      </w:r>
      <w:r>
        <w:rPr>
          <w:spacing w:val="-7"/>
          <w:vertAlign w:val="baseline"/>
        </w:rPr>
        <w:t> </w:t>
      </w:r>
      <w:r>
        <w:rPr>
          <w:vertAlign w:val="baseline"/>
        </w:rPr>
        <w:t>have</w:t>
      </w:r>
      <w:r>
        <w:rPr>
          <w:spacing w:val="-5"/>
          <w:vertAlign w:val="baseline"/>
        </w:rPr>
        <w:t> </w:t>
      </w:r>
      <w:r>
        <w:rPr>
          <w:vertAlign w:val="baseline"/>
        </w:rPr>
        <w:t>more</w:t>
      </w:r>
      <w:r>
        <w:rPr>
          <w:spacing w:val="-6"/>
          <w:vertAlign w:val="baseline"/>
        </w:rPr>
        <w:t> </w:t>
      </w:r>
      <w:r>
        <w:rPr>
          <w:vertAlign w:val="baseline"/>
        </w:rPr>
        <w:t>to</w:t>
      </w:r>
      <w:r>
        <w:rPr>
          <w:spacing w:val="-8"/>
          <w:vertAlign w:val="baseline"/>
        </w:rPr>
        <w:t> </w:t>
      </w:r>
      <w:r>
        <w:rPr>
          <w:vertAlign w:val="baseline"/>
        </w:rPr>
        <w:t>do</w:t>
      </w:r>
      <w:r>
        <w:rPr>
          <w:spacing w:val="-8"/>
          <w:vertAlign w:val="baseline"/>
        </w:rPr>
        <w:t> </w:t>
      </w:r>
      <w:r>
        <w:rPr>
          <w:vertAlign w:val="baseline"/>
        </w:rPr>
        <w:t>in</w:t>
      </w:r>
      <w:r>
        <w:rPr>
          <w:spacing w:val="-6"/>
          <w:vertAlign w:val="baseline"/>
        </w:rPr>
        <w:t> </w:t>
      </w:r>
      <w:r>
        <w:rPr>
          <w:vertAlign w:val="baseline"/>
        </w:rPr>
        <w:t>order</w:t>
      </w:r>
      <w:r>
        <w:rPr>
          <w:spacing w:val="-6"/>
          <w:vertAlign w:val="baseline"/>
        </w:rPr>
        <w:t> </w:t>
      </w:r>
      <w:r>
        <w:rPr>
          <w:vertAlign w:val="baseline"/>
        </w:rPr>
        <w:t>to</w:t>
      </w:r>
      <w:r>
        <w:rPr>
          <w:spacing w:val="-7"/>
          <w:vertAlign w:val="baseline"/>
        </w:rPr>
        <w:t> </w:t>
      </w:r>
      <w:r>
        <w:rPr>
          <w:vertAlign w:val="baseline"/>
        </w:rPr>
        <w:t>make</w:t>
      </w:r>
      <w:r>
        <w:rPr>
          <w:spacing w:val="-7"/>
          <w:vertAlign w:val="baseline"/>
        </w:rPr>
        <w:t> </w:t>
      </w:r>
      <w:r>
        <w:rPr>
          <w:vertAlign w:val="baseline"/>
        </w:rPr>
        <w:t>cross-border</w:t>
      </w:r>
      <w:r>
        <w:rPr>
          <w:spacing w:val="-7"/>
          <w:vertAlign w:val="baseline"/>
        </w:rPr>
        <w:t> </w:t>
      </w:r>
      <w:r>
        <w:rPr>
          <w:vertAlign w:val="baseline"/>
        </w:rPr>
        <w:t>resolution</w:t>
      </w:r>
      <w:r>
        <w:rPr>
          <w:spacing w:val="-7"/>
          <w:vertAlign w:val="baseline"/>
        </w:rPr>
        <w:t> </w:t>
      </w:r>
      <w:r>
        <w:rPr>
          <w:vertAlign w:val="baseline"/>
        </w:rPr>
        <w:t>the</w:t>
      </w:r>
      <w:r>
        <w:rPr>
          <w:spacing w:val="-7"/>
          <w:vertAlign w:val="baseline"/>
        </w:rPr>
        <w:t> </w:t>
      </w:r>
      <w:r>
        <w:rPr>
          <w:vertAlign w:val="baseline"/>
        </w:rPr>
        <w:t>only</w:t>
      </w:r>
      <w:r>
        <w:rPr>
          <w:spacing w:val="-6"/>
          <w:vertAlign w:val="baseline"/>
        </w:rPr>
        <w:t> </w:t>
      </w:r>
      <w:r>
        <w:rPr>
          <w:vertAlign w:val="baseline"/>
        </w:rPr>
        <w:t>expected outcome in the event an institution</w:t>
      </w:r>
      <w:r>
        <w:rPr>
          <w:spacing w:val="-7"/>
          <w:vertAlign w:val="baseline"/>
        </w:rPr>
        <w:t> </w:t>
      </w:r>
      <w:r>
        <w:rPr>
          <w:vertAlign w:val="baseline"/>
        </w:rPr>
        <w:t>fails.</w:t>
      </w:r>
    </w:p>
    <w:p>
      <w:pPr>
        <w:spacing w:before="26"/>
        <w:ind w:left="226" w:right="183" w:firstLine="0"/>
        <w:jc w:val="left"/>
        <w:rPr>
          <w:sz w:val="15"/>
        </w:rPr>
      </w:pPr>
      <w:r>
        <w:rPr>
          <w:position w:val="8"/>
          <w:sz w:val="9"/>
        </w:rPr>
        <w:t>6 </w:t>
      </w:r>
      <w:r>
        <w:rPr>
          <w:sz w:val="15"/>
        </w:rPr>
        <w:t>Clear principles and a detailed indicative term sheet covering the necessary amount, type and location of loss absorbing capacity are now being consulted on. See FSB (2014a).</w:t>
      </w:r>
    </w:p>
    <w:p>
      <w:pPr>
        <w:spacing w:after="0"/>
        <w:jc w:val="left"/>
        <w:rPr>
          <w:sz w:val="15"/>
        </w:rPr>
        <w:sectPr>
          <w:footerReference w:type="default" r:id="rId11"/>
          <w:pgSz w:w="12240" w:h="15840"/>
          <w:pgMar w:footer="1240" w:header="0" w:top="1440" w:bottom="1440" w:left="1360" w:right="1480"/>
          <w:pgNumType w:start="7"/>
        </w:sectPr>
      </w:pPr>
    </w:p>
    <w:p>
      <w:pPr>
        <w:pStyle w:val="BodyText"/>
        <w:spacing w:before="11"/>
        <w:rPr>
          <w:sz w:val="21"/>
        </w:rPr>
      </w:pPr>
    </w:p>
    <w:p>
      <w:pPr>
        <w:pStyle w:val="BodyText"/>
        <w:spacing w:line="355" w:lineRule="auto" w:before="92"/>
        <w:ind w:left="226" w:right="80"/>
      </w:pPr>
      <w:r>
        <w:rPr/>
        <w:t>The TLAC standards must be finalised next year and then implemented fully. Resolution plans for individual firms must be finalised and legal and operational impediments removed. Arrangements for the funding of firms in resolution must be put in place. Legislation must be enacted to allow regulators to give effect to the resolution actions of authorities in other jurisdictions.</w:t>
      </w:r>
    </w:p>
    <w:p>
      <w:pPr>
        <w:pStyle w:val="BodyText"/>
        <w:spacing w:before="7"/>
        <w:rPr>
          <w:sz w:val="28"/>
        </w:rPr>
      </w:pPr>
    </w:p>
    <w:p>
      <w:pPr>
        <w:pStyle w:val="BodyText"/>
        <w:spacing w:line="357" w:lineRule="auto"/>
        <w:ind w:left="226" w:right="80"/>
      </w:pPr>
      <w:r>
        <w:rPr/>
        <w:t>And</w:t>
      </w:r>
      <w:r>
        <w:rPr>
          <w:spacing w:val="-8"/>
        </w:rPr>
        <w:t> </w:t>
      </w:r>
      <w:r>
        <w:rPr/>
        <w:t>the</w:t>
      </w:r>
      <w:r>
        <w:rPr>
          <w:spacing w:val="-8"/>
        </w:rPr>
        <w:t> </w:t>
      </w:r>
      <w:r>
        <w:rPr/>
        <w:t>solution</w:t>
      </w:r>
      <w:r>
        <w:rPr>
          <w:spacing w:val="-8"/>
        </w:rPr>
        <w:t> </w:t>
      </w:r>
      <w:r>
        <w:rPr/>
        <w:t>of</w:t>
      </w:r>
      <w:r>
        <w:rPr>
          <w:spacing w:val="-6"/>
        </w:rPr>
        <w:t> </w:t>
      </w:r>
      <w:r>
        <w:rPr/>
        <w:t>the</w:t>
      </w:r>
      <w:r>
        <w:rPr>
          <w:spacing w:val="-7"/>
        </w:rPr>
        <w:t> </w:t>
      </w:r>
      <w:r>
        <w:rPr/>
        <w:t>too</w:t>
      </w:r>
      <w:r>
        <w:rPr>
          <w:spacing w:val="-7"/>
        </w:rPr>
        <w:t> </w:t>
      </w:r>
      <w:r>
        <w:rPr/>
        <w:t>big</w:t>
      </w:r>
      <w:r>
        <w:rPr>
          <w:spacing w:val="-8"/>
        </w:rPr>
        <w:t> </w:t>
      </w:r>
      <w:r>
        <w:rPr/>
        <w:t>to</w:t>
      </w:r>
      <w:r>
        <w:rPr>
          <w:spacing w:val="-7"/>
        </w:rPr>
        <w:t> </w:t>
      </w:r>
      <w:r>
        <w:rPr/>
        <w:t>fail</w:t>
      </w:r>
      <w:r>
        <w:rPr>
          <w:spacing w:val="-6"/>
        </w:rPr>
        <w:t> </w:t>
      </w:r>
      <w:r>
        <w:rPr/>
        <w:t>problem</w:t>
      </w:r>
      <w:r>
        <w:rPr>
          <w:spacing w:val="-7"/>
        </w:rPr>
        <w:t> </w:t>
      </w:r>
      <w:r>
        <w:rPr/>
        <w:t>in</w:t>
      </w:r>
      <w:r>
        <w:rPr>
          <w:spacing w:val="-7"/>
        </w:rPr>
        <w:t> </w:t>
      </w:r>
      <w:r>
        <w:rPr/>
        <w:t>banks</w:t>
      </w:r>
      <w:r>
        <w:rPr>
          <w:spacing w:val="-7"/>
        </w:rPr>
        <w:t> </w:t>
      </w:r>
      <w:r>
        <w:rPr/>
        <w:t>must</w:t>
      </w:r>
      <w:r>
        <w:rPr>
          <w:spacing w:val="-6"/>
        </w:rPr>
        <w:t> </w:t>
      </w:r>
      <w:r>
        <w:rPr/>
        <w:t>be</w:t>
      </w:r>
      <w:r>
        <w:rPr>
          <w:spacing w:val="-8"/>
        </w:rPr>
        <w:t> </w:t>
      </w:r>
      <w:r>
        <w:rPr/>
        <w:t>broadened</w:t>
      </w:r>
      <w:r>
        <w:rPr>
          <w:spacing w:val="-7"/>
        </w:rPr>
        <w:t> </w:t>
      </w:r>
      <w:r>
        <w:rPr/>
        <w:t>to</w:t>
      </w:r>
      <w:r>
        <w:rPr>
          <w:spacing w:val="-8"/>
        </w:rPr>
        <w:t> </w:t>
      </w:r>
      <w:r>
        <w:rPr/>
        <w:t>include</w:t>
      </w:r>
      <w:r>
        <w:rPr>
          <w:spacing w:val="-7"/>
        </w:rPr>
        <w:t> </w:t>
      </w:r>
      <w:r>
        <w:rPr/>
        <w:t>all</w:t>
      </w:r>
      <w:r>
        <w:rPr>
          <w:spacing w:val="-8"/>
        </w:rPr>
        <w:t> </w:t>
      </w:r>
      <w:r>
        <w:rPr/>
        <w:t>systemic</w:t>
      </w:r>
      <w:r>
        <w:rPr>
          <w:spacing w:val="-7"/>
        </w:rPr>
        <w:t> </w:t>
      </w:r>
      <w:r>
        <w:rPr/>
        <w:t>institutions, including insurers and critical financial market infrastructures, through designation, more intensive supervision and standards for loss absorbing</w:t>
      </w:r>
      <w:r>
        <w:rPr>
          <w:spacing w:val="-10"/>
        </w:rPr>
        <w:t> </w:t>
      </w:r>
      <w:r>
        <w:rPr/>
        <w:t>capacity.</w:t>
      </w:r>
    </w:p>
    <w:p>
      <w:pPr>
        <w:pStyle w:val="BodyText"/>
        <w:rPr>
          <w:sz w:val="28"/>
        </w:rPr>
      </w:pPr>
    </w:p>
    <w:p>
      <w:pPr>
        <w:pStyle w:val="BodyText"/>
        <w:tabs>
          <w:tab w:pos="4692" w:val="left" w:leader="none"/>
        </w:tabs>
        <w:spacing w:line="355" w:lineRule="auto"/>
        <w:ind w:left="226" w:right="344"/>
      </w:pPr>
      <w:r>
        <w:rPr/>
        <w:t>We recognise that our success can never be absolute. Specifically, we can’t expect to insulate fully all institutions from all external shocks,</w:t>
      </w:r>
      <w:r>
        <w:rPr>
          <w:spacing w:val="-39"/>
        </w:rPr>
        <w:t> </w:t>
      </w:r>
      <w:r>
        <w:rPr/>
        <w:t>however</w:t>
      </w:r>
      <w:r>
        <w:rPr>
          <w:spacing w:val="-9"/>
        </w:rPr>
        <w:t> </w:t>
      </w:r>
      <w:r>
        <w:rPr/>
        <w:t>large.</w:t>
        <w:tab/>
        <w:t>But we can change the system so that systemically important</w:t>
      </w:r>
      <w:r>
        <w:rPr>
          <w:spacing w:val="-8"/>
        </w:rPr>
        <w:t> </w:t>
      </w:r>
      <w:r>
        <w:rPr/>
        <w:t>institutions,</w:t>
      </w:r>
      <w:r>
        <w:rPr>
          <w:spacing w:val="-7"/>
        </w:rPr>
        <w:t> </w:t>
      </w:r>
      <w:r>
        <w:rPr/>
        <w:t>their</w:t>
      </w:r>
      <w:r>
        <w:rPr>
          <w:spacing w:val="-7"/>
        </w:rPr>
        <w:t> </w:t>
      </w:r>
      <w:r>
        <w:rPr/>
        <w:t>shareholders</w:t>
      </w:r>
      <w:r>
        <w:rPr>
          <w:spacing w:val="-7"/>
        </w:rPr>
        <w:t> </w:t>
      </w:r>
      <w:r>
        <w:rPr/>
        <w:t>and</w:t>
      </w:r>
      <w:r>
        <w:rPr>
          <w:spacing w:val="-8"/>
        </w:rPr>
        <w:t> </w:t>
      </w:r>
      <w:r>
        <w:rPr/>
        <w:t>their</w:t>
      </w:r>
      <w:r>
        <w:rPr>
          <w:spacing w:val="-7"/>
        </w:rPr>
        <w:t> </w:t>
      </w:r>
      <w:r>
        <w:rPr/>
        <w:t>creditors</w:t>
      </w:r>
      <w:r>
        <w:rPr>
          <w:spacing w:val="-8"/>
        </w:rPr>
        <w:t> </w:t>
      </w:r>
      <w:r>
        <w:rPr/>
        <w:t>bear</w:t>
      </w:r>
      <w:r>
        <w:rPr>
          <w:spacing w:val="-7"/>
        </w:rPr>
        <w:t> </w:t>
      </w:r>
      <w:r>
        <w:rPr/>
        <w:t>the</w:t>
      </w:r>
      <w:r>
        <w:rPr>
          <w:spacing w:val="-8"/>
        </w:rPr>
        <w:t> </w:t>
      </w:r>
      <w:r>
        <w:rPr/>
        <w:t>cost</w:t>
      </w:r>
      <w:r>
        <w:rPr>
          <w:spacing w:val="-8"/>
        </w:rPr>
        <w:t> </w:t>
      </w:r>
      <w:r>
        <w:rPr/>
        <w:t>of</w:t>
      </w:r>
      <w:r>
        <w:rPr>
          <w:spacing w:val="-8"/>
        </w:rPr>
        <w:t> </w:t>
      </w:r>
      <w:r>
        <w:rPr/>
        <w:t>their</w:t>
      </w:r>
      <w:r>
        <w:rPr>
          <w:spacing w:val="-7"/>
        </w:rPr>
        <w:t> </w:t>
      </w:r>
      <w:r>
        <w:rPr/>
        <w:t>own</w:t>
      </w:r>
      <w:r>
        <w:rPr>
          <w:spacing w:val="-7"/>
        </w:rPr>
        <w:t> </w:t>
      </w:r>
      <w:r>
        <w:rPr/>
        <w:t>actions</w:t>
      </w:r>
      <w:r>
        <w:rPr>
          <w:spacing w:val="-7"/>
        </w:rPr>
        <w:t> </w:t>
      </w:r>
      <w:r>
        <w:rPr/>
        <w:t>and</w:t>
      </w:r>
      <w:r>
        <w:rPr>
          <w:spacing w:val="-9"/>
        </w:rPr>
        <w:t> </w:t>
      </w:r>
      <w:r>
        <w:rPr/>
        <w:t>the</w:t>
      </w:r>
      <w:r>
        <w:rPr>
          <w:spacing w:val="-8"/>
        </w:rPr>
        <w:t> </w:t>
      </w:r>
      <w:r>
        <w:rPr/>
        <w:t>risks they</w:t>
      </w:r>
      <w:r>
        <w:rPr>
          <w:spacing w:val="-1"/>
        </w:rPr>
        <w:t> </w:t>
      </w:r>
      <w:r>
        <w:rPr/>
        <w:t>take.</w:t>
      </w:r>
    </w:p>
    <w:p>
      <w:pPr>
        <w:pStyle w:val="BodyText"/>
        <w:spacing w:before="6"/>
        <w:rPr>
          <w:sz w:val="28"/>
        </w:rPr>
      </w:pPr>
    </w:p>
    <w:p>
      <w:pPr>
        <w:pStyle w:val="Heading2"/>
      </w:pPr>
      <w:r>
        <w:rPr/>
        <w:t>THE FUTURE OF REFORM</w:t>
      </w:r>
    </w:p>
    <w:p>
      <w:pPr>
        <w:pStyle w:val="BodyText"/>
        <w:rPr>
          <w:b/>
          <w:sz w:val="20"/>
        </w:rPr>
      </w:pPr>
    </w:p>
    <w:p>
      <w:pPr>
        <w:pStyle w:val="BodyText"/>
        <w:spacing w:before="6"/>
        <w:rPr>
          <w:b/>
          <w:sz w:val="17"/>
        </w:rPr>
      </w:pPr>
    </w:p>
    <w:p>
      <w:pPr>
        <w:pStyle w:val="BodyText"/>
        <w:spacing w:line="357" w:lineRule="auto"/>
        <w:ind w:left="226"/>
      </w:pPr>
      <w:r>
        <w:rPr/>
        <w:t>With</w:t>
      </w:r>
      <w:r>
        <w:rPr>
          <w:spacing w:val="-8"/>
        </w:rPr>
        <w:t> </w:t>
      </w:r>
      <w:r>
        <w:rPr/>
        <w:t>a</w:t>
      </w:r>
      <w:r>
        <w:rPr>
          <w:spacing w:val="-8"/>
        </w:rPr>
        <w:t> </w:t>
      </w:r>
      <w:r>
        <w:rPr/>
        <w:t>safer,</w:t>
      </w:r>
      <w:r>
        <w:rPr>
          <w:spacing w:val="-6"/>
        </w:rPr>
        <w:t> </w:t>
      </w:r>
      <w:r>
        <w:rPr/>
        <w:t>simpler</w:t>
      </w:r>
      <w:r>
        <w:rPr>
          <w:spacing w:val="-8"/>
        </w:rPr>
        <w:t> </w:t>
      </w:r>
      <w:r>
        <w:rPr/>
        <w:t>and</w:t>
      </w:r>
      <w:r>
        <w:rPr>
          <w:spacing w:val="-8"/>
        </w:rPr>
        <w:t> </w:t>
      </w:r>
      <w:r>
        <w:rPr/>
        <w:t>fairer</w:t>
      </w:r>
      <w:r>
        <w:rPr>
          <w:spacing w:val="-7"/>
        </w:rPr>
        <w:t> </w:t>
      </w:r>
      <w:r>
        <w:rPr/>
        <w:t>system</w:t>
      </w:r>
      <w:r>
        <w:rPr>
          <w:spacing w:val="-7"/>
        </w:rPr>
        <w:t> </w:t>
      </w:r>
      <w:r>
        <w:rPr/>
        <w:t>in</w:t>
      </w:r>
      <w:r>
        <w:rPr>
          <w:spacing w:val="-7"/>
        </w:rPr>
        <w:t> </w:t>
      </w:r>
      <w:r>
        <w:rPr/>
        <w:t>place,</w:t>
      </w:r>
      <w:r>
        <w:rPr>
          <w:spacing w:val="-6"/>
        </w:rPr>
        <w:t> </w:t>
      </w:r>
      <w:r>
        <w:rPr/>
        <w:t>the</w:t>
      </w:r>
      <w:r>
        <w:rPr>
          <w:spacing w:val="-7"/>
        </w:rPr>
        <w:t> </w:t>
      </w:r>
      <w:r>
        <w:rPr/>
        <w:t>FSB</w:t>
      </w:r>
      <w:r>
        <w:rPr>
          <w:spacing w:val="-8"/>
        </w:rPr>
        <w:t> </w:t>
      </w:r>
      <w:r>
        <w:rPr/>
        <w:t>can</w:t>
      </w:r>
      <w:r>
        <w:rPr>
          <w:spacing w:val="-7"/>
        </w:rPr>
        <w:t> </w:t>
      </w:r>
      <w:r>
        <w:rPr/>
        <w:t>begin</w:t>
      </w:r>
      <w:r>
        <w:rPr>
          <w:spacing w:val="-6"/>
        </w:rPr>
        <w:t> </w:t>
      </w:r>
      <w:r>
        <w:rPr/>
        <w:t>to</w:t>
      </w:r>
      <w:r>
        <w:rPr>
          <w:spacing w:val="-7"/>
        </w:rPr>
        <w:t> </w:t>
      </w:r>
      <w:r>
        <w:rPr/>
        <w:t>look</w:t>
      </w:r>
      <w:r>
        <w:rPr>
          <w:spacing w:val="-7"/>
        </w:rPr>
        <w:t> </w:t>
      </w:r>
      <w:r>
        <w:rPr/>
        <w:t>ahead</w:t>
      </w:r>
      <w:r>
        <w:rPr>
          <w:spacing w:val="-7"/>
        </w:rPr>
        <w:t> </w:t>
      </w:r>
      <w:r>
        <w:rPr/>
        <w:t>to</w:t>
      </w:r>
      <w:r>
        <w:rPr>
          <w:spacing w:val="-7"/>
        </w:rPr>
        <w:t> </w:t>
      </w:r>
      <w:r>
        <w:rPr/>
        <w:t>how,</w:t>
      </w:r>
      <w:r>
        <w:rPr>
          <w:spacing w:val="-6"/>
        </w:rPr>
        <w:t> </w:t>
      </w:r>
      <w:r>
        <w:rPr/>
        <w:t>collectively,</w:t>
      </w:r>
      <w:r>
        <w:rPr>
          <w:spacing w:val="-5"/>
        </w:rPr>
        <w:t> </w:t>
      </w:r>
      <w:r>
        <w:rPr/>
        <w:t>we</w:t>
      </w:r>
      <w:r>
        <w:rPr>
          <w:spacing w:val="-7"/>
        </w:rPr>
        <w:t> </w:t>
      </w:r>
      <w:r>
        <w:rPr/>
        <w:t>will engage in the next phase of reform and regulate and supervise the global</w:t>
      </w:r>
      <w:r>
        <w:rPr>
          <w:spacing w:val="-32"/>
        </w:rPr>
        <w:t> </w:t>
      </w:r>
      <w:r>
        <w:rPr/>
        <w:t>system.</w:t>
      </w:r>
    </w:p>
    <w:p>
      <w:pPr>
        <w:pStyle w:val="BodyText"/>
        <w:spacing w:before="1"/>
        <w:rPr>
          <w:sz w:val="28"/>
        </w:rPr>
      </w:pPr>
    </w:p>
    <w:p>
      <w:pPr>
        <w:pStyle w:val="BodyText"/>
        <w:spacing w:line="355" w:lineRule="auto" w:before="1"/>
        <w:ind w:left="226"/>
      </w:pPr>
      <w:r>
        <w:rPr/>
        <w:t>The foundations are laid. The next stage of reform should build a system that serves households and businesses to its full potential. Such a system must be supported by pillars of diversity, trust and openness.</w:t>
      </w:r>
    </w:p>
    <w:p>
      <w:pPr>
        <w:pStyle w:val="BodyText"/>
        <w:spacing w:before="3"/>
        <w:rPr>
          <w:sz w:val="28"/>
        </w:rPr>
      </w:pPr>
    </w:p>
    <w:p>
      <w:pPr>
        <w:pStyle w:val="Heading2"/>
      </w:pPr>
      <w:r>
        <w:rPr/>
        <w:t>Diverse</w:t>
      </w:r>
    </w:p>
    <w:p>
      <w:pPr>
        <w:pStyle w:val="BodyText"/>
        <w:rPr>
          <w:b/>
          <w:sz w:val="20"/>
        </w:rPr>
      </w:pPr>
    </w:p>
    <w:p>
      <w:pPr>
        <w:pStyle w:val="BodyText"/>
        <w:spacing w:before="6"/>
        <w:rPr>
          <w:b/>
          <w:sz w:val="17"/>
        </w:rPr>
      </w:pPr>
    </w:p>
    <w:p>
      <w:pPr>
        <w:pStyle w:val="BodyText"/>
        <w:spacing w:line="357" w:lineRule="auto"/>
        <w:ind w:left="226" w:right="231"/>
      </w:pPr>
      <w:r>
        <w:rPr/>
        <w:t>Although</w:t>
      </w:r>
      <w:r>
        <w:rPr>
          <w:spacing w:val="-10"/>
        </w:rPr>
        <w:t> </w:t>
      </w:r>
      <w:r>
        <w:rPr/>
        <w:t>banking</w:t>
      </w:r>
      <w:r>
        <w:rPr>
          <w:spacing w:val="-8"/>
        </w:rPr>
        <w:t> </w:t>
      </w:r>
      <w:r>
        <w:rPr/>
        <w:t>remains</w:t>
      </w:r>
      <w:r>
        <w:rPr>
          <w:spacing w:val="-7"/>
        </w:rPr>
        <w:t> </w:t>
      </w:r>
      <w:r>
        <w:rPr/>
        <w:t>the</w:t>
      </w:r>
      <w:r>
        <w:rPr>
          <w:spacing w:val="-8"/>
        </w:rPr>
        <w:t> </w:t>
      </w:r>
      <w:r>
        <w:rPr/>
        <w:t>most</w:t>
      </w:r>
      <w:r>
        <w:rPr>
          <w:spacing w:val="-8"/>
        </w:rPr>
        <w:t> </w:t>
      </w:r>
      <w:r>
        <w:rPr/>
        <w:t>important</w:t>
      </w:r>
      <w:r>
        <w:rPr>
          <w:spacing w:val="-8"/>
        </w:rPr>
        <w:t> </w:t>
      </w:r>
      <w:r>
        <w:rPr/>
        <w:t>business</w:t>
      </w:r>
      <w:r>
        <w:rPr>
          <w:spacing w:val="-8"/>
        </w:rPr>
        <w:t> </w:t>
      </w:r>
      <w:r>
        <w:rPr/>
        <w:t>by</w:t>
      </w:r>
      <w:r>
        <w:rPr>
          <w:spacing w:val="-10"/>
        </w:rPr>
        <w:t> </w:t>
      </w:r>
      <w:r>
        <w:rPr/>
        <w:t>some</w:t>
      </w:r>
      <w:r>
        <w:rPr>
          <w:spacing w:val="-9"/>
        </w:rPr>
        <w:t> </w:t>
      </w:r>
      <w:r>
        <w:rPr/>
        <w:t>margin,</w:t>
      </w:r>
      <w:r>
        <w:rPr>
          <w:spacing w:val="-7"/>
        </w:rPr>
        <w:t> </w:t>
      </w:r>
      <w:r>
        <w:rPr/>
        <w:t>the</w:t>
      </w:r>
      <w:r>
        <w:rPr>
          <w:spacing w:val="-8"/>
        </w:rPr>
        <w:t> </w:t>
      </w:r>
      <w:r>
        <w:rPr/>
        <w:t>increase</w:t>
      </w:r>
      <w:r>
        <w:rPr>
          <w:spacing w:val="-8"/>
        </w:rPr>
        <w:t> </w:t>
      </w:r>
      <w:r>
        <w:rPr/>
        <w:t>in</w:t>
      </w:r>
      <w:r>
        <w:rPr>
          <w:spacing w:val="-9"/>
        </w:rPr>
        <w:t> </w:t>
      </w:r>
      <w:r>
        <w:rPr/>
        <w:t>the</w:t>
      </w:r>
      <w:r>
        <w:rPr>
          <w:spacing w:val="-8"/>
        </w:rPr>
        <w:t> </w:t>
      </w:r>
      <w:r>
        <w:rPr/>
        <w:t>relative</w:t>
      </w:r>
      <w:r>
        <w:rPr>
          <w:spacing w:val="-8"/>
        </w:rPr>
        <w:t> </w:t>
      </w:r>
      <w:r>
        <w:rPr/>
        <w:t>price</w:t>
      </w:r>
      <w:r>
        <w:rPr>
          <w:spacing w:val="-8"/>
        </w:rPr>
        <w:t> </w:t>
      </w:r>
      <w:r>
        <w:rPr/>
        <w:t>of bank-based intermediation has encouraged a shift towards market-based intermediation. Virtually all net credit growth since the crisis has been in bond rather than bank</w:t>
      </w:r>
      <w:r>
        <w:rPr>
          <w:spacing w:val="-23"/>
        </w:rPr>
        <w:t> </w:t>
      </w:r>
      <w:r>
        <w:rPr/>
        <w:t>finance.</w:t>
      </w:r>
      <w:r>
        <w:rPr>
          <w:vertAlign w:val="superscript"/>
        </w:rPr>
        <w:t>8</w:t>
      </w:r>
    </w:p>
    <w:p>
      <w:pPr>
        <w:pStyle w:val="BodyText"/>
        <w:rPr>
          <w:sz w:val="28"/>
        </w:rPr>
      </w:pPr>
    </w:p>
    <w:p>
      <w:pPr>
        <w:pStyle w:val="BodyText"/>
        <w:spacing w:line="357" w:lineRule="auto"/>
        <w:ind w:left="226" w:right="183"/>
      </w:pPr>
      <w:r>
        <w:rPr/>
        <w:t>Non-bank financial sector assets have grown by 130% over the past decade and are now equivalent to 120% of global GDP.</w:t>
      </w:r>
      <w:r>
        <w:rPr>
          <w:vertAlign w:val="superscript"/>
        </w:rPr>
        <w:t>9</w:t>
      </w:r>
      <w:r>
        <w:rPr>
          <w:vertAlign w:val="baseline"/>
        </w:rPr>
        <w:t> Managed properly, that represents a welcome increase in diversity within the global financial system. If banking again comes under stress, these markets could act as a safety valve.</w:t>
      </w:r>
    </w:p>
    <w:p>
      <w:pPr>
        <w:pStyle w:val="BodyText"/>
        <w:rPr>
          <w:sz w:val="20"/>
        </w:rPr>
      </w:pPr>
    </w:p>
    <w:p>
      <w:pPr>
        <w:pStyle w:val="BodyText"/>
        <w:rPr>
          <w:sz w:val="20"/>
        </w:rPr>
      </w:pPr>
    </w:p>
    <w:p>
      <w:pPr>
        <w:pStyle w:val="BodyText"/>
        <w:rPr>
          <w:sz w:val="20"/>
        </w:rPr>
      </w:pPr>
    </w:p>
    <w:p>
      <w:pPr>
        <w:pStyle w:val="BodyText"/>
        <w:spacing w:before="1"/>
        <w:rPr>
          <w:sz w:val="29"/>
        </w:rPr>
      </w:pPr>
      <w:r>
        <w:rPr/>
        <w:pict>
          <v:shape style="position:absolute;margin-left:79.320pt;margin-top:18.970814pt;width:453.5pt;height:.1pt;mso-position-horizontal-relative:page;mso-position-vertical-relative:paragraph;z-index:-251652096;mso-wrap-distance-left:0;mso-wrap-distance-right:0" coordorigin="1586,379" coordsize="9070,0" path="m1586,379l10656,379e" filled="false" stroked="true" strokeweight=".48pt" strokecolor="#000000">
            <v:path arrowok="t"/>
            <v:stroke dashstyle="solid"/>
            <w10:wrap type="topAndBottom"/>
          </v:shape>
        </w:pict>
      </w:r>
    </w:p>
    <w:p>
      <w:pPr>
        <w:spacing w:before="27"/>
        <w:ind w:left="226" w:right="183" w:firstLine="0"/>
        <w:jc w:val="left"/>
        <w:rPr>
          <w:sz w:val="15"/>
        </w:rPr>
      </w:pPr>
      <w:r>
        <w:rPr>
          <w:position w:val="8"/>
          <w:sz w:val="9"/>
        </w:rPr>
        <w:t>7 </w:t>
      </w:r>
      <w:r>
        <w:rPr>
          <w:sz w:val="15"/>
        </w:rPr>
        <w:t>Chart 3 shows the implicit subsidy to the top 4 UK banks. At the height of the crisis it reached almost £140bn per year but has now shrunk dramatically.</w:t>
      </w:r>
    </w:p>
    <w:p>
      <w:pPr>
        <w:spacing w:line="172" w:lineRule="exact" w:before="5"/>
        <w:ind w:left="226" w:right="183" w:firstLine="0"/>
        <w:jc w:val="left"/>
        <w:rPr>
          <w:sz w:val="15"/>
        </w:rPr>
      </w:pPr>
      <w:r>
        <w:rPr>
          <w:position w:val="8"/>
          <w:sz w:val="9"/>
        </w:rPr>
        <w:t>8 </w:t>
      </w:r>
      <w:r>
        <w:rPr>
          <w:sz w:val="15"/>
        </w:rPr>
        <w:t>Chart 4 shows that non-securitised loans continue to account for almost 30% of global financial assets. Corporate bonds and securitised loans account for only 7%. Chart 5 shows that in each of the US, UK and Europe, the period since the crisis has seen the stock of outstanding bonds move towards the stock of outstanding bank loans.</w:t>
      </w:r>
    </w:p>
    <w:p>
      <w:pPr>
        <w:spacing w:line="173" w:lineRule="exact" w:before="0"/>
        <w:ind w:left="226" w:right="0" w:firstLine="0"/>
        <w:jc w:val="left"/>
        <w:rPr>
          <w:sz w:val="15"/>
        </w:rPr>
      </w:pPr>
      <w:r>
        <w:rPr>
          <w:position w:val="8"/>
          <w:sz w:val="9"/>
        </w:rPr>
        <w:t>9 </w:t>
      </w:r>
      <w:r>
        <w:rPr>
          <w:sz w:val="15"/>
        </w:rPr>
        <w:t>See FSB (2014e).</w:t>
      </w:r>
    </w:p>
    <w:p>
      <w:pPr>
        <w:spacing w:after="0" w:line="173" w:lineRule="exact"/>
        <w:jc w:val="left"/>
        <w:rPr>
          <w:sz w:val="15"/>
        </w:rPr>
        <w:sectPr>
          <w:footerReference w:type="default" r:id="rId12"/>
          <w:pgSz w:w="12240" w:h="15840"/>
          <w:pgMar w:footer="1240" w:header="0" w:top="1500" w:bottom="1440" w:left="1360" w:right="1480"/>
          <w:pgNumType w:start="8"/>
        </w:sectPr>
      </w:pPr>
    </w:p>
    <w:p>
      <w:pPr>
        <w:pStyle w:val="BodyText"/>
        <w:spacing w:line="357" w:lineRule="auto" w:before="80"/>
        <w:ind w:left="226" w:right="80"/>
      </w:pPr>
      <w:r>
        <w:rPr/>
        <w:t>For there to be diversity under adversity, the connection between banks and markets must be appropriately sized and durable. I noted how pre-crisis links meant that the collapse of subprime spilled over into the core of the system. The post-crisis connection must be wired differently, but not severed completely.</w:t>
      </w:r>
    </w:p>
    <w:p>
      <w:pPr>
        <w:pStyle w:val="BodyText"/>
        <w:spacing w:before="11"/>
        <w:rPr>
          <w:sz w:val="27"/>
        </w:rPr>
      </w:pPr>
    </w:p>
    <w:p>
      <w:pPr>
        <w:pStyle w:val="BodyText"/>
        <w:spacing w:line="357" w:lineRule="auto"/>
        <w:ind w:left="226" w:right="92"/>
      </w:pPr>
      <w:r>
        <w:rPr/>
        <w:t>Banks are needed to overcome the information asymmetries that prevent direct market access for smaller borrowers. But with the right standards an appropriate boundary between banking and securitisation can be drawn and financing capacity increased. With securitisation markets effectively closed, even in Europe where loss rates on consumer-related securitisations were one twentieth of those in the US, smaller borrowers are not being served by market-based finance.</w:t>
      </w:r>
      <w:r>
        <w:rPr>
          <w:vertAlign w:val="superscript"/>
        </w:rPr>
        <w:t>10</w:t>
      </w:r>
    </w:p>
    <w:p>
      <w:pPr>
        <w:pStyle w:val="BodyText"/>
        <w:spacing w:before="9"/>
        <w:rPr>
          <w:sz w:val="27"/>
        </w:rPr>
      </w:pPr>
    </w:p>
    <w:p>
      <w:pPr>
        <w:pStyle w:val="BodyText"/>
        <w:spacing w:line="357" w:lineRule="auto"/>
        <w:ind w:left="226" w:right="92"/>
      </w:pPr>
      <w:r>
        <w:rPr/>
        <w:t>In</w:t>
      </w:r>
      <w:r>
        <w:rPr>
          <w:spacing w:val="-9"/>
        </w:rPr>
        <w:t> </w:t>
      </w:r>
      <w:r>
        <w:rPr/>
        <w:t>response,</w:t>
      </w:r>
      <w:r>
        <w:rPr>
          <w:spacing w:val="-8"/>
        </w:rPr>
        <w:t> </w:t>
      </w:r>
      <w:r>
        <w:rPr/>
        <w:t>the</w:t>
      </w:r>
      <w:r>
        <w:rPr>
          <w:spacing w:val="-8"/>
        </w:rPr>
        <w:t> </w:t>
      </w:r>
      <w:r>
        <w:rPr/>
        <w:t>Bank</w:t>
      </w:r>
      <w:r>
        <w:rPr>
          <w:spacing w:val="-7"/>
        </w:rPr>
        <w:t> </w:t>
      </w:r>
      <w:r>
        <w:rPr/>
        <w:t>of</w:t>
      </w:r>
      <w:r>
        <w:rPr>
          <w:spacing w:val="-9"/>
        </w:rPr>
        <w:t> </w:t>
      </w:r>
      <w:r>
        <w:rPr/>
        <w:t>England</w:t>
      </w:r>
      <w:r>
        <w:rPr>
          <w:spacing w:val="-9"/>
        </w:rPr>
        <w:t> </w:t>
      </w:r>
      <w:r>
        <w:rPr/>
        <w:t>and</w:t>
      </w:r>
      <w:r>
        <w:rPr>
          <w:spacing w:val="-9"/>
        </w:rPr>
        <w:t> </w:t>
      </w:r>
      <w:r>
        <w:rPr/>
        <w:t>ECB</w:t>
      </w:r>
      <w:r>
        <w:rPr>
          <w:spacing w:val="-8"/>
        </w:rPr>
        <w:t> </w:t>
      </w:r>
      <w:r>
        <w:rPr/>
        <w:t>are</w:t>
      </w:r>
      <w:r>
        <w:rPr>
          <w:spacing w:val="-8"/>
        </w:rPr>
        <w:t> </w:t>
      </w:r>
      <w:r>
        <w:rPr/>
        <w:t>working</w:t>
      </w:r>
      <w:r>
        <w:rPr>
          <w:spacing w:val="-8"/>
        </w:rPr>
        <w:t> </w:t>
      </w:r>
      <w:r>
        <w:rPr/>
        <w:t>to</w:t>
      </w:r>
      <w:r>
        <w:rPr>
          <w:spacing w:val="-8"/>
        </w:rPr>
        <w:t> </w:t>
      </w:r>
      <w:r>
        <w:rPr/>
        <w:t>promote</w:t>
      </w:r>
      <w:r>
        <w:rPr>
          <w:spacing w:val="-8"/>
        </w:rPr>
        <w:t> </w:t>
      </w:r>
      <w:r>
        <w:rPr/>
        <w:t>a</w:t>
      </w:r>
      <w:r>
        <w:rPr>
          <w:spacing w:val="-9"/>
        </w:rPr>
        <w:t> </w:t>
      </w:r>
      <w:r>
        <w:rPr/>
        <w:t>sustainable</w:t>
      </w:r>
      <w:r>
        <w:rPr>
          <w:spacing w:val="-8"/>
        </w:rPr>
        <w:t> </w:t>
      </w:r>
      <w:r>
        <w:rPr/>
        <w:t>model</w:t>
      </w:r>
      <w:r>
        <w:rPr>
          <w:spacing w:val="-8"/>
        </w:rPr>
        <w:t> </w:t>
      </w:r>
      <w:r>
        <w:rPr/>
        <w:t>of</w:t>
      </w:r>
      <w:r>
        <w:rPr>
          <w:spacing w:val="-8"/>
        </w:rPr>
        <w:t> </w:t>
      </w:r>
      <w:r>
        <w:rPr/>
        <w:t>securitisation</w:t>
      </w:r>
      <w:r>
        <w:rPr>
          <w:spacing w:val="-8"/>
        </w:rPr>
        <w:t> </w:t>
      </w:r>
      <w:r>
        <w:rPr/>
        <w:t>that is Simple, Transparent and Comparable.</w:t>
      </w:r>
      <w:r>
        <w:rPr>
          <w:vertAlign w:val="superscript"/>
        </w:rPr>
        <w:t>11</w:t>
      </w:r>
      <w:r>
        <w:rPr>
          <w:vertAlign w:val="baseline"/>
        </w:rPr>
        <w:t> In other words, one that allows banks to originate and distribute assets for which credit assessment can be most readily performed in the market. Simple, transparent and comparable securitisations will support improved calibration of risk weights and retention requirements for banks and prudential standards for insurers that Ravi Menon has</w:t>
      </w:r>
      <w:r>
        <w:rPr>
          <w:spacing w:val="-21"/>
          <w:vertAlign w:val="baseline"/>
        </w:rPr>
        <w:t> </w:t>
      </w:r>
      <w:r>
        <w:rPr>
          <w:vertAlign w:val="baseline"/>
        </w:rPr>
        <w:t>advocated.</w:t>
      </w:r>
      <w:r>
        <w:rPr>
          <w:vertAlign w:val="superscript"/>
        </w:rPr>
        <w:t>12</w:t>
      </w:r>
    </w:p>
    <w:p>
      <w:pPr>
        <w:pStyle w:val="BodyText"/>
        <w:spacing w:before="9"/>
        <w:rPr>
          <w:sz w:val="27"/>
        </w:rPr>
      </w:pPr>
    </w:p>
    <w:p>
      <w:pPr>
        <w:pStyle w:val="BodyText"/>
        <w:spacing w:line="357" w:lineRule="auto" w:before="1"/>
        <w:ind w:left="226" w:right="80"/>
      </w:pPr>
      <w:r>
        <w:rPr/>
        <w:t>Greater reliance on market-based finance will need to be matched with measures to ensure its resilience. The international community will need to shift focus to new risks and vulnerabilities, many of which will emerge outside the banking system. As Deputy Prime Minister Tharman Shanmugaratnam has noted, the safety</w:t>
      </w:r>
      <w:r>
        <w:rPr>
          <w:spacing w:val="-8"/>
        </w:rPr>
        <w:t> </w:t>
      </w:r>
      <w:r>
        <w:rPr/>
        <w:t>of</w:t>
      </w:r>
      <w:r>
        <w:rPr>
          <w:spacing w:val="-8"/>
        </w:rPr>
        <w:t> </w:t>
      </w:r>
      <w:r>
        <w:rPr/>
        <w:t>finance</w:t>
      </w:r>
      <w:r>
        <w:rPr>
          <w:spacing w:val="-7"/>
        </w:rPr>
        <w:t> </w:t>
      </w:r>
      <w:r>
        <w:rPr/>
        <w:t>will</w:t>
      </w:r>
      <w:r>
        <w:rPr>
          <w:spacing w:val="-8"/>
        </w:rPr>
        <w:t> </w:t>
      </w:r>
      <w:r>
        <w:rPr/>
        <w:t>depend</w:t>
      </w:r>
      <w:r>
        <w:rPr>
          <w:spacing w:val="-8"/>
        </w:rPr>
        <w:t> </w:t>
      </w:r>
      <w:r>
        <w:rPr/>
        <w:t>“on</w:t>
      </w:r>
      <w:r>
        <w:rPr>
          <w:spacing w:val="-8"/>
        </w:rPr>
        <w:t> </w:t>
      </w:r>
      <w:r>
        <w:rPr/>
        <w:t>whether</w:t>
      </w:r>
      <w:r>
        <w:rPr>
          <w:spacing w:val="-6"/>
        </w:rPr>
        <w:t> </w:t>
      </w:r>
      <w:r>
        <w:rPr/>
        <w:t>we</w:t>
      </w:r>
      <w:r>
        <w:rPr>
          <w:spacing w:val="-9"/>
        </w:rPr>
        <w:t> </w:t>
      </w:r>
      <w:r>
        <w:rPr/>
        <w:t>stay</w:t>
      </w:r>
      <w:r>
        <w:rPr>
          <w:spacing w:val="-7"/>
        </w:rPr>
        <w:t> </w:t>
      </w:r>
      <w:r>
        <w:rPr/>
        <w:t>intensely</w:t>
      </w:r>
      <w:r>
        <w:rPr>
          <w:spacing w:val="-7"/>
        </w:rPr>
        <w:t> </w:t>
      </w:r>
      <w:r>
        <w:rPr/>
        <w:t>alert</w:t>
      </w:r>
      <w:r>
        <w:rPr>
          <w:spacing w:val="-6"/>
        </w:rPr>
        <w:t> </w:t>
      </w:r>
      <w:r>
        <w:rPr/>
        <w:t>to</w:t>
      </w:r>
      <w:r>
        <w:rPr>
          <w:spacing w:val="-7"/>
        </w:rPr>
        <w:t> </w:t>
      </w:r>
      <w:r>
        <w:rPr/>
        <w:t>the</w:t>
      </w:r>
      <w:r>
        <w:rPr>
          <w:spacing w:val="-9"/>
        </w:rPr>
        <w:t> </w:t>
      </w:r>
      <w:r>
        <w:rPr/>
        <w:t>risks</w:t>
      </w:r>
      <w:r>
        <w:rPr>
          <w:spacing w:val="-7"/>
        </w:rPr>
        <w:t> </w:t>
      </w:r>
      <w:r>
        <w:rPr/>
        <w:t>of</w:t>
      </w:r>
      <w:r>
        <w:rPr>
          <w:spacing w:val="-8"/>
        </w:rPr>
        <w:t> </w:t>
      </w:r>
      <w:r>
        <w:rPr/>
        <w:t>the</w:t>
      </w:r>
      <w:r>
        <w:rPr>
          <w:spacing w:val="-7"/>
        </w:rPr>
        <w:t> </w:t>
      </w:r>
      <w:r>
        <w:rPr/>
        <w:t>future,</w:t>
      </w:r>
      <w:r>
        <w:rPr>
          <w:spacing w:val="-7"/>
        </w:rPr>
        <w:t> </w:t>
      </w:r>
      <w:r>
        <w:rPr/>
        <w:t>including</w:t>
      </w:r>
      <w:r>
        <w:rPr>
          <w:spacing w:val="-8"/>
        </w:rPr>
        <w:t> </w:t>
      </w:r>
      <w:r>
        <w:rPr/>
        <w:t>especially the</w:t>
      </w:r>
      <w:r>
        <w:rPr>
          <w:spacing w:val="-6"/>
        </w:rPr>
        <w:t> </w:t>
      </w:r>
      <w:r>
        <w:rPr/>
        <w:t>risks</w:t>
      </w:r>
      <w:r>
        <w:rPr>
          <w:spacing w:val="-3"/>
        </w:rPr>
        <w:t> </w:t>
      </w:r>
      <w:r>
        <w:rPr/>
        <w:t>we</w:t>
      </w:r>
      <w:r>
        <w:rPr>
          <w:spacing w:val="-6"/>
        </w:rPr>
        <w:t> </w:t>
      </w:r>
      <w:r>
        <w:rPr/>
        <w:t>do</w:t>
      </w:r>
      <w:r>
        <w:rPr>
          <w:spacing w:val="-6"/>
        </w:rPr>
        <w:t> </w:t>
      </w:r>
      <w:r>
        <w:rPr/>
        <w:t>not</w:t>
      </w:r>
      <w:r>
        <w:rPr>
          <w:spacing w:val="-5"/>
        </w:rPr>
        <w:t> </w:t>
      </w:r>
      <w:r>
        <w:rPr/>
        <w:t>yet</w:t>
      </w:r>
      <w:r>
        <w:rPr>
          <w:spacing w:val="-5"/>
        </w:rPr>
        <w:t> </w:t>
      </w:r>
      <w:r>
        <w:rPr/>
        <w:t>see</w:t>
      </w:r>
      <w:r>
        <w:rPr>
          <w:spacing w:val="-5"/>
        </w:rPr>
        <w:t> </w:t>
      </w:r>
      <w:r>
        <w:rPr/>
        <w:t>or</w:t>
      </w:r>
      <w:r>
        <w:rPr>
          <w:spacing w:val="-5"/>
        </w:rPr>
        <w:t> </w:t>
      </w:r>
      <w:r>
        <w:rPr/>
        <w:t>know,</w:t>
      </w:r>
      <w:r>
        <w:rPr>
          <w:spacing w:val="-4"/>
        </w:rPr>
        <w:t> </w:t>
      </w:r>
      <w:r>
        <w:rPr/>
        <w:t>rather</w:t>
      </w:r>
      <w:r>
        <w:rPr>
          <w:spacing w:val="-5"/>
        </w:rPr>
        <w:t> </w:t>
      </w:r>
      <w:r>
        <w:rPr/>
        <w:t>than</w:t>
      </w:r>
      <w:r>
        <w:rPr>
          <w:spacing w:val="-5"/>
        </w:rPr>
        <w:t> </w:t>
      </w:r>
      <w:r>
        <w:rPr/>
        <w:t>focus</w:t>
      </w:r>
      <w:r>
        <w:rPr>
          <w:spacing w:val="-6"/>
        </w:rPr>
        <w:t> </w:t>
      </w:r>
      <w:r>
        <w:rPr/>
        <w:t>only</w:t>
      </w:r>
      <w:r>
        <w:rPr>
          <w:spacing w:val="-5"/>
        </w:rPr>
        <w:t> </w:t>
      </w:r>
      <w:r>
        <w:rPr/>
        <w:t>on</w:t>
      </w:r>
      <w:r>
        <w:rPr>
          <w:spacing w:val="-6"/>
        </w:rPr>
        <w:t> </w:t>
      </w:r>
      <w:r>
        <w:rPr/>
        <w:t>preventing</w:t>
      </w:r>
      <w:r>
        <w:rPr>
          <w:spacing w:val="-5"/>
        </w:rPr>
        <w:t> </w:t>
      </w:r>
      <w:r>
        <w:rPr/>
        <w:t>the</w:t>
      </w:r>
      <w:r>
        <w:rPr>
          <w:spacing w:val="-5"/>
        </w:rPr>
        <w:t> </w:t>
      </w:r>
      <w:r>
        <w:rPr/>
        <w:t>last</w:t>
      </w:r>
      <w:r>
        <w:rPr>
          <w:spacing w:val="-6"/>
        </w:rPr>
        <w:t> </w:t>
      </w:r>
      <w:r>
        <w:rPr/>
        <w:t>crisis</w:t>
      </w:r>
      <w:r>
        <w:rPr>
          <w:spacing w:val="-5"/>
        </w:rPr>
        <w:t> </w:t>
      </w:r>
      <w:r>
        <w:rPr/>
        <w:t>from</w:t>
      </w:r>
      <w:r>
        <w:rPr>
          <w:spacing w:val="-4"/>
        </w:rPr>
        <w:t> </w:t>
      </w:r>
      <w:r>
        <w:rPr/>
        <w:t>recurring.”</w:t>
      </w:r>
      <w:r>
        <w:rPr>
          <w:vertAlign w:val="superscript"/>
        </w:rPr>
        <w:t>13</w:t>
      </w:r>
    </w:p>
    <w:p>
      <w:pPr>
        <w:pStyle w:val="BodyText"/>
        <w:spacing w:before="9"/>
        <w:rPr>
          <w:sz w:val="27"/>
        </w:rPr>
      </w:pPr>
    </w:p>
    <w:p>
      <w:pPr>
        <w:pStyle w:val="BodyText"/>
        <w:spacing w:line="355" w:lineRule="auto"/>
        <w:ind w:left="226" w:right="80"/>
      </w:pPr>
      <w:r>
        <w:rPr/>
        <w:t>The FSB has set up a broad-based network for information-sharing and reporting on the scale of shadow banking activity. This work is far from academic because, although you wouldn’t necessarily know from a reading of financial market indicators, these are riskier times. There is a disconnect between developments in real economies and the degree of financial risk taking.</w:t>
      </w:r>
    </w:p>
    <w:p>
      <w:pPr>
        <w:pStyle w:val="BodyText"/>
        <w:spacing w:before="7"/>
        <w:rPr>
          <w:sz w:val="28"/>
        </w:rPr>
      </w:pPr>
    </w:p>
    <w:p>
      <w:pPr>
        <w:pStyle w:val="BodyText"/>
        <w:spacing w:line="355" w:lineRule="auto"/>
        <w:ind w:left="226" w:right="491"/>
      </w:pPr>
      <w:r>
        <w:rPr/>
        <w:t>It</w:t>
      </w:r>
      <w:r>
        <w:rPr>
          <w:spacing w:val="-7"/>
        </w:rPr>
        <w:t> </w:t>
      </w:r>
      <w:r>
        <w:rPr/>
        <w:t>is</w:t>
      </w:r>
      <w:r>
        <w:rPr>
          <w:spacing w:val="-7"/>
        </w:rPr>
        <w:t> </w:t>
      </w:r>
      <w:r>
        <w:rPr/>
        <w:t>particularly</w:t>
      </w:r>
      <w:r>
        <w:rPr>
          <w:spacing w:val="-7"/>
        </w:rPr>
        <w:t> </w:t>
      </w:r>
      <w:r>
        <w:rPr/>
        <w:t>notable</w:t>
      </w:r>
      <w:r>
        <w:rPr>
          <w:spacing w:val="-8"/>
        </w:rPr>
        <w:t> </w:t>
      </w:r>
      <w:r>
        <w:rPr/>
        <w:t>how</w:t>
      </w:r>
      <w:r>
        <w:rPr>
          <w:spacing w:val="-9"/>
        </w:rPr>
        <w:t> </w:t>
      </w:r>
      <w:r>
        <w:rPr/>
        <w:t>the</w:t>
      </w:r>
      <w:r>
        <w:rPr>
          <w:spacing w:val="-9"/>
        </w:rPr>
        <w:t> </w:t>
      </w:r>
      <w:r>
        <w:rPr/>
        <w:t>search</w:t>
      </w:r>
      <w:r>
        <w:rPr>
          <w:spacing w:val="-8"/>
        </w:rPr>
        <w:t> </w:t>
      </w:r>
      <w:r>
        <w:rPr/>
        <w:t>for</w:t>
      </w:r>
      <w:r>
        <w:rPr>
          <w:spacing w:val="-7"/>
        </w:rPr>
        <w:t> </w:t>
      </w:r>
      <w:r>
        <w:rPr/>
        <w:t>yield</w:t>
      </w:r>
      <w:r>
        <w:rPr>
          <w:spacing w:val="-8"/>
        </w:rPr>
        <w:t> </w:t>
      </w:r>
      <w:r>
        <w:rPr/>
        <w:t>has</w:t>
      </w:r>
      <w:r>
        <w:rPr>
          <w:spacing w:val="-7"/>
        </w:rPr>
        <w:t> </w:t>
      </w:r>
      <w:r>
        <w:rPr/>
        <w:t>compressed</w:t>
      </w:r>
      <w:r>
        <w:rPr>
          <w:spacing w:val="-8"/>
        </w:rPr>
        <w:t> </w:t>
      </w:r>
      <w:r>
        <w:rPr/>
        <w:t>liquidity</w:t>
      </w:r>
      <w:r>
        <w:rPr>
          <w:spacing w:val="-8"/>
        </w:rPr>
        <w:t> </w:t>
      </w:r>
      <w:r>
        <w:rPr/>
        <w:t>premia</w:t>
      </w:r>
      <w:r>
        <w:rPr>
          <w:spacing w:val="-8"/>
        </w:rPr>
        <w:t> </w:t>
      </w:r>
      <w:r>
        <w:rPr/>
        <w:t>across</w:t>
      </w:r>
      <w:r>
        <w:rPr>
          <w:spacing w:val="-7"/>
        </w:rPr>
        <w:t> </w:t>
      </w:r>
      <w:r>
        <w:rPr/>
        <w:t>markets.</w:t>
      </w:r>
      <w:r>
        <w:rPr>
          <w:spacing w:val="-7"/>
        </w:rPr>
        <w:t> </w:t>
      </w:r>
      <w:r>
        <w:rPr/>
        <w:t>This</w:t>
      </w:r>
      <w:r>
        <w:rPr>
          <w:spacing w:val="-7"/>
        </w:rPr>
        <w:t> </w:t>
      </w:r>
      <w:r>
        <w:rPr/>
        <w:t>is unlikely to be sustainable over the medium term because it exists against a backdrop of much-reduced market-making activity.</w:t>
      </w:r>
      <w:r>
        <w:rPr>
          <w:vertAlign w:val="superscript"/>
        </w:rPr>
        <w:t>14</w:t>
      </w:r>
      <w:r>
        <w:rPr>
          <w:vertAlign w:val="baseline"/>
        </w:rPr>
        <w:t> Fundamentally, liquidity has become more scarce in secondary fixed income markets. It just appears that it</w:t>
      </w:r>
      <w:r>
        <w:rPr>
          <w:spacing w:val="-5"/>
          <w:vertAlign w:val="baseline"/>
        </w:rPr>
        <w:t> </w:t>
      </w:r>
      <w:r>
        <w:rPr>
          <w:vertAlign w:val="baseline"/>
        </w:rPr>
        <w:t>hasn’t.</w:t>
      </w:r>
    </w:p>
    <w:p>
      <w:pPr>
        <w:pStyle w:val="BodyText"/>
        <w:spacing w:before="7"/>
        <w:rPr>
          <w:sz w:val="28"/>
        </w:rPr>
      </w:pPr>
    </w:p>
    <w:p>
      <w:pPr>
        <w:pStyle w:val="BodyText"/>
        <w:spacing w:line="357" w:lineRule="auto"/>
        <w:ind w:left="226"/>
      </w:pPr>
      <w:r>
        <w:rPr/>
        <w:pict>
          <v:shape style="position:absolute;margin-left:79.320pt;margin-top:36.330688pt;width:135.5pt;height:.1pt;mso-position-horizontal-relative:page;mso-position-vertical-relative:paragraph;z-index:-251651072;mso-wrap-distance-left:0;mso-wrap-distance-right:0" coordorigin="1586,727" coordsize="2710,0" path="m1586,727l4296,727e" filled="false" stroked="true" strokeweight=".48001pt" strokecolor="#000000">
            <v:path arrowok="t"/>
            <v:stroke dashstyle="solid"/>
            <w10:wrap type="topAndBottom"/>
          </v:shape>
        </w:pict>
      </w:r>
      <w:r>
        <w:rPr/>
        <w:t>The reasons for the changes are clear however. New prudential requirements have reduced incentives for banks to warehouse risk positions. Dealer inventories in fixed income have declined by 70% since the pre-</w:t>
      </w:r>
    </w:p>
    <w:p>
      <w:pPr>
        <w:spacing w:before="26"/>
        <w:ind w:left="226" w:right="391" w:firstLine="0"/>
        <w:jc w:val="left"/>
        <w:rPr>
          <w:sz w:val="15"/>
        </w:rPr>
      </w:pPr>
      <w:r>
        <w:rPr>
          <w:position w:val="8"/>
          <w:sz w:val="9"/>
        </w:rPr>
        <w:t>10 </w:t>
      </w:r>
      <w:r>
        <w:rPr>
          <w:sz w:val="15"/>
        </w:rPr>
        <w:t>Chart 6 shows the post-crisis collapse in European securitisation issuance, which has been particularly concentrated in residential mortgage-backed securities.</w:t>
      </w:r>
    </w:p>
    <w:p>
      <w:pPr>
        <w:spacing w:line="172" w:lineRule="exact" w:before="5"/>
        <w:ind w:left="226" w:right="0" w:firstLine="0"/>
        <w:jc w:val="left"/>
        <w:rPr>
          <w:sz w:val="15"/>
        </w:rPr>
      </w:pPr>
      <w:r>
        <w:rPr>
          <w:position w:val="8"/>
          <w:sz w:val="9"/>
        </w:rPr>
        <w:t>11 </w:t>
      </w:r>
      <w:r>
        <w:rPr>
          <w:sz w:val="15"/>
        </w:rPr>
        <w:t>Bank of England and ECB (2014) is a consultation paper on the development of such a model of securitisation. The EBA is also consulting on the same issue, see EBA (2014).</w:t>
      </w:r>
    </w:p>
    <w:p>
      <w:pPr>
        <w:spacing w:line="160" w:lineRule="exact" w:before="0"/>
        <w:ind w:left="226" w:right="0" w:firstLine="0"/>
        <w:jc w:val="left"/>
        <w:rPr>
          <w:sz w:val="15"/>
        </w:rPr>
      </w:pPr>
      <w:r>
        <w:rPr>
          <w:position w:val="8"/>
          <w:sz w:val="9"/>
        </w:rPr>
        <w:t>12 </w:t>
      </w:r>
      <w:r>
        <w:rPr>
          <w:sz w:val="15"/>
        </w:rPr>
        <w:t>Menon 2013.</w:t>
      </w:r>
    </w:p>
    <w:p>
      <w:pPr>
        <w:spacing w:line="173" w:lineRule="exact" w:before="0"/>
        <w:ind w:left="226" w:right="0" w:firstLine="0"/>
        <w:jc w:val="left"/>
        <w:rPr>
          <w:sz w:val="15"/>
        </w:rPr>
      </w:pPr>
      <w:r>
        <w:rPr>
          <w:position w:val="8"/>
          <w:sz w:val="9"/>
        </w:rPr>
        <w:t>13 </w:t>
      </w:r>
      <w:r>
        <w:rPr>
          <w:sz w:val="15"/>
        </w:rPr>
        <w:t>Shanmugaratnam (2013).</w:t>
      </w:r>
    </w:p>
    <w:p>
      <w:pPr>
        <w:spacing w:line="174" w:lineRule="exact" w:before="13"/>
        <w:ind w:left="226" w:right="183" w:firstLine="0"/>
        <w:jc w:val="left"/>
        <w:rPr>
          <w:sz w:val="15"/>
        </w:rPr>
      </w:pPr>
      <w:r>
        <w:rPr>
          <w:position w:val="8"/>
          <w:sz w:val="9"/>
        </w:rPr>
        <w:t>14 </w:t>
      </w:r>
      <w:r>
        <w:rPr>
          <w:sz w:val="15"/>
        </w:rPr>
        <w:t>Chart 7 shows model-based estimates of liquidity premia across corporate bond markets. On these measures, premia have returned to their pre-crisis levels.</w:t>
      </w:r>
    </w:p>
    <w:p>
      <w:pPr>
        <w:spacing w:after="0" w:line="174" w:lineRule="exact"/>
        <w:jc w:val="left"/>
        <w:rPr>
          <w:sz w:val="15"/>
        </w:rPr>
        <w:sectPr>
          <w:footerReference w:type="default" r:id="rId13"/>
          <w:pgSz w:w="12240" w:h="15840"/>
          <w:pgMar w:footer="1240" w:header="0" w:top="1440" w:bottom="1440" w:left="1360" w:right="1480"/>
          <w:pgNumType w:start="9"/>
        </w:sectPr>
      </w:pPr>
    </w:p>
    <w:p>
      <w:pPr>
        <w:pStyle w:val="BodyText"/>
        <w:spacing w:line="357" w:lineRule="auto" w:before="80"/>
        <w:ind w:left="226" w:right="183"/>
      </w:pPr>
      <w:r>
        <w:rPr/>
        <w:t>crisis period, while the stock of fixed income assets outstanding has doubled. And the Value-at-Risk in banks’</w:t>
      </w:r>
      <w:r>
        <w:rPr>
          <w:spacing w:val="-9"/>
        </w:rPr>
        <w:t> </w:t>
      </w:r>
      <w:r>
        <w:rPr/>
        <w:t>trading</w:t>
      </w:r>
      <w:r>
        <w:rPr>
          <w:spacing w:val="-8"/>
        </w:rPr>
        <w:t> </w:t>
      </w:r>
      <w:r>
        <w:rPr/>
        <w:t>books</w:t>
      </w:r>
      <w:r>
        <w:rPr>
          <w:spacing w:val="-6"/>
        </w:rPr>
        <w:t> </w:t>
      </w:r>
      <w:r>
        <w:rPr/>
        <w:t>has</w:t>
      </w:r>
      <w:r>
        <w:rPr>
          <w:spacing w:val="-7"/>
        </w:rPr>
        <w:t> </w:t>
      </w:r>
      <w:r>
        <w:rPr/>
        <w:t>retreated</w:t>
      </w:r>
      <w:r>
        <w:rPr>
          <w:spacing w:val="-8"/>
        </w:rPr>
        <w:t> </w:t>
      </w:r>
      <w:r>
        <w:rPr/>
        <w:t>to</w:t>
      </w:r>
      <w:r>
        <w:rPr>
          <w:spacing w:val="-8"/>
        </w:rPr>
        <w:t> </w:t>
      </w:r>
      <w:r>
        <w:rPr/>
        <w:t>2002</w:t>
      </w:r>
      <w:r>
        <w:rPr>
          <w:spacing w:val="-8"/>
        </w:rPr>
        <w:t> </w:t>
      </w:r>
      <w:r>
        <w:rPr/>
        <w:t>levels.</w:t>
      </w:r>
      <w:r>
        <w:rPr>
          <w:spacing w:val="-6"/>
        </w:rPr>
        <w:t> </w:t>
      </w:r>
      <w:r>
        <w:rPr/>
        <w:t>The</w:t>
      </w:r>
      <w:r>
        <w:rPr>
          <w:spacing w:val="-8"/>
        </w:rPr>
        <w:t> </w:t>
      </w:r>
      <w:r>
        <w:rPr/>
        <w:t>time</w:t>
      </w:r>
      <w:r>
        <w:rPr>
          <w:spacing w:val="-7"/>
        </w:rPr>
        <w:t> </w:t>
      </w:r>
      <w:r>
        <w:rPr/>
        <w:t>to</w:t>
      </w:r>
      <w:r>
        <w:rPr>
          <w:spacing w:val="-8"/>
        </w:rPr>
        <w:t> </w:t>
      </w:r>
      <w:r>
        <w:rPr/>
        <w:t>liquidate</w:t>
      </w:r>
      <w:r>
        <w:rPr>
          <w:spacing w:val="-8"/>
        </w:rPr>
        <w:t> </w:t>
      </w:r>
      <w:r>
        <w:rPr/>
        <w:t>a</w:t>
      </w:r>
      <w:r>
        <w:rPr>
          <w:spacing w:val="-7"/>
        </w:rPr>
        <w:t> </w:t>
      </w:r>
      <w:r>
        <w:rPr/>
        <w:t>given</w:t>
      </w:r>
      <w:r>
        <w:rPr>
          <w:spacing w:val="-8"/>
        </w:rPr>
        <w:t> </w:t>
      </w:r>
      <w:r>
        <w:rPr/>
        <w:t>position</w:t>
      </w:r>
      <w:r>
        <w:rPr>
          <w:spacing w:val="-8"/>
        </w:rPr>
        <w:t> </w:t>
      </w:r>
      <w:r>
        <w:rPr/>
        <w:t>is</w:t>
      </w:r>
      <w:r>
        <w:rPr>
          <w:spacing w:val="-6"/>
        </w:rPr>
        <w:t> </w:t>
      </w:r>
      <w:r>
        <w:rPr/>
        <w:t>now</w:t>
      </w:r>
      <w:r>
        <w:rPr>
          <w:spacing w:val="-10"/>
        </w:rPr>
        <w:t> </w:t>
      </w:r>
      <w:r>
        <w:rPr/>
        <w:t>seven</w:t>
      </w:r>
      <w:r>
        <w:rPr>
          <w:spacing w:val="-8"/>
        </w:rPr>
        <w:t> </w:t>
      </w:r>
      <w:r>
        <w:rPr/>
        <w:t>times as long as in 2008, reflecting much smaller trade sizes in fixed income</w:t>
      </w:r>
      <w:r>
        <w:rPr>
          <w:spacing w:val="-25"/>
        </w:rPr>
        <w:t> </w:t>
      </w:r>
      <w:r>
        <w:rPr/>
        <w:t>markets.</w:t>
      </w:r>
    </w:p>
    <w:p>
      <w:pPr>
        <w:pStyle w:val="BodyText"/>
        <w:spacing w:before="11"/>
        <w:rPr>
          <w:sz w:val="27"/>
        </w:rPr>
      </w:pPr>
    </w:p>
    <w:p>
      <w:pPr>
        <w:pStyle w:val="BodyText"/>
        <w:spacing w:line="355" w:lineRule="auto"/>
        <w:ind w:left="226" w:right="183"/>
      </w:pPr>
      <w:r>
        <w:rPr/>
        <w:t>In</w:t>
      </w:r>
      <w:r>
        <w:rPr>
          <w:spacing w:val="-8"/>
        </w:rPr>
        <w:t> </w:t>
      </w:r>
      <w:r>
        <w:rPr/>
        <w:t>part</w:t>
      </w:r>
      <w:r>
        <w:rPr>
          <w:spacing w:val="-7"/>
        </w:rPr>
        <w:t> </w:t>
      </w:r>
      <w:r>
        <w:rPr/>
        <w:t>the</w:t>
      </w:r>
      <w:r>
        <w:rPr>
          <w:spacing w:val="-7"/>
        </w:rPr>
        <w:t> </w:t>
      </w:r>
      <w:r>
        <w:rPr/>
        <w:t>current</w:t>
      </w:r>
      <w:r>
        <w:rPr>
          <w:spacing w:val="-7"/>
        </w:rPr>
        <w:t> </w:t>
      </w:r>
      <w:r>
        <w:rPr/>
        <w:t>liquidity</w:t>
      </w:r>
      <w:r>
        <w:rPr>
          <w:spacing w:val="-7"/>
        </w:rPr>
        <w:t> </w:t>
      </w:r>
      <w:r>
        <w:rPr/>
        <w:t>illusion</w:t>
      </w:r>
      <w:r>
        <w:rPr>
          <w:spacing w:val="-7"/>
        </w:rPr>
        <w:t> </w:t>
      </w:r>
      <w:r>
        <w:rPr/>
        <w:t>is</w:t>
      </w:r>
      <w:r>
        <w:rPr>
          <w:spacing w:val="-7"/>
        </w:rPr>
        <w:t> </w:t>
      </w:r>
      <w:r>
        <w:rPr/>
        <w:t>a</w:t>
      </w:r>
      <w:r>
        <w:rPr>
          <w:spacing w:val="-8"/>
        </w:rPr>
        <w:t> </w:t>
      </w:r>
      <w:r>
        <w:rPr/>
        <w:t>product</w:t>
      </w:r>
      <w:r>
        <w:rPr>
          <w:spacing w:val="-7"/>
        </w:rPr>
        <w:t> </w:t>
      </w:r>
      <w:r>
        <w:rPr/>
        <w:t>of</w:t>
      </w:r>
      <w:r>
        <w:rPr>
          <w:spacing w:val="-7"/>
        </w:rPr>
        <w:t> </w:t>
      </w:r>
      <w:r>
        <w:rPr/>
        <w:t>the</w:t>
      </w:r>
      <w:r>
        <w:rPr>
          <w:spacing w:val="-8"/>
        </w:rPr>
        <w:t> </w:t>
      </w:r>
      <w:r>
        <w:rPr/>
        <w:t>risk</w:t>
      </w:r>
      <w:r>
        <w:rPr>
          <w:spacing w:val="-6"/>
        </w:rPr>
        <w:t> </w:t>
      </w:r>
      <w:r>
        <w:rPr/>
        <w:t>asymmetries</w:t>
      </w:r>
      <w:r>
        <w:rPr>
          <w:spacing w:val="-6"/>
        </w:rPr>
        <w:t> </w:t>
      </w:r>
      <w:r>
        <w:rPr/>
        <w:t>implied</w:t>
      </w:r>
      <w:r>
        <w:rPr>
          <w:spacing w:val="-8"/>
        </w:rPr>
        <w:t> </w:t>
      </w:r>
      <w:r>
        <w:rPr/>
        <w:t>by</w:t>
      </w:r>
      <w:r>
        <w:rPr>
          <w:spacing w:val="-7"/>
        </w:rPr>
        <w:t> </w:t>
      </w:r>
      <w:r>
        <w:rPr/>
        <w:t>the</w:t>
      </w:r>
      <w:r>
        <w:rPr>
          <w:spacing w:val="-7"/>
        </w:rPr>
        <w:t> </w:t>
      </w:r>
      <w:r>
        <w:rPr/>
        <w:t>zero</w:t>
      </w:r>
      <w:r>
        <w:rPr>
          <w:spacing w:val="-7"/>
        </w:rPr>
        <w:t> </w:t>
      </w:r>
      <w:r>
        <w:rPr/>
        <w:t>lower</w:t>
      </w:r>
      <w:r>
        <w:rPr>
          <w:spacing w:val="-8"/>
        </w:rPr>
        <w:t> </w:t>
      </w:r>
      <w:r>
        <w:rPr/>
        <w:t>bound</w:t>
      </w:r>
      <w:r>
        <w:rPr>
          <w:spacing w:val="-8"/>
        </w:rPr>
        <w:t> </w:t>
      </w:r>
      <w:r>
        <w:rPr/>
        <w:t>on interest rates, excess reserves in the system, and perceived central bank reaction functions. However, interest rates in advanced economies won’t remain this low forever. Once the process of normalisation begins</w:t>
      </w:r>
      <w:r>
        <w:rPr>
          <w:spacing w:val="-6"/>
        </w:rPr>
        <w:t> </w:t>
      </w:r>
      <w:r>
        <w:rPr/>
        <w:t>or</w:t>
      </w:r>
      <w:r>
        <w:rPr>
          <w:spacing w:val="-6"/>
        </w:rPr>
        <w:t> </w:t>
      </w:r>
      <w:r>
        <w:rPr/>
        <w:t>perhaps</w:t>
      </w:r>
      <w:r>
        <w:rPr>
          <w:spacing w:val="-6"/>
        </w:rPr>
        <w:t> </w:t>
      </w:r>
      <w:r>
        <w:rPr/>
        <w:t>if</w:t>
      </w:r>
      <w:r>
        <w:rPr>
          <w:spacing w:val="-4"/>
        </w:rPr>
        <w:t> </w:t>
      </w:r>
      <w:r>
        <w:rPr/>
        <w:t>market</w:t>
      </w:r>
      <w:r>
        <w:rPr>
          <w:spacing w:val="-4"/>
        </w:rPr>
        <w:t> </w:t>
      </w:r>
      <w:r>
        <w:rPr/>
        <w:t>perceptions</w:t>
      </w:r>
      <w:r>
        <w:rPr>
          <w:spacing w:val="-6"/>
        </w:rPr>
        <w:t> </w:t>
      </w:r>
      <w:r>
        <w:rPr/>
        <w:t>shift</w:t>
      </w:r>
      <w:r>
        <w:rPr>
          <w:spacing w:val="-6"/>
        </w:rPr>
        <w:t> </w:t>
      </w:r>
      <w:r>
        <w:rPr/>
        <w:t>and</w:t>
      </w:r>
      <w:r>
        <w:rPr>
          <w:spacing w:val="-6"/>
        </w:rPr>
        <w:t> </w:t>
      </w:r>
      <w:r>
        <w:rPr/>
        <w:t>it</w:t>
      </w:r>
      <w:r>
        <w:rPr>
          <w:spacing w:val="-7"/>
        </w:rPr>
        <w:t> </w:t>
      </w:r>
      <w:r>
        <w:rPr/>
        <w:t>is</w:t>
      </w:r>
      <w:r>
        <w:rPr>
          <w:spacing w:val="-5"/>
        </w:rPr>
        <w:t> </w:t>
      </w:r>
      <w:r>
        <w:rPr/>
        <w:t>expected</w:t>
      </w:r>
      <w:r>
        <w:rPr>
          <w:spacing w:val="-6"/>
        </w:rPr>
        <w:t> </w:t>
      </w:r>
      <w:r>
        <w:rPr/>
        <w:t>to</w:t>
      </w:r>
      <w:r>
        <w:rPr>
          <w:spacing w:val="-7"/>
        </w:rPr>
        <w:t> </w:t>
      </w:r>
      <w:r>
        <w:rPr/>
        <w:t>begin,</w:t>
      </w:r>
      <w:r>
        <w:rPr>
          <w:spacing w:val="-6"/>
        </w:rPr>
        <w:t> </w:t>
      </w:r>
      <w:r>
        <w:rPr/>
        <w:t>a</w:t>
      </w:r>
      <w:r>
        <w:rPr>
          <w:spacing w:val="-6"/>
        </w:rPr>
        <w:t> </w:t>
      </w:r>
      <w:r>
        <w:rPr/>
        <w:t>re-pricing</w:t>
      </w:r>
      <w:r>
        <w:rPr>
          <w:spacing w:val="-6"/>
        </w:rPr>
        <w:t> </w:t>
      </w:r>
      <w:r>
        <w:rPr/>
        <w:t>can</w:t>
      </w:r>
      <w:r>
        <w:rPr>
          <w:spacing w:val="-7"/>
        </w:rPr>
        <w:t> </w:t>
      </w:r>
      <w:r>
        <w:rPr/>
        <w:t>be</w:t>
      </w:r>
      <w:r>
        <w:rPr>
          <w:spacing w:val="-6"/>
        </w:rPr>
        <w:t> </w:t>
      </w:r>
      <w:r>
        <w:rPr/>
        <w:t>expected.</w:t>
      </w:r>
    </w:p>
    <w:p>
      <w:pPr>
        <w:pStyle w:val="BodyText"/>
        <w:spacing w:before="7"/>
        <w:rPr>
          <w:sz w:val="28"/>
        </w:rPr>
      </w:pPr>
    </w:p>
    <w:p>
      <w:pPr>
        <w:pStyle w:val="BodyText"/>
        <w:ind w:left="226"/>
      </w:pPr>
      <w:r>
        <w:rPr/>
        <w:t>The orderliness of that transition is an open question.</w:t>
      </w:r>
    </w:p>
    <w:p>
      <w:pPr>
        <w:pStyle w:val="BodyText"/>
        <w:rPr>
          <w:sz w:val="20"/>
        </w:rPr>
      </w:pPr>
    </w:p>
    <w:p>
      <w:pPr>
        <w:pStyle w:val="BodyText"/>
        <w:spacing w:before="5"/>
        <w:rPr>
          <w:sz w:val="17"/>
        </w:rPr>
      </w:pPr>
    </w:p>
    <w:p>
      <w:pPr>
        <w:pStyle w:val="BodyText"/>
        <w:spacing w:line="357" w:lineRule="auto"/>
        <w:ind w:left="226" w:right="534"/>
        <w:jc w:val="both"/>
      </w:pPr>
      <w:r>
        <w:rPr/>
        <w:t>Certainly,</w:t>
      </w:r>
      <w:r>
        <w:rPr>
          <w:spacing w:val="-8"/>
        </w:rPr>
        <w:t> </w:t>
      </w:r>
      <w:r>
        <w:rPr/>
        <w:t>conventional</w:t>
      </w:r>
      <w:r>
        <w:rPr>
          <w:spacing w:val="-7"/>
        </w:rPr>
        <w:t> </w:t>
      </w:r>
      <w:r>
        <w:rPr/>
        <w:t>leverage</w:t>
      </w:r>
      <w:r>
        <w:rPr>
          <w:spacing w:val="-9"/>
        </w:rPr>
        <w:t> </w:t>
      </w:r>
      <w:r>
        <w:rPr/>
        <w:t>and</w:t>
      </w:r>
      <w:r>
        <w:rPr>
          <w:spacing w:val="-8"/>
        </w:rPr>
        <w:t> </w:t>
      </w:r>
      <w:r>
        <w:rPr/>
        <w:t>liquidity</w:t>
      </w:r>
      <w:r>
        <w:rPr>
          <w:spacing w:val="-8"/>
        </w:rPr>
        <w:t> </w:t>
      </w:r>
      <w:r>
        <w:rPr/>
        <w:t>cycles</w:t>
      </w:r>
      <w:r>
        <w:rPr>
          <w:spacing w:val="-9"/>
        </w:rPr>
        <w:t> </w:t>
      </w:r>
      <w:r>
        <w:rPr/>
        <w:t>–</w:t>
      </w:r>
      <w:r>
        <w:rPr>
          <w:spacing w:val="-9"/>
        </w:rPr>
        <w:t> </w:t>
      </w:r>
      <w:r>
        <w:rPr/>
        <w:t>while</w:t>
      </w:r>
      <w:r>
        <w:rPr>
          <w:spacing w:val="-8"/>
        </w:rPr>
        <w:t> </w:t>
      </w:r>
      <w:r>
        <w:rPr/>
        <w:t>dampened</w:t>
      </w:r>
      <w:r>
        <w:rPr>
          <w:spacing w:val="-10"/>
        </w:rPr>
        <w:t> </w:t>
      </w:r>
      <w:r>
        <w:rPr/>
        <w:t>by</w:t>
      </w:r>
      <w:r>
        <w:rPr>
          <w:spacing w:val="-8"/>
        </w:rPr>
        <w:t> </w:t>
      </w:r>
      <w:r>
        <w:rPr/>
        <w:t>reforms</w:t>
      </w:r>
      <w:r>
        <w:rPr>
          <w:spacing w:val="-8"/>
        </w:rPr>
        <w:t> </w:t>
      </w:r>
      <w:r>
        <w:rPr/>
        <w:t>–</w:t>
      </w:r>
      <w:r>
        <w:rPr>
          <w:spacing w:val="-9"/>
        </w:rPr>
        <w:t> </w:t>
      </w:r>
      <w:r>
        <w:rPr/>
        <w:t>can</w:t>
      </w:r>
      <w:r>
        <w:rPr>
          <w:spacing w:val="-8"/>
        </w:rPr>
        <w:t> </w:t>
      </w:r>
      <w:r>
        <w:rPr/>
        <w:t>be</w:t>
      </w:r>
      <w:r>
        <w:rPr>
          <w:spacing w:val="-9"/>
        </w:rPr>
        <w:t> </w:t>
      </w:r>
      <w:r>
        <w:rPr/>
        <w:t>expected</w:t>
      </w:r>
      <w:r>
        <w:rPr>
          <w:spacing w:val="-8"/>
        </w:rPr>
        <w:t> </w:t>
      </w:r>
      <w:r>
        <w:rPr/>
        <w:t>to operate.</w:t>
      </w:r>
      <w:r>
        <w:rPr>
          <w:spacing w:val="34"/>
        </w:rPr>
        <w:t> </w:t>
      </w:r>
      <w:r>
        <w:rPr/>
        <w:t>High</w:t>
      </w:r>
      <w:r>
        <w:rPr>
          <w:spacing w:val="-11"/>
        </w:rPr>
        <w:t> </w:t>
      </w:r>
      <w:r>
        <w:rPr/>
        <w:t>volatility,</w:t>
      </w:r>
      <w:r>
        <w:rPr>
          <w:spacing w:val="-9"/>
        </w:rPr>
        <w:t> </w:t>
      </w:r>
      <w:r>
        <w:rPr/>
        <w:t>combined</w:t>
      </w:r>
      <w:r>
        <w:rPr>
          <w:spacing w:val="-10"/>
        </w:rPr>
        <w:t> </w:t>
      </w:r>
      <w:r>
        <w:rPr/>
        <w:t>with</w:t>
      </w:r>
      <w:r>
        <w:rPr>
          <w:spacing w:val="-9"/>
        </w:rPr>
        <w:t> </w:t>
      </w:r>
      <w:r>
        <w:rPr/>
        <w:t>lower</w:t>
      </w:r>
      <w:r>
        <w:rPr>
          <w:spacing w:val="-10"/>
        </w:rPr>
        <w:t> </w:t>
      </w:r>
      <w:r>
        <w:rPr/>
        <w:t>prices,</w:t>
      </w:r>
      <w:r>
        <w:rPr>
          <w:spacing w:val="-11"/>
        </w:rPr>
        <w:t> </w:t>
      </w:r>
      <w:r>
        <w:rPr/>
        <w:t>will</w:t>
      </w:r>
      <w:r>
        <w:rPr>
          <w:spacing w:val="-9"/>
        </w:rPr>
        <w:t> </w:t>
      </w:r>
      <w:r>
        <w:rPr/>
        <w:t>tighten</w:t>
      </w:r>
      <w:r>
        <w:rPr>
          <w:spacing w:val="-10"/>
        </w:rPr>
        <w:t> </w:t>
      </w:r>
      <w:r>
        <w:rPr/>
        <w:t>financing</w:t>
      </w:r>
      <w:r>
        <w:rPr>
          <w:spacing w:val="-10"/>
        </w:rPr>
        <w:t> </w:t>
      </w:r>
      <w:r>
        <w:rPr/>
        <w:t>conditions,</w:t>
      </w:r>
      <w:r>
        <w:rPr>
          <w:spacing w:val="-9"/>
        </w:rPr>
        <w:t> </w:t>
      </w:r>
      <w:r>
        <w:rPr/>
        <w:t>forcing</w:t>
      </w:r>
      <w:r>
        <w:rPr>
          <w:spacing w:val="-10"/>
        </w:rPr>
        <w:t> </w:t>
      </w:r>
      <w:r>
        <w:rPr/>
        <w:t>some</w:t>
      </w:r>
      <w:r>
        <w:rPr>
          <w:spacing w:val="-10"/>
        </w:rPr>
        <w:t> </w:t>
      </w:r>
      <w:r>
        <w:rPr/>
        <w:t>asset sales, dampening prices and increasing volatility further. An overshoot is</w:t>
      </w:r>
      <w:r>
        <w:rPr>
          <w:spacing w:val="-20"/>
        </w:rPr>
        <w:t> </w:t>
      </w:r>
      <w:r>
        <w:rPr/>
        <w:t>possible.</w:t>
      </w:r>
    </w:p>
    <w:p>
      <w:pPr>
        <w:pStyle w:val="BodyText"/>
        <w:rPr>
          <w:sz w:val="28"/>
        </w:rPr>
      </w:pPr>
    </w:p>
    <w:p>
      <w:pPr>
        <w:pStyle w:val="BodyText"/>
        <w:spacing w:line="357" w:lineRule="auto"/>
        <w:ind w:left="226" w:right="183"/>
      </w:pPr>
      <w:r>
        <w:rPr/>
        <w:t>Some</w:t>
      </w:r>
      <w:r>
        <w:rPr>
          <w:spacing w:val="-8"/>
        </w:rPr>
        <w:t> </w:t>
      </w:r>
      <w:r>
        <w:rPr/>
        <w:t>have</w:t>
      </w:r>
      <w:r>
        <w:rPr>
          <w:spacing w:val="-9"/>
        </w:rPr>
        <w:t> </w:t>
      </w:r>
      <w:r>
        <w:rPr/>
        <w:t>argued</w:t>
      </w:r>
      <w:r>
        <w:rPr>
          <w:spacing w:val="-7"/>
        </w:rPr>
        <w:t> </w:t>
      </w:r>
      <w:r>
        <w:rPr/>
        <w:t>there</w:t>
      </w:r>
      <w:r>
        <w:rPr>
          <w:spacing w:val="-7"/>
        </w:rPr>
        <w:t> </w:t>
      </w:r>
      <w:r>
        <w:rPr/>
        <w:t>is</w:t>
      </w:r>
      <w:r>
        <w:rPr>
          <w:spacing w:val="-7"/>
        </w:rPr>
        <w:t> </w:t>
      </w:r>
      <w:r>
        <w:rPr/>
        <w:t>an</w:t>
      </w:r>
      <w:r>
        <w:rPr>
          <w:spacing w:val="-8"/>
        </w:rPr>
        <w:t> </w:t>
      </w:r>
      <w:r>
        <w:rPr/>
        <w:t>additional</w:t>
      </w:r>
      <w:r>
        <w:rPr>
          <w:spacing w:val="-6"/>
        </w:rPr>
        <w:t> </w:t>
      </w:r>
      <w:r>
        <w:rPr/>
        <w:t>risk</w:t>
      </w:r>
      <w:r>
        <w:rPr>
          <w:spacing w:val="-6"/>
        </w:rPr>
        <w:t> </w:t>
      </w:r>
      <w:r>
        <w:rPr/>
        <w:t>arising</w:t>
      </w:r>
      <w:r>
        <w:rPr>
          <w:spacing w:val="-9"/>
        </w:rPr>
        <w:t> </w:t>
      </w:r>
      <w:r>
        <w:rPr/>
        <w:t>from</w:t>
      </w:r>
      <w:r>
        <w:rPr>
          <w:spacing w:val="-7"/>
        </w:rPr>
        <w:t> </w:t>
      </w:r>
      <w:r>
        <w:rPr/>
        <w:t>pricing</w:t>
      </w:r>
      <w:r>
        <w:rPr>
          <w:spacing w:val="-6"/>
        </w:rPr>
        <w:t> </w:t>
      </w:r>
      <w:r>
        <w:rPr/>
        <w:t>and</w:t>
      </w:r>
      <w:r>
        <w:rPr>
          <w:spacing w:val="-7"/>
        </w:rPr>
        <w:t> </w:t>
      </w:r>
      <w:r>
        <w:rPr/>
        <w:t>asset</w:t>
      </w:r>
      <w:r>
        <w:rPr>
          <w:spacing w:val="-6"/>
        </w:rPr>
        <w:t> </w:t>
      </w:r>
      <w:r>
        <w:rPr/>
        <w:t>allocations</w:t>
      </w:r>
      <w:r>
        <w:rPr>
          <w:spacing w:val="-7"/>
        </w:rPr>
        <w:t> </w:t>
      </w:r>
      <w:r>
        <w:rPr/>
        <w:t>based</w:t>
      </w:r>
      <w:r>
        <w:rPr>
          <w:spacing w:val="-7"/>
        </w:rPr>
        <w:t> </w:t>
      </w:r>
      <w:r>
        <w:rPr/>
        <w:t>on</w:t>
      </w:r>
      <w:r>
        <w:rPr>
          <w:spacing w:val="-6"/>
        </w:rPr>
        <w:t> </w:t>
      </w:r>
      <w:r>
        <w:rPr/>
        <w:t>an</w:t>
      </w:r>
      <w:r>
        <w:rPr>
          <w:spacing w:val="-9"/>
        </w:rPr>
        <w:t> </w:t>
      </w:r>
      <w:r>
        <w:rPr/>
        <w:t>illusion of</w:t>
      </w:r>
      <w:r>
        <w:rPr>
          <w:spacing w:val="-4"/>
        </w:rPr>
        <w:t> </w:t>
      </w:r>
      <w:r>
        <w:rPr/>
        <w:t>liquidity.</w:t>
      </w:r>
      <w:r>
        <w:rPr>
          <w:spacing w:val="-1"/>
        </w:rPr>
        <w:t> </w:t>
      </w:r>
      <w:r>
        <w:rPr/>
        <w:t>This</w:t>
      </w:r>
      <w:r>
        <w:rPr>
          <w:spacing w:val="-2"/>
        </w:rPr>
        <w:t> </w:t>
      </w:r>
      <w:r>
        <w:rPr/>
        <w:t>could</w:t>
      </w:r>
      <w:r>
        <w:rPr>
          <w:spacing w:val="-3"/>
        </w:rPr>
        <w:t> </w:t>
      </w:r>
      <w:r>
        <w:rPr/>
        <w:t>lead</w:t>
      </w:r>
      <w:r>
        <w:rPr>
          <w:spacing w:val="-2"/>
        </w:rPr>
        <w:t> </w:t>
      </w:r>
      <w:r>
        <w:rPr/>
        <w:t>to</w:t>
      </w:r>
      <w:r>
        <w:rPr>
          <w:spacing w:val="-3"/>
        </w:rPr>
        <w:t> </w:t>
      </w:r>
      <w:r>
        <w:rPr/>
        <w:t>‘redemption</w:t>
      </w:r>
      <w:r>
        <w:rPr>
          <w:spacing w:val="-4"/>
        </w:rPr>
        <w:t> </w:t>
      </w:r>
      <w:r>
        <w:rPr/>
        <w:t>risk’</w:t>
      </w:r>
      <w:r>
        <w:rPr>
          <w:spacing w:val="-2"/>
        </w:rPr>
        <w:t> </w:t>
      </w:r>
      <w:r>
        <w:rPr/>
        <w:t>as</w:t>
      </w:r>
      <w:r>
        <w:rPr>
          <w:spacing w:val="-3"/>
        </w:rPr>
        <w:t> </w:t>
      </w:r>
      <w:r>
        <w:rPr/>
        <w:t>detailed</w:t>
      </w:r>
      <w:r>
        <w:rPr>
          <w:spacing w:val="-3"/>
        </w:rPr>
        <w:t> </w:t>
      </w:r>
      <w:r>
        <w:rPr/>
        <w:t>by</w:t>
      </w:r>
      <w:r>
        <w:rPr>
          <w:spacing w:val="-2"/>
        </w:rPr>
        <w:t> </w:t>
      </w:r>
      <w:r>
        <w:rPr/>
        <w:t>Hyun</w:t>
      </w:r>
      <w:r>
        <w:rPr>
          <w:spacing w:val="-3"/>
        </w:rPr>
        <w:t> </w:t>
      </w:r>
      <w:r>
        <w:rPr/>
        <w:t>Shin</w:t>
      </w:r>
      <w:r>
        <w:rPr>
          <w:spacing w:val="-4"/>
        </w:rPr>
        <w:t> </w:t>
      </w:r>
      <w:r>
        <w:rPr/>
        <w:t>and</w:t>
      </w:r>
      <w:r>
        <w:rPr>
          <w:spacing w:val="-3"/>
        </w:rPr>
        <w:t> </w:t>
      </w:r>
      <w:r>
        <w:rPr/>
        <w:t>others.</w:t>
      </w:r>
      <w:r>
        <w:rPr>
          <w:vertAlign w:val="superscript"/>
        </w:rPr>
        <w:t>15</w:t>
      </w:r>
    </w:p>
    <w:p>
      <w:pPr>
        <w:pStyle w:val="BodyText"/>
        <w:spacing w:before="1"/>
        <w:rPr>
          <w:sz w:val="28"/>
        </w:rPr>
      </w:pPr>
    </w:p>
    <w:p>
      <w:pPr>
        <w:pStyle w:val="BodyText"/>
        <w:spacing w:line="355" w:lineRule="auto"/>
        <w:ind w:left="226"/>
      </w:pPr>
      <w:r>
        <w:rPr/>
        <w:t>Their</w:t>
      </w:r>
      <w:r>
        <w:rPr>
          <w:spacing w:val="-10"/>
        </w:rPr>
        <w:t> </w:t>
      </w:r>
      <w:r>
        <w:rPr/>
        <w:t>argument</w:t>
      </w:r>
      <w:r>
        <w:rPr>
          <w:spacing w:val="-9"/>
        </w:rPr>
        <w:t> </w:t>
      </w:r>
      <w:r>
        <w:rPr/>
        <w:t>begins</w:t>
      </w:r>
      <w:r>
        <w:rPr>
          <w:spacing w:val="-6"/>
        </w:rPr>
        <w:t> </w:t>
      </w:r>
      <w:r>
        <w:rPr/>
        <w:t>with</w:t>
      </w:r>
      <w:r>
        <w:rPr>
          <w:spacing w:val="-10"/>
        </w:rPr>
        <w:t> </w:t>
      </w:r>
      <w:r>
        <w:rPr/>
        <w:t>the</w:t>
      </w:r>
      <w:r>
        <w:rPr>
          <w:spacing w:val="-9"/>
        </w:rPr>
        <w:t> </w:t>
      </w:r>
      <w:r>
        <w:rPr/>
        <w:t>observation</w:t>
      </w:r>
      <w:r>
        <w:rPr>
          <w:spacing w:val="-10"/>
        </w:rPr>
        <w:t> </w:t>
      </w:r>
      <w:r>
        <w:rPr/>
        <w:t>that</w:t>
      </w:r>
      <w:r>
        <w:rPr>
          <w:spacing w:val="-9"/>
        </w:rPr>
        <w:t> </w:t>
      </w:r>
      <w:r>
        <w:rPr/>
        <w:t>much</w:t>
      </w:r>
      <w:r>
        <w:rPr>
          <w:spacing w:val="-9"/>
        </w:rPr>
        <w:t> </w:t>
      </w:r>
      <w:r>
        <w:rPr/>
        <w:t>of</w:t>
      </w:r>
      <w:r>
        <w:rPr>
          <w:spacing w:val="-9"/>
        </w:rPr>
        <w:t> </w:t>
      </w:r>
      <w:r>
        <w:rPr/>
        <w:t>the</w:t>
      </w:r>
      <w:r>
        <w:rPr>
          <w:spacing w:val="-9"/>
        </w:rPr>
        <w:t> </w:t>
      </w:r>
      <w:r>
        <w:rPr/>
        <w:t>shift</w:t>
      </w:r>
      <w:r>
        <w:rPr>
          <w:spacing w:val="-9"/>
        </w:rPr>
        <w:t> </w:t>
      </w:r>
      <w:r>
        <w:rPr/>
        <w:t>towards</w:t>
      </w:r>
      <w:r>
        <w:rPr>
          <w:spacing w:val="-8"/>
        </w:rPr>
        <w:t> </w:t>
      </w:r>
      <w:r>
        <w:rPr/>
        <w:t>market-based</w:t>
      </w:r>
      <w:r>
        <w:rPr>
          <w:spacing w:val="-9"/>
        </w:rPr>
        <w:t> </w:t>
      </w:r>
      <w:r>
        <w:rPr/>
        <w:t>finance</w:t>
      </w:r>
      <w:r>
        <w:rPr>
          <w:spacing w:val="-9"/>
        </w:rPr>
        <w:t> </w:t>
      </w:r>
      <w:r>
        <w:rPr/>
        <w:t>has</w:t>
      </w:r>
      <w:r>
        <w:rPr>
          <w:spacing w:val="-8"/>
        </w:rPr>
        <w:t> </w:t>
      </w:r>
      <w:r>
        <w:rPr/>
        <w:t>been accompanied by an increase in assets under</w:t>
      </w:r>
      <w:r>
        <w:rPr>
          <w:spacing w:val="-12"/>
        </w:rPr>
        <w:t> </w:t>
      </w:r>
      <w:r>
        <w:rPr/>
        <w:t>management.</w:t>
      </w:r>
    </w:p>
    <w:p>
      <w:pPr>
        <w:pStyle w:val="BodyText"/>
        <w:spacing w:before="5"/>
        <w:rPr>
          <w:sz w:val="28"/>
        </w:rPr>
      </w:pPr>
    </w:p>
    <w:p>
      <w:pPr>
        <w:pStyle w:val="BodyText"/>
        <w:spacing w:line="357" w:lineRule="auto"/>
        <w:ind w:left="226"/>
      </w:pPr>
      <w:r>
        <w:rPr/>
        <w:t>We know that almost half of the $70 trillion in managed assets globally are in funds that offer their investors redemption</w:t>
      </w:r>
      <w:r>
        <w:rPr>
          <w:spacing w:val="-9"/>
        </w:rPr>
        <w:t> </w:t>
      </w:r>
      <w:r>
        <w:rPr/>
        <w:t>at</w:t>
      </w:r>
      <w:r>
        <w:rPr>
          <w:spacing w:val="-8"/>
        </w:rPr>
        <w:t> </w:t>
      </w:r>
      <w:r>
        <w:rPr/>
        <w:t>short</w:t>
      </w:r>
      <w:r>
        <w:rPr>
          <w:spacing w:val="-9"/>
        </w:rPr>
        <w:t> </w:t>
      </w:r>
      <w:r>
        <w:rPr/>
        <w:t>notice.</w:t>
      </w:r>
      <w:r>
        <w:rPr>
          <w:vertAlign w:val="superscript"/>
        </w:rPr>
        <w:t>16</w:t>
      </w:r>
      <w:r>
        <w:rPr>
          <w:spacing w:val="37"/>
          <w:vertAlign w:val="baseline"/>
        </w:rPr>
        <w:t> </w:t>
      </w:r>
      <w:r>
        <w:rPr>
          <w:vertAlign w:val="baseline"/>
        </w:rPr>
        <w:t>At</w:t>
      </w:r>
      <w:r>
        <w:rPr>
          <w:spacing w:val="-8"/>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time,</w:t>
      </w:r>
      <w:r>
        <w:rPr>
          <w:spacing w:val="-8"/>
          <w:vertAlign w:val="baseline"/>
        </w:rPr>
        <w:t> </w:t>
      </w:r>
      <w:r>
        <w:rPr>
          <w:vertAlign w:val="baseline"/>
        </w:rPr>
        <w:t>funds</w:t>
      </w:r>
      <w:r>
        <w:rPr>
          <w:spacing w:val="-8"/>
          <w:vertAlign w:val="baseline"/>
        </w:rPr>
        <w:t> </w:t>
      </w:r>
      <w:r>
        <w:rPr>
          <w:vertAlign w:val="baseline"/>
        </w:rPr>
        <w:t>are</w:t>
      </w:r>
      <w:r>
        <w:rPr>
          <w:spacing w:val="-9"/>
          <w:vertAlign w:val="baseline"/>
        </w:rPr>
        <w:t> </w:t>
      </w:r>
      <w:r>
        <w:rPr>
          <w:vertAlign w:val="baseline"/>
        </w:rPr>
        <w:t>investing</w:t>
      </w:r>
      <w:r>
        <w:rPr>
          <w:spacing w:val="-9"/>
          <w:vertAlign w:val="baseline"/>
        </w:rPr>
        <w:t> </w:t>
      </w:r>
      <w:r>
        <w:rPr>
          <w:vertAlign w:val="baseline"/>
        </w:rPr>
        <w:t>increasingly</w:t>
      </w:r>
      <w:r>
        <w:rPr>
          <w:spacing w:val="-8"/>
          <w:vertAlign w:val="baseline"/>
        </w:rPr>
        <w:t> </w:t>
      </w:r>
      <w:r>
        <w:rPr>
          <w:vertAlign w:val="baseline"/>
        </w:rPr>
        <w:t>in</w:t>
      </w:r>
      <w:r>
        <w:rPr>
          <w:spacing w:val="-9"/>
          <w:vertAlign w:val="baseline"/>
        </w:rPr>
        <w:t> </w:t>
      </w:r>
      <w:r>
        <w:rPr>
          <w:vertAlign w:val="baseline"/>
        </w:rPr>
        <w:t>higher-yielding,</w:t>
      </w:r>
      <w:r>
        <w:rPr>
          <w:spacing w:val="-6"/>
          <w:vertAlign w:val="baseline"/>
        </w:rPr>
        <w:t> </w:t>
      </w:r>
      <w:r>
        <w:rPr>
          <w:vertAlign w:val="baseline"/>
        </w:rPr>
        <w:t>less</w:t>
      </w:r>
      <w:r>
        <w:rPr>
          <w:spacing w:val="-9"/>
          <w:vertAlign w:val="baseline"/>
        </w:rPr>
        <w:t> </w:t>
      </w:r>
      <w:r>
        <w:rPr>
          <w:vertAlign w:val="baseline"/>
        </w:rPr>
        <w:t>liquid assets.</w:t>
      </w:r>
      <w:r>
        <w:rPr>
          <w:spacing w:val="37"/>
          <w:vertAlign w:val="baseline"/>
        </w:rPr>
        <w:t> </w:t>
      </w:r>
      <w:r>
        <w:rPr>
          <w:vertAlign w:val="baseline"/>
        </w:rPr>
        <w:t>One</w:t>
      </w:r>
      <w:r>
        <w:rPr>
          <w:spacing w:val="-7"/>
          <w:vertAlign w:val="baseline"/>
        </w:rPr>
        <w:t> </w:t>
      </w:r>
      <w:r>
        <w:rPr>
          <w:vertAlign w:val="baseline"/>
        </w:rPr>
        <w:t>example</w:t>
      </w:r>
      <w:r>
        <w:rPr>
          <w:spacing w:val="-8"/>
          <w:vertAlign w:val="baseline"/>
        </w:rPr>
        <w:t> </w:t>
      </w:r>
      <w:r>
        <w:rPr>
          <w:vertAlign w:val="baseline"/>
        </w:rPr>
        <w:t>of</w:t>
      </w:r>
      <w:r>
        <w:rPr>
          <w:spacing w:val="-7"/>
          <w:vertAlign w:val="baseline"/>
        </w:rPr>
        <w:t> </w:t>
      </w:r>
      <w:r>
        <w:rPr>
          <w:vertAlign w:val="baseline"/>
        </w:rPr>
        <w:t>this</w:t>
      </w:r>
      <w:r>
        <w:rPr>
          <w:spacing w:val="-7"/>
          <w:vertAlign w:val="baseline"/>
        </w:rPr>
        <w:t> </w:t>
      </w:r>
      <w:r>
        <w:rPr>
          <w:vertAlign w:val="baseline"/>
        </w:rPr>
        <w:t>has</w:t>
      </w:r>
      <w:r>
        <w:rPr>
          <w:spacing w:val="-6"/>
          <w:vertAlign w:val="baseline"/>
        </w:rPr>
        <w:t> </w:t>
      </w:r>
      <w:r>
        <w:rPr>
          <w:vertAlign w:val="baseline"/>
        </w:rPr>
        <w:t>been</w:t>
      </w:r>
      <w:r>
        <w:rPr>
          <w:spacing w:val="-8"/>
          <w:vertAlign w:val="baseline"/>
        </w:rPr>
        <w:t> </w:t>
      </w:r>
      <w:r>
        <w:rPr>
          <w:vertAlign w:val="baseline"/>
        </w:rPr>
        <w:t>the</w:t>
      </w:r>
      <w:r>
        <w:rPr>
          <w:spacing w:val="-7"/>
          <w:vertAlign w:val="baseline"/>
        </w:rPr>
        <w:t> </w:t>
      </w:r>
      <w:r>
        <w:rPr>
          <w:vertAlign w:val="baseline"/>
        </w:rPr>
        <w:t>exponential</w:t>
      </w:r>
      <w:r>
        <w:rPr>
          <w:spacing w:val="-7"/>
          <w:vertAlign w:val="baseline"/>
        </w:rPr>
        <w:t> </w:t>
      </w:r>
      <w:r>
        <w:rPr>
          <w:vertAlign w:val="baseline"/>
        </w:rPr>
        <w:t>growth</w:t>
      </w:r>
      <w:r>
        <w:rPr>
          <w:spacing w:val="-8"/>
          <w:vertAlign w:val="baseline"/>
        </w:rPr>
        <w:t> </w:t>
      </w:r>
      <w:r>
        <w:rPr>
          <w:vertAlign w:val="baseline"/>
        </w:rPr>
        <w:t>in</w:t>
      </w:r>
      <w:r>
        <w:rPr>
          <w:spacing w:val="-8"/>
          <w:vertAlign w:val="baseline"/>
        </w:rPr>
        <w:t> </w:t>
      </w:r>
      <w:r>
        <w:rPr>
          <w:vertAlign w:val="baseline"/>
        </w:rPr>
        <w:t>‘liquid</w:t>
      </w:r>
      <w:r>
        <w:rPr>
          <w:spacing w:val="-9"/>
          <w:vertAlign w:val="baseline"/>
        </w:rPr>
        <w:t> </w:t>
      </w:r>
      <w:r>
        <w:rPr>
          <w:vertAlign w:val="baseline"/>
        </w:rPr>
        <w:t>alternatives’,</w:t>
      </w:r>
      <w:r>
        <w:rPr>
          <w:spacing w:val="-7"/>
          <w:vertAlign w:val="baseline"/>
        </w:rPr>
        <w:t> </w:t>
      </w:r>
      <w:r>
        <w:rPr>
          <w:vertAlign w:val="baseline"/>
        </w:rPr>
        <w:t>giving</w:t>
      </w:r>
      <w:r>
        <w:rPr>
          <w:spacing w:val="-7"/>
          <w:vertAlign w:val="baseline"/>
        </w:rPr>
        <w:t> </w:t>
      </w:r>
      <w:r>
        <w:rPr>
          <w:vertAlign w:val="baseline"/>
        </w:rPr>
        <w:t>retail</w:t>
      </w:r>
      <w:r>
        <w:rPr>
          <w:spacing w:val="-7"/>
          <w:vertAlign w:val="baseline"/>
        </w:rPr>
        <w:t> </w:t>
      </w:r>
      <w:r>
        <w:rPr>
          <w:vertAlign w:val="baseline"/>
        </w:rPr>
        <w:t>mutual</w:t>
      </w:r>
      <w:r>
        <w:rPr>
          <w:spacing w:val="-7"/>
          <w:vertAlign w:val="baseline"/>
        </w:rPr>
        <w:t> </w:t>
      </w:r>
      <w:r>
        <w:rPr>
          <w:vertAlign w:val="baseline"/>
        </w:rPr>
        <w:t>fund investors access to hedge fund-like</w:t>
      </w:r>
      <w:r>
        <w:rPr>
          <w:spacing w:val="-9"/>
          <w:vertAlign w:val="baseline"/>
        </w:rPr>
        <w:t> </w:t>
      </w:r>
      <w:r>
        <w:rPr>
          <w:vertAlign w:val="baseline"/>
        </w:rPr>
        <w:t>strategies.</w:t>
      </w:r>
      <w:r>
        <w:rPr>
          <w:vertAlign w:val="superscript"/>
        </w:rPr>
        <w:t>17</w:t>
      </w:r>
    </w:p>
    <w:p>
      <w:pPr>
        <w:pStyle w:val="BodyText"/>
        <w:spacing w:before="11"/>
        <w:rPr>
          <w:sz w:val="27"/>
        </w:rPr>
      </w:pPr>
    </w:p>
    <w:p>
      <w:pPr>
        <w:pStyle w:val="BodyText"/>
        <w:spacing w:line="355" w:lineRule="auto"/>
        <w:ind w:left="226"/>
      </w:pPr>
      <w:r>
        <w:rPr/>
        <w:t>The</w:t>
      </w:r>
      <w:r>
        <w:rPr>
          <w:spacing w:val="-11"/>
        </w:rPr>
        <w:t> </w:t>
      </w:r>
      <w:r>
        <w:rPr/>
        <w:t>compression</w:t>
      </w:r>
      <w:r>
        <w:rPr>
          <w:spacing w:val="-9"/>
        </w:rPr>
        <w:t> </w:t>
      </w:r>
      <w:r>
        <w:rPr/>
        <w:t>of</w:t>
      </w:r>
      <w:r>
        <w:rPr>
          <w:spacing w:val="-7"/>
        </w:rPr>
        <w:t> </w:t>
      </w:r>
      <w:r>
        <w:rPr/>
        <w:t>liquidity</w:t>
      </w:r>
      <w:r>
        <w:rPr>
          <w:spacing w:val="-10"/>
        </w:rPr>
        <w:t> </w:t>
      </w:r>
      <w:r>
        <w:rPr/>
        <w:t>risk</w:t>
      </w:r>
      <w:r>
        <w:rPr>
          <w:spacing w:val="-9"/>
        </w:rPr>
        <w:t> </w:t>
      </w:r>
      <w:r>
        <w:rPr/>
        <w:t>premia</w:t>
      </w:r>
      <w:r>
        <w:rPr>
          <w:spacing w:val="-9"/>
        </w:rPr>
        <w:t> </w:t>
      </w:r>
      <w:r>
        <w:rPr/>
        <w:t>suggests</w:t>
      </w:r>
      <w:r>
        <w:rPr>
          <w:spacing w:val="-9"/>
        </w:rPr>
        <w:t> </w:t>
      </w:r>
      <w:r>
        <w:rPr/>
        <w:t>that</w:t>
      </w:r>
      <w:r>
        <w:rPr>
          <w:spacing w:val="-10"/>
        </w:rPr>
        <w:t> </w:t>
      </w:r>
      <w:r>
        <w:rPr/>
        <w:t>investors</w:t>
      </w:r>
      <w:r>
        <w:rPr>
          <w:spacing w:val="-8"/>
        </w:rPr>
        <w:t> </w:t>
      </w:r>
      <w:r>
        <w:rPr/>
        <w:t>are</w:t>
      </w:r>
      <w:r>
        <w:rPr>
          <w:spacing w:val="-9"/>
        </w:rPr>
        <w:t> </w:t>
      </w:r>
      <w:r>
        <w:rPr/>
        <w:t>assuming</w:t>
      </w:r>
      <w:r>
        <w:rPr>
          <w:spacing w:val="-9"/>
        </w:rPr>
        <w:t> </w:t>
      </w:r>
      <w:r>
        <w:rPr/>
        <w:t>any</w:t>
      </w:r>
      <w:r>
        <w:rPr>
          <w:spacing w:val="-9"/>
        </w:rPr>
        <w:t> </w:t>
      </w:r>
      <w:r>
        <w:rPr/>
        <w:t>future</w:t>
      </w:r>
      <w:r>
        <w:rPr>
          <w:spacing w:val="-9"/>
        </w:rPr>
        <w:t> </w:t>
      </w:r>
      <w:r>
        <w:rPr/>
        <w:t>withdrawals</w:t>
      </w:r>
      <w:r>
        <w:rPr>
          <w:spacing w:val="-8"/>
        </w:rPr>
        <w:t> </w:t>
      </w:r>
      <w:r>
        <w:rPr/>
        <w:t>from funds will be conducted in an environment of continuous market liquidity and that the value of their fund holdings will not fall substantially when they</w:t>
      </w:r>
      <w:r>
        <w:rPr>
          <w:spacing w:val="-4"/>
        </w:rPr>
        <w:t> </w:t>
      </w:r>
      <w:r>
        <w:rPr/>
        <w:t>exit.</w:t>
      </w:r>
    </w:p>
    <w:p>
      <w:pPr>
        <w:pStyle w:val="BodyText"/>
        <w:spacing w:before="5"/>
        <w:rPr>
          <w:sz w:val="28"/>
        </w:rPr>
      </w:pPr>
    </w:p>
    <w:p>
      <w:pPr>
        <w:pStyle w:val="BodyText"/>
        <w:ind w:left="226"/>
        <w:jc w:val="both"/>
      </w:pPr>
      <w:r>
        <w:rPr/>
        <w:t>The risks to that assumption are in only one direction.</w:t>
      </w:r>
    </w:p>
    <w:p>
      <w:pPr>
        <w:pStyle w:val="BodyText"/>
        <w:rPr>
          <w:sz w:val="20"/>
        </w:rPr>
      </w:pPr>
    </w:p>
    <w:p>
      <w:pPr>
        <w:pStyle w:val="BodyText"/>
        <w:spacing w:before="5"/>
        <w:rPr>
          <w:sz w:val="17"/>
        </w:rPr>
      </w:pPr>
    </w:p>
    <w:p>
      <w:pPr>
        <w:pStyle w:val="BodyText"/>
        <w:spacing w:line="357" w:lineRule="auto"/>
        <w:ind w:left="226" w:right="183"/>
      </w:pPr>
      <w:r>
        <w:rPr/>
        <w:t>The</w:t>
      </w:r>
      <w:r>
        <w:rPr>
          <w:spacing w:val="-11"/>
        </w:rPr>
        <w:t> </w:t>
      </w:r>
      <w:r>
        <w:rPr/>
        <w:t>dynamic</w:t>
      </w:r>
      <w:r>
        <w:rPr>
          <w:spacing w:val="-9"/>
        </w:rPr>
        <w:t> </w:t>
      </w:r>
      <w:r>
        <w:rPr/>
        <w:t>that</w:t>
      </w:r>
      <w:r>
        <w:rPr>
          <w:spacing w:val="-8"/>
        </w:rPr>
        <w:t> </w:t>
      </w:r>
      <w:r>
        <w:rPr/>
        <w:t>fund</w:t>
      </w:r>
      <w:r>
        <w:rPr>
          <w:spacing w:val="-10"/>
        </w:rPr>
        <w:t> </w:t>
      </w:r>
      <w:r>
        <w:rPr/>
        <w:t>under-performance</w:t>
      </w:r>
      <w:r>
        <w:rPr>
          <w:spacing w:val="-9"/>
        </w:rPr>
        <w:t> </w:t>
      </w:r>
      <w:r>
        <w:rPr/>
        <w:t>tends</w:t>
      </w:r>
      <w:r>
        <w:rPr>
          <w:spacing w:val="-9"/>
        </w:rPr>
        <w:t> </w:t>
      </w:r>
      <w:r>
        <w:rPr/>
        <w:t>to</w:t>
      </w:r>
      <w:r>
        <w:rPr>
          <w:spacing w:val="-10"/>
        </w:rPr>
        <w:t> </w:t>
      </w:r>
      <w:r>
        <w:rPr/>
        <w:t>be</w:t>
      </w:r>
      <w:r>
        <w:rPr>
          <w:spacing w:val="-9"/>
        </w:rPr>
        <w:t> </w:t>
      </w:r>
      <w:r>
        <w:rPr/>
        <w:t>punished</w:t>
      </w:r>
      <w:r>
        <w:rPr>
          <w:spacing w:val="-9"/>
        </w:rPr>
        <w:t> </w:t>
      </w:r>
      <w:r>
        <w:rPr/>
        <w:t>with</w:t>
      </w:r>
      <w:r>
        <w:rPr>
          <w:spacing w:val="-10"/>
        </w:rPr>
        <w:t> </w:t>
      </w:r>
      <w:r>
        <w:rPr/>
        <w:t>outflows</w:t>
      </w:r>
      <w:r>
        <w:rPr>
          <w:spacing w:val="-8"/>
        </w:rPr>
        <w:t> </w:t>
      </w:r>
      <w:r>
        <w:rPr/>
        <w:t>creates</w:t>
      </w:r>
      <w:r>
        <w:rPr>
          <w:spacing w:val="-8"/>
        </w:rPr>
        <w:t> </w:t>
      </w:r>
      <w:r>
        <w:rPr/>
        <w:t>the</w:t>
      </w:r>
      <w:r>
        <w:rPr>
          <w:spacing w:val="-9"/>
        </w:rPr>
        <w:t> </w:t>
      </w:r>
      <w:r>
        <w:rPr/>
        <w:t>possibility</w:t>
      </w:r>
      <w:r>
        <w:rPr>
          <w:spacing w:val="-8"/>
        </w:rPr>
        <w:t> </w:t>
      </w:r>
      <w:r>
        <w:rPr/>
        <w:t>of</w:t>
      </w:r>
      <w:r>
        <w:rPr>
          <w:spacing w:val="-9"/>
        </w:rPr>
        <w:t> </w:t>
      </w:r>
      <w:r>
        <w:rPr/>
        <w:t>the sorts of spirals that were previously associated with leveraged investors. That potential procyclicality is reinforced</w:t>
      </w:r>
      <w:r>
        <w:rPr>
          <w:spacing w:val="-9"/>
        </w:rPr>
        <w:t> </w:t>
      </w:r>
      <w:r>
        <w:rPr/>
        <w:t>by</w:t>
      </w:r>
      <w:r>
        <w:rPr>
          <w:spacing w:val="-8"/>
        </w:rPr>
        <w:t> </w:t>
      </w:r>
      <w:r>
        <w:rPr/>
        <w:t>the</w:t>
      </w:r>
      <w:r>
        <w:rPr>
          <w:spacing w:val="-7"/>
        </w:rPr>
        <w:t> </w:t>
      </w:r>
      <w:r>
        <w:rPr/>
        <w:t>selling</w:t>
      </w:r>
      <w:r>
        <w:rPr>
          <w:spacing w:val="-8"/>
        </w:rPr>
        <w:t> </w:t>
      </w:r>
      <w:r>
        <w:rPr/>
        <w:t>of</w:t>
      </w:r>
      <w:r>
        <w:rPr>
          <w:spacing w:val="-8"/>
        </w:rPr>
        <w:t> </w:t>
      </w:r>
      <w:r>
        <w:rPr/>
        <w:t>volatility-linked</w:t>
      </w:r>
      <w:r>
        <w:rPr>
          <w:spacing w:val="-9"/>
        </w:rPr>
        <w:t> </w:t>
      </w:r>
      <w:r>
        <w:rPr/>
        <w:t>products</w:t>
      </w:r>
      <w:r>
        <w:rPr>
          <w:spacing w:val="-7"/>
        </w:rPr>
        <w:t> </w:t>
      </w:r>
      <w:r>
        <w:rPr/>
        <w:t>by</w:t>
      </w:r>
      <w:r>
        <w:rPr>
          <w:spacing w:val="-7"/>
        </w:rPr>
        <w:t> </w:t>
      </w:r>
      <w:r>
        <w:rPr/>
        <w:t>funds</w:t>
      </w:r>
      <w:r>
        <w:rPr>
          <w:spacing w:val="-6"/>
        </w:rPr>
        <w:t> </w:t>
      </w:r>
      <w:r>
        <w:rPr/>
        <w:t>seeking</w:t>
      </w:r>
      <w:r>
        <w:rPr>
          <w:spacing w:val="-9"/>
        </w:rPr>
        <w:t> </w:t>
      </w:r>
      <w:r>
        <w:rPr/>
        <w:t>to</w:t>
      </w:r>
      <w:r>
        <w:rPr>
          <w:spacing w:val="-8"/>
        </w:rPr>
        <w:t> </w:t>
      </w:r>
      <w:r>
        <w:rPr/>
        <w:t>boost</w:t>
      </w:r>
      <w:r>
        <w:rPr>
          <w:spacing w:val="-9"/>
        </w:rPr>
        <w:t> </w:t>
      </w:r>
      <w:r>
        <w:rPr/>
        <w:t>income</w:t>
      </w:r>
      <w:r>
        <w:rPr>
          <w:spacing w:val="-8"/>
        </w:rPr>
        <w:t> </w:t>
      </w:r>
      <w:r>
        <w:rPr/>
        <w:t>through</w:t>
      </w:r>
      <w:r>
        <w:rPr>
          <w:spacing w:val="-9"/>
        </w:rPr>
        <w:t> </w:t>
      </w:r>
      <w:r>
        <w:rPr/>
        <w:t>insuring</w:t>
      </w:r>
      <w:r>
        <w:rPr>
          <w:spacing w:val="-9"/>
        </w:rPr>
        <w:t> </w:t>
      </w:r>
      <w:r>
        <w:rPr/>
        <w:t>tail risks.</w:t>
      </w:r>
    </w:p>
    <w:p>
      <w:pPr>
        <w:pStyle w:val="BodyText"/>
        <w:spacing w:before="4"/>
        <w:rPr>
          <w:sz w:val="21"/>
        </w:rPr>
      </w:pPr>
      <w:r>
        <w:rPr/>
        <w:pict>
          <v:shape style="position:absolute;margin-left:79.320pt;margin-top:14.476411pt;width:135.5pt;height:.1pt;mso-position-horizontal-relative:page;mso-position-vertical-relative:paragraph;z-index:-251650048;mso-wrap-distance-left:0;mso-wrap-distance-right:0" coordorigin="1586,290" coordsize="2710,0" path="m1586,290l4296,290e" filled="false" stroked="true" strokeweight=".42001pt" strokecolor="#000000">
            <v:path arrowok="t"/>
            <v:stroke dashstyle="solid"/>
            <w10:wrap type="topAndBottom"/>
          </v:shape>
        </w:pict>
      </w:r>
    </w:p>
    <w:p>
      <w:pPr>
        <w:spacing w:line="185" w:lineRule="exact" w:before="27"/>
        <w:ind w:left="226" w:right="0" w:firstLine="0"/>
        <w:jc w:val="left"/>
        <w:rPr>
          <w:sz w:val="15"/>
        </w:rPr>
      </w:pPr>
      <w:r>
        <w:rPr>
          <w:position w:val="8"/>
          <w:sz w:val="9"/>
        </w:rPr>
        <w:t>15 </w:t>
      </w:r>
      <w:r>
        <w:rPr>
          <w:sz w:val="15"/>
        </w:rPr>
        <w:t>Feroli, Kashyap, Schoenholtz, Shin (2014).</w:t>
      </w:r>
    </w:p>
    <w:p>
      <w:pPr>
        <w:spacing w:line="173" w:lineRule="exact" w:before="0"/>
        <w:ind w:left="226" w:right="0" w:firstLine="0"/>
        <w:jc w:val="left"/>
        <w:rPr>
          <w:sz w:val="15"/>
        </w:rPr>
      </w:pPr>
      <w:r>
        <w:rPr>
          <w:position w:val="8"/>
          <w:sz w:val="9"/>
        </w:rPr>
        <w:t>16 </w:t>
      </w:r>
      <w:r>
        <w:rPr>
          <w:sz w:val="15"/>
        </w:rPr>
        <w:t>Chart 10 shows the increasing share of ‘redeemable funds’ in overall assets under management.</w:t>
      </w:r>
    </w:p>
    <w:p>
      <w:pPr>
        <w:spacing w:line="185" w:lineRule="exact" w:before="0"/>
        <w:ind w:left="226" w:right="0" w:firstLine="0"/>
        <w:jc w:val="left"/>
        <w:rPr>
          <w:sz w:val="15"/>
        </w:rPr>
      </w:pPr>
      <w:r>
        <w:rPr>
          <w:position w:val="8"/>
          <w:sz w:val="9"/>
        </w:rPr>
        <w:t>17 </w:t>
      </w:r>
      <w:r>
        <w:rPr>
          <w:sz w:val="15"/>
        </w:rPr>
        <w:t>Chart 11 shows the particularly sharp growth in assets under management in high-yield funds.</w:t>
      </w:r>
    </w:p>
    <w:p>
      <w:pPr>
        <w:spacing w:after="0" w:line="185" w:lineRule="exact"/>
        <w:jc w:val="left"/>
        <w:rPr>
          <w:sz w:val="15"/>
        </w:rPr>
        <w:sectPr>
          <w:footerReference w:type="default" r:id="rId14"/>
          <w:pgSz w:w="12240" w:h="15840"/>
          <w:pgMar w:footer="1240" w:header="0" w:top="1440" w:bottom="1440" w:left="1360" w:right="1480"/>
          <w:pgNumType w:start="10"/>
        </w:sectPr>
      </w:pPr>
    </w:p>
    <w:p>
      <w:pPr>
        <w:pStyle w:val="BodyText"/>
        <w:spacing w:before="11"/>
        <w:rPr>
          <w:sz w:val="21"/>
        </w:rPr>
      </w:pPr>
    </w:p>
    <w:p>
      <w:pPr>
        <w:pStyle w:val="BodyText"/>
        <w:spacing w:line="357" w:lineRule="auto" w:before="92"/>
        <w:ind w:left="226"/>
      </w:pPr>
      <w:r>
        <w:rPr/>
        <w:t>Although</w:t>
      </w:r>
      <w:r>
        <w:rPr>
          <w:spacing w:val="-8"/>
        </w:rPr>
        <w:t> </w:t>
      </w:r>
      <w:r>
        <w:rPr/>
        <w:t>they</w:t>
      </w:r>
      <w:r>
        <w:rPr>
          <w:spacing w:val="-5"/>
        </w:rPr>
        <w:t> </w:t>
      </w:r>
      <w:r>
        <w:rPr/>
        <w:t>were</w:t>
      </w:r>
      <w:r>
        <w:rPr>
          <w:spacing w:val="-5"/>
        </w:rPr>
        <w:t> </w:t>
      </w:r>
      <w:r>
        <w:rPr/>
        <w:t>short-lived,</w:t>
      </w:r>
      <w:r>
        <w:rPr>
          <w:spacing w:val="-6"/>
        </w:rPr>
        <w:t> </w:t>
      </w:r>
      <w:r>
        <w:rPr/>
        <w:t>the</w:t>
      </w:r>
      <w:r>
        <w:rPr>
          <w:spacing w:val="-7"/>
        </w:rPr>
        <w:t> </w:t>
      </w:r>
      <w:r>
        <w:rPr/>
        <w:t>bouts</w:t>
      </w:r>
      <w:r>
        <w:rPr>
          <w:spacing w:val="-5"/>
        </w:rPr>
        <w:t> </w:t>
      </w:r>
      <w:r>
        <w:rPr/>
        <w:t>of</w:t>
      </w:r>
      <w:r>
        <w:rPr>
          <w:spacing w:val="-5"/>
        </w:rPr>
        <w:t> </w:t>
      </w:r>
      <w:r>
        <w:rPr/>
        <w:t>market</w:t>
      </w:r>
      <w:r>
        <w:rPr>
          <w:spacing w:val="-6"/>
        </w:rPr>
        <w:t> </w:t>
      </w:r>
      <w:r>
        <w:rPr/>
        <w:t>turmoil</w:t>
      </w:r>
      <w:r>
        <w:rPr>
          <w:spacing w:val="-5"/>
        </w:rPr>
        <w:t> </w:t>
      </w:r>
      <w:r>
        <w:rPr/>
        <w:t>in</w:t>
      </w:r>
      <w:r>
        <w:rPr>
          <w:spacing w:val="-6"/>
        </w:rPr>
        <w:t> </w:t>
      </w:r>
      <w:r>
        <w:rPr/>
        <w:t>the</w:t>
      </w:r>
      <w:r>
        <w:rPr>
          <w:spacing w:val="-7"/>
        </w:rPr>
        <w:t> </w:t>
      </w:r>
      <w:r>
        <w:rPr/>
        <w:t>past</w:t>
      </w:r>
      <w:r>
        <w:rPr>
          <w:spacing w:val="-6"/>
        </w:rPr>
        <w:t> </w:t>
      </w:r>
      <w:r>
        <w:rPr/>
        <w:t>year</w:t>
      </w:r>
      <w:r>
        <w:rPr>
          <w:spacing w:val="-6"/>
        </w:rPr>
        <w:t> </w:t>
      </w:r>
      <w:r>
        <w:rPr/>
        <w:t>have</w:t>
      </w:r>
      <w:r>
        <w:rPr>
          <w:spacing w:val="-6"/>
        </w:rPr>
        <w:t> </w:t>
      </w:r>
      <w:r>
        <w:rPr/>
        <w:t>illustrated</w:t>
      </w:r>
      <w:r>
        <w:rPr>
          <w:spacing w:val="-6"/>
        </w:rPr>
        <w:t> </w:t>
      </w:r>
      <w:r>
        <w:rPr/>
        <w:t>how</w:t>
      </w:r>
      <w:r>
        <w:rPr>
          <w:spacing w:val="-7"/>
        </w:rPr>
        <w:t> </w:t>
      </w:r>
      <w:r>
        <w:rPr/>
        <w:t>there</w:t>
      </w:r>
      <w:r>
        <w:rPr>
          <w:spacing w:val="-6"/>
        </w:rPr>
        <w:t> </w:t>
      </w:r>
      <w:r>
        <w:rPr/>
        <w:t>can</w:t>
      </w:r>
      <w:r>
        <w:rPr>
          <w:spacing w:val="-6"/>
        </w:rPr>
        <w:t> </w:t>
      </w:r>
      <w:r>
        <w:rPr/>
        <w:t>be sudden and sharp outflows, particularly from high-yield and emerging market funds, resulting in illiquidity in the markets for those</w:t>
      </w:r>
      <w:r>
        <w:rPr>
          <w:spacing w:val="-6"/>
        </w:rPr>
        <w:t> </w:t>
      </w:r>
      <w:r>
        <w:rPr/>
        <w:t>instruments.</w:t>
      </w:r>
      <w:r>
        <w:rPr>
          <w:vertAlign w:val="superscript"/>
        </w:rPr>
        <w:t>18</w:t>
      </w:r>
    </w:p>
    <w:p>
      <w:pPr>
        <w:pStyle w:val="BodyText"/>
        <w:rPr>
          <w:sz w:val="28"/>
        </w:rPr>
      </w:pPr>
    </w:p>
    <w:p>
      <w:pPr>
        <w:pStyle w:val="BodyText"/>
        <w:spacing w:line="355" w:lineRule="auto"/>
        <w:ind w:left="226"/>
      </w:pPr>
      <w:r>
        <w:rPr/>
        <w:t>The</w:t>
      </w:r>
      <w:r>
        <w:rPr>
          <w:spacing w:val="-9"/>
        </w:rPr>
        <w:t> </w:t>
      </w:r>
      <w:r>
        <w:rPr/>
        <w:t>macroprudential</w:t>
      </w:r>
      <w:r>
        <w:rPr>
          <w:spacing w:val="-7"/>
        </w:rPr>
        <w:t> </w:t>
      </w:r>
      <w:r>
        <w:rPr/>
        <w:t>risk</w:t>
      </w:r>
      <w:r>
        <w:rPr>
          <w:spacing w:val="-7"/>
        </w:rPr>
        <w:t> </w:t>
      </w:r>
      <w:r>
        <w:rPr/>
        <w:t>is</w:t>
      </w:r>
      <w:r>
        <w:rPr>
          <w:spacing w:val="-8"/>
        </w:rPr>
        <w:t> </w:t>
      </w:r>
      <w:r>
        <w:rPr/>
        <w:t>that</w:t>
      </w:r>
      <w:r>
        <w:rPr>
          <w:spacing w:val="-6"/>
        </w:rPr>
        <w:t> </w:t>
      </w:r>
      <w:r>
        <w:rPr/>
        <w:t>any</w:t>
      </w:r>
      <w:r>
        <w:rPr>
          <w:spacing w:val="-7"/>
        </w:rPr>
        <w:t> </w:t>
      </w:r>
      <w:r>
        <w:rPr/>
        <w:t>revelation</w:t>
      </w:r>
      <w:r>
        <w:rPr>
          <w:spacing w:val="-8"/>
        </w:rPr>
        <w:t> </w:t>
      </w:r>
      <w:r>
        <w:rPr/>
        <w:t>that</w:t>
      </w:r>
      <w:r>
        <w:rPr>
          <w:spacing w:val="-7"/>
        </w:rPr>
        <w:t> </w:t>
      </w:r>
      <w:r>
        <w:rPr/>
        <w:t>continuous</w:t>
      </w:r>
      <w:r>
        <w:rPr>
          <w:spacing w:val="-7"/>
        </w:rPr>
        <w:t> </w:t>
      </w:r>
      <w:r>
        <w:rPr/>
        <w:t>liquidity</w:t>
      </w:r>
      <w:r>
        <w:rPr>
          <w:spacing w:val="-8"/>
        </w:rPr>
        <w:t> </w:t>
      </w:r>
      <w:r>
        <w:rPr/>
        <w:t>is</w:t>
      </w:r>
      <w:r>
        <w:rPr>
          <w:spacing w:val="-7"/>
        </w:rPr>
        <w:t> </w:t>
      </w:r>
      <w:r>
        <w:rPr/>
        <w:t>illusory</w:t>
      </w:r>
      <w:r>
        <w:rPr>
          <w:spacing w:val="-7"/>
        </w:rPr>
        <w:t> </w:t>
      </w:r>
      <w:r>
        <w:rPr/>
        <w:t>could</w:t>
      </w:r>
      <w:r>
        <w:rPr>
          <w:spacing w:val="-7"/>
        </w:rPr>
        <w:t> </w:t>
      </w:r>
      <w:r>
        <w:rPr/>
        <w:t>generate</w:t>
      </w:r>
      <w:r>
        <w:rPr>
          <w:spacing w:val="-7"/>
        </w:rPr>
        <w:t> </w:t>
      </w:r>
      <w:r>
        <w:rPr/>
        <w:t>potentially sharp changes in asset allocation. With net credit creation being largely reliant on bond finance, such a reallocation could generate a sharp deterioration in credit conditions for corporates and the risk may be particularly pronounced for cross-border flows to emerging</w:t>
      </w:r>
      <w:r>
        <w:rPr>
          <w:spacing w:val="-14"/>
        </w:rPr>
        <w:t> </w:t>
      </w:r>
      <w:r>
        <w:rPr/>
        <w:t>markets.</w:t>
      </w:r>
    </w:p>
    <w:p>
      <w:pPr>
        <w:pStyle w:val="BodyText"/>
        <w:spacing w:before="7"/>
        <w:rPr>
          <w:sz w:val="28"/>
        </w:rPr>
      </w:pPr>
    </w:p>
    <w:p>
      <w:pPr>
        <w:pStyle w:val="BodyText"/>
        <w:ind w:left="226"/>
      </w:pPr>
      <w:r>
        <w:rPr/>
        <w:t>But what, beyond talking about it, can be done about this risk?</w:t>
      </w:r>
    </w:p>
    <w:p>
      <w:pPr>
        <w:pStyle w:val="BodyText"/>
        <w:rPr>
          <w:sz w:val="20"/>
        </w:rPr>
      </w:pPr>
    </w:p>
    <w:p>
      <w:pPr>
        <w:pStyle w:val="BodyText"/>
        <w:spacing w:before="5"/>
        <w:rPr>
          <w:sz w:val="17"/>
        </w:rPr>
      </w:pPr>
    </w:p>
    <w:p>
      <w:pPr>
        <w:pStyle w:val="BodyText"/>
        <w:spacing w:line="355" w:lineRule="auto"/>
        <w:ind w:left="226" w:right="80"/>
      </w:pPr>
      <w:r>
        <w:rPr/>
        <w:t>Managing</w:t>
      </w:r>
      <w:r>
        <w:rPr>
          <w:spacing w:val="-8"/>
        </w:rPr>
        <w:t> </w:t>
      </w:r>
      <w:r>
        <w:rPr/>
        <w:t>the</w:t>
      </w:r>
      <w:r>
        <w:rPr>
          <w:spacing w:val="-6"/>
        </w:rPr>
        <w:t> </w:t>
      </w:r>
      <w:r>
        <w:rPr/>
        <w:t>risks</w:t>
      </w:r>
      <w:r>
        <w:rPr>
          <w:spacing w:val="-7"/>
        </w:rPr>
        <w:t> </w:t>
      </w:r>
      <w:r>
        <w:rPr/>
        <w:t>in</w:t>
      </w:r>
      <w:r>
        <w:rPr>
          <w:spacing w:val="-8"/>
        </w:rPr>
        <w:t> </w:t>
      </w:r>
      <w:r>
        <w:rPr/>
        <w:t>markets</w:t>
      </w:r>
      <w:r>
        <w:rPr>
          <w:spacing w:val="-7"/>
        </w:rPr>
        <w:t> </w:t>
      </w:r>
      <w:r>
        <w:rPr/>
        <w:t>will</w:t>
      </w:r>
      <w:r>
        <w:rPr>
          <w:spacing w:val="-7"/>
        </w:rPr>
        <w:t> </w:t>
      </w:r>
      <w:r>
        <w:rPr/>
        <w:t>require</w:t>
      </w:r>
      <w:r>
        <w:rPr>
          <w:spacing w:val="-8"/>
        </w:rPr>
        <w:t> </w:t>
      </w:r>
      <w:r>
        <w:rPr/>
        <w:t>global</w:t>
      </w:r>
      <w:r>
        <w:rPr>
          <w:spacing w:val="-8"/>
        </w:rPr>
        <w:t> </w:t>
      </w:r>
      <w:r>
        <w:rPr/>
        <w:t>co-ordination.</w:t>
      </w:r>
      <w:r>
        <w:rPr>
          <w:spacing w:val="-8"/>
        </w:rPr>
        <w:t> </w:t>
      </w:r>
      <w:r>
        <w:rPr/>
        <w:t>The</w:t>
      </w:r>
      <w:r>
        <w:rPr>
          <w:spacing w:val="-8"/>
        </w:rPr>
        <w:t> </w:t>
      </w:r>
      <w:r>
        <w:rPr/>
        <w:t>FSB</w:t>
      </w:r>
      <w:r>
        <w:rPr>
          <w:spacing w:val="-8"/>
        </w:rPr>
        <w:t> </w:t>
      </w:r>
      <w:r>
        <w:rPr/>
        <w:t>provides</w:t>
      </w:r>
      <w:r>
        <w:rPr>
          <w:spacing w:val="-7"/>
        </w:rPr>
        <w:t> </w:t>
      </w:r>
      <w:r>
        <w:rPr/>
        <w:t>the</w:t>
      </w:r>
      <w:r>
        <w:rPr>
          <w:spacing w:val="-8"/>
        </w:rPr>
        <w:t> </w:t>
      </w:r>
      <w:r>
        <w:rPr/>
        <w:t>platform</w:t>
      </w:r>
      <w:r>
        <w:rPr>
          <w:spacing w:val="-8"/>
        </w:rPr>
        <w:t> </w:t>
      </w:r>
      <w:r>
        <w:rPr/>
        <w:t>for</w:t>
      </w:r>
      <w:r>
        <w:rPr>
          <w:spacing w:val="-8"/>
        </w:rPr>
        <w:t> </w:t>
      </w:r>
      <w:r>
        <w:rPr/>
        <w:t>authorities to</w:t>
      </w:r>
      <w:r>
        <w:rPr>
          <w:spacing w:val="-8"/>
        </w:rPr>
        <w:t> </w:t>
      </w:r>
      <w:r>
        <w:rPr/>
        <w:t>monitor,</w:t>
      </w:r>
      <w:r>
        <w:rPr>
          <w:spacing w:val="-6"/>
        </w:rPr>
        <w:t> </w:t>
      </w:r>
      <w:r>
        <w:rPr/>
        <w:t>analyse</w:t>
      </w:r>
      <w:r>
        <w:rPr>
          <w:spacing w:val="-7"/>
        </w:rPr>
        <w:t> </w:t>
      </w:r>
      <w:r>
        <w:rPr/>
        <w:t>and</w:t>
      </w:r>
      <w:r>
        <w:rPr>
          <w:spacing w:val="-8"/>
        </w:rPr>
        <w:t> </w:t>
      </w:r>
      <w:r>
        <w:rPr/>
        <w:t>address</w:t>
      </w:r>
      <w:r>
        <w:rPr>
          <w:spacing w:val="-6"/>
        </w:rPr>
        <w:t> </w:t>
      </w:r>
      <w:r>
        <w:rPr/>
        <w:t>risks</w:t>
      </w:r>
      <w:r>
        <w:rPr>
          <w:spacing w:val="-7"/>
        </w:rPr>
        <w:t> </w:t>
      </w:r>
      <w:r>
        <w:rPr/>
        <w:t>in</w:t>
      </w:r>
      <w:r>
        <w:rPr>
          <w:spacing w:val="-8"/>
        </w:rPr>
        <w:t> </w:t>
      </w:r>
      <w:r>
        <w:rPr/>
        <w:t>a</w:t>
      </w:r>
      <w:r>
        <w:rPr>
          <w:spacing w:val="-9"/>
        </w:rPr>
        <w:t> </w:t>
      </w:r>
      <w:r>
        <w:rPr/>
        <w:t>timely</w:t>
      </w:r>
      <w:r>
        <w:rPr>
          <w:spacing w:val="-5"/>
        </w:rPr>
        <w:t> </w:t>
      </w:r>
      <w:r>
        <w:rPr/>
        <w:t>way.</w:t>
      </w:r>
      <w:r>
        <w:rPr>
          <w:spacing w:val="-7"/>
        </w:rPr>
        <w:t> </w:t>
      </w:r>
      <w:r>
        <w:rPr/>
        <w:t>It</w:t>
      </w:r>
      <w:r>
        <w:rPr>
          <w:spacing w:val="-6"/>
        </w:rPr>
        <w:t> </w:t>
      </w:r>
      <w:r>
        <w:rPr/>
        <w:t>brings</w:t>
      </w:r>
      <w:r>
        <w:rPr>
          <w:spacing w:val="-6"/>
        </w:rPr>
        <w:t> </w:t>
      </w:r>
      <w:r>
        <w:rPr/>
        <w:t>all</w:t>
      </w:r>
      <w:r>
        <w:rPr>
          <w:spacing w:val="-9"/>
        </w:rPr>
        <w:t> </w:t>
      </w:r>
      <w:r>
        <w:rPr/>
        <w:t>the</w:t>
      </w:r>
      <w:r>
        <w:rPr>
          <w:spacing w:val="-7"/>
        </w:rPr>
        <w:t> </w:t>
      </w:r>
      <w:r>
        <w:rPr/>
        <w:t>relevant</w:t>
      </w:r>
      <w:r>
        <w:rPr>
          <w:spacing w:val="-8"/>
        </w:rPr>
        <w:t> </w:t>
      </w:r>
      <w:r>
        <w:rPr/>
        <w:t>bodies</w:t>
      </w:r>
      <w:r>
        <w:rPr>
          <w:spacing w:val="-6"/>
        </w:rPr>
        <w:t> </w:t>
      </w:r>
      <w:r>
        <w:rPr/>
        <w:t>together</w:t>
      </w:r>
      <w:r>
        <w:rPr>
          <w:spacing w:val="-9"/>
        </w:rPr>
        <w:t> </w:t>
      </w:r>
      <w:r>
        <w:rPr/>
        <w:t>to</w:t>
      </w:r>
      <w:r>
        <w:rPr>
          <w:spacing w:val="-8"/>
        </w:rPr>
        <w:t> </w:t>
      </w:r>
      <w:r>
        <w:rPr/>
        <w:t>develop</w:t>
      </w:r>
      <w:r>
        <w:rPr>
          <w:spacing w:val="-8"/>
        </w:rPr>
        <w:t> </w:t>
      </w:r>
      <w:r>
        <w:rPr/>
        <w:t>this substantial body of work. Anticipating and managing market risk channels will be core to the future financial reform</w:t>
      </w:r>
      <w:r>
        <w:rPr>
          <w:spacing w:val="-2"/>
        </w:rPr>
        <w:t> </w:t>
      </w:r>
      <w:r>
        <w:rPr/>
        <w:t>agenda.</w:t>
      </w:r>
    </w:p>
    <w:p>
      <w:pPr>
        <w:pStyle w:val="BodyText"/>
        <w:spacing w:before="7"/>
        <w:rPr>
          <w:sz w:val="28"/>
        </w:rPr>
      </w:pPr>
    </w:p>
    <w:p>
      <w:pPr>
        <w:pStyle w:val="BodyText"/>
        <w:spacing w:line="357" w:lineRule="auto"/>
        <w:ind w:left="226" w:right="385"/>
      </w:pPr>
      <w:r>
        <w:rPr/>
        <w:t>This</w:t>
      </w:r>
      <w:r>
        <w:rPr>
          <w:spacing w:val="-8"/>
        </w:rPr>
        <w:t> </w:t>
      </w:r>
      <w:r>
        <w:rPr/>
        <w:t>point</w:t>
      </w:r>
      <w:r>
        <w:rPr>
          <w:spacing w:val="-8"/>
        </w:rPr>
        <w:t> </w:t>
      </w:r>
      <w:r>
        <w:rPr/>
        <w:t>is</w:t>
      </w:r>
      <w:r>
        <w:rPr>
          <w:spacing w:val="-7"/>
        </w:rPr>
        <w:t> </w:t>
      </w:r>
      <w:r>
        <w:rPr/>
        <w:t>relevant</w:t>
      </w:r>
      <w:r>
        <w:rPr>
          <w:spacing w:val="-10"/>
        </w:rPr>
        <w:t> </w:t>
      </w:r>
      <w:r>
        <w:rPr/>
        <w:t>to</w:t>
      </w:r>
      <w:r>
        <w:rPr>
          <w:spacing w:val="-9"/>
        </w:rPr>
        <w:t> </w:t>
      </w:r>
      <w:r>
        <w:rPr/>
        <w:t>work,</w:t>
      </w:r>
      <w:r>
        <w:rPr>
          <w:spacing w:val="-8"/>
        </w:rPr>
        <w:t> </w:t>
      </w:r>
      <w:r>
        <w:rPr/>
        <w:t>currently</w:t>
      </w:r>
      <w:r>
        <w:rPr>
          <w:spacing w:val="-9"/>
        </w:rPr>
        <w:t> </w:t>
      </w:r>
      <w:r>
        <w:rPr/>
        <w:t>underway,</w:t>
      </w:r>
      <w:r>
        <w:rPr>
          <w:spacing w:val="-8"/>
        </w:rPr>
        <w:t> </w:t>
      </w:r>
      <w:r>
        <w:rPr/>
        <w:t>to</w:t>
      </w:r>
      <w:r>
        <w:rPr>
          <w:spacing w:val="-9"/>
        </w:rPr>
        <w:t> </w:t>
      </w:r>
      <w:r>
        <w:rPr/>
        <w:t>develop</w:t>
      </w:r>
      <w:r>
        <w:rPr>
          <w:spacing w:val="-9"/>
        </w:rPr>
        <w:t> </w:t>
      </w:r>
      <w:r>
        <w:rPr/>
        <w:t>a</w:t>
      </w:r>
      <w:r>
        <w:rPr>
          <w:spacing w:val="-11"/>
        </w:rPr>
        <w:t> </w:t>
      </w:r>
      <w:r>
        <w:rPr/>
        <w:t>framework</w:t>
      </w:r>
      <w:r>
        <w:rPr>
          <w:spacing w:val="-7"/>
        </w:rPr>
        <w:t> </w:t>
      </w:r>
      <w:r>
        <w:rPr/>
        <w:t>for</w:t>
      </w:r>
      <w:r>
        <w:rPr>
          <w:spacing w:val="-10"/>
        </w:rPr>
        <w:t> </w:t>
      </w:r>
      <w:r>
        <w:rPr/>
        <w:t>identifying</w:t>
      </w:r>
      <w:r>
        <w:rPr>
          <w:spacing w:val="-10"/>
        </w:rPr>
        <w:t> </w:t>
      </w:r>
      <w:r>
        <w:rPr/>
        <w:t>globally</w:t>
      </w:r>
      <w:r>
        <w:rPr>
          <w:spacing w:val="-9"/>
        </w:rPr>
        <w:t> </w:t>
      </w:r>
      <w:r>
        <w:rPr/>
        <w:t>systemic non-bank non-insurer financial</w:t>
      </w:r>
      <w:r>
        <w:rPr>
          <w:spacing w:val="-3"/>
        </w:rPr>
        <w:t> </w:t>
      </w:r>
      <w:r>
        <w:rPr/>
        <w:t>institutions.</w:t>
      </w:r>
    </w:p>
    <w:p>
      <w:pPr>
        <w:pStyle w:val="BodyText"/>
        <w:spacing w:before="1"/>
        <w:rPr>
          <w:sz w:val="28"/>
        </w:rPr>
      </w:pPr>
    </w:p>
    <w:p>
      <w:pPr>
        <w:pStyle w:val="BodyText"/>
        <w:spacing w:line="357" w:lineRule="auto" w:before="1"/>
        <w:ind w:left="226"/>
      </w:pPr>
      <w:r>
        <w:rPr/>
        <w:t>The fund management industry has become more concentrated, with the top 10 firms now accounting for almost one fifth of assets under management. However, size will not necessarily be the best indicator of systemic importance. It seems plausible that large unlevered funds with little maturity mismatch could pose few systemic risks. At the same time, smaller funds could be systemic if clusters of them conduct similar activities that do pose risks. Those activities include concentrated investments in illiquid assets, the potential for large short-term redemptions, and leverage, whether financial or embedded.</w:t>
      </w:r>
    </w:p>
    <w:p>
      <w:pPr>
        <w:pStyle w:val="BodyText"/>
        <w:spacing w:before="7"/>
        <w:rPr>
          <w:sz w:val="27"/>
        </w:rPr>
      </w:pPr>
    </w:p>
    <w:p>
      <w:pPr>
        <w:pStyle w:val="BodyText"/>
        <w:spacing w:line="355" w:lineRule="auto" w:before="1"/>
        <w:ind w:left="226" w:right="746"/>
      </w:pPr>
      <w:r>
        <w:rPr/>
        <w:t>As such, there may be merit in this activity-based systemic risk assessment over and above a purely firm-focussed approach to systemic designation.</w:t>
      </w:r>
    </w:p>
    <w:p>
      <w:pPr>
        <w:pStyle w:val="BodyText"/>
        <w:spacing w:before="4"/>
        <w:rPr>
          <w:sz w:val="28"/>
        </w:rPr>
      </w:pPr>
    </w:p>
    <w:p>
      <w:pPr>
        <w:pStyle w:val="BodyText"/>
        <w:spacing w:line="357" w:lineRule="auto"/>
        <w:ind w:left="226" w:right="183"/>
      </w:pPr>
      <w:r>
        <w:rPr/>
        <w:t>Of</w:t>
      </w:r>
      <w:r>
        <w:rPr>
          <w:spacing w:val="-9"/>
        </w:rPr>
        <w:t> </w:t>
      </w:r>
      <w:r>
        <w:rPr/>
        <w:t>course,</w:t>
      </w:r>
      <w:r>
        <w:rPr>
          <w:spacing w:val="-6"/>
        </w:rPr>
        <w:t> </w:t>
      </w:r>
      <w:r>
        <w:rPr/>
        <w:t>identifying</w:t>
      </w:r>
      <w:r>
        <w:rPr>
          <w:spacing w:val="-8"/>
        </w:rPr>
        <w:t> </w:t>
      </w:r>
      <w:r>
        <w:rPr/>
        <w:t>systemic</w:t>
      </w:r>
      <w:r>
        <w:rPr>
          <w:spacing w:val="-7"/>
        </w:rPr>
        <w:t> </w:t>
      </w:r>
      <w:r>
        <w:rPr/>
        <w:t>firms</w:t>
      </w:r>
      <w:r>
        <w:rPr>
          <w:spacing w:val="-7"/>
        </w:rPr>
        <w:t> </w:t>
      </w:r>
      <w:r>
        <w:rPr/>
        <w:t>is</w:t>
      </w:r>
      <w:r>
        <w:rPr>
          <w:spacing w:val="-8"/>
        </w:rPr>
        <w:t> </w:t>
      </w:r>
      <w:r>
        <w:rPr/>
        <w:t>just</w:t>
      </w:r>
      <w:r>
        <w:rPr>
          <w:spacing w:val="-7"/>
        </w:rPr>
        <w:t> </w:t>
      </w:r>
      <w:r>
        <w:rPr/>
        <w:t>the</w:t>
      </w:r>
      <w:r>
        <w:rPr>
          <w:spacing w:val="-8"/>
        </w:rPr>
        <w:t> </w:t>
      </w:r>
      <w:r>
        <w:rPr/>
        <w:t>first</w:t>
      </w:r>
      <w:r>
        <w:rPr>
          <w:spacing w:val="-7"/>
        </w:rPr>
        <w:t> </w:t>
      </w:r>
      <w:r>
        <w:rPr/>
        <w:t>step</w:t>
      </w:r>
      <w:r>
        <w:rPr>
          <w:spacing w:val="-8"/>
        </w:rPr>
        <w:t> </w:t>
      </w:r>
      <w:r>
        <w:rPr/>
        <w:t>in</w:t>
      </w:r>
      <w:r>
        <w:rPr>
          <w:spacing w:val="-8"/>
        </w:rPr>
        <w:t> </w:t>
      </w:r>
      <w:r>
        <w:rPr/>
        <w:t>managing</w:t>
      </w:r>
      <w:r>
        <w:rPr>
          <w:spacing w:val="-8"/>
        </w:rPr>
        <w:t> </w:t>
      </w:r>
      <w:r>
        <w:rPr/>
        <w:t>risks</w:t>
      </w:r>
      <w:r>
        <w:rPr>
          <w:spacing w:val="-7"/>
        </w:rPr>
        <w:t> </w:t>
      </w:r>
      <w:r>
        <w:rPr/>
        <w:t>to</w:t>
      </w:r>
      <w:r>
        <w:rPr>
          <w:spacing w:val="-9"/>
        </w:rPr>
        <w:t> </w:t>
      </w:r>
      <w:r>
        <w:rPr/>
        <w:t>global</w:t>
      </w:r>
      <w:r>
        <w:rPr>
          <w:spacing w:val="-7"/>
        </w:rPr>
        <w:t> </w:t>
      </w:r>
      <w:r>
        <w:rPr/>
        <w:t>stability.</w:t>
      </w:r>
      <w:r>
        <w:rPr>
          <w:spacing w:val="-9"/>
        </w:rPr>
        <w:t> </w:t>
      </w:r>
      <w:r>
        <w:rPr/>
        <w:t>To</w:t>
      </w:r>
      <w:r>
        <w:rPr>
          <w:spacing w:val="-8"/>
        </w:rPr>
        <w:t> </w:t>
      </w:r>
      <w:r>
        <w:rPr/>
        <w:t>manage those risks, authorities can do more to work with market intermediaries to enhance transparency and understanding around secondary market</w:t>
      </w:r>
      <w:r>
        <w:rPr>
          <w:spacing w:val="-7"/>
        </w:rPr>
        <w:t> </w:t>
      </w:r>
      <w:r>
        <w:rPr/>
        <w:t>liquidity.</w:t>
      </w:r>
    </w:p>
    <w:p>
      <w:pPr>
        <w:pStyle w:val="BodyText"/>
        <w:rPr>
          <w:sz w:val="28"/>
        </w:rPr>
      </w:pPr>
    </w:p>
    <w:p>
      <w:pPr>
        <w:pStyle w:val="BodyText"/>
        <w:spacing w:line="357" w:lineRule="auto"/>
        <w:ind w:left="226"/>
      </w:pPr>
      <w:r>
        <w:rPr/>
        <w:pict>
          <v:shape style="position:absolute;margin-left:79.320pt;margin-top:55.800148pt;width:135.5pt;height:.1pt;mso-position-horizontal-relative:page;mso-position-vertical-relative:paragraph;z-index:-251649024;mso-wrap-distance-left:0;mso-wrap-distance-right:0" coordorigin="1586,1116" coordsize="2710,0" path="m1586,1116l4296,1116e" filled="false" stroked="true" strokeweight=".41998pt" strokecolor="#000000">
            <v:path arrowok="t"/>
            <v:stroke dashstyle="solid"/>
            <w10:wrap type="topAndBottom"/>
          </v:shape>
        </w:pict>
      </w:r>
      <w:r>
        <w:rPr/>
        <w:t>Securities market regulators may have an important role to play in developing globally-consistent best practices</w:t>
      </w:r>
      <w:r>
        <w:rPr>
          <w:spacing w:val="-11"/>
        </w:rPr>
        <w:t> </w:t>
      </w:r>
      <w:r>
        <w:rPr/>
        <w:t>in</w:t>
      </w:r>
      <w:r>
        <w:rPr>
          <w:spacing w:val="-11"/>
        </w:rPr>
        <w:t> </w:t>
      </w:r>
      <w:r>
        <w:rPr/>
        <w:t>liquidity</w:t>
      </w:r>
      <w:r>
        <w:rPr>
          <w:spacing w:val="-10"/>
        </w:rPr>
        <w:t> </w:t>
      </w:r>
      <w:r>
        <w:rPr/>
        <w:t>risk</w:t>
      </w:r>
      <w:r>
        <w:rPr>
          <w:spacing w:val="-10"/>
        </w:rPr>
        <w:t> </w:t>
      </w:r>
      <w:r>
        <w:rPr/>
        <w:t>management</w:t>
      </w:r>
      <w:r>
        <w:rPr>
          <w:spacing w:val="-10"/>
        </w:rPr>
        <w:t> </w:t>
      </w:r>
      <w:r>
        <w:rPr/>
        <w:t>and</w:t>
      </w:r>
      <w:r>
        <w:rPr>
          <w:spacing w:val="-11"/>
        </w:rPr>
        <w:t> </w:t>
      </w:r>
      <w:r>
        <w:rPr/>
        <w:t>valuations.</w:t>
      </w:r>
      <w:r>
        <w:rPr>
          <w:spacing w:val="-11"/>
        </w:rPr>
        <w:t> </w:t>
      </w:r>
      <w:r>
        <w:rPr/>
        <w:t>Liquidity</w:t>
      </w:r>
      <w:r>
        <w:rPr>
          <w:spacing w:val="-9"/>
        </w:rPr>
        <w:t> </w:t>
      </w:r>
      <w:r>
        <w:rPr/>
        <w:t>buffers</w:t>
      </w:r>
      <w:r>
        <w:rPr>
          <w:spacing w:val="-8"/>
        </w:rPr>
        <w:t> </w:t>
      </w:r>
      <w:r>
        <w:rPr/>
        <w:t>and</w:t>
      </w:r>
      <w:r>
        <w:rPr>
          <w:spacing w:val="-11"/>
        </w:rPr>
        <w:t> </w:t>
      </w:r>
      <w:r>
        <w:rPr/>
        <w:t>redemption</w:t>
      </w:r>
      <w:r>
        <w:rPr>
          <w:spacing w:val="-11"/>
        </w:rPr>
        <w:t> </w:t>
      </w:r>
      <w:r>
        <w:rPr/>
        <w:t>schemes</w:t>
      </w:r>
      <w:r>
        <w:rPr>
          <w:spacing w:val="-10"/>
        </w:rPr>
        <w:t> </w:t>
      </w:r>
      <w:r>
        <w:rPr/>
        <w:t>should</w:t>
      </w:r>
      <w:r>
        <w:rPr>
          <w:spacing w:val="-11"/>
        </w:rPr>
        <w:t> </w:t>
      </w:r>
      <w:r>
        <w:rPr/>
        <w:t>be assessed. And greater standardisation of debt securities will also need to be</w:t>
      </w:r>
      <w:r>
        <w:rPr>
          <w:spacing w:val="10"/>
        </w:rPr>
        <w:t> </w:t>
      </w:r>
      <w:r>
        <w:rPr/>
        <w:t>supported.</w:t>
      </w:r>
    </w:p>
    <w:p>
      <w:pPr>
        <w:spacing w:before="26"/>
        <w:ind w:left="226" w:right="0" w:hanging="1"/>
        <w:jc w:val="left"/>
        <w:rPr>
          <w:sz w:val="15"/>
        </w:rPr>
      </w:pPr>
      <w:r>
        <w:rPr>
          <w:position w:val="8"/>
          <w:sz w:val="9"/>
        </w:rPr>
        <w:t>18 </w:t>
      </w:r>
      <w:r>
        <w:rPr>
          <w:sz w:val="15"/>
        </w:rPr>
        <w:t>Chart 12 shows the sudden and sharp reversals of flows into US high-yield bond funds and sets those flows in the context of funds’ liquidity buffers.</w:t>
      </w:r>
    </w:p>
    <w:p>
      <w:pPr>
        <w:spacing w:after="0"/>
        <w:jc w:val="left"/>
        <w:rPr>
          <w:sz w:val="15"/>
        </w:rPr>
        <w:sectPr>
          <w:footerReference w:type="default" r:id="rId15"/>
          <w:pgSz w:w="12240" w:h="15840"/>
          <w:pgMar w:footer="1240" w:header="0" w:top="1500" w:bottom="1440" w:left="1360" w:right="1480"/>
          <w:pgNumType w:start="11"/>
        </w:sectPr>
      </w:pPr>
    </w:p>
    <w:p>
      <w:pPr>
        <w:pStyle w:val="BodyText"/>
        <w:spacing w:before="11"/>
        <w:rPr>
          <w:sz w:val="21"/>
        </w:rPr>
      </w:pPr>
    </w:p>
    <w:p>
      <w:pPr>
        <w:pStyle w:val="BodyText"/>
        <w:spacing w:line="357" w:lineRule="auto" w:before="92"/>
        <w:ind w:left="226"/>
      </w:pPr>
      <w:r>
        <w:rPr/>
        <w:t>The need to ensure resilience in the non-bank financial sector also raises questions about the nature of central bank operations. The maintenance of an effective monetary transmission mechanism now requires backstops for both banks and markets. Bagehot will need to be updated for the 21st century, with central banks standing ready to operate frequently, against a wide range of collateral and a broader range of counterparties.</w:t>
      </w:r>
    </w:p>
    <w:p>
      <w:pPr>
        <w:pStyle w:val="BodyText"/>
        <w:spacing w:before="8"/>
        <w:rPr>
          <w:sz w:val="27"/>
        </w:rPr>
      </w:pPr>
    </w:p>
    <w:p>
      <w:pPr>
        <w:pStyle w:val="BodyText"/>
        <w:spacing w:line="357" w:lineRule="auto"/>
        <w:ind w:left="226"/>
      </w:pPr>
      <w:r>
        <w:rPr/>
        <w:t>In</w:t>
      </w:r>
      <w:r>
        <w:rPr>
          <w:spacing w:val="-8"/>
        </w:rPr>
        <w:t> </w:t>
      </w:r>
      <w:r>
        <w:rPr/>
        <w:t>short,</w:t>
      </w:r>
      <w:r>
        <w:rPr>
          <w:spacing w:val="-7"/>
        </w:rPr>
        <w:t> </w:t>
      </w:r>
      <w:r>
        <w:rPr/>
        <w:t>diversity</w:t>
      </w:r>
      <w:r>
        <w:rPr>
          <w:spacing w:val="-6"/>
        </w:rPr>
        <w:t> </w:t>
      </w:r>
      <w:r>
        <w:rPr/>
        <w:t>will</w:t>
      </w:r>
      <w:r>
        <w:rPr>
          <w:spacing w:val="-8"/>
        </w:rPr>
        <w:t> </w:t>
      </w:r>
      <w:r>
        <w:rPr/>
        <w:t>reap</w:t>
      </w:r>
      <w:r>
        <w:rPr>
          <w:spacing w:val="-8"/>
        </w:rPr>
        <w:t> </w:t>
      </w:r>
      <w:r>
        <w:rPr/>
        <w:t>rewards,</w:t>
      </w:r>
      <w:r>
        <w:rPr>
          <w:spacing w:val="-7"/>
        </w:rPr>
        <w:t> </w:t>
      </w:r>
      <w:r>
        <w:rPr/>
        <w:t>but</w:t>
      </w:r>
      <w:r>
        <w:rPr>
          <w:spacing w:val="-7"/>
        </w:rPr>
        <w:t> </w:t>
      </w:r>
      <w:r>
        <w:rPr/>
        <w:t>resilient</w:t>
      </w:r>
      <w:r>
        <w:rPr>
          <w:spacing w:val="-7"/>
        </w:rPr>
        <w:t> </w:t>
      </w:r>
      <w:r>
        <w:rPr/>
        <w:t>diversity</w:t>
      </w:r>
      <w:r>
        <w:rPr>
          <w:spacing w:val="-9"/>
        </w:rPr>
        <w:t> </w:t>
      </w:r>
      <w:r>
        <w:rPr/>
        <w:t>will</w:t>
      </w:r>
      <w:r>
        <w:rPr>
          <w:spacing w:val="-8"/>
        </w:rPr>
        <w:t> </w:t>
      </w:r>
      <w:r>
        <w:rPr/>
        <w:t>require</w:t>
      </w:r>
      <w:r>
        <w:rPr>
          <w:spacing w:val="-9"/>
        </w:rPr>
        <w:t> </w:t>
      </w:r>
      <w:r>
        <w:rPr/>
        <w:t>a</w:t>
      </w:r>
      <w:r>
        <w:rPr>
          <w:spacing w:val="-8"/>
        </w:rPr>
        <w:t> </w:t>
      </w:r>
      <w:r>
        <w:rPr/>
        <w:t>significant</w:t>
      </w:r>
      <w:r>
        <w:rPr>
          <w:spacing w:val="-8"/>
        </w:rPr>
        <w:t> </w:t>
      </w:r>
      <w:r>
        <w:rPr/>
        <w:t>programme</w:t>
      </w:r>
      <w:r>
        <w:rPr>
          <w:spacing w:val="-8"/>
        </w:rPr>
        <w:t> </w:t>
      </w:r>
      <w:r>
        <w:rPr/>
        <w:t>of</w:t>
      </w:r>
      <w:r>
        <w:rPr>
          <w:spacing w:val="-7"/>
        </w:rPr>
        <w:t> </w:t>
      </w:r>
      <w:r>
        <w:rPr/>
        <w:t>reform</w:t>
      </w:r>
      <w:r>
        <w:rPr>
          <w:spacing w:val="-8"/>
        </w:rPr>
        <w:t> </w:t>
      </w:r>
      <w:r>
        <w:rPr/>
        <w:t>and alertness to new</w:t>
      </w:r>
      <w:r>
        <w:rPr>
          <w:spacing w:val="-5"/>
        </w:rPr>
        <w:t> </w:t>
      </w:r>
      <w:r>
        <w:rPr/>
        <w:t>risks.</w:t>
      </w:r>
    </w:p>
    <w:p>
      <w:pPr>
        <w:pStyle w:val="BodyText"/>
        <w:rPr>
          <w:sz w:val="28"/>
        </w:rPr>
      </w:pPr>
    </w:p>
    <w:p>
      <w:pPr>
        <w:pStyle w:val="Heading2"/>
        <w:spacing w:before="1"/>
      </w:pPr>
      <w:r>
        <w:rPr/>
        <w:t>Trusted</w:t>
      </w:r>
    </w:p>
    <w:p>
      <w:pPr>
        <w:pStyle w:val="BodyText"/>
        <w:rPr>
          <w:b/>
          <w:sz w:val="20"/>
        </w:rPr>
      </w:pPr>
    </w:p>
    <w:p>
      <w:pPr>
        <w:pStyle w:val="BodyText"/>
        <w:spacing w:before="6"/>
        <w:rPr>
          <w:b/>
          <w:sz w:val="17"/>
        </w:rPr>
      </w:pPr>
    </w:p>
    <w:p>
      <w:pPr>
        <w:pStyle w:val="BodyText"/>
        <w:ind w:left="226"/>
      </w:pPr>
      <w:r>
        <w:rPr/>
        <w:t>The second pillar of the future of reform is to rebuild trust in finance.</w:t>
      </w:r>
    </w:p>
    <w:p>
      <w:pPr>
        <w:pStyle w:val="BodyText"/>
        <w:rPr>
          <w:sz w:val="20"/>
        </w:rPr>
      </w:pPr>
    </w:p>
    <w:p>
      <w:pPr>
        <w:pStyle w:val="BodyText"/>
        <w:spacing w:before="5"/>
        <w:rPr>
          <w:sz w:val="17"/>
        </w:rPr>
      </w:pPr>
    </w:p>
    <w:p>
      <w:pPr>
        <w:pStyle w:val="BodyText"/>
        <w:spacing w:line="355" w:lineRule="auto"/>
        <w:ind w:left="226"/>
      </w:pPr>
      <w:r>
        <w:rPr/>
        <w:t>Trust</w:t>
      </w:r>
      <w:r>
        <w:rPr>
          <w:spacing w:val="-7"/>
        </w:rPr>
        <w:t> </w:t>
      </w:r>
      <w:r>
        <w:rPr/>
        <w:t>between</w:t>
      </w:r>
      <w:r>
        <w:rPr>
          <w:spacing w:val="-6"/>
        </w:rPr>
        <w:t> </w:t>
      </w:r>
      <w:r>
        <w:rPr/>
        <w:t>institutions,</w:t>
      </w:r>
      <w:r>
        <w:rPr>
          <w:spacing w:val="-9"/>
        </w:rPr>
        <w:t> </w:t>
      </w:r>
      <w:r>
        <w:rPr/>
        <w:t>counterparties</w:t>
      </w:r>
      <w:r>
        <w:rPr>
          <w:spacing w:val="-6"/>
        </w:rPr>
        <w:t> </w:t>
      </w:r>
      <w:r>
        <w:rPr/>
        <w:t>and</w:t>
      </w:r>
      <w:r>
        <w:rPr>
          <w:spacing w:val="-9"/>
        </w:rPr>
        <w:t> </w:t>
      </w:r>
      <w:r>
        <w:rPr/>
        <w:t>investors</w:t>
      </w:r>
      <w:r>
        <w:rPr>
          <w:spacing w:val="-8"/>
        </w:rPr>
        <w:t> </w:t>
      </w:r>
      <w:r>
        <w:rPr/>
        <w:t>is</w:t>
      </w:r>
      <w:r>
        <w:rPr>
          <w:spacing w:val="-9"/>
        </w:rPr>
        <w:t> </w:t>
      </w:r>
      <w:r>
        <w:rPr/>
        <w:t>central</w:t>
      </w:r>
      <w:r>
        <w:rPr>
          <w:spacing w:val="-7"/>
        </w:rPr>
        <w:t> </w:t>
      </w:r>
      <w:r>
        <w:rPr/>
        <w:t>to</w:t>
      </w:r>
      <w:r>
        <w:rPr>
          <w:spacing w:val="-7"/>
        </w:rPr>
        <w:t> </w:t>
      </w:r>
      <w:r>
        <w:rPr/>
        <w:t>maintaining</w:t>
      </w:r>
      <w:r>
        <w:rPr>
          <w:spacing w:val="-7"/>
        </w:rPr>
        <w:t> </w:t>
      </w:r>
      <w:r>
        <w:rPr/>
        <w:t>the</w:t>
      </w:r>
      <w:r>
        <w:rPr>
          <w:spacing w:val="-8"/>
        </w:rPr>
        <w:t> </w:t>
      </w:r>
      <w:r>
        <w:rPr/>
        <w:t>ability</w:t>
      </w:r>
      <w:r>
        <w:rPr>
          <w:spacing w:val="-7"/>
        </w:rPr>
        <w:t> </w:t>
      </w:r>
      <w:r>
        <w:rPr/>
        <w:t>of</w:t>
      </w:r>
      <w:r>
        <w:rPr>
          <w:spacing w:val="-7"/>
        </w:rPr>
        <w:t> </w:t>
      </w:r>
      <w:r>
        <w:rPr/>
        <w:t>finance</w:t>
      </w:r>
      <w:r>
        <w:rPr>
          <w:spacing w:val="-7"/>
        </w:rPr>
        <w:t> </w:t>
      </w:r>
      <w:r>
        <w:rPr/>
        <w:t>to function.</w:t>
      </w:r>
    </w:p>
    <w:p>
      <w:pPr>
        <w:pStyle w:val="BodyText"/>
        <w:spacing w:before="5"/>
        <w:rPr>
          <w:sz w:val="28"/>
        </w:rPr>
      </w:pPr>
    </w:p>
    <w:p>
      <w:pPr>
        <w:pStyle w:val="BodyText"/>
        <w:ind w:left="226"/>
      </w:pPr>
      <w:r>
        <w:rPr/>
        <w:t>Trust between regulators across jurisdictions is needed to maintain an open global system.</w:t>
      </w:r>
    </w:p>
    <w:p>
      <w:pPr>
        <w:pStyle w:val="BodyText"/>
        <w:rPr>
          <w:sz w:val="20"/>
        </w:rPr>
      </w:pPr>
    </w:p>
    <w:p>
      <w:pPr>
        <w:pStyle w:val="BodyText"/>
        <w:spacing w:before="5"/>
        <w:rPr>
          <w:sz w:val="17"/>
        </w:rPr>
      </w:pPr>
    </w:p>
    <w:p>
      <w:pPr>
        <w:pStyle w:val="BodyText"/>
        <w:spacing w:line="357" w:lineRule="auto"/>
        <w:ind w:left="226"/>
      </w:pPr>
      <w:r>
        <w:rPr/>
        <w:t>And</w:t>
      </w:r>
      <w:r>
        <w:rPr>
          <w:spacing w:val="-9"/>
        </w:rPr>
        <w:t> </w:t>
      </w:r>
      <w:r>
        <w:rPr/>
        <w:t>most</w:t>
      </w:r>
      <w:r>
        <w:rPr>
          <w:spacing w:val="-9"/>
        </w:rPr>
        <w:t> </w:t>
      </w:r>
      <w:r>
        <w:rPr/>
        <w:t>fundamentally,</w:t>
      </w:r>
      <w:r>
        <w:rPr>
          <w:spacing w:val="-7"/>
        </w:rPr>
        <w:t> </w:t>
      </w:r>
      <w:r>
        <w:rPr/>
        <w:t>trust</w:t>
      </w:r>
      <w:r>
        <w:rPr>
          <w:spacing w:val="-7"/>
        </w:rPr>
        <w:t> </w:t>
      </w:r>
      <w:r>
        <w:rPr/>
        <w:t>between</w:t>
      </w:r>
      <w:r>
        <w:rPr>
          <w:spacing w:val="-9"/>
        </w:rPr>
        <w:t> </w:t>
      </w:r>
      <w:r>
        <w:rPr/>
        <w:t>the</w:t>
      </w:r>
      <w:r>
        <w:rPr>
          <w:spacing w:val="-9"/>
        </w:rPr>
        <w:t> </w:t>
      </w:r>
      <w:r>
        <w:rPr/>
        <w:t>public</w:t>
      </w:r>
      <w:r>
        <w:rPr>
          <w:spacing w:val="-8"/>
        </w:rPr>
        <w:t> </w:t>
      </w:r>
      <w:r>
        <w:rPr/>
        <w:t>and</w:t>
      </w:r>
      <w:r>
        <w:rPr>
          <w:spacing w:val="-9"/>
        </w:rPr>
        <w:t> </w:t>
      </w:r>
      <w:r>
        <w:rPr/>
        <w:t>the</w:t>
      </w:r>
      <w:r>
        <w:rPr>
          <w:spacing w:val="-10"/>
        </w:rPr>
        <w:t> </w:t>
      </w:r>
      <w:r>
        <w:rPr/>
        <w:t>financial</w:t>
      </w:r>
      <w:r>
        <w:rPr>
          <w:spacing w:val="-9"/>
        </w:rPr>
        <w:t> </w:t>
      </w:r>
      <w:r>
        <w:rPr/>
        <w:t>system</w:t>
      </w:r>
      <w:r>
        <w:rPr>
          <w:spacing w:val="-9"/>
        </w:rPr>
        <w:t> </w:t>
      </w:r>
      <w:r>
        <w:rPr/>
        <w:t>is</w:t>
      </w:r>
      <w:r>
        <w:rPr>
          <w:spacing w:val="-7"/>
        </w:rPr>
        <w:t> </w:t>
      </w:r>
      <w:r>
        <w:rPr/>
        <w:t>needed</w:t>
      </w:r>
      <w:r>
        <w:rPr>
          <w:spacing w:val="-9"/>
        </w:rPr>
        <w:t> </w:t>
      </w:r>
      <w:r>
        <w:rPr/>
        <w:t>to</w:t>
      </w:r>
      <w:r>
        <w:rPr>
          <w:spacing w:val="-9"/>
        </w:rPr>
        <w:t> </w:t>
      </w:r>
      <w:r>
        <w:rPr/>
        <w:t>maintain</w:t>
      </w:r>
      <w:r>
        <w:rPr>
          <w:spacing w:val="-9"/>
        </w:rPr>
        <w:t> </w:t>
      </w:r>
      <w:r>
        <w:rPr/>
        <w:t>the</w:t>
      </w:r>
      <w:r>
        <w:rPr>
          <w:spacing w:val="-9"/>
        </w:rPr>
        <w:t> </w:t>
      </w:r>
      <w:r>
        <w:rPr/>
        <w:t>social licence for finance to</w:t>
      </w:r>
      <w:r>
        <w:rPr>
          <w:spacing w:val="-2"/>
        </w:rPr>
        <w:t> </w:t>
      </w:r>
      <w:r>
        <w:rPr/>
        <w:t>operate.</w:t>
      </w:r>
    </w:p>
    <w:p>
      <w:pPr>
        <w:pStyle w:val="BodyText"/>
        <w:spacing w:before="1"/>
        <w:rPr>
          <w:sz w:val="28"/>
        </w:rPr>
      </w:pPr>
    </w:p>
    <w:p>
      <w:pPr>
        <w:pStyle w:val="BodyText"/>
        <w:spacing w:line="357" w:lineRule="auto"/>
        <w:ind w:left="226" w:right="166"/>
        <w:jc w:val="both"/>
      </w:pPr>
      <w:r>
        <w:rPr/>
        <w:t>It</w:t>
      </w:r>
      <w:r>
        <w:rPr>
          <w:spacing w:val="-11"/>
        </w:rPr>
        <w:t> </w:t>
      </w:r>
      <w:r>
        <w:rPr/>
        <w:t>has</w:t>
      </w:r>
      <w:r>
        <w:rPr>
          <w:spacing w:val="-9"/>
        </w:rPr>
        <w:t> </w:t>
      </w:r>
      <w:r>
        <w:rPr/>
        <w:t>been</w:t>
      </w:r>
      <w:r>
        <w:rPr>
          <w:spacing w:val="-10"/>
        </w:rPr>
        <w:t> </w:t>
      </w:r>
      <w:r>
        <w:rPr/>
        <w:t>severely</w:t>
      </w:r>
      <w:r>
        <w:rPr>
          <w:spacing w:val="-10"/>
        </w:rPr>
        <w:t> </w:t>
      </w:r>
      <w:r>
        <w:rPr/>
        <w:t>tested</w:t>
      </w:r>
      <w:r>
        <w:rPr>
          <w:spacing w:val="-10"/>
        </w:rPr>
        <w:t> </w:t>
      </w:r>
      <w:r>
        <w:rPr/>
        <w:t>by:</w:t>
      </w:r>
      <w:r>
        <w:rPr>
          <w:spacing w:val="-9"/>
        </w:rPr>
        <w:t> </w:t>
      </w:r>
      <w:r>
        <w:rPr/>
        <w:t>taxpayer</w:t>
      </w:r>
      <w:r>
        <w:rPr>
          <w:spacing w:val="-10"/>
        </w:rPr>
        <w:t> </w:t>
      </w:r>
      <w:r>
        <w:rPr/>
        <w:t>bail-outs</w:t>
      </w:r>
      <w:r>
        <w:rPr>
          <w:spacing w:val="-9"/>
        </w:rPr>
        <w:t> </w:t>
      </w:r>
      <w:r>
        <w:rPr/>
        <w:t>of</w:t>
      </w:r>
      <w:r>
        <w:rPr>
          <w:spacing w:val="-11"/>
        </w:rPr>
        <w:t> </w:t>
      </w:r>
      <w:r>
        <w:rPr/>
        <w:t>systemic</w:t>
      </w:r>
      <w:r>
        <w:rPr>
          <w:spacing w:val="-10"/>
        </w:rPr>
        <w:t> </w:t>
      </w:r>
      <w:r>
        <w:rPr/>
        <w:t>institutions;</w:t>
      </w:r>
      <w:r>
        <w:rPr>
          <w:spacing w:val="-9"/>
        </w:rPr>
        <w:t> </w:t>
      </w:r>
      <w:r>
        <w:rPr/>
        <w:t>rewards</w:t>
      </w:r>
      <w:r>
        <w:rPr>
          <w:spacing w:val="-9"/>
        </w:rPr>
        <w:t> </w:t>
      </w:r>
      <w:r>
        <w:rPr/>
        <w:t>perceived</w:t>
      </w:r>
      <w:r>
        <w:rPr>
          <w:spacing w:val="-10"/>
        </w:rPr>
        <w:t> </w:t>
      </w:r>
      <w:r>
        <w:rPr/>
        <w:t>as</w:t>
      </w:r>
      <w:r>
        <w:rPr>
          <w:spacing w:val="-8"/>
        </w:rPr>
        <w:t> </w:t>
      </w:r>
      <w:r>
        <w:rPr/>
        <w:t>undeserved; a</w:t>
      </w:r>
      <w:r>
        <w:rPr>
          <w:spacing w:val="-10"/>
        </w:rPr>
        <w:t> </w:t>
      </w:r>
      <w:r>
        <w:rPr/>
        <w:t>perception</w:t>
      </w:r>
      <w:r>
        <w:rPr>
          <w:spacing w:val="-10"/>
        </w:rPr>
        <w:t> </w:t>
      </w:r>
      <w:r>
        <w:rPr/>
        <w:t>that</w:t>
      </w:r>
      <w:r>
        <w:rPr>
          <w:spacing w:val="-7"/>
        </w:rPr>
        <w:t> </w:t>
      </w:r>
      <w:r>
        <w:rPr/>
        <w:t>clients</w:t>
      </w:r>
      <w:r>
        <w:rPr>
          <w:spacing w:val="-9"/>
        </w:rPr>
        <w:t> </w:t>
      </w:r>
      <w:r>
        <w:rPr/>
        <w:t>have</w:t>
      </w:r>
      <w:r>
        <w:rPr>
          <w:spacing w:val="-10"/>
        </w:rPr>
        <w:t> </w:t>
      </w:r>
      <w:r>
        <w:rPr/>
        <w:t>become</w:t>
      </w:r>
      <w:r>
        <w:rPr>
          <w:spacing w:val="-10"/>
        </w:rPr>
        <w:t> </w:t>
      </w:r>
      <w:r>
        <w:rPr/>
        <w:t>counterparties;</w:t>
      </w:r>
      <w:r>
        <w:rPr>
          <w:spacing w:val="-10"/>
        </w:rPr>
        <w:t> </w:t>
      </w:r>
      <w:r>
        <w:rPr/>
        <w:t>and</w:t>
      </w:r>
      <w:r>
        <w:rPr>
          <w:spacing w:val="-9"/>
        </w:rPr>
        <w:t> </w:t>
      </w:r>
      <w:r>
        <w:rPr/>
        <w:t>egregious</w:t>
      </w:r>
      <w:r>
        <w:rPr>
          <w:spacing w:val="-9"/>
        </w:rPr>
        <w:t> </w:t>
      </w:r>
      <w:r>
        <w:rPr/>
        <w:t>examples</w:t>
      </w:r>
      <w:r>
        <w:rPr>
          <w:spacing w:val="-9"/>
        </w:rPr>
        <w:t> </w:t>
      </w:r>
      <w:r>
        <w:rPr/>
        <w:t>of</w:t>
      </w:r>
      <w:r>
        <w:rPr>
          <w:spacing w:val="-10"/>
        </w:rPr>
        <w:t> </w:t>
      </w:r>
      <w:r>
        <w:rPr/>
        <w:t>misconduct</w:t>
      </w:r>
      <w:r>
        <w:rPr>
          <w:spacing w:val="-10"/>
        </w:rPr>
        <w:t> </w:t>
      </w:r>
      <w:r>
        <w:rPr/>
        <w:t>and</w:t>
      </w:r>
      <w:r>
        <w:rPr>
          <w:spacing w:val="-10"/>
        </w:rPr>
        <w:t> </w:t>
      </w:r>
      <w:r>
        <w:rPr/>
        <w:t>rigging</w:t>
      </w:r>
      <w:r>
        <w:rPr>
          <w:spacing w:val="-10"/>
        </w:rPr>
        <w:t> </w:t>
      </w:r>
      <w:r>
        <w:rPr/>
        <w:t>of markets.</w:t>
      </w:r>
    </w:p>
    <w:p>
      <w:pPr>
        <w:pStyle w:val="BodyText"/>
        <w:rPr>
          <w:sz w:val="28"/>
        </w:rPr>
      </w:pPr>
    </w:p>
    <w:p>
      <w:pPr>
        <w:pStyle w:val="BodyText"/>
        <w:spacing w:line="355" w:lineRule="auto"/>
        <w:ind w:left="226"/>
      </w:pPr>
      <w:r>
        <w:rPr/>
        <w:t>Without that licence, the door will be opened to a level of regulation that constrains the ability of finance to innovate and support growth and trade efficiently. The licence will require consistent exemplary behaviour, and finance to have a clear sense of its purpose not as an end in itself, but as a means to promote investment, innovation, growth and prosperity.</w:t>
      </w:r>
    </w:p>
    <w:p>
      <w:pPr>
        <w:pStyle w:val="BodyText"/>
        <w:spacing w:before="7"/>
        <w:rPr>
          <w:sz w:val="28"/>
        </w:rPr>
      </w:pPr>
    </w:p>
    <w:p>
      <w:pPr>
        <w:pStyle w:val="BodyText"/>
        <w:spacing w:line="355" w:lineRule="auto"/>
        <w:ind w:left="226"/>
      </w:pPr>
      <w:r>
        <w:rPr/>
        <w:t>It</w:t>
      </w:r>
      <w:r>
        <w:rPr>
          <w:spacing w:val="-8"/>
        </w:rPr>
        <w:t> </w:t>
      </w:r>
      <w:r>
        <w:rPr/>
        <w:t>is</w:t>
      </w:r>
      <w:r>
        <w:rPr>
          <w:spacing w:val="-6"/>
        </w:rPr>
        <w:t> </w:t>
      </w:r>
      <w:r>
        <w:rPr/>
        <w:t>not</w:t>
      </w:r>
      <w:r>
        <w:rPr>
          <w:spacing w:val="-7"/>
        </w:rPr>
        <w:t> </w:t>
      </w:r>
      <w:r>
        <w:rPr/>
        <w:t>merely</w:t>
      </w:r>
      <w:r>
        <w:rPr>
          <w:spacing w:val="-7"/>
        </w:rPr>
        <w:t> </w:t>
      </w:r>
      <w:r>
        <w:rPr/>
        <w:t>that</w:t>
      </w:r>
      <w:r>
        <w:rPr>
          <w:spacing w:val="-7"/>
        </w:rPr>
        <w:t> </w:t>
      </w:r>
      <w:r>
        <w:rPr/>
        <w:t>we</w:t>
      </w:r>
      <w:r>
        <w:rPr>
          <w:spacing w:val="-7"/>
        </w:rPr>
        <w:t> </w:t>
      </w:r>
      <w:r>
        <w:rPr/>
        <w:t>should</w:t>
      </w:r>
      <w:r>
        <w:rPr>
          <w:spacing w:val="-6"/>
        </w:rPr>
        <w:t> </w:t>
      </w:r>
      <w:r>
        <w:rPr/>
        <w:t>want</w:t>
      </w:r>
      <w:r>
        <w:rPr>
          <w:spacing w:val="-7"/>
        </w:rPr>
        <w:t> </w:t>
      </w:r>
      <w:r>
        <w:rPr/>
        <w:t>to</w:t>
      </w:r>
      <w:r>
        <w:rPr>
          <w:spacing w:val="-8"/>
        </w:rPr>
        <w:t> </w:t>
      </w:r>
      <w:r>
        <w:rPr/>
        <w:t>follow</w:t>
      </w:r>
      <w:r>
        <w:rPr>
          <w:spacing w:val="-7"/>
        </w:rPr>
        <w:t> </w:t>
      </w:r>
      <w:r>
        <w:rPr/>
        <w:t>Churchill’s</w:t>
      </w:r>
      <w:r>
        <w:rPr>
          <w:spacing w:val="-6"/>
        </w:rPr>
        <w:t> </w:t>
      </w:r>
      <w:r>
        <w:rPr/>
        <w:t>wish</w:t>
      </w:r>
      <w:r>
        <w:rPr>
          <w:spacing w:val="-7"/>
        </w:rPr>
        <w:t> </w:t>
      </w:r>
      <w:r>
        <w:rPr/>
        <w:t>to</w:t>
      </w:r>
      <w:r>
        <w:rPr>
          <w:spacing w:val="-8"/>
        </w:rPr>
        <w:t> </w:t>
      </w:r>
      <w:r>
        <w:rPr/>
        <w:t>see</w:t>
      </w:r>
      <w:r>
        <w:rPr>
          <w:spacing w:val="-7"/>
        </w:rPr>
        <w:t> </w:t>
      </w:r>
      <w:r>
        <w:rPr/>
        <w:t>“finance</w:t>
      </w:r>
      <w:r>
        <w:rPr>
          <w:spacing w:val="-8"/>
        </w:rPr>
        <w:t> </w:t>
      </w:r>
      <w:r>
        <w:rPr/>
        <w:t>less</w:t>
      </w:r>
      <w:r>
        <w:rPr>
          <w:spacing w:val="-7"/>
        </w:rPr>
        <w:t> </w:t>
      </w:r>
      <w:r>
        <w:rPr/>
        <w:t>proud</w:t>
      </w:r>
      <w:r>
        <w:rPr>
          <w:spacing w:val="-7"/>
        </w:rPr>
        <w:t> </w:t>
      </w:r>
      <w:r>
        <w:rPr/>
        <w:t>and</w:t>
      </w:r>
      <w:r>
        <w:rPr>
          <w:spacing w:val="-7"/>
        </w:rPr>
        <w:t> </w:t>
      </w:r>
      <w:r>
        <w:rPr/>
        <w:t>industry</w:t>
      </w:r>
      <w:r>
        <w:rPr>
          <w:spacing w:val="-6"/>
        </w:rPr>
        <w:t> </w:t>
      </w:r>
      <w:r>
        <w:rPr/>
        <w:t>more content”.</w:t>
      </w:r>
    </w:p>
    <w:p>
      <w:pPr>
        <w:pStyle w:val="BodyText"/>
        <w:spacing w:before="5"/>
        <w:rPr>
          <w:sz w:val="28"/>
        </w:rPr>
      </w:pPr>
    </w:p>
    <w:p>
      <w:pPr>
        <w:pStyle w:val="BodyText"/>
        <w:ind w:left="226"/>
      </w:pPr>
      <w:r>
        <w:rPr/>
        <w:t>We want to see industry content and finance taking justifiable pride in its contribution to society.</w:t>
      </w:r>
    </w:p>
    <w:p>
      <w:pPr>
        <w:pStyle w:val="BodyText"/>
        <w:rPr>
          <w:sz w:val="20"/>
        </w:rPr>
      </w:pPr>
    </w:p>
    <w:p>
      <w:pPr>
        <w:pStyle w:val="BodyText"/>
        <w:spacing w:before="5"/>
        <w:rPr>
          <w:sz w:val="17"/>
        </w:rPr>
      </w:pPr>
    </w:p>
    <w:p>
      <w:pPr>
        <w:pStyle w:val="BodyText"/>
        <w:spacing w:line="357" w:lineRule="auto"/>
        <w:ind w:left="226" w:right="154"/>
        <w:jc w:val="both"/>
      </w:pPr>
      <w:r>
        <w:rPr/>
        <w:t>That</w:t>
      </w:r>
      <w:r>
        <w:rPr>
          <w:spacing w:val="-7"/>
        </w:rPr>
        <w:t> </w:t>
      </w:r>
      <w:r>
        <w:rPr/>
        <w:t>is</w:t>
      </w:r>
      <w:r>
        <w:rPr>
          <w:spacing w:val="-7"/>
        </w:rPr>
        <w:t> </w:t>
      </w:r>
      <w:r>
        <w:rPr/>
        <w:t>far</w:t>
      </w:r>
      <w:r>
        <w:rPr>
          <w:spacing w:val="-9"/>
        </w:rPr>
        <w:t> </w:t>
      </w:r>
      <w:r>
        <w:rPr/>
        <w:t>from</w:t>
      </w:r>
      <w:r>
        <w:rPr>
          <w:spacing w:val="-9"/>
        </w:rPr>
        <w:t> </w:t>
      </w:r>
      <w:r>
        <w:rPr/>
        <w:t>straightforward</w:t>
      </w:r>
      <w:r>
        <w:rPr>
          <w:spacing w:val="-6"/>
        </w:rPr>
        <w:t> </w:t>
      </w:r>
      <w:r>
        <w:rPr/>
        <w:t>when,</w:t>
      </w:r>
      <w:r>
        <w:rPr>
          <w:spacing w:val="-8"/>
        </w:rPr>
        <w:t> </w:t>
      </w:r>
      <w:r>
        <w:rPr/>
        <w:t>even</w:t>
      </w:r>
      <w:r>
        <w:rPr>
          <w:spacing w:val="-8"/>
        </w:rPr>
        <w:t> </w:t>
      </w:r>
      <w:r>
        <w:rPr/>
        <w:t>six</w:t>
      </w:r>
      <w:r>
        <w:rPr>
          <w:spacing w:val="-8"/>
        </w:rPr>
        <w:t> </w:t>
      </w:r>
      <w:r>
        <w:rPr/>
        <w:t>years</w:t>
      </w:r>
      <w:r>
        <w:rPr>
          <w:spacing w:val="-8"/>
        </w:rPr>
        <w:t> </w:t>
      </w:r>
      <w:r>
        <w:rPr/>
        <w:t>on</w:t>
      </w:r>
      <w:r>
        <w:rPr>
          <w:spacing w:val="-8"/>
        </w:rPr>
        <w:t> </w:t>
      </w:r>
      <w:r>
        <w:rPr/>
        <w:t>from</w:t>
      </w:r>
      <w:r>
        <w:rPr>
          <w:spacing w:val="-7"/>
        </w:rPr>
        <w:t> </w:t>
      </w:r>
      <w:r>
        <w:rPr/>
        <w:t>the</w:t>
      </w:r>
      <w:r>
        <w:rPr>
          <w:spacing w:val="-8"/>
        </w:rPr>
        <w:t> </w:t>
      </w:r>
      <w:r>
        <w:rPr/>
        <w:t>crisis</w:t>
      </w:r>
      <w:r>
        <w:rPr>
          <w:spacing w:val="-7"/>
        </w:rPr>
        <w:t> </w:t>
      </w:r>
      <w:r>
        <w:rPr/>
        <w:t>and</w:t>
      </w:r>
      <w:r>
        <w:rPr>
          <w:spacing w:val="-9"/>
        </w:rPr>
        <w:t> </w:t>
      </w:r>
      <w:r>
        <w:rPr/>
        <w:t>public</w:t>
      </w:r>
      <w:r>
        <w:rPr>
          <w:spacing w:val="-6"/>
        </w:rPr>
        <w:t> </w:t>
      </w:r>
      <w:r>
        <w:rPr/>
        <w:t>bailouts,</w:t>
      </w:r>
      <w:r>
        <w:rPr>
          <w:spacing w:val="-8"/>
        </w:rPr>
        <w:t> </w:t>
      </w:r>
      <w:r>
        <w:rPr/>
        <w:t>triggers</w:t>
      </w:r>
      <w:r>
        <w:rPr>
          <w:spacing w:val="-7"/>
        </w:rPr>
        <w:t> </w:t>
      </w:r>
      <w:r>
        <w:rPr/>
        <w:t>for</w:t>
      </w:r>
      <w:r>
        <w:rPr>
          <w:spacing w:val="-8"/>
        </w:rPr>
        <w:t> </w:t>
      </w:r>
      <w:r>
        <w:rPr/>
        <w:t>public opprobrium are plentiful. Last week, the UK’s Financial Conduct Authority, US CFTC and Swiss</w:t>
      </w:r>
      <w:r>
        <w:rPr>
          <w:spacing w:val="-32"/>
        </w:rPr>
        <w:t> </w:t>
      </w:r>
      <w:r>
        <w:rPr/>
        <w:t>FINMA</w:t>
      </w:r>
    </w:p>
    <w:p>
      <w:pPr>
        <w:spacing w:after="0" w:line="357" w:lineRule="auto"/>
        <w:jc w:val="both"/>
        <w:sectPr>
          <w:pgSz w:w="12240" w:h="15840"/>
          <w:pgMar w:header="0" w:footer="1240" w:top="1500" w:bottom="1440" w:left="1360" w:right="1480"/>
        </w:sectPr>
      </w:pPr>
    </w:p>
    <w:p>
      <w:pPr>
        <w:pStyle w:val="BodyText"/>
        <w:spacing w:line="357" w:lineRule="auto" w:before="80"/>
        <w:ind w:left="226"/>
      </w:pPr>
      <w:r>
        <w:rPr/>
        <w:t>fined</w:t>
      </w:r>
      <w:r>
        <w:rPr>
          <w:spacing w:val="-8"/>
        </w:rPr>
        <w:t> </w:t>
      </w:r>
      <w:r>
        <w:rPr/>
        <w:t>six</w:t>
      </w:r>
      <w:r>
        <w:rPr>
          <w:spacing w:val="-8"/>
        </w:rPr>
        <w:t> </w:t>
      </w:r>
      <w:r>
        <w:rPr/>
        <w:t>banks</w:t>
      </w:r>
      <w:r>
        <w:rPr>
          <w:spacing w:val="-7"/>
        </w:rPr>
        <w:t> </w:t>
      </w:r>
      <w:r>
        <w:rPr/>
        <w:t>$3.3bn</w:t>
      </w:r>
      <w:r>
        <w:rPr>
          <w:spacing w:val="-9"/>
        </w:rPr>
        <w:t> </w:t>
      </w:r>
      <w:r>
        <w:rPr/>
        <w:t>for</w:t>
      </w:r>
      <w:r>
        <w:rPr>
          <w:spacing w:val="-8"/>
        </w:rPr>
        <w:t> </w:t>
      </w:r>
      <w:r>
        <w:rPr/>
        <w:t>misconduct</w:t>
      </w:r>
      <w:r>
        <w:rPr>
          <w:spacing w:val="-8"/>
        </w:rPr>
        <w:t> </w:t>
      </w:r>
      <w:r>
        <w:rPr/>
        <w:t>in</w:t>
      </w:r>
      <w:r>
        <w:rPr>
          <w:spacing w:val="-8"/>
        </w:rPr>
        <w:t> </w:t>
      </w:r>
      <w:r>
        <w:rPr/>
        <w:t>FX</w:t>
      </w:r>
      <w:r>
        <w:rPr>
          <w:spacing w:val="-8"/>
        </w:rPr>
        <w:t> </w:t>
      </w:r>
      <w:r>
        <w:rPr/>
        <w:t>markets:</w:t>
      </w:r>
      <w:r>
        <w:rPr>
          <w:spacing w:val="-9"/>
        </w:rPr>
        <w:t> </w:t>
      </w:r>
      <w:r>
        <w:rPr/>
        <w:t>misconduct</w:t>
      </w:r>
      <w:r>
        <w:rPr>
          <w:spacing w:val="-8"/>
        </w:rPr>
        <w:t> </w:t>
      </w:r>
      <w:r>
        <w:rPr/>
        <w:t>that</w:t>
      </w:r>
      <w:r>
        <w:rPr>
          <w:spacing w:val="-6"/>
        </w:rPr>
        <w:t> </w:t>
      </w:r>
      <w:r>
        <w:rPr/>
        <w:t>went</w:t>
      </w:r>
      <w:r>
        <w:rPr>
          <w:spacing w:val="-6"/>
        </w:rPr>
        <w:t> </w:t>
      </w:r>
      <w:r>
        <w:rPr/>
        <w:t>on</w:t>
      </w:r>
      <w:r>
        <w:rPr>
          <w:spacing w:val="-8"/>
        </w:rPr>
        <w:t> </w:t>
      </w:r>
      <w:r>
        <w:rPr/>
        <w:t>long</w:t>
      </w:r>
      <w:r>
        <w:rPr>
          <w:spacing w:val="-8"/>
        </w:rPr>
        <w:t> </w:t>
      </w:r>
      <w:r>
        <w:rPr/>
        <w:t>after</w:t>
      </w:r>
      <w:r>
        <w:rPr>
          <w:spacing w:val="-8"/>
        </w:rPr>
        <w:t> </w:t>
      </w:r>
      <w:r>
        <w:rPr/>
        <w:t>banks</w:t>
      </w:r>
      <w:r>
        <w:rPr>
          <w:spacing w:val="-8"/>
        </w:rPr>
        <w:t> </w:t>
      </w:r>
      <w:r>
        <w:rPr/>
        <w:t>had</w:t>
      </w:r>
      <w:r>
        <w:rPr>
          <w:spacing w:val="-8"/>
        </w:rPr>
        <w:t> </w:t>
      </w:r>
      <w:r>
        <w:rPr/>
        <w:t>already been fined for abusing interbank interest rate</w:t>
      </w:r>
      <w:r>
        <w:rPr>
          <w:spacing w:val="-13"/>
        </w:rPr>
        <w:t> </w:t>
      </w:r>
      <w:r>
        <w:rPr/>
        <w:t>benchmarks.</w:t>
      </w:r>
    </w:p>
    <w:p>
      <w:pPr>
        <w:pStyle w:val="BodyText"/>
        <w:spacing w:before="1"/>
        <w:rPr>
          <w:sz w:val="28"/>
        </w:rPr>
      </w:pPr>
    </w:p>
    <w:p>
      <w:pPr>
        <w:pStyle w:val="BodyText"/>
        <w:spacing w:line="357" w:lineRule="auto"/>
        <w:ind w:left="226" w:right="183"/>
      </w:pPr>
      <w:r>
        <w:rPr/>
        <w:t>The</w:t>
      </w:r>
      <w:r>
        <w:rPr>
          <w:spacing w:val="-11"/>
        </w:rPr>
        <w:t> </w:t>
      </w:r>
      <w:r>
        <w:rPr/>
        <w:t>repeated</w:t>
      </w:r>
      <w:r>
        <w:rPr>
          <w:spacing w:val="-8"/>
        </w:rPr>
        <w:t> </w:t>
      </w:r>
      <w:r>
        <w:rPr/>
        <w:t>nature</w:t>
      </w:r>
      <w:r>
        <w:rPr>
          <w:spacing w:val="-9"/>
        </w:rPr>
        <w:t> </w:t>
      </w:r>
      <w:r>
        <w:rPr/>
        <w:t>of</w:t>
      </w:r>
      <w:r>
        <w:rPr>
          <w:spacing w:val="-10"/>
        </w:rPr>
        <w:t> </w:t>
      </w:r>
      <w:r>
        <w:rPr/>
        <w:t>these</w:t>
      </w:r>
      <w:r>
        <w:rPr>
          <w:spacing w:val="-9"/>
        </w:rPr>
        <w:t> </w:t>
      </w:r>
      <w:r>
        <w:rPr/>
        <w:t>fines</w:t>
      </w:r>
      <w:r>
        <w:rPr>
          <w:spacing w:val="-8"/>
        </w:rPr>
        <w:t> </w:t>
      </w:r>
      <w:r>
        <w:rPr/>
        <w:t>demonstrates</w:t>
      </w:r>
      <w:r>
        <w:rPr>
          <w:spacing w:val="-9"/>
        </w:rPr>
        <w:t> </w:t>
      </w:r>
      <w:r>
        <w:rPr/>
        <w:t>that</w:t>
      </w:r>
      <w:r>
        <w:rPr>
          <w:spacing w:val="-9"/>
        </w:rPr>
        <w:t> </w:t>
      </w:r>
      <w:r>
        <w:rPr/>
        <w:t>financial</w:t>
      </w:r>
      <w:r>
        <w:rPr>
          <w:spacing w:val="-10"/>
        </w:rPr>
        <w:t> </w:t>
      </w:r>
      <w:r>
        <w:rPr/>
        <w:t>penalties</w:t>
      </w:r>
      <w:r>
        <w:rPr>
          <w:spacing w:val="-8"/>
        </w:rPr>
        <w:t> </w:t>
      </w:r>
      <w:r>
        <w:rPr/>
        <w:t>alone</w:t>
      </w:r>
      <w:r>
        <w:rPr>
          <w:spacing w:val="-10"/>
        </w:rPr>
        <w:t> </w:t>
      </w:r>
      <w:r>
        <w:rPr/>
        <w:t>are</w:t>
      </w:r>
      <w:r>
        <w:rPr>
          <w:spacing w:val="-9"/>
        </w:rPr>
        <w:t> </w:t>
      </w:r>
      <w:r>
        <w:rPr/>
        <w:t>not</w:t>
      </w:r>
      <w:r>
        <w:rPr>
          <w:spacing w:val="-8"/>
        </w:rPr>
        <w:t> </w:t>
      </w:r>
      <w:r>
        <w:rPr/>
        <w:t>sufficient</w:t>
      </w:r>
      <w:r>
        <w:rPr>
          <w:spacing w:val="-8"/>
        </w:rPr>
        <w:t> </w:t>
      </w:r>
      <w:r>
        <w:rPr/>
        <w:t>to</w:t>
      </w:r>
      <w:r>
        <w:rPr>
          <w:spacing w:val="-9"/>
        </w:rPr>
        <w:t> </w:t>
      </w:r>
      <w:r>
        <w:rPr/>
        <w:t>address the issues raised. Fundamental change is needed to institutional culture, to compensation arrangements and to</w:t>
      </w:r>
      <w:r>
        <w:rPr>
          <w:spacing w:val="-3"/>
        </w:rPr>
        <w:t> </w:t>
      </w:r>
      <w:r>
        <w:rPr/>
        <w:t>markets.</w:t>
      </w:r>
      <w:r>
        <w:rPr>
          <w:vertAlign w:val="superscript"/>
        </w:rPr>
        <w:t>19</w:t>
      </w:r>
    </w:p>
    <w:p>
      <w:pPr>
        <w:pStyle w:val="BodyText"/>
        <w:spacing w:before="10"/>
        <w:rPr>
          <w:sz w:val="27"/>
        </w:rPr>
      </w:pPr>
    </w:p>
    <w:p>
      <w:pPr>
        <w:pStyle w:val="BodyText"/>
        <w:spacing w:line="357" w:lineRule="auto"/>
        <w:ind w:left="226"/>
      </w:pPr>
      <w:r>
        <w:rPr/>
        <w:t>As</w:t>
      </w:r>
      <w:r>
        <w:rPr>
          <w:spacing w:val="-8"/>
        </w:rPr>
        <w:t> </w:t>
      </w:r>
      <w:r>
        <w:rPr/>
        <w:t>Bill</w:t>
      </w:r>
      <w:r>
        <w:rPr>
          <w:spacing w:val="-8"/>
        </w:rPr>
        <w:t> </w:t>
      </w:r>
      <w:r>
        <w:rPr/>
        <w:t>Dudley</w:t>
      </w:r>
      <w:r>
        <w:rPr>
          <w:spacing w:val="-8"/>
        </w:rPr>
        <w:t> </w:t>
      </w:r>
      <w:r>
        <w:rPr/>
        <w:t>and</w:t>
      </w:r>
      <w:r>
        <w:rPr>
          <w:spacing w:val="-9"/>
        </w:rPr>
        <w:t> </w:t>
      </w:r>
      <w:r>
        <w:rPr/>
        <w:t>my</w:t>
      </w:r>
      <w:r>
        <w:rPr>
          <w:spacing w:val="-8"/>
        </w:rPr>
        <w:t> </w:t>
      </w:r>
      <w:r>
        <w:rPr/>
        <w:t>colleague</w:t>
      </w:r>
      <w:r>
        <w:rPr>
          <w:spacing w:val="-8"/>
        </w:rPr>
        <w:t> </w:t>
      </w:r>
      <w:r>
        <w:rPr/>
        <w:t>Minouche</w:t>
      </w:r>
      <w:r>
        <w:rPr>
          <w:spacing w:val="-8"/>
        </w:rPr>
        <w:t> </w:t>
      </w:r>
      <w:r>
        <w:rPr/>
        <w:t>Shafik</w:t>
      </w:r>
      <w:r>
        <w:rPr>
          <w:spacing w:val="-6"/>
        </w:rPr>
        <w:t> </w:t>
      </w:r>
      <w:r>
        <w:rPr/>
        <w:t>have</w:t>
      </w:r>
      <w:r>
        <w:rPr>
          <w:spacing w:val="-8"/>
        </w:rPr>
        <w:t> </w:t>
      </w:r>
      <w:r>
        <w:rPr/>
        <w:t>argued,</w:t>
      </w:r>
      <w:r>
        <w:rPr>
          <w:spacing w:val="-8"/>
        </w:rPr>
        <w:t> </w:t>
      </w:r>
      <w:r>
        <w:rPr/>
        <w:t>the</w:t>
      </w:r>
      <w:r>
        <w:rPr>
          <w:spacing w:val="-8"/>
        </w:rPr>
        <w:t> </w:t>
      </w:r>
      <w:r>
        <w:rPr/>
        <w:t>succession</w:t>
      </w:r>
      <w:r>
        <w:rPr>
          <w:spacing w:val="-9"/>
        </w:rPr>
        <w:t> </w:t>
      </w:r>
      <w:r>
        <w:rPr/>
        <w:t>of</w:t>
      </w:r>
      <w:r>
        <w:rPr>
          <w:spacing w:val="-8"/>
        </w:rPr>
        <w:t> </w:t>
      </w:r>
      <w:r>
        <w:rPr/>
        <w:t>scandals</w:t>
      </w:r>
      <w:r>
        <w:rPr>
          <w:spacing w:val="-8"/>
        </w:rPr>
        <w:t> </w:t>
      </w:r>
      <w:r>
        <w:rPr/>
        <w:t>mean</w:t>
      </w:r>
      <w:r>
        <w:rPr>
          <w:spacing w:val="-8"/>
        </w:rPr>
        <w:t> </w:t>
      </w:r>
      <w:r>
        <w:rPr/>
        <w:t>it</w:t>
      </w:r>
      <w:r>
        <w:rPr>
          <w:spacing w:val="-7"/>
        </w:rPr>
        <w:t> </w:t>
      </w:r>
      <w:r>
        <w:rPr/>
        <w:t>is</w:t>
      </w:r>
      <w:r>
        <w:rPr>
          <w:spacing w:val="-7"/>
        </w:rPr>
        <w:t> </w:t>
      </w:r>
      <w:r>
        <w:rPr/>
        <w:t>simply untenable now to argue that the problem is one of a few bad apples. The issue is with the barrels in which they are</w:t>
      </w:r>
      <w:r>
        <w:rPr>
          <w:spacing w:val="-2"/>
        </w:rPr>
        <w:t> </w:t>
      </w:r>
      <w:r>
        <w:rPr/>
        <w:t>stored.</w:t>
      </w:r>
      <w:r>
        <w:rPr>
          <w:vertAlign w:val="superscript"/>
        </w:rPr>
        <w:t>20</w:t>
      </w:r>
    </w:p>
    <w:p>
      <w:pPr>
        <w:pStyle w:val="BodyText"/>
        <w:rPr>
          <w:sz w:val="28"/>
        </w:rPr>
      </w:pPr>
    </w:p>
    <w:p>
      <w:pPr>
        <w:pStyle w:val="BodyText"/>
        <w:spacing w:line="357" w:lineRule="auto"/>
        <w:ind w:left="226" w:right="183"/>
      </w:pPr>
      <w:r>
        <w:rPr/>
        <w:t>Leaders and senior managers must be personally responsible for setting the cultural norms of their institutions. But in some parts of the financial sector the link between seniority and accountability had become blurred and, in some cases, severed.</w:t>
      </w:r>
    </w:p>
    <w:p>
      <w:pPr>
        <w:pStyle w:val="BodyText"/>
        <w:spacing w:before="11"/>
        <w:rPr>
          <w:sz w:val="27"/>
        </w:rPr>
      </w:pPr>
    </w:p>
    <w:p>
      <w:pPr>
        <w:pStyle w:val="BodyText"/>
        <w:spacing w:line="357" w:lineRule="auto"/>
        <w:ind w:left="226" w:right="183"/>
      </w:pPr>
      <w:r>
        <w:rPr/>
        <w:t>The</w:t>
      </w:r>
      <w:r>
        <w:rPr>
          <w:spacing w:val="-10"/>
        </w:rPr>
        <w:t> </w:t>
      </w:r>
      <w:r>
        <w:rPr/>
        <w:t>public</w:t>
      </w:r>
      <w:r>
        <w:rPr>
          <w:spacing w:val="-6"/>
        </w:rPr>
        <w:t> </w:t>
      </w:r>
      <w:r>
        <w:rPr/>
        <w:t>were</w:t>
      </w:r>
      <w:r>
        <w:rPr>
          <w:spacing w:val="-8"/>
        </w:rPr>
        <w:t> </w:t>
      </w:r>
      <w:r>
        <w:rPr/>
        <w:t>rightly</w:t>
      </w:r>
      <w:r>
        <w:rPr>
          <w:spacing w:val="-7"/>
        </w:rPr>
        <w:t> </w:t>
      </w:r>
      <w:r>
        <w:rPr/>
        <w:t>angered</w:t>
      </w:r>
      <w:r>
        <w:rPr>
          <w:spacing w:val="-8"/>
        </w:rPr>
        <w:t> </w:t>
      </w:r>
      <w:r>
        <w:rPr/>
        <w:t>that</w:t>
      </w:r>
      <w:r>
        <w:rPr>
          <w:spacing w:val="-7"/>
        </w:rPr>
        <w:t> </w:t>
      </w:r>
      <w:r>
        <w:rPr/>
        <w:t>so</w:t>
      </w:r>
      <w:r>
        <w:rPr>
          <w:spacing w:val="-9"/>
        </w:rPr>
        <w:t> </w:t>
      </w:r>
      <w:r>
        <w:rPr/>
        <w:t>many</w:t>
      </w:r>
      <w:r>
        <w:rPr>
          <w:spacing w:val="-7"/>
        </w:rPr>
        <w:t> </w:t>
      </w:r>
      <w:r>
        <w:rPr/>
        <w:t>of</w:t>
      </w:r>
      <w:r>
        <w:rPr>
          <w:spacing w:val="-7"/>
        </w:rPr>
        <w:t> </w:t>
      </w:r>
      <w:r>
        <w:rPr/>
        <w:t>the</w:t>
      </w:r>
      <w:r>
        <w:rPr>
          <w:spacing w:val="-9"/>
        </w:rPr>
        <w:t> </w:t>
      </w:r>
      <w:r>
        <w:rPr/>
        <w:t>leaders</w:t>
      </w:r>
      <w:r>
        <w:rPr>
          <w:spacing w:val="-7"/>
        </w:rPr>
        <w:t> </w:t>
      </w:r>
      <w:r>
        <w:rPr/>
        <w:t>and</w:t>
      </w:r>
      <w:r>
        <w:rPr>
          <w:spacing w:val="-8"/>
        </w:rPr>
        <w:t> </w:t>
      </w:r>
      <w:r>
        <w:rPr/>
        <w:t>senior</w:t>
      </w:r>
      <w:r>
        <w:rPr>
          <w:spacing w:val="-8"/>
        </w:rPr>
        <w:t> </w:t>
      </w:r>
      <w:r>
        <w:rPr/>
        <w:t>managers</w:t>
      </w:r>
      <w:r>
        <w:rPr>
          <w:spacing w:val="-7"/>
        </w:rPr>
        <w:t> </w:t>
      </w:r>
      <w:r>
        <w:rPr/>
        <w:t>who</w:t>
      </w:r>
      <w:r>
        <w:rPr>
          <w:spacing w:val="-6"/>
        </w:rPr>
        <w:t> </w:t>
      </w:r>
      <w:r>
        <w:rPr/>
        <w:t>were</w:t>
      </w:r>
      <w:r>
        <w:rPr>
          <w:spacing w:val="-9"/>
        </w:rPr>
        <w:t> </w:t>
      </w:r>
      <w:r>
        <w:rPr/>
        <w:t>responsible</w:t>
      </w:r>
      <w:r>
        <w:rPr>
          <w:spacing w:val="-8"/>
        </w:rPr>
        <w:t> </w:t>
      </w:r>
      <w:r>
        <w:rPr/>
        <w:t>for sowing the seeds of the crisis and for allowing cultures to develop in which gross misconduct took place have walked away from their actions or</w:t>
      </w:r>
      <w:r>
        <w:rPr>
          <w:spacing w:val="-7"/>
        </w:rPr>
        <w:t> </w:t>
      </w:r>
      <w:r>
        <w:rPr/>
        <w:t>inactions.</w:t>
      </w:r>
    </w:p>
    <w:p>
      <w:pPr>
        <w:pStyle w:val="BodyText"/>
        <w:rPr>
          <w:sz w:val="28"/>
        </w:rPr>
      </w:pPr>
    </w:p>
    <w:p>
      <w:pPr>
        <w:pStyle w:val="BodyText"/>
        <w:spacing w:line="357" w:lineRule="auto"/>
        <w:ind w:left="226" w:right="183"/>
      </w:pPr>
      <w:r>
        <w:rPr/>
        <w:t>In the UK, Parliament has established a stronger regulatory framework to allocate responsibilities to individual executives and board members and to give regulators the tools to hold them to account. The excuse of having delegated a responsibility simply will not wash.</w:t>
      </w:r>
    </w:p>
    <w:p>
      <w:pPr>
        <w:pStyle w:val="BodyText"/>
        <w:rPr>
          <w:sz w:val="28"/>
        </w:rPr>
      </w:pPr>
    </w:p>
    <w:p>
      <w:pPr>
        <w:pStyle w:val="BodyText"/>
        <w:spacing w:line="357" w:lineRule="auto"/>
        <w:ind w:left="226" w:right="183"/>
      </w:pPr>
      <w:r>
        <w:rPr/>
        <w:t>The public bail outs and the fact that few of the consequences of scandal have been borne by those who were</w:t>
      </w:r>
      <w:r>
        <w:rPr>
          <w:spacing w:val="-9"/>
        </w:rPr>
        <w:t> </w:t>
      </w:r>
      <w:r>
        <w:rPr/>
        <w:t>directly</w:t>
      </w:r>
      <w:r>
        <w:rPr>
          <w:spacing w:val="-8"/>
        </w:rPr>
        <w:t> </w:t>
      </w:r>
      <w:r>
        <w:rPr/>
        <w:t>responsible</w:t>
      </w:r>
      <w:r>
        <w:rPr>
          <w:spacing w:val="-8"/>
        </w:rPr>
        <w:t> </w:t>
      </w:r>
      <w:r>
        <w:rPr/>
        <w:t>revealed</w:t>
      </w:r>
      <w:r>
        <w:rPr>
          <w:spacing w:val="-8"/>
        </w:rPr>
        <w:t> </w:t>
      </w:r>
      <w:r>
        <w:rPr/>
        <w:t>a</w:t>
      </w:r>
      <w:r>
        <w:rPr>
          <w:spacing w:val="-8"/>
        </w:rPr>
        <w:t> </w:t>
      </w:r>
      <w:r>
        <w:rPr/>
        <w:t>great</w:t>
      </w:r>
      <w:r>
        <w:rPr>
          <w:spacing w:val="-6"/>
        </w:rPr>
        <w:t> </w:t>
      </w:r>
      <w:r>
        <w:rPr/>
        <w:t>deal</w:t>
      </w:r>
      <w:r>
        <w:rPr>
          <w:spacing w:val="-7"/>
        </w:rPr>
        <w:t> </w:t>
      </w:r>
      <w:r>
        <w:rPr/>
        <w:t>about</w:t>
      </w:r>
      <w:r>
        <w:rPr>
          <w:spacing w:val="-8"/>
        </w:rPr>
        <w:t> </w:t>
      </w:r>
      <w:r>
        <w:rPr/>
        <w:t>the</w:t>
      </w:r>
      <w:r>
        <w:rPr>
          <w:spacing w:val="-9"/>
        </w:rPr>
        <w:t> </w:t>
      </w:r>
      <w:r>
        <w:rPr/>
        <w:t>balance</w:t>
      </w:r>
      <w:r>
        <w:rPr>
          <w:spacing w:val="-8"/>
        </w:rPr>
        <w:t> </w:t>
      </w:r>
      <w:r>
        <w:rPr/>
        <w:t>of</w:t>
      </w:r>
      <w:r>
        <w:rPr>
          <w:spacing w:val="-8"/>
        </w:rPr>
        <w:t> </w:t>
      </w:r>
      <w:r>
        <w:rPr/>
        <w:t>risk</w:t>
      </w:r>
      <w:r>
        <w:rPr>
          <w:spacing w:val="-8"/>
        </w:rPr>
        <w:t> </w:t>
      </w:r>
      <w:r>
        <w:rPr/>
        <w:t>and</w:t>
      </w:r>
      <w:r>
        <w:rPr>
          <w:spacing w:val="-8"/>
        </w:rPr>
        <w:t> </w:t>
      </w:r>
      <w:r>
        <w:rPr/>
        <w:t>rewards</w:t>
      </w:r>
      <w:r>
        <w:rPr>
          <w:spacing w:val="-7"/>
        </w:rPr>
        <w:t> </w:t>
      </w:r>
      <w:r>
        <w:rPr/>
        <w:t>for</w:t>
      </w:r>
      <w:r>
        <w:rPr>
          <w:spacing w:val="-8"/>
        </w:rPr>
        <w:t> </w:t>
      </w:r>
      <w:r>
        <w:rPr/>
        <w:t>those</w:t>
      </w:r>
      <w:r>
        <w:rPr>
          <w:spacing w:val="-6"/>
        </w:rPr>
        <w:t> </w:t>
      </w:r>
      <w:r>
        <w:rPr/>
        <w:t>who</w:t>
      </w:r>
      <w:r>
        <w:rPr>
          <w:spacing w:val="-9"/>
        </w:rPr>
        <w:t> </w:t>
      </w:r>
      <w:r>
        <w:rPr/>
        <w:t>worked in in financial</w:t>
      </w:r>
      <w:r>
        <w:rPr>
          <w:spacing w:val="-4"/>
        </w:rPr>
        <w:t> </w:t>
      </w:r>
      <w:r>
        <w:rPr/>
        <w:t>services.</w:t>
      </w:r>
    </w:p>
    <w:p>
      <w:pPr>
        <w:pStyle w:val="BodyText"/>
        <w:spacing w:before="11"/>
        <w:rPr>
          <w:sz w:val="27"/>
        </w:rPr>
      </w:pPr>
    </w:p>
    <w:p>
      <w:pPr>
        <w:pStyle w:val="BodyText"/>
        <w:spacing w:line="355" w:lineRule="auto"/>
        <w:ind w:left="226" w:right="183"/>
      </w:pPr>
      <w:r>
        <w:rPr/>
        <w:t>Compensation</w:t>
      </w:r>
      <w:r>
        <w:rPr>
          <w:spacing w:val="-12"/>
        </w:rPr>
        <w:t> </w:t>
      </w:r>
      <w:r>
        <w:rPr/>
        <w:t>schemes</w:t>
      </w:r>
      <w:r>
        <w:rPr>
          <w:spacing w:val="-11"/>
        </w:rPr>
        <w:t> </w:t>
      </w:r>
      <w:r>
        <w:rPr/>
        <w:t>overvalued</w:t>
      </w:r>
      <w:r>
        <w:rPr>
          <w:spacing w:val="-12"/>
        </w:rPr>
        <w:t> </w:t>
      </w:r>
      <w:r>
        <w:rPr/>
        <w:t>the</w:t>
      </w:r>
      <w:r>
        <w:rPr>
          <w:spacing w:val="-11"/>
        </w:rPr>
        <w:t> </w:t>
      </w:r>
      <w:r>
        <w:rPr/>
        <w:t>present</w:t>
      </w:r>
      <w:r>
        <w:rPr>
          <w:spacing w:val="-12"/>
        </w:rPr>
        <w:t> </w:t>
      </w:r>
      <w:r>
        <w:rPr/>
        <w:t>and</w:t>
      </w:r>
      <w:r>
        <w:rPr>
          <w:spacing w:val="-12"/>
        </w:rPr>
        <w:t> </w:t>
      </w:r>
      <w:r>
        <w:rPr/>
        <w:t>heavily</w:t>
      </w:r>
      <w:r>
        <w:rPr>
          <w:spacing w:val="-12"/>
        </w:rPr>
        <w:t> </w:t>
      </w:r>
      <w:r>
        <w:rPr/>
        <w:t>discounted</w:t>
      </w:r>
      <w:r>
        <w:rPr>
          <w:spacing w:val="-13"/>
        </w:rPr>
        <w:t> </w:t>
      </w:r>
      <w:r>
        <w:rPr/>
        <w:t>the</w:t>
      </w:r>
      <w:r>
        <w:rPr>
          <w:spacing w:val="-12"/>
        </w:rPr>
        <w:t> </w:t>
      </w:r>
      <w:r>
        <w:rPr/>
        <w:t>future,</w:t>
      </w:r>
      <w:r>
        <w:rPr>
          <w:spacing w:val="-12"/>
        </w:rPr>
        <w:t> </w:t>
      </w:r>
      <w:r>
        <w:rPr/>
        <w:t>encouraging</w:t>
      </w:r>
      <w:r>
        <w:rPr>
          <w:spacing w:val="-13"/>
        </w:rPr>
        <w:t> </w:t>
      </w:r>
      <w:r>
        <w:rPr/>
        <w:t>imprudent risk taking and</w:t>
      </w:r>
      <w:r>
        <w:rPr>
          <w:spacing w:val="-4"/>
        </w:rPr>
        <w:t> </w:t>
      </w:r>
      <w:r>
        <w:rPr/>
        <w:t>short-termism.</w:t>
      </w:r>
    </w:p>
    <w:p>
      <w:pPr>
        <w:pStyle w:val="BodyText"/>
        <w:spacing w:before="4"/>
        <w:rPr>
          <w:sz w:val="28"/>
        </w:rPr>
      </w:pPr>
    </w:p>
    <w:p>
      <w:pPr>
        <w:pStyle w:val="BodyText"/>
        <w:spacing w:line="357" w:lineRule="auto" w:before="1"/>
        <w:ind w:left="226" w:right="183"/>
      </w:pPr>
      <w:r>
        <w:rPr/>
        <w:t>To align better incentives with the long-term interests of the firm – and, more broadly, society – major changes</w:t>
      </w:r>
      <w:r>
        <w:rPr>
          <w:spacing w:val="-8"/>
        </w:rPr>
        <w:t> </w:t>
      </w:r>
      <w:r>
        <w:rPr/>
        <w:t>have</w:t>
      </w:r>
      <w:r>
        <w:rPr>
          <w:spacing w:val="-8"/>
        </w:rPr>
        <w:t> </w:t>
      </w:r>
      <w:r>
        <w:rPr/>
        <w:t>been</w:t>
      </w:r>
      <w:r>
        <w:rPr>
          <w:spacing w:val="-9"/>
        </w:rPr>
        <w:t> </w:t>
      </w:r>
      <w:r>
        <w:rPr/>
        <w:t>made.</w:t>
      </w:r>
      <w:r>
        <w:rPr>
          <w:spacing w:val="-9"/>
        </w:rPr>
        <w:t> </w:t>
      </w:r>
      <w:r>
        <w:rPr/>
        <w:t>At</w:t>
      </w:r>
      <w:r>
        <w:rPr>
          <w:spacing w:val="-9"/>
        </w:rPr>
        <w:t> </w:t>
      </w:r>
      <w:r>
        <w:rPr/>
        <w:t>the</w:t>
      </w:r>
      <w:r>
        <w:rPr>
          <w:spacing w:val="-9"/>
        </w:rPr>
        <w:t> </w:t>
      </w:r>
      <w:r>
        <w:rPr/>
        <w:t>request</w:t>
      </w:r>
      <w:r>
        <w:rPr>
          <w:spacing w:val="-8"/>
        </w:rPr>
        <w:t> </w:t>
      </w:r>
      <w:r>
        <w:rPr/>
        <w:t>of</w:t>
      </w:r>
      <w:r>
        <w:rPr>
          <w:spacing w:val="-8"/>
        </w:rPr>
        <w:t> </w:t>
      </w:r>
      <w:r>
        <w:rPr/>
        <w:t>G20</w:t>
      </w:r>
      <w:r>
        <w:rPr>
          <w:spacing w:val="-8"/>
        </w:rPr>
        <w:t> </w:t>
      </w:r>
      <w:r>
        <w:rPr/>
        <w:t>Leaders,</w:t>
      </w:r>
      <w:r>
        <w:rPr>
          <w:spacing w:val="-8"/>
        </w:rPr>
        <w:t> </w:t>
      </w:r>
      <w:r>
        <w:rPr/>
        <w:t>the</w:t>
      </w:r>
      <w:r>
        <w:rPr>
          <w:spacing w:val="-8"/>
        </w:rPr>
        <w:t> </w:t>
      </w:r>
      <w:r>
        <w:rPr/>
        <w:t>FSB</w:t>
      </w:r>
      <w:r>
        <w:rPr>
          <w:spacing w:val="-8"/>
        </w:rPr>
        <w:t> </w:t>
      </w:r>
      <w:r>
        <w:rPr/>
        <w:t>has</w:t>
      </w:r>
      <w:r>
        <w:rPr>
          <w:spacing w:val="-6"/>
        </w:rPr>
        <w:t> </w:t>
      </w:r>
      <w:r>
        <w:rPr/>
        <w:t>developed</w:t>
      </w:r>
      <w:r>
        <w:rPr>
          <w:spacing w:val="-10"/>
        </w:rPr>
        <w:t> </w:t>
      </w:r>
      <w:r>
        <w:rPr/>
        <w:t>principles</w:t>
      </w:r>
      <w:r>
        <w:rPr>
          <w:spacing w:val="-7"/>
        </w:rPr>
        <w:t> </w:t>
      </w:r>
      <w:r>
        <w:rPr/>
        <w:t>and</w:t>
      </w:r>
      <w:r>
        <w:rPr>
          <w:spacing w:val="-8"/>
        </w:rPr>
        <w:t> </w:t>
      </w:r>
      <w:r>
        <w:rPr/>
        <w:t>standards for sound compensation</w:t>
      </w:r>
      <w:r>
        <w:rPr>
          <w:spacing w:val="-5"/>
        </w:rPr>
        <w:t> </w:t>
      </w:r>
      <w:r>
        <w:rPr/>
        <w:t>practices.</w:t>
      </w:r>
    </w:p>
    <w:p>
      <w:pPr>
        <w:pStyle w:val="BodyText"/>
        <w:spacing w:before="11"/>
        <w:rPr>
          <w:sz w:val="27"/>
        </w:rPr>
      </w:pPr>
    </w:p>
    <w:p>
      <w:pPr>
        <w:pStyle w:val="BodyText"/>
        <w:spacing w:line="357" w:lineRule="auto"/>
        <w:ind w:left="226" w:right="183"/>
      </w:pPr>
      <w:r>
        <w:rPr/>
        <w:t>In</w:t>
      </w:r>
      <w:r>
        <w:rPr>
          <w:spacing w:val="-9"/>
        </w:rPr>
        <w:t> </w:t>
      </w:r>
      <w:r>
        <w:rPr/>
        <w:t>the</w:t>
      </w:r>
      <w:r>
        <w:rPr>
          <w:spacing w:val="-8"/>
        </w:rPr>
        <w:t> </w:t>
      </w:r>
      <w:r>
        <w:rPr/>
        <w:t>UK,</w:t>
      </w:r>
      <w:r>
        <w:rPr>
          <w:spacing w:val="-8"/>
        </w:rPr>
        <w:t> </w:t>
      </w:r>
      <w:r>
        <w:rPr/>
        <w:t>we</w:t>
      </w:r>
      <w:r>
        <w:rPr>
          <w:spacing w:val="-8"/>
        </w:rPr>
        <w:t> </w:t>
      </w:r>
      <w:r>
        <w:rPr/>
        <w:t>have</w:t>
      </w:r>
      <w:r>
        <w:rPr>
          <w:spacing w:val="-8"/>
        </w:rPr>
        <w:t> </w:t>
      </w:r>
      <w:r>
        <w:rPr/>
        <w:t>introduced</w:t>
      </w:r>
      <w:r>
        <w:rPr>
          <w:spacing w:val="-9"/>
        </w:rPr>
        <w:t> </w:t>
      </w:r>
      <w:r>
        <w:rPr/>
        <w:t>a</w:t>
      </w:r>
      <w:r>
        <w:rPr>
          <w:spacing w:val="-8"/>
        </w:rPr>
        <w:t> </w:t>
      </w:r>
      <w:r>
        <w:rPr/>
        <w:t>remuneration</w:t>
      </w:r>
      <w:r>
        <w:rPr>
          <w:spacing w:val="-9"/>
        </w:rPr>
        <w:t> </w:t>
      </w:r>
      <w:r>
        <w:rPr/>
        <w:t>code</w:t>
      </w:r>
      <w:r>
        <w:rPr>
          <w:spacing w:val="-8"/>
        </w:rPr>
        <w:t> </w:t>
      </w:r>
      <w:r>
        <w:rPr/>
        <w:t>prescribing</w:t>
      </w:r>
      <w:r>
        <w:rPr>
          <w:spacing w:val="-9"/>
        </w:rPr>
        <w:t> </w:t>
      </w:r>
      <w:r>
        <w:rPr/>
        <w:t>that</w:t>
      </w:r>
      <w:r>
        <w:rPr>
          <w:spacing w:val="-6"/>
        </w:rPr>
        <w:t> </w:t>
      </w:r>
      <w:r>
        <w:rPr/>
        <w:t>payment</w:t>
      </w:r>
      <w:r>
        <w:rPr>
          <w:spacing w:val="-9"/>
        </w:rPr>
        <w:t> </w:t>
      </w:r>
      <w:r>
        <w:rPr/>
        <w:t>of</w:t>
      </w:r>
      <w:r>
        <w:rPr>
          <w:spacing w:val="-8"/>
        </w:rPr>
        <w:t> </w:t>
      </w:r>
      <w:r>
        <w:rPr/>
        <w:t>bonuses</w:t>
      </w:r>
      <w:r>
        <w:rPr>
          <w:spacing w:val="-8"/>
        </w:rPr>
        <w:t> </w:t>
      </w:r>
      <w:r>
        <w:rPr/>
        <w:t>must</w:t>
      </w:r>
      <w:r>
        <w:rPr>
          <w:spacing w:val="-9"/>
        </w:rPr>
        <w:t> </w:t>
      </w:r>
      <w:r>
        <w:rPr/>
        <w:t>be</w:t>
      </w:r>
      <w:r>
        <w:rPr>
          <w:spacing w:val="-9"/>
        </w:rPr>
        <w:t> </w:t>
      </w:r>
      <w:r>
        <w:rPr/>
        <w:t>deferred for</w:t>
      </w:r>
      <w:r>
        <w:rPr>
          <w:spacing w:val="-7"/>
        </w:rPr>
        <w:t> </w:t>
      </w:r>
      <w:r>
        <w:rPr/>
        <w:t>a</w:t>
      </w:r>
      <w:r>
        <w:rPr>
          <w:spacing w:val="-7"/>
        </w:rPr>
        <w:t> </w:t>
      </w:r>
      <w:r>
        <w:rPr/>
        <w:t>minimum</w:t>
      </w:r>
      <w:r>
        <w:rPr>
          <w:spacing w:val="-7"/>
        </w:rPr>
        <w:t> </w:t>
      </w:r>
      <w:r>
        <w:rPr/>
        <w:t>of</w:t>
      </w:r>
      <w:r>
        <w:rPr>
          <w:spacing w:val="-6"/>
        </w:rPr>
        <w:t> </w:t>
      </w:r>
      <w:r>
        <w:rPr/>
        <w:t>three</w:t>
      </w:r>
      <w:r>
        <w:rPr>
          <w:spacing w:val="-7"/>
        </w:rPr>
        <w:t> </w:t>
      </w:r>
      <w:r>
        <w:rPr/>
        <w:t>years</w:t>
      </w:r>
      <w:r>
        <w:rPr>
          <w:spacing w:val="-6"/>
        </w:rPr>
        <w:t> </w:t>
      </w:r>
      <w:r>
        <w:rPr/>
        <w:t>and,</w:t>
      </w:r>
      <w:r>
        <w:rPr>
          <w:spacing w:val="-5"/>
        </w:rPr>
        <w:t> </w:t>
      </w:r>
      <w:r>
        <w:rPr/>
        <w:t>after</w:t>
      </w:r>
      <w:r>
        <w:rPr>
          <w:spacing w:val="-7"/>
        </w:rPr>
        <w:t> </w:t>
      </w:r>
      <w:r>
        <w:rPr/>
        <w:t>payment,</w:t>
      </w:r>
      <w:r>
        <w:rPr>
          <w:spacing w:val="-6"/>
        </w:rPr>
        <w:t> </w:t>
      </w:r>
      <w:r>
        <w:rPr/>
        <w:t>be</w:t>
      </w:r>
      <w:r>
        <w:rPr>
          <w:spacing w:val="-8"/>
        </w:rPr>
        <w:t> </w:t>
      </w:r>
      <w:r>
        <w:rPr/>
        <w:t>exposed</w:t>
      </w:r>
      <w:r>
        <w:rPr>
          <w:spacing w:val="-7"/>
        </w:rPr>
        <w:t> </w:t>
      </w:r>
      <w:r>
        <w:rPr/>
        <w:t>to</w:t>
      </w:r>
      <w:r>
        <w:rPr>
          <w:spacing w:val="-8"/>
        </w:rPr>
        <w:t> </w:t>
      </w:r>
      <w:r>
        <w:rPr/>
        <w:t>clawback</w:t>
      </w:r>
      <w:r>
        <w:rPr>
          <w:spacing w:val="-6"/>
        </w:rPr>
        <w:t> </w:t>
      </w:r>
      <w:r>
        <w:rPr/>
        <w:t>for</w:t>
      </w:r>
      <w:r>
        <w:rPr>
          <w:spacing w:val="-7"/>
        </w:rPr>
        <w:t> </w:t>
      </w:r>
      <w:r>
        <w:rPr/>
        <w:t>up</w:t>
      </w:r>
      <w:r>
        <w:rPr>
          <w:spacing w:val="-7"/>
        </w:rPr>
        <w:t> </w:t>
      </w:r>
      <w:r>
        <w:rPr/>
        <w:t>to</w:t>
      </w:r>
      <w:r>
        <w:rPr>
          <w:spacing w:val="-7"/>
        </w:rPr>
        <w:t> </w:t>
      </w:r>
      <w:r>
        <w:rPr/>
        <w:t>seven</w:t>
      </w:r>
      <w:r>
        <w:rPr>
          <w:spacing w:val="-7"/>
        </w:rPr>
        <w:t> </w:t>
      </w:r>
      <w:r>
        <w:rPr/>
        <w:t>years.</w:t>
      </w:r>
      <w:r>
        <w:rPr>
          <w:spacing w:val="41"/>
        </w:rPr>
        <w:t> </w:t>
      </w:r>
      <w:r>
        <w:rPr/>
        <w:t>Bonuses</w:t>
      </w:r>
    </w:p>
    <w:p>
      <w:pPr>
        <w:pStyle w:val="BodyText"/>
        <w:spacing w:before="5"/>
        <w:rPr>
          <w:sz w:val="21"/>
        </w:rPr>
      </w:pPr>
      <w:r>
        <w:rPr/>
        <w:pict>
          <v:shape style="position:absolute;margin-left:79.320pt;margin-top:14.555159pt;width:135.5pt;height:.1pt;mso-position-horizontal-relative:page;mso-position-vertical-relative:paragraph;z-index:-251648000;mso-wrap-distance-left:0;mso-wrap-distance-right:0" coordorigin="1586,291" coordsize="2710,0" path="m1586,291l4296,291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19 </w:t>
      </w:r>
      <w:r>
        <w:rPr>
          <w:sz w:val="15"/>
        </w:rPr>
        <w:t>Chart 13 shows the sharp increase since 2010 in the number of FICC-related misconduct fines. The number of fines levied on 12 November alone amount to almost three quarters of the number levied in 2013.</w:t>
      </w:r>
    </w:p>
    <w:p>
      <w:pPr>
        <w:spacing w:line="174" w:lineRule="exact" w:before="0"/>
        <w:ind w:left="226" w:right="0" w:firstLine="0"/>
        <w:jc w:val="left"/>
        <w:rPr>
          <w:sz w:val="15"/>
        </w:rPr>
      </w:pPr>
      <w:r>
        <w:rPr>
          <w:position w:val="8"/>
          <w:sz w:val="9"/>
        </w:rPr>
        <w:t>20 </w:t>
      </w:r>
      <w:r>
        <w:rPr>
          <w:sz w:val="15"/>
        </w:rPr>
        <w:t>See Dudley (2014) and Shafik (2014).</w:t>
      </w:r>
    </w:p>
    <w:p>
      <w:pPr>
        <w:spacing w:after="0" w:line="174" w:lineRule="exact"/>
        <w:jc w:val="left"/>
        <w:rPr>
          <w:sz w:val="15"/>
        </w:rPr>
        <w:sectPr>
          <w:pgSz w:w="12240" w:h="15840"/>
          <w:pgMar w:header="0" w:footer="1240" w:top="1440" w:bottom="1440" w:left="1360" w:right="1480"/>
        </w:sectPr>
      </w:pPr>
    </w:p>
    <w:p>
      <w:pPr>
        <w:pStyle w:val="BodyText"/>
        <w:spacing w:line="357" w:lineRule="auto" w:before="80"/>
        <w:ind w:left="226" w:right="905"/>
      </w:pPr>
      <w:r>
        <w:rPr/>
        <w:t>can be reduced – or clawed back – if evidence emerges of employee misconduct or failures of risk management.</w:t>
      </w:r>
    </w:p>
    <w:p>
      <w:pPr>
        <w:pStyle w:val="BodyText"/>
        <w:spacing w:before="1"/>
        <w:rPr>
          <w:sz w:val="28"/>
        </w:rPr>
      </w:pPr>
    </w:p>
    <w:p>
      <w:pPr>
        <w:pStyle w:val="BodyText"/>
        <w:spacing w:line="357" w:lineRule="auto"/>
        <w:ind w:left="226"/>
      </w:pPr>
      <w:r>
        <w:rPr/>
        <w:t>We</w:t>
      </w:r>
      <w:r>
        <w:rPr>
          <w:spacing w:val="-9"/>
        </w:rPr>
        <w:t> </w:t>
      </w:r>
      <w:r>
        <w:rPr/>
        <w:t>are</w:t>
      </w:r>
      <w:r>
        <w:rPr>
          <w:spacing w:val="-8"/>
        </w:rPr>
        <w:t> </w:t>
      </w:r>
      <w:r>
        <w:rPr/>
        <w:t>consulting</w:t>
      </w:r>
      <w:r>
        <w:rPr>
          <w:spacing w:val="-10"/>
        </w:rPr>
        <w:t> </w:t>
      </w:r>
      <w:r>
        <w:rPr/>
        <w:t>on</w:t>
      </w:r>
      <w:r>
        <w:rPr>
          <w:spacing w:val="-8"/>
        </w:rPr>
        <w:t> </w:t>
      </w:r>
      <w:r>
        <w:rPr/>
        <w:t>extending</w:t>
      </w:r>
      <w:r>
        <w:rPr>
          <w:spacing w:val="-9"/>
        </w:rPr>
        <w:t> </w:t>
      </w:r>
      <w:r>
        <w:rPr/>
        <w:t>deferral</w:t>
      </w:r>
      <w:r>
        <w:rPr>
          <w:spacing w:val="-6"/>
        </w:rPr>
        <w:t> </w:t>
      </w:r>
      <w:r>
        <w:rPr/>
        <w:t>periods,</w:t>
      </w:r>
      <w:r>
        <w:rPr>
          <w:spacing w:val="-9"/>
        </w:rPr>
        <w:t> </w:t>
      </w:r>
      <w:r>
        <w:rPr/>
        <w:t>widening</w:t>
      </w:r>
      <w:r>
        <w:rPr>
          <w:spacing w:val="-8"/>
        </w:rPr>
        <w:t> </w:t>
      </w:r>
      <w:r>
        <w:rPr/>
        <w:t>the</w:t>
      </w:r>
      <w:r>
        <w:rPr>
          <w:spacing w:val="-9"/>
        </w:rPr>
        <w:t> </w:t>
      </w:r>
      <w:r>
        <w:rPr/>
        <w:t>scope</w:t>
      </w:r>
      <w:r>
        <w:rPr>
          <w:spacing w:val="-8"/>
        </w:rPr>
        <w:t> </w:t>
      </w:r>
      <w:r>
        <w:rPr/>
        <w:t>for</w:t>
      </w:r>
      <w:r>
        <w:rPr>
          <w:spacing w:val="-8"/>
        </w:rPr>
        <w:t> </w:t>
      </w:r>
      <w:r>
        <w:rPr/>
        <w:t>groups</w:t>
      </w:r>
      <w:r>
        <w:rPr>
          <w:spacing w:val="-8"/>
        </w:rPr>
        <w:t> </w:t>
      </w:r>
      <w:r>
        <w:rPr/>
        <w:t>of</w:t>
      </w:r>
      <w:r>
        <w:rPr>
          <w:spacing w:val="-7"/>
        </w:rPr>
        <w:t> </w:t>
      </w:r>
      <w:r>
        <w:rPr/>
        <w:t>employees</w:t>
      </w:r>
      <w:r>
        <w:rPr>
          <w:spacing w:val="-7"/>
        </w:rPr>
        <w:t> </w:t>
      </w:r>
      <w:r>
        <w:rPr/>
        <w:t>to</w:t>
      </w:r>
      <w:r>
        <w:rPr>
          <w:spacing w:val="-9"/>
        </w:rPr>
        <w:t> </w:t>
      </w:r>
      <w:r>
        <w:rPr/>
        <w:t>have</w:t>
      </w:r>
      <w:r>
        <w:rPr>
          <w:spacing w:val="-9"/>
        </w:rPr>
        <w:t> </w:t>
      </w:r>
      <w:r>
        <w:rPr/>
        <w:t>their bonuses reduced where there are more pervasive issues of performance or risk management, and considering options to prevent individuals side-stepping these</w:t>
      </w:r>
      <w:r>
        <w:rPr>
          <w:spacing w:val="-14"/>
        </w:rPr>
        <w:t> </w:t>
      </w:r>
      <w:r>
        <w:rPr/>
        <w:t>rules.</w:t>
      </w:r>
    </w:p>
    <w:p>
      <w:pPr>
        <w:pStyle w:val="BodyText"/>
        <w:spacing w:before="10"/>
        <w:rPr>
          <w:sz w:val="27"/>
        </w:rPr>
      </w:pPr>
    </w:p>
    <w:p>
      <w:pPr>
        <w:pStyle w:val="BodyText"/>
        <w:spacing w:line="357" w:lineRule="auto"/>
        <w:ind w:left="226" w:right="183"/>
      </w:pPr>
      <w:r>
        <w:rPr/>
        <w:t>In an international labour market there is a particular role for international standards and co-ordination to ensure a level playing field. It is unfortunate, for example, that new European rules to cap bonuses to half (or with shareholder approval, two-thirds) of total pay have the undesirable side effect of limiting the scope for remuneration to be cut back. This makes the case for additional reforms to ensure that the burden of excessive risk-taking and misconduct by staff can still be borne by those staff.</w:t>
      </w:r>
    </w:p>
    <w:p>
      <w:pPr>
        <w:pStyle w:val="BodyText"/>
        <w:spacing w:before="9"/>
        <w:rPr>
          <w:sz w:val="27"/>
        </w:rPr>
      </w:pPr>
    </w:p>
    <w:p>
      <w:pPr>
        <w:pStyle w:val="BodyText"/>
        <w:spacing w:line="357" w:lineRule="auto"/>
        <w:ind w:left="226" w:right="183"/>
      </w:pPr>
      <w:r>
        <w:rPr/>
        <w:t>Standards may need to be developed to put non-bonus or fixed pay at risk. That could potentially be achieved through payment in instruments other than cash. Bill Dudley’s recent proposal for certain staff to be paid partly in ‘performance bonds’ is worthy of investigation as a potentially elegant solution.</w:t>
      </w:r>
      <w:r>
        <w:rPr>
          <w:vertAlign w:val="superscript"/>
        </w:rPr>
        <w:t>21</w:t>
      </w:r>
    </w:p>
    <w:p>
      <w:pPr>
        <w:pStyle w:val="BodyText"/>
        <w:rPr>
          <w:sz w:val="28"/>
        </w:rPr>
      </w:pPr>
    </w:p>
    <w:p>
      <w:pPr>
        <w:pStyle w:val="BodyText"/>
        <w:spacing w:line="357" w:lineRule="auto"/>
        <w:ind w:left="226" w:right="768"/>
      </w:pPr>
      <w:r>
        <w:rPr/>
        <w:t>Senior manager accountability and new compensation structures will help to rebuild trust in financial institutions. In a diverse financial system, trust must also be rebuilt in markets.</w:t>
      </w:r>
    </w:p>
    <w:p>
      <w:pPr>
        <w:pStyle w:val="BodyText"/>
        <w:spacing w:before="1"/>
        <w:rPr>
          <w:sz w:val="28"/>
        </w:rPr>
      </w:pPr>
    </w:p>
    <w:p>
      <w:pPr>
        <w:pStyle w:val="BodyText"/>
        <w:spacing w:line="357" w:lineRule="auto" w:before="1"/>
        <w:ind w:left="226" w:right="183"/>
      </w:pPr>
      <w:r>
        <w:rPr/>
        <w:t>That is why in the UK in June, Chancellor George Osborne and I launched the Fair and Effective Markets Review.</w:t>
      </w:r>
      <w:r>
        <w:rPr>
          <w:vertAlign w:val="superscript"/>
        </w:rPr>
        <w:t>22</w:t>
      </w:r>
      <w:r>
        <w:rPr>
          <w:vertAlign w:val="baseline"/>
        </w:rPr>
        <w:t> Far from seeking to constrain markets, the Review is seeking to restore true and competitive markets with open access to all and competitive prices. Behaviours that aim to undercut market mechanisms,</w:t>
      </w:r>
      <w:r>
        <w:rPr>
          <w:spacing w:val="-10"/>
          <w:vertAlign w:val="baseline"/>
        </w:rPr>
        <w:t> </w:t>
      </w:r>
      <w:r>
        <w:rPr>
          <w:vertAlign w:val="baseline"/>
        </w:rPr>
        <w:t>such</w:t>
      </w:r>
      <w:r>
        <w:rPr>
          <w:spacing w:val="-9"/>
          <w:vertAlign w:val="baseline"/>
        </w:rPr>
        <w:t> </w:t>
      </w:r>
      <w:r>
        <w:rPr>
          <w:vertAlign w:val="baseline"/>
        </w:rPr>
        <w:t>as</w:t>
      </w:r>
      <w:r>
        <w:rPr>
          <w:spacing w:val="-10"/>
          <w:vertAlign w:val="baseline"/>
        </w:rPr>
        <w:t> </w:t>
      </w:r>
      <w:r>
        <w:rPr>
          <w:vertAlign w:val="baseline"/>
        </w:rPr>
        <w:t>collusion,</w:t>
      </w:r>
      <w:r>
        <w:rPr>
          <w:spacing w:val="-8"/>
          <w:vertAlign w:val="baseline"/>
        </w:rPr>
        <w:t> </w:t>
      </w:r>
      <w:r>
        <w:rPr>
          <w:vertAlign w:val="baseline"/>
        </w:rPr>
        <w:t>the</w:t>
      </w:r>
      <w:r>
        <w:rPr>
          <w:spacing w:val="-9"/>
          <w:vertAlign w:val="baseline"/>
        </w:rPr>
        <w:t> </w:t>
      </w:r>
      <w:r>
        <w:rPr>
          <w:vertAlign w:val="baseline"/>
        </w:rPr>
        <w:t>misuse</w:t>
      </w:r>
      <w:r>
        <w:rPr>
          <w:spacing w:val="-10"/>
          <w:vertAlign w:val="baseline"/>
        </w:rPr>
        <w:t> </w:t>
      </w:r>
      <w:r>
        <w:rPr>
          <w:vertAlign w:val="baseline"/>
        </w:rPr>
        <w:t>of</w:t>
      </w:r>
      <w:r>
        <w:rPr>
          <w:spacing w:val="-8"/>
          <w:vertAlign w:val="baseline"/>
        </w:rPr>
        <w:t> </w:t>
      </w:r>
      <w:r>
        <w:rPr>
          <w:vertAlign w:val="baseline"/>
        </w:rPr>
        <w:t>confidential</w:t>
      </w:r>
      <w:r>
        <w:rPr>
          <w:spacing w:val="-8"/>
          <w:vertAlign w:val="baseline"/>
        </w:rPr>
        <w:t> </w:t>
      </w:r>
      <w:r>
        <w:rPr>
          <w:vertAlign w:val="baseline"/>
        </w:rPr>
        <w:t>information,</w:t>
      </w:r>
      <w:r>
        <w:rPr>
          <w:spacing w:val="-9"/>
          <w:vertAlign w:val="baseline"/>
        </w:rPr>
        <w:t> </w:t>
      </w:r>
      <w:r>
        <w:rPr>
          <w:vertAlign w:val="baseline"/>
        </w:rPr>
        <w:t>or</w:t>
      </w:r>
      <w:r>
        <w:rPr>
          <w:spacing w:val="-10"/>
          <w:vertAlign w:val="baseline"/>
        </w:rPr>
        <w:t> </w:t>
      </w:r>
      <w:r>
        <w:rPr>
          <w:vertAlign w:val="baseline"/>
        </w:rPr>
        <w:t>the</w:t>
      </w:r>
      <w:r>
        <w:rPr>
          <w:spacing w:val="-10"/>
          <w:vertAlign w:val="baseline"/>
        </w:rPr>
        <w:t> </w:t>
      </w:r>
      <w:r>
        <w:rPr>
          <w:vertAlign w:val="baseline"/>
        </w:rPr>
        <w:t>manipulation</w:t>
      </w:r>
      <w:r>
        <w:rPr>
          <w:spacing w:val="-10"/>
          <w:vertAlign w:val="baseline"/>
        </w:rPr>
        <w:t> </w:t>
      </w:r>
      <w:r>
        <w:rPr>
          <w:vertAlign w:val="baseline"/>
        </w:rPr>
        <w:t>of</w:t>
      </w:r>
      <w:r>
        <w:rPr>
          <w:spacing w:val="-7"/>
          <w:vertAlign w:val="baseline"/>
        </w:rPr>
        <w:t> </w:t>
      </w:r>
      <w:r>
        <w:rPr>
          <w:vertAlign w:val="baseline"/>
        </w:rPr>
        <w:t>market</w:t>
      </w:r>
      <w:r>
        <w:rPr>
          <w:spacing w:val="-8"/>
          <w:vertAlign w:val="baseline"/>
        </w:rPr>
        <w:t> </w:t>
      </w:r>
      <w:r>
        <w:rPr>
          <w:vertAlign w:val="baseline"/>
        </w:rPr>
        <w:t>prices and benchmarks, must be stamped</w:t>
      </w:r>
      <w:r>
        <w:rPr>
          <w:spacing w:val="-6"/>
          <w:vertAlign w:val="baseline"/>
        </w:rPr>
        <w:t> </w:t>
      </w:r>
      <w:r>
        <w:rPr>
          <w:vertAlign w:val="baseline"/>
        </w:rPr>
        <w:t>out.</w:t>
      </w:r>
    </w:p>
    <w:p>
      <w:pPr>
        <w:pStyle w:val="BodyText"/>
        <w:spacing w:before="9"/>
        <w:rPr>
          <w:sz w:val="27"/>
        </w:rPr>
      </w:pPr>
    </w:p>
    <w:p>
      <w:pPr>
        <w:pStyle w:val="BodyText"/>
        <w:spacing w:line="355" w:lineRule="auto"/>
        <w:ind w:left="226"/>
      </w:pPr>
      <w:r>
        <w:rPr/>
        <w:t>The Review has already recommended that further market benchmarks be brought within the scope of UK regulation, alongside a criminal charge for manipulation of such benchmarks. In that respect it complements the FSB work to reform and strengthen benchmarks internationally.</w:t>
      </w:r>
      <w:r>
        <w:rPr>
          <w:vertAlign w:val="superscript"/>
        </w:rPr>
        <w:t>23</w:t>
      </w:r>
    </w:p>
    <w:p>
      <w:pPr>
        <w:pStyle w:val="BodyText"/>
        <w:spacing w:before="5"/>
        <w:rPr>
          <w:sz w:val="28"/>
        </w:rPr>
      </w:pPr>
    </w:p>
    <w:p>
      <w:pPr>
        <w:pStyle w:val="BodyText"/>
        <w:spacing w:line="357" w:lineRule="auto"/>
        <w:ind w:left="226" w:right="80"/>
      </w:pPr>
      <w:r>
        <w:rPr/>
        <w:t>The Review is now consulting widely before reporting next June. It is asking questions about deficiencies in two major areas: market structure and conduct. The Review is examining where structures exist that encourage excessive concentration, raise potential conflicts of interest or expose benchmarks to the potential for manipulation. And it is considering where voluntary codes of conduct seem inadequate, poorly understood</w:t>
      </w:r>
      <w:r>
        <w:rPr>
          <w:spacing w:val="-9"/>
        </w:rPr>
        <w:t> </w:t>
      </w:r>
      <w:r>
        <w:rPr/>
        <w:t>or</w:t>
      </w:r>
      <w:r>
        <w:rPr>
          <w:spacing w:val="-9"/>
        </w:rPr>
        <w:t> </w:t>
      </w:r>
      <w:r>
        <w:rPr/>
        <w:t>simply</w:t>
      </w:r>
      <w:r>
        <w:rPr>
          <w:spacing w:val="-8"/>
        </w:rPr>
        <w:t> </w:t>
      </w:r>
      <w:r>
        <w:rPr/>
        <w:t>provide</w:t>
      </w:r>
      <w:r>
        <w:rPr>
          <w:spacing w:val="-8"/>
        </w:rPr>
        <w:t> </w:t>
      </w:r>
      <w:r>
        <w:rPr/>
        <w:t>individuals</w:t>
      </w:r>
      <w:r>
        <w:rPr>
          <w:spacing w:val="-7"/>
        </w:rPr>
        <w:t> </w:t>
      </w:r>
      <w:r>
        <w:rPr/>
        <w:t>with</w:t>
      </w:r>
      <w:r>
        <w:rPr>
          <w:spacing w:val="-9"/>
        </w:rPr>
        <w:t> </w:t>
      </w:r>
      <w:r>
        <w:rPr/>
        <w:t>justification</w:t>
      </w:r>
      <w:r>
        <w:rPr>
          <w:spacing w:val="-8"/>
        </w:rPr>
        <w:t> </w:t>
      </w:r>
      <w:r>
        <w:rPr/>
        <w:t>to</w:t>
      </w:r>
      <w:r>
        <w:rPr>
          <w:spacing w:val="-8"/>
        </w:rPr>
        <w:t> </w:t>
      </w:r>
      <w:r>
        <w:rPr/>
        <w:t>judge</w:t>
      </w:r>
      <w:r>
        <w:rPr>
          <w:spacing w:val="-10"/>
        </w:rPr>
        <w:t> </w:t>
      </w:r>
      <w:r>
        <w:rPr/>
        <w:t>their</w:t>
      </w:r>
      <w:r>
        <w:rPr>
          <w:spacing w:val="-8"/>
        </w:rPr>
        <w:t> </w:t>
      </w:r>
      <w:r>
        <w:rPr/>
        <w:t>actions</w:t>
      </w:r>
      <w:r>
        <w:rPr>
          <w:spacing w:val="-8"/>
        </w:rPr>
        <w:t> </w:t>
      </w:r>
      <w:r>
        <w:rPr/>
        <w:t>by</w:t>
      </w:r>
      <w:r>
        <w:rPr>
          <w:spacing w:val="-8"/>
        </w:rPr>
        <w:t> </w:t>
      </w:r>
      <w:r>
        <w:rPr/>
        <w:t>the</w:t>
      </w:r>
      <w:r>
        <w:rPr>
          <w:spacing w:val="-9"/>
        </w:rPr>
        <w:t> </w:t>
      </w:r>
      <w:r>
        <w:rPr/>
        <w:t>exact</w:t>
      </w:r>
      <w:r>
        <w:rPr>
          <w:spacing w:val="-8"/>
        </w:rPr>
        <w:t> </w:t>
      </w:r>
      <w:r>
        <w:rPr/>
        <w:t>letter</w:t>
      </w:r>
      <w:r>
        <w:rPr>
          <w:spacing w:val="-9"/>
        </w:rPr>
        <w:t> </w:t>
      </w:r>
      <w:r>
        <w:rPr/>
        <w:t>of</w:t>
      </w:r>
      <w:r>
        <w:rPr>
          <w:spacing w:val="-7"/>
        </w:rPr>
        <w:t> </w:t>
      </w:r>
      <w:r>
        <w:rPr/>
        <w:t>the</w:t>
      </w:r>
      <w:r>
        <w:rPr>
          <w:spacing w:val="-10"/>
        </w:rPr>
        <w:t> </w:t>
      </w:r>
      <w:r>
        <w:rPr/>
        <w:t>code rather than by more generally accepted</w:t>
      </w:r>
      <w:r>
        <w:rPr>
          <w:spacing w:val="-10"/>
        </w:rPr>
        <w:t> </w:t>
      </w:r>
      <w:r>
        <w:rPr/>
        <w:t>norms.</w:t>
      </w:r>
    </w:p>
    <w:p>
      <w:pPr>
        <w:pStyle w:val="BodyText"/>
        <w:spacing w:before="2"/>
        <w:rPr>
          <w:sz w:val="21"/>
        </w:rPr>
      </w:pPr>
      <w:r>
        <w:rPr/>
        <w:pict>
          <v:shape style="position:absolute;margin-left:79.320pt;margin-top:14.382978pt;width:135.5pt;height:.1pt;mso-position-horizontal-relative:page;mso-position-vertical-relative:paragraph;z-index:-251646976;mso-wrap-distance-left:0;mso-wrap-distance-right:0" coordorigin="1586,288" coordsize="2710,0" path="m1586,288l4296,288e" filled="false" stroked="true" strokeweight=".42001pt" strokecolor="#000000">
            <v:path arrowok="t"/>
            <v:stroke dashstyle="solid"/>
            <w10:wrap type="topAndBottom"/>
          </v:shape>
        </w:pict>
      </w:r>
    </w:p>
    <w:p>
      <w:pPr>
        <w:spacing w:line="185" w:lineRule="exact" w:before="27"/>
        <w:ind w:left="226" w:right="0" w:firstLine="0"/>
        <w:jc w:val="left"/>
        <w:rPr>
          <w:sz w:val="15"/>
        </w:rPr>
      </w:pPr>
      <w:r>
        <w:rPr>
          <w:position w:val="8"/>
          <w:sz w:val="9"/>
        </w:rPr>
        <w:t>21 </w:t>
      </w:r>
      <w:r>
        <w:rPr>
          <w:sz w:val="15"/>
        </w:rPr>
        <w:t>See Dudley (2014).</w:t>
      </w:r>
    </w:p>
    <w:p>
      <w:pPr>
        <w:spacing w:line="173" w:lineRule="exact" w:before="0"/>
        <w:ind w:left="226" w:right="0" w:firstLine="0"/>
        <w:jc w:val="left"/>
        <w:rPr>
          <w:sz w:val="15"/>
        </w:rPr>
      </w:pPr>
      <w:r>
        <w:rPr>
          <w:position w:val="8"/>
          <w:sz w:val="9"/>
        </w:rPr>
        <w:t>22 </w:t>
      </w:r>
      <w:r>
        <w:rPr>
          <w:sz w:val="15"/>
        </w:rPr>
        <w:t>See Bank of England (2014a).</w:t>
      </w:r>
    </w:p>
    <w:p>
      <w:pPr>
        <w:spacing w:line="185" w:lineRule="exact" w:before="0"/>
        <w:ind w:left="226" w:right="0" w:firstLine="0"/>
        <w:jc w:val="left"/>
        <w:rPr>
          <w:sz w:val="15"/>
        </w:rPr>
      </w:pPr>
      <w:r>
        <w:rPr>
          <w:position w:val="8"/>
          <w:sz w:val="9"/>
        </w:rPr>
        <w:t>23 </w:t>
      </w:r>
      <w:r>
        <w:rPr>
          <w:sz w:val="15"/>
        </w:rPr>
        <w:t>See FSB (2014c).</w:t>
      </w:r>
    </w:p>
    <w:p>
      <w:pPr>
        <w:spacing w:after="0" w:line="185" w:lineRule="exact"/>
        <w:jc w:val="left"/>
        <w:rPr>
          <w:sz w:val="15"/>
        </w:rPr>
        <w:sectPr>
          <w:footerReference w:type="default" r:id="rId16"/>
          <w:pgSz w:w="12240" w:h="15840"/>
          <w:pgMar w:footer="1240" w:header="0" w:top="1440" w:bottom="1440" w:left="1360" w:right="1480"/>
          <w:pgNumType w:start="14"/>
        </w:sectPr>
      </w:pPr>
    </w:p>
    <w:p>
      <w:pPr>
        <w:pStyle w:val="BodyText"/>
        <w:spacing w:line="357" w:lineRule="auto" w:before="80"/>
        <w:ind w:left="226"/>
      </w:pPr>
      <w:r>
        <w:rPr/>
        <w:t>The Review will explore ways to improve market transparency, competition and trading infrastructure. Principles</w:t>
      </w:r>
      <w:r>
        <w:rPr>
          <w:spacing w:val="-8"/>
        </w:rPr>
        <w:t> </w:t>
      </w:r>
      <w:r>
        <w:rPr/>
        <w:t>of</w:t>
      </w:r>
      <w:r>
        <w:rPr>
          <w:spacing w:val="-8"/>
        </w:rPr>
        <w:t> </w:t>
      </w:r>
      <w:r>
        <w:rPr/>
        <w:t>fair</w:t>
      </w:r>
      <w:r>
        <w:rPr>
          <w:spacing w:val="-9"/>
        </w:rPr>
        <w:t> </w:t>
      </w:r>
      <w:r>
        <w:rPr/>
        <w:t>markets,</w:t>
      </w:r>
      <w:r>
        <w:rPr>
          <w:spacing w:val="-9"/>
        </w:rPr>
        <w:t> </w:t>
      </w:r>
      <w:r>
        <w:rPr/>
        <w:t>codes</w:t>
      </w:r>
      <w:r>
        <w:rPr>
          <w:spacing w:val="-8"/>
        </w:rPr>
        <w:t> </w:t>
      </w:r>
      <w:r>
        <w:rPr/>
        <w:t>of</w:t>
      </w:r>
      <w:r>
        <w:rPr>
          <w:spacing w:val="-8"/>
        </w:rPr>
        <w:t> </w:t>
      </w:r>
      <w:r>
        <w:rPr/>
        <w:t>conduct</w:t>
      </w:r>
      <w:r>
        <w:rPr>
          <w:spacing w:val="-10"/>
        </w:rPr>
        <w:t> </w:t>
      </w:r>
      <w:r>
        <w:rPr/>
        <w:t>for</w:t>
      </w:r>
      <w:r>
        <w:rPr>
          <w:spacing w:val="-9"/>
        </w:rPr>
        <w:t> </w:t>
      </w:r>
      <w:r>
        <w:rPr/>
        <w:t>specific</w:t>
      </w:r>
      <w:r>
        <w:rPr>
          <w:spacing w:val="-8"/>
        </w:rPr>
        <w:t> </w:t>
      </w:r>
      <w:r>
        <w:rPr/>
        <w:t>markets,</w:t>
      </w:r>
      <w:r>
        <w:rPr>
          <w:spacing w:val="-9"/>
        </w:rPr>
        <w:t> </w:t>
      </w:r>
      <w:r>
        <w:rPr/>
        <w:t>and</w:t>
      </w:r>
      <w:r>
        <w:rPr>
          <w:spacing w:val="-9"/>
        </w:rPr>
        <w:t> </w:t>
      </w:r>
      <w:r>
        <w:rPr/>
        <w:t>even</w:t>
      </w:r>
      <w:r>
        <w:rPr>
          <w:spacing w:val="-9"/>
        </w:rPr>
        <w:t> </w:t>
      </w:r>
      <w:r>
        <w:rPr/>
        <w:t>regulatory</w:t>
      </w:r>
      <w:r>
        <w:rPr>
          <w:spacing w:val="-9"/>
        </w:rPr>
        <w:t> </w:t>
      </w:r>
      <w:r>
        <w:rPr/>
        <w:t>obligations</w:t>
      </w:r>
      <w:r>
        <w:rPr>
          <w:spacing w:val="-8"/>
        </w:rPr>
        <w:t> </w:t>
      </w:r>
      <w:r>
        <w:rPr/>
        <w:t>can</w:t>
      </w:r>
      <w:r>
        <w:rPr>
          <w:spacing w:val="-9"/>
        </w:rPr>
        <w:t> </w:t>
      </w:r>
      <w:r>
        <w:rPr/>
        <w:t>all</w:t>
      </w:r>
      <w:r>
        <w:rPr>
          <w:spacing w:val="-9"/>
        </w:rPr>
        <w:t> </w:t>
      </w:r>
      <w:r>
        <w:rPr/>
        <w:t>help. There</w:t>
      </w:r>
      <w:r>
        <w:rPr>
          <w:spacing w:val="-6"/>
        </w:rPr>
        <w:t> </w:t>
      </w:r>
      <w:r>
        <w:rPr/>
        <w:t>must</w:t>
      </w:r>
      <w:r>
        <w:rPr>
          <w:spacing w:val="-5"/>
        </w:rPr>
        <w:t> </w:t>
      </w:r>
      <w:r>
        <w:rPr/>
        <w:t>be</w:t>
      </w:r>
      <w:r>
        <w:rPr>
          <w:spacing w:val="-5"/>
        </w:rPr>
        <w:t> </w:t>
      </w:r>
      <w:r>
        <w:rPr/>
        <w:t>clear</w:t>
      </w:r>
      <w:r>
        <w:rPr>
          <w:spacing w:val="-6"/>
        </w:rPr>
        <w:t> </w:t>
      </w:r>
      <w:r>
        <w:rPr/>
        <w:t>consequences</w:t>
      </w:r>
      <w:r>
        <w:rPr>
          <w:spacing w:val="-5"/>
        </w:rPr>
        <w:t> </w:t>
      </w:r>
      <w:r>
        <w:rPr/>
        <w:t>-</w:t>
      </w:r>
      <w:r>
        <w:rPr>
          <w:spacing w:val="-5"/>
        </w:rPr>
        <w:t> </w:t>
      </w:r>
      <w:r>
        <w:rPr/>
        <w:t>including</w:t>
      </w:r>
      <w:r>
        <w:rPr>
          <w:spacing w:val="-6"/>
        </w:rPr>
        <w:t> </w:t>
      </w:r>
      <w:r>
        <w:rPr/>
        <w:t>professional</w:t>
      </w:r>
      <w:r>
        <w:rPr>
          <w:spacing w:val="-6"/>
        </w:rPr>
        <w:t> </w:t>
      </w:r>
      <w:r>
        <w:rPr/>
        <w:t>ostracism</w:t>
      </w:r>
      <w:r>
        <w:rPr>
          <w:spacing w:val="-6"/>
        </w:rPr>
        <w:t> </w:t>
      </w:r>
      <w:r>
        <w:rPr/>
        <w:t>-</w:t>
      </w:r>
      <w:r>
        <w:rPr>
          <w:spacing w:val="-5"/>
        </w:rPr>
        <w:t> </w:t>
      </w:r>
      <w:r>
        <w:rPr/>
        <w:t>for</w:t>
      </w:r>
      <w:r>
        <w:rPr>
          <w:spacing w:val="-7"/>
        </w:rPr>
        <w:t> </w:t>
      </w:r>
      <w:r>
        <w:rPr/>
        <w:t>failing</w:t>
      </w:r>
      <w:r>
        <w:rPr>
          <w:spacing w:val="-6"/>
        </w:rPr>
        <w:t> </w:t>
      </w:r>
      <w:r>
        <w:rPr/>
        <w:t>to</w:t>
      </w:r>
      <w:r>
        <w:rPr>
          <w:spacing w:val="-6"/>
        </w:rPr>
        <w:t> </w:t>
      </w:r>
      <w:r>
        <w:rPr/>
        <w:t>behave</w:t>
      </w:r>
      <w:r>
        <w:rPr>
          <w:spacing w:val="-6"/>
        </w:rPr>
        <w:t> </w:t>
      </w:r>
      <w:r>
        <w:rPr/>
        <w:t>properly.</w:t>
      </w:r>
    </w:p>
    <w:p>
      <w:pPr>
        <w:pStyle w:val="BodyText"/>
        <w:spacing w:before="11"/>
        <w:rPr>
          <w:sz w:val="27"/>
        </w:rPr>
      </w:pPr>
    </w:p>
    <w:p>
      <w:pPr>
        <w:pStyle w:val="BodyText"/>
        <w:spacing w:line="355" w:lineRule="auto"/>
        <w:ind w:left="226" w:right="183"/>
      </w:pPr>
      <w:r>
        <w:rPr/>
        <w:t>In global markets, these are not things that any country can achieve on its own. Global solutions are needed. That is where the FSB, working with IOSCO and others, can play a role in delivering fair and effective markets on the global stage by forging international agreement on common standards and structures and co-operation between authorities. International firms must play their part too.</w:t>
      </w:r>
    </w:p>
    <w:p>
      <w:pPr>
        <w:pStyle w:val="BodyText"/>
        <w:spacing w:before="7"/>
        <w:rPr>
          <w:sz w:val="28"/>
        </w:rPr>
      </w:pPr>
    </w:p>
    <w:p>
      <w:pPr>
        <w:pStyle w:val="BodyText"/>
        <w:spacing w:line="357" w:lineRule="auto"/>
        <w:ind w:left="226"/>
      </w:pPr>
      <w:r>
        <w:rPr/>
        <w:t>Only</w:t>
      </w:r>
      <w:r>
        <w:rPr>
          <w:spacing w:val="-6"/>
        </w:rPr>
        <w:t> </w:t>
      </w:r>
      <w:r>
        <w:rPr/>
        <w:t>with</w:t>
      </w:r>
      <w:r>
        <w:rPr>
          <w:spacing w:val="-7"/>
        </w:rPr>
        <w:t> </w:t>
      </w:r>
      <w:r>
        <w:rPr/>
        <w:t>such</w:t>
      </w:r>
      <w:r>
        <w:rPr>
          <w:spacing w:val="-7"/>
        </w:rPr>
        <w:t> </w:t>
      </w:r>
      <w:r>
        <w:rPr/>
        <w:t>global</w:t>
      </w:r>
      <w:r>
        <w:rPr>
          <w:spacing w:val="-6"/>
        </w:rPr>
        <w:t> </w:t>
      </w:r>
      <w:r>
        <w:rPr/>
        <w:t>action</w:t>
      </w:r>
      <w:r>
        <w:rPr>
          <w:spacing w:val="-6"/>
        </w:rPr>
        <w:t> </w:t>
      </w:r>
      <w:r>
        <w:rPr/>
        <w:t>can</w:t>
      </w:r>
      <w:r>
        <w:rPr>
          <w:spacing w:val="-7"/>
        </w:rPr>
        <w:t> </w:t>
      </w:r>
      <w:r>
        <w:rPr/>
        <w:t>we</w:t>
      </w:r>
      <w:r>
        <w:rPr>
          <w:spacing w:val="-7"/>
        </w:rPr>
        <w:t> </w:t>
      </w:r>
      <w:r>
        <w:rPr/>
        <w:t>begin</w:t>
      </w:r>
      <w:r>
        <w:rPr>
          <w:spacing w:val="-8"/>
        </w:rPr>
        <w:t> </w:t>
      </w:r>
      <w:r>
        <w:rPr/>
        <w:t>to</w:t>
      </w:r>
      <w:r>
        <w:rPr>
          <w:spacing w:val="-8"/>
        </w:rPr>
        <w:t> </w:t>
      </w:r>
      <w:r>
        <w:rPr/>
        <w:t>move</w:t>
      </w:r>
      <w:r>
        <w:rPr>
          <w:spacing w:val="-8"/>
        </w:rPr>
        <w:t> </w:t>
      </w:r>
      <w:r>
        <w:rPr/>
        <w:t>on</w:t>
      </w:r>
      <w:r>
        <w:rPr>
          <w:spacing w:val="-6"/>
        </w:rPr>
        <w:t> </w:t>
      </w:r>
      <w:r>
        <w:rPr/>
        <w:t>decisively</w:t>
      </w:r>
      <w:r>
        <w:rPr>
          <w:spacing w:val="-8"/>
        </w:rPr>
        <w:t> </w:t>
      </w:r>
      <w:r>
        <w:rPr/>
        <w:t>from</w:t>
      </w:r>
      <w:r>
        <w:rPr>
          <w:spacing w:val="-8"/>
        </w:rPr>
        <w:t> </w:t>
      </w:r>
      <w:r>
        <w:rPr/>
        <w:t>the</w:t>
      </w:r>
      <w:r>
        <w:rPr>
          <w:spacing w:val="-7"/>
        </w:rPr>
        <w:t> </w:t>
      </w:r>
      <w:r>
        <w:rPr/>
        <w:t>scandals</w:t>
      </w:r>
      <w:r>
        <w:rPr>
          <w:spacing w:val="-5"/>
        </w:rPr>
        <w:t> </w:t>
      </w:r>
      <w:r>
        <w:rPr/>
        <w:t>of</w:t>
      </w:r>
      <w:r>
        <w:rPr>
          <w:spacing w:val="-7"/>
        </w:rPr>
        <w:t> </w:t>
      </w:r>
      <w:r>
        <w:rPr/>
        <w:t>recent</w:t>
      </w:r>
      <w:r>
        <w:rPr>
          <w:spacing w:val="-5"/>
        </w:rPr>
        <w:t> </w:t>
      </w:r>
      <w:r>
        <w:rPr/>
        <w:t>years</w:t>
      </w:r>
      <w:r>
        <w:rPr>
          <w:spacing w:val="-5"/>
        </w:rPr>
        <w:t> </w:t>
      </w:r>
      <w:r>
        <w:rPr/>
        <w:t>to</w:t>
      </w:r>
      <w:r>
        <w:rPr>
          <w:spacing w:val="-8"/>
        </w:rPr>
        <w:t> </w:t>
      </w:r>
      <w:r>
        <w:rPr/>
        <w:t>slowly rebuild slowly the trust of society in</w:t>
      </w:r>
      <w:r>
        <w:rPr>
          <w:spacing w:val="-5"/>
        </w:rPr>
        <w:t> </w:t>
      </w:r>
      <w:r>
        <w:rPr/>
        <w:t>finance.</w:t>
      </w:r>
    </w:p>
    <w:p>
      <w:pPr>
        <w:pStyle w:val="BodyText"/>
        <w:spacing w:before="1"/>
        <w:rPr>
          <w:sz w:val="28"/>
        </w:rPr>
      </w:pPr>
    </w:p>
    <w:p>
      <w:pPr>
        <w:pStyle w:val="BodyText"/>
        <w:spacing w:line="357" w:lineRule="auto"/>
        <w:ind w:left="226" w:right="183"/>
      </w:pPr>
      <w:r>
        <w:rPr/>
        <w:t>We</w:t>
      </w:r>
      <w:r>
        <w:rPr>
          <w:spacing w:val="-8"/>
        </w:rPr>
        <w:t> </w:t>
      </w:r>
      <w:r>
        <w:rPr/>
        <w:t>must</w:t>
      </w:r>
      <w:r>
        <w:rPr>
          <w:spacing w:val="-7"/>
        </w:rPr>
        <w:t> </w:t>
      </w:r>
      <w:r>
        <w:rPr/>
        <w:t>build</w:t>
      </w:r>
      <w:r>
        <w:rPr>
          <w:spacing w:val="-7"/>
        </w:rPr>
        <w:t> </w:t>
      </w:r>
      <w:r>
        <w:rPr/>
        <w:t>trust</w:t>
      </w:r>
      <w:r>
        <w:rPr>
          <w:spacing w:val="-8"/>
        </w:rPr>
        <w:t> </w:t>
      </w:r>
      <w:r>
        <w:rPr/>
        <w:t>in</w:t>
      </w:r>
      <w:r>
        <w:rPr>
          <w:spacing w:val="-8"/>
        </w:rPr>
        <w:t> </w:t>
      </w:r>
      <w:r>
        <w:rPr/>
        <w:t>other</w:t>
      </w:r>
      <w:r>
        <w:rPr>
          <w:spacing w:val="-6"/>
        </w:rPr>
        <w:t> </w:t>
      </w:r>
      <w:r>
        <w:rPr/>
        <w:t>ways</w:t>
      </w:r>
      <w:r>
        <w:rPr>
          <w:spacing w:val="-6"/>
        </w:rPr>
        <w:t> </w:t>
      </w:r>
      <w:r>
        <w:rPr/>
        <w:t>too,</w:t>
      </w:r>
      <w:r>
        <w:rPr>
          <w:spacing w:val="-6"/>
        </w:rPr>
        <w:t> </w:t>
      </w:r>
      <w:r>
        <w:rPr/>
        <w:t>including</w:t>
      </w:r>
      <w:r>
        <w:rPr>
          <w:spacing w:val="-9"/>
        </w:rPr>
        <w:t> </w:t>
      </w:r>
      <w:r>
        <w:rPr/>
        <w:t>the</w:t>
      </w:r>
      <w:r>
        <w:rPr>
          <w:spacing w:val="-7"/>
        </w:rPr>
        <w:t> </w:t>
      </w:r>
      <w:r>
        <w:rPr/>
        <w:t>trust</w:t>
      </w:r>
      <w:r>
        <w:rPr>
          <w:spacing w:val="-6"/>
        </w:rPr>
        <w:t> </w:t>
      </w:r>
      <w:r>
        <w:rPr/>
        <w:t>of</w:t>
      </w:r>
      <w:r>
        <w:rPr>
          <w:spacing w:val="-8"/>
        </w:rPr>
        <w:t> </w:t>
      </w:r>
      <w:r>
        <w:rPr/>
        <w:t>financial</w:t>
      </w:r>
      <w:r>
        <w:rPr>
          <w:spacing w:val="-8"/>
        </w:rPr>
        <w:t> </w:t>
      </w:r>
      <w:r>
        <w:rPr/>
        <w:t>markets</w:t>
      </w:r>
      <w:r>
        <w:rPr>
          <w:spacing w:val="-6"/>
        </w:rPr>
        <w:t> </w:t>
      </w:r>
      <w:r>
        <w:rPr/>
        <w:t>in</w:t>
      </w:r>
      <w:r>
        <w:rPr>
          <w:spacing w:val="-9"/>
        </w:rPr>
        <w:t> </w:t>
      </w:r>
      <w:r>
        <w:rPr/>
        <w:t>the</w:t>
      </w:r>
      <w:r>
        <w:rPr>
          <w:spacing w:val="-8"/>
        </w:rPr>
        <w:t> </w:t>
      </w:r>
      <w:r>
        <w:rPr/>
        <w:t>safety</w:t>
      </w:r>
      <w:r>
        <w:rPr>
          <w:spacing w:val="-8"/>
        </w:rPr>
        <w:t> </w:t>
      </w:r>
      <w:r>
        <w:rPr/>
        <w:t>and</w:t>
      </w:r>
      <w:r>
        <w:rPr>
          <w:spacing w:val="-8"/>
        </w:rPr>
        <w:t> </w:t>
      </w:r>
      <w:r>
        <w:rPr/>
        <w:t>soundness</w:t>
      </w:r>
      <w:r>
        <w:rPr>
          <w:spacing w:val="-6"/>
        </w:rPr>
        <w:t> </w:t>
      </w:r>
      <w:r>
        <w:rPr/>
        <w:t>of the</w:t>
      </w:r>
      <w:r>
        <w:rPr>
          <w:spacing w:val="-9"/>
        </w:rPr>
        <w:t> </w:t>
      </w:r>
      <w:r>
        <w:rPr/>
        <w:t>firms</w:t>
      </w:r>
      <w:r>
        <w:rPr>
          <w:spacing w:val="-7"/>
        </w:rPr>
        <w:t> </w:t>
      </w:r>
      <w:r>
        <w:rPr/>
        <w:t>operating</w:t>
      </w:r>
      <w:r>
        <w:rPr>
          <w:spacing w:val="-8"/>
        </w:rPr>
        <w:t> </w:t>
      </w:r>
      <w:r>
        <w:rPr/>
        <w:t>in</w:t>
      </w:r>
      <w:r>
        <w:rPr>
          <w:spacing w:val="-10"/>
        </w:rPr>
        <w:t> </w:t>
      </w:r>
      <w:r>
        <w:rPr/>
        <w:t>those</w:t>
      </w:r>
      <w:r>
        <w:rPr>
          <w:spacing w:val="-8"/>
        </w:rPr>
        <w:t> </w:t>
      </w:r>
      <w:r>
        <w:rPr/>
        <w:t>same</w:t>
      </w:r>
      <w:r>
        <w:rPr>
          <w:spacing w:val="-9"/>
        </w:rPr>
        <w:t> </w:t>
      </w:r>
      <w:r>
        <w:rPr/>
        <w:t>markets.</w:t>
      </w:r>
      <w:r>
        <w:rPr>
          <w:spacing w:val="34"/>
        </w:rPr>
        <w:t> </w:t>
      </w:r>
      <w:r>
        <w:rPr/>
        <w:t>Banks’</w:t>
      </w:r>
      <w:r>
        <w:rPr>
          <w:spacing w:val="-7"/>
        </w:rPr>
        <w:t> </w:t>
      </w:r>
      <w:r>
        <w:rPr/>
        <w:t>internal</w:t>
      </w:r>
      <w:r>
        <w:rPr>
          <w:spacing w:val="-9"/>
        </w:rPr>
        <w:t> </w:t>
      </w:r>
      <w:r>
        <w:rPr/>
        <w:t>models</w:t>
      </w:r>
      <w:r>
        <w:rPr>
          <w:spacing w:val="-8"/>
        </w:rPr>
        <w:t> </w:t>
      </w:r>
      <w:r>
        <w:rPr/>
        <w:t>proved</w:t>
      </w:r>
      <w:r>
        <w:rPr>
          <w:spacing w:val="-9"/>
        </w:rPr>
        <w:t> </w:t>
      </w:r>
      <w:r>
        <w:rPr/>
        <w:t>woefully</w:t>
      </w:r>
      <w:r>
        <w:rPr>
          <w:spacing w:val="-9"/>
        </w:rPr>
        <w:t> </w:t>
      </w:r>
      <w:r>
        <w:rPr/>
        <w:t>inadequate</w:t>
      </w:r>
      <w:r>
        <w:rPr>
          <w:spacing w:val="-8"/>
        </w:rPr>
        <w:t> </w:t>
      </w:r>
      <w:r>
        <w:rPr/>
        <w:t>in</w:t>
      </w:r>
      <w:r>
        <w:rPr>
          <w:spacing w:val="-9"/>
        </w:rPr>
        <w:t> </w:t>
      </w:r>
      <w:r>
        <w:rPr/>
        <w:t>the</w:t>
      </w:r>
      <w:r>
        <w:rPr>
          <w:spacing w:val="-8"/>
        </w:rPr>
        <w:t> </w:t>
      </w:r>
      <w:r>
        <w:rPr/>
        <w:t>crisis, and there remain worryingly large differences in banks’ RWA calculations that cannot be adequately explained. That is why the plan the Basel Committee announced earlier this month to address these differences and to balance the risk-sensitivity and complexity of capital calculations is so important. Of course, the leverage ratio will play an important as a simple backstop against overreliance on models and past statistical relationships.</w:t>
      </w:r>
    </w:p>
    <w:p>
      <w:pPr>
        <w:pStyle w:val="BodyText"/>
        <w:spacing w:before="6"/>
        <w:rPr>
          <w:sz w:val="27"/>
        </w:rPr>
      </w:pPr>
    </w:p>
    <w:p>
      <w:pPr>
        <w:pStyle w:val="Heading2"/>
        <w:spacing w:before="1"/>
      </w:pPr>
      <w:r>
        <w:rPr/>
        <w:t>Open</w:t>
      </w:r>
    </w:p>
    <w:p>
      <w:pPr>
        <w:pStyle w:val="BodyText"/>
        <w:rPr>
          <w:b/>
          <w:sz w:val="20"/>
        </w:rPr>
      </w:pPr>
    </w:p>
    <w:p>
      <w:pPr>
        <w:pStyle w:val="BodyText"/>
        <w:spacing w:before="6"/>
        <w:rPr>
          <w:b/>
          <w:sz w:val="17"/>
        </w:rPr>
      </w:pPr>
    </w:p>
    <w:p>
      <w:pPr>
        <w:pStyle w:val="BodyText"/>
        <w:spacing w:line="355" w:lineRule="auto"/>
        <w:ind w:left="226" w:right="927"/>
      </w:pPr>
      <w:r>
        <w:rPr/>
        <w:t>Trust is also needed in a wider context: trust between countries in their supervisory and regulatory frameworks so as to support an open and stable financial system.</w:t>
      </w:r>
    </w:p>
    <w:p>
      <w:pPr>
        <w:pStyle w:val="BodyText"/>
        <w:spacing w:before="4"/>
        <w:rPr>
          <w:sz w:val="28"/>
        </w:rPr>
      </w:pPr>
    </w:p>
    <w:p>
      <w:pPr>
        <w:pStyle w:val="BodyText"/>
        <w:spacing w:line="357" w:lineRule="auto" w:before="1"/>
        <w:ind w:left="226" w:right="231"/>
      </w:pPr>
      <w:r>
        <w:rPr/>
        <w:t>To achieve its full potential, the financial system must remain global. Fragmentation will reduce the efficiency</w:t>
      </w:r>
      <w:r>
        <w:rPr>
          <w:spacing w:val="-10"/>
        </w:rPr>
        <w:t> </w:t>
      </w:r>
      <w:r>
        <w:rPr/>
        <w:t>with</w:t>
      </w:r>
      <w:r>
        <w:rPr>
          <w:spacing w:val="-8"/>
        </w:rPr>
        <w:t> </w:t>
      </w:r>
      <w:r>
        <w:rPr/>
        <w:t>which</w:t>
      </w:r>
      <w:r>
        <w:rPr>
          <w:spacing w:val="-10"/>
        </w:rPr>
        <w:t> </w:t>
      </w:r>
      <w:r>
        <w:rPr/>
        <w:t>savings</w:t>
      </w:r>
      <w:r>
        <w:rPr>
          <w:spacing w:val="-8"/>
        </w:rPr>
        <w:t> </w:t>
      </w:r>
      <w:r>
        <w:rPr/>
        <w:t>are</w:t>
      </w:r>
      <w:r>
        <w:rPr>
          <w:spacing w:val="-10"/>
        </w:rPr>
        <w:t> </w:t>
      </w:r>
      <w:r>
        <w:rPr/>
        <w:t>allocated</w:t>
      </w:r>
      <w:r>
        <w:rPr>
          <w:spacing w:val="-9"/>
        </w:rPr>
        <w:t> </w:t>
      </w:r>
      <w:r>
        <w:rPr/>
        <w:t>to</w:t>
      </w:r>
      <w:r>
        <w:rPr>
          <w:spacing w:val="-10"/>
        </w:rPr>
        <w:t> </w:t>
      </w:r>
      <w:r>
        <w:rPr/>
        <w:t>investments,</w:t>
      </w:r>
      <w:r>
        <w:rPr>
          <w:spacing w:val="-7"/>
        </w:rPr>
        <w:t> </w:t>
      </w:r>
      <w:r>
        <w:rPr/>
        <w:t>and</w:t>
      </w:r>
      <w:r>
        <w:rPr>
          <w:spacing w:val="-10"/>
        </w:rPr>
        <w:t> </w:t>
      </w:r>
      <w:r>
        <w:rPr/>
        <w:t>potentially</w:t>
      </w:r>
      <w:r>
        <w:rPr>
          <w:spacing w:val="-10"/>
        </w:rPr>
        <w:t> </w:t>
      </w:r>
      <w:r>
        <w:rPr/>
        <w:t>lead</w:t>
      </w:r>
      <w:r>
        <w:rPr>
          <w:spacing w:val="-9"/>
        </w:rPr>
        <w:t> </w:t>
      </w:r>
      <w:r>
        <w:rPr/>
        <w:t>to</w:t>
      </w:r>
      <w:r>
        <w:rPr>
          <w:spacing w:val="-10"/>
        </w:rPr>
        <w:t> </w:t>
      </w:r>
      <w:r>
        <w:rPr/>
        <w:t>misallocation</w:t>
      </w:r>
      <w:r>
        <w:rPr>
          <w:spacing w:val="-9"/>
        </w:rPr>
        <w:t> </w:t>
      </w:r>
      <w:r>
        <w:rPr/>
        <w:t>of</w:t>
      </w:r>
      <w:r>
        <w:rPr>
          <w:spacing w:val="-9"/>
        </w:rPr>
        <w:t> </w:t>
      </w:r>
      <w:r>
        <w:rPr/>
        <w:t>capital</w:t>
      </w:r>
      <w:r>
        <w:rPr>
          <w:spacing w:val="-10"/>
        </w:rPr>
        <w:t> </w:t>
      </w:r>
      <w:r>
        <w:rPr/>
        <w:t>on a global scale. All economies would be harmed by this, whether advanced, emerging or</w:t>
      </w:r>
      <w:r>
        <w:rPr>
          <w:spacing w:val="-25"/>
        </w:rPr>
        <w:t> </w:t>
      </w:r>
      <w:r>
        <w:rPr/>
        <w:t>developing.</w:t>
      </w:r>
    </w:p>
    <w:p>
      <w:pPr>
        <w:pStyle w:val="BodyText"/>
        <w:spacing w:before="11"/>
        <w:rPr>
          <w:sz w:val="27"/>
        </w:rPr>
      </w:pPr>
    </w:p>
    <w:p>
      <w:pPr>
        <w:pStyle w:val="BodyText"/>
        <w:spacing w:line="357" w:lineRule="auto"/>
        <w:ind w:left="226" w:hanging="1"/>
      </w:pPr>
      <w:r>
        <w:rPr/>
        <w:t>This is a real risk. Since the crisis, measures of capital market integration have declined notably.</w:t>
      </w:r>
      <w:r>
        <w:rPr>
          <w:vertAlign w:val="superscript"/>
        </w:rPr>
        <w:t>24</w:t>
      </w:r>
      <w:r>
        <w:rPr>
          <w:vertAlign w:val="baseline"/>
        </w:rPr>
        <w:t> A clear home bias remains in investment. The crisis was a vivid reminder that openness must be built on the foundation of stability and trust in the foundations of the global financial system.</w:t>
      </w:r>
    </w:p>
    <w:p>
      <w:pPr>
        <w:pStyle w:val="BodyText"/>
        <w:spacing w:before="11"/>
        <w:rPr>
          <w:sz w:val="27"/>
        </w:rPr>
      </w:pPr>
    </w:p>
    <w:p>
      <w:pPr>
        <w:pStyle w:val="BodyText"/>
        <w:ind w:left="226"/>
      </w:pPr>
      <w:r>
        <w:rPr/>
        <w:t>For an open system, trust between authorities is therefore fundamental.</w:t>
      </w:r>
    </w:p>
    <w:p>
      <w:pPr>
        <w:pStyle w:val="BodyText"/>
        <w:rPr>
          <w:sz w:val="20"/>
        </w:rPr>
      </w:pPr>
    </w:p>
    <w:p>
      <w:pPr>
        <w:pStyle w:val="BodyText"/>
        <w:rPr>
          <w:sz w:val="20"/>
        </w:rPr>
      </w:pPr>
    </w:p>
    <w:p>
      <w:pPr>
        <w:pStyle w:val="BodyText"/>
        <w:rPr>
          <w:sz w:val="20"/>
        </w:rPr>
      </w:pPr>
    </w:p>
    <w:p>
      <w:pPr>
        <w:pStyle w:val="BodyText"/>
        <w:spacing w:before="3"/>
        <w:rPr>
          <w:sz w:val="27"/>
        </w:rPr>
      </w:pPr>
      <w:r>
        <w:rPr/>
        <w:pict>
          <v:shape style="position:absolute;margin-left:79.320pt;margin-top:17.901583pt;width:135.5pt;height:.1pt;mso-position-horizontal-relative:page;mso-position-vertical-relative:paragraph;z-index:-251645952;mso-wrap-distance-left:0;mso-wrap-distance-right:0" coordorigin="1586,358" coordsize="2710,0" path="m1586,358l4296,358e" filled="false" stroked="true" strokeweight=".42001pt" strokecolor="#000000">
            <v:path arrowok="t"/>
            <v:stroke dashstyle="solid"/>
            <w10:wrap type="topAndBottom"/>
          </v:shape>
        </w:pict>
      </w:r>
    </w:p>
    <w:p>
      <w:pPr>
        <w:spacing w:before="27"/>
        <w:ind w:left="226" w:right="344" w:firstLine="0"/>
        <w:jc w:val="left"/>
        <w:rPr>
          <w:sz w:val="15"/>
        </w:rPr>
      </w:pPr>
      <w:r>
        <w:rPr>
          <w:position w:val="8"/>
          <w:sz w:val="9"/>
        </w:rPr>
        <w:t>24 </w:t>
      </w:r>
      <w:r>
        <w:rPr>
          <w:sz w:val="15"/>
        </w:rPr>
        <w:t>Chart 14, from Haldane (2014), shows the correlation between national savings and investment. That correlation had reached zero just before the crisis, suggesting that the global financial system was fully integrated. However, this has now reversed sharply. Sapir and Wolff (2013) document the home bias in equity markets even within the euro area.</w:t>
      </w:r>
    </w:p>
    <w:p>
      <w:pPr>
        <w:spacing w:after="0"/>
        <w:jc w:val="left"/>
        <w:rPr>
          <w:sz w:val="15"/>
        </w:rPr>
        <w:sectPr>
          <w:footerReference w:type="default" r:id="rId17"/>
          <w:pgSz w:w="12240" w:h="15840"/>
          <w:pgMar w:footer="1240" w:header="0" w:top="1440" w:bottom="1440" w:left="1360" w:right="1480"/>
          <w:pgNumType w:start="15"/>
        </w:sectPr>
      </w:pPr>
    </w:p>
    <w:p>
      <w:pPr>
        <w:pStyle w:val="BodyText"/>
        <w:spacing w:line="357" w:lineRule="auto" w:before="80"/>
        <w:ind w:left="226"/>
      </w:pPr>
      <w:r>
        <w:rPr/>
        <w:t>Although markets and many financial institutions are global, regulation remains national or regional and concerns about spillovers from failures of foreign institutions, or market contagion starting elsewhere, can prompt jurisdictions to safeguard themselves unilaterally. A national regulator’s first responsibility is to do its utmost to ensure the safety and soundness of its own jurisdiction.</w:t>
      </w:r>
    </w:p>
    <w:p>
      <w:pPr>
        <w:pStyle w:val="BodyText"/>
        <w:spacing w:before="10"/>
        <w:rPr>
          <w:sz w:val="27"/>
        </w:rPr>
      </w:pPr>
    </w:p>
    <w:p>
      <w:pPr>
        <w:pStyle w:val="BodyText"/>
        <w:spacing w:line="355" w:lineRule="auto"/>
        <w:ind w:left="226"/>
      </w:pPr>
      <w:r>
        <w:rPr/>
        <w:t>To avoid the Balkanisation of finance, each regulator must trust others to implement agreed common standards. In this regard, Singapore is a world leader. The IMF concluded its latest Article IV Report noting that</w:t>
      </w:r>
      <w:r>
        <w:rPr>
          <w:spacing w:val="-9"/>
        </w:rPr>
        <w:t> </w:t>
      </w:r>
      <w:r>
        <w:rPr/>
        <w:t>financial</w:t>
      </w:r>
      <w:r>
        <w:rPr>
          <w:spacing w:val="-10"/>
        </w:rPr>
        <w:t> </w:t>
      </w:r>
      <w:r>
        <w:rPr/>
        <w:t>regulation</w:t>
      </w:r>
      <w:r>
        <w:rPr>
          <w:spacing w:val="-11"/>
        </w:rPr>
        <w:t> </w:t>
      </w:r>
      <w:r>
        <w:rPr/>
        <w:t>and</w:t>
      </w:r>
      <w:r>
        <w:rPr>
          <w:spacing w:val="-10"/>
        </w:rPr>
        <w:t> </w:t>
      </w:r>
      <w:r>
        <w:rPr/>
        <w:t>supervision</w:t>
      </w:r>
      <w:r>
        <w:rPr>
          <w:spacing w:val="-9"/>
        </w:rPr>
        <w:t> </w:t>
      </w:r>
      <w:r>
        <w:rPr/>
        <w:t>here</w:t>
      </w:r>
      <w:r>
        <w:rPr>
          <w:spacing w:val="-10"/>
        </w:rPr>
        <w:t> </w:t>
      </w:r>
      <w:r>
        <w:rPr/>
        <w:t>is</w:t>
      </w:r>
      <w:r>
        <w:rPr>
          <w:spacing w:val="-9"/>
        </w:rPr>
        <w:t> </w:t>
      </w:r>
      <w:r>
        <w:rPr/>
        <w:t>“among</w:t>
      </w:r>
      <w:r>
        <w:rPr>
          <w:spacing w:val="-10"/>
        </w:rPr>
        <w:t> </w:t>
      </w:r>
      <w:r>
        <w:rPr/>
        <w:t>the</w:t>
      </w:r>
      <w:r>
        <w:rPr>
          <w:spacing w:val="-11"/>
        </w:rPr>
        <w:t> </w:t>
      </w:r>
      <w:r>
        <w:rPr/>
        <w:t>best</w:t>
      </w:r>
      <w:r>
        <w:rPr>
          <w:spacing w:val="-8"/>
        </w:rPr>
        <w:t> </w:t>
      </w:r>
      <w:r>
        <w:rPr/>
        <w:t>globally</w:t>
      </w:r>
      <w:r>
        <w:rPr>
          <w:spacing w:val="-10"/>
        </w:rPr>
        <w:t> </w:t>
      </w:r>
      <w:r>
        <w:rPr/>
        <w:t>and…a</w:t>
      </w:r>
      <w:r>
        <w:rPr>
          <w:spacing w:val="-9"/>
        </w:rPr>
        <w:t> </w:t>
      </w:r>
      <w:r>
        <w:rPr/>
        <w:t>frontrunner</w:t>
      </w:r>
      <w:r>
        <w:rPr>
          <w:spacing w:val="-10"/>
        </w:rPr>
        <w:t> </w:t>
      </w:r>
      <w:r>
        <w:rPr/>
        <w:t>in</w:t>
      </w:r>
      <w:r>
        <w:rPr>
          <w:spacing w:val="-10"/>
        </w:rPr>
        <w:t> </w:t>
      </w:r>
      <w:r>
        <w:rPr/>
        <w:t>implementing global regulatory</w:t>
      </w:r>
      <w:r>
        <w:rPr>
          <w:spacing w:val="-3"/>
        </w:rPr>
        <w:t> </w:t>
      </w:r>
      <w:r>
        <w:rPr/>
        <w:t>reforms”.</w:t>
      </w:r>
      <w:r>
        <w:rPr>
          <w:vertAlign w:val="superscript"/>
        </w:rPr>
        <w:t>25</w:t>
      </w:r>
    </w:p>
    <w:p>
      <w:pPr>
        <w:pStyle w:val="BodyText"/>
        <w:spacing w:before="7"/>
        <w:rPr>
          <w:sz w:val="28"/>
        </w:rPr>
      </w:pPr>
    </w:p>
    <w:p>
      <w:pPr>
        <w:pStyle w:val="BodyText"/>
        <w:spacing w:line="355" w:lineRule="auto"/>
        <w:ind w:left="226" w:right="183"/>
      </w:pPr>
      <w:r>
        <w:rPr/>
        <w:t>Trust can be sustained only if all countries follow the example of Singapore to implement standards consistently, fully and in a timely way. To provide confidence that full and consistent implementation is taking place, the FSB will support that with rigorous and transparent peer reviews and implementation monitoring.</w:t>
      </w:r>
    </w:p>
    <w:p>
      <w:pPr>
        <w:pStyle w:val="BodyText"/>
        <w:spacing w:before="7"/>
        <w:rPr>
          <w:sz w:val="28"/>
        </w:rPr>
      </w:pPr>
    </w:p>
    <w:p>
      <w:pPr>
        <w:pStyle w:val="BodyText"/>
        <w:spacing w:line="357" w:lineRule="auto"/>
        <w:ind w:left="226" w:right="183"/>
      </w:pPr>
      <w:r>
        <w:rPr/>
        <w:t>We</w:t>
      </w:r>
      <w:r>
        <w:rPr>
          <w:spacing w:val="-8"/>
        </w:rPr>
        <w:t> </w:t>
      </w:r>
      <w:r>
        <w:rPr/>
        <w:t>are</w:t>
      </w:r>
      <w:r>
        <w:rPr>
          <w:spacing w:val="-8"/>
        </w:rPr>
        <w:t> </w:t>
      </w:r>
      <w:r>
        <w:rPr/>
        <w:t>providing</w:t>
      </w:r>
      <w:r>
        <w:rPr>
          <w:spacing w:val="-8"/>
        </w:rPr>
        <w:t> </w:t>
      </w:r>
      <w:r>
        <w:rPr/>
        <w:t>clear</w:t>
      </w:r>
      <w:r>
        <w:rPr>
          <w:spacing w:val="-8"/>
        </w:rPr>
        <w:t> </w:t>
      </w:r>
      <w:r>
        <w:rPr/>
        <w:t>and</w:t>
      </w:r>
      <w:r>
        <w:rPr>
          <w:spacing w:val="-8"/>
        </w:rPr>
        <w:t> </w:t>
      </w:r>
      <w:r>
        <w:rPr/>
        <w:t>simple</w:t>
      </w:r>
      <w:r>
        <w:rPr>
          <w:spacing w:val="-8"/>
        </w:rPr>
        <w:t> </w:t>
      </w:r>
      <w:r>
        <w:rPr/>
        <w:t>reporting,</w:t>
      </w:r>
      <w:r>
        <w:rPr>
          <w:spacing w:val="-7"/>
        </w:rPr>
        <w:t> </w:t>
      </w:r>
      <w:r>
        <w:rPr/>
        <w:t>through</w:t>
      </w:r>
      <w:r>
        <w:rPr>
          <w:spacing w:val="-7"/>
        </w:rPr>
        <w:t> </w:t>
      </w:r>
      <w:r>
        <w:rPr/>
        <w:t>the</w:t>
      </w:r>
      <w:r>
        <w:rPr>
          <w:spacing w:val="-7"/>
        </w:rPr>
        <w:t> </w:t>
      </w:r>
      <w:r>
        <w:rPr/>
        <w:t>work</w:t>
      </w:r>
      <w:r>
        <w:rPr>
          <w:spacing w:val="-6"/>
        </w:rPr>
        <w:t> </w:t>
      </w:r>
      <w:r>
        <w:rPr/>
        <w:t>chaired</w:t>
      </w:r>
      <w:r>
        <w:rPr>
          <w:spacing w:val="-8"/>
        </w:rPr>
        <w:t> </w:t>
      </w:r>
      <w:r>
        <w:rPr/>
        <w:t>by</w:t>
      </w:r>
      <w:r>
        <w:rPr>
          <w:spacing w:val="-7"/>
        </w:rPr>
        <w:t> </w:t>
      </w:r>
      <w:r>
        <w:rPr/>
        <w:t>Ravi</w:t>
      </w:r>
      <w:r>
        <w:rPr>
          <w:spacing w:val="-9"/>
        </w:rPr>
        <w:t> </w:t>
      </w:r>
      <w:r>
        <w:rPr/>
        <w:t>Menon</w:t>
      </w:r>
      <w:r>
        <w:rPr>
          <w:spacing w:val="-8"/>
        </w:rPr>
        <w:t> </w:t>
      </w:r>
      <w:r>
        <w:rPr/>
        <w:t>in</w:t>
      </w:r>
      <w:r>
        <w:rPr>
          <w:spacing w:val="-8"/>
        </w:rPr>
        <w:t> </w:t>
      </w:r>
      <w:r>
        <w:rPr/>
        <w:t>our</w:t>
      </w:r>
      <w:r>
        <w:rPr>
          <w:spacing w:val="-8"/>
        </w:rPr>
        <w:t> </w:t>
      </w:r>
      <w:r>
        <w:rPr/>
        <w:t>Standing Committee on Standards Implementation. In my letter to G20 Leaders last week, I provided that Committee’s</w:t>
      </w:r>
      <w:r>
        <w:rPr>
          <w:spacing w:val="-4"/>
        </w:rPr>
        <w:t> </w:t>
      </w:r>
      <w:r>
        <w:rPr/>
        <w:t>latest</w:t>
      </w:r>
      <w:r>
        <w:rPr>
          <w:spacing w:val="-5"/>
        </w:rPr>
        <w:t> </w:t>
      </w:r>
      <w:r>
        <w:rPr/>
        <w:t>findings</w:t>
      </w:r>
      <w:r>
        <w:rPr>
          <w:spacing w:val="-3"/>
        </w:rPr>
        <w:t> </w:t>
      </w:r>
      <w:r>
        <w:rPr/>
        <w:t>of</w:t>
      </w:r>
      <w:r>
        <w:rPr>
          <w:spacing w:val="-3"/>
        </w:rPr>
        <w:t> </w:t>
      </w:r>
      <w:r>
        <w:rPr/>
        <w:t>our</w:t>
      </w:r>
      <w:r>
        <w:rPr>
          <w:spacing w:val="-5"/>
        </w:rPr>
        <w:t> </w:t>
      </w:r>
      <w:r>
        <w:rPr/>
        <w:t>monitoring</w:t>
      </w:r>
      <w:r>
        <w:rPr>
          <w:spacing w:val="-5"/>
        </w:rPr>
        <w:t> </w:t>
      </w:r>
      <w:r>
        <w:rPr/>
        <w:t>process,</w:t>
      </w:r>
      <w:r>
        <w:rPr>
          <w:spacing w:val="-5"/>
        </w:rPr>
        <w:t> </w:t>
      </w:r>
      <w:r>
        <w:rPr/>
        <w:t>in</w:t>
      </w:r>
      <w:r>
        <w:rPr>
          <w:spacing w:val="-6"/>
        </w:rPr>
        <w:t> </w:t>
      </w:r>
      <w:r>
        <w:rPr/>
        <w:t>a</w:t>
      </w:r>
      <w:r>
        <w:rPr>
          <w:spacing w:val="-5"/>
        </w:rPr>
        <w:t> </w:t>
      </w:r>
      <w:r>
        <w:rPr/>
        <w:t>simple</w:t>
      </w:r>
      <w:r>
        <w:rPr>
          <w:spacing w:val="-6"/>
        </w:rPr>
        <w:t> </w:t>
      </w:r>
      <w:r>
        <w:rPr/>
        <w:t>summary</w:t>
      </w:r>
      <w:r>
        <w:rPr>
          <w:spacing w:val="-2"/>
        </w:rPr>
        <w:t> </w:t>
      </w:r>
      <w:r>
        <w:rPr/>
        <w:t>with</w:t>
      </w:r>
      <w:r>
        <w:rPr>
          <w:spacing w:val="-6"/>
        </w:rPr>
        <w:t> </w:t>
      </w:r>
      <w:r>
        <w:rPr/>
        <w:t>report</w:t>
      </w:r>
      <w:r>
        <w:rPr>
          <w:spacing w:val="-3"/>
        </w:rPr>
        <w:t> </w:t>
      </w:r>
      <w:r>
        <w:rPr/>
        <w:t>card.</w:t>
      </w:r>
    </w:p>
    <w:p>
      <w:pPr>
        <w:pStyle w:val="BodyText"/>
        <w:rPr>
          <w:sz w:val="28"/>
        </w:rPr>
      </w:pPr>
    </w:p>
    <w:p>
      <w:pPr>
        <w:pStyle w:val="BodyText"/>
        <w:spacing w:line="357" w:lineRule="auto"/>
        <w:ind w:left="226"/>
      </w:pPr>
      <w:r>
        <w:rPr/>
        <w:t>From next year, the FSB will further enhance this reporting, through an annual reporting process on implementation. This will seek to highlight both shortcomings and good practice, and will seek to assess whether</w:t>
      </w:r>
      <w:r>
        <w:rPr>
          <w:spacing w:val="-10"/>
        </w:rPr>
        <w:t> </w:t>
      </w:r>
      <w:r>
        <w:rPr/>
        <w:t>reform</w:t>
      </w:r>
      <w:r>
        <w:rPr>
          <w:spacing w:val="-8"/>
        </w:rPr>
        <w:t> </w:t>
      </w:r>
      <w:r>
        <w:rPr/>
        <w:t>measures</w:t>
      </w:r>
      <w:r>
        <w:rPr>
          <w:spacing w:val="-10"/>
        </w:rPr>
        <w:t> </w:t>
      </w:r>
      <w:r>
        <w:rPr/>
        <w:t>are</w:t>
      </w:r>
      <w:r>
        <w:rPr>
          <w:spacing w:val="-9"/>
        </w:rPr>
        <w:t> </w:t>
      </w:r>
      <w:r>
        <w:rPr/>
        <w:t>having</w:t>
      </w:r>
      <w:r>
        <w:rPr>
          <w:spacing w:val="-9"/>
        </w:rPr>
        <w:t> </w:t>
      </w:r>
      <w:r>
        <w:rPr/>
        <w:t>unintended</w:t>
      </w:r>
      <w:r>
        <w:rPr>
          <w:spacing w:val="-10"/>
        </w:rPr>
        <w:t> </w:t>
      </w:r>
      <w:r>
        <w:rPr/>
        <w:t>effects</w:t>
      </w:r>
      <w:r>
        <w:rPr>
          <w:spacing w:val="-9"/>
        </w:rPr>
        <w:t> </w:t>
      </w:r>
      <w:r>
        <w:rPr/>
        <w:t>and</w:t>
      </w:r>
      <w:r>
        <w:rPr>
          <w:spacing w:val="-9"/>
        </w:rPr>
        <w:t> </w:t>
      </w:r>
      <w:r>
        <w:rPr/>
        <w:t>must</w:t>
      </w:r>
      <w:r>
        <w:rPr>
          <w:spacing w:val="-9"/>
        </w:rPr>
        <w:t> </w:t>
      </w:r>
      <w:r>
        <w:rPr/>
        <w:t>therefore</w:t>
      </w:r>
      <w:r>
        <w:rPr>
          <w:spacing w:val="-10"/>
        </w:rPr>
        <w:t> </w:t>
      </w:r>
      <w:r>
        <w:rPr/>
        <w:t>be</w:t>
      </w:r>
      <w:r>
        <w:rPr>
          <w:spacing w:val="-9"/>
        </w:rPr>
        <w:t> </w:t>
      </w:r>
      <w:r>
        <w:rPr/>
        <w:t>adjusted.</w:t>
      </w:r>
      <w:r>
        <w:rPr>
          <w:spacing w:val="-8"/>
        </w:rPr>
        <w:t> </w:t>
      </w:r>
      <w:r>
        <w:rPr/>
        <w:t>The</w:t>
      </w:r>
      <w:r>
        <w:rPr>
          <w:spacing w:val="-9"/>
        </w:rPr>
        <w:t> </w:t>
      </w:r>
      <w:r>
        <w:rPr/>
        <w:t>FSB’s</w:t>
      </w:r>
      <w:r>
        <w:rPr>
          <w:spacing w:val="-9"/>
        </w:rPr>
        <w:t> </w:t>
      </w:r>
      <w:r>
        <w:rPr/>
        <w:t>work</w:t>
      </w:r>
      <w:r>
        <w:rPr>
          <w:spacing w:val="-8"/>
        </w:rPr>
        <w:t> </w:t>
      </w:r>
      <w:r>
        <w:rPr/>
        <w:t>will include</w:t>
      </w:r>
      <w:r>
        <w:rPr>
          <w:spacing w:val="-8"/>
        </w:rPr>
        <w:t> </w:t>
      </w:r>
      <w:r>
        <w:rPr/>
        <w:t>focus</w:t>
      </w:r>
      <w:r>
        <w:rPr>
          <w:spacing w:val="-7"/>
        </w:rPr>
        <w:t> </w:t>
      </w:r>
      <w:r>
        <w:rPr/>
        <w:t>in</w:t>
      </w:r>
      <w:r>
        <w:rPr>
          <w:spacing w:val="-8"/>
        </w:rPr>
        <w:t> </w:t>
      </w:r>
      <w:r>
        <w:rPr/>
        <w:t>particular</w:t>
      </w:r>
      <w:r>
        <w:rPr>
          <w:spacing w:val="-8"/>
        </w:rPr>
        <w:t> </w:t>
      </w:r>
      <w:r>
        <w:rPr/>
        <w:t>on</w:t>
      </w:r>
      <w:r>
        <w:rPr>
          <w:spacing w:val="-8"/>
        </w:rPr>
        <w:t> </w:t>
      </w:r>
      <w:r>
        <w:rPr/>
        <w:t>the</w:t>
      </w:r>
      <w:r>
        <w:rPr>
          <w:spacing w:val="-8"/>
        </w:rPr>
        <w:t> </w:t>
      </w:r>
      <w:r>
        <w:rPr/>
        <w:t>effects</w:t>
      </w:r>
      <w:r>
        <w:rPr>
          <w:spacing w:val="-8"/>
        </w:rPr>
        <w:t> </w:t>
      </w:r>
      <w:r>
        <w:rPr/>
        <w:t>in</w:t>
      </w:r>
      <w:r>
        <w:rPr>
          <w:spacing w:val="-7"/>
        </w:rPr>
        <w:t> </w:t>
      </w:r>
      <w:r>
        <w:rPr/>
        <w:t>emerging</w:t>
      </w:r>
      <w:r>
        <w:rPr>
          <w:spacing w:val="-8"/>
        </w:rPr>
        <w:t> </w:t>
      </w:r>
      <w:r>
        <w:rPr/>
        <w:t>markets.</w:t>
      </w:r>
      <w:r>
        <w:rPr>
          <w:spacing w:val="-7"/>
        </w:rPr>
        <w:t> </w:t>
      </w:r>
      <w:r>
        <w:rPr/>
        <w:t>When</w:t>
      </w:r>
      <w:r>
        <w:rPr>
          <w:spacing w:val="-7"/>
        </w:rPr>
        <w:t> </w:t>
      </w:r>
      <w:r>
        <w:rPr/>
        <w:t>a</w:t>
      </w:r>
      <w:r>
        <w:rPr>
          <w:spacing w:val="-8"/>
        </w:rPr>
        <w:t> </w:t>
      </w:r>
      <w:r>
        <w:rPr/>
        <w:t>robust</w:t>
      </w:r>
      <w:r>
        <w:rPr>
          <w:spacing w:val="-7"/>
        </w:rPr>
        <w:t> </w:t>
      </w:r>
      <w:r>
        <w:rPr/>
        <w:t>analysis</w:t>
      </w:r>
      <w:r>
        <w:rPr>
          <w:spacing w:val="-8"/>
        </w:rPr>
        <w:t> </w:t>
      </w:r>
      <w:r>
        <w:rPr/>
        <w:t>is</w:t>
      </w:r>
      <w:r>
        <w:rPr>
          <w:spacing w:val="-8"/>
        </w:rPr>
        <w:t> </w:t>
      </w:r>
      <w:r>
        <w:rPr/>
        <w:t>completed,</w:t>
      </w:r>
      <w:r>
        <w:rPr>
          <w:spacing w:val="-8"/>
        </w:rPr>
        <w:t> </w:t>
      </w:r>
      <w:r>
        <w:rPr/>
        <w:t>the</w:t>
      </w:r>
      <w:r>
        <w:rPr>
          <w:spacing w:val="-8"/>
        </w:rPr>
        <w:t> </w:t>
      </w:r>
      <w:r>
        <w:rPr/>
        <w:t>FSB will be prepared to draw lessons from these reviews to refine the</w:t>
      </w:r>
      <w:r>
        <w:rPr>
          <w:spacing w:val="-38"/>
        </w:rPr>
        <w:t> </w:t>
      </w:r>
      <w:r>
        <w:rPr/>
        <w:t>regulatory framework.</w:t>
      </w:r>
    </w:p>
    <w:p>
      <w:pPr>
        <w:pStyle w:val="BodyText"/>
        <w:spacing w:before="10"/>
        <w:rPr>
          <w:sz w:val="27"/>
        </w:rPr>
      </w:pPr>
    </w:p>
    <w:p>
      <w:pPr>
        <w:pStyle w:val="BodyText"/>
        <w:spacing w:line="357" w:lineRule="auto"/>
        <w:ind w:left="226" w:right="472"/>
      </w:pPr>
      <w:r>
        <w:rPr/>
        <w:t>Trust also requires confidence that others are alert to new risks. Initiatives to collect and share data are important – whether it be the hub built at the BIS for sharing data on the balance sheets of cross-border banks,</w:t>
      </w:r>
      <w:r>
        <w:rPr>
          <w:spacing w:val="-9"/>
        </w:rPr>
        <w:t> </w:t>
      </w:r>
      <w:r>
        <w:rPr/>
        <w:t>the</w:t>
      </w:r>
      <w:r>
        <w:rPr>
          <w:spacing w:val="-8"/>
        </w:rPr>
        <w:t> </w:t>
      </w:r>
      <w:r>
        <w:rPr/>
        <w:t>global</w:t>
      </w:r>
      <w:r>
        <w:rPr>
          <w:spacing w:val="-9"/>
        </w:rPr>
        <w:t> </w:t>
      </w:r>
      <w:r>
        <w:rPr/>
        <w:t>aggregation</w:t>
      </w:r>
      <w:r>
        <w:rPr>
          <w:spacing w:val="-8"/>
        </w:rPr>
        <w:t> </w:t>
      </w:r>
      <w:r>
        <w:rPr/>
        <w:t>of</w:t>
      </w:r>
      <w:r>
        <w:rPr>
          <w:spacing w:val="-8"/>
        </w:rPr>
        <w:t> </w:t>
      </w:r>
      <w:r>
        <w:rPr/>
        <w:t>trade</w:t>
      </w:r>
      <w:r>
        <w:rPr>
          <w:spacing w:val="-9"/>
        </w:rPr>
        <w:t> </w:t>
      </w:r>
      <w:r>
        <w:rPr/>
        <w:t>repository</w:t>
      </w:r>
      <w:r>
        <w:rPr>
          <w:spacing w:val="-7"/>
        </w:rPr>
        <w:t> </w:t>
      </w:r>
      <w:r>
        <w:rPr/>
        <w:t>data</w:t>
      </w:r>
      <w:r>
        <w:rPr>
          <w:spacing w:val="-9"/>
        </w:rPr>
        <w:t> </w:t>
      </w:r>
      <w:r>
        <w:rPr/>
        <w:t>in</w:t>
      </w:r>
      <w:r>
        <w:rPr>
          <w:spacing w:val="-9"/>
        </w:rPr>
        <w:t> </w:t>
      </w:r>
      <w:r>
        <w:rPr/>
        <w:t>markets</w:t>
      </w:r>
      <w:r>
        <w:rPr>
          <w:spacing w:val="-8"/>
        </w:rPr>
        <w:t> </w:t>
      </w:r>
      <w:r>
        <w:rPr/>
        <w:t>such</w:t>
      </w:r>
      <w:r>
        <w:rPr>
          <w:spacing w:val="-8"/>
        </w:rPr>
        <w:t> </w:t>
      </w:r>
      <w:r>
        <w:rPr/>
        <w:t>as</w:t>
      </w:r>
      <w:r>
        <w:rPr>
          <w:spacing w:val="-8"/>
        </w:rPr>
        <w:t> </w:t>
      </w:r>
      <w:r>
        <w:rPr/>
        <w:t>derivatives</w:t>
      </w:r>
      <w:r>
        <w:rPr>
          <w:spacing w:val="-7"/>
        </w:rPr>
        <w:t> </w:t>
      </w:r>
      <w:r>
        <w:rPr/>
        <w:t>or</w:t>
      </w:r>
      <w:r>
        <w:rPr>
          <w:spacing w:val="-8"/>
        </w:rPr>
        <w:t> </w:t>
      </w:r>
      <w:r>
        <w:rPr/>
        <w:t>repos,</w:t>
      </w:r>
      <w:r>
        <w:rPr>
          <w:spacing w:val="-10"/>
        </w:rPr>
        <w:t> </w:t>
      </w:r>
      <w:r>
        <w:rPr/>
        <w:t>the</w:t>
      </w:r>
      <w:r>
        <w:rPr>
          <w:spacing w:val="-8"/>
        </w:rPr>
        <w:t> </w:t>
      </w:r>
      <w:r>
        <w:rPr/>
        <w:t>global legal entity identifier, or enhanced operation of supervisory colleges and crisis management groups for systemic</w:t>
      </w:r>
      <w:r>
        <w:rPr>
          <w:spacing w:val="-2"/>
        </w:rPr>
        <w:t> </w:t>
      </w:r>
      <w:r>
        <w:rPr/>
        <w:t>firms.</w:t>
      </w:r>
    </w:p>
    <w:p>
      <w:pPr>
        <w:pStyle w:val="BodyText"/>
        <w:spacing w:before="9"/>
        <w:rPr>
          <w:sz w:val="27"/>
        </w:rPr>
      </w:pPr>
    </w:p>
    <w:p>
      <w:pPr>
        <w:pStyle w:val="BodyText"/>
        <w:spacing w:line="355" w:lineRule="auto"/>
        <w:ind w:left="226" w:right="183"/>
      </w:pPr>
      <w:r>
        <w:rPr/>
        <w:t>Those</w:t>
      </w:r>
      <w:r>
        <w:rPr>
          <w:spacing w:val="-9"/>
        </w:rPr>
        <w:t> </w:t>
      </w:r>
      <w:r>
        <w:rPr/>
        <w:t>are</w:t>
      </w:r>
      <w:r>
        <w:rPr>
          <w:spacing w:val="-9"/>
        </w:rPr>
        <w:t> </w:t>
      </w:r>
      <w:r>
        <w:rPr/>
        <w:t>complemented</w:t>
      </w:r>
      <w:r>
        <w:rPr>
          <w:spacing w:val="-9"/>
        </w:rPr>
        <w:t> </w:t>
      </w:r>
      <w:r>
        <w:rPr/>
        <w:t>by</w:t>
      </w:r>
      <w:r>
        <w:rPr>
          <w:spacing w:val="-9"/>
        </w:rPr>
        <w:t> </w:t>
      </w:r>
      <w:r>
        <w:rPr/>
        <w:t>initiatives</w:t>
      </w:r>
      <w:r>
        <w:rPr>
          <w:spacing w:val="-9"/>
        </w:rPr>
        <w:t> </w:t>
      </w:r>
      <w:r>
        <w:rPr/>
        <w:t>to</w:t>
      </w:r>
      <w:r>
        <w:rPr>
          <w:spacing w:val="-8"/>
        </w:rPr>
        <w:t> </w:t>
      </w:r>
      <w:r>
        <w:rPr/>
        <w:t>share</w:t>
      </w:r>
      <w:r>
        <w:rPr>
          <w:spacing w:val="-9"/>
        </w:rPr>
        <w:t> </w:t>
      </w:r>
      <w:r>
        <w:rPr/>
        <w:t>analysis,</w:t>
      </w:r>
      <w:r>
        <w:rPr>
          <w:spacing w:val="-7"/>
        </w:rPr>
        <w:t> </w:t>
      </w:r>
      <w:r>
        <w:rPr/>
        <w:t>assessment</w:t>
      </w:r>
      <w:r>
        <w:rPr>
          <w:spacing w:val="-9"/>
        </w:rPr>
        <w:t> </w:t>
      </w:r>
      <w:r>
        <w:rPr/>
        <w:t>of</w:t>
      </w:r>
      <w:r>
        <w:rPr>
          <w:spacing w:val="-9"/>
        </w:rPr>
        <w:t> </w:t>
      </w:r>
      <w:r>
        <w:rPr/>
        <w:t>risks</w:t>
      </w:r>
      <w:r>
        <w:rPr>
          <w:spacing w:val="-9"/>
        </w:rPr>
        <w:t> </w:t>
      </w:r>
      <w:r>
        <w:rPr/>
        <w:t>and</w:t>
      </w:r>
      <w:r>
        <w:rPr>
          <w:spacing w:val="-9"/>
        </w:rPr>
        <w:t> </w:t>
      </w:r>
      <w:r>
        <w:rPr/>
        <w:t>tools</w:t>
      </w:r>
      <w:r>
        <w:rPr>
          <w:spacing w:val="-7"/>
        </w:rPr>
        <w:t> </w:t>
      </w:r>
      <w:r>
        <w:rPr/>
        <w:t>to</w:t>
      </w:r>
      <w:r>
        <w:rPr>
          <w:spacing w:val="-9"/>
        </w:rPr>
        <w:t> </w:t>
      </w:r>
      <w:r>
        <w:rPr/>
        <w:t>address</w:t>
      </w:r>
      <w:r>
        <w:rPr>
          <w:spacing w:val="-8"/>
        </w:rPr>
        <w:t> </w:t>
      </w:r>
      <w:r>
        <w:rPr/>
        <w:t>those risks,</w:t>
      </w:r>
      <w:r>
        <w:rPr>
          <w:spacing w:val="-6"/>
        </w:rPr>
        <w:t> </w:t>
      </w:r>
      <w:r>
        <w:rPr/>
        <w:t>including</w:t>
      </w:r>
      <w:r>
        <w:rPr>
          <w:spacing w:val="-6"/>
        </w:rPr>
        <w:t> </w:t>
      </w:r>
      <w:r>
        <w:rPr/>
        <w:t>in</w:t>
      </w:r>
      <w:r>
        <w:rPr>
          <w:spacing w:val="-7"/>
        </w:rPr>
        <w:t> </w:t>
      </w:r>
      <w:r>
        <w:rPr/>
        <w:t>shadow</w:t>
      </w:r>
      <w:r>
        <w:rPr>
          <w:spacing w:val="-5"/>
        </w:rPr>
        <w:t> </w:t>
      </w:r>
      <w:r>
        <w:rPr/>
        <w:t>banking</w:t>
      </w:r>
      <w:r>
        <w:rPr>
          <w:spacing w:val="-6"/>
        </w:rPr>
        <w:t> </w:t>
      </w:r>
      <w:r>
        <w:rPr/>
        <w:t>and</w:t>
      </w:r>
      <w:r>
        <w:rPr>
          <w:spacing w:val="-6"/>
        </w:rPr>
        <w:t> </w:t>
      </w:r>
      <w:r>
        <w:rPr/>
        <w:t>other</w:t>
      </w:r>
      <w:r>
        <w:rPr>
          <w:spacing w:val="-6"/>
        </w:rPr>
        <w:t> </w:t>
      </w:r>
      <w:r>
        <w:rPr/>
        <w:t>forms</w:t>
      </w:r>
      <w:r>
        <w:rPr>
          <w:spacing w:val="-5"/>
        </w:rPr>
        <w:t> </w:t>
      </w:r>
      <w:r>
        <w:rPr/>
        <w:t>of</w:t>
      </w:r>
      <w:r>
        <w:rPr>
          <w:spacing w:val="-5"/>
        </w:rPr>
        <w:t> </w:t>
      </w:r>
      <w:r>
        <w:rPr/>
        <w:t>finance.</w:t>
      </w:r>
      <w:r>
        <w:rPr>
          <w:spacing w:val="42"/>
        </w:rPr>
        <w:t> </w:t>
      </w:r>
      <w:r>
        <w:rPr/>
        <w:t>The</w:t>
      </w:r>
      <w:r>
        <w:rPr>
          <w:spacing w:val="-6"/>
        </w:rPr>
        <w:t> </w:t>
      </w:r>
      <w:r>
        <w:rPr/>
        <w:t>FSB</w:t>
      </w:r>
      <w:r>
        <w:rPr>
          <w:spacing w:val="-6"/>
        </w:rPr>
        <w:t> </w:t>
      </w:r>
      <w:r>
        <w:rPr/>
        <w:t>provides</w:t>
      </w:r>
      <w:r>
        <w:rPr>
          <w:spacing w:val="-5"/>
        </w:rPr>
        <w:t> </w:t>
      </w:r>
      <w:r>
        <w:rPr/>
        <w:t>a</w:t>
      </w:r>
      <w:r>
        <w:rPr>
          <w:spacing w:val="-6"/>
        </w:rPr>
        <w:t> </w:t>
      </w:r>
      <w:r>
        <w:rPr/>
        <w:t>platform</w:t>
      </w:r>
      <w:r>
        <w:rPr>
          <w:spacing w:val="-4"/>
        </w:rPr>
        <w:t> </w:t>
      </w:r>
      <w:r>
        <w:rPr/>
        <w:t>for</w:t>
      </w:r>
      <w:r>
        <w:rPr>
          <w:spacing w:val="-6"/>
        </w:rPr>
        <w:t> </w:t>
      </w:r>
      <w:r>
        <w:rPr/>
        <w:t>this.</w:t>
      </w:r>
    </w:p>
    <w:p>
      <w:pPr>
        <w:pStyle w:val="BodyText"/>
        <w:spacing w:line="357" w:lineRule="auto" w:before="3"/>
        <w:ind w:left="226" w:right="183"/>
      </w:pPr>
      <w:r>
        <w:rPr/>
        <w:t>Through shared analysis, authorities can build confidence in each other’s work and trust in the policy responses being applied. This must encompass not just major institutions but also emerging markets that act as hosts to global institutions and that depend on global markets.</w:t>
      </w:r>
    </w:p>
    <w:p>
      <w:pPr>
        <w:pStyle w:val="BodyText"/>
        <w:rPr>
          <w:sz w:val="20"/>
        </w:rPr>
      </w:pPr>
    </w:p>
    <w:p>
      <w:pPr>
        <w:pStyle w:val="BodyText"/>
        <w:rPr>
          <w:sz w:val="20"/>
        </w:rPr>
      </w:pPr>
    </w:p>
    <w:p>
      <w:pPr>
        <w:pStyle w:val="BodyText"/>
        <w:spacing w:before="5"/>
        <w:rPr>
          <w:sz w:val="11"/>
        </w:rPr>
      </w:pPr>
      <w:r>
        <w:rPr/>
        <w:pict>
          <v:shape style="position:absolute;margin-left:79.320pt;margin-top:8.811381pt;width:135.5pt;height:.1pt;mso-position-horizontal-relative:page;mso-position-vertical-relative:paragraph;z-index:-251644928;mso-wrap-distance-left:0;mso-wrap-distance-right:0" coordorigin="1586,176" coordsize="2710,0" path="m1586,176l4296,176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25 </w:t>
      </w:r>
      <w:r>
        <w:rPr>
          <w:sz w:val="15"/>
        </w:rPr>
        <w:t>IMF (2014b).</w:t>
      </w:r>
    </w:p>
    <w:p>
      <w:pPr>
        <w:spacing w:after="0"/>
        <w:jc w:val="left"/>
        <w:rPr>
          <w:sz w:val="15"/>
        </w:rPr>
        <w:sectPr>
          <w:footerReference w:type="default" r:id="rId18"/>
          <w:pgSz w:w="12240" w:h="15840"/>
          <w:pgMar w:footer="1240" w:header="0" w:top="1440" w:bottom="1440" w:left="1360" w:right="1480"/>
          <w:pgNumType w:start="16"/>
        </w:sectPr>
      </w:pPr>
    </w:p>
    <w:p>
      <w:pPr>
        <w:pStyle w:val="BodyText"/>
        <w:spacing w:line="357" w:lineRule="auto" w:before="80"/>
        <w:ind w:left="226"/>
      </w:pPr>
      <w:r>
        <w:rPr/>
        <w:t>Building trust is a precondition for openness. It can also be drawn on to regulate the global system as efficiently as possible.</w:t>
      </w:r>
    </w:p>
    <w:p>
      <w:pPr>
        <w:pStyle w:val="BodyText"/>
        <w:spacing w:line="357" w:lineRule="auto"/>
        <w:ind w:left="226" w:right="282"/>
      </w:pPr>
      <w:r>
        <w:rPr/>
        <w:t>Even with agreed common minimum standards, there will always be differences in national approaches to regulation. Such differences can be appropriate, reflecting different stages of development and different economic structures.</w:t>
      </w:r>
    </w:p>
    <w:p>
      <w:pPr>
        <w:pStyle w:val="BodyText"/>
        <w:spacing w:before="9"/>
        <w:rPr>
          <w:sz w:val="27"/>
        </w:rPr>
      </w:pPr>
    </w:p>
    <w:p>
      <w:pPr>
        <w:pStyle w:val="BodyText"/>
        <w:spacing w:line="357" w:lineRule="auto"/>
        <w:ind w:left="226" w:right="80"/>
      </w:pPr>
      <w:r>
        <w:rPr/>
        <w:t>Efficiency</w:t>
      </w:r>
      <w:r>
        <w:rPr>
          <w:spacing w:val="-8"/>
        </w:rPr>
        <w:t> </w:t>
      </w:r>
      <w:r>
        <w:rPr/>
        <w:t>in</w:t>
      </w:r>
      <w:r>
        <w:rPr>
          <w:spacing w:val="-8"/>
        </w:rPr>
        <w:t> </w:t>
      </w:r>
      <w:r>
        <w:rPr/>
        <w:t>regulating</w:t>
      </w:r>
      <w:r>
        <w:rPr>
          <w:spacing w:val="-7"/>
        </w:rPr>
        <w:t> </w:t>
      </w:r>
      <w:r>
        <w:rPr/>
        <w:t>global</w:t>
      </w:r>
      <w:r>
        <w:rPr>
          <w:spacing w:val="-7"/>
        </w:rPr>
        <w:t> </w:t>
      </w:r>
      <w:r>
        <w:rPr/>
        <w:t>institutions</w:t>
      </w:r>
      <w:r>
        <w:rPr>
          <w:spacing w:val="-7"/>
        </w:rPr>
        <w:t> </w:t>
      </w:r>
      <w:r>
        <w:rPr/>
        <w:t>and</w:t>
      </w:r>
      <w:r>
        <w:rPr>
          <w:spacing w:val="-7"/>
        </w:rPr>
        <w:t> </w:t>
      </w:r>
      <w:r>
        <w:rPr/>
        <w:t>markets</w:t>
      </w:r>
      <w:r>
        <w:rPr>
          <w:spacing w:val="-7"/>
        </w:rPr>
        <w:t> </w:t>
      </w:r>
      <w:r>
        <w:rPr/>
        <w:t>will</w:t>
      </w:r>
      <w:r>
        <w:rPr>
          <w:spacing w:val="-7"/>
        </w:rPr>
        <w:t> </w:t>
      </w:r>
      <w:r>
        <w:rPr/>
        <w:t>require</w:t>
      </w:r>
      <w:r>
        <w:rPr>
          <w:spacing w:val="-8"/>
        </w:rPr>
        <w:t> </w:t>
      </w:r>
      <w:r>
        <w:rPr/>
        <w:t>the</w:t>
      </w:r>
      <w:r>
        <w:rPr>
          <w:spacing w:val="-7"/>
        </w:rPr>
        <w:t> </w:t>
      </w:r>
      <w:r>
        <w:rPr/>
        <w:t>development</w:t>
      </w:r>
      <w:r>
        <w:rPr>
          <w:spacing w:val="-7"/>
        </w:rPr>
        <w:t> </w:t>
      </w:r>
      <w:r>
        <w:rPr/>
        <w:t>of</w:t>
      </w:r>
      <w:r>
        <w:rPr>
          <w:spacing w:val="-6"/>
        </w:rPr>
        <w:t> </w:t>
      </w:r>
      <w:r>
        <w:rPr/>
        <w:t>approaches</w:t>
      </w:r>
      <w:r>
        <w:rPr>
          <w:spacing w:val="-6"/>
        </w:rPr>
        <w:t> </w:t>
      </w:r>
      <w:r>
        <w:rPr/>
        <w:t>to</w:t>
      </w:r>
      <w:r>
        <w:rPr>
          <w:spacing w:val="-8"/>
        </w:rPr>
        <w:t> </w:t>
      </w:r>
      <w:r>
        <w:rPr/>
        <w:t>defer</w:t>
      </w:r>
      <w:r>
        <w:rPr>
          <w:spacing w:val="-7"/>
        </w:rPr>
        <w:t> </w:t>
      </w:r>
      <w:r>
        <w:rPr/>
        <w:t>to each other in the cross-border application of market regulations. The alternative is the inefficient imposition of multiple regulatory regimes on the same markets and</w:t>
      </w:r>
      <w:r>
        <w:rPr>
          <w:spacing w:val="-22"/>
        </w:rPr>
        <w:t> </w:t>
      </w:r>
      <w:r>
        <w:rPr/>
        <w:t>institutions.</w:t>
      </w:r>
    </w:p>
    <w:p>
      <w:pPr>
        <w:pStyle w:val="BodyText"/>
        <w:rPr>
          <w:sz w:val="28"/>
        </w:rPr>
      </w:pPr>
    </w:p>
    <w:p>
      <w:pPr>
        <w:pStyle w:val="BodyText"/>
        <w:spacing w:line="357" w:lineRule="auto"/>
        <w:ind w:left="226"/>
      </w:pPr>
      <w:r>
        <w:rPr/>
        <w:t>In this regard, the way is being led in OTC derivatives regulation where progress has been made in establishing</w:t>
      </w:r>
      <w:r>
        <w:rPr>
          <w:spacing w:val="-10"/>
        </w:rPr>
        <w:t> </w:t>
      </w:r>
      <w:r>
        <w:rPr/>
        <w:t>that</w:t>
      </w:r>
      <w:r>
        <w:rPr>
          <w:spacing w:val="-9"/>
        </w:rPr>
        <w:t> </w:t>
      </w:r>
      <w:r>
        <w:rPr/>
        <w:t>regulators</w:t>
      </w:r>
      <w:r>
        <w:rPr>
          <w:spacing w:val="-9"/>
        </w:rPr>
        <w:t> </w:t>
      </w:r>
      <w:r>
        <w:rPr/>
        <w:t>should</w:t>
      </w:r>
      <w:r>
        <w:rPr>
          <w:spacing w:val="-9"/>
        </w:rPr>
        <w:t> </w:t>
      </w:r>
      <w:r>
        <w:rPr/>
        <w:t>defer</w:t>
      </w:r>
      <w:r>
        <w:rPr>
          <w:spacing w:val="-10"/>
        </w:rPr>
        <w:t> </w:t>
      </w:r>
      <w:r>
        <w:rPr/>
        <w:t>to</w:t>
      </w:r>
      <w:r>
        <w:rPr>
          <w:spacing w:val="-10"/>
        </w:rPr>
        <w:t> </w:t>
      </w:r>
      <w:r>
        <w:rPr/>
        <w:t>each</w:t>
      </w:r>
      <w:r>
        <w:rPr>
          <w:spacing w:val="-9"/>
        </w:rPr>
        <w:t> </w:t>
      </w:r>
      <w:r>
        <w:rPr/>
        <w:t>other,</w:t>
      </w:r>
      <w:r>
        <w:rPr>
          <w:spacing w:val="-10"/>
        </w:rPr>
        <w:t> </w:t>
      </w:r>
      <w:r>
        <w:rPr/>
        <w:t>based</w:t>
      </w:r>
      <w:r>
        <w:rPr>
          <w:spacing w:val="-9"/>
        </w:rPr>
        <w:t> </w:t>
      </w:r>
      <w:r>
        <w:rPr/>
        <w:t>on</w:t>
      </w:r>
      <w:r>
        <w:rPr>
          <w:spacing w:val="-9"/>
        </w:rPr>
        <w:t> </w:t>
      </w:r>
      <w:r>
        <w:rPr/>
        <w:t>an</w:t>
      </w:r>
      <w:r>
        <w:rPr>
          <w:spacing w:val="-10"/>
        </w:rPr>
        <w:t> </w:t>
      </w:r>
      <w:r>
        <w:rPr/>
        <w:t>assessment</w:t>
      </w:r>
      <w:r>
        <w:rPr>
          <w:spacing w:val="-9"/>
        </w:rPr>
        <w:t> </w:t>
      </w:r>
      <w:r>
        <w:rPr/>
        <w:t>of</w:t>
      </w:r>
      <w:r>
        <w:rPr>
          <w:spacing w:val="-9"/>
        </w:rPr>
        <w:t> </w:t>
      </w:r>
      <w:r>
        <w:rPr/>
        <w:t>whether</w:t>
      </w:r>
      <w:r>
        <w:rPr>
          <w:spacing w:val="-9"/>
        </w:rPr>
        <w:t> </w:t>
      </w:r>
      <w:r>
        <w:rPr/>
        <w:t>their</w:t>
      </w:r>
      <w:r>
        <w:rPr>
          <w:spacing w:val="-9"/>
        </w:rPr>
        <w:t> </w:t>
      </w:r>
      <w:r>
        <w:rPr/>
        <w:t>regulatory regimes deliver similar</w:t>
      </w:r>
      <w:r>
        <w:rPr>
          <w:spacing w:val="-4"/>
        </w:rPr>
        <w:t> </w:t>
      </w:r>
      <w:r>
        <w:rPr/>
        <w:t>outcomes.</w:t>
      </w:r>
    </w:p>
    <w:p>
      <w:pPr>
        <w:pStyle w:val="BodyText"/>
        <w:spacing w:before="11"/>
        <w:rPr>
          <w:sz w:val="27"/>
        </w:rPr>
      </w:pPr>
    </w:p>
    <w:p>
      <w:pPr>
        <w:pStyle w:val="BodyText"/>
        <w:spacing w:line="357" w:lineRule="auto"/>
        <w:ind w:left="226"/>
      </w:pPr>
      <w:r>
        <w:rPr/>
        <w:t>Urgency is needed in applying that principle if we are to alleviate reductions in market liquidity and FSB members</w:t>
      </w:r>
      <w:r>
        <w:rPr>
          <w:spacing w:val="-9"/>
        </w:rPr>
        <w:t> </w:t>
      </w:r>
      <w:r>
        <w:rPr/>
        <w:t>should</w:t>
      </w:r>
      <w:r>
        <w:rPr>
          <w:spacing w:val="-11"/>
        </w:rPr>
        <w:t> </w:t>
      </w:r>
      <w:r>
        <w:rPr/>
        <w:t>begin</w:t>
      </w:r>
      <w:r>
        <w:rPr>
          <w:spacing w:val="-10"/>
        </w:rPr>
        <w:t> </w:t>
      </w:r>
      <w:r>
        <w:rPr/>
        <w:t>to</w:t>
      </w:r>
      <w:r>
        <w:rPr>
          <w:spacing w:val="-9"/>
        </w:rPr>
        <w:t> </w:t>
      </w:r>
      <w:r>
        <w:rPr/>
        <w:t>consider</w:t>
      </w:r>
      <w:r>
        <w:rPr>
          <w:spacing w:val="-9"/>
        </w:rPr>
        <w:t> </w:t>
      </w:r>
      <w:r>
        <w:rPr/>
        <w:t>whether</w:t>
      </w:r>
      <w:r>
        <w:rPr>
          <w:spacing w:val="-10"/>
        </w:rPr>
        <w:t> </w:t>
      </w:r>
      <w:r>
        <w:rPr/>
        <w:t>and</w:t>
      </w:r>
      <w:r>
        <w:rPr>
          <w:spacing w:val="-9"/>
        </w:rPr>
        <w:t> </w:t>
      </w:r>
      <w:r>
        <w:rPr/>
        <w:t>where</w:t>
      </w:r>
      <w:r>
        <w:rPr>
          <w:spacing w:val="-10"/>
        </w:rPr>
        <w:t> </w:t>
      </w:r>
      <w:r>
        <w:rPr/>
        <w:t>more</w:t>
      </w:r>
      <w:r>
        <w:rPr>
          <w:spacing w:val="-9"/>
        </w:rPr>
        <w:t> </w:t>
      </w:r>
      <w:r>
        <w:rPr/>
        <w:t>widespread</w:t>
      </w:r>
      <w:r>
        <w:rPr>
          <w:spacing w:val="-9"/>
        </w:rPr>
        <w:t> </w:t>
      </w:r>
      <w:r>
        <w:rPr/>
        <w:t>adoption</w:t>
      </w:r>
      <w:r>
        <w:rPr>
          <w:spacing w:val="-10"/>
        </w:rPr>
        <w:t> </w:t>
      </w:r>
      <w:r>
        <w:rPr/>
        <w:t>of</w:t>
      </w:r>
      <w:r>
        <w:rPr>
          <w:spacing w:val="-10"/>
        </w:rPr>
        <w:t> </w:t>
      </w:r>
      <w:r>
        <w:rPr/>
        <w:t>flexible</w:t>
      </w:r>
      <w:r>
        <w:rPr>
          <w:spacing w:val="-9"/>
        </w:rPr>
        <w:t> </w:t>
      </w:r>
      <w:r>
        <w:rPr/>
        <w:t>approaches</w:t>
      </w:r>
      <w:r>
        <w:rPr>
          <w:spacing w:val="-9"/>
        </w:rPr>
        <w:t> </w:t>
      </w:r>
      <w:r>
        <w:rPr/>
        <w:t>to regulating could be</w:t>
      </w:r>
      <w:r>
        <w:rPr>
          <w:spacing w:val="-4"/>
        </w:rPr>
        <w:t> </w:t>
      </w:r>
      <w:r>
        <w:rPr/>
        <w:t>exploited.</w:t>
      </w:r>
    </w:p>
    <w:p>
      <w:pPr>
        <w:pStyle w:val="BodyText"/>
        <w:rPr>
          <w:sz w:val="28"/>
        </w:rPr>
      </w:pPr>
    </w:p>
    <w:p>
      <w:pPr>
        <w:pStyle w:val="BodyText"/>
        <w:spacing w:line="355" w:lineRule="auto"/>
        <w:ind w:left="226"/>
      </w:pPr>
      <w:r>
        <w:rPr/>
        <w:t>The FSB is fully committed to supporting continued openness of the global system and to pursuing a new phase of global financial reform. To ready itself for its new roles, it has agreed changes to the structure of its representation, strengthened the inclusiveness of its working procedures and taken steps to increase the transparency of its operations.</w:t>
      </w:r>
      <w:r>
        <w:rPr>
          <w:vertAlign w:val="superscript"/>
        </w:rPr>
        <w:t>26</w:t>
      </w:r>
    </w:p>
    <w:p>
      <w:pPr>
        <w:pStyle w:val="BodyText"/>
        <w:spacing w:before="7"/>
        <w:rPr>
          <w:sz w:val="28"/>
        </w:rPr>
      </w:pPr>
    </w:p>
    <w:p>
      <w:pPr>
        <w:pStyle w:val="BodyText"/>
        <w:spacing w:line="357" w:lineRule="auto"/>
        <w:ind w:left="226"/>
      </w:pPr>
      <w:r>
        <w:rPr/>
        <w:t>Currently</w:t>
      </w:r>
      <w:r>
        <w:rPr>
          <w:spacing w:val="-8"/>
        </w:rPr>
        <w:t> </w:t>
      </w:r>
      <w:r>
        <w:rPr/>
        <w:t>emerging</w:t>
      </w:r>
      <w:r>
        <w:rPr>
          <w:spacing w:val="-8"/>
        </w:rPr>
        <w:t> </w:t>
      </w:r>
      <w:r>
        <w:rPr/>
        <w:t>economies</w:t>
      </w:r>
      <w:r>
        <w:rPr>
          <w:spacing w:val="-7"/>
        </w:rPr>
        <w:t> </w:t>
      </w:r>
      <w:r>
        <w:rPr/>
        <w:t>are</w:t>
      </w:r>
      <w:r>
        <w:rPr>
          <w:spacing w:val="-8"/>
        </w:rPr>
        <w:t> </w:t>
      </w:r>
      <w:r>
        <w:rPr/>
        <w:t>on</w:t>
      </w:r>
      <w:r>
        <w:rPr>
          <w:spacing w:val="-8"/>
        </w:rPr>
        <w:t> </w:t>
      </w:r>
      <w:r>
        <w:rPr/>
        <w:t>track,</w:t>
      </w:r>
      <w:r>
        <w:rPr>
          <w:spacing w:val="-8"/>
        </w:rPr>
        <w:t> </w:t>
      </w:r>
      <w:r>
        <w:rPr/>
        <w:t>by</w:t>
      </w:r>
      <w:r>
        <w:rPr>
          <w:spacing w:val="-8"/>
        </w:rPr>
        <w:t> </w:t>
      </w:r>
      <w:r>
        <w:rPr/>
        <w:t>the</w:t>
      </w:r>
      <w:r>
        <w:rPr>
          <w:spacing w:val="-7"/>
        </w:rPr>
        <w:t> </w:t>
      </w:r>
      <w:r>
        <w:rPr/>
        <w:t>middle</w:t>
      </w:r>
      <w:r>
        <w:rPr>
          <w:spacing w:val="-8"/>
        </w:rPr>
        <w:t> </w:t>
      </w:r>
      <w:r>
        <w:rPr/>
        <w:t>of</w:t>
      </w:r>
      <w:r>
        <w:rPr>
          <w:spacing w:val="-8"/>
        </w:rPr>
        <w:t> </w:t>
      </w:r>
      <w:r>
        <w:rPr/>
        <w:t>the</w:t>
      </w:r>
      <w:r>
        <w:rPr>
          <w:spacing w:val="-8"/>
        </w:rPr>
        <w:t> </w:t>
      </w:r>
      <w:r>
        <w:rPr/>
        <w:t>century,</w:t>
      </w:r>
      <w:r>
        <w:rPr>
          <w:spacing w:val="-6"/>
        </w:rPr>
        <w:t> </w:t>
      </w:r>
      <w:r>
        <w:rPr/>
        <w:t>to</w:t>
      </w:r>
      <w:r>
        <w:rPr>
          <w:spacing w:val="-7"/>
        </w:rPr>
        <w:t> </w:t>
      </w:r>
      <w:r>
        <w:rPr/>
        <w:t>account</w:t>
      </w:r>
      <w:r>
        <w:rPr>
          <w:spacing w:val="-6"/>
        </w:rPr>
        <w:t> </w:t>
      </w:r>
      <w:r>
        <w:rPr/>
        <w:t>for</w:t>
      </w:r>
      <w:r>
        <w:rPr>
          <w:spacing w:val="-8"/>
        </w:rPr>
        <w:t> </w:t>
      </w:r>
      <w:r>
        <w:rPr/>
        <w:t>the</w:t>
      </w:r>
      <w:r>
        <w:rPr>
          <w:spacing w:val="-9"/>
        </w:rPr>
        <w:t> </w:t>
      </w:r>
      <w:r>
        <w:rPr/>
        <w:t>majority</w:t>
      </w:r>
      <w:r>
        <w:rPr>
          <w:spacing w:val="-7"/>
        </w:rPr>
        <w:t> </w:t>
      </w:r>
      <w:r>
        <w:rPr/>
        <w:t>of</w:t>
      </w:r>
      <w:r>
        <w:rPr>
          <w:spacing w:val="-6"/>
        </w:rPr>
        <w:t> </w:t>
      </w:r>
      <w:r>
        <w:rPr/>
        <w:t>G20 GDP and equity market capitalisation. It is essential that their increasingly important role in the global economy is reflected in the FSB and other international organisations. The changes we have made to increase the number of seats held by emerging markets will allow us to reflect that while maintaining effectiveness in decision</w:t>
      </w:r>
      <w:r>
        <w:rPr>
          <w:spacing w:val="-4"/>
        </w:rPr>
        <w:t> </w:t>
      </w:r>
      <w:r>
        <w:rPr/>
        <w:t>making.</w:t>
      </w:r>
    </w:p>
    <w:p>
      <w:pPr>
        <w:pStyle w:val="BodyText"/>
        <w:spacing w:before="8"/>
        <w:rPr>
          <w:sz w:val="27"/>
        </w:rPr>
      </w:pPr>
    </w:p>
    <w:p>
      <w:pPr>
        <w:pStyle w:val="Heading2"/>
      </w:pPr>
      <w:r>
        <w:rPr/>
        <w:t>THE BENEFITS OF REFORM</w:t>
      </w:r>
    </w:p>
    <w:p>
      <w:pPr>
        <w:pStyle w:val="BodyText"/>
        <w:rPr>
          <w:b/>
          <w:sz w:val="20"/>
        </w:rPr>
      </w:pPr>
    </w:p>
    <w:p>
      <w:pPr>
        <w:pStyle w:val="BodyText"/>
        <w:spacing w:before="6"/>
        <w:rPr>
          <w:b/>
          <w:sz w:val="17"/>
        </w:rPr>
      </w:pPr>
    </w:p>
    <w:p>
      <w:pPr>
        <w:pStyle w:val="BodyText"/>
        <w:spacing w:line="357" w:lineRule="auto" w:before="1"/>
        <w:ind w:left="226" w:right="216"/>
        <w:jc w:val="both"/>
      </w:pPr>
      <w:r>
        <w:rPr/>
        <w:t>Having</w:t>
      </w:r>
      <w:r>
        <w:rPr>
          <w:spacing w:val="-8"/>
        </w:rPr>
        <w:t> </w:t>
      </w:r>
      <w:r>
        <w:rPr/>
        <w:t>argued</w:t>
      </w:r>
      <w:r>
        <w:rPr>
          <w:spacing w:val="-7"/>
        </w:rPr>
        <w:t> </w:t>
      </w:r>
      <w:r>
        <w:rPr/>
        <w:t>for</w:t>
      </w:r>
      <w:r>
        <w:rPr>
          <w:spacing w:val="-7"/>
        </w:rPr>
        <w:t> </w:t>
      </w:r>
      <w:r>
        <w:rPr/>
        <w:t>the</w:t>
      </w:r>
      <w:r>
        <w:rPr>
          <w:spacing w:val="-7"/>
        </w:rPr>
        <w:t> </w:t>
      </w:r>
      <w:r>
        <w:rPr/>
        <w:t>extension</w:t>
      </w:r>
      <w:r>
        <w:rPr>
          <w:spacing w:val="-7"/>
        </w:rPr>
        <w:t> </w:t>
      </w:r>
      <w:r>
        <w:rPr/>
        <w:t>of</w:t>
      </w:r>
      <w:r>
        <w:rPr>
          <w:spacing w:val="-5"/>
        </w:rPr>
        <w:t> </w:t>
      </w:r>
      <w:r>
        <w:rPr/>
        <w:t>the</w:t>
      </w:r>
      <w:r>
        <w:rPr>
          <w:spacing w:val="-7"/>
        </w:rPr>
        <w:t> </w:t>
      </w:r>
      <w:r>
        <w:rPr/>
        <w:t>reform</w:t>
      </w:r>
      <w:r>
        <w:rPr>
          <w:spacing w:val="-7"/>
        </w:rPr>
        <w:t> </w:t>
      </w:r>
      <w:r>
        <w:rPr/>
        <w:t>race,</w:t>
      </w:r>
      <w:r>
        <w:rPr>
          <w:spacing w:val="-8"/>
        </w:rPr>
        <w:t> </w:t>
      </w:r>
      <w:r>
        <w:rPr/>
        <w:t>I</w:t>
      </w:r>
      <w:r>
        <w:rPr>
          <w:spacing w:val="-7"/>
        </w:rPr>
        <w:t> </w:t>
      </w:r>
      <w:r>
        <w:rPr/>
        <w:t>am</w:t>
      </w:r>
      <w:r>
        <w:rPr>
          <w:spacing w:val="-7"/>
        </w:rPr>
        <w:t> </w:t>
      </w:r>
      <w:r>
        <w:rPr/>
        <w:t>conscious</w:t>
      </w:r>
      <w:r>
        <w:rPr>
          <w:spacing w:val="-5"/>
        </w:rPr>
        <w:t> </w:t>
      </w:r>
      <w:r>
        <w:rPr/>
        <w:t>of</w:t>
      </w:r>
      <w:r>
        <w:rPr>
          <w:spacing w:val="-6"/>
        </w:rPr>
        <w:t> </w:t>
      </w:r>
      <w:r>
        <w:rPr/>
        <w:t>the</w:t>
      </w:r>
      <w:r>
        <w:rPr>
          <w:spacing w:val="-8"/>
        </w:rPr>
        <w:t> </w:t>
      </w:r>
      <w:r>
        <w:rPr/>
        <w:t>risk</w:t>
      </w:r>
      <w:r>
        <w:rPr>
          <w:spacing w:val="-7"/>
        </w:rPr>
        <w:t> </w:t>
      </w:r>
      <w:r>
        <w:rPr/>
        <w:t>of</w:t>
      </w:r>
      <w:r>
        <w:rPr>
          <w:spacing w:val="-8"/>
        </w:rPr>
        <w:t> </w:t>
      </w:r>
      <w:r>
        <w:rPr/>
        <w:t>fatigue.</w:t>
      </w:r>
      <w:r>
        <w:rPr>
          <w:spacing w:val="-7"/>
        </w:rPr>
        <w:t> </w:t>
      </w:r>
      <w:r>
        <w:rPr/>
        <w:t>But</w:t>
      </w:r>
      <w:r>
        <w:rPr>
          <w:spacing w:val="-5"/>
        </w:rPr>
        <w:t> </w:t>
      </w:r>
      <w:r>
        <w:rPr/>
        <w:t>as</w:t>
      </w:r>
      <w:r>
        <w:rPr>
          <w:spacing w:val="-7"/>
        </w:rPr>
        <w:t> </w:t>
      </w:r>
      <w:r>
        <w:rPr/>
        <w:t>Ravi</w:t>
      </w:r>
      <w:r>
        <w:rPr>
          <w:spacing w:val="-8"/>
        </w:rPr>
        <w:t> </w:t>
      </w:r>
      <w:r>
        <w:rPr/>
        <w:t>Menon argued</w:t>
      </w:r>
      <w:r>
        <w:rPr>
          <w:spacing w:val="-7"/>
        </w:rPr>
        <w:t> </w:t>
      </w:r>
      <w:r>
        <w:rPr/>
        <w:t>more</w:t>
      </w:r>
      <w:r>
        <w:rPr>
          <w:spacing w:val="-8"/>
        </w:rPr>
        <w:t> </w:t>
      </w:r>
      <w:r>
        <w:rPr/>
        <w:t>than</w:t>
      </w:r>
      <w:r>
        <w:rPr>
          <w:spacing w:val="-7"/>
        </w:rPr>
        <w:t> </w:t>
      </w:r>
      <w:r>
        <w:rPr/>
        <w:t>a</w:t>
      </w:r>
      <w:r>
        <w:rPr>
          <w:spacing w:val="-7"/>
        </w:rPr>
        <w:t> </w:t>
      </w:r>
      <w:r>
        <w:rPr/>
        <w:t>year</w:t>
      </w:r>
      <w:r>
        <w:rPr>
          <w:spacing w:val="-7"/>
        </w:rPr>
        <w:t> </w:t>
      </w:r>
      <w:r>
        <w:rPr/>
        <w:t>ago:</w:t>
      </w:r>
      <w:r>
        <w:rPr>
          <w:spacing w:val="-7"/>
        </w:rPr>
        <w:t> </w:t>
      </w:r>
      <w:r>
        <w:rPr/>
        <w:t>“it</w:t>
      </w:r>
      <w:r>
        <w:rPr>
          <w:spacing w:val="-7"/>
        </w:rPr>
        <w:t> </w:t>
      </w:r>
      <w:r>
        <w:rPr/>
        <w:t>is</w:t>
      </w:r>
      <w:r>
        <w:rPr>
          <w:spacing w:val="-5"/>
        </w:rPr>
        <w:t> </w:t>
      </w:r>
      <w:r>
        <w:rPr/>
        <w:t>imperative</w:t>
      </w:r>
      <w:r>
        <w:rPr>
          <w:spacing w:val="-7"/>
        </w:rPr>
        <w:t> </w:t>
      </w:r>
      <w:r>
        <w:rPr/>
        <w:t>that</w:t>
      </w:r>
      <w:r>
        <w:rPr>
          <w:spacing w:val="-7"/>
        </w:rPr>
        <w:t> </w:t>
      </w:r>
      <w:r>
        <w:rPr/>
        <w:t>we</w:t>
      </w:r>
      <w:r>
        <w:rPr>
          <w:spacing w:val="-6"/>
        </w:rPr>
        <w:t> </w:t>
      </w:r>
      <w:r>
        <w:rPr/>
        <w:t>press</w:t>
      </w:r>
      <w:r>
        <w:rPr>
          <w:spacing w:val="-6"/>
        </w:rPr>
        <w:t> </w:t>
      </w:r>
      <w:r>
        <w:rPr/>
        <w:t>on</w:t>
      </w:r>
      <w:r>
        <w:rPr>
          <w:spacing w:val="-6"/>
        </w:rPr>
        <w:t> </w:t>
      </w:r>
      <w:r>
        <w:rPr/>
        <w:t>with</w:t>
      </w:r>
      <w:r>
        <w:rPr>
          <w:spacing w:val="-7"/>
        </w:rPr>
        <w:t> </w:t>
      </w:r>
      <w:r>
        <w:rPr/>
        <w:t>the</w:t>
      </w:r>
      <w:r>
        <w:rPr>
          <w:spacing w:val="-7"/>
        </w:rPr>
        <w:t> </w:t>
      </w:r>
      <w:r>
        <w:rPr/>
        <w:t>reform</w:t>
      </w:r>
      <w:r>
        <w:rPr>
          <w:spacing w:val="-6"/>
        </w:rPr>
        <w:t> </w:t>
      </w:r>
      <w:r>
        <w:rPr/>
        <w:t>agenda</w:t>
      </w:r>
      <w:r>
        <w:rPr>
          <w:spacing w:val="-7"/>
        </w:rPr>
        <w:t> </w:t>
      </w:r>
      <w:r>
        <w:rPr/>
        <w:t>and</w:t>
      </w:r>
      <w:r>
        <w:rPr>
          <w:spacing w:val="-6"/>
        </w:rPr>
        <w:t> </w:t>
      </w:r>
      <w:r>
        <w:rPr/>
        <w:t>do</w:t>
      </w:r>
      <w:r>
        <w:rPr>
          <w:spacing w:val="-7"/>
        </w:rPr>
        <w:t> </w:t>
      </w:r>
      <w:r>
        <w:rPr/>
        <w:t>not</w:t>
      </w:r>
      <w:r>
        <w:rPr>
          <w:spacing w:val="-7"/>
        </w:rPr>
        <w:t> </w:t>
      </w:r>
      <w:r>
        <w:rPr/>
        <w:t>succumb to reform</w:t>
      </w:r>
      <w:r>
        <w:rPr>
          <w:spacing w:val="-1"/>
        </w:rPr>
        <w:t> </w:t>
      </w:r>
      <w:r>
        <w:rPr/>
        <w:t>fatigue.”</w:t>
      </w:r>
      <w:r>
        <w:rPr>
          <w:vertAlign w:val="superscript"/>
        </w:rPr>
        <w:t>27</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2"/>
        </w:rPr>
      </w:pPr>
      <w:r>
        <w:rPr/>
        <w:pict>
          <v:shape style="position:absolute;margin-left:79.320pt;margin-top:9.628111pt;width:135.5pt;height:.1pt;mso-position-horizontal-relative:page;mso-position-vertical-relative:paragraph;z-index:-251643904;mso-wrap-distance-left:0;mso-wrap-distance-right:0" coordorigin="1586,193" coordsize="2710,0" path="m1586,193l4296,193e" filled="false" stroked="true" strokeweight=".41998pt" strokecolor="#000000">
            <v:path arrowok="t"/>
            <v:stroke dashstyle="solid"/>
            <w10:wrap type="topAndBottom"/>
          </v:shape>
        </w:pict>
      </w:r>
    </w:p>
    <w:p>
      <w:pPr>
        <w:spacing w:line="185" w:lineRule="exact" w:before="26"/>
        <w:ind w:left="226" w:right="0" w:firstLine="0"/>
        <w:jc w:val="left"/>
        <w:rPr>
          <w:sz w:val="15"/>
        </w:rPr>
      </w:pPr>
      <w:r>
        <w:rPr>
          <w:position w:val="8"/>
          <w:sz w:val="9"/>
        </w:rPr>
        <w:t>26 </w:t>
      </w:r>
      <w:r>
        <w:rPr>
          <w:sz w:val="15"/>
        </w:rPr>
        <w:t>FSB (2014d) reports on the changes to the structure of FSB representation.</w:t>
      </w:r>
    </w:p>
    <w:p>
      <w:pPr>
        <w:spacing w:line="185" w:lineRule="exact" w:before="0"/>
        <w:ind w:left="226" w:right="0" w:firstLine="0"/>
        <w:jc w:val="left"/>
        <w:rPr>
          <w:sz w:val="15"/>
        </w:rPr>
      </w:pPr>
      <w:r>
        <w:rPr>
          <w:position w:val="8"/>
          <w:sz w:val="9"/>
        </w:rPr>
        <w:t>27 </w:t>
      </w:r>
      <w:r>
        <w:rPr>
          <w:sz w:val="15"/>
        </w:rPr>
        <w:t>Menon (2013).</w:t>
      </w:r>
    </w:p>
    <w:p>
      <w:pPr>
        <w:spacing w:after="0" w:line="185" w:lineRule="exact"/>
        <w:jc w:val="left"/>
        <w:rPr>
          <w:sz w:val="15"/>
        </w:rPr>
        <w:sectPr>
          <w:footerReference w:type="default" r:id="rId19"/>
          <w:pgSz w:w="12240" w:h="15840"/>
          <w:pgMar w:footer="1240" w:header="0" w:top="1440" w:bottom="1440" w:left="1360" w:right="1480"/>
          <w:pgNumType w:start="17"/>
        </w:sectPr>
      </w:pPr>
    </w:p>
    <w:p>
      <w:pPr>
        <w:pStyle w:val="BodyText"/>
        <w:spacing w:line="357" w:lineRule="auto" w:before="80"/>
        <w:ind w:left="226"/>
      </w:pPr>
      <w:r>
        <w:rPr/>
        <w:t>Already</w:t>
      </w:r>
      <w:r>
        <w:rPr>
          <w:spacing w:val="-8"/>
        </w:rPr>
        <w:t> </w:t>
      </w:r>
      <w:r>
        <w:rPr/>
        <w:t>we</w:t>
      </w:r>
      <w:r>
        <w:rPr>
          <w:spacing w:val="-9"/>
        </w:rPr>
        <w:t> </w:t>
      </w:r>
      <w:r>
        <w:rPr/>
        <w:t>can</w:t>
      </w:r>
      <w:r>
        <w:rPr>
          <w:spacing w:val="-8"/>
        </w:rPr>
        <w:t> </w:t>
      </w:r>
      <w:r>
        <w:rPr/>
        <w:t>hear</w:t>
      </w:r>
      <w:r>
        <w:rPr>
          <w:spacing w:val="-10"/>
        </w:rPr>
        <w:t> </w:t>
      </w:r>
      <w:r>
        <w:rPr/>
        <w:t>some</w:t>
      </w:r>
      <w:r>
        <w:rPr>
          <w:spacing w:val="-7"/>
        </w:rPr>
        <w:t> </w:t>
      </w:r>
      <w:r>
        <w:rPr/>
        <w:t>of</w:t>
      </w:r>
      <w:r>
        <w:rPr>
          <w:spacing w:val="-8"/>
        </w:rPr>
        <w:t> </w:t>
      </w:r>
      <w:r>
        <w:rPr/>
        <w:t>the</w:t>
      </w:r>
      <w:r>
        <w:rPr>
          <w:spacing w:val="-9"/>
        </w:rPr>
        <w:t> </w:t>
      </w:r>
      <w:r>
        <w:rPr/>
        <w:t>runners,</w:t>
      </w:r>
      <w:r>
        <w:rPr>
          <w:spacing w:val="-9"/>
        </w:rPr>
        <w:t> </w:t>
      </w:r>
      <w:r>
        <w:rPr/>
        <w:t>particularly</w:t>
      </w:r>
      <w:r>
        <w:rPr>
          <w:spacing w:val="-8"/>
        </w:rPr>
        <w:t> </w:t>
      </w:r>
      <w:r>
        <w:rPr/>
        <w:t>those</w:t>
      </w:r>
      <w:r>
        <w:rPr>
          <w:spacing w:val="-9"/>
        </w:rPr>
        <w:t> </w:t>
      </w:r>
      <w:r>
        <w:rPr/>
        <w:t>at</w:t>
      </w:r>
      <w:r>
        <w:rPr>
          <w:spacing w:val="-10"/>
        </w:rPr>
        <w:t> </w:t>
      </w:r>
      <w:r>
        <w:rPr/>
        <w:t>the</w:t>
      </w:r>
      <w:r>
        <w:rPr>
          <w:spacing w:val="-8"/>
        </w:rPr>
        <w:t> </w:t>
      </w:r>
      <w:r>
        <w:rPr/>
        <w:t>back,</w:t>
      </w:r>
      <w:r>
        <w:rPr>
          <w:spacing w:val="-9"/>
        </w:rPr>
        <w:t> </w:t>
      </w:r>
      <w:r>
        <w:rPr/>
        <w:t>making</w:t>
      </w:r>
      <w:r>
        <w:rPr>
          <w:spacing w:val="-7"/>
        </w:rPr>
        <w:t> </w:t>
      </w:r>
      <w:r>
        <w:rPr/>
        <w:t>world-weary</w:t>
      </w:r>
      <w:r>
        <w:rPr>
          <w:spacing w:val="-8"/>
        </w:rPr>
        <w:t> </w:t>
      </w:r>
      <w:r>
        <w:rPr/>
        <w:t>arguments</w:t>
      </w:r>
      <w:r>
        <w:rPr>
          <w:spacing w:val="-8"/>
        </w:rPr>
        <w:t> </w:t>
      </w:r>
      <w:r>
        <w:rPr/>
        <w:t>that more reform will hurt jobs and growth, and even that financial crises are just something that happens every five to seven</w:t>
      </w:r>
      <w:r>
        <w:rPr>
          <w:spacing w:val="-6"/>
        </w:rPr>
        <w:t> </w:t>
      </w:r>
      <w:r>
        <w:rPr/>
        <w:t>years.</w:t>
      </w:r>
    </w:p>
    <w:p>
      <w:pPr>
        <w:pStyle w:val="BodyText"/>
        <w:spacing w:before="11"/>
        <w:rPr>
          <w:sz w:val="27"/>
        </w:rPr>
      </w:pPr>
    </w:p>
    <w:p>
      <w:pPr>
        <w:pStyle w:val="BodyText"/>
        <w:ind w:left="226"/>
      </w:pPr>
      <w:r>
        <w:rPr/>
        <w:t>If that were true, we are due for another crisis about now. Does anyone find that acceptable?</w:t>
      </w:r>
    </w:p>
    <w:p>
      <w:pPr>
        <w:pStyle w:val="BodyText"/>
        <w:rPr>
          <w:sz w:val="20"/>
        </w:rPr>
      </w:pPr>
    </w:p>
    <w:p>
      <w:pPr>
        <w:pStyle w:val="BodyText"/>
        <w:spacing w:before="5"/>
        <w:rPr>
          <w:sz w:val="17"/>
        </w:rPr>
      </w:pPr>
    </w:p>
    <w:p>
      <w:pPr>
        <w:pStyle w:val="BodyText"/>
        <w:spacing w:line="357" w:lineRule="auto"/>
        <w:ind w:left="226" w:right="183"/>
      </w:pPr>
      <w:r>
        <w:rPr/>
        <w:t>As</w:t>
      </w:r>
      <w:r>
        <w:rPr>
          <w:spacing w:val="-8"/>
        </w:rPr>
        <w:t> </w:t>
      </w:r>
      <w:r>
        <w:rPr/>
        <w:t>the</w:t>
      </w:r>
      <w:r>
        <w:rPr>
          <w:spacing w:val="-7"/>
        </w:rPr>
        <w:t> </w:t>
      </w:r>
      <w:r>
        <w:rPr/>
        <w:t>memory</w:t>
      </w:r>
      <w:r>
        <w:rPr>
          <w:spacing w:val="-6"/>
        </w:rPr>
        <w:t> </w:t>
      </w:r>
      <w:r>
        <w:rPr/>
        <w:t>of</w:t>
      </w:r>
      <w:r>
        <w:rPr>
          <w:spacing w:val="-5"/>
        </w:rPr>
        <w:t> </w:t>
      </w:r>
      <w:r>
        <w:rPr/>
        <w:t>the</w:t>
      </w:r>
      <w:r>
        <w:rPr>
          <w:spacing w:val="-7"/>
        </w:rPr>
        <w:t> </w:t>
      </w:r>
      <w:r>
        <w:rPr/>
        <w:t>crisis</w:t>
      </w:r>
      <w:r>
        <w:rPr>
          <w:spacing w:val="-7"/>
        </w:rPr>
        <w:t> </w:t>
      </w:r>
      <w:r>
        <w:rPr/>
        <w:t>fades,</w:t>
      </w:r>
      <w:r>
        <w:rPr>
          <w:spacing w:val="-5"/>
        </w:rPr>
        <w:t> </w:t>
      </w:r>
      <w:r>
        <w:rPr/>
        <w:t>it</w:t>
      </w:r>
      <w:r>
        <w:rPr>
          <w:spacing w:val="-5"/>
        </w:rPr>
        <w:t> </w:t>
      </w:r>
      <w:r>
        <w:rPr/>
        <w:t>will</w:t>
      </w:r>
      <w:r>
        <w:rPr>
          <w:spacing w:val="-5"/>
        </w:rPr>
        <w:t> </w:t>
      </w:r>
      <w:r>
        <w:rPr/>
        <w:t>be</w:t>
      </w:r>
      <w:r>
        <w:rPr>
          <w:spacing w:val="-7"/>
        </w:rPr>
        <w:t> </w:t>
      </w:r>
      <w:r>
        <w:rPr/>
        <w:t>ever</w:t>
      </w:r>
      <w:r>
        <w:rPr>
          <w:spacing w:val="-6"/>
        </w:rPr>
        <w:t> </w:t>
      </w:r>
      <w:r>
        <w:rPr/>
        <w:t>more</w:t>
      </w:r>
      <w:r>
        <w:rPr>
          <w:spacing w:val="-6"/>
        </w:rPr>
        <w:t> </w:t>
      </w:r>
      <w:r>
        <w:rPr/>
        <w:t>important</w:t>
      </w:r>
      <w:r>
        <w:rPr>
          <w:spacing w:val="-7"/>
        </w:rPr>
        <w:t> </w:t>
      </w:r>
      <w:r>
        <w:rPr/>
        <w:t>to</w:t>
      </w:r>
      <w:r>
        <w:rPr>
          <w:spacing w:val="-6"/>
        </w:rPr>
        <w:t> </w:t>
      </w:r>
      <w:r>
        <w:rPr/>
        <w:t>explain</w:t>
      </w:r>
      <w:r>
        <w:rPr>
          <w:spacing w:val="-7"/>
        </w:rPr>
        <w:t> </w:t>
      </w:r>
      <w:r>
        <w:rPr/>
        <w:t>the</w:t>
      </w:r>
      <w:r>
        <w:rPr>
          <w:spacing w:val="-8"/>
        </w:rPr>
        <w:t> </w:t>
      </w:r>
      <w:r>
        <w:rPr/>
        <w:t>benefits</w:t>
      </w:r>
      <w:r>
        <w:rPr>
          <w:spacing w:val="-7"/>
        </w:rPr>
        <w:t> </w:t>
      </w:r>
      <w:r>
        <w:rPr/>
        <w:t>of</w:t>
      </w:r>
      <w:r>
        <w:rPr>
          <w:spacing w:val="-6"/>
        </w:rPr>
        <w:t> </w:t>
      </w:r>
      <w:r>
        <w:rPr/>
        <w:t>reform</w:t>
      </w:r>
      <w:r>
        <w:rPr>
          <w:spacing w:val="-6"/>
        </w:rPr>
        <w:t> </w:t>
      </w:r>
      <w:r>
        <w:rPr/>
        <w:t>to</w:t>
      </w:r>
      <w:r>
        <w:rPr>
          <w:spacing w:val="-8"/>
        </w:rPr>
        <w:t> </w:t>
      </w:r>
      <w:r>
        <w:rPr/>
        <w:t>counter the fatalism. So let me take this opportunity to take stock of the benefits of reforms, both of those already agreed and of the next phase of reform I have</w:t>
      </w:r>
      <w:r>
        <w:rPr>
          <w:spacing w:val="-17"/>
        </w:rPr>
        <w:t> </w:t>
      </w:r>
      <w:r>
        <w:rPr/>
        <w:t>outlined.</w:t>
      </w:r>
    </w:p>
    <w:p>
      <w:pPr>
        <w:pStyle w:val="BodyText"/>
        <w:rPr>
          <w:sz w:val="28"/>
        </w:rPr>
      </w:pPr>
    </w:p>
    <w:p>
      <w:pPr>
        <w:pStyle w:val="BodyText"/>
        <w:spacing w:line="357" w:lineRule="auto"/>
        <w:ind w:left="226"/>
      </w:pPr>
      <w:r>
        <w:rPr/>
        <w:t>While we all recognise that future crises can never be ruled out, the steps taken to make banks safer and simpler have certainly reduced the likely frequency and severity of future financial crises. In doing so, they have reduced the exorbitant costs of instability.</w:t>
      </w:r>
    </w:p>
    <w:p>
      <w:pPr>
        <w:pStyle w:val="BodyText"/>
        <w:rPr>
          <w:sz w:val="28"/>
        </w:rPr>
      </w:pPr>
    </w:p>
    <w:p>
      <w:pPr>
        <w:pStyle w:val="BodyText"/>
        <w:spacing w:line="355" w:lineRule="auto"/>
        <w:ind w:left="226" w:right="133"/>
      </w:pPr>
      <w:r>
        <w:rPr/>
        <w:t>The</w:t>
      </w:r>
      <w:r>
        <w:rPr>
          <w:spacing w:val="-10"/>
        </w:rPr>
        <w:t> </w:t>
      </w:r>
      <w:r>
        <w:rPr/>
        <w:t>Basel</w:t>
      </w:r>
      <w:r>
        <w:rPr>
          <w:spacing w:val="-9"/>
        </w:rPr>
        <w:t> </w:t>
      </w:r>
      <w:r>
        <w:rPr/>
        <w:t>Committee</w:t>
      </w:r>
      <w:r>
        <w:rPr>
          <w:spacing w:val="-9"/>
        </w:rPr>
        <w:t> </w:t>
      </w:r>
      <w:r>
        <w:rPr/>
        <w:t>assessed</w:t>
      </w:r>
      <w:r>
        <w:rPr>
          <w:spacing w:val="-8"/>
        </w:rPr>
        <w:t> </w:t>
      </w:r>
      <w:r>
        <w:rPr/>
        <w:t>in</w:t>
      </w:r>
      <w:r>
        <w:rPr>
          <w:spacing w:val="-9"/>
        </w:rPr>
        <w:t> </w:t>
      </w:r>
      <w:r>
        <w:rPr/>
        <w:t>2010</w:t>
      </w:r>
      <w:r>
        <w:rPr>
          <w:spacing w:val="-9"/>
        </w:rPr>
        <w:t> </w:t>
      </w:r>
      <w:r>
        <w:rPr/>
        <w:t>that</w:t>
      </w:r>
      <w:r>
        <w:rPr>
          <w:spacing w:val="-7"/>
        </w:rPr>
        <w:t> </w:t>
      </w:r>
      <w:r>
        <w:rPr/>
        <w:t>the</w:t>
      </w:r>
      <w:r>
        <w:rPr>
          <w:spacing w:val="-10"/>
        </w:rPr>
        <w:t> </w:t>
      </w:r>
      <w:r>
        <w:rPr/>
        <w:t>economic</w:t>
      </w:r>
      <w:r>
        <w:rPr>
          <w:spacing w:val="-8"/>
        </w:rPr>
        <w:t> </w:t>
      </w:r>
      <w:r>
        <w:rPr/>
        <w:t>cost</w:t>
      </w:r>
      <w:r>
        <w:rPr>
          <w:spacing w:val="-7"/>
        </w:rPr>
        <w:t> </w:t>
      </w:r>
      <w:r>
        <w:rPr/>
        <w:t>of</w:t>
      </w:r>
      <w:r>
        <w:rPr>
          <w:spacing w:val="-8"/>
        </w:rPr>
        <w:t> </w:t>
      </w:r>
      <w:r>
        <w:rPr/>
        <w:t>the</w:t>
      </w:r>
      <w:r>
        <w:rPr>
          <w:spacing w:val="-9"/>
        </w:rPr>
        <w:t> </w:t>
      </w:r>
      <w:r>
        <w:rPr/>
        <w:t>median</w:t>
      </w:r>
      <w:r>
        <w:rPr>
          <w:spacing w:val="-8"/>
        </w:rPr>
        <w:t> </w:t>
      </w:r>
      <w:r>
        <w:rPr/>
        <w:t>financial</w:t>
      </w:r>
      <w:r>
        <w:rPr>
          <w:spacing w:val="-9"/>
        </w:rPr>
        <w:t> </w:t>
      </w:r>
      <w:r>
        <w:rPr/>
        <w:t>crisis</w:t>
      </w:r>
      <w:r>
        <w:rPr>
          <w:spacing w:val="-8"/>
        </w:rPr>
        <w:t> </w:t>
      </w:r>
      <w:r>
        <w:rPr/>
        <w:t>amounted,</w:t>
      </w:r>
      <w:r>
        <w:rPr>
          <w:spacing w:val="-7"/>
        </w:rPr>
        <w:t> </w:t>
      </w:r>
      <w:r>
        <w:rPr/>
        <w:t>over time, to 60% of national income. With a 5% probability of a crisis each year, that is equivalent to annual costs of 3% of GDP. For the G20 as a whole that is $2trn. By eroding these costs, financial reform alone can</w:t>
      </w:r>
      <w:r>
        <w:rPr>
          <w:spacing w:val="-4"/>
        </w:rPr>
        <w:t> </w:t>
      </w:r>
      <w:r>
        <w:rPr/>
        <w:t>therefore</w:t>
      </w:r>
      <w:r>
        <w:rPr>
          <w:spacing w:val="-2"/>
        </w:rPr>
        <w:t> </w:t>
      </w:r>
      <w:r>
        <w:rPr/>
        <w:t>more</w:t>
      </w:r>
      <w:r>
        <w:rPr>
          <w:spacing w:val="-3"/>
        </w:rPr>
        <w:t> </w:t>
      </w:r>
      <w:r>
        <w:rPr/>
        <w:t>than</w:t>
      </w:r>
      <w:r>
        <w:rPr>
          <w:spacing w:val="-3"/>
        </w:rPr>
        <w:t> </w:t>
      </w:r>
      <w:r>
        <w:rPr/>
        <w:t>deliver</w:t>
      </w:r>
      <w:r>
        <w:rPr>
          <w:spacing w:val="-3"/>
        </w:rPr>
        <w:t> </w:t>
      </w:r>
      <w:r>
        <w:rPr/>
        <w:t>the</w:t>
      </w:r>
      <w:r>
        <w:rPr>
          <w:spacing w:val="-3"/>
        </w:rPr>
        <w:t> </w:t>
      </w:r>
      <w:r>
        <w:rPr/>
        <w:t>G20</w:t>
      </w:r>
      <w:r>
        <w:rPr>
          <w:spacing w:val="-4"/>
        </w:rPr>
        <w:t> </w:t>
      </w:r>
      <w:r>
        <w:rPr/>
        <w:t>commitment</w:t>
      </w:r>
      <w:r>
        <w:rPr>
          <w:spacing w:val="-3"/>
        </w:rPr>
        <w:t> </w:t>
      </w:r>
      <w:r>
        <w:rPr/>
        <w:t>to</w:t>
      </w:r>
      <w:r>
        <w:rPr>
          <w:spacing w:val="-3"/>
        </w:rPr>
        <w:t> </w:t>
      </w:r>
      <w:r>
        <w:rPr/>
        <w:t>raise</w:t>
      </w:r>
      <w:r>
        <w:rPr>
          <w:spacing w:val="-3"/>
        </w:rPr>
        <w:t> </w:t>
      </w:r>
      <w:r>
        <w:rPr/>
        <w:t>GDP</w:t>
      </w:r>
      <w:r>
        <w:rPr>
          <w:spacing w:val="-3"/>
        </w:rPr>
        <w:t> </w:t>
      </w:r>
      <w:r>
        <w:rPr/>
        <w:t>by</w:t>
      </w:r>
      <w:r>
        <w:rPr>
          <w:spacing w:val="-2"/>
        </w:rPr>
        <w:t> </w:t>
      </w:r>
      <w:r>
        <w:rPr/>
        <w:t>more</w:t>
      </w:r>
      <w:r>
        <w:rPr>
          <w:spacing w:val="-3"/>
        </w:rPr>
        <w:t> </w:t>
      </w:r>
      <w:r>
        <w:rPr/>
        <w:t>than</w:t>
      </w:r>
      <w:r>
        <w:rPr>
          <w:spacing w:val="-3"/>
        </w:rPr>
        <w:t> </w:t>
      </w:r>
      <w:r>
        <w:rPr/>
        <w:t>2%.</w:t>
      </w:r>
    </w:p>
    <w:p>
      <w:pPr>
        <w:pStyle w:val="BodyText"/>
        <w:spacing w:before="7"/>
        <w:rPr>
          <w:sz w:val="28"/>
        </w:rPr>
      </w:pPr>
    </w:p>
    <w:p>
      <w:pPr>
        <w:pStyle w:val="BodyText"/>
        <w:spacing w:line="357" w:lineRule="auto"/>
        <w:ind w:left="226"/>
      </w:pPr>
      <w:r>
        <w:rPr/>
        <w:t>The</w:t>
      </w:r>
      <w:r>
        <w:rPr>
          <w:spacing w:val="-10"/>
        </w:rPr>
        <w:t> </w:t>
      </w:r>
      <w:r>
        <w:rPr/>
        <w:t>Basel</w:t>
      </w:r>
      <w:r>
        <w:rPr>
          <w:spacing w:val="-9"/>
        </w:rPr>
        <w:t> </w:t>
      </w:r>
      <w:r>
        <w:rPr/>
        <w:t>Committee</w:t>
      </w:r>
      <w:r>
        <w:rPr>
          <w:spacing w:val="-8"/>
        </w:rPr>
        <w:t> </w:t>
      </w:r>
      <w:r>
        <w:rPr/>
        <w:t>found</w:t>
      </w:r>
      <w:r>
        <w:rPr>
          <w:spacing w:val="-9"/>
        </w:rPr>
        <w:t> </w:t>
      </w:r>
      <w:r>
        <w:rPr/>
        <w:t>these</w:t>
      </w:r>
      <w:r>
        <w:rPr>
          <w:spacing w:val="-9"/>
        </w:rPr>
        <w:t> </w:t>
      </w:r>
      <w:r>
        <w:rPr/>
        <w:t>costs</w:t>
      </w:r>
      <w:r>
        <w:rPr>
          <w:spacing w:val="-6"/>
        </w:rPr>
        <w:t> </w:t>
      </w:r>
      <w:r>
        <w:rPr/>
        <w:t>to</w:t>
      </w:r>
      <w:r>
        <w:rPr>
          <w:spacing w:val="-10"/>
        </w:rPr>
        <w:t> </w:t>
      </w:r>
      <w:r>
        <w:rPr/>
        <w:t>be</w:t>
      </w:r>
      <w:r>
        <w:rPr>
          <w:spacing w:val="-9"/>
        </w:rPr>
        <w:t> </w:t>
      </w:r>
      <w:r>
        <w:rPr/>
        <w:t>minimised</w:t>
      </w:r>
      <w:r>
        <w:rPr>
          <w:spacing w:val="-8"/>
        </w:rPr>
        <w:t> </w:t>
      </w:r>
      <w:r>
        <w:rPr/>
        <w:t>only</w:t>
      </w:r>
      <w:r>
        <w:rPr>
          <w:spacing w:val="-9"/>
        </w:rPr>
        <w:t> </w:t>
      </w:r>
      <w:r>
        <w:rPr/>
        <w:t>if</w:t>
      </w:r>
      <w:r>
        <w:rPr>
          <w:spacing w:val="-9"/>
        </w:rPr>
        <w:t> </w:t>
      </w:r>
      <w:r>
        <w:rPr/>
        <w:t>risk-weighted</w:t>
      </w:r>
      <w:r>
        <w:rPr>
          <w:spacing w:val="-9"/>
        </w:rPr>
        <w:t> </w:t>
      </w:r>
      <w:r>
        <w:rPr/>
        <w:t>bank</w:t>
      </w:r>
      <w:r>
        <w:rPr>
          <w:spacing w:val="-8"/>
        </w:rPr>
        <w:t> </w:t>
      </w:r>
      <w:r>
        <w:rPr/>
        <w:t>capital</w:t>
      </w:r>
      <w:r>
        <w:rPr>
          <w:spacing w:val="-8"/>
        </w:rPr>
        <w:t> </w:t>
      </w:r>
      <w:r>
        <w:rPr/>
        <w:t>ratios</w:t>
      </w:r>
      <w:r>
        <w:rPr>
          <w:spacing w:val="-8"/>
        </w:rPr>
        <w:t> </w:t>
      </w:r>
      <w:r>
        <w:rPr/>
        <w:t>were</w:t>
      </w:r>
      <w:r>
        <w:rPr>
          <w:spacing w:val="-9"/>
        </w:rPr>
        <w:t> </w:t>
      </w:r>
      <w:r>
        <w:rPr/>
        <w:t>raised above 15%.</w:t>
      </w:r>
      <w:r>
        <w:rPr>
          <w:vertAlign w:val="superscript"/>
        </w:rPr>
        <w:t>28</w:t>
      </w:r>
      <w:r>
        <w:rPr>
          <w:vertAlign w:val="baseline"/>
        </w:rPr>
        <w:t> The Basel III requirements did not go this far, in part because they anticipated the additional requirements for loss absorbing capacity that G20 Leaders have just</w:t>
      </w:r>
      <w:r>
        <w:rPr>
          <w:spacing w:val="-27"/>
          <w:vertAlign w:val="baseline"/>
        </w:rPr>
        <w:t> </w:t>
      </w:r>
      <w:r>
        <w:rPr>
          <w:vertAlign w:val="baseline"/>
        </w:rPr>
        <w:t>endorsed.</w:t>
      </w:r>
    </w:p>
    <w:p>
      <w:pPr>
        <w:pStyle w:val="BodyText"/>
        <w:spacing w:before="11"/>
        <w:rPr>
          <w:sz w:val="27"/>
        </w:rPr>
      </w:pPr>
    </w:p>
    <w:p>
      <w:pPr>
        <w:pStyle w:val="BodyText"/>
        <w:spacing w:line="357" w:lineRule="auto"/>
        <w:ind w:left="226" w:right="415"/>
      </w:pPr>
      <w:r>
        <w:rPr/>
        <w:t>Once</w:t>
      </w:r>
      <w:r>
        <w:rPr>
          <w:spacing w:val="-6"/>
        </w:rPr>
        <w:t> </w:t>
      </w:r>
      <w:r>
        <w:rPr/>
        <w:t>implemented,</w:t>
      </w:r>
      <w:r>
        <w:rPr>
          <w:spacing w:val="-4"/>
        </w:rPr>
        <w:t> </w:t>
      </w:r>
      <w:r>
        <w:rPr/>
        <w:t>the</w:t>
      </w:r>
      <w:r>
        <w:rPr>
          <w:spacing w:val="-7"/>
        </w:rPr>
        <w:t> </w:t>
      </w:r>
      <w:r>
        <w:rPr/>
        <w:t>combined</w:t>
      </w:r>
      <w:r>
        <w:rPr>
          <w:spacing w:val="-6"/>
        </w:rPr>
        <w:t> </w:t>
      </w:r>
      <w:r>
        <w:rPr/>
        <w:t>effects</w:t>
      </w:r>
      <w:r>
        <w:rPr>
          <w:spacing w:val="-5"/>
        </w:rPr>
        <w:t> </w:t>
      </w:r>
      <w:r>
        <w:rPr/>
        <w:t>of</w:t>
      </w:r>
      <w:r>
        <w:rPr>
          <w:spacing w:val="-7"/>
        </w:rPr>
        <w:t> </w:t>
      </w:r>
      <w:r>
        <w:rPr/>
        <w:t>the</w:t>
      </w:r>
      <w:r>
        <w:rPr>
          <w:spacing w:val="-6"/>
        </w:rPr>
        <w:t> </w:t>
      </w:r>
      <w:r>
        <w:rPr/>
        <w:t>reforms</w:t>
      </w:r>
      <w:r>
        <w:rPr>
          <w:spacing w:val="-5"/>
        </w:rPr>
        <w:t> </w:t>
      </w:r>
      <w:r>
        <w:rPr/>
        <w:t>will</w:t>
      </w:r>
      <w:r>
        <w:rPr>
          <w:spacing w:val="-5"/>
        </w:rPr>
        <w:t> </w:t>
      </w:r>
      <w:r>
        <w:rPr/>
        <w:t>take</w:t>
      </w:r>
      <w:r>
        <w:rPr>
          <w:spacing w:val="-7"/>
        </w:rPr>
        <w:t> </w:t>
      </w:r>
      <w:r>
        <w:rPr/>
        <w:t>the</w:t>
      </w:r>
      <w:r>
        <w:rPr>
          <w:spacing w:val="-5"/>
        </w:rPr>
        <w:t> </w:t>
      </w:r>
      <w:r>
        <w:rPr/>
        <w:t>system</w:t>
      </w:r>
      <w:r>
        <w:rPr>
          <w:spacing w:val="-5"/>
        </w:rPr>
        <w:t> </w:t>
      </w:r>
      <w:r>
        <w:rPr/>
        <w:t>much</w:t>
      </w:r>
      <w:r>
        <w:rPr>
          <w:spacing w:val="-7"/>
        </w:rPr>
        <w:t> </w:t>
      </w:r>
      <w:r>
        <w:rPr/>
        <w:t>closer</w:t>
      </w:r>
      <w:r>
        <w:rPr>
          <w:spacing w:val="-7"/>
        </w:rPr>
        <w:t> </w:t>
      </w:r>
      <w:r>
        <w:rPr/>
        <w:t>to</w:t>
      </w:r>
      <w:r>
        <w:rPr>
          <w:spacing w:val="-8"/>
        </w:rPr>
        <w:t> </w:t>
      </w:r>
      <w:r>
        <w:rPr/>
        <w:t>the</w:t>
      </w:r>
      <w:r>
        <w:rPr>
          <w:spacing w:val="-5"/>
        </w:rPr>
        <w:t> </w:t>
      </w:r>
      <w:r>
        <w:rPr/>
        <w:t>degree</w:t>
      </w:r>
      <w:r>
        <w:rPr>
          <w:spacing w:val="-6"/>
        </w:rPr>
        <w:t> </w:t>
      </w:r>
      <w:r>
        <w:rPr/>
        <w:t>of safety needed to minimise the costs of financial crises. That authorities have reached this point in a measured</w:t>
      </w:r>
      <w:r>
        <w:rPr>
          <w:spacing w:val="-8"/>
        </w:rPr>
        <w:t> </w:t>
      </w:r>
      <w:r>
        <w:rPr/>
        <w:t>way</w:t>
      </w:r>
      <w:r>
        <w:rPr>
          <w:spacing w:val="-7"/>
        </w:rPr>
        <w:t> </w:t>
      </w:r>
      <w:r>
        <w:rPr/>
        <w:t>–</w:t>
      </w:r>
      <w:r>
        <w:rPr>
          <w:spacing w:val="-7"/>
        </w:rPr>
        <w:t> </w:t>
      </w:r>
      <w:r>
        <w:rPr/>
        <w:t>allowing</w:t>
      </w:r>
      <w:r>
        <w:rPr>
          <w:spacing w:val="-8"/>
        </w:rPr>
        <w:t> </w:t>
      </w:r>
      <w:r>
        <w:rPr/>
        <w:t>both</w:t>
      </w:r>
      <w:r>
        <w:rPr>
          <w:spacing w:val="-7"/>
        </w:rPr>
        <w:t> </w:t>
      </w:r>
      <w:r>
        <w:rPr/>
        <w:t>equity</w:t>
      </w:r>
      <w:r>
        <w:rPr>
          <w:spacing w:val="-7"/>
        </w:rPr>
        <w:t> </w:t>
      </w:r>
      <w:r>
        <w:rPr/>
        <w:t>and</w:t>
      </w:r>
      <w:r>
        <w:rPr>
          <w:spacing w:val="-7"/>
        </w:rPr>
        <w:t> </w:t>
      </w:r>
      <w:r>
        <w:rPr/>
        <w:t>forms</w:t>
      </w:r>
      <w:r>
        <w:rPr>
          <w:spacing w:val="-6"/>
        </w:rPr>
        <w:t> </w:t>
      </w:r>
      <w:r>
        <w:rPr/>
        <w:t>of</w:t>
      </w:r>
      <w:r>
        <w:rPr>
          <w:spacing w:val="-8"/>
        </w:rPr>
        <w:t> </w:t>
      </w:r>
      <w:r>
        <w:rPr/>
        <w:t>debt</w:t>
      </w:r>
      <w:r>
        <w:rPr>
          <w:spacing w:val="-7"/>
        </w:rPr>
        <w:t> </w:t>
      </w:r>
      <w:r>
        <w:rPr/>
        <w:t>to</w:t>
      </w:r>
      <w:r>
        <w:rPr>
          <w:spacing w:val="-7"/>
        </w:rPr>
        <w:t> </w:t>
      </w:r>
      <w:r>
        <w:rPr/>
        <w:t>qualify</w:t>
      </w:r>
      <w:r>
        <w:rPr>
          <w:spacing w:val="-8"/>
        </w:rPr>
        <w:t> </w:t>
      </w:r>
      <w:r>
        <w:rPr/>
        <w:t>as</w:t>
      </w:r>
      <w:r>
        <w:rPr>
          <w:spacing w:val="-6"/>
        </w:rPr>
        <w:t> </w:t>
      </w:r>
      <w:r>
        <w:rPr/>
        <w:t>loss</w:t>
      </w:r>
      <w:r>
        <w:rPr>
          <w:spacing w:val="-7"/>
        </w:rPr>
        <w:t> </w:t>
      </w:r>
      <w:r>
        <w:rPr/>
        <w:t>absorbing</w:t>
      </w:r>
      <w:r>
        <w:rPr>
          <w:spacing w:val="-7"/>
        </w:rPr>
        <w:t> </w:t>
      </w:r>
      <w:r>
        <w:rPr/>
        <w:t>capacity</w:t>
      </w:r>
      <w:r>
        <w:rPr>
          <w:spacing w:val="-6"/>
        </w:rPr>
        <w:t> </w:t>
      </w:r>
      <w:r>
        <w:rPr/>
        <w:t>–</w:t>
      </w:r>
      <w:r>
        <w:rPr>
          <w:spacing w:val="-9"/>
        </w:rPr>
        <w:t> </w:t>
      </w:r>
      <w:r>
        <w:rPr/>
        <w:t>shows</w:t>
      </w:r>
      <w:r>
        <w:rPr>
          <w:spacing w:val="-5"/>
        </w:rPr>
        <w:t> </w:t>
      </w:r>
      <w:r>
        <w:rPr/>
        <w:t>our sensitivity to the potential costs of greater</w:t>
      </w:r>
      <w:r>
        <w:rPr>
          <w:spacing w:val="-14"/>
        </w:rPr>
        <w:t> </w:t>
      </w:r>
      <w:r>
        <w:rPr/>
        <w:t>safety.</w:t>
      </w:r>
    </w:p>
    <w:p>
      <w:pPr>
        <w:pStyle w:val="BodyText"/>
        <w:spacing w:before="10"/>
        <w:rPr>
          <w:sz w:val="27"/>
        </w:rPr>
      </w:pPr>
    </w:p>
    <w:p>
      <w:pPr>
        <w:pStyle w:val="BodyText"/>
        <w:ind w:left="226"/>
      </w:pPr>
      <w:r>
        <w:rPr/>
        <w:t>What are those costs? Three points are worth emphasising.</w:t>
      </w:r>
    </w:p>
    <w:p>
      <w:pPr>
        <w:pStyle w:val="BodyText"/>
        <w:rPr>
          <w:sz w:val="20"/>
        </w:rPr>
      </w:pPr>
    </w:p>
    <w:p>
      <w:pPr>
        <w:pStyle w:val="BodyText"/>
        <w:spacing w:before="5"/>
        <w:rPr>
          <w:sz w:val="17"/>
        </w:rPr>
      </w:pPr>
    </w:p>
    <w:p>
      <w:pPr>
        <w:pStyle w:val="BodyText"/>
        <w:spacing w:line="357" w:lineRule="auto"/>
        <w:ind w:left="226" w:right="183"/>
      </w:pPr>
      <w:r>
        <w:rPr/>
        <w:t>First,</w:t>
      </w:r>
      <w:r>
        <w:rPr>
          <w:spacing w:val="-10"/>
        </w:rPr>
        <w:t> </w:t>
      </w:r>
      <w:r>
        <w:rPr/>
        <w:t>the</w:t>
      </w:r>
      <w:r>
        <w:rPr>
          <w:spacing w:val="-8"/>
        </w:rPr>
        <w:t> </w:t>
      </w:r>
      <w:r>
        <w:rPr/>
        <w:t>Basel</w:t>
      </w:r>
      <w:r>
        <w:rPr>
          <w:spacing w:val="-6"/>
        </w:rPr>
        <w:t> </w:t>
      </w:r>
      <w:r>
        <w:rPr/>
        <w:t>Committee</w:t>
      </w:r>
      <w:r>
        <w:rPr>
          <w:spacing w:val="-8"/>
        </w:rPr>
        <w:t> </w:t>
      </w:r>
      <w:r>
        <w:rPr/>
        <w:t>study</w:t>
      </w:r>
      <w:r>
        <w:rPr>
          <w:spacing w:val="-8"/>
        </w:rPr>
        <w:t> </w:t>
      </w:r>
      <w:r>
        <w:rPr/>
        <w:t>judged</w:t>
      </w:r>
      <w:r>
        <w:rPr>
          <w:spacing w:val="-6"/>
        </w:rPr>
        <w:t> </w:t>
      </w:r>
      <w:r>
        <w:rPr/>
        <w:t>that</w:t>
      </w:r>
      <w:r>
        <w:rPr>
          <w:spacing w:val="-9"/>
        </w:rPr>
        <w:t> </w:t>
      </w:r>
      <w:r>
        <w:rPr/>
        <w:t>each</w:t>
      </w:r>
      <w:r>
        <w:rPr>
          <w:spacing w:val="-8"/>
        </w:rPr>
        <w:t> </w:t>
      </w:r>
      <w:r>
        <w:rPr/>
        <w:t>1%</w:t>
      </w:r>
      <w:r>
        <w:rPr>
          <w:spacing w:val="-8"/>
        </w:rPr>
        <w:t> </w:t>
      </w:r>
      <w:r>
        <w:rPr/>
        <w:t>increase</w:t>
      </w:r>
      <w:r>
        <w:rPr>
          <w:spacing w:val="-9"/>
        </w:rPr>
        <w:t> </w:t>
      </w:r>
      <w:r>
        <w:rPr/>
        <w:t>in</w:t>
      </w:r>
      <w:r>
        <w:rPr>
          <w:spacing w:val="-8"/>
        </w:rPr>
        <w:t> </w:t>
      </w:r>
      <w:r>
        <w:rPr/>
        <w:t>capital</w:t>
      </w:r>
      <w:r>
        <w:rPr>
          <w:spacing w:val="-7"/>
        </w:rPr>
        <w:t> </w:t>
      </w:r>
      <w:r>
        <w:rPr/>
        <w:t>ratios</w:t>
      </w:r>
      <w:r>
        <w:rPr>
          <w:spacing w:val="-6"/>
        </w:rPr>
        <w:t> </w:t>
      </w:r>
      <w:r>
        <w:rPr/>
        <w:t>could</w:t>
      </w:r>
      <w:r>
        <w:rPr>
          <w:spacing w:val="-9"/>
        </w:rPr>
        <w:t> </w:t>
      </w:r>
      <w:r>
        <w:rPr/>
        <w:t>reduce</w:t>
      </w:r>
      <w:r>
        <w:rPr>
          <w:spacing w:val="-9"/>
        </w:rPr>
        <w:t> </w:t>
      </w:r>
      <w:r>
        <w:rPr/>
        <w:t>output</w:t>
      </w:r>
      <w:r>
        <w:rPr>
          <w:spacing w:val="-8"/>
        </w:rPr>
        <w:t> </w:t>
      </w:r>
      <w:r>
        <w:rPr/>
        <w:t>by</w:t>
      </w:r>
      <w:r>
        <w:rPr>
          <w:spacing w:val="-8"/>
        </w:rPr>
        <w:t> </w:t>
      </w:r>
      <w:r>
        <w:rPr/>
        <w:t>just 0.1% as higher bank funding costs were passed through to borrowers. However, even that small number seems an upper bound. It fails to take account of the fact that monetary policy can offset the impact of higher lending spreads on effective borrowing</w:t>
      </w:r>
      <w:r>
        <w:rPr>
          <w:spacing w:val="-11"/>
        </w:rPr>
        <w:t> </w:t>
      </w:r>
      <w:r>
        <w:rPr/>
        <w:t>rates.</w:t>
      </w:r>
      <w:r>
        <w:rPr>
          <w:vertAlign w:val="superscript"/>
        </w:rPr>
        <w:t>29</w:t>
      </w:r>
    </w:p>
    <w:p>
      <w:pPr>
        <w:pStyle w:val="BodyText"/>
        <w:rPr>
          <w:sz w:val="20"/>
        </w:rPr>
      </w:pPr>
    </w:p>
    <w:p>
      <w:pPr>
        <w:pStyle w:val="BodyText"/>
        <w:rPr>
          <w:sz w:val="20"/>
        </w:rPr>
      </w:pPr>
    </w:p>
    <w:p>
      <w:pPr>
        <w:pStyle w:val="BodyText"/>
        <w:spacing w:before="9"/>
        <w:rPr>
          <w:sz w:val="22"/>
        </w:rPr>
      </w:pPr>
      <w:r>
        <w:rPr/>
        <w:pict>
          <v:shape style="position:absolute;margin-left:79.320pt;margin-top:15.322612pt;width:135.5pt;height:.1pt;mso-position-horizontal-relative:page;mso-position-vertical-relative:paragraph;z-index:-251642880;mso-wrap-distance-left:0;mso-wrap-distance-right:0" coordorigin="1586,306" coordsize="2710,0" path="m1586,306l4296,306e" filled="false" stroked="true" strokeweight=".48001pt" strokecolor="#000000">
            <v:path arrowok="t"/>
            <v:stroke dashstyle="solid"/>
            <w10:wrap type="topAndBottom"/>
          </v:shape>
        </w:pict>
      </w:r>
    </w:p>
    <w:p>
      <w:pPr>
        <w:spacing w:line="185" w:lineRule="exact" w:before="27"/>
        <w:ind w:left="226" w:right="0" w:firstLine="0"/>
        <w:jc w:val="left"/>
        <w:rPr>
          <w:sz w:val="15"/>
        </w:rPr>
      </w:pPr>
      <w:r>
        <w:rPr>
          <w:position w:val="8"/>
          <w:sz w:val="9"/>
        </w:rPr>
        <w:t>28 </w:t>
      </w:r>
      <w:r>
        <w:rPr>
          <w:sz w:val="15"/>
        </w:rPr>
        <w:t>See Basel Committee on Banking Supervision (2010a).</w:t>
      </w:r>
    </w:p>
    <w:p>
      <w:pPr>
        <w:spacing w:line="172" w:lineRule="exact" w:before="15"/>
        <w:ind w:left="226" w:right="0" w:firstLine="0"/>
        <w:jc w:val="left"/>
        <w:rPr>
          <w:sz w:val="15"/>
        </w:rPr>
      </w:pPr>
      <w:r>
        <w:rPr>
          <w:position w:val="8"/>
          <w:sz w:val="9"/>
        </w:rPr>
        <w:t>29 </w:t>
      </w:r>
      <w:r>
        <w:rPr>
          <w:sz w:val="15"/>
        </w:rPr>
        <w:t>See Basel Committee on Banking Supervision (2010b). Furthermore, reforms to OTC derivative markets were found to have supplemented that by a further 0.1% of GDP. By making the system simpler, these reduce the probability of crises. See Macroeconomic</w:t>
      </w:r>
    </w:p>
    <w:p>
      <w:pPr>
        <w:spacing w:line="172" w:lineRule="exact" w:before="0"/>
        <w:ind w:left="226" w:right="0" w:firstLine="0"/>
        <w:jc w:val="left"/>
        <w:rPr>
          <w:sz w:val="15"/>
        </w:rPr>
      </w:pPr>
      <w:r>
        <w:rPr>
          <w:sz w:val="15"/>
        </w:rPr>
        <w:t>Assessment Group on Derivatives (2013).</w:t>
      </w:r>
    </w:p>
    <w:p>
      <w:pPr>
        <w:spacing w:after="0" w:line="172" w:lineRule="exact"/>
        <w:jc w:val="left"/>
        <w:rPr>
          <w:sz w:val="15"/>
        </w:rPr>
        <w:sectPr>
          <w:footerReference w:type="default" r:id="rId20"/>
          <w:pgSz w:w="12240" w:h="15840"/>
          <w:pgMar w:footer="1240" w:header="0" w:top="1440" w:bottom="1440" w:left="1360" w:right="1480"/>
          <w:pgNumType w:start="18"/>
        </w:sectPr>
      </w:pPr>
    </w:p>
    <w:p>
      <w:pPr>
        <w:pStyle w:val="BodyText"/>
        <w:spacing w:line="357" w:lineRule="auto" w:before="80"/>
        <w:ind w:left="226" w:right="248"/>
        <w:jc w:val="both"/>
      </w:pPr>
      <w:r>
        <w:rPr/>
        <w:t>In</w:t>
      </w:r>
      <w:r>
        <w:rPr>
          <w:spacing w:val="-8"/>
        </w:rPr>
        <w:t> </w:t>
      </w:r>
      <w:r>
        <w:rPr/>
        <w:t>fact,</w:t>
      </w:r>
      <w:r>
        <w:rPr>
          <w:spacing w:val="-8"/>
        </w:rPr>
        <w:t> </w:t>
      </w:r>
      <w:r>
        <w:rPr/>
        <w:t>the</w:t>
      </w:r>
      <w:r>
        <w:rPr>
          <w:spacing w:val="-8"/>
        </w:rPr>
        <w:t> </w:t>
      </w:r>
      <w:r>
        <w:rPr/>
        <w:t>need</w:t>
      </w:r>
      <w:r>
        <w:rPr>
          <w:spacing w:val="-8"/>
        </w:rPr>
        <w:t> </w:t>
      </w:r>
      <w:r>
        <w:rPr/>
        <w:t>to</w:t>
      </w:r>
      <w:r>
        <w:rPr>
          <w:spacing w:val="-8"/>
        </w:rPr>
        <w:t> </w:t>
      </w:r>
      <w:r>
        <w:rPr/>
        <w:t>offset</w:t>
      </w:r>
      <w:r>
        <w:rPr>
          <w:spacing w:val="-7"/>
        </w:rPr>
        <w:t> </w:t>
      </w:r>
      <w:r>
        <w:rPr/>
        <w:t>the</w:t>
      </w:r>
      <w:r>
        <w:rPr>
          <w:spacing w:val="-9"/>
        </w:rPr>
        <w:t> </w:t>
      </w:r>
      <w:r>
        <w:rPr/>
        <w:t>impact</w:t>
      </w:r>
      <w:r>
        <w:rPr>
          <w:spacing w:val="-6"/>
        </w:rPr>
        <w:t> </w:t>
      </w:r>
      <w:r>
        <w:rPr/>
        <w:t>of</w:t>
      </w:r>
      <w:r>
        <w:rPr>
          <w:spacing w:val="-7"/>
        </w:rPr>
        <w:t> </w:t>
      </w:r>
      <w:r>
        <w:rPr/>
        <w:t>higher</w:t>
      </w:r>
      <w:r>
        <w:rPr>
          <w:spacing w:val="-7"/>
        </w:rPr>
        <w:t> </w:t>
      </w:r>
      <w:r>
        <w:rPr/>
        <w:t>lending</w:t>
      </w:r>
      <w:r>
        <w:rPr>
          <w:spacing w:val="-7"/>
        </w:rPr>
        <w:t> </w:t>
      </w:r>
      <w:r>
        <w:rPr/>
        <w:t>spreads</w:t>
      </w:r>
      <w:r>
        <w:rPr>
          <w:spacing w:val="-7"/>
        </w:rPr>
        <w:t> </w:t>
      </w:r>
      <w:r>
        <w:rPr/>
        <w:t>is</w:t>
      </w:r>
      <w:r>
        <w:rPr>
          <w:spacing w:val="-8"/>
        </w:rPr>
        <w:t> </w:t>
      </w:r>
      <w:r>
        <w:rPr/>
        <w:t>one</w:t>
      </w:r>
      <w:r>
        <w:rPr>
          <w:spacing w:val="-7"/>
        </w:rPr>
        <w:t> </w:t>
      </w:r>
      <w:r>
        <w:rPr/>
        <w:t>reason</w:t>
      </w:r>
      <w:r>
        <w:rPr>
          <w:spacing w:val="-6"/>
        </w:rPr>
        <w:t> </w:t>
      </w:r>
      <w:r>
        <w:rPr/>
        <w:t>why</w:t>
      </w:r>
      <w:r>
        <w:rPr>
          <w:spacing w:val="-7"/>
        </w:rPr>
        <w:t> </w:t>
      </w:r>
      <w:r>
        <w:rPr/>
        <w:t>some</w:t>
      </w:r>
      <w:r>
        <w:rPr>
          <w:spacing w:val="-8"/>
        </w:rPr>
        <w:t> </w:t>
      </w:r>
      <w:r>
        <w:rPr/>
        <w:t>advanced</w:t>
      </w:r>
      <w:r>
        <w:rPr>
          <w:spacing w:val="-7"/>
        </w:rPr>
        <w:t> </w:t>
      </w:r>
      <w:r>
        <w:rPr/>
        <w:t>economy central</w:t>
      </w:r>
      <w:r>
        <w:rPr>
          <w:spacing w:val="-8"/>
        </w:rPr>
        <w:t> </w:t>
      </w:r>
      <w:r>
        <w:rPr/>
        <w:t>banks,</w:t>
      </w:r>
      <w:r>
        <w:rPr>
          <w:spacing w:val="-7"/>
        </w:rPr>
        <w:t> </w:t>
      </w:r>
      <w:r>
        <w:rPr/>
        <w:t>such</w:t>
      </w:r>
      <w:r>
        <w:rPr>
          <w:spacing w:val="-8"/>
        </w:rPr>
        <w:t> </w:t>
      </w:r>
      <w:r>
        <w:rPr/>
        <w:t>as</w:t>
      </w:r>
      <w:r>
        <w:rPr>
          <w:spacing w:val="-8"/>
        </w:rPr>
        <w:t> </w:t>
      </w:r>
      <w:r>
        <w:rPr/>
        <w:t>the</w:t>
      </w:r>
      <w:r>
        <w:rPr>
          <w:spacing w:val="-8"/>
        </w:rPr>
        <w:t> </w:t>
      </w:r>
      <w:r>
        <w:rPr/>
        <w:t>Bank</w:t>
      </w:r>
      <w:r>
        <w:rPr>
          <w:spacing w:val="-6"/>
        </w:rPr>
        <w:t> </w:t>
      </w:r>
      <w:r>
        <w:rPr/>
        <w:t>of</w:t>
      </w:r>
      <w:r>
        <w:rPr>
          <w:spacing w:val="-7"/>
        </w:rPr>
        <w:t> </w:t>
      </w:r>
      <w:r>
        <w:rPr/>
        <w:t>England,</w:t>
      </w:r>
      <w:r>
        <w:rPr>
          <w:spacing w:val="-8"/>
        </w:rPr>
        <w:t> </w:t>
      </w:r>
      <w:r>
        <w:rPr/>
        <w:t>are</w:t>
      </w:r>
      <w:r>
        <w:rPr>
          <w:spacing w:val="-7"/>
        </w:rPr>
        <w:t> </w:t>
      </w:r>
      <w:r>
        <w:rPr/>
        <w:t>so</w:t>
      </w:r>
      <w:r>
        <w:rPr>
          <w:spacing w:val="-8"/>
        </w:rPr>
        <w:t> </w:t>
      </w:r>
      <w:r>
        <w:rPr/>
        <w:t>clear</w:t>
      </w:r>
      <w:r>
        <w:rPr>
          <w:spacing w:val="-7"/>
        </w:rPr>
        <w:t> </w:t>
      </w:r>
      <w:r>
        <w:rPr/>
        <w:t>now</w:t>
      </w:r>
      <w:r>
        <w:rPr>
          <w:spacing w:val="-10"/>
        </w:rPr>
        <w:t> </w:t>
      </w:r>
      <w:r>
        <w:rPr/>
        <w:t>that</w:t>
      </w:r>
      <w:r>
        <w:rPr>
          <w:spacing w:val="-6"/>
        </w:rPr>
        <w:t> </w:t>
      </w:r>
      <w:r>
        <w:rPr/>
        <w:t>interest</w:t>
      </w:r>
      <w:r>
        <w:rPr>
          <w:spacing w:val="-5"/>
        </w:rPr>
        <w:t> </w:t>
      </w:r>
      <w:r>
        <w:rPr/>
        <w:t>rate</w:t>
      </w:r>
      <w:r>
        <w:rPr>
          <w:spacing w:val="-8"/>
        </w:rPr>
        <w:t> </w:t>
      </w:r>
      <w:r>
        <w:rPr/>
        <w:t>increases,</w:t>
      </w:r>
      <w:r>
        <w:rPr>
          <w:spacing w:val="-6"/>
        </w:rPr>
        <w:t> </w:t>
      </w:r>
      <w:r>
        <w:rPr/>
        <w:t>when</w:t>
      </w:r>
      <w:r>
        <w:rPr>
          <w:spacing w:val="-8"/>
        </w:rPr>
        <w:t> </w:t>
      </w:r>
      <w:r>
        <w:rPr/>
        <w:t>they</w:t>
      </w:r>
      <w:r>
        <w:rPr>
          <w:spacing w:val="-6"/>
        </w:rPr>
        <w:t> </w:t>
      </w:r>
      <w:r>
        <w:rPr/>
        <w:t>come, will be gradual and</w:t>
      </w:r>
      <w:r>
        <w:rPr>
          <w:spacing w:val="-4"/>
        </w:rPr>
        <w:t> </w:t>
      </w:r>
      <w:r>
        <w:rPr/>
        <w:t>limited.</w:t>
      </w:r>
    </w:p>
    <w:p>
      <w:pPr>
        <w:pStyle w:val="BodyText"/>
        <w:spacing w:before="11"/>
        <w:rPr>
          <w:sz w:val="27"/>
        </w:rPr>
      </w:pPr>
    </w:p>
    <w:p>
      <w:pPr>
        <w:pStyle w:val="BodyText"/>
        <w:spacing w:line="355" w:lineRule="auto"/>
        <w:ind w:left="226" w:right="183"/>
      </w:pPr>
      <w:r>
        <w:rPr/>
        <w:t>Second,</w:t>
      </w:r>
      <w:r>
        <w:rPr>
          <w:spacing w:val="-9"/>
        </w:rPr>
        <w:t> </w:t>
      </w:r>
      <w:r>
        <w:rPr/>
        <w:t>the</w:t>
      </w:r>
      <w:r>
        <w:rPr>
          <w:spacing w:val="-8"/>
        </w:rPr>
        <w:t> </w:t>
      </w:r>
      <w:r>
        <w:rPr/>
        <w:t>transitional</w:t>
      </w:r>
      <w:r>
        <w:rPr>
          <w:spacing w:val="-9"/>
        </w:rPr>
        <w:t> </w:t>
      </w:r>
      <w:r>
        <w:rPr/>
        <w:t>costs</w:t>
      </w:r>
      <w:r>
        <w:rPr>
          <w:spacing w:val="-6"/>
        </w:rPr>
        <w:t> </w:t>
      </w:r>
      <w:r>
        <w:rPr/>
        <w:t>of</w:t>
      </w:r>
      <w:r>
        <w:rPr>
          <w:spacing w:val="-8"/>
        </w:rPr>
        <w:t> </w:t>
      </w:r>
      <w:r>
        <w:rPr/>
        <w:t>moving</w:t>
      </w:r>
      <w:r>
        <w:rPr>
          <w:spacing w:val="-7"/>
        </w:rPr>
        <w:t> </w:t>
      </w:r>
      <w:r>
        <w:rPr/>
        <w:t>to</w:t>
      </w:r>
      <w:r>
        <w:rPr>
          <w:spacing w:val="-9"/>
        </w:rPr>
        <w:t> </w:t>
      </w:r>
      <w:r>
        <w:rPr/>
        <w:t>higher</w:t>
      </w:r>
      <w:r>
        <w:rPr>
          <w:spacing w:val="-8"/>
        </w:rPr>
        <w:t> </w:t>
      </w:r>
      <w:r>
        <w:rPr/>
        <w:t>capital</w:t>
      </w:r>
      <w:r>
        <w:rPr>
          <w:spacing w:val="-7"/>
        </w:rPr>
        <w:t> </w:t>
      </w:r>
      <w:r>
        <w:rPr/>
        <w:t>requirements</w:t>
      </w:r>
      <w:r>
        <w:rPr>
          <w:spacing w:val="-7"/>
        </w:rPr>
        <w:t> </w:t>
      </w:r>
      <w:r>
        <w:rPr/>
        <w:t>were</w:t>
      </w:r>
      <w:r>
        <w:rPr>
          <w:spacing w:val="-8"/>
        </w:rPr>
        <w:t> </w:t>
      </w:r>
      <w:r>
        <w:rPr/>
        <w:t>found</w:t>
      </w:r>
      <w:r>
        <w:rPr>
          <w:spacing w:val="-9"/>
        </w:rPr>
        <w:t> </w:t>
      </w:r>
      <w:r>
        <w:rPr/>
        <w:t>to</w:t>
      </w:r>
      <w:r>
        <w:rPr>
          <w:spacing w:val="-8"/>
        </w:rPr>
        <w:t> </w:t>
      </w:r>
      <w:r>
        <w:rPr/>
        <w:t>be</w:t>
      </w:r>
      <w:r>
        <w:rPr>
          <w:spacing w:val="-9"/>
        </w:rPr>
        <w:t> </w:t>
      </w:r>
      <w:r>
        <w:rPr/>
        <w:t>a</w:t>
      </w:r>
      <w:r>
        <w:rPr>
          <w:spacing w:val="-8"/>
        </w:rPr>
        <w:t> </w:t>
      </w:r>
      <w:r>
        <w:rPr/>
        <w:t>little</w:t>
      </w:r>
      <w:r>
        <w:rPr>
          <w:spacing w:val="-9"/>
        </w:rPr>
        <w:t> </w:t>
      </w:r>
      <w:r>
        <w:rPr/>
        <w:t>higher</w:t>
      </w:r>
      <w:r>
        <w:rPr>
          <w:spacing w:val="-9"/>
        </w:rPr>
        <w:t> </w:t>
      </w:r>
      <w:r>
        <w:rPr/>
        <w:t>than the long-run costs. But that result depends on the starting position. Outside of financial booms, undercapitalised banking systems do not provide the credit needed for economic growth, regardless of capital</w:t>
      </w:r>
      <w:r>
        <w:rPr>
          <w:spacing w:val="-1"/>
        </w:rPr>
        <w:t> </w:t>
      </w:r>
      <w:r>
        <w:rPr/>
        <w:t>requirements.</w:t>
      </w:r>
    </w:p>
    <w:p>
      <w:pPr>
        <w:pStyle w:val="BodyText"/>
        <w:spacing w:before="7"/>
        <w:rPr>
          <w:sz w:val="28"/>
        </w:rPr>
      </w:pPr>
    </w:p>
    <w:p>
      <w:pPr>
        <w:pStyle w:val="BodyText"/>
        <w:spacing w:line="357" w:lineRule="auto"/>
        <w:ind w:left="226" w:right="183"/>
      </w:pPr>
      <w:r>
        <w:rPr/>
        <w:t>Where</w:t>
      </w:r>
      <w:r>
        <w:rPr>
          <w:spacing w:val="-10"/>
        </w:rPr>
        <w:t> </w:t>
      </w:r>
      <w:r>
        <w:rPr/>
        <w:t>banking</w:t>
      </w:r>
      <w:r>
        <w:rPr>
          <w:spacing w:val="-9"/>
        </w:rPr>
        <w:t> </w:t>
      </w:r>
      <w:r>
        <w:rPr/>
        <w:t>systems</w:t>
      </w:r>
      <w:r>
        <w:rPr>
          <w:spacing w:val="-8"/>
        </w:rPr>
        <w:t> </w:t>
      </w:r>
      <w:r>
        <w:rPr/>
        <w:t>have</w:t>
      </w:r>
      <w:r>
        <w:rPr>
          <w:spacing w:val="-9"/>
        </w:rPr>
        <w:t> </w:t>
      </w:r>
      <w:r>
        <w:rPr/>
        <w:t>raised</w:t>
      </w:r>
      <w:r>
        <w:rPr>
          <w:spacing w:val="-10"/>
        </w:rPr>
        <w:t> </w:t>
      </w:r>
      <w:r>
        <w:rPr/>
        <w:t>capital</w:t>
      </w:r>
      <w:r>
        <w:rPr>
          <w:spacing w:val="-8"/>
        </w:rPr>
        <w:t> </w:t>
      </w:r>
      <w:r>
        <w:rPr/>
        <w:t>and</w:t>
      </w:r>
      <w:r>
        <w:rPr>
          <w:spacing w:val="-9"/>
        </w:rPr>
        <w:t> </w:t>
      </w:r>
      <w:r>
        <w:rPr/>
        <w:t>restored</w:t>
      </w:r>
      <w:r>
        <w:rPr>
          <w:spacing w:val="-9"/>
        </w:rPr>
        <w:t> </w:t>
      </w:r>
      <w:r>
        <w:rPr/>
        <w:t>trust</w:t>
      </w:r>
      <w:r>
        <w:rPr>
          <w:spacing w:val="-8"/>
        </w:rPr>
        <w:t> </w:t>
      </w:r>
      <w:r>
        <w:rPr/>
        <w:t>in</w:t>
      </w:r>
      <w:r>
        <w:rPr>
          <w:spacing w:val="-9"/>
        </w:rPr>
        <w:t> </w:t>
      </w:r>
      <w:r>
        <w:rPr/>
        <w:t>their</w:t>
      </w:r>
      <w:r>
        <w:rPr>
          <w:spacing w:val="-9"/>
        </w:rPr>
        <w:t> </w:t>
      </w:r>
      <w:r>
        <w:rPr/>
        <w:t>creditworthiness,</w:t>
      </w:r>
      <w:r>
        <w:rPr>
          <w:spacing w:val="-7"/>
        </w:rPr>
        <w:t> </w:t>
      </w:r>
      <w:r>
        <w:rPr/>
        <w:t>access</w:t>
      </w:r>
      <w:r>
        <w:rPr>
          <w:spacing w:val="-9"/>
        </w:rPr>
        <w:t> </w:t>
      </w:r>
      <w:r>
        <w:rPr/>
        <w:t>to</w:t>
      </w:r>
      <w:r>
        <w:rPr>
          <w:spacing w:val="-9"/>
        </w:rPr>
        <w:t> </w:t>
      </w:r>
      <w:r>
        <w:rPr/>
        <w:t>credit</w:t>
      </w:r>
      <w:r>
        <w:rPr>
          <w:spacing w:val="-7"/>
        </w:rPr>
        <w:t> </w:t>
      </w:r>
      <w:r>
        <w:rPr/>
        <w:t>has returned. This central lesson from the US and the UK recoveries could not be clearer. The evidence internationally suggests much the same. With the possible exception of parts of the euro area, lending spreads have fallen and credit volumes have increased at the same time as capital has gone up. In other words, if anything, regulators may have significantly overestimated the transitional costs, or even possibly got the sign</w:t>
      </w:r>
      <w:r>
        <w:rPr>
          <w:spacing w:val="-3"/>
        </w:rPr>
        <w:t> </w:t>
      </w:r>
      <w:r>
        <w:rPr/>
        <w:t>wrong.</w:t>
      </w:r>
    </w:p>
    <w:p>
      <w:pPr>
        <w:pStyle w:val="BodyText"/>
        <w:spacing w:before="9"/>
        <w:rPr>
          <w:sz w:val="27"/>
        </w:rPr>
      </w:pPr>
    </w:p>
    <w:p>
      <w:pPr>
        <w:pStyle w:val="BodyText"/>
        <w:spacing w:line="357" w:lineRule="auto"/>
        <w:ind w:left="226" w:right="196"/>
      </w:pPr>
      <w:r>
        <w:rPr/>
        <w:t>Third, although tighter regulatory requirements have caused bank balance sheets to shrink, that does not translate fully into reduced access to credit for real economy borrowers. As I said, some of the reduction in bank-based</w:t>
      </w:r>
      <w:r>
        <w:rPr>
          <w:spacing w:val="-12"/>
        </w:rPr>
        <w:t> </w:t>
      </w:r>
      <w:r>
        <w:rPr/>
        <w:t>intermediation</w:t>
      </w:r>
      <w:r>
        <w:rPr>
          <w:spacing w:val="-11"/>
        </w:rPr>
        <w:t> </w:t>
      </w:r>
      <w:r>
        <w:rPr/>
        <w:t>has</w:t>
      </w:r>
      <w:r>
        <w:rPr>
          <w:spacing w:val="-10"/>
        </w:rPr>
        <w:t> </w:t>
      </w:r>
      <w:r>
        <w:rPr/>
        <w:t>been</w:t>
      </w:r>
      <w:r>
        <w:rPr>
          <w:spacing w:val="-12"/>
        </w:rPr>
        <w:t> </w:t>
      </w:r>
      <w:r>
        <w:rPr/>
        <w:t>substituted</w:t>
      </w:r>
      <w:r>
        <w:rPr>
          <w:spacing w:val="-11"/>
        </w:rPr>
        <w:t> </w:t>
      </w:r>
      <w:r>
        <w:rPr/>
        <w:t>with</w:t>
      </w:r>
      <w:r>
        <w:rPr>
          <w:spacing w:val="-12"/>
        </w:rPr>
        <w:t> </w:t>
      </w:r>
      <w:r>
        <w:rPr/>
        <w:t>market-based</w:t>
      </w:r>
      <w:r>
        <w:rPr>
          <w:spacing w:val="-11"/>
        </w:rPr>
        <w:t> </w:t>
      </w:r>
      <w:r>
        <w:rPr/>
        <w:t>finance</w:t>
      </w:r>
      <w:r>
        <w:rPr>
          <w:spacing w:val="-11"/>
        </w:rPr>
        <w:t> </w:t>
      </w:r>
      <w:r>
        <w:rPr/>
        <w:t>for</w:t>
      </w:r>
      <w:r>
        <w:rPr>
          <w:spacing w:val="-12"/>
        </w:rPr>
        <w:t> </w:t>
      </w:r>
      <w:r>
        <w:rPr/>
        <w:t>the</w:t>
      </w:r>
      <w:r>
        <w:rPr>
          <w:spacing w:val="-12"/>
        </w:rPr>
        <w:t> </w:t>
      </w:r>
      <w:r>
        <w:rPr/>
        <w:t>real</w:t>
      </w:r>
      <w:r>
        <w:rPr>
          <w:spacing w:val="-11"/>
        </w:rPr>
        <w:t> </w:t>
      </w:r>
      <w:r>
        <w:rPr/>
        <w:t>economy.</w:t>
      </w:r>
      <w:r>
        <w:rPr>
          <w:spacing w:val="-12"/>
        </w:rPr>
        <w:t> </w:t>
      </w:r>
      <w:r>
        <w:rPr/>
        <w:t>Moreover, as bank balance sheets have shrunk, and as they have rebalanced more towards traditional banking than trading, they have become more focussed on the real</w:t>
      </w:r>
      <w:r>
        <w:rPr>
          <w:spacing w:val="-14"/>
        </w:rPr>
        <w:t> </w:t>
      </w:r>
      <w:r>
        <w:rPr/>
        <w:t>economy.</w:t>
      </w:r>
    </w:p>
    <w:p>
      <w:pPr>
        <w:pStyle w:val="BodyText"/>
        <w:spacing w:before="9"/>
        <w:rPr>
          <w:sz w:val="27"/>
        </w:rPr>
      </w:pPr>
    </w:p>
    <w:p>
      <w:pPr>
        <w:pStyle w:val="BodyText"/>
        <w:spacing w:line="355" w:lineRule="auto"/>
        <w:ind w:left="226" w:right="145"/>
      </w:pPr>
      <w:r>
        <w:rPr/>
        <w:t>In short, any serious look at the experience of post-crisis reform shows that reform and regulation support – not damage – long-term prosperity.</w:t>
      </w:r>
    </w:p>
    <w:p>
      <w:pPr>
        <w:pStyle w:val="BodyText"/>
        <w:spacing w:before="5"/>
        <w:rPr>
          <w:sz w:val="28"/>
        </w:rPr>
      </w:pPr>
    </w:p>
    <w:p>
      <w:pPr>
        <w:pStyle w:val="BodyText"/>
        <w:spacing w:line="357" w:lineRule="auto"/>
        <w:ind w:left="226" w:right="313"/>
        <w:jc w:val="both"/>
      </w:pPr>
      <w:r>
        <w:rPr/>
        <w:t>Furthermore,</w:t>
      </w:r>
      <w:r>
        <w:rPr>
          <w:spacing w:val="-9"/>
        </w:rPr>
        <w:t> </w:t>
      </w:r>
      <w:r>
        <w:rPr/>
        <w:t>the</w:t>
      </w:r>
      <w:r>
        <w:rPr>
          <w:spacing w:val="-9"/>
        </w:rPr>
        <w:t> </w:t>
      </w:r>
      <w:r>
        <w:rPr/>
        <w:t>reforms</w:t>
      </w:r>
      <w:r>
        <w:rPr>
          <w:spacing w:val="-6"/>
        </w:rPr>
        <w:t> </w:t>
      </w:r>
      <w:r>
        <w:rPr/>
        <w:t>have</w:t>
      </w:r>
      <w:r>
        <w:rPr>
          <w:spacing w:val="-8"/>
        </w:rPr>
        <w:t> </w:t>
      </w:r>
      <w:r>
        <w:rPr/>
        <w:t>also</w:t>
      </w:r>
      <w:r>
        <w:rPr>
          <w:spacing w:val="-8"/>
        </w:rPr>
        <w:t> </w:t>
      </w:r>
      <w:r>
        <w:rPr/>
        <w:t>brought</w:t>
      </w:r>
      <w:r>
        <w:rPr>
          <w:spacing w:val="-6"/>
        </w:rPr>
        <w:t> </w:t>
      </w:r>
      <w:r>
        <w:rPr/>
        <w:t>benefits</w:t>
      </w:r>
      <w:r>
        <w:rPr>
          <w:spacing w:val="-8"/>
        </w:rPr>
        <w:t> </w:t>
      </w:r>
      <w:r>
        <w:rPr/>
        <w:t>in</w:t>
      </w:r>
      <w:r>
        <w:rPr>
          <w:spacing w:val="-9"/>
        </w:rPr>
        <w:t> </w:t>
      </w:r>
      <w:r>
        <w:rPr/>
        <w:t>terms</w:t>
      </w:r>
      <w:r>
        <w:rPr>
          <w:spacing w:val="-8"/>
        </w:rPr>
        <w:t> </w:t>
      </w:r>
      <w:r>
        <w:rPr/>
        <w:t>of</w:t>
      </w:r>
      <w:r>
        <w:rPr>
          <w:spacing w:val="-7"/>
        </w:rPr>
        <w:t> </w:t>
      </w:r>
      <w:r>
        <w:rPr/>
        <w:t>the</w:t>
      </w:r>
      <w:r>
        <w:rPr>
          <w:spacing w:val="-8"/>
        </w:rPr>
        <w:t> </w:t>
      </w:r>
      <w:r>
        <w:rPr/>
        <w:t>distribution</w:t>
      </w:r>
      <w:r>
        <w:rPr>
          <w:spacing w:val="-8"/>
        </w:rPr>
        <w:t> </w:t>
      </w:r>
      <w:r>
        <w:rPr/>
        <w:t>of</w:t>
      </w:r>
      <w:r>
        <w:rPr>
          <w:spacing w:val="-8"/>
        </w:rPr>
        <w:t> </w:t>
      </w:r>
      <w:r>
        <w:rPr/>
        <w:t>the</w:t>
      </w:r>
      <w:r>
        <w:rPr>
          <w:spacing w:val="-9"/>
        </w:rPr>
        <w:t> </w:t>
      </w:r>
      <w:r>
        <w:rPr/>
        <w:t>costs</w:t>
      </w:r>
      <w:r>
        <w:rPr>
          <w:spacing w:val="-8"/>
        </w:rPr>
        <w:t> </w:t>
      </w:r>
      <w:r>
        <w:rPr/>
        <w:t>and</w:t>
      </w:r>
      <w:r>
        <w:rPr>
          <w:spacing w:val="-9"/>
        </w:rPr>
        <w:t> </w:t>
      </w:r>
      <w:r>
        <w:rPr/>
        <w:t>benefits</w:t>
      </w:r>
      <w:r>
        <w:rPr>
          <w:spacing w:val="-8"/>
        </w:rPr>
        <w:t> </w:t>
      </w:r>
      <w:r>
        <w:rPr/>
        <w:t>of finance.</w:t>
      </w:r>
      <w:r>
        <w:rPr>
          <w:spacing w:val="38"/>
        </w:rPr>
        <w:t> </w:t>
      </w:r>
      <w:r>
        <w:rPr/>
        <w:t>The</w:t>
      </w:r>
      <w:r>
        <w:rPr>
          <w:spacing w:val="-9"/>
        </w:rPr>
        <w:t> </w:t>
      </w:r>
      <w:r>
        <w:rPr/>
        <w:t>removal</w:t>
      </w:r>
      <w:r>
        <w:rPr>
          <w:spacing w:val="-6"/>
        </w:rPr>
        <w:t> </w:t>
      </w:r>
      <w:r>
        <w:rPr/>
        <w:t>of</w:t>
      </w:r>
      <w:r>
        <w:rPr>
          <w:spacing w:val="-7"/>
        </w:rPr>
        <w:t> </w:t>
      </w:r>
      <w:r>
        <w:rPr/>
        <w:t>the</w:t>
      </w:r>
      <w:r>
        <w:rPr>
          <w:spacing w:val="-8"/>
        </w:rPr>
        <w:t> </w:t>
      </w:r>
      <w:r>
        <w:rPr/>
        <w:t>implicit</w:t>
      </w:r>
      <w:r>
        <w:rPr>
          <w:spacing w:val="-9"/>
        </w:rPr>
        <w:t> </w:t>
      </w:r>
      <w:r>
        <w:rPr/>
        <w:t>taxpayer</w:t>
      </w:r>
      <w:r>
        <w:rPr>
          <w:spacing w:val="-8"/>
        </w:rPr>
        <w:t> </w:t>
      </w:r>
      <w:r>
        <w:rPr/>
        <w:t>subsidy</w:t>
      </w:r>
      <w:r>
        <w:rPr>
          <w:spacing w:val="-8"/>
        </w:rPr>
        <w:t> </w:t>
      </w:r>
      <w:r>
        <w:rPr/>
        <w:t>transfers</w:t>
      </w:r>
      <w:r>
        <w:rPr>
          <w:spacing w:val="-8"/>
        </w:rPr>
        <w:t> </w:t>
      </w:r>
      <w:r>
        <w:rPr/>
        <w:t>the</w:t>
      </w:r>
      <w:r>
        <w:rPr>
          <w:spacing w:val="-8"/>
        </w:rPr>
        <w:t> </w:t>
      </w:r>
      <w:r>
        <w:rPr/>
        <w:t>costs</w:t>
      </w:r>
      <w:r>
        <w:rPr>
          <w:spacing w:val="-8"/>
        </w:rPr>
        <w:t> </w:t>
      </w:r>
      <w:r>
        <w:rPr/>
        <w:t>of</w:t>
      </w:r>
      <w:r>
        <w:rPr>
          <w:spacing w:val="-8"/>
        </w:rPr>
        <w:t> </w:t>
      </w:r>
      <w:r>
        <w:rPr/>
        <w:t>excessive</w:t>
      </w:r>
      <w:r>
        <w:rPr>
          <w:spacing w:val="-8"/>
        </w:rPr>
        <w:t> </w:t>
      </w:r>
      <w:r>
        <w:rPr/>
        <w:t>risk</w:t>
      </w:r>
      <w:r>
        <w:rPr>
          <w:spacing w:val="-9"/>
        </w:rPr>
        <w:t> </w:t>
      </w:r>
      <w:r>
        <w:rPr/>
        <w:t>taking</w:t>
      </w:r>
      <w:r>
        <w:rPr>
          <w:spacing w:val="-8"/>
        </w:rPr>
        <w:t> </w:t>
      </w:r>
      <w:r>
        <w:rPr/>
        <w:t>to</w:t>
      </w:r>
      <w:r>
        <w:rPr>
          <w:spacing w:val="-8"/>
        </w:rPr>
        <w:t> </w:t>
      </w:r>
      <w:r>
        <w:rPr/>
        <w:t>private creditors and away from the</w:t>
      </w:r>
      <w:r>
        <w:rPr>
          <w:spacing w:val="-3"/>
        </w:rPr>
        <w:t> </w:t>
      </w:r>
      <w:r>
        <w:rPr/>
        <w:t>taxpayer.</w:t>
      </w:r>
    </w:p>
    <w:p>
      <w:pPr>
        <w:pStyle w:val="BodyText"/>
        <w:rPr>
          <w:sz w:val="28"/>
        </w:rPr>
      </w:pPr>
    </w:p>
    <w:p>
      <w:pPr>
        <w:pStyle w:val="BodyText"/>
        <w:spacing w:line="355" w:lineRule="auto"/>
        <w:ind w:left="226" w:right="183"/>
      </w:pPr>
      <w:r>
        <w:rPr/>
        <w:t>And</w:t>
      </w:r>
      <w:r>
        <w:rPr>
          <w:spacing w:val="-7"/>
        </w:rPr>
        <w:t> </w:t>
      </w:r>
      <w:r>
        <w:rPr/>
        <w:t>by</w:t>
      </w:r>
      <w:r>
        <w:rPr>
          <w:spacing w:val="-7"/>
        </w:rPr>
        <w:t> </w:t>
      </w:r>
      <w:r>
        <w:rPr/>
        <w:t>making</w:t>
      </w:r>
      <w:r>
        <w:rPr>
          <w:spacing w:val="-7"/>
        </w:rPr>
        <w:t> </w:t>
      </w:r>
      <w:r>
        <w:rPr/>
        <w:t>resolution</w:t>
      </w:r>
      <w:r>
        <w:rPr>
          <w:spacing w:val="-7"/>
        </w:rPr>
        <w:t> </w:t>
      </w:r>
      <w:r>
        <w:rPr/>
        <w:t>of</w:t>
      </w:r>
      <w:r>
        <w:rPr>
          <w:spacing w:val="-7"/>
        </w:rPr>
        <w:t> </w:t>
      </w:r>
      <w:r>
        <w:rPr/>
        <w:t>failing</w:t>
      </w:r>
      <w:r>
        <w:rPr>
          <w:spacing w:val="-7"/>
        </w:rPr>
        <w:t> </w:t>
      </w:r>
      <w:r>
        <w:rPr/>
        <w:t>institutions</w:t>
      </w:r>
      <w:r>
        <w:rPr>
          <w:spacing w:val="-6"/>
        </w:rPr>
        <w:t> </w:t>
      </w:r>
      <w:r>
        <w:rPr/>
        <w:t>a</w:t>
      </w:r>
      <w:r>
        <w:rPr>
          <w:spacing w:val="-7"/>
        </w:rPr>
        <w:t> </w:t>
      </w:r>
      <w:r>
        <w:rPr/>
        <w:t>real</w:t>
      </w:r>
      <w:r>
        <w:rPr>
          <w:spacing w:val="-7"/>
        </w:rPr>
        <w:t> </w:t>
      </w:r>
      <w:r>
        <w:rPr/>
        <w:t>possibility</w:t>
      </w:r>
      <w:r>
        <w:rPr>
          <w:spacing w:val="-8"/>
        </w:rPr>
        <w:t> </w:t>
      </w:r>
      <w:r>
        <w:rPr/>
        <w:t>and</w:t>
      </w:r>
      <w:r>
        <w:rPr>
          <w:spacing w:val="-6"/>
        </w:rPr>
        <w:t> </w:t>
      </w:r>
      <w:r>
        <w:rPr/>
        <w:t>facilitating</w:t>
      </w:r>
      <w:r>
        <w:rPr>
          <w:spacing w:val="-7"/>
        </w:rPr>
        <w:t> </w:t>
      </w:r>
      <w:r>
        <w:rPr/>
        <w:t>smooth</w:t>
      </w:r>
      <w:r>
        <w:rPr>
          <w:spacing w:val="-7"/>
        </w:rPr>
        <w:t> </w:t>
      </w:r>
      <w:r>
        <w:rPr/>
        <w:t>exit,</w:t>
      </w:r>
      <w:r>
        <w:rPr>
          <w:spacing w:val="-8"/>
        </w:rPr>
        <w:t> </w:t>
      </w:r>
      <w:r>
        <w:rPr/>
        <w:t>the</w:t>
      </w:r>
      <w:r>
        <w:rPr>
          <w:spacing w:val="-7"/>
        </w:rPr>
        <w:t> </w:t>
      </w:r>
      <w:r>
        <w:rPr/>
        <w:t>reforms</w:t>
      </w:r>
      <w:r>
        <w:rPr>
          <w:spacing w:val="-6"/>
        </w:rPr>
        <w:t> </w:t>
      </w:r>
      <w:r>
        <w:rPr/>
        <w:t>will also promote competition. Before the crisis, the largest and most systemic firms enjoyed the largest subsidies. Now, over time, the absence of that subsidy will create a level playing field, transferring the benefits of finance to customers and</w:t>
      </w:r>
      <w:r>
        <w:rPr>
          <w:spacing w:val="-9"/>
        </w:rPr>
        <w:t> </w:t>
      </w:r>
      <w:r>
        <w:rPr/>
        <w:t>clients.</w:t>
      </w:r>
    </w:p>
    <w:p>
      <w:pPr>
        <w:pStyle w:val="BodyText"/>
        <w:spacing w:before="7"/>
        <w:rPr>
          <w:sz w:val="28"/>
        </w:rPr>
      </w:pPr>
    </w:p>
    <w:p>
      <w:pPr>
        <w:pStyle w:val="BodyText"/>
        <w:spacing w:line="357" w:lineRule="auto"/>
        <w:ind w:left="226"/>
      </w:pPr>
      <w:r>
        <w:rPr/>
        <w:t>These benefits will accrue slowly over time. Indeed, they may never be obvious to many who don’t recall a different world. That is why it is vital that our sons and daughters are taught not that financial crises are inevitable, but that they are both avoidable and tremendously costly for jobs, growth and prosperity.</w:t>
      </w:r>
    </w:p>
    <w:p>
      <w:pPr>
        <w:spacing w:after="0" w:line="357" w:lineRule="auto"/>
        <w:sectPr>
          <w:pgSz w:w="12240" w:h="15840"/>
          <w:pgMar w:header="0" w:footer="1240" w:top="1440" w:bottom="1440" w:left="1360" w:right="1480"/>
        </w:sectPr>
      </w:pPr>
    </w:p>
    <w:p>
      <w:pPr>
        <w:pStyle w:val="BodyText"/>
        <w:spacing w:line="357" w:lineRule="auto" w:before="80"/>
        <w:ind w:left="226" w:right="323"/>
      </w:pPr>
      <w:r>
        <w:rPr/>
        <w:t>The lessons of the crisis need to be learned and handed down to future generations in order that the next phase of reform is sustained.</w:t>
      </w:r>
    </w:p>
    <w:p>
      <w:pPr>
        <w:pStyle w:val="BodyText"/>
        <w:spacing w:before="1"/>
        <w:rPr>
          <w:sz w:val="28"/>
        </w:rPr>
      </w:pPr>
    </w:p>
    <w:p>
      <w:pPr>
        <w:pStyle w:val="BodyText"/>
        <w:spacing w:line="712" w:lineRule="auto"/>
        <w:ind w:left="226" w:right="1307"/>
      </w:pPr>
      <w:r>
        <w:rPr/>
        <w:t>Those reforms have the potential to make finance more effective in serving the real economy. A more </w:t>
      </w:r>
      <w:r>
        <w:rPr>
          <w:b/>
        </w:rPr>
        <w:t>diverse </w:t>
      </w:r>
      <w:r>
        <w:rPr/>
        <w:t>financial system can be both more resilient and more effective.</w:t>
      </w:r>
    </w:p>
    <w:p>
      <w:pPr>
        <w:pStyle w:val="BodyText"/>
        <w:spacing w:line="357" w:lineRule="auto"/>
        <w:ind w:left="226"/>
      </w:pPr>
      <w:r>
        <w:rPr/>
        <w:t>If it is structured correctly, each form of intermediation will not be subject to the same risks. Diversity also allows risks to be more closely aligned with risk-bearing capacity in the system. With scope for creditor preferences</w:t>
      </w:r>
      <w:r>
        <w:rPr>
          <w:spacing w:val="-8"/>
        </w:rPr>
        <w:t> </w:t>
      </w:r>
      <w:r>
        <w:rPr/>
        <w:t>to</w:t>
      </w:r>
      <w:r>
        <w:rPr>
          <w:spacing w:val="-8"/>
        </w:rPr>
        <w:t> </w:t>
      </w:r>
      <w:r>
        <w:rPr/>
        <w:t>be</w:t>
      </w:r>
      <w:r>
        <w:rPr>
          <w:spacing w:val="-8"/>
        </w:rPr>
        <w:t> </w:t>
      </w:r>
      <w:r>
        <w:rPr/>
        <w:t>more</w:t>
      </w:r>
      <w:r>
        <w:rPr>
          <w:spacing w:val="-9"/>
        </w:rPr>
        <w:t> </w:t>
      </w:r>
      <w:r>
        <w:rPr/>
        <w:t>closely</w:t>
      </w:r>
      <w:r>
        <w:rPr>
          <w:spacing w:val="-8"/>
        </w:rPr>
        <w:t> </w:t>
      </w:r>
      <w:r>
        <w:rPr/>
        <w:t>matched</w:t>
      </w:r>
      <w:r>
        <w:rPr>
          <w:spacing w:val="-7"/>
        </w:rPr>
        <w:t> </w:t>
      </w:r>
      <w:r>
        <w:rPr/>
        <w:t>with</w:t>
      </w:r>
      <w:r>
        <w:rPr>
          <w:spacing w:val="-8"/>
        </w:rPr>
        <w:t> </w:t>
      </w:r>
      <w:r>
        <w:rPr/>
        <w:t>those</w:t>
      </w:r>
      <w:r>
        <w:rPr>
          <w:spacing w:val="-8"/>
        </w:rPr>
        <w:t> </w:t>
      </w:r>
      <w:r>
        <w:rPr/>
        <w:t>of</w:t>
      </w:r>
      <w:r>
        <w:rPr>
          <w:spacing w:val="-6"/>
        </w:rPr>
        <w:t> </w:t>
      </w:r>
      <w:r>
        <w:rPr/>
        <w:t>borrowers,</w:t>
      </w:r>
      <w:r>
        <w:rPr>
          <w:spacing w:val="-7"/>
        </w:rPr>
        <w:t> </w:t>
      </w:r>
      <w:r>
        <w:rPr/>
        <w:t>the</w:t>
      </w:r>
      <w:r>
        <w:rPr>
          <w:spacing w:val="-7"/>
        </w:rPr>
        <w:t> </w:t>
      </w:r>
      <w:r>
        <w:rPr/>
        <w:t>full</w:t>
      </w:r>
      <w:r>
        <w:rPr>
          <w:spacing w:val="-7"/>
        </w:rPr>
        <w:t> </w:t>
      </w:r>
      <w:r>
        <w:rPr/>
        <w:t>potential</w:t>
      </w:r>
      <w:r>
        <w:rPr>
          <w:spacing w:val="-7"/>
        </w:rPr>
        <w:t> </w:t>
      </w:r>
      <w:r>
        <w:rPr/>
        <w:t>of</w:t>
      </w:r>
      <w:r>
        <w:rPr>
          <w:spacing w:val="-8"/>
        </w:rPr>
        <w:t> </w:t>
      </w:r>
      <w:r>
        <w:rPr/>
        <w:t>finance</w:t>
      </w:r>
      <w:r>
        <w:rPr>
          <w:spacing w:val="-7"/>
        </w:rPr>
        <w:t> </w:t>
      </w:r>
      <w:r>
        <w:rPr/>
        <w:t>to</w:t>
      </w:r>
      <w:r>
        <w:rPr>
          <w:spacing w:val="-7"/>
        </w:rPr>
        <w:t> </w:t>
      </w:r>
      <w:r>
        <w:rPr/>
        <w:t>intermediate can be exploited and the cost of finance for the real economy</w:t>
      </w:r>
      <w:r>
        <w:rPr>
          <w:spacing w:val="-29"/>
        </w:rPr>
        <w:t> </w:t>
      </w:r>
      <w:r>
        <w:rPr/>
        <w:t>minimised.</w:t>
      </w:r>
    </w:p>
    <w:p>
      <w:pPr>
        <w:pStyle w:val="BodyText"/>
        <w:spacing w:before="10"/>
        <w:rPr>
          <w:sz w:val="27"/>
        </w:rPr>
      </w:pPr>
    </w:p>
    <w:p>
      <w:pPr>
        <w:pStyle w:val="BodyText"/>
        <w:spacing w:line="357" w:lineRule="auto"/>
        <w:ind w:left="226" w:right="238"/>
        <w:jc w:val="both"/>
      </w:pPr>
      <w:r>
        <w:rPr/>
        <w:t>If</w:t>
      </w:r>
      <w:r>
        <w:rPr>
          <w:spacing w:val="-9"/>
        </w:rPr>
        <w:t> </w:t>
      </w:r>
      <w:r>
        <w:rPr/>
        <w:t>we</w:t>
      </w:r>
      <w:r>
        <w:rPr>
          <w:spacing w:val="-10"/>
        </w:rPr>
        <w:t> </w:t>
      </w:r>
      <w:r>
        <w:rPr/>
        <w:t>can</w:t>
      </w:r>
      <w:r>
        <w:rPr>
          <w:spacing w:val="-9"/>
        </w:rPr>
        <w:t> </w:t>
      </w:r>
      <w:r>
        <w:rPr/>
        <w:t>succeed</w:t>
      </w:r>
      <w:r>
        <w:rPr>
          <w:spacing w:val="-9"/>
        </w:rPr>
        <w:t> </w:t>
      </w:r>
      <w:r>
        <w:rPr/>
        <w:t>in</w:t>
      </w:r>
      <w:r>
        <w:rPr>
          <w:spacing w:val="-9"/>
        </w:rPr>
        <w:t> </w:t>
      </w:r>
      <w:r>
        <w:rPr/>
        <w:t>safely</w:t>
      </w:r>
      <w:r>
        <w:rPr>
          <w:spacing w:val="-9"/>
        </w:rPr>
        <w:t> </w:t>
      </w:r>
      <w:r>
        <w:rPr/>
        <w:t>and</w:t>
      </w:r>
      <w:r>
        <w:rPr>
          <w:spacing w:val="-9"/>
        </w:rPr>
        <w:t> </w:t>
      </w:r>
      <w:r>
        <w:rPr/>
        <w:t>sustainably</w:t>
      </w:r>
      <w:r>
        <w:rPr>
          <w:spacing w:val="-9"/>
        </w:rPr>
        <w:t> </w:t>
      </w:r>
      <w:r>
        <w:rPr/>
        <w:t>combining</w:t>
      </w:r>
      <w:r>
        <w:rPr>
          <w:spacing w:val="-8"/>
        </w:rPr>
        <w:t> </w:t>
      </w:r>
      <w:r>
        <w:rPr/>
        <w:t>bank</w:t>
      </w:r>
      <w:r>
        <w:rPr>
          <w:spacing w:val="-8"/>
        </w:rPr>
        <w:t> </w:t>
      </w:r>
      <w:r>
        <w:rPr/>
        <w:t>and</w:t>
      </w:r>
      <w:r>
        <w:rPr>
          <w:spacing w:val="-10"/>
        </w:rPr>
        <w:t> </w:t>
      </w:r>
      <w:r>
        <w:rPr/>
        <w:t>market-based</w:t>
      </w:r>
      <w:r>
        <w:rPr>
          <w:spacing w:val="-9"/>
        </w:rPr>
        <w:t> </w:t>
      </w:r>
      <w:r>
        <w:rPr/>
        <w:t>finance,</w:t>
      </w:r>
      <w:r>
        <w:rPr>
          <w:spacing w:val="-7"/>
        </w:rPr>
        <w:t> </w:t>
      </w:r>
      <w:r>
        <w:rPr/>
        <w:t>the</w:t>
      </w:r>
      <w:r>
        <w:rPr>
          <w:spacing w:val="-10"/>
        </w:rPr>
        <w:t> </w:t>
      </w:r>
      <w:r>
        <w:rPr/>
        <w:t>effectiveness</w:t>
      </w:r>
      <w:r>
        <w:rPr>
          <w:spacing w:val="-8"/>
        </w:rPr>
        <w:t> </w:t>
      </w:r>
      <w:r>
        <w:rPr/>
        <w:t>of the</w:t>
      </w:r>
      <w:r>
        <w:rPr>
          <w:spacing w:val="-9"/>
        </w:rPr>
        <w:t> </w:t>
      </w:r>
      <w:r>
        <w:rPr/>
        <w:t>system</w:t>
      </w:r>
      <w:r>
        <w:rPr>
          <w:spacing w:val="-9"/>
        </w:rPr>
        <w:t> </w:t>
      </w:r>
      <w:r>
        <w:rPr/>
        <w:t>can</w:t>
      </w:r>
      <w:r>
        <w:rPr>
          <w:spacing w:val="-9"/>
        </w:rPr>
        <w:t> </w:t>
      </w:r>
      <w:r>
        <w:rPr/>
        <w:t>be</w:t>
      </w:r>
      <w:r>
        <w:rPr>
          <w:spacing w:val="-10"/>
        </w:rPr>
        <w:t> </w:t>
      </w:r>
      <w:r>
        <w:rPr/>
        <w:t>dramatically</w:t>
      </w:r>
      <w:r>
        <w:rPr>
          <w:spacing w:val="-9"/>
        </w:rPr>
        <w:t> </w:t>
      </w:r>
      <w:r>
        <w:rPr/>
        <w:t>increased.</w:t>
      </w:r>
      <w:r>
        <w:rPr>
          <w:spacing w:val="37"/>
        </w:rPr>
        <w:t> </w:t>
      </w:r>
      <w:r>
        <w:rPr/>
        <w:t>Households</w:t>
      </w:r>
      <w:r>
        <w:rPr>
          <w:spacing w:val="-8"/>
        </w:rPr>
        <w:t> </w:t>
      </w:r>
      <w:r>
        <w:rPr/>
        <w:t>and</w:t>
      </w:r>
      <w:r>
        <w:rPr>
          <w:spacing w:val="-9"/>
        </w:rPr>
        <w:t> </w:t>
      </w:r>
      <w:r>
        <w:rPr/>
        <w:t>businesses</w:t>
      </w:r>
      <w:r>
        <w:rPr>
          <w:spacing w:val="-9"/>
        </w:rPr>
        <w:t> </w:t>
      </w:r>
      <w:r>
        <w:rPr/>
        <w:t>can</w:t>
      </w:r>
      <w:r>
        <w:rPr>
          <w:spacing w:val="-9"/>
        </w:rPr>
        <w:t> </w:t>
      </w:r>
      <w:r>
        <w:rPr/>
        <w:t>benefit</w:t>
      </w:r>
      <w:r>
        <w:rPr>
          <w:spacing w:val="-7"/>
        </w:rPr>
        <w:t> </w:t>
      </w:r>
      <w:r>
        <w:rPr/>
        <w:t>from</w:t>
      </w:r>
      <w:r>
        <w:rPr>
          <w:spacing w:val="-9"/>
        </w:rPr>
        <w:t> </w:t>
      </w:r>
      <w:r>
        <w:rPr/>
        <w:t>access</w:t>
      </w:r>
      <w:r>
        <w:rPr>
          <w:spacing w:val="-9"/>
        </w:rPr>
        <w:t> </w:t>
      </w:r>
      <w:r>
        <w:rPr/>
        <w:t>to</w:t>
      </w:r>
      <w:r>
        <w:rPr>
          <w:spacing w:val="-9"/>
        </w:rPr>
        <w:t> </w:t>
      </w:r>
      <w:r>
        <w:rPr/>
        <w:t>markets while the advantage of banks in originating loans can continue to be</w:t>
      </w:r>
      <w:r>
        <w:rPr>
          <w:spacing w:val="-30"/>
        </w:rPr>
        <w:t> </w:t>
      </w:r>
      <w:r>
        <w:rPr/>
        <w:t>exploited.</w:t>
      </w:r>
    </w:p>
    <w:p>
      <w:pPr>
        <w:pStyle w:val="BodyText"/>
        <w:spacing w:before="10"/>
        <w:rPr>
          <w:sz w:val="27"/>
        </w:rPr>
      </w:pPr>
    </w:p>
    <w:p>
      <w:pPr>
        <w:pStyle w:val="BodyText"/>
        <w:spacing w:line="357" w:lineRule="auto"/>
        <w:ind w:left="226" w:right="183"/>
      </w:pPr>
      <w:r>
        <w:rPr/>
        <w:t>A</w:t>
      </w:r>
      <w:r>
        <w:rPr>
          <w:spacing w:val="-9"/>
        </w:rPr>
        <w:t> </w:t>
      </w:r>
      <w:r>
        <w:rPr>
          <w:b/>
        </w:rPr>
        <w:t>trusted</w:t>
      </w:r>
      <w:r>
        <w:rPr>
          <w:b/>
          <w:spacing w:val="-10"/>
        </w:rPr>
        <w:t> </w:t>
      </w:r>
      <w:r>
        <w:rPr/>
        <w:t>financial</w:t>
      </w:r>
      <w:r>
        <w:rPr>
          <w:spacing w:val="-9"/>
        </w:rPr>
        <w:t> </w:t>
      </w:r>
      <w:r>
        <w:rPr/>
        <w:t>system</w:t>
      </w:r>
      <w:r>
        <w:rPr>
          <w:spacing w:val="-8"/>
        </w:rPr>
        <w:t> </w:t>
      </w:r>
      <w:r>
        <w:rPr/>
        <w:t>can</w:t>
      </w:r>
      <w:r>
        <w:rPr>
          <w:spacing w:val="-10"/>
        </w:rPr>
        <w:t> </w:t>
      </w:r>
      <w:r>
        <w:rPr/>
        <w:t>be</w:t>
      </w:r>
      <w:r>
        <w:rPr>
          <w:spacing w:val="-10"/>
        </w:rPr>
        <w:t> </w:t>
      </w:r>
      <w:r>
        <w:rPr/>
        <w:t>much</w:t>
      </w:r>
      <w:r>
        <w:rPr>
          <w:spacing w:val="-10"/>
        </w:rPr>
        <w:t> </w:t>
      </w:r>
      <w:r>
        <w:rPr/>
        <w:t>more</w:t>
      </w:r>
      <w:r>
        <w:rPr>
          <w:spacing w:val="-11"/>
        </w:rPr>
        <w:t> </w:t>
      </w:r>
      <w:r>
        <w:rPr/>
        <w:t>effective.</w:t>
      </w:r>
      <w:r>
        <w:rPr>
          <w:spacing w:val="-9"/>
        </w:rPr>
        <w:t> </w:t>
      </w:r>
      <w:r>
        <w:rPr/>
        <w:t>Through</w:t>
      </w:r>
      <w:r>
        <w:rPr>
          <w:spacing w:val="-10"/>
        </w:rPr>
        <w:t> </w:t>
      </w:r>
      <w:r>
        <w:rPr/>
        <w:t>cultural</w:t>
      </w:r>
      <w:r>
        <w:rPr>
          <w:spacing w:val="-9"/>
        </w:rPr>
        <w:t> </w:t>
      </w:r>
      <w:r>
        <w:rPr/>
        <w:t>change,</w:t>
      </w:r>
      <w:r>
        <w:rPr>
          <w:spacing w:val="-9"/>
        </w:rPr>
        <w:t> </w:t>
      </w:r>
      <w:r>
        <w:rPr/>
        <w:t>reforms</w:t>
      </w:r>
      <w:r>
        <w:rPr>
          <w:spacing w:val="-9"/>
        </w:rPr>
        <w:t> </w:t>
      </w:r>
      <w:r>
        <w:rPr/>
        <w:t>to</w:t>
      </w:r>
      <w:r>
        <w:rPr>
          <w:spacing w:val="-10"/>
        </w:rPr>
        <w:t> </w:t>
      </w:r>
      <w:r>
        <w:rPr/>
        <w:t>compensation and building markets that are transparently fair, finance can earn the legitimacy needed to operate and innovate to serve customers and clients in the real</w:t>
      </w:r>
      <w:r>
        <w:rPr>
          <w:spacing w:val="-16"/>
        </w:rPr>
        <w:t> </w:t>
      </w:r>
      <w:r>
        <w:rPr/>
        <w:t>economy.</w:t>
      </w:r>
    </w:p>
    <w:p>
      <w:pPr>
        <w:pStyle w:val="BodyText"/>
        <w:rPr>
          <w:sz w:val="28"/>
        </w:rPr>
      </w:pPr>
    </w:p>
    <w:p>
      <w:pPr>
        <w:pStyle w:val="BodyText"/>
        <w:spacing w:line="357" w:lineRule="auto"/>
        <w:ind w:left="226" w:right="183"/>
      </w:pPr>
      <w:r>
        <w:rPr/>
        <w:t>The literature on the benefits of an </w:t>
      </w:r>
      <w:r>
        <w:rPr>
          <w:b/>
        </w:rPr>
        <w:t>open </w:t>
      </w:r>
      <w:r>
        <w:rPr/>
        <w:t>global financial system is admittedly mixed. The contradiction between</w:t>
      </w:r>
      <w:r>
        <w:rPr>
          <w:spacing w:val="-9"/>
        </w:rPr>
        <w:t> </w:t>
      </w:r>
      <w:r>
        <w:rPr/>
        <w:t>this</w:t>
      </w:r>
      <w:r>
        <w:rPr>
          <w:spacing w:val="-9"/>
        </w:rPr>
        <w:t> </w:t>
      </w:r>
      <w:r>
        <w:rPr/>
        <w:t>conclusion</w:t>
      </w:r>
      <w:r>
        <w:rPr>
          <w:spacing w:val="-9"/>
        </w:rPr>
        <w:t> </w:t>
      </w:r>
      <w:r>
        <w:rPr/>
        <w:t>and</w:t>
      </w:r>
      <w:r>
        <w:rPr>
          <w:spacing w:val="-9"/>
        </w:rPr>
        <w:t> </w:t>
      </w:r>
      <w:r>
        <w:rPr/>
        <w:t>the</w:t>
      </w:r>
      <w:r>
        <w:rPr>
          <w:spacing w:val="-9"/>
        </w:rPr>
        <w:t> </w:t>
      </w:r>
      <w:r>
        <w:rPr/>
        <w:t>clear</w:t>
      </w:r>
      <w:r>
        <w:rPr>
          <w:spacing w:val="-9"/>
        </w:rPr>
        <w:t> </w:t>
      </w:r>
      <w:r>
        <w:rPr/>
        <w:t>and</w:t>
      </w:r>
      <w:r>
        <w:rPr>
          <w:spacing w:val="-9"/>
        </w:rPr>
        <w:t> </w:t>
      </w:r>
      <w:r>
        <w:rPr/>
        <w:t>overwhelming</w:t>
      </w:r>
      <w:r>
        <w:rPr>
          <w:spacing w:val="-9"/>
        </w:rPr>
        <w:t> </w:t>
      </w:r>
      <w:r>
        <w:rPr/>
        <w:t>benefits</w:t>
      </w:r>
      <w:r>
        <w:rPr>
          <w:spacing w:val="-8"/>
        </w:rPr>
        <w:t> </w:t>
      </w:r>
      <w:r>
        <w:rPr/>
        <w:t>of</w:t>
      </w:r>
      <w:r>
        <w:rPr>
          <w:spacing w:val="-8"/>
        </w:rPr>
        <w:t> </w:t>
      </w:r>
      <w:r>
        <w:rPr/>
        <w:t>trade</w:t>
      </w:r>
      <w:r>
        <w:rPr>
          <w:spacing w:val="-9"/>
        </w:rPr>
        <w:t> </w:t>
      </w:r>
      <w:r>
        <w:rPr/>
        <w:t>integration</w:t>
      </w:r>
      <w:r>
        <w:rPr>
          <w:spacing w:val="-9"/>
        </w:rPr>
        <w:t> </w:t>
      </w:r>
      <w:r>
        <w:rPr/>
        <w:t>is</w:t>
      </w:r>
      <w:r>
        <w:rPr>
          <w:spacing w:val="-8"/>
        </w:rPr>
        <w:t> </w:t>
      </w:r>
      <w:r>
        <w:rPr/>
        <w:t>reconciled</w:t>
      </w:r>
      <w:r>
        <w:rPr>
          <w:spacing w:val="-10"/>
        </w:rPr>
        <w:t> </w:t>
      </w:r>
      <w:r>
        <w:rPr/>
        <w:t>by</w:t>
      </w:r>
      <w:r>
        <w:rPr>
          <w:spacing w:val="-8"/>
        </w:rPr>
        <w:t> </w:t>
      </w:r>
      <w:r>
        <w:rPr/>
        <w:t>the previous unsafe and potentially unstable nature of the global system. As my colleague Andy Haldane observed recently, connectivity can serve as a shock-transmitter.</w:t>
      </w:r>
      <w:r>
        <w:rPr>
          <w:vertAlign w:val="superscript"/>
        </w:rPr>
        <w:t>30</w:t>
      </w:r>
      <w:r>
        <w:rPr>
          <w:vertAlign w:val="baseline"/>
        </w:rPr>
        <w:t> A risky system cannot be an open system.</w:t>
      </w:r>
    </w:p>
    <w:p>
      <w:pPr>
        <w:pStyle w:val="BodyText"/>
        <w:spacing w:before="11"/>
        <w:rPr>
          <w:sz w:val="27"/>
        </w:rPr>
      </w:pPr>
    </w:p>
    <w:p>
      <w:pPr>
        <w:pStyle w:val="BodyText"/>
        <w:spacing w:line="355" w:lineRule="auto"/>
        <w:ind w:left="226" w:right="183"/>
      </w:pPr>
      <w:r>
        <w:rPr/>
        <w:t>The renewal of globalised finance must therefore go hand in hand with making the global system safer, including through mutual trust and cooperation between supervisors and regulators. How can we expect emerging economies to participate fully in an open global system without the confidence that they won’t again be side-swiped by the failure of a large foreign bank?</w:t>
      </w:r>
    </w:p>
    <w:p>
      <w:pPr>
        <w:pStyle w:val="BodyText"/>
        <w:spacing w:before="7"/>
        <w:rPr>
          <w:sz w:val="28"/>
        </w:rPr>
      </w:pPr>
    </w:p>
    <w:p>
      <w:pPr>
        <w:pStyle w:val="BodyText"/>
        <w:spacing w:line="355" w:lineRule="auto"/>
        <w:ind w:left="226" w:right="183"/>
      </w:pPr>
      <w:r>
        <w:rPr/>
        <w:t>That confidence is growing as we make the system safer. Consistent, full and timely implementation of global</w:t>
      </w:r>
      <w:r>
        <w:rPr>
          <w:spacing w:val="-9"/>
        </w:rPr>
        <w:t> </w:t>
      </w:r>
      <w:r>
        <w:rPr/>
        <w:t>standards</w:t>
      </w:r>
      <w:r>
        <w:rPr>
          <w:spacing w:val="-7"/>
        </w:rPr>
        <w:t> </w:t>
      </w:r>
      <w:r>
        <w:rPr/>
        <w:t>is</w:t>
      </w:r>
      <w:r>
        <w:rPr>
          <w:spacing w:val="-9"/>
        </w:rPr>
        <w:t> </w:t>
      </w:r>
      <w:r>
        <w:rPr/>
        <w:t>necessary</w:t>
      </w:r>
      <w:r>
        <w:rPr>
          <w:spacing w:val="-8"/>
        </w:rPr>
        <w:t> </w:t>
      </w:r>
      <w:r>
        <w:rPr/>
        <w:t>to</w:t>
      </w:r>
      <w:r>
        <w:rPr>
          <w:spacing w:val="-9"/>
        </w:rPr>
        <w:t> </w:t>
      </w:r>
      <w:r>
        <w:rPr/>
        <w:t>continue</w:t>
      </w:r>
      <w:r>
        <w:rPr>
          <w:spacing w:val="-9"/>
        </w:rPr>
        <w:t> </w:t>
      </w:r>
      <w:r>
        <w:rPr/>
        <w:t>to</w:t>
      </w:r>
      <w:r>
        <w:rPr>
          <w:spacing w:val="-10"/>
        </w:rPr>
        <w:t> </w:t>
      </w:r>
      <w:r>
        <w:rPr/>
        <w:t>build</w:t>
      </w:r>
      <w:r>
        <w:rPr>
          <w:spacing w:val="-8"/>
        </w:rPr>
        <w:t> </w:t>
      </w:r>
      <w:r>
        <w:rPr/>
        <w:t>the</w:t>
      </w:r>
      <w:r>
        <w:rPr>
          <w:spacing w:val="-8"/>
        </w:rPr>
        <w:t> </w:t>
      </w:r>
      <w:r>
        <w:rPr/>
        <w:t>cross-border</w:t>
      </w:r>
      <w:r>
        <w:rPr>
          <w:spacing w:val="-8"/>
        </w:rPr>
        <w:t> </w:t>
      </w:r>
      <w:r>
        <w:rPr/>
        <w:t>trust</w:t>
      </w:r>
      <w:r>
        <w:rPr>
          <w:spacing w:val="-8"/>
        </w:rPr>
        <w:t> </w:t>
      </w:r>
      <w:r>
        <w:rPr/>
        <w:t>on</w:t>
      </w:r>
      <w:r>
        <w:rPr>
          <w:spacing w:val="-7"/>
        </w:rPr>
        <w:t> </w:t>
      </w:r>
      <w:r>
        <w:rPr/>
        <w:t>which</w:t>
      </w:r>
      <w:r>
        <w:rPr>
          <w:spacing w:val="-8"/>
        </w:rPr>
        <w:t> </w:t>
      </w:r>
      <w:r>
        <w:rPr/>
        <w:t>an</w:t>
      </w:r>
      <w:r>
        <w:rPr>
          <w:spacing w:val="-8"/>
        </w:rPr>
        <w:t> </w:t>
      </w:r>
      <w:r>
        <w:rPr/>
        <w:t>integrated</w:t>
      </w:r>
      <w:r>
        <w:rPr>
          <w:spacing w:val="-10"/>
        </w:rPr>
        <w:t> </w:t>
      </w:r>
      <w:r>
        <w:rPr/>
        <w:t>system</w:t>
      </w:r>
      <w:r>
        <w:rPr>
          <w:spacing w:val="-9"/>
        </w:rPr>
        <w:t> </w:t>
      </w:r>
      <w:r>
        <w:rPr/>
        <w:t>can be founded. Once the safety of the system is secured, the costs of openness will be contained. The road will</w:t>
      </w:r>
      <w:r>
        <w:rPr>
          <w:spacing w:val="-3"/>
        </w:rPr>
        <w:t> </w:t>
      </w:r>
      <w:r>
        <w:rPr/>
        <w:t>be</w:t>
      </w:r>
      <w:r>
        <w:rPr>
          <w:spacing w:val="-4"/>
        </w:rPr>
        <w:t> </w:t>
      </w:r>
      <w:r>
        <w:rPr/>
        <w:t>clear</w:t>
      </w:r>
      <w:r>
        <w:rPr>
          <w:spacing w:val="-5"/>
        </w:rPr>
        <w:t> </w:t>
      </w:r>
      <w:r>
        <w:rPr/>
        <w:t>to</w:t>
      </w:r>
      <w:r>
        <w:rPr>
          <w:spacing w:val="-4"/>
        </w:rPr>
        <w:t> </w:t>
      </w:r>
      <w:r>
        <w:rPr/>
        <w:t>secure</w:t>
      </w:r>
      <w:r>
        <w:rPr>
          <w:spacing w:val="-5"/>
        </w:rPr>
        <w:t> </w:t>
      </w:r>
      <w:r>
        <w:rPr/>
        <w:t>the</w:t>
      </w:r>
      <w:r>
        <w:rPr>
          <w:spacing w:val="-2"/>
        </w:rPr>
        <w:t> </w:t>
      </w:r>
      <w:r>
        <w:rPr/>
        <w:t>substantial</w:t>
      </w:r>
      <w:r>
        <w:rPr>
          <w:spacing w:val="-4"/>
        </w:rPr>
        <w:t> </w:t>
      </w:r>
      <w:r>
        <w:rPr/>
        <w:t>benefits</w:t>
      </w:r>
      <w:r>
        <w:rPr>
          <w:spacing w:val="-5"/>
        </w:rPr>
        <w:t> </w:t>
      </w:r>
      <w:r>
        <w:rPr/>
        <w:t>of</w:t>
      </w:r>
      <w:r>
        <w:rPr>
          <w:spacing w:val="-2"/>
        </w:rPr>
        <w:t> </w:t>
      </w:r>
      <w:r>
        <w:rPr/>
        <w:t>openness</w:t>
      </w:r>
      <w:r>
        <w:rPr>
          <w:spacing w:val="-4"/>
        </w:rPr>
        <w:t> </w:t>
      </w:r>
      <w:r>
        <w:rPr/>
        <w:t>in</w:t>
      </w:r>
      <w:r>
        <w:rPr>
          <w:spacing w:val="-5"/>
        </w:rPr>
        <w:t> </w:t>
      </w:r>
      <w:r>
        <w:rPr/>
        <w:t>supporting</w:t>
      </w:r>
      <w:r>
        <w:rPr>
          <w:spacing w:val="-4"/>
        </w:rPr>
        <w:t> </w:t>
      </w:r>
      <w:r>
        <w:rPr/>
        <w:t>trade</w:t>
      </w:r>
      <w:r>
        <w:rPr>
          <w:spacing w:val="-5"/>
        </w:rPr>
        <w:t> </w:t>
      </w:r>
      <w:r>
        <w:rPr/>
        <w:t>and</w:t>
      </w:r>
      <w:r>
        <w:rPr>
          <w:spacing w:val="-4"/>
        </w:rPr>
        <w:t> </w:t>
      </w:r>
      <w:r>
        <w:rPr/>
        <w:t>investment.</w:t>
      </w:r>
    </w:p>
    <w:p>
      <w:pPr>
        <w:pStyle w:val="BodyText"/>
        <w:rPr>
          <w:sz w:val="20"/>
        </w:rPr>
      </w:pPr>
    </w:p>
    <w:p>
      <w:pPr>
        <w:pStyle w:val="BodyText"/>
        <w:rPr>
          <w:sz w:val="20"/>
        </w:rPr>
      </w:pPr>
    </w:p>
    <w:p>
      <w:pPr>
        <w:pStyle w:val="BodyText"/>
        <w:rPr>
          <w:sz w:val="20"/>
        </w:rPr>
      </w:pPr>
    </w:p>
    <w:p>
      <w:pPr>
        <w:pStyle w:val="BodyText"/>
        <w:spacing w:before="4"/>
        <w:rPr>
          <w:sz w:val="20"/>
        </w:rPr>
      </w:pPr>
      <w:r>
        <w:rPr/>
        <w:pict>
          <v:shape style="position:absolute;margin-left:79.320pt;margin-top:13.939226pt;width:135.5pt;height:.1pt;mso-position-horizontal-relative:page;mso-position-vertical-relative:paragraph;z-index:-251641856;mso-wrap-distance-left:0;mso-wrap-distance-right:0" coordorigin="1586,279" coordsize="2710,0" path="m1586,279l4296,279e" filled="false" stroked="true" strokeweight=".42001pt" strokecolor="#000000">
            <v:path arrowok="t"/>
            <v:stroke dashstyle="solid"/>
            <w10:wrap type="topAndBottom"/>
          </v:shape>
        </w:pict>
      </w:r>
    </w:p>
    <w:p>
      <w:pPr>
        <w:spacing w:before="27"/>
        <w:ind w:left="226" w:right="0" w:firstLine="0"/>
        <w:jc w:val="left"/>
        <w:rPr>
          <w:sz w:val="15"/>
        </w:rPr>
      </w:pPr>
      <w:r>
        <w:rPr>
          <w:position w:val="8"/>
          <w:sz w:val="9"/>
        </w:rPr>
        <w:t>30 </w:t>
      </w:r>
      <w:r>
        <w:rPr>
          <w:sz w:val="15"/>
        </w:rPr>
        <w:t>Haldane (2014).</w:t>
      </w:r>
    </w:p>
    <w:p>
      <w:pPr>
        <w:spacing w:after="0"/>
        <w:jc w:val="left"/>
        <w:rPr>
          <w:sz w:val="15"/>
        </w:rPr>
        <w:sectPr>
          <w:pgSz w:w="12240" w:h="15840"/>
          <w:pgMar w:header="0" w:footer="1240" w:top="1440" w:bottom="1440" w:left="1360" w:right="1480"/>
        </w:sectPr>
      </w:pPr>
    </w:p>
    <w:p>
      <w:pPr>
        <w:pStyle w:val="Heading2"/>
        <w:spacing w:before="78"/>
      </w:pPr>
      <w:r>
        <w:rPr/>
        <w:t>CONCLUSION</w:t>
      </w:r>
    </w:p>
    <w:p>
      <w:pPr>
        <w:pStyle w:val="BodyText"/>
        <w:rPr>
          <w:b/>
          <w:sz w:val="20"/>
        </w:rPr>
      </w:pPr>
    </w:p>
    <w:p>
      <w:pPr>
        <w:pStyle w:val="BodyText"/>
        <w:spacing w:before="7"/>
        <w:rPr>
          <w:b/>
          <w:sz w:val="17"/>
        </w:rPr>
      </w:pPr>
    </w:p>
    <w:p>
      <w:pPr>
        <w:pStyle w:val="BodyText"/>
        <w:ind w:left="226"/>
      </w:pPr>
      <w:r>
        <w:rPr/>
        <w:t>The Brisbane Summit marked the point at which the post-crisis system of prudential regulation was settled.</w:t>
      </w:r>
    </w:p>
    <w:p>
      <w:pPr>
        <w:pStyle w:val="BodyText"/>
        <w:rPr>
          <w:sz w:val="20"/>
        </w:rPr>
      </w:pPr>
    </w:p>
    <w:p>
      <w:pPr>
        <w:pStyle w:val="BodyText"/>
        <w:spacing w:before="5"/>
        <w:rPr>
          <w:sz w:val="17"/>
        </w:rPr>
      </w:pPr>
    </w:p>
    <w:p>
      <w:pPr>
        <w:pStyle w:val="BodyText"/>
        <w:spacing w:line="357" w:lineRule="auto"/>
        <w:ind w:left="226"/>
      </w:pPr>
      <w:r>
        <w:rPr/>
        <w:t>That</w:t>
      </w:r>
      <w:r>
        <w:rPr>
          <w:spacing w:val="-5"/>
        </w:rPr>
        <w:t> </w:t>
      </w:r>
      <w:r>
        <w:rPr/>
        <w:t>system,</w:t>
      </w:r>
      <w:r>
        <w:rPr>
          <w:spacing w:val="-8"/>
        </w:rPr>
        <w:t> </w:t>
      </w:r>
      <w:r>
        <w:rPr/>
        <w:t>built</w:t>
      </w:r>
      <w:r>
        <w:rPr>
          <w:spacing w:val="-5"/>
        </w:rPr>
        <w:t> </w:t>
      </w:r>
      <w:r>
        <w:rPr/>
        <w:t>on</w:t>
      </w:r>
      <w:r>
        <w:rPr>
          <w:spacing w:val="-7"/>
        </w:rPr>
        <w:t> </w:t>
      </w:r>
      <w:r>
        <w:rPr/>
        <w:t>safer,</w:t>
      </w:r>
      <w:r>
        <w:rPr>
          <w:spacing w:val="-5"/>
        </w:rPr>
        <w:t> </w:t>
      </w:r>
      <w:r>
        <w:rPr/>
        <w:t>simpler</w:t>
      </w:r>
      <w:r>
        <w:rPr>
          <w:spacing w:val="-7"/>
        </w:rPr>
        <w:t> </w:t>
      </w:r>
      <w:r>
        <w:rPr/>
        <w:t>and</w:t>
      </w:r>
      <w:r>
        <w:rPr>
          <w:spacing w:val="-7"/>
        </w:rPr>
        <w:t> </w:t>
      </w:r>
      <w:r>
        <w:rPr/>
        <w:t>fairer</w:t>
      </w:r>
      <w:r>
        <w:rPr>
          <w:spacing w:val="-6"/>
        </w:rPr>
        <w:t> </w:t>
      </w:r>
      <w:r>
        <w:rPr/>
        <w:t>foundations</w:t>
      </w:r>
      <w:r>
        <w:rPr>
          <w:spacing w:val="-6"/>
        </w:rPr>
        <w:t> </w:t>
      </w:r>
      <w:r>
        <w:rPr/>
        <w:t>than</w:t>
      </w:r>
      <w:r>
        <w:rPr>
          <w:spacing w:val="-7"/>
        </w:rPr>
        <w:t> </w:t>
      </w:r>
      <w:r>
        <w:rPr/>
        <w:t>the</w:t>
      </w:r>
      <w:r>
        <w:rPr>
          <w:spacing w:val="-6"/>
        </w:rPr>
        <w:t> </w:t>
      </w:r>
      <w:r>
        <w:rPr/>
        <w:t>one</w:t>
      </w:r>
      <w:r>
        <w:rPr>
          <w:spacing w:val="-6"/>
        </w:rPr>
        <w:t> </w:t>
      </w:r>
      <w:r>
        <w:rPr/>
        <w:t>that</w:t>
      </w:r>
      <w:r>
        <w:rPr>
          <w:spacing w:val="-5"/>
        </w:rPr>
        <w:t> </w:t>
      </w:r>
      <w:r>
        <w:rPr/>
        <w:t>led</w:t>
      </w:r>
      <w:r>
        <w:rPr>
          <w:spacing w:val="-6"/>
        </w:rPr>
        <w:t> </w:t>
      </w:r>
      <w:r>
        <w:rPr/>
        <w:t>to</w:t>
      </w:r>
      <w:r>
        <w:rPr>
          <w:spacing w:val="-7"/>
        </w:rPr>
        <w:t> </w:t>
      </w:r>
      <w:r>
        <w:rPr/>
        <w:t>disaster</w:t>
      </w:r>
      <w:r>
        <w:rPr>
          <w:spacing w:val="-6"/>
        </w:rPr>
        <w:t> </w:t>
      </w:r>
      <w:r>
        <w:rPr/>
        <w:t>is</w:t>
      </w:r>
      <w:r>
        <w:rPr>
          <w:spacing w:val="-6"/>
        </w:rPr>
        <w:t> </w:t>
      </w:r>
      <w:r>
        <w:rPr/>
        <w:t>able</w:t>
      </w:r>
      <w:r>
        <w:rPr>
          <w:spacing w:val="-6"/>
        </w:rPr>
        <w:t> </w:t>
      </w:r>
      <w:r>
        <w:rPr/>
        <w:t>to</w:t>
      </w:r>
      <w:r>
        <w:rPr>
          <w:spacing w:val="-7"/>
        </w:rPr>
        <w:t> </w:t>
      </w:r>
      <w:r>
        <w:rPr/>
        <w:t>serve households and businesses right across the</w:t>
      </w:r>
      <w:r>
        <w:rPr>
          <w:spacing w:val="-8"/>
        </w:rPr>
        <w:t> </w:t>
      </w:r>
      <w:r>
        <w:rPr/>
        <w:t>globe.</w:t>
      </w:r>
    </w:p>
    <w:p>
      <w:pPr>
        <w:pStyle w:val="BodyText"/>
        <w:rPr>
          <w:sz w:val="28"/>
        </w:rPr>
      </w:pPr>
    </w:p>
    <w:p>
      <w:pPr>
        <w:pStyle w:val="BodyText"/>
        <w:spacing w:line="357" w:lineRule="auto"/>
        <w:ind w:left="226"/>
      </w:pPr>
      <w:r>
        <w:rPr/>
        <w:t>That we have reached this point is a triumph of the optimists over the world-weary arguments of the pessimists. The mutual trust and co-operation that has allowed authorities to get to this point is a vivid reminder of what can be achieved when countries work together.</w:t>
      </w:r>
    </w:p>
    <w:p>
      <w:pPr>
        <w:pStyle w:val="BodyText"/>
        <w:rPr>
          <w:sz w:val="28"/>
        </w:rPr>
      </w:pPr>
    </w:p>
    <w:p>
      <w:pPr>
        <w:pStyle w:val="BodyText"/>
        <w:spacing w:line="357" w:lineRule="auto"/>
        <w:ind w:left="226"/>
      </w:pPr>
      <w:r>
        <w:rPr/>
        <w:t>But</w:t>
      </w:r>
      <w:r>
        <w:rPr>
          <w:spacing w:val="-7"/>
        </w:rPr>
        <w:t> </w:t>
      </w:r>
      <w:r>
        <w:rPr/>
        <w:t>as</w:t>
      </w:r>
      <w:r>
        <w:rPr>
          <w:spacing w:val="-7"/>
        </w:rPr>
        <w:t> </w:t>
      </w:r>
      <w:r>
        <w:rPr/>
        <w:t>I</w:t>
      </w:r>
      <w:r>
        <w:rPr>
          <w:spacing w:val="-5"/>
        </w:rPr>
        <w:t> </w:t>
      </w:r>
      <w:r>
        <w:rPr/>
        <w:t>said</w:t>
      </w:r>
      <w:r>
        <w:rPr>
          <w:spacing w:val="-8"/>
        </w:rPr>
        <w:t> </w:t>
      </w:r>
      <w:r>
        <w:rPr/>
        <w:t>at</w:t>
      </w:r>
      <w:r>
        <w:rPr>
          <w:spacing w:val="-5"/>
        </w:rPr>
        <w:t> </w:t>
      </w:r>
      <w:r>
        <w:rPr/>
        <w:t>the</w:t>
      </w:r>
      <w:r>
        <w:rPr>
          <w:spacing w:val="-7"/>
        </w:rPr>
        <w:t> </w:t>
      </w:r>
      <w:r>
        <w:rPr/>
        <w:t>outset,</w:t>
      </w:r>
      <w:r>
        <w:rPr>
          <w:spacing w:val="-8"/>
        </w:rPr>
        <w:t> </w:t>
      </w:r>
      <w:r>
        <w:rPr/>
        <w:t>just</w:t>
      </w:r>
      <w:r>
        <w:rPr>
          <w:spacing w:val="-6"/>
        </w:rPr>
        <w:t> </w:t>
      </w:r>
      <w:r>
        <w:rPr/>
        <w:t>avoiding</w:t>
      </w:r>
      <w:r>
        <w:rPr>
          <w:spacing w:val="-5"/>
        </w:rPr>
        <w:t> </w:t>
      </w:r>
      <w:r>
        <w:rPr/>
        <w:t>a</w:t>
      </w:r>
      <w:r>
        <w:rPr>
          <w:spacing w:val="-7"/>
        </w:rPr>
        <w:t> </w:t>
      </w:r>
      <w:r>
        <w:rPr/>
        <w:t>repeat</w:t>
      </w:r>
      <w:r>
        <w:rPr>
          <w:spacing w:val="-4"/>
        </w:rPr>
        <w:t> </w:t>
      </w:r>
      <w:r>
        <w:rPr/>
        <w:t>of</w:t>
      </w:r>
      <w:r>
        <w:rPr>
          <w:spacing w:val="-5"/>
        </w:rPr>
        <w:t> </w:t>
      </w:r>
      <w:r>
        <w:rPr/>
        <w:t>past</w:t>
      </w:r>
      <w:r>
        <w:rPr>
          <w:spacing w:val="-6"/>
        </w:rPr>
        <w:t> </w:t>
      </w:r>
      <w:r>
        <w:rPr/>
        <w:t>failures</w:t>
      </w:r>
      <w:r>
        <w:rPr>
          <w:spacing w:val="-5"/>
        </w:rPr>
        <w:t> </w:t>
      </w:r>
      <w:r>
        <w:rPr/>
        <w:t>can’t</w:t>
      </w:r>
      <w:r>
        <w:rPr>
          <w:spacing w:val="-6"/>
        </w:rPr>
        <w:t> </w:t>
      </w:r>
      <w:r>
        <w:rPr/>
        <w:t>be</w:t>
      </w:r>
      <w:r>
        <w:rPr>
          <w:spacing w:val="-7"/>
        </w:rPr>
        <w:t> </w:t>
      </w:r>
      <w:r>
        <w:rPr/>
        <w:t>the</w:t>
      </w:r>
      <w:r>
        <w:rPr>
          <w:spacing w:val="-7"/>
        </w:rPr>
        <w:t> </w:t>
      </w:r>
      <w:r>
        <w:rPr/>
        <w:t>height</w:t>
      </w:r>
      <w:r>
        <w:rPr>
          <w:spacing w:val="-5"/>
        </w:rPr>
        <w:t> </w:t>
      </w:r>
      <w:r>
        <w:rPr/>
        <w:t>of</w:t>
      </w:r>
      <w:r>
        <w:rPr>
          <w:spacing w:val="-4"/>
        </w:rPr>
        <w:t> </w:t>
      </w:r>
      <w:r>
        <w:rPr/>
        <w:t>our</w:t>
      </w:r>
      <w:r>
        <w:rPr>
          <w:spacing w:val="-7"/>
        </w:rPr>
        <w:t> </w:t>
      </w:r>
      <w:r>
        <w:rPr/>
        <w:t>ambitions.</w:t>
      </w:r>
      <w:r>
        <w:rPr>
          <w:spacing w:val="-6"/>
        </w:rPr>
        <w:t> </w:t>
      </w:r>
      <w:r>
        <w:rPr/>
        <w:t>Having built that level of co-operation it would be a travesty to stop at the</w:t>
      </w:r>
      <w:r>
        <w:rPr>
          <w:spacing w:val="-36"/>
        </w:rPr>
        <w:t> </w:t>
      </w:r>
      <w:r>
        <w:rPr/>
        <w:t>foundations.</w:t>
      </w:r>
    </w:p>
    <w:p>
      <w:pPr>
        <w:pStyle w:val="BodyText"/>
        <w:spacing w:before="1"/>
        <w:rPr>
          <w:sz w:val="28"/>
        </w:rPr>
      </w:pPr>
    </w:p>
    <w:p>
      <w:pPr>
        <w:pStyle w:val="BodyText"/>
        <w:spacing w:line="355" w:lineRule="auto"/>
        <w:ind w:left="226"/>
      </w:pPr>
      <w:r>
        <w:rPr/>
        <w:t>As</w:t>
      </w:r>
      <w:r>
        <w:rPr>
          <w:spacing w:val="-7"/>
        </w:rPr>
        <w:t> </w:t>
      </w:r>
      <w:r>
        <w:rPr/>
        <w:t>I</w:t>
      </w:r>
      <w:r>
        <w:rPr>
          <w:spacing w:val="-7"/>
        </w:rPr>
        <w:t> </w:t>
      </w:r>
      <w:r>
        <w:rPr/>
        <w:t>said</w:t>
      </w:r>
      <w:r>
        <w:rPr>
          <w:spacing w:val="-7"/>
        </w:rPr>
        <w:t> </w:t>
      </w:r>
      <w:r>
        <w:rPr/>
        <w:t>in</w:t>
      </w:r>
      <w:r>
        <w:rPr>
          <w:spacing w:val="-7"/>
        </w:rPr>
        <w:t> </w:t>
      </w:r>
      <w:r>
        <w:rPr/>
        <w:t>Washington</w:t>
      </w:r>
      <w:r>
        <w:rPr>
          <w:spacing w:val="-8"/>
        </w:rPr>
        <w:t> </w:t>
      </w:r>
      <w:r>
        <w:rPr/>
        <w:t>three</w:t>
      </w:r>
      <w:r>
        <w:rPr>
          <w:spacing w:val="-7"/>
        </w:rPr>
        <w:t> </w:t>
      </w:r>
      <w:r>
        <w:rPr/>
        <w:t>years</w:t>
      </w:r>
      <w:r>
        <w:rPr>
          <w:spacing w:val="-6"/>
        </w:rPr>
        <w:t> </w:t>
      </w:r>
      <w:r>
        <w:rPr/>
        <w:t>ago:</w:t>
      </w:r>
      <w:r>
        <w:rPr>
          <w:spacing w:val="-5"/>
        </w:rPr>
        <w:t> </w:t>
      </w:r>
      <w:r>
        <w:rPr/>
        <w:t>when</w:t>
      </w:r>
      <w:r>
        <w:rPr>
          <w:spacing w:val="-7"/>
        </w:rPr>
        <w:t> </w:t>
      </w:r>
      <w:r>
        <w:rPr/>
        <w:t>bankers</w:t>
      </w:r>
      <w:r>
        <w:rPr>
          <w:spacing w:val="-6"/>
        </w:rPr>
        <w:t> </w:t>
      </w:r>
      <w:r>
        <w:rPr/>
        <w:t>were</w:t>
      </w:r>
      <w:r>
        <w:rPr>
          <w:spacing w:val="-7"/>
        </w:rPr>
        <w:t> </w:t>
      </w:r>
      <w:r>
        <w:rPr/>
        <w:t>pushing</w:t>
      </w:r>
      <w:r>
        <w:rPr>
          <w:spacing w:val="-7"/>
        </w:rPr>
        <w:t> </w:t>
      </w:r>
      <w:r>
        <w:rPr/>
        <w:t>back</w:t>
      </w:r>
      <w:r>
        <w:rPr>
          <w:spacing w:val="-6"/>
        </w:rPr>
        <w:t> </w:t>
      </w:r>
      <w:r>
        <w:rPr/>
        <w:t>against</w:t>
      </w:r>
      <w:r>
        <w:rPr>
          <w:spacing w:val="-5"/>
        </w:rPr>
        <w:t> </w:t>
      </w:r>
      <w:r>
        <w:rPr/>
        <w:t>our</w:t>
      </w:r>
      <w:r>
        <w:rPr>
          <w:spacing w:val="-7"/>
        </w:rPr>
        <w:t> </w:t>
      </w:r>
      <w:r>
        <w:rPr/>
        <w:t>core</w:t>
      </w:r>
      <w:r>
        <w:rPr>
          <w:spacing w:val="-7"/>
        </w:rPr>
        <w:t> </w:t>
      </w:r>
      <w:r>
        <w:rPr/>
        <w:t>agenda,</w:t>
      </w:r>
      <w:r>
        <w:rPr>
          <w:spacing w:val="-7"/>
        </w:rPr>
        <w:t> </w:t>
      </w:r>
      <w:r>
        <w:rPr/>
        <w:t>in</w:t>
      </w:r>
      <w:r>
        <w:rPr>
          <w:spacing w:val="-7"/>
        </w:rPr>
        <w:t> </w:t>
      </w:r>
      <w:r>
        <w:rPr/>
        <w:t>no other aspect of human endeavour do men and women not strive to learn and improve. So onto the foundations</w:t>
      </w:r>
      <w:r>
        <w:rPr>
          <w:spacing w:val="-6"/>
        </w:rPr>
        <w:t> </w:t>
      </w:r>
      <w:r>
        <w:rPr/>
        <w:t>we</w:t>
      </w:r>
      <w:r>
        <w:rPr>
          <w:spacing w:val="-7"/>
        </w:rPr>
        <w:t> </w:t>
      </w:r>
      <w:r>
        <w:rPr/>
        <w:t>must</w:t>
      </w:r>
      <w:r>
        <w:rPr>
          <w:spacing w:val="-5"/>
        </w:rPr>
        <w:t> </w:t>
      </w:r>
      <w:r>
        <w:rPr/>
        <w:t>now</w:t>
      </w:r>
      <w:r>
        <w:rPr>
          <w:spacing w:val="-8"/>
        </w:rPr>
        <w:t> </w:t>
      </w:r>
      <w:r>
        <w:rPr/>
        <w:t>build</w:t>
      </w:r>
      <w:r>
        <w:rPr>
          <w:spacing w:val="-6"/>
        </w:rPr>
        <w:t> </w:t>
      </w:r>
      <w:r>
        <w:rPr/>
        <w:t>the</w:t>
      </w:r>
      <w:r>
        <w:rPr>
          <w:spacing w:val="-6"/>
        </w:rPr>
        <w:t> </w:t>
      </w:r>
      <w:r>
        <w:rPr/>
        <w:t>pillars</w:t>
      </w:r>
      <w:r>
        <w:rPr>
          <w:spacing w:val="-5"/>
        </w:rPr>
        <w:t> </w:t>
      </w:r>
      <w:r>
        <w:rPr/>
        <w:t>of</w:t>
      </w:r>
      <w:r>
        <w:rPr>
          <w:spacing w:val="-6"/>
        </w:rPr>
        <w:t> </w:t>
      </w:r>
      <w:r>
        <w:rPr/>
        <w:t>diversity,</w:t>
      </w:r>
      <w:r>
        <w:rPr>
          <w:spacing w:val="-6"/>
        </w:rPr>
        <w:t> </w:t>
      </w:r>
      <w:r>
        <w:rPr/>
        <w:t>trust</w:t>
      </w:r>
      <w:r>
        <w:rPr>
          <w:spacing w:val="-6"/>
        </w:rPr>
        <w:t> </w:t>
      </w:r>
      <w:r>
        <w:rPr/>
        <w:t>and</w:t>
      </w:r>
      <w:r>
        <w:rPr>
          <w:spacing w:val="-6"/>
        </w:rPr>
        <w:t> </w:t>
      </w:r>
      <w:r>
        <w:rPr/>
        <w:t>openness</w:t>
      </w:r>
      <w:r>
        <w:rPr>
          <w:spacing w:val="-7"/>
        </w:rPr>
        <w:t> </w:t>
      </w:r>
      <w:r>
        <w:rPr/>
        <w:t>that</w:t>
      </w:r>
      <w:r>
        <w:rPr>
          <w:spacing w:val="-8"/>
        </w:rPr>
        <w:t> </w:t>
      </w:r>
      <w:r>
        <w:rPr/>
        <w:t>will</w:t>
      </w:r>
      <w:r>
        <w:rPr>
          <w:spacing w:val="-6"/>
        </w:rPr>
        <w:t> </w:t>
      </w:r>
      <w:r>
        <w:rPr/>
        <w:t>support</w:t>
      </w:r>
      <w:r>
        <w:rPr>
          <w:spacing w:val="-6"/>
        </w:rPr>
        <w:t> </w:t>
      </w:r>
      <w:r>
        <w:rPr/>
        <w:t>a</w:t>
      </w:r>
      <w:r>
        <w:rPr>
          <w:spacing w:val="-6"/>
        </w:rPr>
        <w:t> </w:t>
      </w:r>
      <w:r>
        <w:rPr/>
        <w:t>global</w:t>
      </w:r>
      <w:r>
        <w:rPr>
          <w:spacing w:val="-6"/>
        </w:rPr>
        <w:t> </w:t>
      </w:r>
      <w:r>
        <w:rPr/>
        <w:t>financial system serving the global economy to its full</w:t>
      </w:r>
      <w:r>
        <w:rPr>
          <w:spacing w:val="-12"/>
        </w:rPr>
        <w:t> </w:t>
      </w:r>
      <w:r>
        <w:rPr/>
        <w:t>potential.</w:t>
      </w:r>
    </w:p>
    <w:p>
      <w:pPr>
        <w:pStyle w:val="BodyText"/>
        <w:spacing w:before="7"/>
        <w:rPr>
          <w:sz w:val="28"/>
        </w:rPr>
      </w:pPr>
    </w:p>
    <w:p>
      <w:pPr>
        <w:pStyle w:val="BodyText"/>
        <w:ind w:left="226"/>
      </w:pPr>
      <w:r>
        <w:rPr/>
        <w:t>Finance is a means to end. It is the real economy that delivers prosperity.</w:t>
      </w:r>
    </w:p>
    <w:p>
      <w:pPr>
        <w:pStyle w:val="BodyText"/>
        <w:rPr>
          <w:sz w:val="20"/>
        </w:rPr>
      </w:pPr>
    </w:p>
    <w:p>
      <w:pPr>
        <w:pStyle w:val="BodyText"/>
        <w:spacing w:before="5"/>
        <w:rPr>
          <w:sz w:val="17"/>
        </w:rPr>
      </w:pPr>
    </w:p>
    <w:p>
      <w:pPr>
        <w:pStyle w:val="BodyText"/>
        <w:spacing w:line="357" w:lineRule="auto" w:before="1"/>
        <w:ind w:left="226"/>
      </w:pPr>
      <w:r>
        <w:rPr/>
        <w:t>The</w:t>
      </w:r>
      <w:r>
        <w:rPr>
          <w:spacing w:val="-9"/>
        </w:rPr>
        <w:t> </w:t>
      </w:r>
      <w:r>
        <w:rPr/>
        <w:t>next</w:t>
      </w:r>
      <w:r>
        <w:rPr>
          <w:spacing w:val="-7"/>
        </w:rPr>
        <w:t> </w:t>
      </w:r>
      <w:r>
        <w:rPr/>
        <w:t>phase</w:t>
      </w:r>
      <w:r>
        <w:rPr>
          <w:spacing w:val="-8"/>
        </w:rPr>
        <w:t> </w:t>
      </w:r>
      <w:r>
        <w:rPr/>
        <w:t>of</w:t>
      </w:r>
      <w:r>
        <w:rPr>
          <w:spacing w:val="-7"/>
        </w:rPr>
        <w:t> </w:t>
      </w:r>
      <w:r>
        <w:rPr/>
        <w:t>reform</w:t>
      </w:r>
      <w:r>
        <w:rPr>
          <w:spacing w:val="-8"/>
        </w:rPr>
        <w:t> </w:t>
      </w:r>
      <w:r>
        <w:rPr/>
        <w:t>will</w:t>
      </w:r>
      <w:r>
        <w:rPr>
          <w:spacing w:val="-7"/>
        </w:rPr>
        <w:t> </w:t>
      </w:r>
      <w:r>
        <w:rPr/>
        <w:t>give</w:t>
      </w:r>
      <w:r>
        <w:rPr>
          <w:spacing w:val="-7"/>
        </w:rPr>
        <w:t> </w:t>
      </w:r>
      <w:r>
        <w:rPr/>
        <w:t>businesses</w:t>
      </w:r>
      <w:r>
        <w:rPr>
          <w:spacing w:val="-6"/>
        </w:rPr>
        <w:t> </w:t>
      </w:r>
      <w:r>
        <w:rPr/>
        <w:t>and</w:t>
      </w:r>
      <w:r>
        <w:rPr>
          <w:spacing w:val="-8"/>
        </w:rPr>
        <w:t> </w:t>
      </w:r>
      <w:r>
        <w:rPr/>
        <w:t>households</w:t>
      </w:r>
      <w:r>
        <w:rPr>
          <w:spacing w:val="-6"/>
        </w:rPr>
        <w:t> </w:t>
      </w:r>
      <w:r>
        <w:rPr/>
        <w:t>the</w:t>
      </w:r>
      <w:r>
        <w:rPr>
          <w:spacing w:val="-7"/>
        </w:rPr>
        <w:t> </w:t>
      </w:r>
      <w:r>
        <w:rPr/>
        <w:t>confidence</w:t>
      </w:r>
      <w:r>
        <w:rPr>
          <w:spacing w:val="-8"/>
        </w:rPr>
        <w:t> </w:t>
      </w:r>
      <w:r>
        <w:rPr/>
        <w:t>that</w:t>
      </w:r>
      <w:r>
        <w:rPr>
          <w:spacing w:val="-8"/>
        </w:rPr>
        <w:t> </w:t>
      </w:r>
      <w:r>
        <w:rPr/>
        <w:t>finance,</w:t>
      </w:r>
      <w:r>
        <w:rPr>
          <w:spacing w:val="-7"/>
        </w:rPr>
        <w:t> </w:t>
      </w:r>
      <w:r>
        <w:rPr/>
        <w:t>far</w:t>
      </w:r>
      <w:r>
        <w:rPr>
          <w:spacing w:val="-8"/>
        </w:rPr>
        <w:t> </w:t>
      </w:r>
      <w:r>
        <w:rPr/>
        <w:t>from</w:t>
      </w:r>
      <w:r>
        <w:rPr>
          <w:spacing w:val="-6"/>
        </w:rPr>
        <w:t> </w:t>
      </w:r>
      <w:r>
        <w:rPr/>
        <w:t>being</w:t>
      </w:r>
      <w:r>
        <w:rPr>
          <w:spacing w:val="-6"/>
        </w:rPr>
        <w:t> </w:t>
      </w:r>
      <w:r>
        <w:rPr/>
        <w:t>a threat to them, is here to serve them in their work to deliver</w:t>
      </w:r>
      <w:r>
        <w:rPr>
          <w:spacing w:val="-21"/>
        </w:rPr>
        <w:t> </w:t>
      </w:r>
      <w:r>
        <w:rPr/>
        <w:t>prosperity.</w:t>
      </w:r>
    </w:p>
    <w:p>
      <w:pPr>
        <w:pStyle w:val="BodyText"/>
        <w:spacing w:before="1"/>
        <w:rPr>
          <w:sz w:val="28"/>
        </w:rPr>
      </w:pPr>
    </w:p>
    <w:p>
      <w:pPr>
        <w:pStyle w:val="BodyText"/>
        <w:spacing w:line="712" w:lineRule="auto"/>
        <w:ind w:left="226" w:right="1401"/>
      </w:pPr>
      <w:r>
        <w:rPr/>
        <w:t>Reform should stop only when industry and society are content and finance justifiably proud. Thank you.</w:t>
      </w:r>
    </w:p>
    <w:p>
      <w:pPr>
        <w:spacing w:after="0" w:line="712" w:lineRule="auto"/>
        <w:sectPr>
          <w:pgSz w:w="12240" w:h="15840"/>
          <w:pgMar w:header="0" w:footer="1240" w:top="1440" w:bottom="1440" w:left="1360" w:right="1480"/>
        </w:sectPr>
      </w:pPr>
    </w:p>
    <w:p>
      <w:pPr>
        <w:spacing w:before="111"/>
        <w:ind w:left="226" w:right="0" w:firstLine="0"/>
        <w:jc w:val="left"/>
        <w:rPr>
          <w:b/>
          <w:sz w:val="20"/>
        </w:rPr>
      </w:pPr>
      <w:r>
        <w:rPr>
          <w:b/>
          <w:w w:val="105"/>
          <w:sz w:val="20"/>
        </w:rPr>
        <w:t>Appendix</w:t>
      </w:r>
    </w:p>
    <w:p>
      <w:pPr>
        <w:pStyle w:val="BodyText"/>
        <w:rPr>
          <w:b/>
          <w:sz w:val="22"/>
        </w:rPr>
      </w:pPr>
    </w:p>
    <w:p>
      <w:pPr>
        <w:pStyle w:val="Heading1"/>
        <w:spacing w:before="157"/>
        <w:rPr>
          <w:rFonts w:ascii="Arial" w:hAnsi="Arial"/>
        </w:rPr>
      </w:pPr>
      <w:r>
        <w:rPr>
          <w:rFonts w:ascii="Arial" w:hAnsi="Arial"/>
          <w:b/>
          <w:w w:val="105"/>
        </w:rPr>
        <w:t>Table 1: </w:t>
      </w:r>
      <w:r>
        <w:rPr>
          <w:rFonts w:ascii="Arial" w:hAnsi="Arial"/>
          <w:w w:val="105"/>
        </w:rPr>
        <w:t>Minimum capital requirements – Basel 2 to Basel 3</w:t>
      </w:r>
    </w:p>
    <w:tbl>
      <w:tblPr>
        <w:tblW w:w="0" w:type="auto"/>
        <w:jc w:val="left"/>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836"/>
        <w:gridCol w:w="1867"/>
        <w:gridCol w:w="2533"/>
      </w:tblGrid>
      <w:tr>
        <w:trPr>
          <w:trHeight w:val="637" w:hRule="atLeast"/>
        </w:trPr>
        <w:tc>
          <w:tcPr>
            <w:tcW w:w="3836" w:type="dxa"/>
          </w:tcPr>
          <w:p>
            <w:pPr>
              <w:pStyle w:val="TableParagraph"/>
              <w:spacing w:before="0"/>
              <w:ind w:left="0"/>
              <w:jc w:val="left"/>
              <w:rPr>
                <w:rFonts w:ascii="Times New Roman"/>
                <w:sz w:val="16"/>
              </w:rPr>
            </w:pPr>
          </w:p>
        </w:tc>
        <w:tc>
          <w:tcPr>
            <w:tcW w:w="1867" w:type="dxa"/>
          </w:tcPr>
          <w:p>
            <w:pPr>
              <w:pStyle w:val="TableParagraph"/>
              <w:ind w:left="134" w:right="119"/>
              <w:rPr>
                <w:sz w:val="19"/>
              </w:rPr>
            </w:pPr>
            <w:r>
              <w:rPr>
                <w:sz w:val="19"/>
              </w:rPr>
              <w:t>CET1 requirement</w:t>
            </w:r>
          </w:p>
        </w:tc>
        <w:tc>
          <w:tcPr>
            <w:tcW w:w="2533" w:type="dxa"/>
          </w:tcPr>
          <w:p>
            <w:pPr>
              <w:pStyle w:val="TableParagraph"/>
              <w:spacing w:line="320" w:lineRule="exact" w:before="22"/>
              <w:ind w:left="884" w:hanging="388"/>
              <w:jc w:val="left"/>
              <w:rPr>
                <w:sz w:val="19"/>
              </w:rPr>
            </w:pPr>
            <w:r>
              <w:rPr>
                <w:sz w:val="19"/>
              </w:rPr>
              <w:t>Multiple of Basel 2 minimum</w:t>
            </w:r>
          </w:p>
        </w:tc>
      </w:tr>
      <w:tr>
        <w:trPr>
          <w:trHeight w:val="616" w:hRule="atLeast"/>
        </w:trPr>
        <w:tc>
          <w:tcPr>
            <w:tcW w:w="3836" w:type="dxa"/>
          </w:tcPr>
          <w:p>
            <w:pPr>
              <w:pStyle w:val="TableParagraph"/>
              <w:spacing w:line="320" w:lineRule="exact" w:before="0"/>
              <w:jc w:val="left"/>
              <w:rPr>
                <w:sz w:val="19"/>
              </w:rPr>
            </w:pPr>
            <w:r>
              <w:rPr>
                <w:sz w:val="19"/>
              </w:rPr>
              <w:t>Basel 2 CT1 minimum </w:t>
            </w:r>
            <w:r>
              <w:rPr>
                <w:i/>
                <w:sz w:val="19"/>
              </w:rPr>
              <w:t>using Basel 3 </w:t>
            </w:r>
            <w:r>
              <w:rPr>
                <w:i/>
                <w:sz w:val="19"/>
              </w:rPr>
              <w:t>definitions </w:t>
            </w:r>
            <w:r>
              <w:rPr>
                <w:sz w:val="19"/>
                <w:vertAlign w:val="superscript"/>
              </w:rPr>
              <w:t>(a)</w:t>
            </w:r>
          </w:p>
        </w:tc>
        <w:tc>
          <w:tcPr>
            <w:tcW w:w="1867" w:type="dxa"/>
          </w:tcPr>
          <w:p>
            <w:pPr>
              <w:pStyle w:val="TableParagraph"/>
              <w:spacing w:before="6"/>
              <w:ind w:left="0"/>
              <w:jc w:val="left"/>
              <w:rPr>
                <w:sz w:val="20"/>
              </w:rPr>
            </w:pPr>
          </w:p>
          <w:p>
            <w:pPr>
              <w:pStyle w:val="TableParagraph"/>
              <w:spacing w:before="1"/>
              <w:ind w:left="134" w:right="119"/>
              <w:rPr>
                <w:sz w:val="19"/>
              </w:rPr>
            </w:pPr>
            <w:r>
              <w:rPr>
                <w:sz w:val="19"/>
              </w:rPr>
              <w:t>1.0</w:t>
            </w:r>
          </w:p>
        </w:tc>
        <w:tc>
          <w:tcPr>
            <w:tcW w:w="2533" w:type="dxa"/>
          </w:tcPr>
          <w:p>
            <w:pPr>
              <w:pStyle w:val="TableParagraph"/>
              <w:spacing w:before="6"/>
              <w:ind w:left="0"/>
              <w:jc w:val="left"/>
              <w:rPr>
                <w:sz w:val="20"/>
              </w:rPr>
            </w:pPr>
          </w:p>
          <w:p>
            <w:pPr>
              <w:pStyle w:val="TableParagraph"/>
              <w:spacing w:before="1"/>
              <w:ind w:left="824" w:right="808"/>
              <w:rPr>
                <w:sz w:val="19"/>
              </w:rPr>
            </w:pPr>
            <w:r>
              <w:rPr>
                <w:sz w:val="19"/>
              </w:rPr>
              <w:t>0.5x</w:t>
            </w:r>
          </w:p>
        </w:tc>
      </w:tr>
      <w:tr>
        <w:trPr>
          <w:trHeight w:val="294" w:hRule="atLeast"/>
        </w:trPr>
        <w:tc>
          <w:tcPr>
            <w:tcW w:w="3836" w:type="dxa"/>
          </w:tcPr>
          <w:p>
            <w:pPr>
              <w:pStyle w:val="TableParagraph"/>
              <w:spacing w:line="199" w:lineRule="exact" w:before="74"/>
              <w:jc w:val="left"/>
              <w:rPr>
                <w:sz w:val="19"/>
              </w:rPr>
            </w:pPr>
            <w:r>
              <w:rPr>
                <w:sz w:val="19"/>
              </w:rPr>
              <w:t>Basel 2 CT1 minimum</w:t>
            </w:r>
          </w:p>
        </w:tc>
        <w:tc>
          <w:tcPr>
            <w:tcW w:w="1867" w:type="dxa"/>
          </w:tcPr>
          <w:p>
            <w:pPr>
              <w:pStyle w:val="TableParagraph"/>
              <w:spacing w:line="199" w:lineRule="exact" w:before="74"/>
              <w:ind w:left="133" w:right="119"/>
              <w:rPr>
                <w:sz w:val="19"/>
              </w:rPr>
            </w:pPr>
            <w:r>
              <w:rPr>
                <w:sz w:val="19"/>
              </w:rPr>
              <w:t>2.0</w:t>
            </w:r>
          </w:p>
        </w:tc>
        <w:tc>
          <w:tcPr>
            <w:tcW w:w="2533" w:type="dxa"/>
          </w:tcPr>
          <w:p>
            <w:pPr>
              <w:pStyle w:val="TableParagraph"/>
              <w:spacing w:line="199" w:lineRule="exact" w:before="74"/>
              <w:ind w:left="823" w:right="808"/>
              <w:rPr>
                <w:sz w:val="19"/>
              </w:rPr>
            </w:pPr>
            <w:r>
              <w:rPr>
                <w:sz w:val="19"/>
              </w:rPr>
              <w:t>1.0x</w:t>
            </w:r>
          </w:p>
        </w:tc>
      </w:tr>
      <w:tr>
        <w:trPr>
          <w:trHeight w:val="318" w:hRule="atLeast"/>
        </w:trPr>
        <w:tc>
          <w:tcPr>
            <w:tcW w:w="3836" w:type="dxa"/>
          </w:tcPr>
          <w:p>
            <w:pPr>
              <w:pStyle w:val="TableParagraph"/>
              <w:spacing w:line="198" w:lineRule="exact"/>
              <w:jc w:val="left"/>
              <w:rPr>
                <w:sz w:val="19"/>
              </w:rPr>
            </w:pPr>
            <w:r>
              <w:rPr>
                <w:sz w:val="19"/>
              </w:rPr>
              <w:t>Basel 3 CET1 minimum</w:t>
            </w:r>
          </w:p>
        </w:tc>
        <w:tc>
          <w:tcPr>
            <w:tcW w:w="1867" w:type="dxa"/>
          </w:tcPr>
          <w:p>
            <w:pPr>
              <w:pStyle w:val="TableParagraph"/>
              <w:spacing w:line="198" w:lineRule="exact"/>
              <w:ind w:left="134" w:right="119"/>
              <w:rPr>
                <w:sz w:val="19"/>
              </w:rPr>
            </w:pPr>
            <w:r>
              <w:rPr>
                <w:sz w:val="19"/>
              </w:rPr>
              <w:t>4.5</w:t>
            </w:r>
          </w:p>
        </w:tc>
        <w:tc>
          <w:tcPr>
            <w:tcW w:w="2533" w:type="dxa"/>
          </w:tcPr>
          <w:p>
            <w:pPr>
              <w:pStyle w:val="TableParagraph"/>
              <w:spacing w:line="198" w:lineRule="exact"/>
              <w:ind w:left="823" w:right="808"/>
              <w:rPr>
                <w:sz w:val="19"/>
              </w:rPr>
            </w:pPr>
            <w:r>
              <w:rPr>
                <w:sz w:val="19"/>
              </w:rPr>
              <w:t>4.5x</w:t>
            </w:r>
          </w:p>
        </w:tc>
      </w:tr>
      <w:tr>
        <w:trPr>
          <w:trHeight w:val="319" w:hRule="atLeast"/>
        </w:trPr>
        <w:tc>
          <w:tcPr>
            <w:tcW w:w="3836" w:type="dxa"/>
          </w:tcPr>
          <w:p>
            <w:pPr>
              <w:pStyle w:val="TableParagraph"/>
              <w:spacing w:line="199" w:lineRule="exact"/>
              <w:jc w:val="left"/>
              <w:rPr>
                <w:sz w:val="19"/>
              </w:rPr>
            </w:pPr>
            <w:r>
              <w:rPr>
                <w:sz w:val="19"/>
              </w:rPr>
              <w:t>+ Capital conservation buffer</w:t>
            </w:r>
          </w:p>
        </w:tc>
        <w:tc>
          <w:tcPr>
            <w:tcW w:w="1867" w:type="dxa"/>
          </w:tcPr>
          <w:p>
            <w:pPr>
              <w:pStyle w:val="TableParagraph"/>
              <w:spacing w:line="199" w:lineRule="exact"/>
              <w:ind w:left="134" w:right="118"/>
              <w:rPr>
                <w:sz w:val="19"/>
              </w:rPr>
            </w:pPr>
            <w:r>
              <w:rPr>
                <w:sz w:val="19"/>
              </w:rPr>
              <w:t>7.0</w:t>
            </w:r>
          </w:p>
        </w:tc>
        <w:tc>
          <w:tcPr>
            <w:tcW w:w="2533" w:type="dxa"/>
          </w:tcPr>
          <w:p>
            <w:pPr>
              <w:pStyle w:val="TableParagraph"/>
              <w:spacing w:line="199" w:lineRule="exact"/>
              <w:ind w:left="825" w:right="808"/>
              <w:rPr>
                <w:sz w:val="19"/>
              </w:rPr>
            </w:pPr>
            <w:r>
              <w:rPr>
                <w:sz w:val="19"/>
              </w:rPr>
              <w:t>7.0x</w:t>
            </w:r>
          </w:p>
        </w:tc>
      </w:tr>
      <w:tr>
        <w:trPr>
          <w:trHeight w:val="318" w:hRule="atLeast"/>
        </w:trPr>
        <w:tc>
          <w:tcPr>
            <w:tcW w:w="3836" w:type="dxa"/>
          </w:tcPr>
          <w:p>
            <w:pPr>
              <w:pStyle w:val="TableParagraph"/>
              <w:spacing w:line="199" w:lineRule="exact" w:before="99"/>
              <w:jc w:val="left"/>
              <w:rPr>
                <w:sz w:val="19"/>
              </w:rPr>
            </w:pPr>
            <w:r>
              <w:rPr>
                <w:sz w:val="19"/>
              </w:rPr>
              <w:t>+ G-SIB buffer</w:t>
            </w:r>
          </w:p>
        </w:tc>
        <w:tc>
          <w:tcPr>
            <w:tcW w:w="1867" w:type="dxa"/>
          </w:tcPr>
          <w:p>
            <w:pPr>
              <w:pStyle w:val="TableParagraph"/>
              <w:spacing w:line="199" w:lineRule="exact" w:before="99"/>
              <w:ind w:left="134" w:right="116"/>
              <w:rPr>
                <w:sz w:val="19"/>
              </w:rPr>
            </w:pPr>
            <w:r>
              <w:rPr>
                <w:sz w:val="19"/>
              </w:rPr>
              <w:t>8 to 10.5</w:t>
            </w:r>
          </w:p>
        </w:tc>
        <w:tc>
          <w:tcPr>
            <w:tcW w:w="2533" w:type="dxa"/>
          </w:tcPr>
          <w:p>
            <w:pPr>
              <w:pStyle w:val="TableParagraph"/>
              <w:spacing w:line="199" w:lineRule="exact" w:before="99"/>
              <w:ind w:left="829" w:right="808"/>
              <w:rPr>
                <w:sz w:val="19"/>
              </w:rPr>
            </w:pPr>
            <w:r>
              <w:rPr>
                <w:sz w:val="19"/>
              </w:rPr>
              <w:t>8 to 10.5x</w:t>
            </w:r>
          </w:p>
        </w:tc>
      </w:tr>
      <w:tr>
        <w:trPr>
          <w:trHeight w:val="318" w:hRule="atLeast"/>
        </w:trPr>
        <w:tc>
          <w:tcPr>
            <w:tcW w:w="3836" w:type="dxa"/>
          </w:tcPr>
          <w:p>
            <w:pPr>
              <w:pStyle w:val="TableParagraph"/>
              <w:spacing w:line="199" w:lineRule="exact" w:before="99"/>
              <w:jc w:val="left"/>
              <w:rPr>
                <w:sz w:val="19"/>
              </w:rPr>
            </w:pPr>
            <w:r>
              <w:rPr>
                <w:sz w:val="19"/>
              </w:rPr>
              <w:t>Countercyclical capital buffer</w:t>
            </w:r>
          </w:p>
        </w:tc>
        <w:tc>
          <w:tcPr>
            <w:tcW w:w="1867" w:type="dxa"/>
          </w:tcPr>
          <w:p>
            <w:pPr>
              <w:pStyle w:val="TableParagraph"/>
              <w:spacing w:line="199" w:lineRule="exact" w:before="99"/>
              <w:ind w:left="134" w:right="117"/>
              <w:rPr>
                <w:sz w:val="19"/>
              </w:rPr>
            </w:pPr>
            <w:r>
              <w:rPr>
                <w:sz w:val="19"/>
              </w:rPr>
              <w:t>8 to 13</w:t>
            </w:r>
          </w:p>
        </w:tc>
        <w:tc>
          <w:tcPr>
            <w:tcW w:w="2533" w:type="dxa"/>
          </w:tcPr>
          <w:p>
            <w:pPr>
              <w:pStyle w:val="TableParagraph"/>
              <w:spacing w:line="199" w:lineRule="exact" w:before="99"/>
              <w:ind w:left="828" w:right="808"/>
              <w:rPr>
                <w:sz w:val="19"/>
              </w:rPr>
            </w:pPr>
            <w:r>
              <w:rPr>
                <w:sz w:val="19"/>
              </w:rPr>
              <w:t>8 to 13x</w:t>
            </w:r>
          </w:p>
        </w:tc>
      </w:tr>
    </w:tbl>
    <w:p>
      <w:pPr>
        <w:spacing w:line="446" w:lineRule="auto" w:before="122"/>
        <w:ind w:left="226" w:right="183" w:firstLine="0"/>
        <w:jc w:val="left"/>
        <w:rPr>
          <w:sz w:val="15"/>
        </w:rPr>
      </w:pPr>
      <w:r>
        <w:rPr>
          <w:position w:val="8"/>
          <w:sz w:val="9"/>
        </w:rPr>
        <w:t>(a)</w:t>
      </w:r>
      <w:r>
        <w:rPr>
          <w:sz w:val="15"/>
        </w:rPr>
        <w:t>Based on Basel Committee on Banking Supervision quantitative impact study (</w:t>
      </w:r>
      <w:hyperlink r:id="rId21">
        <w:r>
          <w:rPr>
            <w:sz w:val="15"/>
            <w:u w:val="single"/>
          </w:rPr>
          <w:t>www.bis.org/publ/bcbs186.pdf</w:t>
        </w:r>
        <w:r>
          <w:rPr>
            <w:sz w:val="15"/>
          </w:rPr>
          <w:t>) </w:t>
        </w:r>
      </w:hyperlink>
      <w:r>
        <w:rPr>
          <w:sz w:val="15"/>
        </w:rPr>
        <w:t>which found that for large internationally active banks the application of Basel 3 definitions reduced measured core capital by an average of 41%, and increased risk weighted assets by an average of 23%. After making those adjustments the Basel 2 Core Tier 1 minimum of 2% is broadly equivalent to 1% under Basel 2 (as noted by Jaime Carina - </w:t>
      </w:r>
      <w:hyperlink r:id="rId22">
        <w:r>
          <w:rPr>
            <w:sz w:val="15"/>
            <w:u w:val="single"/>
          </w:rPr>
          <w:t>http://www.bis.org/speeches/sp120208.pdf</w:t>
        </w:r>
        <w:r>
          <w:rPr>
            <w:sz w:val="15"/>
          </w:rPr>
          <w:t>)</w:t>
        </w:r>
      </w:hyperlink>
    </w:p>
    <w:p>
      <w:pPr>
        <w:pStyle w:val="BodyText"/>
        <w:rPr>
          <w:sz w:val="20"/>
        </w:rPr>
      </w:pPr>
    </w:p>
    <w:p>
      <w:pPr>
        <w:pStyle w:val="BodyText"/>
        <w:rPr>
          <w:sz w:val="20"/>
        </w:rPr>
      </w:pPr>
    </w:p>
    <w:p>
      <w:pPr>
        <w:pStyle w:val="BodyText"/>
        <w:spacing w:before="3"/>
        <w:rPr>
          <w:sz w:val="16"/>
        </w:rPr>
      </w:pPr>
    </w:p>
    <w:p>
      <w:pPr>
        <w:pStyle w:val="BodyText"/>
        <w:spacing w:before="126"/>
        <w:ind w:left="226"/>
      </w:pPr>
      <w:r>
        <w:rPr>
          <w:b/>
        </w:rPr>
        <w:t>Table 2: </w:t>
      </w:r>
      <w:r>
        <w:rPr/>
        <w:t>Effect of increased trading book capital requirements </w:t>
      </w:r>
      <w:r>
        <w:rPr>
          <w:vertAlign w:val="superscript"/>
        </w:rPr>
        <w:t>(a)(b)</w:t>
      </w:r>
    </w:p>
    <w:p>
      <w:pPr>
        <w:pStyle w:val="BodyText"/>
        <w:spacing w:before="2"/>
        <w:rPr>
          <w:sz w:val="2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1"/>
        <w:gridCol w:w="2040"/>
        <w:gridCol w:w="2206"/>
        <w:gridCol w:w="2019"/>
      </w:tblGrid>
      <w:tr>
        <w:trPr>
          <w:trHeight w:val="1065" w:hRule="atLeast"/>
        </w:trPr>
        <w:tc>
          <w:tcPr>
            <w:tcW w:w="2431" w:type="dxa"/>
            <w:tcBorders>
              <w:left w:val="nil"/>
            </w:tcBorders>
          </w:tcPr>
          <w:p>
            <w:pPr>
              <w:pStyle w:val="TableParagraph"/>
              <w:spacing w:line="350" w:lineRule="auto" w:before="154"/>
              <w:ind w:left="190" w:right="172"/>
              <w:rPr>
                <w:sz w:val="19"/>
              </w:rPr>
            </w:pPr>
            <w:r>
              <w:rPr>
                <w:sz w:val="19"/>
              </w:rPr>
              <w:t>Increase in trading book RWA</w:t>
            </w:r>
          </w:p>
          <w:p>
            <w:pPr>
              <w:pStyle w:val="TableParagraph"/>
              <w:spacing w:before="2"/>
              <w:ind w:left="14"/>
              <w:rPr>
                <w:sz w:val="19"/>
              </w:rPr>
            </w:pPr>
            <w:r>
              <w:rPr>
                <w:w w:val="99"/>
                <w:sz w:val="19"/>
              </w:rPr>
              <w:t>%</w:t>
            </w:r>
          </w:p>
        </w:tc>
        <w:tc>
          <w:tcPr>
            <w:tcW w:w="2040" w:type="dxa"/>
          </w:tcPr>
          <w:p>
            <w:pPr>
              <w:pStyle w:val="TableParagraph"/>
              <w:spacing w:line="350" w:lineRule="auto" w:before="154"/>
              <w:ind w:left="104" w:right="93" w:hanging="3"/>
              <w:rPr>
                <w:sz w:val="19"/>
              </w:rPr>
            </w:pPr>
            <w:r>
              <w:rPr>
                <w:sz w:val="19"/>
              </w:rPr>
              <w:t>Trading book RWA as share of total</w:t>
            </w:r>
            <w:r>
              <w:rPr>
                <w:spacing w:val="-27"/>
                <w:sz w:val="19"/>
              </w:rPr>
              <w:t> </w:t>
            </w:r>
            <w:r>
              <w:rPr>
                <w:sz w:val="19"/>
              </w:rPr>
              <w:t>RWA</w:t>
            </w:r>
          </w:p>
          <w:p>
            <w:pPr>
              <w:pStyle w:val="TableParagraph"/>
              <w:spacing w:before="2"/>
              <w:ind w:left="7"/>
              <w:rPr>
                <w:sz w:val="19"/>
              </w:rPr>
            </w:pPr>
            <w:r>
              <w:rPr>
                <w:w w:val="99"/>
                <w:sz w:val="19"/>
              </w:rPr>
              <w:t>%</w:t>
            </w:r>
          </w:p>
        </w:tc>
        <w:tc>
          <w:tcPr>
            <w:tcW w:w="2206" w:type="dxa"/>
          </w:tcPr>
          <w:p>
            <w:pPr>
              <w:pStyle w:val="TableParagraph"/>
              <w:spacing w:before="0"/>
              <w:ind w:left="0"/>
              <w:jc w:val="left"/>
              <w:rPr>
                <w:sz w:val="20"/>
              </w:rPr>
            </w:pPr>
          </w:p>
          <w:p>
            <w:pPr>
              <w:pStyle w:val="TableParagraph"/>
              <w:spacing w:before="2"/>
              <w:ind w:left="0"/>
              <w:jc w:val="left"/>
              <w:rPr>
                <w:sz w:val="21"/>
              </w:rPr>
            </w:pPr>
          </w:p>
          <w:p>
            <w:pPr>
              <w:pStyle w:val="TableParagraph"/>
              <w:spacing w:before="0"/>
              <w:ind w:left="111" w:right="101"/>
              <w:rPr>
                <w:sz w:val="19"/>
              </w:rPr>
            </w:pPr>
            <w:r>
              <w:rPr>
                <w:sz w:val="19"/>
              </w:rPr>
              <w:t>Impact on overall RWA</w:t>
            </w:r>
          </w:p>
          <w:p>
            <w:pPr>
              <w:pStyle w:val="TableParagraph"/>
              <w:spacing w:before="102"/>
              <w:ind w:left="11"/>
              <w:rPr>
                <w:sz w:val="19"/>
              </w:rPr>
            </w:pPr>
            <w:r>
              <w:rPr>
                <w:w w:val="99"/>
                <w:sz w:val="19"/>
              </w:rPr>
              <w:t>%</w:t>
            </w:r>
          </w:p>
        </w:tc>
        <w:tc>
          <w:tcPr>
            <w:tcW w:w="2019" w:type="dxa"/>
            <w:tcBorders>
              <w:right w:val="nil"/>
            </w:tcBorders>
          </w:tcPr>
          <w:p>
            <w:pPr>
              <w:pStyle w:val="TableParagraph"/>
              <w:spacing w:line="350" w:lineRule="auto" w:before="154"/>
              <w:ind w:left="126" w:right="119" w:hanging="2"/>
              <w:rPr>
                <w:sz w:val="19"/>
              </w:rPr>
            </w:pPr>
            <w:r>
              <w:rPr>
                <w:i/>
                <w:sz w:val="19"/>
              </w:rPr>
              <w:t>Memo: </w:t>
            </w:r>
            <w:r>
              <w:rPr>
                <w:sz w:val="19"/>
              </w:rPr>
              <w:t>Total impact of changes to </w:t>
            </w:r>
            <w:r>
              <w:rPr>
                <w:spacing w:val="-3"/>
                <w:sz w:val="19"/>
              </w:rPr>
              <w:t>RWA</w:t>
            </w:r>
            <w:r>
              <w:rPr>
                <w:spacing w:val="-3"/>
                <w:sz w:val="19"/>
                <w:vertAlign w:val="superscript"/>
              </w:rPr>
              <w:t>(c)</w:t>
            </w:r>
          </w:p>
          <w:p>
            <w:pPr>
              <w:pStyle w:val="TableParagraph"/>
              <w:spacing w:before="2"/>
              <w:ind w:left="3"/>
              <w:rPr>
                <w:sz w:val="19"/>
              </w:rPr>
            </w:pPr>
            <w:r>
              <w:rPr>
                <w:w w:val="99"/>
                <w:sz w:val="19"/>
              </w:rPr>
              <w:t>%</w:t>
            </w:r>
          </w:p>
        </w:tc>
      </w:tr>
      <w:tr>
        <w:trPr>
          <w:trHeight w:val="426" w:hRule="atLeast"/>
        </w:trPr>
        <w:tc>
          <w:tcPr>
            <w:tcW w:w="2431" w:type="dxa"/>
            <w:tcBorders>
              <w:left w:val="nil"/>
            </w:tcBorders>
          </w:tcPr>
          <w:p>
            <w:pPr>
              <w:pStyle w:val="TableParagraph"/>
              <w:spacing w:before="154"/>
              <w:ind w:left="186" w:right="172"/>
              <w:rPr>
                <w:sz w:val="19"/>
              </w:rPr>
            </w:pPr>
            <w:r>
              <w:rPr>
                <w:sz w:val="19"/>
              </w:rPr>
              <w:t>57.4</w:t>
            </w:r>
          </w:p>
        </w:tc>
        <w:tc>
          <w:tcPr>
            <w:tcW w:w="2040" w:type="dxa"/>
          </w:tcPr>
          <w:p>
            <w:pPr>
              <w:pStyle w:val="TableParagraph"/>
              <w:spacing w:before="154"/>
              <w:ind w:left="866" w:right="859"/>
              <w:rPr>
                <w:sz w:val="19"/>
              </w:rPr>
            </w:pPr>
            <w:r>
              <w:rPr>
                <w:sz w:val="19"/>
              </w:rPr>
              <w:t>5.4</w:t>
            </w:r>
          </w:p>
        </w:tc>
        <w:tc>
          <w:tcPr>
            <w:tcW w:w="2206" w:type="dxa"/>
          </w:tcPr>
          <w:p>
            <w:pPr>
              <w:pStyle w:val="TableParagraph"/>
              <w:spacing w:before="154"/>
              <w:ind w:left="110" w:right="101"/>
              <w:rPr>
                <w:sz w:val="19"/>
              </w:rPr>
            </w:pPr>
            <w:r>
              <w:rPr>
                <w:sz w:val="19"/>
              </w:rPr>
              <w:t>3.1</w:t>
            </w:r>
          </w:p>
        </w:tc>
        <w:tc>
          <w:tcPr>
            <w:tcW w:w="2019" w:type="dxa"/>
            <w:tcBorders>
              <w:right w:val="nil"/>
            </w:tcBorders>
          </w:tcPr>
          <w:p>
            <w:pPr>
              <w:pStyle w:val="TableParagraph"/>
              <w:spacing w:before="154"/>
              <w:ind w:left="855" w:right="853"/>
              <w:rPr>
                <w:sz w:val="19"/>
              </w:rPr>
            </w:pPr>
            <w:r>
              <w:rPr>
                <w:sz w:val="19"/>
              </w:rPr>
              <w:t>8.3</w:t>
            </w:r>
          </w:p>
        </w:tc>
      </w:tr>
    </w:tbl>
    <w:p>
      <w:pPr>
        <w:spacing w:before="200"/>
        <w:ind w:left="226" w:right="0" w:firstLine="0"/>
        <w:jc w:val="left"/>
        <w:rPr>
          <w:sz w:val="15"/>
        </w:rPr>
      </w:pPr>
      <w:r>
        <w:rPr>
          <w:sz w:val="15"/>
        </w:rPr>
        <w:t>Source: BCBS and Bank calculations</w:t>
      </w:r>
    </w:p>
    <w:p>
      <w:pPr>
        <w:pStyle w:val="BodyText"/>
        <w:spacing w:before="8"/>
        <w:rPr>
          <w:sz w:val="12"/>
        </w:rPr>
      </w:pPr>
    </w:p>
    <w:p>
      <w:pPr>
        <w:pStyle w:val="ListParagraph"/>
        <w:numPr>
          <w:ilvl w:val="0"/>
          <w:numId w:val="2"/>
        </w:numPr>
        <w:tabs>
          <w:tab w:pos="454" w:val="left" w:leader="none"/>
        </w:tabs>
        <w:spacing w:line="240" w:lineRule="auto" w:before="1" w:after="0"/>
        <w:ind w:left="453" w:right="0" w:hanging="228"/>
        <w:jc w:val="both"/>
        <w:rPr>
          <w:rFonts w:ascii="Arial" w:hAnsi="Arial"/>
          <w:sz w:val="15"/>
        </w:rPr>
      </w:pPr>
      <w:r>
        <w:rPr>
          <w:rFonts w:ascii="Arial" w:hAnsi="Arial"/>
          <w:sz w:val="15"/>
        </w:rPr>
        <w:t>Sample includes the largest internationally active banks (‘Group 1’), of which 29 are G-SIBs. Data as of 31 December</w:t>
      </w:r>
      <w:r>
        <w:rPr>
          <w:rFonts w:ascii="Arial" w:hAnsi="Arial"/>
          <w:spacing w:val="-18"/>
          <w:sz w:val="15"/>
        </w:rPr>
        <w:t> </w:t>
      </w:r>
      <w:r>
        <w:rPr>
          <w:rFonts w:ascii="Arial" w:hAnsi="Arial"/>
          <w:sz w:val="15"/>
        </w:rPr>
        <w:t>2013.</w:t>
      </w:r>
    </w:p>
    <w:p>
      <w:pPr>
        <w:pStyle w:val="BodyText"/>
        <w:spacing w:before="10"/>
        <w:rPr>
          <w:sz w:val="12"/>
        </w:rPr>
      </w:pPr>
    </w:p>
    <w:p>
      <w:pPr>
        <w:pStyle w:val="ListParagraph"/>
        <w:numPr>
          <w:ilvl w:val="0"/>
          <w:numId w:val="2"/>
        </w:numPr>
        <w:tabs>
          <w:tab w:pos="454" w:val="left" w:leader="none"/>
        </w:tabs>
        <w:spacing w:line="444" w:lineRule="auto" w:before="1" w:after="0"/>
        <w:ind w:left="226" w:right="1040" w:firstLine="0"/>
        <w:jc w:val="both"/>
        <w:rPr>
          <w:rFonts w:ascii="Arial"/>
          <w:sz w:val="15"/>
        </w:rPr>
      </w:pPr>
      <w:r>
        <w:rPr>
          <w:rFonts w:ascii="Arial"/>
          <w:sz w:val="15"/>
        </w:rPr>
        <w:t>Changes to trading book RWA reflect the impact of Basel 2.5: stressed value-at-risk, the incremental risk charge (IRC), capital charges for the correlation trading portfolio, as well as changes to the standardised measurement method for other securitisations and n-th to default</w:t>
      </w:r>
      <w:r>
        <w:rPr>
          <w:rFonts w:ascii="Arial"/>
          <w:spacing w:val="-2"/>
          <w:sz w:val="15"/>
        </w:rPr>
        <w:t> </w:t>
      </w:r>
      <w:r>
        <w:rPr>
          <w:rFonts w:ascii="Arial"/>
          <w:sz w:val="15"/>
        </w:rPr>
        <w:t>derivatives.</w:t>
      </w:r>
    </w:p>
    <w:p>
      <w:pPr>
        <w:pStyle w:val="ListParagraph"/>
        <w:numPr>
          <w:ilvl w:val="0"/>
          <w:numId w:val="2"/>
        </w:numPr>
        <w:tabs>
          <w:tab w:pos="445" w:val="left" w:leader="none"/>
        </w:tabs>
        <w:spacing w:line="444" w:lineRule="auto" w:before="1" w:after="0"/>
        <w:ind w:left="226" w:right="695" w:firstLine="0"/>
        <w:jc w:val="left"/>
        <w:rPr>
          <w:rFonts w:ascii="Arial"/>
          <w:sz w:val="15"/>
        </w:rPr>
      </w:pPr>
      <w:r>
        <w:rPr>
          <w:rFonts w:ascii="Arial"/>
          <w:sz w:val="15"/>
        </w:rPr>
        <w:t>Other drivers include a new capital charge for credit valuation adjustments, changes to the counterparty credit risk framework, and changes caused by changes in definition of capital (eg, where positions where previously deducted from capital but receive a 1250% risk weight under Basel</w:t>
      </w:r>
      <w:r>
        <w:rPr>
          <w:rFonts w:ascii="Arial"/>
          <w:spacing w:val="-2"/>
          <w:sz w:val="15"/>
        </w:rPr>
        <w:t> </w:t>
      </w:r>
      <w:r>
        <w:rPr>
          <w:rFonts w:ascii="Arial"/>
          <w:sz w:val="15"/>
        </w:rPr>
        <w:t>III).</w:t>
      </w:r>
    </w:p>
    <w:p>
      <w:pPr>
        <w:spacing w:after="0" w:line="444" w:lineRule="auto"/>
        <w:jc w:val="left"/>
        <w:rPr>
          <w:rFonts w:ascii="Arial"/>
          <w:sz w:val="15"/>
        </w:rPr>
        <w:sectPr>
          <w:pgSz w:w="12240" w:h="15840"/>
          <w:pgMar w:header="0" w:footer="1240" w:top="1500" w:bottom="1440" w:left="1360" w:right="1480"/>
        </w:sectPr>
      </w:pPr>
    </w:p>
    <w:p>
      <w:pPr>
        <w:pStyle w:val="Heading1"/>
        <w:spacing w:line="314" w:lineRule="auto" w:before="97"/>
        <w:ind w:left="227" w:right="172"/>
      </w:pPr>
      <w:r>
        <w:rPr/>
        <w:drawing>
          <wp:anchor distT="0" distB="0" distL="0" distR="0" allowOverlap="1" layoutInCell="1" locked="0" behindDoc="1" simplePos="0" relativeHeight="249738240">
            <wp:simplePos x="0" y="0"/>
            <wp:positionH relativeFrom="page">
              <wp:posOffset>1008125</wp:posOffset>
            </wp:positionH>
            <wp:positionV relativeFrom="paragraph">
              <wp:posOffset>421023</wp:posOffset>
            </wp:positionV>
            <wp:extent cx="2666635" cy="2156472"/>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23" cstate="print"/>
                    <a:stretch>
                      <a:fillRect/>
                    </a:stretch>
                  </pic:blipFill>
                  <pic:spPr>
                    <a:xfrm>
                      <a:off x="0" y="0"/>
                      <a:ext cx="2666635" cy="2156472"/>
                    </a:xfrm>
                    <a:prstGeom prst="rect">
                      <a:avLst/>
                    </a:prstGeom>
                  </pic:spPr>
                </pic:pic>
              </a:graphicData>
            </a:graphic>
          </wp:anchor>
        </w:drawing>
      </w:r>
      <w:r>
        <w:rPr>
          <w:b/>
          <w:w w:val="105"/>
        </w:rPr>
        <w:t>Chart 1: </w:t>
      </w:r>
      <w:r>
        <w:rPr>
          <w:w w:val="105"/>
        </w:rPr>
        <w:t>Bank balance sheet assets have more loans, less trading assets and are more liquid </w:t>
      </w:r>
      <w:r>
        <w:rPr>
          <w:w w:val="105"/>
          <w:vertAlign w:val="superscript"/>
        </w:rPr>
        <w:t>(a)(b)</w:t>
      </w:r>
    </w:p>
    <w:p>
      <w:pPr>
        <w:pStyle w:val="BodyText"/>
        <w:rPr>
          <w:rFonts w:ascii="Calibri"/>
          <w:sz w:val="24"/>
        </w:rPr>
      </w:pPr>
    </w:p>
    <w:p>
      <w:pPr>
        <w:pStyle w:val="BodyText"/>
        <w:rPr>
          <w:rFonts w:ascii="Calibri"/>
          <w:sz w:val="24"/>
        </w:rPr>
      </w:pPr>
    </w:p>
    <w:p>
      <w:pPr>
        <w:pStyle w:val="BodyText"/>
        <w:rPr>
          <w:rFonts w:ascii="Calibri"/>
          <w:sz w:val="24"/>
        </w:rPr>
      </w:pPr>
    </w:p>
    <w:p>
      <w:pPr>
        <w:pStyle w:val="BodyText"/>
        <w:rPr>
          <w:rFonts w:ascii="Calibri"/>
          <w:sz w:val="24"/>
        </w:rPr>
      </w:pPr>
    </w:p>
    <w:p>
      <w:pPr>
        <w:pStyle w:val="BodyText"/>
        <w:rPr>
          <w:rFonts w:ascii="Calibri"/>
          <w:sz w:val="24"/>
        </w:rPr>
      </w:pPr>
    </w:p>
    <w:p>
      <w:pPr>
        <w:pStyle w:val="BodyText"/>
        <w:rPr>
          <w:rFonts w:ascii="Calibri"/>
          <w:sz w:val="24"/>
        </w:rPr>
      </w:pPr>
    </w:p>
    <w:p>
      <w:pPr>
        <w:pStyle w:val="BodyText"/>
        <w:rPr>
          <w:rFonts w:ascii="Calibri"/>
          <w:sz w:val="24"/>
        </w:rPr>
      </w:pPr>
    </w:p>
    <w:p>
      <w:pPr>
        <w:pStyle w:val="BodyText"/>
        <w:rPr>
          <w:rFonts w:ascii="Calibri"/>
          <w:sz w:val="24"/>
        </w:rPr>
      </w:pPr>
    </w:p>
    <w:p>
      <w:pPr>
        <w:pStyle w:val="BodyText"/>
        <w:rPr>
          <w:rFonts w:ascii="Calibri"/>
          <w:sz w:val="24"/>
        </w:rPr>
      </w:pPr>
    </w:p>
    <w:p>
      <w:pPr>
        <w:pStyle w:val="BodyText"/>
        <w:rPr>
          <w:rFonts w:ascii="Calibri"/>
          <w:sz w:val="24"/>
        </w:rPr>
      </w:pPr>
    </w:p>
    <w:p>
      <w:pPr>
        <w:pStyle w:val="BodyText"/>
        <w:rPr>
          <w:rFonts w:ascii="Calibri"/>
          <w:sz w:val="24"/>
        </w:rPr>
      </w:pPr>
    </w:p>
    <w:p>
      <w:pPr>
        <w:pStyle w:val="BodyText"/>
        <w:spacing w:before="4"/>
        <w:rPr>
          <w:rFonts w:ascii="Calibri"/>
          <w:sz w:val="32"/>
        </w:rPr>
      </w:pPr>
    </w:p>
    <w:p>
      <w:pPr>
        <w:spacing w:before="1"/>
        <w:ind w:left="227" w:right="0" w:firstLine="0"/>
        <w:jc w:val="left"/>
        <w:rPr>
          <w:rFonts w:ascii="Calibri"/>
          <w:sz w:val="15"/>
        </w:rPr>
      </w:pPr>
      <w:r>
        <w:rPr>
          <w:rFonts w:ascii="Calibri"/>
          <w:sz w:val="15"/>
        </w:rPr>
        <w:t>Sources: IMF GFSR October 2014.</w:t>
      </w:r>
    </w:p>
    <w:p>
      <w:pPr>
        <w:pStyle w:val="ListParagraph"/>
        <w:numPr>
          <w:ilvl w:val="0"/>
          <w:numId w:val="3"/>
        </w:numPr>
        <w:tabs>
          <w:tab w:pos="425" w:val="left" w:leader="none"/>
        </w:tabs>
        <w:spacing w:line="240" w:lineRule="auto" w:before="0" w:after="0"/>
        <w:ind w:left="227" w:right="0" w:hanging="1"/>
        <w:jc w:val="left"/>
        <w:rPr>
          <w:sz w:val="15"/>
        </w:rPr>
      </w:pPr>
      <w:r>
        <w:rPr>
          <w:sz w:val="15"/>
        </w:rPr>
        <w:t>Other assets include nongovernment securities in the banking book, reverse repo, and fixed assets. Based on 90 large</w:t>
      </w:r>
      <w:r>
        <w:rPr>
          <w:spacing w:val="-2"/>
          <w:sz w:val="15"/>
        </w:rPr>
        <w:t> </w:t>
      </w:r>
      <w:r>
        <w:rPr>
          <w:sz w:val="15"/>
        </w:rPr>
        <w:t>banks.</w:t>
      </w:r>
    </w:p>
    <w:p>
      <w:pPr>
        <w:pStyle w:val="ListParagraph"/>
        <w:numPr>
          <w:ilvl w:val="0"/>
          <w:numId w:val="3"/>
        </w:numPr>
        <w:tabs>
          <w:tab w:pos="431" w:val="left" w:leader="none"/>
        </w:tabs>
        <w:spacing w:line="240" w:lineRule="auto" w:before="2" w:after="0"/>
        <w:ind w:left="227" w:right="636" w:firstLine="0"/>
        <w:jc w:val="left"/>
        <w:rPr>
          <w:sz w:val="15"/>
        </w:rPr>
      </w:pPr>
      <w:r>
        <w:rPr>
          <w:sz w:val="15"/>
        </w:rPr>
        <w:t>SIFI = advanced economy systemically important financial institutions.</w:t>
      </w:r>
    </w:p>
    <w:p>
      <w:pPr>
        <w:pStyle w:val="Heading1"/>
        <w:spacing w:before="97"/>
        <w:ind w:left="199"/>
      </w:pPr>
      <w:r>
        <w:rPr/>
        <w:br w:type="column"/>
      </w:r>
      <w:r>
        <w:rPr>
          <w:b/>
          <w:w w:val="105"/>
        </w:rPr>
        <w:t>Chart 2: </w:t>
      </w:r>
      <w:r>
        <w:rPr>
          <w:w w:val="105"/>
        </w:rPr>
        <w:t>Average risk weights fallen since 1996 </w:t>
      </w:r>
      <w:r>
        <w:rPr>
          <w:w w:val="105"/>
          <w:vertAlign w:val="superscript"/>
        </w:rPr>
        <w:t>(a)(b)</w:t>
      </w:r>
    </w:p>
    <w:p>
      <w:pPr>
        <w:pStyle w:val="BodyText"/>
        <w:rPr>
          <w:rFonts w:ascii="Calibri"/>
          <w:sz w:val="20"/>
        </w:rPr>
      </w:pPr>
    </w:p>
    <w:p>
      <w:pPr>
        <w:pStyle w:val="BodyText"/>
        <w:spacing w:before="12"/>
        <w:rPr>
          <w:rFonts w:ascii="Calibri"/>
          <w:sz w:val="21"/>
        </w:rPr>
      </w:pPr>
      <w:r>
        <w:rPr/>
        <w:drawing>
          <wp:anchor distT="0" distB="0" distL="0" distR="0" allowOverlap="1" layoutInCell="1" locked="0" behindDoc="0" simplePos="0" relativeHeight="17">
            <wp:simplePos x="0" y="0"/>
            <wp:positionH relativeFrom="page">
              <wp:posOffset>3970582</wp:posOffset>
            </wp:positionH>
            <wp:positionV relativeFrom="paragraph">
              <wp:posOffset>195274</wp:posOffset>
            </wp:positionV>
            <wp:extent cx="2447184" cy="2148268"/>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24" cstate="print"/>
                    <a:stretch>
                      <a:fillRect/>
                    </a:stretch>
                  </pic:blipFill>
                  <pic:spPr>
                    <a:xfrm>
                      <a:off x="0" y="0"/>
                      <a:ext cx="2447184" cy="2148268"/>
                    </a:xfrm>
                    <a:prstGeom prst="rect">
                      <a:avLst/>
                    </a:prstGeom>
                  </pic:spPr>
                </pic:pic>
              </a:graphicData>
            </a:graphic>
          </wp:anchor>
        </w:drawing>
      </w:r>
    </w:p>
    <w:p>
      <w:pPr>
        <w:spacing w:before="50"/>
        <w:ind w:left="199" w:right="0" w:firstLine="0"/>
        <w:jc w:val="left"/>
        <w:rPr>
          <w:rFonts w:ascii="Calibri"/>
          <w:sz w:val="15"/>
        </w:rPr>
      </w:pPr>
      <w:r>
        <w:rPr>
          <w:rFonts w:ascii="Calibri"/>
          <w:sz w:val="15"/>
        </w:rPr>
        <w:t>Sources: The Banker and Bank calculations.</w:t>
      </w:r>
    </w:p>
    <w:p>
      <w:pPr>
        <w:pStyle w:val="ListParagraph"/>
        <w:numPr>
          <w:ilvl w:val="0"/>
          <w:numId w:val="4"/>
        </w:numPr>
        <w:tabs>
          <w:tab w:pos="396" w:val="left" w:leader="none"/>
        </w:tabs>
        <w:spacing w:line="240" w:lineRule="auto" w:before="0" w:after="0"/>
        <w:ind w:left="199" w:right="227" w:hanging="1"/>
        <w:jc w:val="left"/>
        <w:rPr>
          <w:sz w:val="15"/>
        </w:rPr>
      </w:pPr>
      <w:r>
        <w:rPr>
          <w:sz w:val="15"/>
        </w:rPr>
        <w:t>The series represent the weighted averages across the sample of 17 global banks. Leverage ratio measured as Tier 1</w:t>
      </w:r>
      <w:r>
        <w:rPr>
          <w:spacing w:val="-6"/>
          <w:sz w:val="15"/>
        </w:rPr>
        <w:t> </w:t>
      </w:r>
      <w:r>
        <w:rPr>
          <w:sz w:val="15"/>
        </w:rPr>
        <w:t>capital/Assets.</w:t>
      </w:r>
    </w:p>
    <w:p>
      <w:pPr>
        <w:pStyle w:val="ListParagraph"/>
        <w:numPr>
          <w:ilvl w:val="0"/>
          <w:numId w:val="4"/>
        </w:numPr>
        <w:tabs>
          <w:tab w:pos="403" w:val="left" w:leader="none"/>
        </w:tabs>
        <w:spacing w:line="240" w:lineRule="auto" w:before="2" w:after="0"/>
        <w:ind w:left="199" w:right="113" w:firstLine="0"/>
        <w:jc w:val="left"/>
        <w:rPr>
          <w:sz w:val="15"/>
        </w:rPr>
      </w:pPr>
      <w:r>
        <w:rPr>
          <w:sz w:val="15"/>
        </w:rPr>
        <w:t>Sample includes Bank of America, Barclays, BNP Paribas, Bank of New York Mellon, Citigroup, Commerzbank, Deutsche Bank, HSBC, ING, JPMorgan, Lloyds Banking Group, Royal Bank of Scotland, Santander, State Street, UBS, UniCredit and Wells</w:t>
      </w:r>
      <w:r>
        <w:rPr>
          <w:spacing w:val="-4"/>
          <w:sz w:val="15"/>
        </w:rPr>
        <w:t> </w:t>
      </w:r>
      <w:r>
        <w:rPr>
          <w:sz w:val="15"/>
        </w:rPr>
        <w:t>Fargo.</w:t>
      </w:r>
    </w:p>
    <w:p>
      <w:pPr>
        <w:spacing w:after="0" w:line="240" w:lineRule="auto"/>
        <w:jc w:val="left"/>
        <w:rPr>
          <w:sz w:val="15"/>
        </w:rPr>
        <w:sectPr>
          <w:pgSz w:w="12240" w:h="15840"/>
          <w:pgMar w:header="0" w:footer="1240" w:top="1500" w:bottom="1440" w:left="1360" w:right="1480"/>
          <w:cols w:num="2" w:equalWidth="0">
            <w:col w:w="4588" w:space="40"/>
            <w:col w:w="4772"/>
          </w:cols>
        </w:sectPr>
      </w:pPr>
    </w:p>
    <w:p>
      <w:pPr>
        <w:pStyle w:val="BodyText"/>
        <w:spacing w:before="9"/>
        <w:rPr>
          <w:rFonts w:ascii="Calibri"/>
          <w:sz w:val="15"/>
        </w:rPr>
      </w:pPr>
    </w:p>
    <w:p>
      <w:pPr>
        <w:tabs>
          <w:tab w:pos="4827" w:val="left" w:leader="none"/>
        </w:tabs>
        <w:spacing w:before="102"/>
        <w:ind w:left="227" w:right="0" w:firstLine="0"/>
        <w:jc w:val="left"/>
        <w:rPr>
          <w:rFonts w:ascii="Calibri"/>
          <w:sz w:val="20"/>
        </w:rPr>
      </w:pPr>
      <w:r>
        <w:rPr>
          <w:rFonts w:ascii="Calibri"/>
          <w:b/>
          <w:w w:val="105"/>
          <w:sz w:val="20"/>
        </w:rPr>
        <w:t>Chart</w:t>
      </w:r>
      <w:r>
        <w:rPr>
          <w:rFonts w:ascii="Calibri"/>
          <w:b/>
          <w:spacing w:val="-7"/>
          <w:w w:val="105"/>
          <w:sz w:val="20"/>
        </w:rPr>
        <w:t> </w:t>
      </w:r>
      <w:r>
        <w:rPr>
          <w:rFonts w:ascii="Calibri"/>
          <w:b/>
          <w:w w:val="105"/>
          <w:sz w:val="20"/>
        </w:rPr>
        <w:t>3:</w:t>
      </w:r>
      <w:r>
        <w:rPr>
          <w:rFonts w:ascii="Calibri"/>
          <w:b/>
          <w:spacing w:val="-8"/>
          <w:w w:val="105"/>
          <w:sz w:val="20"/>
        </w:rPr>
        <w:t> </w:t>
      </w:r>
      <w:r>
        <w:rPr>
          <w:rFonts w:ascii="Calibri"/>
          <w:w w:val="105"/>
          <w:sz w:val="20"/>
        </w:rPr>
        <w:t>Implicit</w:t>
      </w:r>
      <w:r>
        <w:rPr>
          <w:rFonts w:ascii="Calibri"/>
          <w:spacing w:val="-7"/>
          <w:w w:val="105"/>
          <w:sz w:val="20"/>
        </w:rPr>
        <w:t> </w:t>
      </w:r>
      <w:r>
        <w:rPr>
          <w:rFonts w:ascii="Calibri"/>
          <w:w w:val="105"/>
          <w:sz w:val="20"/>
        </w:rPr>
        <w:t>subsidy</w:t>
      </w:r>
      <w:r>
        <w:rPr>
          <w:rFonts w:ascii="Calibri"/>
          <w:spacing w:val="-8"/>
          <w:w w:val="105"/>
          <w:sz w:val="20"/>
        </w:rPr>
        <w:t> </w:t>
      </w:r>
      <w:r>
        <w:rPr>
          <w:rFonts w:ascii="Calibri"/>
          <w:w w:val="105"/>
          <w:sz w:val="20"/>
        </w:rPr>
        <w:t>to</w:t>
      </w:r>
      <w:r>
        <w:rPr>
          <w:rFonts w:ascii="Calibri"/>
          <w:spacing w:val="-7"/>
          <w:w w:val="105"/>
          <w:sz w:val="20"/>
        </w:rPr>
        <w:t> </w:t>
      </w:r>
      <w:r>
        <w:rPr>
          <w:rFonts w:ascii="Calibri"/>
          <w:w w:val="105"/>
          <w:sz w:val="20"/>
        </w:rPr>
        <w:t>UK</w:t>
      </w:r>
      <w:r>
        <w:rPr>
          <w:rFonts w:ascii="Calibri"/>
          <w:spacing w:val="-7"/>
          <w:w w:val="105"/>
          <w:sz w:val="20"/>
        </w:rPr>
        <w:t> </w:t>
      </w:r>
      <w:r>
        <w:rPr>
          <w:rFonts w:ascii="Calibri"/>
          <w:w w:val="105"/>
          <w:sz w:val="20"/>
        </w:rPr>
        <w:t>banks</w:t>
      </w:r>
      <w:r>
        <w:rPr>
          <w:rFonts w:ascii="Calibri"/>
          <w:spacing w:val="-8"/>
          <w:w w:val="105"/>
          <w:sz w:val="20"/>
        </w:rPr>
        <w:t> </w:t>
      </w:r>
      <w:r>
        <w:rPr>
          <w:rFonts w:ascii="Calibri"/>
          <w:w w:val="105"/>
          <w:sz w:val="20"/>
        </w:rPr>
        <w:t>is</w:t>
      </w:r>
      <w:r>
        <w:rPr>
          <w:rFonts w:ascii="Calibri"/>
          <w:spacing w:val="-8"/>
          <w:w w:val="105"/>
          <w:sz w:val="20"/>
        </w:rPr>
        <w:t> </w:t>
      </w:r>
      <w:r>
        <w:rPr>
          <w:rFonts w:ascii="Calibri"/>
          <w:w w:val="105"/>
          <w:sz w:val="20"/>
        </w:rPr>
        <w:t>falling</w:t>
      </w:r>
      <w:r>
        <w:rPr>
          <w:rFonts w:ascii="Calibri"/>
          <w:spacing w:val="33"/>
          <w:w w:val="105"/>
          <w:sz w:val="20"/>
        </w:rPr>
        <w:t> </w:t>
      </w:r>
      <w:r>
        <w:rPr>
          <w:rFonts w:ascii="Calibri"/>
          <w:w w:val="105"/>
          <w:sz w:val="20"/>
          <w:vertAlign w:val="superscript"/>
        </w:rPr>
        <w:t>(a)</w:t>
      </w:r>
      <w:r>
        <w:rPr>
          <w:rFonts w:ascii="Calibri"/>
          <w:w w:val="105"/>
          <w:sz w:val="20"/>
          <w:vertAlign w:val="baseline"/>
        </w:rPr>
        <w:tab/>
      </w:r>
      <w:r>
        <w:rPr>
          <w:rFonts w:ascii="Calibri"/>
          <w:b/>
          <w:w w:val="105"/>
          <w:sz w:val="20"/>
          <w:vertAlign w:val="baseline"/>
        </w:rPr>
        <w:t>Chart 4: </w:t>
      </w:r>
      <w:r>
        <w:rPr>
          <w:rFonts w:ascii="Calibri"/>
          <w:w w:val="105"/>
          <w:sz w:val="20"/>
          <w:vertAlign w:val="baseline"/>
        </w:rPr>
        <w:t>Global financial assets</w:t>
      </w:r>
      <w:r>
        <w:rPr>
          <w:rFonts w:ascii="Calibri"/>
          <w:spacing w:val="-11"/>
          <w:w w:val="105"/>
          <w:sz w:val="20"/>
          <w:vertAlign w:val="baseline"/>
        </w:rPr>
        <w:t> </w:t>
      </w:r>
      <w:r>
        <w:rPr>
          <w:rFonts w:ascii="Calibri"/>
          <w:w w:val="105"/>
          <w:sz w:val="20"/>
          <w:vertAlign w:val="superscript"/>
        </w:rPr>
        <w:t>(a)</w:t>
      </w:r>
    </w:p>
    <w:p>
      <w:pPr>
        <w:pStyle w:val="Heading1"/>
        <w:tabs>
          <w:tab w:pos="4820" w:val="left" w:leader="none"/>
        </w:tabs>
        <w:spacing w:before="0"/>
        <w:ind w:left="210"/>
      </w:pPr>
      <w:r>
        <w:rPr>
          <w:position w:val="15"/>
        </w:rPr>
        <w:drawing>
          <wp:inline distT="0" distB="0" distL="0" distR="0">
            <wp:extent cx="2566115" cy="2149792"/>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2566115" cy="2149792"/>
                    </a:xfrm>
                    <a:prstGeom prst="rect">
                      <a:avLst/>
                    </a:prstGeom>
                  </pic:spPr>
                </pic:pic>
              </a:graphicData>
            </a:graphic>
          </wp:inline>
        </w:drawing>
      </w:r>
      <w:r>
        <w:rPr>
          <w:position w:val="15"/>
        </w:rPr>
      </w:r>
      <w:r>
        <w:rPr>
          <w:position w:val="15"/>
        </w:rPr>
        <w:tab/>
      </w:r>
      <w:r>
        <w:rPr/>
        <w:drawing>
          <wp:inline distT="0" distB="0" distL="0" distR="0">
            <wp:extent cx="2771089" cy="2357437"/>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26" cstate="print"/>
                    <a:stretch>
                      <a:fillRect/>
                    </a:stretch>
                  </pic:blipFill>
                  <pic:spPr>
                    <a:xfrm>
                      <a:off x="0" y="0"/>
                      <a:ext cx="2771089" cy="2357437"/>
                    </a:xfrm>
                    <a:prstGeom prst="rect">
                      <a:avLst/>
                    </a:prstGeom>
                  </pic:spPr>
                </pic:pic>
              </a:graphicData>
            </a:graphic>
          </wp:inline>
        </w:drawing>
      </w:r>
      <w:r>
        <w:rPr/>
      </w:r>
    </w:p>
    <w:p>
      <w:pPr>
        <w:spacing w:after="0"/>
        <w:sectPr>
          <w:type w:val="continuous"/>
          <w:pgSz w:w="12240" w:h="15840"/>
          <w:pgMar w:top="1120" w:bottom="1440" w:left="1360" w:right="1480"/>
        </w:sectPr>
      </w:pPr>
    </w:p>
    <w:p>
      <w:pPr>
        <w:spacing w:line="176" w:lineRule="exact" w:before="0"/>
        <w:ind w:left="227" w:right="0" w:firstLine="0"/>
        <w:jc w:val="left"/>
        <w:rPr>
          <w:rFonts w:ascii="Calibri"/>
          <w:sz w:val="15"/>
        </w:rPr>
      </w:pPr>
      <w:r>
        <w:rPr>
          <w:rFonts w:ascii="Calibri"/>
          <w:sz w:val="15"/>
        </w:rPr>
        <w:t>Source: Bank calculations.</w:t>
      </w:r>
    </w:p>
    <w:p>
      <w:pPr>
        <w:pStyle w:val="ListParagraph"/>
        <w:numPr>
          <w:ilvl w:val="1"/>
          <w:numId w:val="4"/>
        </w:numPr>
        <w:tabs>
          <w:tab w:pos="905" w:val="left" w:leader="none"/>
        </w:tabs>
        <w:spacing w:line="240" w:lineRule="auto" w:before="1" w:after="0"/>
        <w:ind w:left="904" w:right="0" w:hanging="339"/>
        <w:jc w:val="left"/>
        <w:rPr>
          <w:sz w:val="15"/>
        </w:rPr>
      </w:pPr>
      <w:r>
        <w:rPr>
          <w:sz w:val="15"/>
        </w:rPr>
        <w:t>The total value of implicit subsidies to the Top 4 UK banks. Sum of the estimated implicit subsidies for Barclays, HSBC, RBS and LBG. Estimates obtained by multiplying the differences in bond yields associated with Moody’s support and stand‐alone rating by the corresponding quantity of ratings‐sensitive</w:t>
      </w:r>
      <w:r>
        <w:rPr>
          <w:spacing w:val="-2"/>
          <w:sz w:val="15"/>
        </w:rPr>
        <w:t> </w:t>
      </w:r>
      <w:r>
        <w:rPr>
          <w:sz w:val="15"/>
        </w:rPr>
        <w:t>liabilities.</w:t>
      </w:r>
    </w:p>
    <w:p>
      <w:pPr>
        <w:spacing w:line="176" w:lineRule="exact" w:before="0"/>
        <w:ind w:left="217" w:right="0" w:firstLine="0"/>
        <w:jc w:val="left"/>
        <w:rPr>
          <w:rFonts w:ascii="Calibri"/>
          <w:sz w:val="15"/>
        </w:rPr>
      </w:pPr>
      <w:r>
        <w:rPr/>
        <w:br w:type="column"/>
      </w:r>
      <w:r>
        <w:rPr>
          <w:rFonts w:ascii="Calibri"/>
          <w:sz w:val="15"/>
        </w:rPr>
        <w:t>Sources: McKinsey Global Investors.</w:t>
      </w:r>
    </w:p>
    <w:p>
      <w:pPr>
        <w:spacing w:before="1"/>
        <w:ind w:left="555" w:right="0" w:firstLine="0"/>
        <w:jc w:val="left"/>
        <w:rPr>
          <w:rFonts w:ascii="Calibri"/>
          <w:sz w:val="15"/>
        </w:rPr>
      </w:pPr>
      <w:r>
        <w:rPr>
          <w:rFonts w:ascii="Calibri"/>
          <w:sz w:val="15"/>
        </w:rPr>
        <w:t>(a) Cash markets only, excluding derivatives.</w:t>
      </w:r>
    </w:p>
    <w:p>
      <w:pPr>
        <w:spacing w:after="0"/>
        <w:jc w:val="left"/>
        <w:rPr>
          <w:rFonts w:ascii="Calibri"/>
          <w:sz w:val="15"/>
        </w:rPr>
        <w:sectPr>
          <w:type w:val="continuous"/>
          <w:pgSz w:w="12240" w:h="15840"/>
          <w:pgMar w:top="1120" w:bottom="1440" w:left="1360" w:right="1480"/>
          <w:cols w:num="2" w:equalWidth="0">
            <w:col w:w="4534" w:space="76"/>
            <w:col w:w="4790"/>
          </w:cols>
        </w:sectPr>
      </w:pPr>
    </w:p>
    <w:p>
      <w:pPr>
        <w:pStyle w:val="Heading1"/>
        <w:spacing w:line="249" w:lineRule="auto"/>
        <w:ind w:right="11"/>
      </w:pPr>
      <w:r>
        <w:rPr>
          <w:b/>
          <w:w w:val="105"/>
        </w:rPr>
        <w:t>Chart 5: </w:t>
      </w:r>
      <w:r>
        <w:rPr>
          <w:w w:val="105"/>
        </w:rPr>
        <w:t>Bonds account for virtually all credit growth since the crisis</w:t>
      </w:r>
    </w:p>
    <w:p>
      <w:pPr>
        <w:spacing w:line="249" w:lineRule="auto" w:before="49"/>
        <w:ind w:left="226" w:right="0" w:firstLine="0"/>
        <w:jc w:val="left"/>
        <w:rPr>
          <w:rFonts w:ascii="Calibri"/>
          <w:sz w:val="20"/>
        </w:rPr>
      </w:pPr>
      <w:r>
        <w:rPr/>
        <w:br w:type="column"/>
      </w:r>
      <w:r>
        <w:rPr>
          <w:rFonts w:ascii="Calibri"/>
          <w:b/>
          <w:w w:val="105"/>
          <w:sz w:val="20"/>
        </w:rPr>
        <w:t>Chart 6</w:t>
      </w:r>
      <w:r>
        <w:rPr>
          <w:rFonts w:ascii="Calibri"/>
          <w:w w:val="105"/>
          <w:sz w:val="20"/>
        </w:rPr>
        <w:t>: European securitisation issuance has fallen sharply </w:t>
      </w:r>
      <w:r>
        <w:rPr>
          <w:rFonts w:ascii="Calibri"/>
          <w:w w:val="105"/>
          <w:sz w:val="20"/>
          <w:vertAlign w:val="superscript"/>
        </w:rPr>
        <w:t>(a)</w:t>
      </w:r>
    </w:p>
    <w:p>
      <w:pPr>
        <w:spacing w:after="0" w:line="249" w:lineRule="auto"/>
        <w:jc w:val="left"/>
        <w:rPr>
          <w:rFonts w:ascii="Calibri"/>
          <w:sz w:val="20"/>
        </w:rPr>
        <w:sectPr>
          <w:pgSz w:w="12240" w:h="15840"/>
          <w:pgMar w:header="0" w:footer="1240" w:top="1480" w:bottom="1440" w:left="1360" w:right="1480"/>
          <w:cols w:num="2" w:equalWidth="0">
            <w:col w:w="4066" w:space="569"/>
            <w:col w:w="4765"/>
          </w:cols>
        </w:sectPr>
      </w:pPr>
    </w:p>
    <w:p>
      <w:pPr>
        <w:pStyle w:val="BodyText"/>
        <w:rPr>
          <w:rFonts w:ascii="Calibri"/>
          <w:sz w:val="20"/>
        </w:rPr>
      </w:pPr>
    </w:p>
    <w:p>
      <w:pPr>
        <w:spacing w:after="0"/>
        <w:rPr>
          <w:rFonts w:ascii="Calibri"/>
          <w:sz w:val="20"/>
        </w:rPr>
        <w:sectPr>
          <w:type w:val="continuous"/>
          <w:pgSz w:w="12240" w:h="15840"/>
          <w:pgMar w:top="1120" w:bottom="1440" w:left="1360" w:right="1480"/>
        </w:sectPr>
      </w:pPr>
    </w:p>
    <w:p>
      <w:pPr>
        <w:pStyle w:val="BodyText"/>
        <w:rPr>
          <w:rFonts w:ascii="Calibri"/>
          <w:sz w:val="14"/>
        </w:rPr>
      </w:pPr>
    </w:p>
    <w:p>
      <w:pPr>
        <w:pStyle w:val="BodyText"/>
        <w:spacing w:before="11"/>
        <w:rPr>
          <w:rFonts w:ascii="Calibri"/>
          <w:sz w:val="13"/>
        </w:rPr>
      </w:pPr>
    </w:p>
    <w:p>
      <w:pPr>
        <w:spacing w:line="153" w:lineRule="exact" w:before="0"/>
        <w:ind w:left="4312" w:right="0" w:firstLine="0"/>
        <w:jc w:val="left"/>
        <w:rPr>
          <w:rFonts w:ascii="Calibri"/>
          <w:sz w:val="14"/>
        </w:rPr>
      </w:pPr>
      <w:r>
        <w:rPr/>
        <w:pict>
          <v:group style="position:absolute;margin-left:85.199997pt;margin-top:1.001563pt;width:199.4pt;height:142.6pt;mso-position-horizontal-relative:page;mso-position-vertical-relative:paragraph;z-index:251681792" coordorigin="1704,20" coordsize="3988,2852">
            <v:line style="position:absolute" from="5572,220" to="5572,2872" stroked="true" strokeweight=".36002pt" strokecolor="#868686">
              <v:stroke dashstyle="solid"/>
            </v:line>
            <v:shape style="position:absolute;left:5571;top:216;width:44;height:2615" coordorigin="5572,216" coordsize="44,2615" path="m5615,2824l5572,2824,5572,2831,5615,2831,5615,2824m5615,2498l5572,2498,5572,2506,5615,2506,5615,2498m5615,2171l5572,2171,5572,2179,5615,2179,5615,2171m5615,1846l5572,1846,5572,1853,5615,1853,5615,1846m5615,1519l5572,1519,5572,1526,5615,1526,5615,1519m5615,1193l5572,1193,5572,1201,5615,1201,5615,1193m5615,866l5572,866,5572,874,5615,874,5615,866m5615,541l5572,541,5572,548,5615,548,5615,541m5615,216l5572,216,5572,223,5615,223,5615,216e" filled="true" fillcolor="#868686" stroked="false">
              <v:path arrowok="t"/>
              <v:fill type="solid"/>
            </v:shape>
            <v:line style="position:absolute" from="1858,2827" to="5572,2827" stroked="true" strokeweight=".35999pt" strokecolor="#868686">
              <v:stroke dashstyle="solid"/>
            </v:line>
            <v:shape style="position:absolute;left:1854;top:2827;width:3436;height:45" coordorigin="1854,2827" coordsize="3436,45" path="m1862,2827l1854,2827,1854,2872,1862,2872,1862,2827m2147,2827l2140,2827,2140,2872,2147,2872,2147,2827m2432,2827l2425,2827,2425,2872,2432,2872,2432,2827m2718,2827l2711,2827,2711,2872,2718,2872,2718,2827m3004,2827l2996,2827,2996,2872,3004,2872,3004,2827m3290,2827l3283,2827,3283,2872,3290,2872,3290,2827m3576,2827l3569,2827,3569,2872,3576,2872,3576,2827m3862,2827l3854,2827,3854,2872,3862,2872,3862,2827m4147,2827l4139,2827,4139,2872,4147,2872,4147,2827m4432,2827l4424,2827,4424,2872,4432,2872,4432,2827m4717,2827l4710,2827,4710,2872,4717,2872,4717,2827m5004,2827l4997,2827,4997,2872,5004,2872,5004,2827m5290,2827l5282,2827,5282,2872,5290,2872,5290,2827e" filled="true" fillcolor="#868686" stroked="false">
              <v:path arrowok="t"/>
              <v:fill type="solid"/>
            </v:shape>
            <v:shape style="position:absolute;left:1856;top:1407;width:3723;height:612" coordorigin="1856,1408" coordsize="3723,612" path="m4146,1408l4141,1408,3856,1450,3853,1450,3632,1536,2996,1782,2712,1878,2428,1939,2143,1973,1858,1997,1856,1997,1856,2020,1859,2020,2144,1996,2430,1962,2717,1901,3004,1802,3694,1536,3862,1471,3859,1471,4142,1431,4139,1429,4191,1429,4147,1409,4146,1408xm4191,1429l4139,1429,4145,1430,4142,1431,4423,1562,4426,1564,4429,1564,4715,1553,5042,1553,5113,1542,4428,1542,4432,1542,4191,1429xm5042,1553l4715,1553,5000,1559,5003,1559,5042,1553xm4432,1542l4428,1542,4433,1542,4432,1542xm4714,1530l4432,1542,4433,1542,5113,1542,5153,1536,4999,1536,4999,1536,4714,1530xm4999,1536l4999,1536,5000,1536,4999,1536xm5576,1459l5570,1460,5285,1493,4999,1536,5000,1536,5153,1536,5287,1516,5573,1483,5579,1482,5579,1461,5576,1459xm4139,1429l4142,1431,4145,1430,4139,1429xe" filled="true" fillcolor="#416fa6" stroked="false">
              <v:path arrowok="t"/>
              <v:fill type="solid"/>
            </v:shape>
            <v:shape style="position:absolute;left:1856;top:474;width:3723;height:1473" coordorigin="1856,474" coordsize="3723,1473" path="m2140,1858l1856,1923,1856,1946,1861,1945,2146,1879,2147,1879,2148,1878,2149,1878,2181,1859,2138,1859,2140,1858xm2141,1858l2140,1858,2138,1859,2141,1858xm2183,1858l2141,1858,2138,1859,2181,1859,2183,1858xm2423,1687l2140,1858,2141,1858,2183,1858,2435,1706,2436,1706,2453,1690,2422,1690,2423,1687xm3001,1232l2998,1232,2994,1235,2708,1398,2708,1399,2707,1399,2422,1690,2453,1690,2722,1417,2720,1417,3000,1258,2995,1255,3006,1254,3044,1254,3005,1235,3001,1232xm2723,1416l2720,1417,2722,1417,2723,1416xm3044,1254l3006,1254,3000,1258,3287,1399,3293,1398,3296,1393,3305,1380,3277,1380,3283,1372,3044,1254xm3283,1372l3277,1380,3292,1376,3283,1372xm4429,474l4426,475,4140,539,3854,619,3852,619,3850,622,3563,953,3283,1372,3292,1376,3277,1380,3305,1380,3582,965,3863,641,3860,641,3866,637,3873,637,4146,560,4427,498,4423,496,4468,496,4434,476,4429,474xm3006,1254l2995,1255,3000,1258,3006,1254xm4468,496l4423,496,4430,497,4427,498,4709,659,4709,660,4710,660,4997,774,5004,774,5067,752,4997,752,5001,751,4718,640,4720,640,4468,496xm5001,751l4997,752,5005,752,5001,751xm5574,570l5568,571,5282,655,5001,751,5005,752,5067,752,5290,677,5575,593,5579,592,5579,573,5574,570xm3866,637l3860,641,3864,640,3866,637xm3864,640l3860,641,3863,641,3864,640xm3873,637l3866,637,3864,640,3873,637xm4423,496l4427,498,4430,497,4423,496xe" filled="true" fillcolor="#a8423f" stroked="false">
              <v:path arrowok="t"/>
              <v:fill type="solid"/>
            </v:shape>
            <v:shape style="position:absolute;left:1856;top:2311;width:3723;height:311" coordorigin="1856,2311" coordsize="3723,311" path="m3000,2446l2999,2446,2712,2490,2428,2544,2143,2582,1858,2599,1856,2599,1856,2622,1859,2622,2144,2604,2430,2567,2717,2512,3001,2469,3000,2468,3311,2468,3351,2454,3283,2454,3287,2453,3000,2446xm3901,2333l3852,2333,3859,2334,3855,2335,4138,2484,4142,2486,4146,2485,4234,2465,4148,2465,4140,2464,4144,2463,3901,2333xm3311,2468l3001,2468,3001,2469,3287,2476,3290,2476,3311,2468xm3001,2468l3000,2468,3001,2469,3001,2468xm4144,2463l4140,2464,4148,2465,4144,2463xm4715,2376l4714,2376,4428,2398,4426,2398,4144,2463,4148,2465,4234,2465,4430,2419,4429,2419,4713,2399,4712,2399,4896,2399,4715,2376xm3287,2453l3283,2454,3287,2453,3287,2453xm3860,2311l3856,2311,3570,2352,3569,2353,3287,2453,3287,2453,3283,2454,3351,2454,3576,2374,3582,2374,3855,2335,3852,2333,3901,2333,3863,2312,3860,2311xm4896,2399l4715,2399,4713,2399,4999,2435,5002,2435,5287,2412,4999,2412,5001,2412,4896,2399xm5001,2412l4999,2412,5002,2412,5001,2412xm5576,2364l5570,2365,5313,2387,5001,2412,5002,2412,5287,2412,5573,2387,5579,2387,5579,2366,5576,2364xm4715,2399l4712,2399,4713,2399,4715,2399xm3582,2374l3576,2374,3574,2375,3582,2374xm3852,2333l3855,2335,3859,2334,3852,2333xe" filled="true" fillcolor="#86a44a" stroked="false">
              <v:path arrowok="t"/>
              <v:fill type="solid"/>
            </v:shape>
            <v:shape style="position:absolute;left:1856;top:1666;width:3704;height:714" coordorigin="1856,1667" coordsize="3704,714" path="m1862,2357l1856,2357,1856,2380,1866,2378,1870,2372,1870,2366,1868,2360,1862,2357xm1907,2350l1895,2352,1890,2358,1892,2370,1898,2374,1904,2374,1910,2372,1915,2366,1913,2354,1907,2350xm1951,2344l1939,2346,1934,2351,1936,2357,1937,2364,1943,2368,1949,2366,1955,2366,1960,2360,1957,2348,1951,2344xm1996,2338l1990,2338,1984,2339,1980,2345,1980,2351,1981,2357,1987,2362,1999,2359,2004,2353,2002,2341,1996,2338xm2040,2330l2028,2333,2024,2339,2024,2345,2026,2351,2032,2354,2038,2354,2044,2353,2048,2347,2046,2335,2040,2330xm2084,2324l2072,2327,2069,2332,2069,2338,2070,2345,2076,2348,2082,2347,2088,2347,2093,2341,2090,2329,2084,2324xm2129,2318l2123,2318,2117,2320,2113,2326,2113,2332,2114,2338,2120,2342,2132,2340,2137,2334,2135,2322,2129,2318xm2176,2315l2162,2315,2158,2321,2159,2327,2159,2333,2164,2338,2170,2338,2177,2336,2180,2332,2180,2320,2176,2315xm2220,2312l2214,2312,2208,2314,2203,2318,2203,2330,2209,2335,2221,2335,2226,2329,2226,2323,2225,2317,2220,2312xm2264,2310l2258,2310,2252,2311,2248,2316,2248,2322,2249,2328,2254,2333,2266,2333,2270,2327,2270,2315,2264,2310xm2310,2308l2303,2309,2297,2309,2292,2314,2293,2320,2293,2327,2298,2332,2304,2330,2311,2330,2316,2326,2315,2320,2315,2312,2310,2308xm2354,2306l2342,2306,2338,2312,2338,2324,2344,2329,2350,2329,2356,2328,2360,2323,2360,2317,2359,2311,2354,2306xm2399,2304l2387,2304,2382,2310,2382,2316,2383,2322,2388,2327,2394,2327,2400,2326,2405,2321,2405,2309,2399,2304xm2444,2302l2437,2302,2431,2303,2426,2308,2428,2314,2428,2320,2434,2324,2440,2324,2446,2323,2450,2318,2449,2312,2449,2306,2444,2302xm2489,2298l2483,2299,2477,2299,2472,2304,2472,2317,2478,2322,2484,2321,2490,2321,2495,2315,2495,2309,2494,2303,2489,2298xm2533,2296l2521,2296,2516,2302,2516,2308,2518,2314,2522,2318,2528,2318,2536,2317,2539,2312,2539,2299,2533,2296xm2579,2292l2572,2292,2566,2293,2561,2298,2562,2304,2562,2310,2568,2315,2580,2315,2585,2309,2584,2303,2584,2297,2579,2292xm2623,2288l2617,2290,2611,2290,2606,2296,2606,2308,2612,2312,2618,2311,2624,2311,2629,2305,2629,2299,2628,2293,2623,2288xm2668,2286l2656,2286,2651,2292,2651,2298,2652,2304,2657,2309,2663,2309,2670,2308,2674,2303,2674,2291,2668,2286xm2712,2282l2706,2282,2700,2284,2695,2288,2696,2294,2696,2302,2702,2306,2708,2305,2714,2305,2719,2299,2718,2293,2718,2287,2712,2282xm2758,2279l2752,2280,2744,2280,2741,2286,2741,2298,2747,2303,2753,2302,2759,2302,2764,2296,2764,2290,2762,2284,2758,2279xm2802,2276l2790,2276,2785,2282,2785,2288,2786,2294,2791,2299,2797,2299,2804,2298,2808,2293,2808,2280,2802,2276xm2846,2273l2840,2273,2834,2274,2830,2279,2831,2285,2831,2291,2837,2296,2843,2296,2849,2294,2854,2290,2852,2284,2852,2278,2846,2273xm2892,2269l2886,2269,2879,2270,2875,2275,2875,2288,2881,2292,2893,2292,2898,2286,2898,2280,2897,2274,2892,2269xm2936,2266l2930,2267,2924,2267,2920,2273,2920,2279,2921,2285,2926,2290,2932,2288,2938,2288,2942,2282,2942,2270,2936,2266xm2981,2262l2975,2263,2969,2263,2964,2269,2965,2275,2965,2281,2970,2286,2977,2286,2983,2285,2988,2280,2987,2273,2987,2267,2981,2262xm3026,2260l3020,2260,3013,2261,3010,2266,3010,2278,3016,2282,3028,2282,3032,2276,3032,2270,3031,2264,3026,2260xm3071,2257l3065,2257,3059,2258,3054,2263,3054,2269,3055,2275,3060,2280,3072,2280,3077,2274,3077,2262,3071,2257xm3116,2255l3103,2255,3098,2261,3100,2267,3100,2273,3104,2278,3118,2278,3122,2272,3121,2266,3121,2260,3116,2255xm3161,2252l3149,2252,3144,2258,3144,2270,3150,2275,3156,2275,3162,2274,3167,2269,3167,2263,3166,2257,3161,2252xm3205,2250l3193,2250,3188,2256,3188,2262,3190,2268,3194,2273,3200,2273,3206,2272,3211,2267,3211,2255,3205,2250xm3251,2246l3244,2248,3238,2248,3233,2254,3234,2260,3234,2266,3239,2270,3246,2269,3252,2269,3257,2264,3256,2258,3256,2251,3251,2246xm3294,2244l3288,2245,3282,2245,3277,2251,3280,2263,3286,2268,3298,2266,3301,2260,3301,2254,3300,2248,3294,2244xm3338,2236l3326,2238,3322,2244,3324,2256,3330,2261,3342,2258,3346,2252,3344,2246,3344,2240,3338,2236xm3383,2228l3377,2230,3376,2230,3370,2231,3366,2237,3368,2249,3374,2252,3380,2251,3386,2251,3390,2245,3388,2233,3383,2228xm3426,2221l3414,2224,3410,2228,3412,2234,3413,2242,3418,2245,3425,2244,3431,2243,3434,2237,3432,2225,3426,2221xm3470,2214l3464,2214,3458,2215,3455,2221,3457,2233,3462,2238,3468,2237,3475,2236,3479,2230,3476,2218,3470,2214xm3515,2206l3503,2208,3499,2214,3500,2220,3500,2226,3506,2230,3512,2230,3518,2228,3523,2222,3521,2210,3515,2206xm3559,2198l3547,2201,3544,2207,3544,2213,3545,2219,3551,2222,3563,2220,3568,2215,3566,2208,3565,2202,3559,2198xm3602,2189l3596,2190,3590,2192,3587,2198,3589,2210,3595,2214,3601,2213,3607,2210,3612,2204,3610,2198,3608,2192,3602,2189xm3647,2179l3635,2182,3630,2188,3632,2194,3634,2200,3640,2204,3646,2202,3652,2201,3655,2195,3653,2183,3647,2179xm3690,2170l3678,2172,3674,2178,3677,2190,3683,2194,3695,2191,3700,2185,3697,2179,3696,2173,3690,2170xm3734,2159l3728,2161,3722,2162,3718,2168,3720,2174,3721,2180,3727,2184,3739,2182,3743,2176,3740,2164,3734,2159xm3778,2149l3766,2152,3762,2158,3764,2170,3770,2174,3776,2172,3782,2171,3786,2165,3784,2153,3778,2149xm3822,2140l3810,2142,3805,2148,3808,2154,3809,2160,3815,2164,3827,2161,3830,2155,3828,2143,3822,2140xm3866,2130l3854,2132,3850,2137,3851,2144,3852,2150,3858,2154,3870,2152,3874,2146,3872,2140,3872,2134,3866,2130xm3911,2123l3904,2123,3898,2124,3894,2130,3896,2142,3902,2147,3914,2144,3918,2138,3916,2126,3911,2123xm3954,2114l3942,2117,3938,2123,3941,2135,3946,2138,3953,2138,3959,2137,3962,2131,3960,2119,3954,2114xm3998,2107l3986,2110,3983,2116,3985,2128,3990,2131,3996,2130,4003,2129,4007,2124,4006,2118,4004,2111,3998,2107xm4043,2100l4037,2101,4031,2101,4027,2107,4028,2113,4028,2120,4034,2124,4046,2122,4051,2116,4049,2104,4043,2100xm4087,2092l4075,2094,4072,2100,4072,2106,4073,2112,4079,2117,4091,2114,4096,2108,4093,2096,4087,2092xm4132,2084l4120,2087,4115,2093,4117,2105,4123,2108,4129,2107,4135,2107,4140,2101,4138,2089,4132,2084xm4175,2076l4163,2078,4159,2084,4162,2096,4168,2100,4180,2098,4183,2092,4181,2080,4175,2076xm4219,2066l4207,2069,4202,2075,4205,2081,4206,2087,4212,2090,4224,2088,4228,2082,4225,2070,4219,2066xm4262,2057l4250,2059,4247,2065,4249,2077,4255,2081,4267,2078,4272,2072,4270,2066,4268,2060,4262,2057xm4307,2047l4295,2050,4291,2056,4294,2068,4300,2071,4312,2069,4315,2063,4313,2051,4307,2047xm4350,2038l4338,2040,4334,2046,4337,2058,4343,2062,4355,2059,4360,2053,4358,2047,4356,2041,4350,2038xm4394,2028l4382,2030,4379,2036,4381,2048,4387,2052,4399,2050,4403,2044,4400,2032,4394,2028xm4438,2017l4432,2020,4426,2021,4422,2027,4423,2033,4426,2039,4432,2042,4438,2041,4444,2039,4447,2033,4445,2027,4444,2021,4438,2017xm4481,2005l4475,2008,4469,2009,4465,2015,4466,2021,4469,2027,4475,2030,4481,2029,4487,2027,4490,2021,4488,2015,4487,2009,4481,2005xm4524,1993l4518,1994,4512,1997,4508,2003,4510,2009,4512,2015,4518,2018,4524,2017,4524,2016,4530,2015,4534,2009,4531,2003,4530,1997,4524,1993xm4567,1981l4561,1982,4555,1985,4552,1991,4554,1997,4555,2003,4561,2006,4567,2004,4573,2003,4577,1997,4576,1991,4573,1985,4567,1981xm4610,1969l4604,1970,4598,1973,4595,1979,4597,1985,4598,1991,4604,1994,4610,1992,4616,1991,4620,1985,4619,1979,4616,1973,4610,1969xm4654,1957l4648,1958,4642,1961,4638,1967,4640,1973,4642,1979,4648,1982,4654,1980,4660,1979,4663,1973,4662,1967,4660,1961,4654,1957xm4697,1945l4691,1946,4685,1949,4681,1955,4684,1961,4685,1967,4691,1970,4697,1968,4703,1967,4706,1961,4705,1955,4703,1949,4697,1945xm4740,1933l4734,1934,4728,1937,4724,1943,4727,1949,4728,1955,4734,1958,4740,1956,4746,1955,4750,1949,4748,1943,4746,1937,4740,1933xm4784,1922l4772,1925,4769,1931,4771,1943,4777,1946,4789,1944,4793,1938,4790,1926,4784,1922xm4828,1910l4822,1913,4816,1914,4812,1920,4814,1932,4822,1936,4828,1934,4834,1932,4837,1926,4835,1920,4834,1914,4828,1910xm4871,1900l4859,1902,4855,1909,4856,1915,4859,1921,4865,1924,4877,1921,4880,1915,4878,1909,4877,1903,4871,1900xm4914,1888l4908,1890,4902,1891,4898,1897,4901,1903,4902,1909,4908,1913,4914,1912,4920,1909,4924,1903,4922,1897,4920,1891,4914,1888xm4957,1877l4945,1879,4942,1886,4944,1892,4945,1898,4951,1902,4957,1900,4963,1898,4967,1892,4966,1886,4963,1880,4957,1877xm5002,1865l4996,1867,4990,1868,4986,1874,4988,1886,4994,1890,5000,1889,5006,1886,5010,1880,5008,1868,5002,1865xm5042,1850l5030,1855,5028,1861,5030,1867,5032,1873,5039,1876,5045,1874,5050,1872,5053,1865,5051,1860,5048,1854,5042,1850xm5084,1836l5080,1838,5074,1840,5070,1847,5072,1853,5075,1858,5081,1861,5087,1859,5093,1858,5095,1850,5094,1844,5092,1838,5084,1836xm5128,1822l5122,1823,5116,1825,5113,1832,5114,1837,5117,1843,5123,1847,5135,1842,5138,1836,5134,1824,5128,1822xm5170,1807l5164,1808,5158,1811,5155,1817,5158,1823,5159,1829,5166,1832,5172,1830,5177,1828,5180,1822,5178,1816,5177,1810,5170,1807xm5213,1792l5201,1796,5197,1802,5202,1814,5208,1817,5214,1816,5220,1813,5222,1807,5221,1801,5219,1795,5213,1792xm5255,1777l5243,1782,5240,1788,5242,1794,5244,1800,5250,1802,5256,1800,5262,1799,5266,1792,5263,1787,5261,1781,5255,1777xm5297,1763l5291,1764,5285,1766,5282,1774,5285,1780,5287,1784,5293,1788,5305,1783,5308,1777,5303,1765,5297,1763xm5339,1746l5327,1751,5324,1757,5329,1769,5335,1771,5341,1770,5347,1768,5350,1760,5347,1756,5345,1750,5339,1746xm5381,1730l5369,1735,5366,1741,5371,1753,5377,1756,5389,1751,5392,1745,5387,1733,5381,1730xm5423,1715l5417,1717,5411,1718,5408,1726,5413,1738,5419,1740,5431,1735,5434,1729,5429,1717,5423,1715xm5465,1698l5453,1703,5450,1710,5453,1715,5455,1721,5461,1724,5473,1720,5476,1712,5473,1708,5471,1702,5465,1698xm5507,1682l5495,1687,5492,1693,5497,1705,5503,1708,5509,1705,5515,1704,5518,1697,5513,1685,5507,1682xm5549,1667l5537,1672,5534,1678,5539,1690,5545,1692,5557,1687,5560,1681,5555,1669,5549,1667xe" filled="true" fillcolor="#4f81bd" stroked="false">
              <v:path arrowok="t"/>
              <v:fill type="solid"/>
            </v:shape>
            <v:shape style="position:absolute;left:1856;top:2485;width:3707;height:293" coordorigin="1856,2485" coordsize="3707,293" path="m1864,2755l1856,2755,1856,2778,1859,2778,1865,2777,1870,2772,1870,2760,1864,2755xm1909,2754l1896,2754,1891,2759,1892,2766,1892,2772,1897,2777,1903,2777,1909,2776,1914,2771,1914,2759,1909,2754xm1954,2753l1942,2753,1937,2758,1937,2771,1942,2776,1949,2774,1955,2774,1960,2770,1960,2764,1958,2758,1954,2753xm1998,2750l1992,2752,1986,2752,1981,2756,1981,2762,1982,2768,1987,2773,1999,2773,2004,2768,2004,2755,1998,2750xm2044,2749l2038,2749,2030,2750,2026,2755,2027,2761,2027,2767,2032,2772,2045,2772,2050,2767,2049,2761,2048,2754,2044,2749xm2088,2748l2076,2748,2071,2754,2071,2766,2077,2771,2089,2771,2094,2765,2094,2753,2088,2748xm2134,2747l2120,2747,2116,2753,2116,2759,2117,2765,2122,2770,2134,2770,2138,2764,2138,2752,2134,2747xm2178,2743l2171,2744,2165,2744,2160,2750,2161,2756,2161,2762,2167,2767,2173,2767,2179,2766,2184,2761,2183,2754,2183,2748,2178,2743xm2222,2741l2210,2741,2206,2747,2206,2753,2207,2759,2212,2764,2218,2764,2224,2762,2228,2758,2228,2752,2227,2744,2222,2741xm2267,2737l2255,2737,2250,2743,2250,2749,2251,2755,2256,2760,2263,2760,2269,2759,2274,2754,2273,2748,2273,2741,2267,2737xm2311,2734l2299,2734,2294,2740,2296,2746,2296,2752,2302,2756,2308,2756,2314,2755,2318,2750,2317,2744,2317,2737,2311,2734xm2357,2730l2351,2730,2344,2731,2340,2736,2340,2748,2346,2753,2352,2753,2358,2752,2363,2747,2363,2741,2362,2735,2357,2730xm2401,2726l2395,2726,2389,2728,2384,2732,2384,2738,2386,2744,2390,2749,2396,2749,2404,2748,2407,2743,2407,2731,2401,2726xm2444,2720l2432,2723,2429,2729,2431,2741,2437,2746,2449,2743,2453,2737,2450,2725,2444,2720xm2489,2712l2477,2714,2472,2720,2474,2732,2480,2737,2492,2735,2497,2729,2495,2717,2489,2712xm2533,2704l2527,2705,2520,2706,2516,2712,2519,2724,2525,2729,2537,2726,2540,2720,2539,2714,2539,2708,2533,2704xm2576,2695l2564,2698,2561,2704,2563,2716,2569,2719,2575,2719,2581,2718,2585,2712,2584,2706,2582,2699,2576,2695xm2621,2687l2609,2689,2605,2695,2608,2707,2612,2711,2620,2710,2626,2708,2629,2704,2628,2696,2627,2690,2621,2687xm2665,2678l2653,2681,2648,2687,2651,2699,2657,2702,2669,2700,2674,2694,2671,2682,2665,2678xm2710,2670l2704,2671,2702,2671,2696,2672,2693,2678,2695,2690,2701,2694,2713,2692,2717,2686,2714,2674,2710,2670xm2755,2666l2749,2666,2743,2668,2738,2672,2738,2678,2740,2684,2744,2689,2750,2689,2756,2688,2761,2683,2761,2677,2760,2671,2755,2666xm2800,2663l2794,2663,2788,2664,2783,2669,2783,2675,2784,2682,2789,2686,2802,2686,2807,2680,2806,2674,2806,2668,2800,2663xm2844,2659l2838,2660,2832,2660,2827,2666,2828,2672,2828,2678,2834,2683,2840,2682,2846,2682,2851,2676,2850,2670,2850,2664,2844,2659xm2890,2656l2884,2657,2876,2657,2873,2663,2873,2675,2879,2680,2885,2678,2891,2678,2896,2674,2896,2666,2894,2660,2890,2656xm2934,2653l2922,2653,2917,2659,2917,2665,2918,2671,2923,2676,2929,2676,2936,2675,2940,2670,2940,2657,2934,2653xm2978,2650l2972,2650,2966,2651,2962,2656,2963,2662,2963,2668,2969,2672,2975,2672,2981,2671,2986,2666,2984,2660,2984,2654,2978,2650xm3013,2650l3008,2654,3006,2666,3011,2672,3017,2672,3023,2674,3029,2670,3029,2663,3030,2657,3026,2652,3019,2651,3013,2650xm3065,2657l3058,2657,3053,2660,3052,2666,3050,2674,3055,2678,3067,2681,3073,2676,3073,2670,3074,2664,3071,2658,3065,2657xm3102,2663l3097,2668,3095,2680,3100,2686,3106,2686,3112,2687,3118,2683,3119,2676,3119,2670,3115,2665,3109,2664,3102,2663xm3154,2670l3146,2670,3142,2674,3139,2686,3144,2692,3156,2694,3162,2689,3163,2683,3163,2677,3160,2671,3154,2670xm3191,2676l3186,2681,3184,2693,3188,2699,3194,2699,3200,2700,3206,2696,3208,2689,3208,2683,3204,2678,3198,2677,3191,2676xm3242,2683l3235,2683,3230,2687,3228,2699,3233,2705,3245,2707,3251,2702,3252,2696,3252,2690,3248,2684,3242,2683xm3280,2689l3275,2694,3272,2706,3277,2712,3283,2712,3289,2713,3295,2708,3296,2702,3296,2696,3293,2690,3287,2690,3280,2689xm3334,2683l3322,2686,3317,2690,3318,2696,3319,2704,3325,2707,3331,2706,3337,2706,3341,2700,3341,2694,3340,2688,3334,2683xm3378,2677l3372,2677,3366,2678,3361,2684,3364,2696,3370,2701,3382,2699,3385,2693,3385,2687,3384,2681,3378,2677xm3422,2670l3410,2672,3406,2677,3407,2683,3408,2690,3414,2694,3420,2693,3426,2693,3430,2687,3430,2681,3428,2675,3422,2670xm3467,2664l3461,2664,3455,2665,3450,2671,3452,2683,3458,2688,3470,2686,3474,2680,3474,2674,3473,2668,3467,2664xm3511,2657l3499,2659,3494,2664,3496,2670,3497,2677,3503,2681,3509,2680,3515,2680,3518,2674,3518,2668,3517,2662,3511,2657xm3556,2651l3550,2651,3544,2652,3539,2658,3541,2670,3547,2675,3559,2672,3563,2666,3563,2660,3562,2654,3556,2651xm3600,2642l3588,2645,3583,2651,3586,2663,3592,2668,3604,2665,3607,2659,3606,2653,3606,2647,3600,2642xm3644,2635l3638,2636,3637,2636,3631,2638,3628,2644,3630,2656,3636,2659,3642,2659,3648,2658,3652,2652,3649,2640,3644,2635xm3688,2628l3676,2630,3672,2636,3674,2648,3680,2652,3692,2650,3696,2644,3694,2632,3688,2628xm3732,2621l3726,2622,3720,2622,3716,2628,3718,2634,3719,2641,3724,2645,3731,2644,3737,2642,3740,2636,3738,2624,3732,2621xm3776,2612l3764,2615,3761,2621,3763,2633,3768,2638,3774,2636,3781,2635,3785,2629,3782,2617,3776,2612xm3821,2605l3809,2608,3805,2614,3805,2620,3806,2626,3812,2629,3824,2627,3829,2622,3828,2616,3827,2609,3821,2605xm3868,2599l3854,2599,3850,2604,3850,2617,3856,2622,3868,2622,3872,2616,3872,2604,3868,2599xm3912,2599l3900,2599,3895,2604,3895,2616,3900,2621,3912,2621,3917,2616,3917,2604,3912,2599xm3956,2598l3944,2598,3940,2604,3940,2616,3944,2621,3958,2621,3962,2616,3962,2603,3956,2598xm4002,2598l3990,2598,3984,2603,3984,2610,3985,2616,3990,2621,4002,2621,4007,2615,4007,2603,4002,2598xm4046,2598l4034,2598,4030,2603,4030,2615,4034,2620,4048,2620,4052,2615,4052,2603,4046,2598xm4092,2597l4079,2597,4074,2603,4074,2615,4080,2620,4092,2620,4097,2615,4097,2602,4092,2597xm4136,2597l4124,2597,4120,2602,4120,2615,4124,2620,4136,2620,4142,2614,4141,2608,4141,2602,4136,2597xm4180,2590l4172,2591,4166,2592,4163,2598,4165,2610,4171,2615,4183,2612,4187,2606,4184,2594,4180,2590xm4223,2582l4211,2585,4207,2591,4210,2603,4214,2606,4222,2605,4228,2604,4231,2598,4229,2586,4223,2582xm4267,2574l4255,2576,4252,2582,4253,2588,4253,2594,4259,2598,4265,2598,4271,2597,4276,2591,4273,2579,4267,2574xm4312,2567l4306,2568,4300,2568,4295,2574,4296,2580,4297,2587,4303,2591,4315,2588,4320,2582,4318,2570,4312,2567xm4356,2558l4344,2561,4339,2567,4342,2579,4348,2582,4360,2580,4364,2575,4363,2569,4362,2562,4356,2558xm4400,2550l4394,2551,4387,2552,4384,2558,4386,2570,4392,2575,4404,2573,4408,2567,4406,2561,4406,2555,4400,2550xm4441,2546l4435,2546,4429,2551,4429,2557,4428,2563,4433,2568,4439,2569,4445,2569,4451,2566,4451,2560,4452,2552,4447,2548,4441,2546xm4480,2550l4475,2555,4474,2561,4474,2567,4477,2573,4484,2574,4490,2574,4495,2569,4496,2563,4496,2557,4492,2551,4486,2551,4480,2550xm4531,2555l4524,2555,4519,2560,4518,2566,4518,2572,4523,2578,4529,2578,4535,2579,4540,2574,4541,2568,4541,2562,4537,2556,4531,2555xm4576,2560l4570,2560,4564,2563,4564,2569,4562,2576,4567,2581,4573,2582,4579,2582,4585,2578,4585,2572,4586,2566,4582,2561,4576,2560xm4614,2563l4608,2568,4608,2574,4607,2580,4612,2586,4618,2586,4624,2587,4630,2582,4630,2576,4631,2570,4626,2564,4620,2564,4614,2563xm4664,2568l4658,2568,4654,2573,4652,2579,4652,2585,4656,2590,4662,2591,4669,2591,4674,2587,4675,2580,4675,2574,4670,2569,4664,2568xm4703,2572l4698,2576,4697,2582,4697,2588,4702,2594,4708,2594,4714,2596,4718,2591,4720,2585,4720,2579,4716,2573,4709,2573,4703,2572xm4760,2575l4747,2575,4742,2580,4742,2586,4741,2592,4746,2597,4752,2598,4759,2598,4764,2593,4764,2587,4765,2581,4760,2575xm4805,2578l4793,2578,4787,2582,4787,2594,4792,2600,4804,2600,4808,2596,4810,2590,4810,2584,4805,2578xm4843,2580l4837,2580,4832,2585,4831,2591,4831,2597,4836,2603,4848,2603,4854,2598,4854,2586,4849,2581,4843,2580xm4889,2582l4882,2582,4877,2587,4877,2593,4876,2599,4880,2605,4894,2605,4898,2600,4898,2594,4900,2588,4895,2584,4889,2582xm4927,2585l4921,2590,4921,2603,4926,2608,4932,2608,4938,2609,4943,2604,4944,2597,4944,2591,4939,2586,4933,2586,4927,2585xm4972,2587l4967,2592,4966,2598,4966,2605,4970,2610,4976,2610,4982,2611,4988,2606,4988,2593,4984,2588,4978,2588,4972,2587xm5026,2585l5014,2587,5010,2592,5011,2599,5012,2605,5018,2609,5030,2606,5034,2600,5032,2588,5026,2585xm5070,2576l5058,2579,5053,2585,5056,2597,5062,2600,5074,2598,5078,2592,5076,2580,5070,2576xm5114,2568l5108,2569,5101,2570,5098,2576,5100,2588,5106,2592,5118,2590,5123,2584,5120,2572,5114,2568xm5158,2560l5146,2562,5142,2568,5144,2580,5150,2584,5162,2581,5166,2575,5164,2563,5158,2560xm5202,2551l5190,2554,5186,2560,5189,2572,5195,2575,5207,2573,5210,2567,5208,2555,5202,2551xm5246,2543l5234,2545,5230,2551,5232,2563,5238,2567,5244,2566,5251,2564,5255,2560,5254,2552,5252,2546,5246,2543xm5291,2534l5279,2537,5274,2543,5276,2555,5282,2558,5288,2558,5294,2557,5299,2551,5298,2545,5297,2538,5291,2534xm5334,2526l5322,2528,5318,2534,5321,2546,5327,2551,5339,2549,5342,2543,5340,2531,5334,2526xm5378,2518l5366,2520,5363,2526,5365,2538,5371,2543,5383,2540,5387,2534,5384,2522,5378,2518xm5423,2509l5411,2512,5407,2518,5410,2530,5414,2534,5422,2533,5428,2532,5431,2526,5429,2514,5423,2509xm5467,2502l5461,2502,5455,2503,5450,2509,5452,2515,5453,2522,5459,2526,5471,2524,5476,2518,5473,2506,5467,2502xm5512,2494l5506,2495,5504,2495,5498,2496,5495,2501,5496,2508,5497,2514,5503,2518,5515,2515,5519,2509,5516,2497,5512,2494xm5555,2485l5543,2488,5539,2494,5542,2506,5548,2509,5560,2507,5563,2501,5561,2489,5555,2485xe" filled="true" fillcolor="#c0504d" stroked="false">
              <v:path arrowok="t"/>
              <v:fill type="solid"/>
            </v:shape>
            <v:shape style="position:absolute;left:1856;top:2620;width:3716;height:137" coordorigin="1856,2621" coordsize="3716,137" path="m1865,2735l1856,2735,1856,2758,1865,2758,1870,2753,1870,2740,1865,2735xm1909,2735l1897,2735,1891,2740,1892,2747,1892,2753,1897,2758,1909,2758,1914,2752,1914,2740,1909,2735xm1954,2735l1942,2735,1937,2740,1937,2752,1942,2756,1955,2756,1960,2752,1960,2740,1954,2735xm1999,2734l1986,2734,1981,2740,1981,2752,1987,2756,1999,2756,2004,2752,2004,2738,1999,2734xm2044,2734l2032,2734,2027,2738,2027,2752,2032,2756,2044,2756,2050,2750,2048,2744,2048,2738,2044,2734xm2089,2734l2076,2734,2071,2738,2071,2750,2076,2756,2083,2755,2089,2755,2094,2750,2094,2738,2089,2734xm2134,2732l2122,2732,2117,2738,2117,2750,2122,2755,2134,2755,2138,2750,2138,2737,2134,2732xm2177,2729l2165,2731,2160,2736,2161,2742,2161,2748,2167,2753,2173,2753,2179,2752,2184,2746,2184,2740,2183,2734,2177,2729xm2222,2725l2215,2725,2209,2726,2206,2732,2206,2738,2207,2744,2212,2749,2218,2748,2219,2748,2225,2747,2228,2742,2228,2736,2227,2730,2222,2725xm2267,2720l2261,2722,2255,2722,2250,2728,2250,2734,2251,2740,2257,2744,2263,2743,2269,2743,2274,2737,2272,2725,2267,2720xm2311,2717l2305,2717,2299,2718,2294,2723,2296,2730,2296,2736,2302,2740,2308,2740,2314,2738,2318,2734,2317,2728,2317,2720,2311,2717xm2356,2712l2350,2713,2344,2713,2339,2719,2340,2725,2340,2731,2346,2736,2352,2735,2358,2735,2363,2729,2363,2723,2362,2717,2356,2712xm2401,2708l2394,2708,2388,2710,2384,2714,2384,2720,2386,2728,2390,2731,2396,2731,2404,2730,2407,2725,2407,2718,2406,2712,2401,2708xm2446,2704l2440,2705,2434,2705,2429,2711,2429,2717,2430,2723,2435,2728,2441,2726,2448,2726,2452,2720,2452,2708,2446,2704xm2490,2701l2478,2701,2473,2707,2474,2713,2474,2719,2480,2724,2486,2724,2492,2723,2497,2718,2496,2712,2496,2705,2490,2701xm2536,2698l2530,2698,2522,2699,2519,2704,2519,2716,2525,2720,2531,2720,2537,2719,2542,2714,2542,2708,2540,2702,2536,2698xm2580,2694l2574,2694,2568,2695,2563,2700,2563,2707,2564,2713,2569,2717,2582,2717,2586,2711,2586,2699,2580,2694xm2624,2690l2618,2692,2612,2692,2608,2698,2609,2704,2609,2710,2615,2714,2621,2713,2627,2713,2632,2707,2630,2701,2630,2695,2624,2690xm2670,2687l2664,2688,2657,2688,2653,2694,2653,2706,2659,2711,2665,2711,2671,2710,2676,2705,2676,2698,2675,2692,2670,2687xm2714,2684l2708,2684,2702,2686,2698,2690,2698,2696,2699,2702,2704,2707,2710,2707,2716,2706,2720,2701,2720,2695,2719,2689,2714,2684xm2759,2682l2747,2682,2742,2688,2743,2694,2743,2700,2748,2705,2755,2705,2761,2704,2766,2699,2765,2693,2765,2686,2759,2682xm2804,2678l2798,2680,2791,2680,2788,2686,2788,2698,2794,2702,2800,2701,2806,2701,2810,2696,2810,2689,2809,2683,2804,2678xm2849,2676l2843,2677,2837,2677,2832,2682,2832,2689,2833,2695,2838,2700,2844,2699,2850,2699,2855,2694,2855,2681,2849,2676xm2894,2674l2887,2675,2881,2675,2876,2680,2878,2686,2878,2693,2882,2698,2890,2696,2896,2696,2900,2690,2899,2684,2899,2678,2894,2674xm2939,2671l2933,2671,2927,2672,2922,2677,2922,2690,2928,2694,2940,2694,2945,2688,2945,2682,2944,2676,2939,2671xm2983,2669l2977,2669,2971,2670,2966,2675,2966,2681,2968,2687,2972,2692,2984,2692,2989,2686,2989,2674,2983,2669xm3024,2669l3017,2669,3012,2674,3012,2680,3011,2686,3016,2692,3029,2692,3034,2687,3034,2681,3035,2675,3030,2670,3024,2669xm3074,2672l3062,2672,3056,2677,3056,2689,3061,2694,3067,2695,3073,2695,3078,2690,3079,2684,3079,2678,3074,2672xm3113,2675l3107,2675,3102,2680,3101,2686,3101,2692,3106,2698,3118,2698,3124,2693,3124,2681,3119,2676,3113,2675xm3164,2678l3151,2678,3146,2682,3146,2689,3145,2695,3150,2700,3157,2700,3163,2701,3168,2696,3168,2690,3169,2683,3164,2678xm3203,2681l3197,2681,3191,2686,3191,2698,3196,2704,3208,2704,3212,2699,3214,2693,3214,2687,3209,2682,3203,2681xm3241,2683l3236,2688,3235,2695,3235,2701,3240,2706,3246,2706,3252,2707,3258,2702,3258,2689,3253,2684,3247,2684,3241,2683xm3296,2686l3290,2686,3284,2687,3280,2693,3282,2705,3287,2710,3293,2708,3300,2707,3304,2701,3301,2689,3296,2686xm3341,2678l3329,2681,3324,2687,3326,2699,3331,2702,3337,2701,3344,2701,3348,2695,3347,2689,3347,2683,3341,2678xm3385,2672l3379,2674,3373,2674,3368,2680,3371,2692,3376,2696,3382,2695,3389,2694,3392,2689,3391,2682,3391,2676,3385,2672xm3430,2666l3424,2666,3418,2668,3413,2674,3415,2686,3420,2690,3427,2689,3433,2688,3437,2682,3436,2676,3436,2670,3430,2666xm3474,2659l3462,2662,3457,2668,3460,2680,3464,2683,3472,2682,3478,2682,3481,2676,3480,2670,3480,2664,3474,2659xm3518,2653l3512,2654,3506,2654,3502,2660,3504,2672,3509,2677,3516,2676,3522,2675,3526,2670,3524,2663,3524,2657,3518,2653xm3563,2647l3557,2647,3551,2648,3546,2654,3548,2666,3553,2671,3560,2670,3566,2669,3570,2663,3569,2657,3569,2651,3563,2647xm3608,2645l3596,2645,3592,2650,3592,2663,3598,2668,3604,2666,3610,2666,3614,2662,3614,2650,3608,2645xm3654,2642l3648,2644,3641,2644,3636,2648,3637,2654,3637,2660,3642,2665,3654,2665,3659,2660,3659,2647,3654,2642xm3698,2641l3692,2641,3686,2642,3682,2647,3682,2659,3686,2664,3700,2664,3704,2659,3704,2652,3703,2646,3698,2641xm3743,2640l3737,2640,3731,2641,3726,2646,3726,2652,3727,2658,3732,2663,3744,2663,3749,2657,3749,2645,3743,2640xm3788,2639l3776,2639,3772,2645,3772,2657,3776,2662,3790,2662,3794,2656,3793,2650,3793,2644,3788,2639xm3833,2638l3821,2638,3816,2644,3816,2656,3822,2660,3834,2660,3839,2654,3839,2642,3833,2638xm3869,2640l3863,2644,3860,2650,3859,2656,3863,2662,3875,2664,3881,2662,3882,2656,3884,2650,3881,2642,3869,2640xm3912,2652l3906,2656,3904,2662,3902,2668,3906,2674,3912,2676,3918,2677,3924,2674,3925,2668,3928,2662,3924,2656,3918,2654,3912,2652xm3955,2665l3949,2669,3947,2675,3946,2681,3949,2687,3955,2688,3961,2690,3967,2687,3968,2681,3971,2675,3967,2669,3961,2666,3955,2665xm3998,2678l3991,2682,3990,2688,3989,2693,3991,2700,4003,2702,4010,2700,4013,2688,4009,2681,4004,2680,3998,2678xm4040,2690l4034,2694,4033,2700,4031,2706,4034,2712,4040,2714,4046,2716,4052,2712,4055,2706,4056,2700,4052,2694,4046,2693,4040,2690xm4084,2704l4078,2707,4076,2713,4074,2719,4078,2725,4084,2726,4090,2729,4096,2725,4098,2719,4099,2713,4096,2707,4090,2705,4084,2704xm4127,2717l4121,2720,4120,2725,4117,2731,4121,2738,4133,2741,4139,2738,4141,2732,4142,2726,4139,2719,4127,2717xm4178,2716l4166,2718,4162,2724,4164,2736,4170,2740,4176,2738,4182,2738,4186,2732,4184,2726,4184,2719,4178,2716xm4223,2708l4217,2710,4210,2711,4206,2717,4208,2729,4214,2732,4220,2731,4226,2731,4230,2725,4228,2713,4223,2708xm4267,2701l4261,2702,4260,2702,4254,2704,4250,2710,4253,2722,4258,2725,4265,2724,4271,2724,4274,2718,4272,2706,4267,2701xm4312,2694l4304,2695,4298,2696,4295,2702,4297,2714,4302,2718,4309,2717,4315,2717,4319,2711,4316,2699,4312,2694xm4355,2687l4343,2689,4339,2695,4342,2707,4346,2711,4352,2710,4360,2710,4363,2704,4361,2692,4355,2687xm4399,2680l4387,2682,4384,2688,4385,2694,4385,2700,4391,2704,4397,2704,4397,2702,4403,2702,4408,2696,4405,2684,4399,2680xm4446,2676l4434,2676,4429,2681,4429,2687,4428,2693,4434,2698,4446,2698,4451,2693,4451,2681,4446,2676xm4484,2676l4478,2676,4474,2682,4474,2694,4478,2699,4490,2699,4496,2694,4496,2682,4492,2677,4484,2676xm4536,2677l4524,2677,4518,2682,4518,2695,4523,2700,4536,2700,4541,2695,4541,2683,4536,2677xm4580,2678l4568,2678,4564,2683,4564,2696,4568,2701,4580,2701,4585,2696,4585,2690,4586,2683,4580,2678xm4626,2680l4613,2680,4608,2684,4608,2696,4613,2702,4626,2702,4631,2698,4631,2684,4626,2680xm4670,2681l4658,2681,4654,2686,4654,2698,4658,2702,4664,2702,4670,2704,4675,2698,4675,2686,4670,2681xm4716,2682l4703,2682,4698,2687,4698,2699,4703,2704,4715,2704,4721,2699,4721,2687,4716,2682xm4760,2681l4747,2681,4742,2687,4742,2699,4748,2704,4760,2704,4765,2699,4765,2686,4760,2681xm4805,2681l4793,2681,4788,2686,4788,2698,4793,2704,4799,2702,4805,2702,4811,2698,4811,2692,4810,2686,4805,2681xm4850,2680l4837,2680,4832,2686,4832,2698,4838,2702,4850,2702,4855,2698,4855,2684,4850,2680xm4895,2680l4883,2680,4878,2684,4878,2696,4883,2702,4889,2701,4895,2701,4900,2696,4900,2684,4895,2680xm4939,2678l4927,2678,4922,2684,4922,2696,4927,2701,4940,2701,4945,2696,4945,2683,4939,2678xm4985,2678l4972,2678,4967,2683,4967,2689,4968,2695,4973,2701,4979,2700,4985,2700,4990,2695,4990,2683,4985,2678xm5028,2675l5022,2676,5016,2676,5011,2682,5012,2688,5012,2694,5018,2699,5024,2698,5030,2698,5035,2692,5034,2686,5034,2680,5028,2675xm5072,2670l5066,2671,5060,2671,5056,2677,5058,2689,5063,2694,5069,2693,5075,2693,5080,2687,5080,2681,5078,2675,5072,2670xm5118,2665l5112,2666,5105,2666,5101,2672,5101,2678,5102,2684,5107,2689,5114,2688,5120,2688,5124,2682,5124,2676,5123,2670,5118,2665xm5162,2660l5156,2662,5150,2662,5146,2668,5146,2674,5147,2680,5153,2684,5159,2684,5165,2683,5170,2677,5167,2665,5162,2660xm5207,2656l5195,2658,5190,2663,5191,2669,5191,2675,5197,2680,5203,2680,5209,2678,5214,2672,5213,2666,5213,2660,5207,2656xm5251,2652l5245,2652,5239,2653,5234,2658,5236,2664,5236,2671,5242,2675,5248,2675,5254,2674,5258,2669,5257,2662,5257,2656,5251,2652xm5296,2647l5290,2647,5284,2648,5280,2653,5280,2660,5281,2666,5286,2670,5292,2670,5299,2669,5303,2664,5303,2658,5302,2651,5296,2647xm5341,2642l5335,2644,5328,2644,5324,2650,5324,2656,5326,2662,5330,2666,5338,2665,5344,2665,5347,2659,5347,2653,5346,2647,5341,2642xm5386,2639l5380,2639,5374,2640,5369,2645,5370,2651,5370,2658,5376,2662,5382,2662,5388,2660,5393,2654,5392,2648,5392,2642,5386,2639xm5430,2634l5424,2634,5418,2635,5413,2641,5414,2647,5414,2653,5420,2658,5426,2657,5432,2657,5437,2651,5436,2645,5436,2639,5430,2634xm5474,2629l5468,2630,5462,2630,5458,2636,5460,2648,5465,2653,5471,2653,5478,2652,5482,2646,5482,2640,5480,2634,5474,2629xm5520,2626l5514,2626,5507,2627,5503,2633,5503,2639,5504,2645,5509,2648,5516,2648,5522,2647,5526,2642,5526,2636,5525,2629,5520,2626xm5564,2621l5558,2622,5552,2622,5548,2628,5549,2634,5549,2640,5555,2645,5561,2644,5567,2644,5572,2638,5570,2632,5570,2626,5564,2621xe" filled="true" fillcolor="#9bbb59" stroked="false">
              <v:path arrowok="t"/>
              <v:fill type="solid"/>
            </v:shape>
            <v:line style="position:absolute" from="1704,322" to="1987,322" stroked="true" strokeweight="1.08pt" strokecolor="#a8423f">
              <v:stroke dashstyle="solid"/>
            </v:line>
            <v:line style="position:absolute" from="1704,538" to="1987,538" stroked="true" strokeweight="1.140pt" strokecolor="#86a44a">
              <v:stroke dashstyle="solid"/>
            </v:line>
            <v:shape style="position:absolute;left:1704;top:745;width:246;height:23" coordorigin="1704,745" coordsize="246,23" path="m1721,745l1709,745,1704,750,1704,763,1709,768,1721,768,1726,763,1726,750,1721,745xm1766,745l1753,745,1748,750,1748,763,1753,768,1766,768,1771,763,1771,750,1766,745xm1811,745l1799,745,1793,750,1793,763,1799,768,1811,768,1816,763,1816,750,1811,745xm1855,745l1843,745,1838,750,1838,763,1843,768,1855,768,1861,763,1861,750,1855,745xm1901,745l1888,745,1883,750,1883,763,1888,768,1901,768,1906,763,1906,750,1901,745xm1945,745l1933,745,1928,750,1928,763,1933,768,1945,768,1950,763,1950,750,1945,745xe" filled="true" fillcolor="#4f81bd" stroked="false">
              <v:path arrowok="t"/>
              <v:fill type="solid"/>
            </v:shape>
            <v:shape style="position:absolute;left:1704;top:962;width:246;height:23" coordorigin="1704,962" coordsize="246,23" path="m1721,962l1709,962,1704,967,1704,980,1709,985,1721,985,1726,980,1726,967,1721,962xm1766,962l1753,962,1748,967,1748,980,1753,985,1766,985,1771,980,1771,967,1766,962xm1811,962l1799,962,1793,967,1793,980,1799,985,1811,985,1816,980,1816,967,1811,962xm1855,962l1843,962,1838,967,1838,980,1843,985,1855,985,1861,980,1861,967,1855,962xm1901,962l1888,962,1883,967,1883,980,1888,985,1901,985,1906,980,1906,967,1901,962xm1945,962l1933,962,1928,967,1928,980,1933,985,1945,985,1950,980,1950,967,1945,962xe" filled="true" fillcolor="#c0504d" stroked="false">
              <v:path arrowok="t"/>
              <v:fill type="solid"/>
            </v:shape>
            <v:shape style="position:absolute;left:1704;top:1179;width:246;height:23" coordorigin="1704,1180" coordsize="246,23" path="m1721,1180l1709,1180,1704,1184,1704,1198,1709,1202,1721,1202,1726,1198,1726,1184,1721,1180xm1766,1180l1753,1180,1748,1184,1748,1198,1753,1202,1766,1202,1771,1198,1771,1184,1766,1180xm1811,1180l1799,1180,1793,1184,1793,1198,1799,1202,1811,1202,1816,1198,1816,1184,1811,1180xm1855,1180l1843,1180,1838,1184,1838,1198,1843,1202,1855,1202,1861,1198,1861,1184,1855,1180xm1901,1180l1888,1180,1883,1184,1883,1198,1888,1202,1901,1202,1906,1198,1906,1184,1901,1180xm1945,1180l1933,1180,1928,1184,1928,1198,1933,1202,1945,1202,1950,1198,1950,1184,1945,1180xe" filled="true" fillcolor="#9bbb59" stroked="false">
              <v:path arrowok="t"/>
              <v:fill type="solid"/>
            </v:shape>
            <v:shape style="position:absolute;left:2006;top:20;width:1340;height:1249" type="#_x0000_t202" filled="false" stroked="false">
              <v:textbox inset="0,0,0,0">
                <w:txbxContent>
                  <w:p>
                    <w:pPr>
                      <w:spacing w:line="160" w:lineRule="exact" w:before="0"/>
                      <w:ind w:left="0" w:right="0" w:firstLine="0"/>
                      <w:jc w:val="left"/>
                      <w:rPr>
                        <w:rFonts w:ascii="Times New Roman"/>
                        <w:sz w:val="14"/>
                      </w:rPr>
                    </w:pPr>
                    <w:r>
                      <w:rPr>
                        <w:rFonts w:ascii="Times New Roman"/>
                        <w:w w:val="105"/>
                        <w:sz w:val="14"/>
                      </w:rPr>
                      <w:t>US (bank</w:t>
                    </w:r>
                    <w:r>
                      <w:rPr>
                        <w:rFonts w:ascii="Times New Roman"/>
                        <w:spacing w:val="-15"/>
                        <w:w w:val="105"/>
                        <w:sz w:val="14"/>
                      </w:rPr>
                      <w:t> </w:t>
                    </w:r>
                    <w:r>
                      <w:rPr>
                        <w:rFonts w:ascii="Times New Roman"/>
                        <w:w w:val="105"/>
                        <w:sz w:val="14"/>
                      </w:rPr>
                      <w:t>loans)</w:t>
                    </w:r>
                  </w:p>
                  <w:p>
                    <w:pPr>
                      <w:spacing w:line="324" w:lineRule="auto" w:before="57"/>
                      <w:ind w:left="0" w:right="8" w:firstLine="0"/>
                      <w:jc w:val="left"/>
                      <w:rPr>
                        <w:rFonts w:ascii="Times New Roman"/>
                        <w:sz w:val="14"/>
                      </w:rPr>
                    </w:pPr>
                    <w:r>
                      <w:rPr>
                        <w:rFonts w:ascii="Times New Roman"/>
                        <w:w w:val="105"/>
                        <w:sz w:val="14"/>
                      </w:rPr>
                      <w:t>Euro area (bank</w:t>
                    </w:r>
                    <w:r>
                      <w:rPr>
                        <w:rFonts w:ascii="Times New Roman"/>
                        <w:spacing w:val="-23"/>
                        <w:w w:val="105"/>
                        <w:sz w:val="14"/>
                      </w:rPr>
                      <w:t> </w:t>
                    </w:r>
                    <w:r>
                      <w:rPr>
                        <w:rFonts w:ascii="Times New Roman"/>
                        <w:w w:val="105"/>
                        <w:sz w:val="14"/>
                      </w:rPr>
                      <w:t>loans) UK (bank</w:t>
                    </w:r>
                    <w:r>
                      <w:rPr>
                        <w:rFonts w:ascii="Times New Roman"/>
                        <w:spacing w:val="-4"/>
                        <w:w w:val="105"/>
                        <w:sz w:val="14"/>
                      </w:rPr>
                      <w:t> </w:t>
                    </w:r>
                    <w:r>
                      <w:rPr>
                        <w:rFonts w:ascii="Times New Roman"/>
                        <w:w w:val="105"/>
                        <w:sz w:val="14"/>
                      </w:rPr>
                      <w:t>loans)</w:t>
                    </w:r>
                  </w:p>
                  <w:p>
                    <w:pPr>
                      <w:spacing w:line="161" w:lineRule="exact" w:before="0"/>
                      <w:ind w:left="0" w:right="0" w:firstLine="0"/>
                      <w:jc w:val="left"/>
                      <w:rPr>
                        <w:rFonts w:ascii="Times New Roman"/>
                        <w:sz w:val="14"/>
                      </w:rPr>
                    </w:pPr>
                    <w:r>
                      <w:rPr>
                        <w:rFonts w:ascii="Times New Roman"/>
                        <w:w w:val="105"/>
                        <w:sz w:val="14"/>
                      </w:rPr>
                      <w:t>US</w:t>
                    </w:r>
                    <w:r>
                      <w:rPr>
                        <w:rFonts w:ascii="Times New Roman"/>
                        <w:spacing w:val="-10"/>
                        <w:w w:val="105"/>
                        <w:sz w:val="14"/>
                      </w:rPr>
                      <w:t> </w:t>
                    </w:r>
                    <w:r>
                      <w:rPr>
                        <w:rFonts w:ascii="Times New Roman"/>
                        <w:w w:val="105"/>
                        <w:sz w:val="14"/>
                      </w:rPr>
                      <w:t>(bonds)</w:t>
                    </w:r>
                  </w:p>
                  <w:p>
                    <w:pPr>
                      <w:spacing w:line="210" w:lineRule="atLeast" w:before="7"/>
                      <w:ind w:left="0" w:right="287" w:firstLine="0"/>
                      <w:jc w:val="left"/>
                      <w:rPr>
                        <w:rFonts w:ascii="Times New Roman"/>
                        <w:sz w:val="14"/>
                      </w:rPr>
                    </w:pPr>
                    <w:r>
                      <w:rPr>
                        <w:rFonts w:ascii="Times New Roman"/>
                        <w:w w:val="105"/>
                        <w:sz w:val="14"/>
                      </w:rPr>
                      <w:t>Euro area </w:t>
                    </w:r>
                    <w:r>
                      <w:rPr>
                        <w:rFonts w:ascii="Times New Roman"/>
                        <w:spacing w:val="-3"/>
                        <w:w w:val="105"/>
                        <w:sz w:val="14"/>
                      </w:rPr>
                      <w:t>(bonds) </w:t>
                    </w:r>
                    <w:r>
                      <w:rPr>
                        <w:rFonts w:ascii="Times New Roman"/>
                        <w:w w:val="105"/>
                        <w:sz w:val="14"/>
                      </w:rPr>
                      <w:t>UK</w:t>
                    </w:r>
                    <w:r>
                      <w:rPr>
                        <w:rFonts w:ascii="Times New Roman"/>
                        <w:spacing w:val="-1"/>
                        <w:w w:val="105"/>
                        <w:sz w:val="14"/>
                      </w:rPr>
                      <w:t> </w:t>
                    </w:r>
                    <w:r>
                      <w:rPr>
                        <w:rFonts w:ascii="Times New Roman"/>
                        <w:w w:val="105"/>
                        <w:sz w:val="14"/>
                      </w:rPr>
                      <w:t>(bonds)</w:t>
                    </w:r>
                  </w:p>
                </w:txbxContent>
              </v:textbox>
              <w10:wrap type="none"/>
            </v:shape>
            <v:shape style="position:absolute;left:5254;top:23;width:437;height:146" type="#_x0000_t202" filled="false" stroked="false">
              <v:textbox inset="0,0,0,0">
                <w:txbxContent>
                  <w:p>
                    <w:pPr>
                      <w:spacing w:line="146" w:lineRule="exact" w:before="0"/>
                      <w:ind w:left="0" w:right="0" w:firstLine="0"/>
                      <w:jc w:val="left"/>
                      <w:rPr>
                        <w:rFonts w:ascii="Calibri"/>
                        <w:sz w:val="14"/>
                      </w:rPr>
                    </w:pPr>
                    <w:r>
                      <w:rPr>
                        <w:rFonts w:ascii="Calibri"/>
                        <w:w w:val="105"/>
                        <w:sz w:val="14"/>
                      </w:rPr>
                      <w:t>$ trillio</w:t>
                    </w:r>
                  </w:p>
                </w:txbxContent>
              </v:textbox>
              <w10:wrap type="none"/>
            </v:shape>
            <w10:wrap type="none"/>
          </v:group>
        </w:pict>
      </w:r>
      <w:r>
        <w:rPr/>
        <w:pict>
          <v:line style="position:absolute;mso-position-horizontal-relative:page;mso-position-vertical-relative:paragraph;z-index:251682816" from="85.199997pt,5.224907pt" to="99.359997pt,5.224907pt" stroked="true" strokeweight="1.08pt" strokecolor="#416fa6">
            <v:stroke dashstyle="solid"/>
            <w10:wrap type="none"/>
          </v:line>
        </w:pict>
      </w:r>
      <w:r>
        <w:rPr>
          <w:rFonts w:ascii="Calibri"/>
          <w:w w:val="104"/>
          <w:sz w:val="14"/>
        </w:rPr>
        <w:t>n</w:t>
      </w:r>
    </w:p>
    <w:p>
      <w:pPr>
        <w:spacing w:line="143" w:lineRule="exact" w:before="0"/>
        <w:ind w:left="4336" w:right="0" w:firstLine="0"/>
        <w:jc w:val="left"/>
        <w:rPr>
          <w:rFonts w:ascii="Times New Roman"/>
          <w:sz w:val="14"/>
        </w:rPr>
      </w:pPr>
      <w:r>
        <w:rPr>
          <w:rFonts w:ascii="Times New Roman"/>
          <w:w w:val="105"/>
          <w:sz w:val="14"/>
        </w:rPr>
        <w:t>16</w:t>
      </w:r>
    </w:p>
    <w:p>
      <w:pPr>
        <w:pStyle w:val="BodyText"/>
        <w:spacing w:before="4"/>
        <w:rPr>
          <w:rFonts w:ascii="Times New Roman"/>
          <w:sz w:val="14"/>
        </w:rPr>
      </w:pPr>
    </w:p>
    <w:p>
      <w:pPr>
        <w:spacing w:before="0"/>
        <w:ind w:left="4336" w:right="0" w:firstLine="0"/>
        <w:jc w:val="left"/>
        <w:rPr>
          <w:rFonts w:ascii="Times New Roman"/>
          <w:sz w:val="14"/>
        </w:rPr>
      </w:pPr>
      <w:r>
        <w:rPr>
          <w:rFonts w:ascii="Times New Roman"/>
          <w:w w:val="105"/>
          <w:sz w:val="14"/>
        </w:rPr>
        <w:t>14</w:t>
      </w:r>
    </w:p>
    <w:p>
      <w:pPr>
        <w:pStyle w:val="BodyText"/>
        <w:spacing w:before="5"/>
        <w:rPr>
          <w:rFonts w:ascii="Times New Roman"/>
          <w:sz w:val="14"/>
        </w:rPr>
      </w:pPr>
    </w:p>
    <w:p>
      <w:pPr>
        <w:spacing w:before="0"/>
        <w:ind w:left="4336" w:right="0" w:firstLine="0"/>
        <w:jc w:val="left"/>
        <w:rPr>
          <w:rFonts w:ascii="Times New Roman"/>
          <w:sz w:val="14"/>
        </w:rPr>
      </w:pPr>
      <w:r>
        <w:rPr>
          <w:rFonts w:ascii="Times New Roman"/>
          <w:w w:val="105"/>
          <w:sz w:val="14"/>
        </w:rPr>
        <w:t>12</w:t>
      </w:r>
    </w:p>
    <w:p>
      <w:pPr>
        <w:pStyle w:val="BodyText"/>
        <w:spacing w:before="3"/>
        <w:rPr>
          <w:rFonts w:ascii="Times New Roman"/>
          <w:sz w:val="14"/>
        </w:rPr>
      </w:pPr>
    </w:p>
    <w:p>
      <w:pPr>
        <w:spacing w:before="0"/>
        <w:ind w:left="4336" w:right="0" w:firstLine="0"/>
        <w:jc w:val="left"/>
        <w:rPr>
          <w:rFonts w:ascii="Times New Roman"/>
          <w:sz w:val="14"/>
        </w:rPr>
      </w:pPr>
      <w:r>
        <w:rPr>
          <w:rFonts w:ascii="Times New Roman"/>
          <w:w w:val="105"/>
          <w:sz w:val="14"/>
        </w:rPr>
        <w:t>10</w:t>
      </w:r>
    </w:p>
    <w:p>
      <w:pPr>
        <w:pStyle w:val="BodyText"/>
        <w:spacing w:before="4"/>
        <w:rPr>
          <w:rFonts w:ascii="Times New Roman"/>
          <w:sz w:val="14"/>
        </w:rPr>
      </w:pPr>
    </w:p>
    <w:p>
      <w:pPr>
        <w:spacing w:before="1"/>
        <w:ind w:left="4336" w:right="0" w:firstLine="0"/>
        <w:jc w:val="left"/>
        <w:rPr>
          <w:rFonts w:ascii="Times New Roman"/>
          <w:sz w:val="14"/>
        </w:rPr>
      </w:pPr>
      <w:r>
        <w:rPr>
          <w:rFonts w:ascii="Times New Roman"/>
          <w:w w:val="104"/>
          <w:sz w:val="14"/>
        </w:rPr>
        <w:t>8</w:t>
      </w:r>
    </w:p>
    <w:p>
      <w:pPr>
        <w:pStyle w:val="BodyText"/>
        <w:spacing w:before="4"/>
        <w:rPr>
          <w:rFonts w:ascii="Times New Roman"/>
          <w:sz w:val="14"/>
        </w:rPr>
      </w:pPr>
    </w:p>
    <w:p>
      <w:pPr>
        <w:spacing w:before="0"/>
        <w:ind w:left="4336" w:right="0" w:firstLine="0"/>
        <w:jc w:val="left"/>
        <w:rPr>
          <w:rFonts w:ascii="Times New Roman"/>
          <w:sz w:val="14"/>
        </w:rPr>
      </w:pPr>
      <w:r>
        <w:rPr>
          <w:rFonts w:ascii="Times New Roman"/>
          <w:w w:val="104"/>
          <w:sz w:val="14"/>
        </w:rPr>
        <w:t>6</w:t>
      </w:r>
    </w:p>
    <w:p>
      <w:pPr>
        <w:pStyle w:val="BodyText"/>
        <w:spacing w:before="4"/>
        <w:rPr>
          <w:rFonts w:ascii="Times New Roman"/>
          <w:sz w:val="14"/>
        </w:rPr>
      </w:pPr>
    </w:p>
    <w:p>
      <w:pPr>
        <w:spacing w:before="0"/>
        <w:ind w:left="4336" w:right="0" w:firstLine="0"/>
        <w:jc w:val="left"/>
        <w:rPr>
          <w:rFonts w:ascii="Times New Roman"/>
          <w:sz w:val="14"/>
        </w:rPr>
      </w:pPr>
      <w:r>
        <w:rPr>
          <w:rFonts w:ascii="Times New Roman"/>
          <w:w w:val="104"/>
          <w:sz w:val="14"/>
        </w:rPr>
        <w:t>4</w:t>
      </w:r>
    </w:p>
    <w:p>
      <w:pPr>
        <w:pStyle w:val="BodyText"/>
        <w:spacing w:before="3"/>
        <w:rPr>
          <w:rFonts w:ascii="Times New Roman"/>
          <w:sz w:val="14"/>
        </w:rPr>
      </w:pPr>
    </w:p>
    <w:p>
      <w:pPr>
        <w:spacing w:before="1"/>
        <w:ind w:left="4336" w:right="0" w:firstLine="0"/>
        <w:jc w:val="left"/>
        <w:rPr>
          <w:rFonts w:ascii="Times New Roman"/>
          <w:sz w:val="14"/>
        </w:rPr>
      </w:pPr>
      <w:r>
        <w:rPr>
          <w:rFonts w:ascii="Times New Roman"/>
          <w:w w:val="104"/>
          <w:sz w:val="14"/>
        </w:rPr>
        <w:t>2</w:t>
      </w:r>
    </w:p>
    <w:p>
      <w:pPr>
        <w:pStyle w:val="BodyText"/>
        <w:spacing w:before="4"/>
        <w:rPr>
          <w:rFonts w:ascii="Times New Roman"/>
          <w:sz w:val="14"/>
        </w:rPr>
      </w:pPr>
    </w:p>
    <w:p>
      <w:pPr>
        <w:spacing w:before="0"/>
        <w:ind w:left="4336" w:right="0" w:firstLine="0"/>
        <w:jc w:val="left"/>
        <w:rPr>
          <w:rFonts w:ascii="Times New Roman"/>
          <w:sz w:val="14"/>
        </w:rPr>
      </w:pPr>
      <w:r>
        <w:rPr>
          <w:rFonts w:ascii="Times New Roman"/>
          <w:w w:val="104"/>
          <w:sz w:val="14"/>
        </w:rPr>
        <w:t>0</w:t>
      </w:r>
    </w:p>
    <w:p>
      <w:pPr>
        <w:tabs>
          <w:tab w:pos="924" w:val="left" w:leader="none"/>
          <w:tab w:pos="1495" w:val="left" w:leader="none"/>
          <w:tab w:pos="2067" w:val="left" w:leader="none"/>
          <w:tab w:pos="2638" w:val="left" w:leader="none"/>
          <w:tab w:pos="3209" w:val="left" w:leader="none"/>
          <w:tab w:pos="3780" w:val="left" w:leader="none"/>
        </w:tabs>
        <w:spacing w:before="11"/>
        <w:ind w:left="353" w:right="0" w:firstLine="0"/>
        <w:jc w:val="left"/>
        <w:rPr>
          <w:rFonts w:ascii="Times New Roman"/>
          <w:sz w:val="14"/>
        </w:rPr>
      </w:pPr>
      <w:r>
        <w:rPr>
          <w:rFonts w:ascii="Times New Roman"/>
          <w:w w:val="105"/>
          <w:sz w:val="14"/>
        </w:rPr>
        <w:t>2000</w:t>
        <w:tab/>
        <w:t>2002</w:t>
        <w:tab/>
        <w:t>2004</w:t>
        <w:tab/>
        <w:t>2006</w:t>
        <w:tab/>
        <w:t>2008</w:t>
        <w:tab/>
        <w:t>2010</w:t>
        <w:tab/>
        <w:t>2012</w:t>
      </w:r>
    </w:p>
    <w:p>
      <w:pPr>
        <w:pStyle w:val="BodyText"/>
        <w:spacing w:before="8" w:after="39"/>
        <w:rPr>
          <w:rFonts w:ascii="Times New Roman"/>
          <w:sz w:val="15"/>
        </w:rPr>
      </w:pPr>
      <w:r>
        <w:rPr/>
        <w:br w:type="column"/>
      </w:r>
      <w:r>
        <w:rPr>
          <w:rFonts w:ascii="Times New Roman"/>
          <w:sz w:val="15"/>
        </w:rPr>
      </w:r>
    </w:p>
    <w:p>
      <w:pPr>
        <w:tabs>
          <w:tab w:pos="1570" w:val="left" w:leader="none"/>
        </w:tabs>
        <w:spacing w:line="74" w:lineRule="exact"/>
        <w:ind w:left="646" w:right="0" w:firstLine="0"/>
        <w:rPr>
          <w:rFonts w:ascii="Times New Roman"/>
          <w:sz w:val="7"/>
        </w:rPr>
      </w:pPr>
      <w:r>
        <w:rPr>
          <w:rFonts w:ascii="Times New Roman"/>
          <w:position w:val="0"/>
          <w:sz w:val="7"/>
        </w:rPr>
        <w:pict>
          <v:group style="width:3.75pt;height:3.75pt;mso-position-horizontal-relative:char;mso-position-vertical-relative:line" coordorigin="0,0" coordsize="75,75">
            <v:rect style="position:absolute;left:0;top:0;width:75;height:75" filled="true" fillcolor="#165788" stroked="false">
              <v:fill type="solid"/>
            </v:rect>
          </v:group>
        </w:pict>
      </w:r>
      <w:r>
        <w:rPr>
          <w:rFonts w:ascii="Times New Roman"/>
          <w:position w:val="0"/>
          <w:sz w:val="7"/>
        </w:rPr>
      </w:r>
      <w:r>
        <w:rPr>
          <w:rFonts w:ascii="Times New Roman"/>
          <w:position w:val="0"/>
          <w:sz w:val="7"/>
        </w:rPr>
        <w:tab/>
      </w:r>
      <w:r>
        <w:rPr>
          <w:rFonts w:ascii="Times New Roman"/>
          <w:position w:val="0"/>
          <w:sz w:val="7"/>
        </w:rPr>
        <w:pict>
          <v:group style="width:3.75pt;height:3.75pt;mso-position-horizontal-relative:char;mso-position-vertical-relative:line" coordorigin="0,0" coordsize="75,75">
            <v:rect style="position:absolute;left:0;top:0;width:75;height:75" filled="true" fillcolor="#a31a7e" stroked="false">
              <v:fill type="solid"/>
            </v:rect>
          </v:group>
        </w:pict>
      </w:r>
      <w:r>
        <w:rPr>
          <w:rFonts w:ascii="Times New Roman"/>
          <w:position w:val="0"/>
          <w:sz w:val="7"/>
        </w:rPr>
      </w: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pStyle w:val="BodyText"/>
        <w:rPr>
          <w:rFonts w:ascii="Times New Roman"/>
          <w:sz w:val="16"/>
        </w:rPr>
      </w:pPr>
    </w:p>
    <w:p>
      <w:pPr>
        <w:spacing w:before="130"/>
        <w:ind w:left="353" w:right="0" w:firstLine="0"/>
        <w:jc w:val="left"/>
        <w:rPr>
          <w:rFonts w:ascii="Times New Roman"/>
          <w:sz w:val="15"/>
        </w:rPr>
      </w:pPr>
      <w:r>
        <w:rPr>
          <w:rFonts w:ascii="Times New Roman"/>
          <w:sz w:val="15"/>
        </w:rPr>
        <w:t>2000 01 02 03 04 05 06 07 08 09 10 11 12 13</w:t>
      </w:r>
    </w:p>
    <w:p>
      <w:pPr>
        <w:pStyle w:val="BodyText"/>
        <w:spacing w:before="10"/>
        <w:rPr>
          <w:rFonts w:ascii="Times New Roman"/>
          <w:sz w:val="18"/>
        </w:rPr>
      </w:pPr>
      <w:r>
        <w:rPr/>
        <w:br w:type="column"/>
      </w:r>
      <w:r>
        <w:rPr>
          <w:rFonts w:ascii="Times New Roman"/>
          <w:sz w:val="18"/>
        </w:rPr>
      </w:r>
    </w:p>
    <w:p>
      <w:pPr>
        <w:spacing w:before="1"/>
        <w:ind w:left="71" w:right="0" w:firstLine="0"/>
        <w:jc w:val="left"/>
        <w:rPr>
          <w:rFonts w:ascii="Times New Roman"/>
          <w:sz w:val="15"/>
        </w:rPr>
      </w:pPr>
      <w:r>
        <w:rPr>
          <w:rFonts w:ascii="Times New Roman"/>
          <w:sz w:val="15"/>
        </w:rPr>
        <w:t>ns</w:t>
      </w:r>
    </w:p>
    <w:p>
      <w:pPr>
        <w:spacing w:before="3"/>
        <w:ind w:left="138" w:right="0" w:firstLine="0"/>
        <w:jc w:val="left"/>
        <w:rPr>
          <w:rFonts w:ascii="Times New Roman"/>
          <w:sz w:val="15"/>
        </w:rPr>
      </w:pPr>
      <w:r>
        <w:rPr/>
        <w:pict>
          <v:group style="position:absolute;margin-left:317.940002pt;margin-top:-11.160055pt;width:178.35pt;height:146.8pt;mso-position-horizontal-relative:page;mso-position-vertical-relative:paragraph;z-index:-253568000" coordorigin="6359,-223" coordsize="3567,2936">
            <v:rect style="position:absolute;left:6435;top:2673;width:100;height:36" filled="true" fillcolor="#165788" stroked="false">
              <v:fill type="solid"/>
            </v:rect>
            <v:rect style="position:absolute;left:6435;top:2630;width:100;height:44" filled="true" fillcolor="#a31a7e" stroked="false">
              <v:fill type="solid"/>
            </v:rect>
            <v:rect style="position:absolute;left:6435;top:2601;width:100;height:29" filled="true" fillcolor="#f0ab00" stroked="false">
              <v:fill type="solid"/>
            </v:rect>
            <v:rect style="position:absolute;left:6435;top:2481;width:100;height:120" filled="true" fillcolor="#7ab800" stroked="false">
              <v:fill type="solid"/>
            </v:rect>
            <v:rect style="position:absolute;left:6435;top:2477;width:100;height:5" filled="true" fillcolor="#8091de" stroked="false">
              <v:fill type="solid"/>
            </v:rect>
            <v:rect style="position:absolute;left:6435;top:2468;width:100;height:9" filled="true" fillcolor="#df7a00" stroked="false">
              <v:fill type="solid"/>
            </v:rect>
            <v:rect style="position:absolute;left:6684;top:2617;width:100;height:93" filled="true" fillcolor="#165788" stroked="false">
              <v:fill type="solid"/>
            </v:rect>
            <v:rect style="position:absolute;left:6684;top:2540;width:100;height:77" filled="true" fillcolor="#a31a7e" stroked="false">
              <v:fill type="solid"/>
            </v:rect>
            <v:rect style="position:absolute;left:6684;top:2499;width:100;height:41" filled="true" fillcolor="#f0ab00" stroked="false">
              <v:fill type="solid"/>
            </v:rect>
            <v:line style="position:absolute" from="6734,2343" to="6734,2500" stroked="true" strokeweight="4.980pt" strokecolor="#7ab800">
              <v:stroke dashstyle="solid"/>
            </v:line>
            <v:rect style="position:absolute;left:6684;top:2312;width:100;height:30" filled="true" fillcolor="#8091de" stroked="false">
              <v:fill type="solid"/>
            </v:rect>
            <v:rect style="position:absolute;left:6684;top:2299;width:100;height:14" filled="true" fillcolor="#df7a00" stroked="false">
              <v:fill type="solid"/>
            </v:rect>
            <v:rect style="position:absolute;left:6932;top:2633;width:100;height:77" filled="true" fillcolor="#165788" stroked="false">
              <v:fill type="solid"/>
            </v:rect>
            <v:rect style="position:absolute;left:6932;top:2597;width:100;height:36" filled="true" fillcolor="#a31a7e" stroked="false">
              <v:fill type="solid"/>
            </v:rect>
            <v:rect style="position:absolute;left:6932;top:2558;width:100;height:39" filled="true" fillcolor="#f0ab00" stroked="false">
              <v:fill type="solid"/>
            </v:rect>
            <v:line style="position:absolute" from="6982,2369" to="6982,2559" stroked="true" strokeweight="4.980pt" strokecolor="#7ab800">
              <v:stroke dashstyle="solid"/>
            </v:line>
            <v:rect style="position:absolute;left:6932;top:2353;width:100;height:16" filled="true" fillcolor="#8091de" stroked="false">
              <v:fill type="solid"/>
            </v:rect>
            <v:rect style="position:absolute;left:6932;top:2328;width:100;height:26" filled="true" fillcolor="#df7a00" stroked="false">
              <v:fill type="solid"/>
            </v:rect>
            <v:rect style="position:absolute;left:7180;top:2630;width:100;height:80" filled="true" fillcolor="#165788" stroked="false">
              <v:fill type="solid"/>
            </v:rect>
            <v:rect style="position:absolute;left:7180;top:2574;width:100;height:57" filled="true" fillcolor="#a31a7e" stroked="false">
              <v:fill type="solid"/>
            </v:rect>
            <v:rect style="position:absolute;left:7180;top:2545;width:100;height:29" filled="true" fillcolor="#f0ab00" stroked="false">
              <v:fill type="solid"/>
            </v:rect>
            <v:line style="position:absolute" from="7231,2250" to="7231,2545" stroked="true" strokeweight="4.980pt" strokecolor="#7ab800">
              <v:stroke dashstyle="solid"/>
            </v:line>
            <v:rect style="position:absolute;left:7180;top:2229;width:100;height:21" filled="true" fillcolor="#8091de" stroked="false">
              <v:fill type="solid"/>
            </v:rect>
            <v:rect style="position:absolute;left:7180;top:2191;width:100;height:39" filled="true" fillcolor="#df7a00" stroked="false">
              <v:fill type="solid"/>
            </v:rect>
            <v:rect style="position:absolute;left:7430;top:2599;width:99;height:111" filled="true" fillcolor="#165788" stroked="false">
              <v:fill type="solid"/>
            </v:rect>
            <v:rect style="position:absolute;left:7430;top:2515;width:99;height:84" filled="true" fillcolor="#a31a7e" stroked="false">
              <v:fill type="solid"/>
            </v:rect>
            <v:rect style="position:absolute;left:7430;top:2463;width:99;height:52" filled="true" fillcolor="#f0ab00" stroked="false">
              <v:fill type="solid"/>
            </v:rect>
            <v:line style="position:absolute" from="7480,2153" to="7480,2464" stroked="true" strokeweight="4.92pt" strokecolor="#7ab800">
              <v:stroke dashstyle="solid"/>
            </v:line>
            <v:rect style="position:absolute;left:7430;top:2123;width:99;height:30" filled="true" fillcolor="#8091de" stroked="false">
              <v:fill type="solid"/>
            </v:rect>
            <v:rect style="position:absolute;left:7430;top:2107;width:99;height:16" filled="true" fillcolor="#df7a00" stroked="false">
              <v:fill type="solid"/>
            </v:rect>
            <v:line style="position:absolute" from="7728,2561" to="7728,2710" stroked="true" strokeweight="4.92pt" strokecolor="#165788">
              <v:stroke dashstyle="solid"/>
            </v:line>
            <v:rect style="position:absolute;left:7678;top:2445;width:99;height:116" filled="true" fillcolor="#a31a7e" stroked="false">
              <v:fill type="solid"/>
            </v:rect>
            <v:rect style="position:absolute;left:7678;top:2319;width:99;height:126" filled="true" fillcolor="#f0ab00" stroked="false">
              <v:fill type="solid"/>
            </v:rect>
            <v:line style="position:absolute" from="7728,1853" to="7728,2320" stroked="true" strokeweight="4.92pt" strokecolor="#7ab800">
              <v:stroke dashstyle="solid"/>
            </v:line>
            <v:rect style="position:absolute;left:7678;top:1763;width:99;height:90" filled="true" fillcolor="#8091de" stroked="false">
              <v:fill type="solid"/>
            </v:rect>
            <v:rect style="position:absolute;left:7678;top:1737;width:99;height:26" filled="true" fillcolor="#df7a00" stroked="false">
              <v:fill type="solid"/>
            </v:rect>
            <v:line style="position:absolute" from="7977,2549" to="7977,2710" stroked="true" strokeweight="4.980pt" strokecolor="#165788">
              <v:stroke dashstyle="solid"/>
            </v:line>
            <v:line style="position:absolute" from="7977,2389" to="7977,2549" stroked="true" strokeweight="4.980pt" strokecolor="#a31a7e">
              <v:stroke dashstyle="solid"/>
            </v:line>
            <v:line style="position:absolute" from="7977,2225" to="7977,2389" stroked="true" strokeweight="4.980pt" strokecolor="#f0ab00">
              <v:stroke dashstyle="solid"/>
            </v:line>
            <v:line style="position:absolute" from="7977,1566" to="7977,2225" stroked="true" strokeweight="4.980pt" strokecolor="#7ab800">
              <v:stroke dashstyle="solid"/>
            </v:line>
            <v:rect style="position:absolute;left:7927;top:1494;width:100;height:72" filled="true" fillcolor="#8091de" stroked="false">
              <v:fill type="solid"/>
            </v:rect>
            <v:rect style="position:absolute;left:7927;top:1483;width:100;height:11" filled="true" fillcolor="#df7a00" stroked="false">
              <v:fill type="solid"/>
            </v:rect>
            <v:rect style="position:absolute;left:8175;top:2617;width:100;height:93" filled="true" fillcolor="#165788" stroked="false">
              <v:fill type="solid"/>
            </v:rect>
            <v:line style="position:absolute" from="8225,2471" to="8225,2617" stroked="true" strokeweight="4.980pt" strokecolor="#a31a7e">
              <v:stroke dashstyle="solid"/>
            </v:line>
            <v:rect style="position:absolute;left:8175;top:2343;width:100;height:128" filled="true" fillcolor="#f0ab00" stroked="false">
              <v:fill type="solid"/>
            </v:rect>
            <v:line style="position:absolute" from="8225,1384" to="8225,2344" stroked="true" strokeweight="4.980pt" strokecolor="#7ab800">
              <v:stroke dashstyle="solid"/>
            </v:line>
            <v:line style="position:absolute" from="8225,1215" to="8225,1384" stroked="true" strokeweight="4.980pt" strokecolor="#8091de">
              <v:stroke dashstyle="solid"/>
            </v:line>
            <v:rect style="position:absolute;left:8175;top:1199;width:100;height:16" filled="true" fillcolor="#df7a00" stroked="false">
              <v:fill type="solid"/>
            </v:rect>
            <v:line style="position:absolute" from="8476,2525" to="8476,2710" stroked="true" strokeweight="4.980pt" strokecolor="#165788">
              <v:stroke dashstyle="solid"/>
            </v:line>
            <v:line style="position:absolute" from="8476,2281" to="8476,2525" stroked="true" strokeweight="4.980pt" strokecolor="#a31a7e">
              <v:stroke dashstyle="solid"/>
            </v:line>
            <v:rect style="position:absolute;left:8426;top:2265;width:100;height:16" filled="true" fillcolor="#f0ab00" stroked="false">
              <v:fill type="solid"/>
            </v:rect>
            <v:line style="position:absolute" from="8476,570" to="8476,2266" stroked="true" strokeweight="4.980pt" strokecolor="#7ab800">
              <v:stroke dashstyle="solid"/>
            </v:line>
            <v:rect style="position:absolute;left:8426;top:441;width:100;height:129" filled="true" fillcolor="#8091de" stroked="false">
              <v:fill type="solid"/>
            </v:rect>
            <v:rect style="position:absolute;left:8674;top:2583;width:100;height:126" filled="true" fillcolor="#165788" stroked="false">
              <v:fill type="solid"/>
            </v:rect>
            <v:rect style="position:absolute;left:8674;top:2453;width:100;height:131" filled="true" fillcolor="#a31a7e" stroked="false">
              <v:fill type="solid"/>
            </v:rect>
            <v:rect style="position:absolute;left:8674;top:2405;width:100;height:48" filled="true" fillcolor="#f0ab00" stroked="false">
              <v:fill type="solid"/>
            </v:rect>
            <v:line style="position:absolute" from="8725,1804" to="8725,2405" stroked="true" strokeweight="4.980pt" strokecolor="#7ab800">
              <v:stroke dashstyle="solid"/>
            </v:line>
            <v:line style="position:absolute" from="8725,1641" to="8725,1804" stroked="true" strokeweight="4.980pt" strokecolor="#8091de">
              <v:stroke dashstyle="solid"/>
            </v:line>
            <v:rect style="position:absolute;left:8674;top:1637;width:100;height:4" filled="true" fillcolor="#df7a00" stroked="false">
              <v:fill type="solid"/>
            </v:rect>
            <v:rect style="position:absolute;left:8923;top:2630;width:100;height:80" filled="true" fillcolor="#165788" stroked="false">
              <v:fill type="solid"/>
            </v:rect>
            <v:rect style="position:absolute;left:8923;top:2553;width:100;height:77" filled="true" fillcolor="#a31a7e" stroked="false">
              <v:fill type="solid"/>
            </v:rect>
            <v:rect style="position:absolute;left:8923;top:2538;width:100;height:16" filled="true" fillcolor="#f0ab00" stroked="false">
              <v:fill type="solid"/>
            </v:rect>
            <v:line style="position:absolute" from="8973,1835" to="8973,2538" stroked="true" strokeweight="4.980pt" strokecolor="#7ab800">
              <v:stroke dashstyle="solid"/>
            </v:line>
            <v:rect style="position:absolute;left:8923;top:1731;width:100;height:104" filled="true" fillcolor="#8091de" stroked="false">
              <v:fill type="solid"/>
            </v:rect>
            <v:rect style="position:absolute;left:8923;top:1719;width:100;height:12" filled="true" fillcolor="#df7a00" stroked="false">
              <v:fill type="solid"/>
            </v:rect>
            <v:line style="position:absolute" from="9221,2513" to="9221,2710" stroked="true" strokeweight="4.980pt" strokecolor="#165788">
              <v:stroke dashstyle="solid"/>
            </v:line>
            <v:rect style="position:absolute;left:9171;top:2486;width:100;height:27" filled="true" fillcolor="#a31a7e" stroked="false">
              <v:fill type="solid"/>
            </v:rect>
            <v:rect style="position:absolute;left:9171;top:2479;width:100;height:8" filled="true" fillcolor="#f0ab00" stroked="false">
              <v:fill type="solid"/>
            </v:rect>
            <v:line style="position:absolute" from="9221,1858" to="9221,2479" stroked="true" strokeweight="4.980pt" strokecolor="#7ab800">
              <v:stroke dashstyle="solid"/>
            </v:line>
            <v:line style="position:absolute" from="9221,1684" to="9221,1858" stroked="true" strokeweight="4.980pt" strokecolor="#8091de">
              <v:stroke dashstyle="solid"/>
            </v:line>
            <v:rect style="position:absolute;left:9171;top:1675;width:100;height:9" filled="true" fillcolor="#df7a00" stroked="false">
              <v:fill type="solid"/>
            </v:rect>
            <v:rect style="position:absolute;left:9420;top:2576;width:100;height:134" filled="true" fillcolor="#165788" stroked="false">
              <v:fill type="solid"/>
            </v:rect>
            <v:rect style="position:absolute;left:9420;top:2543;width:100;height:34" filled="true" fillcolor="#a31a7e" stroked="false">
              <v:fill type="solid"/>
            </v:rect>
            <v:rect style="position:absolute;left:9420;top:2529;width:100;height:14" filled="true" fillcolor="#f0ab00" stroked="false">
              <v:fill type="solid"/>
            </v:rect>
            <v:line style="position:absolute" from="9470,2191" to="9470,2530" stroked="true" strokeweight="4.980pt" strokecolor="#7ab800">
              <v:stroke dashstyle="solid"/>
            </v:line>
            <v:rect style="position:absolute;left:9420;top:2076;width:100;height:116" filled="true" fillcolor="#8091de" stroked="false">
              <v:fill type="solid"/>
            </v:rect>
            <v:rect style="position:absolute;left:9420;top:2071;width:100;height:5" filled="true" fillcolor="#df7a00" stroked="false">
              <v:fill type="solid"/>
            </v:rect>
            <v:line style="position:absolute" from="9718,2530" to="9718,2710" stroked="true" strokeweight="4.980pt" strokecolor="#165788">
              <v:stroke dashstyle="solid"/>
            </v:line>
            <v:rect style="position:absolute;left:9668;top:2507;width:100;height:23" filled="true" fillcolor="#a31a7e" stroked="false">
              <v:fill type="solid"/>
            </v:rect>
            <v:rect style="position:absolute;left:9668;top:2481;width:100;height:26" filled="true" fillcolor="#f0ab00" stroked="false">
              <v:fill type="solid"/>
            </v:rect>
            <v:line style="position:absolute" from="9718,2320" to="9718,2482" stroked="true" strokeweight="4.980pt" strokecolor="#7ab800">
              <v:stroke dashstyle="solid"/>
            </v:line>
            <v:rect style="position:absolute;left:9668;top:2269;width:100;height:51" filled="true" fillcolor="#8091de" stroked="false">
              <v:fill type="solid"/>
            </v:rect>
            <v:rect style="position:absolute;left:9668;top:2256;width:100;height:14" filled="true" fillcolor="#df7a00" stroked="false">
              <v:fill type="solid"/>
            </v:rect>
            <v:line style="position:absolute" from="9842,97" to="9842,2710" stroked="true" strokeweight=".23999pt" strokecolor="#000000">
              <v:stroke dashstyle="solid"/>
            </v:line>
            <v:shape style="position:absolute;left:9842;top:95;width:46;height:2618" coordorigin="9842,95" coordsize="46,2618" path="m9888,2707l9842,2707,9842,2712,9888,2712,9888,2707m9888,2446l9842,2446,9842,2451,9888,2451,9888,2446m9888,2187l9842,2187,9842,2191,9888,2191,9888,2187m9888,1925l9842,1925,9842,1930,9888,1930,9888,1925m9888,1663l9842,1663,9842,1668,9888,1668,9888,1663m9888,1402l9842,1402,9842,1407,9888,1407,9888,1402m9888,1140l9842,1140,9842,1145,9888,1145,9888,1140m9888,880l9842,880,9842,883,9888,883,9888,880m9888,618l9842,618,9842,622,9888,622,9888,618m9888,357l9842,357,9842,360,9888,360,9888,357m9888,95l9842,95,9842,100,9888,100,9888,95e" filled="true" fillcolor="#000000" stroked="false">
              <v:path arrowok="t"/>
              <v:fill type="solid"/>
            </v:shape>
            <v:line style="position:absolute" from="6361,2710" to="9842,2710" stroked="true" strokeweight=".23999pt" strokecolor="#000000">
              <v:stroke dashstyle="solid"/>
            </v:line>
            <v:shape style="position:absolute;left:6358;top:2666;width:3238;height:44" coordorigin="6359,2667" coordsize="3238,44" path="m6364,2667l6359,2667,6359,2710,6364,2710,6364,2667m6612,2667l6607,2667,6607,2710,6612,2710,6612,2667m6860,2667l6856,2667,6856,2710,6860,2710,6860,2667m7109,2667l7104,2667,7104,2710,7109,2710,7109,2667m7357,2667l7354,2667,7354,2710,7357,2710,7357,2667m7606,2667l7602,2667,7602,2710,7606,2710,7606,2667m7854,2667l7850,2667,7850,2710,7854,2710,7854,2667m8104,2667l8099,2667,8099,2710,8104,2710,8104,2667m8352,2667l8347,2667,8347,2710,8352,2710,8352,2667m8603,2667l8598,2667,8598,2710,8603,2710,8603,2667m8851,2667l8846,2667,8846,2710,8851,2710,8851,2667m9100,2667l9095,2667,9095,2710,9100,2710,9100,2667m9348,2667l9343,2667,9343,2710,9348,2710,9348,2667m9596,2667l9592,2667,9592,2710,9596,2710,9596,2667e" filled="true" fillcolor="#000000" stroked="false">
              <v:path arrowok="t"/>
              <v:fill type="solid"/>
            </v:shape>
            <v:rect style="position:absolute;left:6627;top:-11;width:75;height:75" filled="true" fillcolor="#f0ab00" stroked="false">
              <v:fill type="solid"/>
            </v:rect>
            <v:rect style="position:absolute;left:7551;top:-11;width:75;height:75" filled="true" fillcolor="#7ab800" stroked="false">
              <v:fill type="solid"/>
            </v:rect>
            <v:rect style="position:absolute;left:6627;top:146;width:75;height:75" filled="true" fillcolor="#8091de" stroked="false">
              <v:fill type="solid"/>
            </v:rect>
            <v:rect style="position:absolute;left:7551;top:146;width:75;height:75" filled="true" fillcolor="#df7a00" stroked="false">
              <v:fill type="solid"/>
            </v:rect>
            <v:shape style="position:absolute;left:6733;top:-224;width:616;height:487" type="#_x0000_t202" filled="false" stroked="false">
              <v:textbox inset="0,0,0,0">
                <w:txbxContent>
                  <w:p>
                    <w:pPr>
                      <w:spacing w:line="223" w:lineRule="auto" w:before="4"/>
                      <w:ind w:left="0" w:right="4" w:firstLine="0"/>
                      <w:jc w:val="left"/>
                      <w:rPr>
                        <w:rFonts w:ascii="Times New Roman"/>
                        <w:sz w:val="15"/>
                      </w:rPr>
                    </w:pPr>
                    <w:r>
                      <w:rPr>
                        <w:rFonts w:ascii="Times New Roman"/>
                        <w:sz w:val="15"/>
                      </w:rPr>
                      <w:t>ABS(b) CMBS(d) SME(f)</w:t>
                    </w:r>
                  </w:p>
                </w:txbxContent>
              </v:textbox>
              <w10:wrap type="none"/>
            </v:shape>
            <v:shape style="position:absolute;left:7657;top:-224;width:606;height:487" type="#_x0000_t202" filled="false" stroked="false">
              <v:textbox inset="0,0,0,0">
                <w:txbxContent>
                  <w:p>
                    <w:pPr>
                      <w:spacing w:line="223" w:lineRule="auto" w:before="4"/>
                      <w:ind w:left="0" w:right="2" w:firstLine="0"/>
                      <w:jc w:val="left"/>
                      <w:rPr>
                        <w:rFonts w:ascii="Times New Roman"/>
                        <w:sz w:val="15"/>
                      </w:rPr>
                    </w:pPr>
                    <w:r>
                      <w:rPr>
                        <w:rFonts w:ascii="Times New Roman"/>
                        <w:sz w:val="15"/>
                      </w:rPr>
                      <w:t>CDO(c) RMBS(e) WBS(g)</w:t>
                    </w:r>
                  </w:p>
                </w:txbxContent>
              </v:textbox>
              <w10:wrap type="none"/>
            </v:shape>
            <v:shape style="position:absolute;left:9508;top:-168;width:417;height:168" type="#_x0000_t202" filled="false" stroked="false">
              <v:textbox inset="0,0,0,0">
                <w:txbxContent>
                  <w:p>
                    <w:pPr>
                      <w:spacing w:line="167" w:lineRule="exact" w:before="0"/>
                      <w:ind w:left="0" w:right="0" w:firstLine="0"/>
                      <w:jc w:val="left"/>
                      <w:rPr>
                        <w:rFonts w:ascii="Times New Roman" w:hAnsi="Times New Roman"/>
                        <w:sz w:val="15"/>
                      </w:rPr>
                    </w:pPr>
                    <w:r>
                      <w:rPr>
                        <w:rFonts w:ascii="Times New Roman" w:hAnsi="Times New Roman"/>
                        <w:sz w:val="15"/>
                      </w:rPr>
                      <w:t>€billio</w:t>
                    </w:r>
                  </w:p>
                </w:txbxContent>
              </v:textbox>
              <w10:wrap type="none"/>
            </v:shape>
            <w10:wrap type="none"/>
          </v:group>
        </w:pict>
      </w:r>
      <w:r>
        <w:rPr>
          <w:rFonts w:ascii="Times New Roman"/>
          <w:sz w:val="15"/>
        </w:rPr>
        <w:t>1000</w:t>
      </w:r>
    </w:p>
    <w:p>
      <w:pPr>
        <w:spacing w:before="90"/>
        <w:ind w:left="138" w:right="0" w:firstLine="0"/>
        <w:jc w:val="left"/>
        <w:rPr>
          <w:rFonts w:ascii="Times New Roman"/>
          <w:sz w:val="15"/>
        </w:rPr>
      </w:pPr>
      <w:r>
        <w:rPr>
          <w:rFonts w:ascii="Times New Roman"/>
          <w:sz w:val="15"/>
        </w:rPr>
        <w:t>900</w:t>
      </w:r>
    </w:p>
    <w:p>
      <w:pPr>
        <w:spacing w:before="87"/>
        <w:ind w:left="138" w:right="0" w:firstLine="0"/>
        <w:jc w:val="left"/>
        <w:rPr>
          <w:rFonts w:ascii="Times New Roman"/>
          <w:sz w:val="15"/>
        </w:rPr>
      </w:pPr>
      <w:r>
        <w:rPr>
          <w:rFonts w:ascii="Times New Roman"/>
          <w:sz w:val="15"/>
        </w:rPr>
        <w:t>800</w:t>
      </w:r>
    </w:p>
    <w:p>
      <w:pPr>
        <w:spacing w:before="90"/>
        <w:ind w:left="138" w:right="0" w:firstLine="0"/>
        <w:jc w:val="left"/>
        <w:rPr>
          <w:rFonts w:ascii="Times New Roman"/>
          <w:sz w:val="15"/>
        </w:rPr>
      </w:pPr>
      <w:r>
        <w:rPr>
          <w:rFonts w:ascii="Times New Roman"/>
          <w:sz w:val="15"/>
        </w:rPr>
        <w:t>700</w:t>
      </w:r>
    </w:p>
    <w:p>
      <w:pPr>
        <w:spacing w:before="89"/>
        <w:ind w:left="138" w:right="0" w:firstLine="0"/>
        <w:jc w:val="left"/>
        <w:rPr>
          <w:rFonts w:ascii="Times New Roman"/>
          <w:sz w:val="15"/>
        </w:rPr>
      </w:pPr>
      <w:r>
        <w:rPr>
          <w:rFonts w:ascii="Times New Roman"/>
          <w:sz w:val="15"/>
        </w:rPr>
        <w:t>600</w:t>
      </w:r>
    </w:p>
    <w:p>
      <w:pPr>
        <w:spacing w:before="89"/>
        <w:ind w:left="138" w:right="0" w:firstLine="0"/>
        <w:jc w:val="left"/>
        <w:rPr>
          <w:rFonts w:ascii="Times New Roman"/>
          <w:sz w:val="15"/>
        </w:rPr>
      </w:pPr>
      <w:r>
        <w:rPr>
          <w:rFonts w:ascii="Times New Roman"/>
          <w:sz w:val="15"/>
        </w:rPr>
        <w:t>500</w:t>
      </w:r>
    </w:p>
    <w:p>
      <w:pPr>
        <w:spacing w:before="89"/>
        <w:ind w:left="138" w:right="0" w:firstLine="0"/>
        <w:jc w:val="left"/>
        <w:rPr>
          <w:rFonts w:ascii="Times New Roman"/>
          <w:sz w:val="15"/>
        </w:rPr>
      </w:pPr>
      <w:r>
        <w:rPr>
          <w:rFonts w:ascii="Times New Roman"/>
          <w:sz w:val="15"/>
        </w:rPr>
        <w:t>400</w:t>
      </w:r>
    </w:p>
    <w:p>
      <w:pPr>
        <w:spacing w:before="88"/>
        <w:ind w:left="138" w:right="0" w:firstLine="0"/>
        <w:jc w:val="left"/>
        <w:rPr>
          <w:rFonts w:ascii="Times New Roman"/>
          <w:sz w:val="15"/>
        </w:rPr>
      </w:pPr>
      <w:r>
        <w:rPr>
          <w:rFonts w:ascii="Times New Roman"/>
          <w:sz w:val="15"/>
        </w:rPr>
        <w:t>300</w:t>
      </w:r>
    </w:p>
    <w:p>
      <w:pPr>
        <w:spacing w:before="89"/>
        <w:ind w:left="138" w:right="0" w:firstLine="0"/>
        <w:jc w:val="left"/>
        <w:rPr>
          <w:rFonts w:ascii="Times New Roman"/>
          <w:sz w:val="15"/>
        </w:rPr>
      </w:pPr>
      <w:r>
        <w:rPr>
          <w:rFonts w:ascii="Times New Roman"/>
          <w:sz w:val="15"/>
        </w:rPr>
        <w:t>200</w:t>
      </w:r>
    </w:p>
    <w:p>
      <w:pPr>
        <w:spacing w:before="89"/>
        <w:ind w:left="138" w:right="0" w:firstLine="0"/>
        <w:jc w:val="left"/>
        <w:rPr>
          <w:rFonts w:ascii="Times New Roman"/>
          <w:sz w:val="15"/>
        </w:rPr>
      </w:pPr>
      <w:r>
        <w:rPr>
          <w:rFonts w:ascii="Times New Roman"/>
          <w:sz w:val="15"/>
        </w:rPr>
        <w:t>100</w:t>
      </w:r>
    </w:p>
    <w:p>
      <w:pPr>
        <w:spacing w:before="89"/>
        <w:ind w:left="138" w:right="0" w:firstLine="0"/>
        <w:jc w:val="left"/>
        <w:rPr>
          <w:rFonts w:ascii="Times New Roman"/>
          <w:sz w:val="15"/>
        </w:rPr>
      </w:pPr>
      <w:r>
        <w:rPr>
          <w:rFonts w:ascii="Times New Roman"/>
          <w:w w:val="100"/>
          <w:sz w:val="15"/>
        </w:rPr>
        <w:t>0</w:t>
      </w:r>
    </w:p>
    <w:p>
      <w:pPr>
        <w:spacing w:after="0"/>
        <w:jc w:val="left"/>
        <w:rPr>
          <w:rFonts w:ascii="Times New Roman"/>
          <w:sz w:val="15"/>
        </w:rPr>
        <w:sectPr>
          <w:type w:val="continuous"/>
          <w:pgSz w:w="12240" w:h="15840"/>
          <w:pgMar w:top="1120" w:bottom="1440" w:left="1360" w:right="1480"/>
          <w:cols w:num="3" w:equalWidth="0">
            <w:col w:w="4521" w:space="100"/>
            <w:col w:w="3811" w:space="40"/>
            <w:col w:w="928"/>
          </w:cols>
        </w:sectPr>
      </w:pPr>
    </w:p>
    <w:p>
      <w:pPr>
        <w:pStyle w:val="BodyText"/>
        <w:spacing w:before="3"/>
        <w:rPr>
          <w:rFonts w:ascii="Times New Roman"/>
          <w:sz w:val="13"/>
        </w:rPr>
      </w:pPr>
    </w:p>
    <w:p>
      <w:pPr>
        <w:spacing w:before="0"/>
        <w:ind w:left="226" w:right="-5" w:hanging="1"/>
        <w:jc w:val="left"/>
        <w:rPr>
          <w:rFonts w:ascii="Calibri" w:hAnsi="Calibri"/>
          <w:sz w:val="15"/>
        </w:rPr>
      </w:pPr>
      <w:r>
        <w:rPr>
          <w:rFonts w:ascii="Calibri" w:hAnsi="Calibri"/>
          <w:sz w:val="15"/>
        </w:rPr>
        <w:t>Sources: Bank for International Settlements and Bank calculations. Notes: Bank loans measured by domestic bank lending to the non‐ financial private sector. Bonds measured by total debt securities issued by the private non‐financial sector.</w:t>
      </w:r>
    </w:p>
    <w:p>
      <w:pPr>
        <w:pStyle w:val="BodyText"/>
        <w:spacing w:before="6"/>
        <w:rPr>
          <w:rFonts w:ascii="Calibri"/>
          <w:sz w:val="12"/>
        </w:rPr>
      </w:pPr>
      <w:r>
        <w:rPr/>
        <w:br w:type="column"/>
      </w:r>
      <w:r>
        <w:rPr>
          <w:rFonts w:ascii="Calibri"/>
          <w:sz w:val="12"/>
        </w:rPr>
      </w:r>
    </w:p>
    <w:p>
      <w:pPr>
        <w:spacing w:before="0"/>
        <w:ind w:left="226" w:right="191" w:hanging="1"/>
        <w:jc w:val="left"/>
        <w:rPr>
          <w:rFonts w:ascii="Calibri"/>
          <w:sz w:val="15"/>
        </w:rPr>
      </w:pPr>
      <w:r>
        <w:rPr>
          <w:rFonts w:ascii="Calibri"/>
          <w:sz w:val="15"/>
        </w:rPr>
        <w:t>Sources: Association for Financial Markets in Europe (AFME), Securities Industry and Financial Market Association (SIFMA), Thomson Reuters Datastream and Bank of England calculations.</w:t>
      </w:r>
    </w:p>
    <w:p>
      <w:pPr>
        <w:pStyle w:val="ListParagraph"/>
        <w:numPr>
          <w:ilvl w:val="0"/>
          <w:numId w:val="5"/>
        </w:numPr>
        <w:tabs>
          <w:tab w:pos="424" w:val="left" w:leader="none"/>
        </w:tabs>
        <w:spacing w:line="183" w:lineRule="exact" w:before="3" w:after="0"/>
        <w:ind w:left="423" w:right="0" w:hanging="198"/>
        <w:jc w:val="left"/>
        <w:rPr>
          <w:sz w:val="15"/>
        </w:rPr>
      </w:pPr>
      <w:r>
        <w:rPr>
          <w:sz w:val="15"/>
        </w:rPr>
        <w:t>Includes retained</w:t>
      </w:r>
      <w:r>
        <w:rPr>
          <w:spacing w:val="-1"/>
          <w:sz w:val="15"/>
        </w:rPr>
        <w:t> </w:t>
      </w:r>
      <w:r>
        <w:rPr>
          <w:sz w:val="15"/>
        </w:rPr>
        <w:t>issuance.</w:t>
      </w:r>
    </w:p>
    <w:p>
      <w:pPr>
        <w:pStyle w:val="ListParagraph"/>
        <w:numPr>
          <w:ilvl w:val="0"/>
          <w:numId w:val="5"/>
        </w:numPr>
        <w:tabs>
          <w:tab w:pos="431" w:val="left" w:leader="none"/>
        </w:tabs>
        <w:spacing w:line="183" w:lineRule="exact" w:before="0" w:after="0"/>
        <w:ind w:left="430" w:right="0" w:hanging="205"/>
        <w:jc w:val="left"/>
        <w:rPr>
          <w:sz w:val="15"/>
        </w:rPr>
      </w:pPr>
      <w:r>
        <w:rPr>
          <w:sz w:val="15"/>
        </w:rPr>
        <w:t>Asset‐backed</w:t>
      </w:r>
      <w:r>
        <w:rPr>
          <w:spacing w:val="-1"/>
          <w:sz w:val="15"/>
        </w:rPr>
        <w:t> </w:t>
      </w:r>
      <w:r>
        <w:rPr>
          <w:sz w:val="15"/>
        </w:rPr>
        <w:t>securities.</w:t>
      </w:r>
    </w:p>
    <w:p>
      <w:pPr>
        <w:pStyle w:val="ListParagraph"/>
        <w:numPr>
          <w:ilvl w:val="0"/>
          <w:numId w:val="5"/>
        </w:numPr>
        <w:tabs>
          <w:tab w:pos="414" w:val="left" w:leader="none"/>
        </w:tabs>
        <w:spacing w:line="240" w:lineRule="auto" w:before="2" w:after="0"/>
        <w:ind w:left="413" w:right="0" w:hanging="188"/>
        <w:jc w:val="left"/>
        <w:rPr>
          <w:sz w:val="15"/>
        </w:rPr>
      </w:pPr>
      <w:r>
        <w:rPr>
          <w:sz w:val="15"/>
        </w:rPr>
        <w:t>Collateralised debt</w:t>
      </w:r>
      <w:r>
        <w:rPr>
          <w:spacing w:val="-1"/>
          <w:sz w:val="15"/>
        </w:rPr>
        <w:t> </w:t>
      </w:r>
      <w:r>
        <w:rPr>
          <w:sz w:val="15"/>
        </w:rPr>
        <w:t>obligations.</w:t>
      </w:r>
    </w:p>
    <w:p>
      <w:pPr>
        <w:pStyle w:val="ListParagraph"/>
        <w:numPr>
          <w:ilvl w:val="0"/>
          <w:numId w:val="5"/>
        </w:numPr>
        <w:tabs>
          <w:tab w:pos="431" w:val="left" w:leader="none"/>
        </w:tabs>
        <w:spacing w:line="240" w:lineRule="auto" w:before="0" w:after="0"/>
        <w:ind w:left="430" w:right="0" w:hanging="205"/>
        <w:jc w:val="left"/>
        <w:rPr>
          <w:sz w:val="15"/>
        </w:rPr>
      </w:pPr>
      <w:r>
        <w:rPr>
          <w:sz w:val="15"/>
        </w:rPr>
        <w:t>Commercial mortgage‐backed</w:t>
      </w:r>
      <w:r>
        <w:rPr>
          <w:spacing w:val="-2"/>
          <w:sz w:val="15"/>
        </w:rPr>
        <w:t> </w:t>
      </w:r>
      <w:r>
        <w:rPr>
          <w:sz w:val="15"/>
        </w:rPr>
        <w:t>securities.</w:t>
      </w:r>
    </w:p>
    <w:p>
      <w:pPr>
        <w:pStyle w:val="ListParagraph"/>
        <w:numPr>
          <w:ilvl w:val="0"/>
          <w:numId w:val="5"/>
        </w:numPr>
        <w:tabs>
          <w:tab w:pos="427" w:val="left" w:leader="none"/>
        </w:tabs>
        <w:spacing w:line="240" w:lineRule="auto" w:before="1" w:after="0"/>
        <w:ind w:left="226" w:right="156" w:hanging="1"/>
        <w:jc w:val="left"/>
        <w:rPr>
          <w:sz w:val="15"/>
        </w:rPr>
      </w:pPr>
      <w:r>
        <w:rPr>
          <w:sz w:val="15"/>
        </w:rPr>
        <w:t>Residential mortgage‐backed securities and mixed mortgage‐backed securities.</w:t>
      </w:r>
    </w:p>
    <w:p>
      <w:pPr>
        <w:pStyle w:val="ListParagraph"/>
        <w:numPr>
          <w:ilvl w:val="0"/>
          <w:numId w:val="5"/>
        </w:numPr>
        <w:tabs>
          <w:tab w:pos="397" w:val="left" w:leader="none"/>
        </w:tabs>
        <w:spacing w:line="240" w:lineRule="auto" w:before="1" w:after="0"/>
        <w:ind w:left="396" w:right="0" w:hanging="171"/>
        <w:jc w:val="left"/>
        <w:rPr>
          <w:sz w:val="15"/>
        </w:rPr>
      </w:pPr>
      <w:r>
        <w:rPr>
          <w:sz w:val="15"/>
        </w:rPr>
        <w:t>Small‐ and medium‐sized enterprises.</w:t>
      </w:r>
    </w:p>
    <w:p>
      <w:pPr>
        <w:pStyle w:val="ListParagraph"/>
        <w:numPr>
          <w:ilvl w:val="0"/>
          <w:numId w:val="5"/>
        </w:numPr>
        <w:tabs>
          <w:tab w:pos="423" w:val="left" w:leader="none"/>
        </w:tabs>
        <w:spacing w:line="240" w:lineRule="auto" w:before="2" w:after="0"/>
        <w:ind w:left="422" w:right="0" w:hanging="197"/>
        <w:jc w:val="left"/>
        <w:rPr>
          <w:sz w:val="15"/>
        </w:rPr>
      </w:pPr>
      <w:r>
        <w:rPr>
          <w:sz w:val="15"/>
        </w:rPr>
        <w:t>Whole business securitisation and public finance</w:t>
      </w:r>
      <w:r>
        <w:rPr>
          <w:spacing w:val="-3"/>
          <w:sz w:val="15"/>
        </w:rPr>
        <w:t> </w:t>
      </w:r>
      <w:r>
        <w:rPr>
          <w:sz w:val="15"/>
        </w:rPr>
        <w:t>initiatives.</w:t>
      </w:r>
    </w:p>
    <w:p>
      <w:pPr>
        <w:spacing w:after="0" w:line="240" w:lineRule="auto"/>
        <w:jc w:val="left"/>
        <w:rPr>
          <w:sz w:val="15"/>
        </w:rPr>
        <w:sectPr>
          <w:type w:val="continuous"/>
          <w:pgSz w:w="12240" w:h="15840"/>
          <w:pgMar w:top="1120" w:bottom="1440" w:left="1360" w:right="1480"/>
          <w:cols w:num="2" w:equalWidth="0">
            <w:col w:w="4573" w:space="63"/>
            <w:col w:w="4764"/>
          </w:cols>
        </w:sectPr>
      </w:pPr>
    </w:p>
    <w:p>
      <w:pPr>
        <w:pStyle w:val="Heading1"/>
        <w:tabs>
          <w:tab w:pos="4861" w:val="left" w:leader="none"/>
        </w:tabs>
        <w:spacing w:before="89"/>
      </w:pPr>
      <w:r>
        <w:rPr>
          <w:b/>
          <w:w w:val="105"/>
        </w:rPr>
        <w:t>Chart</w:t>
      </w:r>
      <w:r>
        <w:rPr>
          <w:b/>
          <w:spacing w:val="-9"/>
          <w:w w:val="105"/>
        </w:rPr>
        <w:t> </w:t>
      </w:r>
      <w:r>
        <w:rPr>
          <w:b/>
          <w:w w:val="105"/>
        </w:rPr>
        <w:t>7:</w:t>
      </w:r>
      <w:r>
        <w:rPr>
          <w:b/>
          <w:spacing w:val="-12"/>
          <w:w w:val="105"/>
        </w:rPr>
        <w:t> </w:t>
      </w:r>
      <w:r>
        <w:rPr>
          <w:w w:val="105"/>
        </w:rPr>
        <w:t>Liquidity</w:t>
      </w:r>
      <w:r>
        <w:rPr>
          <w:spacing w:val="-10"/>
          <w:w w:val="105"/>
        </w:rPr>
        <w:t> </w:t>
      </w:r>
      <w:r>
        <w:rPr>
          <w:w w:val="105"/>
        </w:rPr>
        <w:t>risk</w:t>
      </w:r>
      <w:r>
        <w:rPr>
          <w:spacing w:val="-10"/>
          <w:w w:val="105"/>
        </w:rPr>
        <w:t> </w:t>
      </w:r>
      <w:r>
        <w:rPr>
          <w:w w:val="105"/>
        </w:rPr>
        <w:t>premia</w:t>
      </w:r>
      <w:r>
        <w:rPr>
          <w:spacing w:val="-10"/>
          <w:w w:val="105"/>
        </w:rPr>
        <w:t> </w:t>
      </w:r>
      <w:r>
        <w:rPr>
          <w:w w:val="105"/>
        </w:rPr>
        <w:t>are</w:t>
      </w:r>
      <w:r>
        <w:rPr>
          <w:spacing w:val="-11"/>
          <w:w w:val="105"/>
        </w:rPr>
        <w:t> </w:t>
      </w:r>
      <w:r>
        <w:rPr>
          <w:w w:val="105"/>
        </w:rPr>
        <w:t>very</w:t>
      </w:r>
      <w:r>
        <w:rPr>
          <w:spacing w:val="-9"/>
          <w:w w:val="105"/>
        </w:rPr>
        <w:t> </w:t>
      </w:r>
      <w:r>
        <w:rPr>
          <w:w w:val="105"/>
        </w:rPr>
        <w:t>low</w:t>
      </w:r>
      <w:r>
        <w:rPr>
          <w:spacing w:val="-11"/>
          <w:w w:val="105"/>
        </w:rPr>
        <w:t> </w:t>
      </w:r>
      <w:r>
        <w:rPr>
          <w:w w:val="105"/>
          <w:vertAlign w:val="superscript"/>
        </w:rPr>
        <w:t>(a)(b)(c)(d)</w:t>
      </w:r>
      <w:r>
        <w:rPr>
          <w:w w:val="105"/>
          <w:vertAlign w:val="baseline"/>
        </w:rPr>
        <w:tab/>
      </w:r>
      <w:r>
        <w:rPr>
          <w:b/>
          <w:w w:val="105"/>
          <w:vertAlign w:val="baseline"/>
        </w:rPr>
        <w:t>Chart</w:t>
      </w:r>
      <w:r>
        <w:rPr>
          <w:b/>
          <w:spacing w:val="-4"/>
          <w:w w:val="105"/>
          <w:vertAlign w:val="baseline"/>
        </w:rPr>
        <w:t> </w:t>
      </w:r>
      <w:r>
        <w:rPr>
          <w:b/>
          <w:w w:val="105"/>
          <w:vertAlign w:val="baseline"/>
        </w:rPr>
        <w:t>8:</w:t>
      </w:r>
      <w:r>
        <w:rPr>
          <w:b/>
          <w:spacing w:val="-8"/>
          <w:w w:val="105"/>
          <w:vertAlign w:val="baseline"/>
        </w:rPr>
        <w:t> </w:t>
      </w:r>
      <w:r>
        <w:rPr>
          <w:w w:val="105"/>
          <w:vertAlign w:val="baseline"/>
        </w:rPr>
        <w:t>Dealer</w:t>
      </w:r>
      <w:r>
        <w:rPr>
          <w:spacing w:val="-4"/>
          <w:w w:val="105"/>
          <w:vertAlign w:val="baseline"/>
        </w:rPr>
        <w:t> </w:t>
      </w:r>
      <w:r>
        <w:rPr>
          <w:w w:val="105"/>
          <w:vertAlign w:val="baseline"/>
        </w:rPr>
        <w:t>inventories</w:t>
      </w:r>
      <w:r>
        <w:rPr>
          <w:spacing w:val="-7"/>
          <w:w w:val="105"/>
          <w:vertAlign w:val="baseline"/>
        </w:rPr>
        <w:t> </w:t>
      </w:r>
      <w:r>
        <w:rPr>
          <w:w w:val="105"/>
          <w:vertAlign w:val="baseline"/>
        </w:rPr>
        <w:t>have</w:t>
      </w:r>
      <w:r>
        <w:rPr>
          <w:spacing w:val="-4"/>
          <w:w w:val="105"/>
          <w:vertAlign w:val="baseline"/>
        </w:rPr>
        <w:t> </w:t>
      </w:r>
      <w:r>
        <w:rPr>
          <w:w w:val="105"/>
          <w:vertAlign w:val="baseline"/>
        </w:rPr>
        <w:t>fallen</w:t>
      </w:r>
      <w:r>
        <w:rPr>
          <w:spacing w:val="-5"/>
          <w:w w:val="105"/>
          <w:vertAlign w:val="baseline"/>
        </w:rPr>
        <w:t> </w:t>
      </w:r>
      <w:r>
        <w:rPr>
          <w:w w:val="105"/>
          <w:vertAlign w:val="baseline"/>
        </w:rPr>
        <w:t>sharply</w:t>
      </w:r>
      <w:r>
        <w:rPr>
          <w:spacing w:val="-4"/>
          <w:w w:val="105"/>
          <w:vertAlign w:val="baseline"/>
        </w:rPr>
        <w:t> </w:t>
      </w:r>
      <w:r>
        <w:rPr>
          <w:w w:val="105"/>
          <w:vertAlign w:val="superscript"/>
        </w:rPr>
        <w:t>(a)</w:t>
      </w:r>
    </w:p>
    <w:p>
      <w:pPr>
        <w:pStyle w:val="BodyText"/>
        <w:spacing w:before="9"/>
        <w:rPr>
          <w:rFonts w:ascii="Calibri"/>
          <w:sz w:val="10"/>
        </w:rPr>
      </w:pPr>
    </w:p>
    <w:p>
      <w:pPr>
        <w:spacing w:after="0"/>
        <w:rPr>
          <w:rFonts w:ascii="Calibri"/>
          <w:sz w:val="10"/>
        </w:rPr>
        <w:sectPr>
          <w:pgSz w:w="12240" w:h="15840"/>
          <w:pgMar w:header="0" w:footer="1240" w:top="1440" w:bottom="1440" w:left="1360" w:right="1480"/>
        </w:sectPr>
      </w:pPr>
    </w:p>
    <w:p>
      <w:pPr>
        <w:spacing w:before="95"/>
        <w:ind w:left="1302" w:right="0" w:firstLine="0"/>
        <w:jc w:val="left"/>
        <w:rPr>
          <w:rFonts w:ascii="Times New Roman" w:hAnsi="Times New Roman"/>
          <w:sz w:val="15"/>
        </w:rPr>
      </w:pPr>
      <w:r>
        <w:rPr/>
        <w:pict>
          <v:line style="position:absolute;mso-position-horizontal-relative:page;mso-position-vertical-relative:paragraph;z-index:251688960" from="112.559998pt,9.321973pt" to="131.519998pt,9.321973pt" stroked="true" strokeweight=".9pt" strokecolor="#3366ff">
            <v:stroke dashstyle="solid"/>
            <w10:wrap type="none"/>
          </v:line>
        </w:pict>
      </w:r>
      <w:r>
        <w:rPr>
          <w:rFonts w:ascii="Times New Roman" w:hAnsi="Times New Roman"/>
          <w:sz w:val="15"/>
        </w:rPr>
        <w:t>£ investment-grade (right-hand scale)</w:t>
      </w:r>
    </w:p>
    <w:p>
      <w:pPr>
        <w:tabs>
          <w:tab w:pos="1270" w:val="left" w:leader="none"/>
        </w:tabs>
        <w:spacing w:line="31" w:lineRule="auto" w:before="54"/>
        <w:ind w:left="363" w:right="0" w:firstLine="0"/>
        <w:jc w:val="left"/>
        <w:rPr>
          <w:rFonts w:ascii="Times New Roman"/>
          <w:sz w:val="15"/>
        </w:rPr>
      </w:pPr>
      <w:r>
        <w:rPr/>
        <w:pict>
          <v:line style="position:absolute;mso-position-horizontal-relative:page;mso-position-vertical-relative:paragraph;z-index:-253564928" from="112.559998pt,5.995254pt" to="131.519998pt,5.995254pt" stroked="true" strokeweight=".96pt" strokecolor="#993366">
            <v:stroke dashstyle="solid"/>
            <w10:wrap type="none"/>
          </v:line>
        </w:pict>
      </w:r>
      <w:r>
        <w:rPr>
          <w:rFonts w:ascii="Times New Roman"/>
          <w:position w:val="-10"/>
          <w:sz w:val="15"/>
        </w:rPr>
        <w:t>Per</w:t>
      </w:r>
      <w:r>
        <w:rPr>
          <w:rFonts w:ascii="Times New Roman"/>
          <w:spacing w:val="1"/>
          <w:position w:val="-10"/>
          <w:sz w:val="15"/>
        </w:rPr>
        <w:t> </w:t>
      </w:r>
      <w:r>
        <w:rPr>
          <w:rFonts w:ascii="Times New Roman"/>
          <w:position w:val="-10"/>
          <w:sz w:val="15"/>
        </w:rPr>
        <w:t>cent</w:t>
      </w:r>
      <w:r>
        <w:rPr>
          <w:rFonts w:ascii="Times New Roman"/>
          <w:position w:val="-10"/>
          <w:sz w:val="15"/>
          <w:u w:val="single" w:color="FF9900"/>
        </w:rPr>
        <w:t> </w:t>
        <w:tab/>
      </w:r>
      <w:r>
        <w:rPr>
          <w:rFonts w:ascii="Times New Roman"/>
          <w:sz w:val="15"/>
        </w:rPr>
        <w:t>US$ investment-grade (right-hand</w:t>
      </w:r>
      <w:r>
        <w:rPr>
          <w:rFonts w:ascii="Times New Roman"/>
          <w:spacing w:val="-8"/>
          <w:sz w:val="15"/>
        </w:rPr>
        <w:t> </w:t>
      </w:r>
      <w:r>
        <w:rPr>
          <w:rFonts w:ascii="Times New Roman"/>
          <w:sz w:val="15"/>
        </w:rPr>
        <w:t>scale)</w:t>
      </w:r>
    </w:p>
    <w:p>
      <w:pPr>
        <w:pStyle w:val="BodyText"/>
        <w:spacing w:before="7"/>
        <w:rPr>
          <w:rFonts w:ascii="Times New Roman"/>
          <w:sz w:val="13"/>
        </w:rPr>
      </w:pPr>
      <w:r>
        <w:rPr/>
        <w:br w:type="column"/>
      </w:r>
      <w:r>
        <w:rPr>
          <w:rFonts w:ascii="Times New Roman"/>
          <w:sz w:val="13"/>
        </w:rPr>
      </w:r>
    </w:p>
    <w:p>
      <w:pPr>
        <w:spacing w:before="0"/>
        <w:ind w:left="363" w:right="0" w:firstLine="0"/>
        <w:jc w:val="left"/>
        <w:rPr>
          <w:rFonts w:ascii="Times New Roman"/>
          <w:sz w:val="15"/>
        </w:rPr>
      </w:pPr>
      <w:r>
        <w:rPr>
          <w:rFonts w:ascii="Times New Roman"/>
          <w:sz w:val="15"/>
        </w:rPr>
        <w:t>Per cent</w:t>
      </w:r>
    </w:p>
    <w:p>
      <w:pPr>
        <w:spacing w:line="46" w:lineRule="exact" w:before="79"/>
        <w:ind w:left="717" w:right="635" w:firstLine="0"/>
        <w:jc w:val="center"/>
        <w:rPr>
          <w:rFonts w:ascii="Times New Roman"/>
          <w:sz w:val="15"/>
        </w:rPr>
      </w:pPr>
      <w:r>
        <w:rPr/>
        <w:pict>
          <v:group style="position:absolute;margin-left:326.820007pt;margin-top:8.48968pt;width:164.9pt;height:151.9pt;mso-position-horizontal-relative:page;mso-position-vertical-relative:paragraph;z-index:251691008" coordorigin="6536,170" coordsize="3298,3038">
            <v:line style="position:absolute" from="9788,172" to="9788,3200" stroked="true" strokeweight=".23999pt" strokecolor="#000000">
              <v:stroke dashstyle="solid"/>
            </v:line>
            <v:shape style="position:absolute;left:9788;top:169;width:46;height:3033" coordorigin="9788,170" coordsize="46,3033" path="m9834,3197l9788,3197,9788,3202,9834,3202,9834,3197m9834,2693l9788,2693,9788,2697,9834,2697,9834,2693m9834,2188l9788,2188,9788,2193,9834,2193,9834,2188m9834,1684l9788,1684,9788,1688,9834,1688,9834,1684m9834,1179l9788,1179,9788,1184,9834,1184,9834,1179m9834,674l9788,674,9788,679,9834,679,9834,674m9834,170l9788,170,9788,175,9834,175,9834,170e" filled="true" fillcolor="#000000" stroked="false">
              <v:path arrowok="t"/>
              <v:fill type="solid"/>
            </v:shape>
            <v:line style="position:absolute" from="6544,3200" to="9788,3200" stroked="true" strokeweight=".72003pt" strokecolor="#868686">
              <v:stroke dashstyle="solid"/>
            </v:line>
            <v:shape style="position:absolute;left:6536;top:3155;width:3017;height:45" coordorigin="6536,3155" coordsize="3017,45" path="m6551,3155l6536,3155,6536,3200,6551,3200,6551,3155m6822,3155l6809,3155,6809,3200,6822,3200,6822,3155m7096,3155l7082,3155,7082,3200,7096,3200,7096,3155m7369,3155l7356,3155,7356,3200,7369,3200,7369,3155m7642,3155l7628,3155,7628,3200,7642,3200,7642,3155m7915,3155l7902,3155,7902,3200,7915,3200,7915,3155m8189,3155l8176,3155,8176,3200,8189,3200,8189,3155m8461,3155l8448,3155,8448,3200,8461,3200,8461,3155m8735,3155l8722,3155,8722,3200,8735,3200,8735,3155m9008,3155l8995,3155,8995,3200,9008,3200,9008,3155m9282,3155l9268,3155,9268,3200,9282,3200,9282,3155m9553,3155l9540,3155,9540,3200,9553,3200,9553,3155e" filled="true" fillcolor="#868686" stroked="false">
              <v:path arrowok="t"/>
              <v:fill type="solid"/>
            </v:shape>
            <v:shape style="position:absolute;left:6543;top:439;width:3255;height:2335" type="#_x0000_t75" stroked="false">
              <v:imagedata r:id="rId27" o:title=""/>
            </v:shape>
            <w10:wrap type="none"/>
          </v:group>
        </w:pict>
      </w:r>
      <w:r>
        <w:rPr>
          <w:rFonts w:ascii="Times New Roman"/>
          <w:sz w:val="15"/>
        </w:rPr>
        <w:t>3.0</w:t>
      </w:r>
    </w:p>
    <w:p>
      <w:pPr>
        <w:spacing w:after="0" w:line="46" w:lineRule="exact"/>
        <w:jc w:val="center"/>
        <w:rPr>
          <w:rFonts w:ascii="Times New Roman"/>
          <w:sz w:val="15"/>
        </w:rPr>
        <w:sectPr>
          <w:type w:val="continuous"/>
          <w:pgSz w:w="12240" w:h="15840"/>
          <w:pgMar w:top="1120" w:bottom="1440" w:left="1360" w:right="1480"/>
          <w:cols w:num="2" w:equalWidth="0">
            <w:col w:w="3796" w:space="4023"/>
            <w:col w:w="1581"/>
          </w:cols>
        </w:sectPr>
      </w:pPr>
    </w:p>
    <w:p>
      <w:pPr>
        <w:tabs>
          <w:tab w:pos="891" w:val="left" w:leader="none"/>
          <w:tab w:pos="1270" w:val="left" w:leader="none"/>
        </w:tabs>
        <w:spacing w:line="165" w:lineRule="auto" w:before="57"/>
        <w:ind w:left="1302" w:right="0" w:hanging="891"/>
        <w:jc w:val="left"/>
        <w:rPr>
          <w:rFonts w:ascii="Times New Roman" w:hAnsi="Times New Roman"/>
          <w:sz w:val="15"/>
        </w:rPr>
      </w:pPr>
      <w:r>
        <w:rPr>
          <w:rFonts w:ascii="Times New Roman" w:hAnsi="Times New Roman"/>
          <w:position w:val="-10"/>
          <w:sz w:val="15"/>
        </w:rPr>
        <w:t>600</w:t>
        <w:tab/>
      </w:r>
      <w:r>
        <w:rPr>
          <w:rFonts w:ascii="Times New Roman" w:hAnsi="Times New Roman"/>
          <w:position w:val="-10"/>
          <w:sz w:val="15"/>
          <w:u w:val="single" w:color="99CC00"/>
        </w:rPr>
        <w:t> </w:t>
        <w:tab/>
      </w:r>
      <w:r>
        <w:rPr>
          <w:rFonts w:ascii="Times New Roman" w:hAnsi="Times New Roman"/>
          <w:sz w:val="15"/>
        </w:rPr>
        <w:t>€ investment-grade (right-hand scale) US$ high-yield (left-hand</w:t>
      </w:r>
      <w:r>
        <w:rPr>
          <w:rFonts w:ascii="Times New Roman" w:hAnsi="Times New Roman"/>
          <w:spacing w:val="-5"/>
          <w:sz w:val="15"/>
        </w:rPr>
        <w:t> </w:t>
      </w:r>
      <w:r>
        <w:rPr>
          <w:rFonts w:ascii="Times New Roman" w:hAnsi="Times New Roman"/>
          <w:sz w:val="15"/>
        </w:rPr>
        <w:t>scale)</w:t>
      </w:r>
    </w:p>
    <w:p>
      <w:pPr>
        <w:spacing w:before="52"/>
        <w:ind w:left="412" w:right="0" w:firstLine="0"/>
        <w:jc w:val="left"/>
        <w:rPr>
          <w:rFonts w:ascii="Times New Roman"/>
          <w:sz w:val="15"/>
        </w:rPr>
      </w:pPr>
      <w:r>
        <w:rPr>
          <w:rFonts w:ascii="Times New Roman"/>
          <w:sz w:val="15"/>
        </w:rPr>
        <w:t>500</w:t>
      </w:r>
    </w:p>
    <w:p>
      <w:pPr>
        <w:spacing w:before="130"/>
        <w:ind w:left="412" w:right="0" w:firstLine="0"/>
        <w:jc w:val="left"/>
        <w:rPr>
          <w:rFonts w:ascii="Times New Roman"/>
          <w:sz w:val="15"/>
        </w:rPr>
      </w:pPr>
      <w:r>
        <w:rPr>
          <w:rFonts w:ascii="Times New Roman"/>
          <w:sz w:val="15"/>
        </w:rPr>
        <w:t>400</w:t>
      </w:r>
    </w:p>
    <w:p>
      <w:pPr>
        <w:spacing w:before="130"/>
        <w:ind w:left="412" w:right="0" w:firstLine="0"/>
        <w:jc w:val="left"/>
        <w:rPr>
          <w:rFonts w:ascii="Times New Roman"/>
          <w:sz w:val="15"/>
        </w:rPr>
      </w:pPr>
      <w:r>
        <w:rPr>
          <w:rFonts w:ascii="Times New Roman"/>
          <w:sz w:val="15"/>
        </w:rPr>
        <w:t>300</w:t>
      </w:r>
    </w:p>
    <w:p>
      <w:pPr>
        <w:spacing w:before="131"/>
        <w:ind w:left="412" w:right="0" w:firstLine="0"/>
        <w:jc w:val="left"/>
        <w:rPr>
          <w:rFonts w:ascii="Times New Roman"/>
          <w:sz w:val="15"/>
        </w:rPr>
      </w:pPr>
      <w:r>
        <w:rPr>
          <w:rFonts w:ascii="Times New Roman"/>
          <w:sz w:val="15"/>
        </w:rPr>
        <w:t>200</w:t>
      </w:r>
    </w:p>
    <w:p>
      <w:pPr>
        <w:spacing w:line="141" w:lineRule="exact" w:before="130"/>
        <w:ind w:left="412" w:right="0" w:firstLine="0"/>
        <w:jc w:val="left"/>
        <w:rPr>
          <w:rFonts w:ascii="Times New Roman"/>
          <w:sz w:val="15"/>
        </w:rPr>
      </w:pPr>
      <w:r>
        <w:rPr>
          <w:rFonts w:ascii="Times New Roman"/>
          <w:sz w:val="15"/>
        </w:rPr>
        <w:t>100</w:t>
      </w:r>
    </w:p>
    <w:p>
      <w:pPr>
        <w:spacing w:line="141" w:lineRule="exact" w:before="0"/>
        <w:ind w:left="363" w:right="0" w:firstLine="0"/>
        <w:jc w:val="left"/>
        <w:rPr>
          <w:rFonts w:ascii="Times New Roman"/>
          <w:sz w:val="15"/>
        </w:rPr>
      </w:pPr>
      <w:r>
        <w:rPr>
          <w:rFonts w:ascii="Times New Roman"/>
          <w:w w:val="100"/>
          <w:sz w:val="15"/>
        </w:rPr>
        <w:t>+</w:t>
      </w:r>
    </w:p>
    <w:p>
      <w:pPr>
        <w:spacing w:line="164" w:lineRule="exact" w:before="20"/>
        <w:ind w:left="562" w:right="0" w:firstLine="0"/>
        <w:jc w:val="left"/>
        <w:rPr>
          <w:rFonts w:ascii="Times New Roman"/>
          <w:sz w:val="15"/>
        </w:rPr>
      </w:pPr>
      <w:r>
        <w:rPr>
          <w:rFonts w:ascii="Times New Roman"/>
          <w:w w:val="100"/>
          <w:sz w:val="15"/>
        </w:rPr>
        <w:t>0</w:t>
      </w:r>
    </w:p>
    <w:p>
      <w:pPr>
        <w:spacing w:line="152" w:lineRule="exact" w:before="0"/>
        <w:ind w:left="363" w:right="0" w:firstLine="0"/>
        <w:jc w:val="left"/>
        <w:rPr>
          <w:rFonts w:ascii="Times New Roman"/>
          <w:sz w:val="15"/>
        </w:rPr>
      </w:pPr>
      <w:r>
        <w:rPr>
          <w:rFonts w:ascii="Times New Roman"/>
          <w:w w:val="100"/>
          <w:sz w:val="15"/>
        </w:rPr>
        <w:t>-</w:t>
      </w:r>
    </w:p>
    <w:p>
      <w:pPr>
        <w:spacing w:line="160" w:lineRule="exact" w:before="0"/>
        <w:ind w:left="412" w:right="0" w:firstLine="0"/>
        <w:jc w:val="left"/>
        <w:rPr>
          <w:rFonts w:ascii="Times New Roman"/>
          <w:sz w:val="15"/>
        </w:rPr>
      </w:pPr>
      <w:r>
        <w:rPr>
          <w:rFonts w:ascii="Times New Roman"/>
          <w:sz w:val="15"/>
        </w:rPr>
        <w:t>100</w:t>
      </w:r>
    </w:p>
    <w:p>
      <w:pPr>
        <w:spacing w:before="129"/>
        <w:ind w:left="412" w:right="0" w:firstLine="0"/>
        <w:jc w:val="left"/>
        <w:rPr>
          <w:rFonts w:ascii="Times New Roman"/>
          <w:sz w:val="15"/>
        </w:rPr>
      </w:pPr>
      <w:r>
        <w:rPr>
          <w:rFonts w:ascii="Times New Roman"/>
          <w:sz w:val="15"/>
        </w:rPr>
        <w:t>200</w:t>
      </w:r>
    </w:p>
    <w:p>
      <w:pPr>
        <w:spacing w:line="161" w:lineRule="exact" w:before="0"/>
        <w:ind w:left="0" w:right="38" w:firstLine="0"/>
        <w:jc w:val="right"/>
        <w:rPr>
          <w:rFonts w:ascii="Times New Roman"/>
          <w:sz w:val="15"/>
        </w:rPr>
      </w:pPr>
      <w:r>
        <w:rPr/>
        <w:br w:type="column"/>
      </w:r>
      <w:r>
        <w:rPr>
          <w:rFonts w:ascii="Times New Roman"/>
          <w:sz w:val="15"/>
        </w:rPr>
        <w:t>Per cent</w:t>
      </w:r>
    </w:p>
    <w:p>
      <w:pPr>
        <w:spacing w:line="165" w:lineRule="exact" w:before="0"/>
        <w:ind w:left="0" w:right="45" w:firstLine="0"/>
        <w:jc w:val="right"/>
        <w:rPr>
          <w:rFonts w:ascii="Times New Roman"/>
          <w:sz w:val="15"/>
        </w:rPr>
      </w:pPr>
      <w:r>
        <w:rPr/>
        <w:pict>
          <v:group style="position:absolute;margin-left:103.860001pt;margin-top:4.008889pt;width:158.1pt;height:121.75pt;mso-position-horizontal-relative:page;mso-position-vertical-relative:paragraph;z-index:-253566976" coordorigin="2077,80" coordsize="3162,2435">
            <v:line style="position:absolute" from="2123,87" to="2123,2509" stroked="true" strokeweight=".71999pt" strokecolor="#000000">
              <v:stroke dashstyle="solid"/>
            </v:line>
            <v:shape style="position:absolute;left:2077;top:80;width:46;height:2435" coordorigin="2077,80" coordsize="46,2435" path="m2123,2502l2077,2502,2077,2515,2123,2515,2123,2502m2123,2199l2077,2199,2077,2213,2123,2213,2123,2199m2123,1896l2077,1896,2077,1910,2123,1910,2123,1896m2123,1593l2077,1593,2077,1608,2123,1608,2123,1593m2123,1291l2077,1291,2077,1304,2123,1304,2123,1291m2123,989l2077,989,2077,1002,2123,1002,2123,989m2123,686l2077,686,2077,699,2123,699,2123,686m2123,383l2077,383,2077,397,2123,397,2123,383m2123,80l2077,80,2077,93,2123,93,2123,80e" filled="true" fillcolor="#000000" stroked="false">
              <v:path arrowok="t"/>
              <v:fill type="solid"/>
            </v:shape>
            <v:line style="position:absolute" from="5194,87" to="5194,2509" stroked="true" strokeweight=".23999pt" strokecolor="#000000">
              <v:stroke dashstyle="solid"/>
            </v:line>
            <v:shape style="position:absolute;left:5193;top:84;width:46;height:2427" coordorigin="5194,85" coordsize="46,2427" path="m5239,2507l5194,2507,5194,2511,5239,2511,5239,2507m5239,2203l5194,2203,5194,2208,5239,2208,5239,2203m5239,1901l5194,1901,5194,1905,5239,1905,5239,1901m5239,1598l5194,1598,5194,1603,5239,1603,5239,1598m5239,1296l5194,1296,5194,1301,5239,1301,5239,1296m5239,993l5194,993,5194,997,5239,997,5239,993m5239,690l5194,690,5194,695,5239,695,5239,690m5239,387l5194,387,5194,392,5239,392,5239,387m5239,85l5194,85,5194,90,5239,90,5239,85e" filled="true" fillcolor="#000000" stroked="false">
              <v:path arrowok="t"/>
              <v:fill type="solid"/>
            </v:shape>
            <v:line style="position:absolute" from="2123,2509" to="5194,2509" stroked="true" strokeweight=".23999pt" strokecolor="#000000">
              <v:stroke dashstyle="solid"/>
            </v:line>
            <v:shape style="position:absolute;left:2120;top:2463;width:2920;height:46" coordorigin="2120,2463" coordsize="2920,46" path="m2125,2463l2120,2463,2120,2509,2125,2509,2125,2463m2333,2463l2328,2463,2328,2509,2333,2509,2333,2463m2543,2463l2538,2463,2538,2509,2543,2509,2543,2463m2750,2463l2746,2463,2746,2509,2750,2509,2750,2463m2958,2463l2953,2463,2953,2509,2958,2509,2958,2463m3166,2463l3161,2463,3161,2509,3166,2509,3166,2463m3376,2463l3371,2463,3371,2509,3376,2509,3376,2463m3583,2463l3578,2463,3578,2509,3583,2509,3583,2463m3791,2463l3786,2463,3786,2509,3791,2509,3791,2463m4000,2463l3996,2463,3996,2509,4000,2509,4000,2463m4207,2463l4204,2463,4204,2509,4207,2509,4207,2463m4415,2463l4411,2463,4411,2509,4415,2509,4415,2463m4625,2463l4620,2463,4620,2509,4625,2509,4625,2463m4832,2463l4828,2463,4828,2509,4832,2509,4832,2463m5040,2463l5035,2463,5035,2509,5040,2509,5040,2463e" filled="true" fillcolor="#000000" stroked="false">
              <v:path arrowok="t"/>
              <v:fill type="solid"/>
            </v:shape>
            <v:line style="position:absolute" from="2123,1902" to="5196,1902" stroked="true" strokeweight=".12pt" strokecolor="#000000">
              <v:stroke dashstyle="solid"/>
            </v:line>
            <v:shape style="position:absolute;left:2122;top:270;width:3081;height:2100" coordorigin="2123,271" coordsize="3081,2100" path="m2633,2131l2581,2131,2579,2134,2622,2151,2617,2151,2669,2371,2670,2371,2682,2349,2635,2151,2633,2131xm2682,2349l2670,2371,2686,2371,2686,2370,2682,2349xm2686,2370l2686,2371,2687,2371,2686,2370xm2736,2271l2722,2271,2682,2349,2686,2370,2733,2298,2724,2291,2753,2291,2736,2271xm2774,2330l2773,2331,2776,2331,2774,2330xm2779,2321l2774,2330,2776,2331,2788,2331,2779,2321xm2836,2211l2827,2211,2826,2231,2779,2321,2788,2331,2789,2331,2840,2234,2831,2231,2887,2231,2836,2211xm2753,2291l2737,2291,2733,2298,2774,2330,2779,2321,2753,2291xm2737,2291l2724,2291,2733,2298,2737,2291xm2887,2231l2842,2231,2840,2234,2938,2271,2945,2271,2971,2251,2935,2251,2937,2249,2887,2231xm2937,2249l2935,2251,2942,2251,2937,2249xm3050,2171l3037,2171,2986,2211,2987,2211,2937,2249,2942,2251,2971,2251,2996,2231,2998,2231,3050,2171xm3559,2191l3504,2191,3452,2231,3350,2231,3402,2251,3464,2251,3516,2211,3514,2211,3562,2192,3559,2191xm2842,2231l2831,2231,2840,2234,2842,2231xm3125,2151l3098,2151,3094,2153,3143,2191,3142,2191,3193,2231,3206,2231,3219,2211,3192,2211,3196,2204,3154,2171,3151,2171,3125,2151xm3359,2211l3301,2211,3353,2231,3412,2231,3359,2211xm2155,2168l2148,2191,2150,2211,2165,2211,2165,2191,2155,2168xm2477,2131l2478,2151,2464,2151,2516,2211,2530,2211,2543,2191,2515,2191,2521,2182,2477,2131xm3196,2204l3192,2211,3205,2211,3196,2204xm3258,2131l3244,2131,3196,2204,3205,2211,3219,2211,3252,2160,3245,2151,3275,2151,3258,2131xm3275,2151l3258,2151,3252,2160,3296,2211,3358,2211,3305,2191,3310,2191,3275,2151xm3780,1951l3764,1951,3712,2071,3660,2191,3565,2191,3562,2192,3611,2211,3677,2211,3728,2071,3780,1951xm3565,2191l3559,2191,3562,2192,3565,2191xm2123,2091l2123,2151,2148,2191,2155,2168,2123,2091xm2255,1891l2200,2031,2155,2168,2165,2191,2218,2031,2263,1914,2255,1891xm2521,2182l2515,2191,2528,2191,2521,2182xm2579,2111l2569,2111,2521,2182,2528,2191,2543,2191,2579,2134,2570,2131,2630,2131,2579,2111xm3565,2171l3559,2171,3508,2191,3618,2191,3565,2171xm3100,2131l3091,2131,3040,2171,3047,2171,3094,2153,3091,2151,3125,2151,3100,2131xm3258,2151l3245,2151,3252,2160,3258,2151xm3098,2151l3091,2151,3094,2153,3098,2151xm2426,2051l2312,2051,2365,2071,2411,2071,2462,2151,2478,2151,2426,2051xm2581,2131l2570,2131,2579,2134,2581,2131xm5173,2010l5185,2071,5203,2071,5202,2051,5192,2011,5177,2011,5173,2010xm2272,1891l2263,1914,2308,2051,2323,2051,2316,2031,2317,2031,2272,1891xm2316,2031l2323,2051,2317,2031,2316,2031xm2317,2031l2323,2051,2369,2051,2317,2031xm2317,2031l2316,2031,2317,2031,2317,2031xm4985,1811l4973,1811,4961,1815,5011,1931,5066,2031,5080,2031,5081,2030,5069,2011,5072,2010,5028,1911,4985,1811xm5081,2030l5081,2030,5082,2031,5081,2030xm5072,2010l5069,2011,5081,2030,5081,2030,5072,2010xm5125,1971l5120,1991,5072,2010,5081,2030,5129,1993,5125,1991,5126,1991,5125,1971xm5170,1991l5173,2010,5177,2011,5170,1991xm5186,1991l5170,1991,5177,2011,5192,2011,5186,1991xm5170,1991l5131,1991,5129,1993,5173,2010,5170,1991xm5131,1991l5125,1991,5129,1993,5131,1991xm3882,1411l3868,1411,3815,1711,3763,1951,3781,1951,3833,1711,3883,1441,3870,1431,3908,1431,3882,1411xm2272,1891l2255,1891,2263,1914,2272,1891xm4873,1651l4855,1651,4908,1831,4912,1831,4922,1823,4873,1651xm4922,1823l4912,1831,4921,1831,4924,1830,4922,1823xm4924,1830l4921,1831,4925,1831,4924,1830xm4976,1791l4963,1791,4922,1823,4924,1830,4961,1815,4960,1811,4985,1811,4976,1791xm4973,1811l4960,1811,4961,1815,4973,1811xm4093,291l4092,291,4078,359,4127,1091,4178,1471,4231,1631,4231,1651,4234,1651,4286,1691,4297,1691,4300,1671,4283,1671,4285,1663,4244,1631,4248,1631,4196,1471,4145,1091,4093,291xm4285,1663l4283,1671,4296,1671,4285,1663xm4351,1511l4334,1511,4285,1663,4296,1671,4300,1671,4351,1511xm4820,1551l4805,1551,4856,1651,4872,1651,4820,1551xm4717,1071l4700,1071,4752,1271,4804,1551,4822,1551,4769,1271,4717,1071xm4402,1431l4390,1431,4336,1511,4351,1511,4350,1531,4402,1454,4393,1451,4427,1451,4402,1431xm4456,1471l4444,1471,4495,1531,4507,1531,4525,1511,4494,1511,4499,1505,4456,1471xm4499,1505l4494,1511,4507,1511,4499,1505xm4649,991l4597,1091,4596,1091,4544,1451,4547,1451,4499,1505,4507,1511,4525,1511,4560,1471,4562,1471,4614,1111,4613,1111,4658,1005,4649,991xm3908,1431l3884,1431,3883,1441,3923,1471,3936,1471,3943,1451,3919,1451,3922,1442,3908,1431xm4427,1451l4404,1451,4402,1454,4445,1471,4453,1471,4427,1451xm4404,1451l4393,1451,4402,1454,4404,1451xm3922,1442l3919,1451,3934,1451,3922,1442xm4074,295l4022,551,3971,1291,3922,1442,3934,1451,3943,1451,3989,1311,4040,551,4078,359,4074,295xm3884,1431l3870,1431,3883,1441,3884,1431xm4664,991l4658,1005,4702,1071,4716,1071,4664,991xm4664,991l4649,991,4658,1005,4664,991xm4088,271l4080,271,4075,291,4074,295,4078,359,4092,291,4088,271xm4075,291l4074,291,4074,295,4075,291xe" filled="true" fillcolor="#3366ff" stroked="false">
              <v:path arrowok="t"/>
              <v:fill type="solid"/>
            </v:shape>
            <v:shape style="position:absolute;left:2122;top:669;width:3082;height:1802" type="#_x0000_t75" stroked="false">
              <v:imagedata r:id="rId28" o:title=""/>
            </v:shape>
            <v:shape style="position:absolute;left:2122;top:283;width:3082;height:2020" coordorigin="2123,284" coordsize="3082,2020" path="m3103,2204l2989,2204,3041,2224,3088,2224,3139,2304,3191,2304,3192,2300,3149,2284,3155,2284,3103,2204xm3192,2300l3191,2304,3202,2304,3192,2300xm3245,2184l3242,2184,3192,2300,3202,2304,3208,2304,3256,2192,3245,2184xm3568,2244l3515,2244,3513,2245,3562,2264,3557,2264,3608,2304,3660,2304,3661,2301,3616,2284,3620,2284,3568,2244xm3661,2301l3660,2304,3670,2304,3661,2301xm3829,1764l3815,1764,3763,2064,3764,2064,3712,2164,3661,2301,3670,2304,3677,2304,3728,2184,3780,2084,3781,2084,3781,2064,3829,1788,3818,1784,3832,1766,3829,1764xm3410,2244l3402,2244,3457,2284,3463,2284,3489,2264,3455,2264,3459,2262,3410,2244xm3459,2262l3455,2264,3463,2264,3459,2262xm3509,2244l3506,2244,3459,2262,3463,2264,3489,2264,3513,2245,3509,2244xm3515,2244l3509,2244,3513,2245,3515,2244xm3306,2224l3300,2224,3352,2244,3358,2244,3306,2224xm3259,2185l3256,2192,3298,2224,3308,2224,3259,2185xm2738,1624l2735,1624,2725,1632,2773,1764,2825,1944,2878,2044,2932,2164,2934,2164,2987,2204,3046,2204,2994,2184,2996,2184,2945,2144,2948,2144,2893,2044,2843,1924,2790,1764,2738,1624xm3252,2164l3246,2164,3244,2184,3245,2184,3256,2192,3259,2185,3257,2184,3252,2164xm3259,2184l3257,2184,3259,2185,3259,2184xm2123,2004l2123,2044,2148,2104,2157,2084,2123,2004xm2157,2084l2148,2104,2165,2104,2157,2084xm2369,1644l2306,1644,2254,1864,2255,1864,2201,1984,2157,2084,2165,2104,2216,1984,2270,1884,2272,1864,2323,1664,2316,1664,2369,1644xm4975,1944l4964,1944,4963,1944,5014,2004,5068,2064,5081,2064,5027,2004,4975,1944xm5180,2044l5074,2044,5081,2064,5129,2064,5180,2044xm5174,2024l5123,2044,5170,2044,5174,2024xm5204,2004l5185,2004,5170,2044,5186,2044,5202,2024,5204,2004xm4362,1784l4349,1784,4340,1790,4390,1864,4388,1864,4441,1984,4444,2004,4454,2004,4480,1984,4444,1984,4454,1976,4405,1864,4362,1784xm4454,1976l4444,1984,4458,1984,4454,1976xm4597,1625l4544,1784,4493,1944,4496,1944,4454,1976,4458,1984,4480,1984,4506,1964,4510,1964,4561,1784,4605,1648,4597,1625xm4714,1764l4654,1764,4706,1784,4703,1784,4754,1824,4858,1944,4859,1944,4910,1984,4920,1984,4972,1964,4913,1964,4919,1961,4870,1924,4871,1924,4819,1864,4766,1804,4714,1764xm4919,1961l4913,1964,4922,1964,4919,1961xm4962,1945l4919,1961,4922,1964,4972,1964,4962,1945xm4962,1944l4962,1945,4963,1944,4962,1944xm4040,284l4025,284,4024,285,4038,304,4025,319,4074,984,4127,1504,4178,1764,4180,1784,4231,1864,4243,1864,4269,1844,4235,1844,4244,1840,4195,1764,4196,1764,4145,1504,4092,984,4040,284xm4244,1840l4235,1844,4247,1844,4244,1840xm4295,1824l4288,1824,4244,1840,4247,1844,4269,1844,4295,1824xm2477,1604l2465,1604,2516,1664,2518,1664,2569,1684,2566,1684,2617,1824,2634,1824,2641,1804,2617,1804,2625,1783,2582,1684,2579,1664,2527,1644,2528,1644,2477,1604xm3871,1796l3868,1803,3871,1804,3876,1824,3883,1804,3881,1804,3871,1796xm4351,1764l4337,1764,4285,1824,4297,1824,4340,1790,4336,1784,4362,1784,4351,1764xm2625,1783l2617,1804,2634,1804,2625,1783xm2687,1664l2670,1664,2625,1783,2634,1804,2641,1804,2687,1664xm3868,1803l3868,1804,3871,1804,3868,1803xm3989,344l3971,344,3919,1684,3871,1796,3881,1804,3884,1804,3936,1684,3937,1684,3988,364,3986,364,3989,344xm3832,1766l3829,1788,3868,1803,3871,1796,3832,1766xm4349,1784l4336,1784,4340,1790,4349,1784xm3832,1766l3818,1784,3829,1788,3832,1766,3832,1766xm3833,1764l3832,1766,3832,1766,3833,1764xm4613,1624l4605,1648,4649,1764,4666,1764,4613,1624xm4660,1744l4666,1764,4711,1764,4660,1744xm2722,1625l2672,1664,2683,1664,2725,1632,2722,1625xm4613,1624l4597,1624,4597,1625,4605,1648,4613,1624xm2365,1624l2312,1644,2360,1644,2365,1624xm2420,1584l2412,1584,2360,1644,2372,1644,2425,1604,2472,1604,2420,1584xm2735,1624l2724,1624,2722,1625,2725,1632,2735,1624xm4597,1624l4596,1624,4597,1625,4597,1624xm2724,1624l2722,1624,2722,1625,2724,1624xm3989,344l3986,364,3988,362,3989,344xm3988,362l3986,364,3988,364,3988,362xm4023,286l3973,344,3989,344,3988,362,4025,319,4023,286xm4024,285l4023,286,4025,319,4038,304,4024,285xm4022,284l4023,286,4024,285,4022,284xe" filled="true" fillcolor="#99cc00" stroked="false">
              <v:path arrowok="t"/>
              <v:fill type="solid"/>
            </v:shape>
            <w10:wrap type="none"/>
          </v:group>
        </w:pict>
      </w:r>
      <w:r>
        <w:rPr>
          <w:rFonts w:ascii="Times New Roman"/>
          <w:spacing w:val="-1"/>
          <w:sz w:val="15"/>
        </w:rPr>
        <w:t>300</w:t>
      </w:r>
    </w:p>
    <w:p>
      <w:pPr>
        <w:spacing w:before="131"/>
        <w:ind w:left="364" w:right="0" w:firstLine="0"/>
        <w:jc w:val="left"/>
        <w:rPr>
          <w:rFonts w:ascii="Times New Roman"/>
          <w:sz w:val="15"/>
        </w:rPr>
      </w:pPr>
      <w:r>
        <w:rPr>
          <w:rFonts w:ascii="Times New Roman"/>
          <w:sz w:val="15"/>
        </w:rPr>
        <w:t>250</w:t>
      </w:r>
    </w:p>
    <w:p>
      <w:pPr>
        <w:spacing w:before="130"/>
        <w:ind w:left="364" w:right="0" w:firstLine="0"/>
        <w:jc w:val="left"/>
        <w:rPr>
          <w:rFonts w:ascii="Times New Roman"/>
          <w:sz w:val="15"/>
        </w:rPr>
      </w:pPr>
      <w:r>
        <w:rPr>
          <w:rFonts w:ascii="Times New Roman"/>
          <w:sz w:val="15"/>
        </w:rPr>
        <w:t>200</w:t>
      </w:r>
    </w:p>
    <w:p>
      <w:pPr>
        <w:spacing w:before="130"/>
        <w:ind w:left="364" w:right="0" w:firstLine="0"/>
        <w:jc w:val="left"/>
        <w:rPr>
          <w:rFonts w:ascii="Times New Roman"/>
          <w:sz w:val="15"/>
        </w:rPr>
      </w:pPr>
      <w:r>
        <w:rPr>
          <w:rFonts w:ascii="Times New Roman"/>
          <w:sz w:val="15"/>
        </w:rPr>
        <w:t>150</w:t>
      </w:r>
    </w:p>
    <w:p>
      <w:pPr>
        <w:spacing w:before="131"/>
        <w:ind w:left="364" w:right="0" w:firstLine="0"/>
        <w:jc w:val="left"/>
        <w:rPr>
          <w:rFonts w:ascii="Times New Roman"/>
          <w:sz w:val="15"/>
        </w:rPr>
      </w:pPr>
      <w:r>
        <w:rPr>
          <w:rFonts w:ascii="Times New Roman"/>
          <w:sz w:val="15"/>
        </w:rPr>
        <w:t>100</w:t>
      </w:r>
    </w:p>
    <w:p>
      <w:pPr>
        <w:spacing w:line="144" w:lineRule="exact" w:before="130"/>
        <w:ind w:left="0" w:right="123" w:firstLine="0"/>
        <w:jc w:val="right"/>
        <w:rPr>
          <w:rFonts w:ascii="Times New Roman"/>
          <w:sz w:val="15"/>
        </w:rPr>
      </w:pPr>
      <w:r>
        <w:rPr>
          <w:rFonts w:ascii="Times New Roman"/>
          <w:spacing w:val="-2"/>
          <w:sz w:val="15"/>
        </w:rPr>
        <w:t>50</w:t>
      </w:r>
    </w:p>
    <w:p>
      <w:pPr>
        <w:spacing w:line="144" w:lineRule="exact" w:before="0"/>
        <w:ind w:left="0" w:right="41" w:firstLine="0"/>
        <w:jc w:val="right"/>
        <w:rPr>
          <w:rFonts w:ascii="Times New Roman"/>
          <w:sz w:val="15"/>
        </w:rPr>
      </w:pPr>
      <w:r>
        <w:rPr>
          <w:rFonts w:ascii="Times New Roman"/>
          <w:w w:val="100"/>
          <w:sz w:val="15"/>
        </w:rPr>
        <w:t>+</w:t>
      </w:r>
    </w:p>
    <w:p>
      <w:pPr>
        <w:spacing w:line="167" w:lineRule="exact" w:before="13"/>
        <w:ind w:left="364" w:right="0" w:firstLine="0"/>
        <w:jc w:val="left"/>
        <w:rPr>
          <w:rFonts w:ascii="Times New Roman"/>
          <w:sz w:val="15"/>
        </w:rPr>
      </w:pPr>
      <w:r>
        <w:rPr>
          <w:rFonts w:ascii="Times New Roman"/>
          <w:w w:val="100"/>
          <w:sz w:val="15"/>
        </w:rPr>
        <w:t>0</w:t>
      </w:r>
    </w:p>
    <w:p>
      <w:pPr>
        <w:spacing w:line="196" w:lineRule="auto" w:before="20"/>
        <w:ind w:left="364" w:right="60" w:firstLine="145"/>
        <w:jc w:val="left"/>
        <w:rPr>
          <w:rFonts w:ascii="Times New Roman"/>
          <w:sz w:val="15"/>
        </w:rPr>
      </w:pPr>
      <w:r>
        <w:rPr>
          <w:rFonts w:ascii="Times New Roman"/>
          <w:sz w:val="15"/>
        </w:rPr>
        <w:t>- 50</w:t>
      </w:r>
    </w:p>
    <w:p>
      <w:pPr>
        <w:spacing w:before="136"/>
        <w:ind w:left="364" w:right="0" w:firstLine="0"/>
        <w:jc w:val="left"/>
        <w:rPr>
          <w:rFonts w:ascii="Times New Roman"/>
          <w:sz w:val="15"/>
        </w:rPr>
      </w:pPr>
      <w:r>
        <w:rPr>
          <w:rFonts w:ascii="Times New Roman"/>
          <w:sz w:val="15"/>
        </w:rPr>
        <w:t>100</w:t>
      </w:r>
    </w:p>
    <w:p>
      <w:pPr>
        <w:pStyle w:val="BodyText"/>
        <w:rPr>
          <w:rFonts w:ascii="Times New Roman"/>
          <w:sz w:val="16"/>
        </w:rPr>
      </w:pPr>
      <w:r>
        <w:rPr/>
        <w:br w:type="column"/>
      </w:r>
      <w:r>
        <w:rPr>
          <w:rFonts w:ascii="Times New Roman"/>
          <w:sz w:val="16"/>
        </w:rPr>
      </w:r>
    </w:p>
    <w:p>
      <w:pPr>
        <w:pStyle w:val="BodyText"/>
        <w:spacing w:before="11"/>
        <w:rPr>
          <w:rFonts w:ascii="Times New Roman"/>
          <w:sz w:val="23"/>
        </w:rPr>
      </w:pPr>
    </w:p>
    <w:p>
      <w:pPr>
        <w:spacing w:before="0"/>
        <w:ind w:left="363" w:right="0" w:firstLine="0"/>
        <w:jc w:val="left"/>
        <w:rPr>
          <w:rFonts w:ascii="Times New Roman"/>
          <w:sz w:val="15"/>
        </w:rPr>
      </w:pPr>
      <w:r>
        <w:rPr>
          <w:rFonts w:ascii="Times New Roman"/>
          <w:sz w:val="15"/>
        </w:rPr>
        <w:t>2.5</w:t>
      </w:r>
    </w:p>
    <w:p>
      <w:pPr>
        <w:pStyle w:val="BodyText"/>
        <w:rPr>
          <w:rFonts w:ascii="Times New Roman"/>
          <w:sz w:val="16"/>
        </w:rPr>
      </w:pPr>
    </w:p>
    <w:p>
      <w:pPr>
        <w:pStyle w:val="BodyText"/>
        <w:spacing w:before="9"/>
        <w:rPr>
          <w:rFonts w:ascii="Times New Roman"/>
          <w:sz w:val="12"/>
        </w:rPr>
      </w:pPr>
    </w:p>
    <w:p>
      <w:pPr>
        <w:spacing w:before="1"/>
        <w:ind w:left="363" w:right="0" w:firstLine="0"/>
        <w:jc w:val="left"/>
        <w:rPr>
          <w:rFonts w:ascii="Times New Roman"/>
          <w:sz w:val="15"/>
        </w:rPr>
      </w:pPr>
      <w:r>
        <w:rPr>
          <w:rFonts w:ascii="Times New Roman"/>
          <w:sz w:val="15"/>
        </w:rPr>
        <w:t>2.0</w:t>
      </w:r>
    </w:p>
    <w:p>
      <w:pPr>
        <w:pStyle w:val="BodyText"/>
        <w:rPr>
          <w:rFonts w:ascii="Times New Roman"/>
          <w:sz w:val="16"/>
        </w:rPr>
      </w:pPr>
    </w:p>
    <w:p>
      <w:pPr>
        <w:pStyle w:val="BodyText"/>
        <w:spacing w:before="10"/>
        <w:rPr>
          <w:rFonts w:ascii="Times New Roman"/>
          <w:sz w:val="12"/>
        </w:rPr>
      </w:pPr>
    </w:p>
    <w:p>
      <w:pPr>
        <w:spacing w:before="0"/>
        <w:ind w:left="363" w:right="0" w:firstLine="0"/>
        <w:jc w:val="left"/>
        <w:rPr>
          <w:rFonts w:ascii="Times New Roman"/>
          <w:sz w:val="15"/>
        </w:rPr>
      </w:pPr>
      <w:r>
        <w:rPr>
          <w:rFonts w:ascii="Times New Roman"/>
          <w:sz w:val="15"/>
        </w:rPr>
        <w:t>1.5</w:t>
      </w:r>
    </w:p>
    <w:p>
      <w:pPr>
        <w:pStyle w:val="BodyText"/>
        <w:rPr>
          <w:rFonts w:ascii="Times New Roman"/>
          <w:sz w:val="16"/>
        </w:rPr>
      </w:pPr>
    </w:p>
    <w:p>
      <w:pPr>
        <w:pStyle w:val="BodyText"/>
        <w:spacing w:before="10"/>
        <w:rPr>
          <w:rFonts w:ascii="Times New Roman"/>
          <w:sz w:val="12"/>
        </w:rPr>
      </w:pPr>
    </w:p>
    <w:p>
      <w:pPr>
        <w:spacing w:before="0"/>
        <w:ind w:left="363" w:right="0" w:firstLine="0"/>
        <w:jc w:val="left"/>
        <w:rPr>
          <w:rFonts w:ascii="Times New Roman"/>
          <w:sz w:val="15"/>
        </w:rPr>
      </w:pPr>
      <w:r>
        <w:rPr>
          <w:rFonts w:ascii="Times New Roman"/>
          <w:sz w:val="15"/>
        </w:rPr>
        <w:t>1.0</w:t>
      </w:r>
    </w:p>
    <w:p>
      <w:pPr>
        <w:pStyle w:val="BodyText"/>
        <w:rPr>
          <w:rFonts w:ascii="Times New Roman"/>
          <w:sz w:val="16"/>
        </w:rPr>
      </w:pPr>
    </w:p>
    <w:p>
      <w:pPr>
        <w:pStyle w:val="BodyText"/>
        <w:spacing w:before="10"/>
        <w:rPr>
          <w:rFonts w:ascii="Times New Roman"/>
          <w:sz w:val="12"/>
        </w:rPr>
      </w:pPr>
    </w:p>
    <w:p>
      <w:pPr>
        <w:spacing w:before="1"/>
        <w:ind w:left="363" w:right="0" w:firstLine="0"/>
        <w:jc w:val="left"/>
        <w:rPr>
          <w:rFonts w:ascii="Times New Roman"/>
          <w:sz w:val="15"/>
        </w:rPr>
      </w:pPr>
      <w:r>
        <w:rPr>
          <w:rFonts w:ascii="Times New Roman"/>
          <w:sz w:val="15"/>
        </w:rPr>
        <w:t>0.5</w:t>
      </w:r>
    </w:p>
    <w:p>
      <w:pPr>
        <w:spacing w:after="0"/>
        <w:jc w:val="left"/>
        <w:rPr>
          <w:rFonts w:ascii="Times New Roman"/>
          <w:sz w:val="15"/>
        </w:rPr>
        <w:sectPr>
          <w:type w:val="continuous"/>
          <w:pgSz w:w="12240" w:h="15840"/>
          <w:pgMar w:top="1120" w:bottom="1440" w:left="1360" w:right="1480"/>
          <w:cols w:num="3" w:equalWidth="0">
            <w:col w:w="3561" w:space="40"/>
            <w:col w:w="639" w:space="3954"/>
            <w:col w:w="1206"/>
          </w:cols>
        </w:sectPr>
      </w:pPr>
    </w:p>
    <w:p>
      <w:pPr>
        <w:spacing w:before="5"/>
        <w:ind w:left="689" w:right="0" w:firstLine="0"/>
        <w:jc w:val="left"/>
        <w:rPr>
          <w:rFonts w:ascii="Times New Roman"/>
          <w:sz w:val="15"/>
        </w:rPr>
      </w:pPr>
      <w:r>
        <w:rPr>
          <w:rFonts w:ascii="Times New Roman"/>
          <w:sz w:val="15"/>
        </w:rPr>
        <w:t>00 01 02 03 04 05 06 07 08 09 10 11 12 13 14</w:t>
      </w:r>
    </w:p>
    <w:p>
      <w:pPr>
        <w:pStyle w:val="BodyText"/>
        <w:rPr>
          <w:rFonts w:ascii="Times New Roman"/>
          <w:sz w:val="16"/>
        </w:rPr>
      </w:pPr>
      <w:r>
        <w:rPr/>
        <w:br w:type="column"/>
      </w:r>
      <w:r>
        <w:rPr>
          <w:rFonts w:ascii="Times New Roman"/>
          <w:sz w:val="16"/>
        </w:rPr>
      </w:r>
    </w:p>
    <w:p>
      <w:pPr>
        <w:pStyle w:val="BodyText"/>
        <w:rPr>
          <w:rFonts w:ascii="Times New Roman"/>
          <w:sz w:val="20"/>
        </w:rPr>
      </w:pPr>
    </w:p>
    <w:p>
      <w:pPr>
        <w:spacing w:before="0"/>
        <w:ind w:left="689" w:right="0" w:firstLine="0"/>
        <w:jc w:val="left"/>
        <w:rPr>
          <w:rFonts w:ascii="Times New Roman"/>
          <w:sz w:val="15"/>
        </w:rPr>
      </w:pPr>
      <w:r>
        <w:rPr>
          <w:rFonts w:ascii="Times New Roman"/>
          <w:sz w:val="15"/>
        </w:rPr>
        <w:t>2003 04 05 06 07 08 09 10 11 12 13 14</w:t>
      </w:r>
    </w:p>
    <w:p>
      <w:pPr>
        <w:pStyle w:val="BodyText"/>
        <w:spacing w:before="3"/>
        <w:rPr>
          <w:rFonts w:ascii="Times New Roman"/>
          <w:sz w:val="20"/>
        </w:rPr>
      </w:pPr>
      <w:r>
        <w:rPr/>
        <w:br w:type="column"/>
      </w:r>
      <w:r>
        <w:rPr>
          <w:rFonts w:ascii="Times New Roman"/>
          <w:sz w:val="20"/>
        </w:rPr>
      </w:r>
    </w:p>
    <w:p>
      <w:pPr>
        <w:spacing w:before="0"/>
        <w:ind w:left="169" w:right="0" w:firstLine="0"/>
        <w:jc w:val="left"/>
        <w:rPr>
          <w:rFonts w:ascii="Times New Roman"/>
          <w:sz w:val="15"/>
        </w:rPr>
      </w:pPr>
      <w:r>
        <w:rPr>
          <w:rFonts w:ascii="Times New Roman"/>
          <w:sz w:val="15"/>
        </w:rPr>
        <w:t>0.0</w:t>
      </w:r>
    </w:p>
    <w:p>
      <w:pPr>
        <w:spacing w:after="0"/>
        <w:jc w:val="left"/>
        <w:rPr>
          <w:rFonts w:ascii="Times New Roman"/>
          <w:sz w:val="15"/>
        </w:rPr>
        <w:sectPr>
          <w:type w:val="continuous"/>
          <w:pgSz w:w="12240" w:h="15840"/>
          <w:pgMar w:top="1120" w:bottom="1440" w:left="1360" w:right="1480"/>
          <w:cols w:num="3" w:equalWidth="0">
            <w:col w:w="3794" w:space="590"/>
            <w:col w:w="3965" w:space="39"/>
            <w:col w:w="1012"/>
          </w:cols>
        </w:sectPr>
      </w:pPr>
    </w:p>
    <w:p>
      <w:pPr>
        <w:spacing w:before="80"/>
        <w:ind w:left="226" w:right="0" w:hanging="1"/>
        <w:jc w:val="left"/>
        <w:rPr>
          <w:rFonts w:ascii="Calibri"/>
          <w:sz w:val="15"/>
        </w:rPr>
      </w:pPr>
      <w:r>
        <w:rPr>
          <w:rFonts w:ascii="Calibri"/>
          <w:sz w:val="15"/>
        </w:rPr>
        <w:t>Sources: Bloomberg, BofA Merrill Lynch Global Research, Thomson Reuters Datastream and Bank calculations.</w:t>
      </w:r>
    </w:p>
    <w:p>
      <w:pPr>
        <w:pStyle w:val="ListParagraph"/>
        <w:numPr>
          <w:ilvl w:val="0"/>
          <w:numId w:val="6"/>
        </w:numPr>
        <w:tabs>
          <w:tab w:pos="424" w:val="left" w:leader="none"/>
        </w:tabs>
        <w:spacing w:line="240" w:lineRule="auto" w:before="1" w:after="0"/>
        <w:ind w:left="226" w:right="185" w:firstLine="0"/>
        <w:jc w:val="left"/>
        <w:rPr>
          <w:sz w:val="15"/>
        </w:rPr>
      </w:pPr>
      <w:r>
        <w:rPr>
          <w:sz w:val="15"/>
        </w:rPr>
        <w:t>Implied liquidity premia are estimated using a Merton model as in Leland, H and Toft, K (1996), 'Optimal capital structure, endogenous bankruptcy, and the term structure of credit spreads', Journal of Finance, Vol. 51, pages 987‐1,019, to decompose corporate bond spreads.</w:t>
      </w:r>
    </w:p>
    <w:p>
      <w:pPr>
        <w:pStyle w:val="ListParagraph"/>
        <w:numPr>
          <w:ilvl w:val="0"/>
          <w:numId w:val="6"/>
        </w:numPr>
        <w:tabs>
          <w:tab w:pos="431" w:val="left" w:leader="none"/>
        </w:tabs>
        <w:spacing w:line="240" w:lineRule="auto" w:before="3" w:after="0"/>
        <w:ind w:left="226" w:right="0" w:hanging="1"/>
        <w:jc w:val="left"/>
        <w:rPr>
          <w:sz w:val="15"/>
        </w:rPr>
      </w:pPr>
      <w:r>
        <w:rPr>
          <w:sz w:val="15"/>
        </w:rPr>
        <w:t>Quarterly averages of deviations of implied liquidity risk premia from sample</w:t>
      </w:r>
      <w:r>
        <w:rPr>
          <w:spacing w:val="-2"/>
          <w:sz w:val="15"/>
        </w:rPr>
        <w:t> </w:t>
      </w:r>
      <w:r>
        <w:rPr>
          <w:sz w:val="15"/>
        </w:rPr>
        <w:t>averages.</w:t>
      </w:r>
    </w:p>
    <w:p>
      <w:pPr>
        <w:pStyle w:val="ListParagraph"/>
        <w:numPr>
          <w:ilvl w:val="0"/>
          <w:numId w:val="6"/>
        </w:numPr>
        <w:tabs>
          <w:tab w:pos="449" w:val="left" w:leader="none"/>
        </w:tabs>
        <w:spacing w:line="240" w:lineRule="auto" w:before="0" w:after="0"/>
        <w:ind w:left="226" w:right="2" w:hanging="1"/>
        <w:jc w:val="left"/>
        <w:rPr>
          <w:sz w:val="15"/>
        </w:rPr>
      </w:pPr>
      <w:r>
        <w:rPr>
          <w:sz w:val="15"/>
        </w:rPr>
        <w:t>Sample averages are from 1999 Q4 for € investment‐grade and 1997 Q1 for £ investment‐grade, US$ investment‐grade and US$</w:t>
      </w:r>
      <w:r>
        <w:rPr>
          <w:spacing w:val="-6"/>
          <w:sz w:val="15"/>
        </w:rPr>
        <w:t> </w:t>
      </w:r>
      <w:r>
        <w:rPr>
          <w:sz w:val="15"/>
        </w:rPr>
        <w:t>high‐yield.</w:t>
      </w:r>
    </w:p>
    <w:p>
      <w:pPr>
        <w:pStyle w:val="ListParagraph"/>
        <w:numPr>
          <w:ilvl w:val="0"/>
          <w:numId w:val="6"/>
        </w:numPr>
        <w:tabs>
          <w:tab w:pos="431" w:val="left" w:leader="none"/>
        </w:tabs>
        <w:spacing w:line="240" w:lineRule="auto" w:before="2" w:after="0"/>
        <w:ind w:left="430" w:right="0" w:hanging="205"/>
        <w:jc w:val="left"/>
        <w:rPr>
          <w:sz w:val="15"/>
        </w:rPr>
      </w:pPr>
      <w:r>
        <w:rPr>
          <w:sz w:val="15"/>
        </w:rPr>
        <w:t>Updated until</w:t>
      </w:r>
      <w:r>
        <w:rPr>
          <w:spacing w:val="-2"/>
          <w:sz w:val="15"/>
        </w:rPr>
        <w:t> </w:t>
      </w:r>
      <w:r>
        <w:rPr>
          <w:sz w:val="15"/>
        </w:rPr>
        <w:t>19/08/2014.</w:t>
      </w:r>
    </w:p>
    <w:p>
      <w:pPr>
        <w:spacing w:before="80"/>
        <w:ind w:left="176" w:right="250" w:hanging="1"/>
        <w:jc w:val="left"/>
        <w:rPr>
          <w:rFonts w:ascii="Calibri"/>
          <w:sz w:val="15"/>
        </w:rPr>
      </w:pPr>
      <w:r>
        <w:rPr/>
        <w:br w:type="column"/>
      </w:r>
      <w:r>
        <w:rPr>
          <w:rFonts w:ascii="Calibri"/>
          <w:sz w:val="15"/>
        </w:rPr>
        <w:t>Source data from: Securities Industry &amp; Financial Markets Association, New York Federal Reserve and Bank of England calculations.</w:t>
      </w:r>
    </w:p>
    <w:p>
      <w:pPr>
        <w:spacing w:before="1"/>
        <w:ind w:left="176" w:right="501" w:hanging="1"/>
        <w:jc w:val="left"/>
        <w:rPr>
          <w:rFonts w:ascii="Calibri" w:hAnsi="Calibri"/>
          <w:sz w:val="15"/>
        </w:rPr>
      </w:pPr>
      <w:r>
        <w:rPr>
          <w:rFonts w:ascii="Calibri" w:hAnsi="Calibri"/>
          <w:sz w:val="15"/>
        </w:rPr>
        <w:t>Outstanding (annual) and inventories (monthly) include corporate bonds, non‐agency RMBS/CMBS and commercial paper.</w:t>
      </w:r>
    </w:p>
    <w:p>
      <w:pPr>
        <w:spacing w:after="0"/>
        <w:jc w:val="left"/>
        <w:rPr>
          <w:rFonts w:ascii="Calibri" w:hAnsi="Calibri"/>
          <w:sz w:val="15"/>
        </w:rPr>
        <w:sectPr>
          <w:type w:val="continuous"/>
          <w:pgSz w:w="12240" w:h="15840"/>
          <w:pgMar w:top="1120" w:bottom="1440" w:left="1360" w:right="1480"/>
          <w:cols w:num="2" w:equalWidth="0">
            <w:col w:w="4646" w:space="40"/>
            <w:col w:w="4714"/>
          </w:cols>
        </w:sectPr>
      </w:pPr>
    </w:p>
    <w:p>
      <w:pPr>
        <w:pStyle w:val="Heading1"/>
        <w:tabs>
          <w:tab w:pos="4861" w:val="left" w:leader="none"/>
        </w:tabs>
        <w:spacing w:before="117"/>
      </w:pPr>
      <w:r>
        <w:rPr>
          <w:b/>
          <w:w w:val="105"/>
        </w:rPr>
        <w:t>Chart 9: </w:t>
      </w:r>
      <w:r>
        <w:rPr>
          <w:w w:val="105"/>
        </w:rPr>
        <w:t>The secondary bond market is less</w:t>
      </w:r>
      <w:r>
        <w:rPr>
          <w:spacing w:val="-20"/>
          <w:w w:val="105"/>
        </w:rPr>
        <w:t> </w:t>
      </w:r>
      <w:r>
        <w:rPr>
          <w:w w:val="105"/>
        </w:rPr>
        <w:t>liquid</w:t>
      </w:r>
      <w:r>
        <w:rPr>
          <w:spacing w:val="-8"/>
          <w:w w:val="105"/>
        </w:rPr>
        <w:t> </w:t>
      </w:r>
      <w:r>
        <w:rPr>
          <w:w w:val="105"/>
          <w:vertAlign w:val="superscript"/>
        </w:rPr>
        <w:t>(a)</w:t>
      </w:r>
      <w:r>
        <w:rPr>
          <w:w w:val="105"/>
          <w:vertAlign w:val="baseline"/>
        </w:rPr>
        <w:tab/>
      </w:r>
      <w:r>
        <w:rPr>
          <w:b/>
          <w:w w:val="105"/>
          <w:vertAlign w:val="baseline"/>
        </w:rPr>
        <w:t>Chart 10: </w:t>
      </w:r>
      <w:r>
        <w:rPr>
          <w:w w:val="105"/>
          <w:vertAlign w:val="baseline"/>
        </w:rPr>
        <w:t>Global assets under management</w:t>
      </w:r>
      <w:r>
        <w:rPr>
          <w:spacing w:val="8"/>
          <w:w w:val="105"/>
          <w:vertAlign w:val="baseline"/>
        </w:rPr>
        <w:t> </w:t>
      </w:r>
      <w:r>
        <w:rPr>
          <w:w w:val="105"/>
          <w:vertAlign w:val="baseline"/>
        </w:rPr>
        <w:t>have</w:t>
      </w:r>
    </w:p>
    <w:p>
      <w:pPr>
        <w:spacing w:before="8"/>
        <w:ind w:left="4862" w:right="0" w:firstLine="0"/>
        <w:jc w:val="left"/>
        <w:rPr>
          <w:rFonts w:ascii="Calibri"/>
          <w:sz w:val="20"/>
        </w:rPr>
      </w:pPr>
      <w:r>
        <w:rPr>
          <w:rFonts w:ascii="Calibri"/>
          <w:w w:val="105"/>
          <w:sz w:val="20"/>
        </w:rPr>
        <w:t>risen sharply since the crisis </w:t>
      </w:r>
      <w:r>
        <w:rPr>
          <w:rFonts w:ascii="Calibri"/>
          <w:w w:val="105"/>
          <w:sz w:val="20"/>
          <w:vertAlign w:val="superscript"/>
        </w:rPr>
        <w:t>(a)(b)</w:t>
      </w:r>
    </w:p>
    <w:p>
      <w:pPr>
        <w:pStyle w:val="BodyText"/>
        <w:spacing w:before="8"/>
        <w:rPr>
          <w:rFonts w:ascii="Calibri"/>
          <w:sz w:val="12"/>
        </w:rPr>
      </w:pPr>
    </w:p>
    <w:p>
      <w:pPr>
        <w:spacing w:after="0"/>
        <w:rPr>
          <w:rFonts w:ascii="Calibri"/>
          <w:sz w:val="12"/>
        </w:rPr>
        <w:sectPr>
          <w:type w:val="continuous"/>
          <w:pgSz w:w="12240" w:h="15840"/>
          <w:pgMar w:top="1120" w:bottom="1440" w:left="1360" w:right="1480"/>
        </w:sectPr>
      </w:pPr>
    </w:p>
    <w:p>
      <w:pPr>
        <w:spacing w:line="295" w:lineRule="auto" w:before="95"/>
        <w:ind w:left="254" w:right="-17" w:firstLine="106"/>
        <w:jc w:val="left"/>
        <w:rPr>
          <w:sz w:val="14"/>
        </w:rPr>
      </w:pPr>
      <w:r>
        <w:rPr/>
        <w:pict>
          <v:group style="position:absolute;margin-left:91.432518pt;margin-top:4.988974pt;width:185.35pt;height:143.050pt;mso-position-horizontal-relative:page;mso-position-vertical-relative:paragraph;z-index:251694080" coordorigin="1829,100" coordsize="3707,2861">
            <v:line style="position:absolute" from="2958,508" to="2958,2954" stroked="true" strokeweight="5.76pt" strokecolor="#0070c0">
              <v:stroke dashstyle="solid"/>
            </v:line>
            <v:line style="position:absolute" from="3247,907" to="3247,2954" stroked="true" strokeweight="5.82pt" strokecolor="#0070c0">
              <v:stroke dashstyle="solid"/>
            </v:line>
            <v:line style="position:absolute" from="3535,1256" to="3535,2954" stroked="true" strokeweight="5.7pt" strokecolor="#0070c0">
              <v:stroke dashstyle="solid"/>
            </v:line>
            <v:line style="position:absolute" from="3822,1474" to="3822,2954" stroked="true" strokeweight="5.76pt" strokecolor="#0070c0">
              <v:stroke dashstyle="solid"/>
            </v:line>
            <v:line style="position:absolute" from="4111,1513" to="4111,2954" stroked="true" strokeweight="5.82pt" strokecolor="#0070c0">
              <v:stroke dashstyle="solid"/>
            </v:line>
            <v:line style="position:absolute" from="4399,2080" to="4399,2954" stroked="true" strokeweight="5.7pt" strokecolor="#0070c0">
              <v:stroke dashstyle="solid"/>
            </v:line>
            <v:line style="position:absolute" from="4686,2118" to="4686,2954" stroked="true" strokeweight="5.76pt" strokecolor="#0070c0">
              <v:stroke dashstyle="solid"/>
            </v:line>
            <v:line style="position:absolute" from="4975,2104" to="4975,2954" stroked="true" strokeweight="5.82pt" strokecolor="#0070c0">
              <v:stroke dashstyle="solid"/>
            </v:line>
            <v:line style="position:absolute" from="5263,2312" to="5263,2954" stroked="true" strokeweight="5.7pt" strokecolor="#0070c0">
              <v:stroke dashstyle="solid"/>
            </v:line>
            <v:line style="position:absolute" from="1951,379" to="1951,2954" stroked="true" strokeweight=".72pt" strokecolor="#868686">
              <v:stroke dashstyle="solid"/>
            </v:line>
            <v:shape style="position:absolute;left:1904;top:372;width:47;height:2588" coordorigin="1904,373" coordsize="47,2588" path="m1951,2948l1904,2948,1904,2960,1951,2960,1951,2948m1951,2305l1904,2305,1904,2318,1951,2318,1951,2305m1951,1660l1904,1660,1904,1672,1951,1672,1951,1660m1951,1017l1904,1017,1904,1030,1951,1030,1951,1017m1951,373l1904,373,1904,385,1951,385,1951,373e" filled="true" fillcolor="#868686" stroked="false">
              <v:path arrowok="t"/>
              <v:fill type="solid"/>
            </v:shape>
            <v:line style="position:absolute" from="1951,2954" to="5406,2954" stroked="true" strokeweight=".59999pt" strokecolor="#868686">
              <v:stroke dashstyle="solid"/>
            </v:line>
            <v:line style="position:absolute" from="5405,379" to="5405,2954" stroked="true" strokeweight=".66pt" strokecolor="#868686">
              <v:stroke dashstyle="solid"/>
            </v:line>
            <v:shape style="position:absolute;left:5406;top:372;width:45;height:2588" coordorigin="5406,373" coordsize="45,2588" path="m5450,2948l5406,2948,5406,2960,5450,2960,5450,2948m5450,2691l5406,2691,5406,2704,5450,2704,5450,2691m5450,2432l5406,2432,5406,2445,5450,2445,5450,2432m5450,2176l5406,2176,5406,2188,5450,2188,5450,2176m5450,1920l5406,1920,5406,1932,5450,1932,5450,1920m5450,1660l5406,1660,5406,1672,5450,1672,5450,1660m5450,1404l5406,1404,5406,1417,5450,1417,5450,1404m5450,1144l5406,1144,5406,1158,5450,1158,5450,1144m5450,889l5406,889,5406,901,5450,901,5450,889m5450,630l5406,630,5406,642,5450,642,5450,630m5450,373l5406,373,5406,385,5450,385,5450,373e" filled="true" fillcolor="#868686" stroked="false">
              <v:path arrowok="t"/>
              <v:fill type="solid"/>
            </v:shape>
            <v:shape style="position:absolute;left:2079;top:721;width:3197;height:1656" coordorigin="2080,722" coordsize="3197,1656" path="m3237,1684l3523,2008,3812,2373,3815,2377,3820,2378,3828,2378,3833,2376,3835,2372,3842,2360,3811,2360,3822,2343,3544,1993,3273,1686,3240,1686,3237,1684xm3822,2343l3811,2360,3834,2359,3822,2343xm4111,1879l4108,1880,4104,1880,4100,1882,4099,1886,3822,2343,3834,2359,3811,2360,3842,2360,4115,1910,4103,1902,4122,1898,4141,1898,4118,1882,4115,1880,4111,1879xm4141,1898l4122,1898,4115,1910,4390,2104,4391,2106,4393,2107,4394,2107,4684,2172,4688,2172,4975,2149,4991,2146,4686,2146,4690,2146,4406,2084,4405,2084,4400,2083,4403,2083,4141,1898xm4690,2146l4686,2146,4691,2146,4690,2146xm5267,2079l5260,2080,4973,2124,4690,2146,4691,2146,4991,2146,5264,2104,5272,2103,5276,2097,5275,2090,5274,2084,5267,2079xm4400,2083l4405,2084,4405,2084,4400,2083xm4405,2084l4405,2084,4406,2084,4405,2084xm4403,2083l4400,2083,4405,2084,4403,2083xm4122,1898l4103,1902,4115,1910,4122,1898xm3236,1683l3237,1684,3240,1686,3236,1683xm3271,1683l3236,1683,3240,1686,3273,1686,3271,1683xm2372,982l2659,1328,2659,1329,2660,1329,2660,1330,2951,1545,2952,1546,2953,1546,3237,1684,3236,1683,3271,1683,3257,1668,3256,1665,3254,1665,3252,1664,2968,1525,2967,1525,2965,1524,2966,1524,2682,1312,2680,1312,2408,984,2374,984,2372,982xm2965,1524l2968,1525,2968,1525,2965,1524xm2968,1525l2968,1525,2968,1525,2968,1525xm2966,1524l2965,1524,2968,1525,2966,1524xm2678,1310l2680,1312,2682,1312,2678,1310xm2371,981l2372,982,2374,984,2371,981xm2406,981l2371,981,2374,984,2408,984,2406,981xm2099,722l2089,722,2084,728,2080,733,2081,741,2086,745,2372,982,2371,981,2406,981,2393,966,2392,964,2104,727,2099,722xe" filled="true" fillcolor="#993366" stroked="false">
              <v:path arrowok="t"/>
              <v:fill type="solid"/>
            </v:shape>
            <v:line style="position:absolute" from="2171,383" to="2557,383" stroked="true" strokeweight="1.26pt" strokecolor="#993366">
              <v:stroke dashstyle="solid"/>
            </v:line>
            <v:shape style="position:absolute;left:1828;top:99;width:264;height:157" type="#_x0000_t202" filled="false" stroked="false">
              <v:textbox inset="0,0,0,0">
                <w:txbxContent>
                  <w:p>
                    <w:pPr>
                      <w:spacing w:line="156" w:lineRule="exact" w:before="0"/>
                      <w:ind w:left="0" w:right="0" w:firstLine="0"/>
                      <w:jc w:val="left"/>
                      <w:rPr>
                        <w:sz w:val="14"/>
                      </w:rPr>
                    </w:pPr>
                    <w:r>
                      <w:rPr>
                        <w:w w:val="105"/>
                        <w:sz w:val="14"/>
                      </w:rPr>
                      <w:t>atio</w:t>
                    </w:r>
                  </w:p>
                </w:txbxContent>
              </v:textbox>
              <w10:wrap type="none"/>
            </v:shape>
            <v:shape style="position:absolute;left:2582;top:99;width:2953;height:358" type="#_x0000_t202" filled="false" stroked="false">
              <v:textbox inset="0,0,0,0">
                <w:txbxContent>
                  <w:p>
                    <w:pPr>
                      <w:spacing w:line="244" w:lineRule="auto" w:before="0"/>
                      <w:ind w:left="0" w:right="0" w:firstLine="0"/>
                      <w:jc w:val="left"/>
                      <w:rPr>
                        <w:sz w:val="14"/>
                      </w:rPr>
                    </w:pPr>
                    <w:r>
                      <w:rPr>
                        <w:w w:val="105"/>
                        <w:sz w:val="14"/>
                      </w:rPr>
                      <w:t>Average block trade size (rhs) (b) </w:t>
                    </w:r>
                    <w:r>
                      <w:rPr>
                        <w:w w:val="105"/>
                        <w:position w:val="4"/>
                        <w:sz w:val="14"/>
                      </w:rPr>
                      <w:t>US$ millio </w:t>
                    </w:r>
                    <w:r>
                      <w:rPr>
                        <w:w w:val="105"/>
                        <w:sz w:val="14"/>
                      </w:rPr>
                      <w:t>Turnover (lhs) (c)</w:t>
                    </w:r>
                  </w:p>
                </w:txbxContent>
              </v:textbox>
              <w10:wrap type="none"/>
            </v:shape>
            <w10:wrap type="none"/>
          </v:group>
        </w:pict>
      </w:r>
      <w:r>
        <w:rPr>
          <w:spacing w:val="-1"/>
          <w:w w:val="105"/>
          <w:sz w:val="14"/>
        </w:rPr>
        <w:t>R </w:t>
      </w:r>
      <w:r>
        <w:rPr>
          <w:w w:val="105"/>
          <w:sz w:val="14"/>
        </w:rPr>
        <w:t>1.2</w:t>
      </w:r>
    </w:p>
    <w:p>
      <w:pPr>
        <w:pStyle w:val="BodyText"/>
        <w:rPr>
          <w:sz w:val="16"/>
        </w:rPr>
      </w:pPr>
    </w:p>
    <w:p>
      <w:pPr>
        <w:pStyle w:val="BodyText"/>
        <w:spacing w:before="9"/>
        <w:rPr>
          <w:sz w:val="22"/>
        </w:rPr>
      </w:pPr>
    </w:p>
    <w:p>
      <w:pPr>
        <w:spacing w:before="1"/>
        <w:ind w:left="254" w:right="0" w:firstLine="0"/>
        <w:jc w:val="left"/>
        <w:rPr>
          <w:sz w:val="14"/>
        </w:rPr>
      </w:pPr>
      <w:r>
        <w:rPr>
          <w:w w:val="105"/>
          <w:sz w:val="14"/>
        </w:rPr>
        <w:t>1.0</w:t>
      </w:r>
    </w:p>
    <w:p>
      <w:pPr>
        <w:pStyle w:val="BodyText"/>
        <w:rPr>
          <w:sz w:val="16"/>
        </w:rPr>
      </w:pPr>
    </w:p>
    <w:p>
      <w:pPr>
        <w:pStyle w:val="BodyText"/>
        <w:rPr>
          <w:sz w:val="16"/>
        </w:rPr>
      </w:pPr>
    </w:p>
    <w:p>
      <w:pPr>
        <w:spacing w:before="114"/>
        <w:ind w:left="254" w:right="0" w:firstLine="0"/>
        <w:jc w:val="left"/>
        <w:rPr>
          <w:sz w:val="14"/>
        </w:rPr>
      </w:pPr>
      <w:r>
        <w:rPr>
          <w:w w:val="105"/>
          <w:sz w:val="14"/>
        </w:rPr>
        <w:t>0.8</w:t>
      </w:r>
    </w:p>
    <w:p>
      <w:pPr>
        <w:pStyle w:val="BodyText"/>
        <w:rPr>
          <w:sz w:val="16"/>
        </w:rPr>
      </w:pPr>
    </w:p>
    <w:p>
      <w:pPr>
        <w:pStyle w:val="BodyText"/>
        <w:rPr>
          <w:sz w:val="16"/>
        </w:rPr>
      </w:pPr>
    </w:p>
    <w:p>
      <w:pPr>
        <w:spacing w:before="114"/>
        <w:ind w:left="254" w:right="0" w:firstLine="0"/>
        <w:jc w:val="left"/>
        <w:rPr>
          <w:sz w:val="14"/>
        </w:rPr>
      </w:pPr>
      <w:r>
        <w:rPr>
          <w:w w:val="105"/>
          <w:sz w:val="14"/>
        </w:rPr>
        <w:t>0.6</w:t>
      </w:r>
    </w:p>
    <w:p>
      <w:pPr>
        <w:pStyle w:val="BodyText"/>
        <w:rPr>
          <w:sz w:val="16"/>
        </w:rPr>
      </w:pPr>
    </w:p>
    <w:p>
      <w:pPr>
        <w:pStyle w:val="BodyText"/>
        <w:rPr>
          <w:sz w:val="16"/>
        </w:rPr>
      </w:pPr>
    </w:p>
    <w:p>
      <w:pPr>
        <w:spacing w:before="116"/>
        <w:ind w:left="254" w:right="0" w:firstLine="0"/>
        <w:jc w:val="left"/>
        <w:rPr>
          <w:sz w:val="14"/>
        </w:rPr>
      </w:pPr>
      <w:r>
        <w:rPr>
          <w:w w:val="105"/>
          <w:sz w:val="14"/>
        </w:rPr>
        <w:t>0.4</w:t>
      </w:r>
    </w:p>
    <w:p>
      <w:pPr>
        <w:spacing w:line="295" w:lineRule="auto" w:before="95"/>
        <w:ind w:left="3666" w:right="25" w:hanging="22"/>
        <w:jc w:val="left"/>
        <w:rPr>
          <w:sz w:val="14"/>
        </w:rPr>
      </w:pPr>
      <w:r>
        <w:rPr/>
        <w:br w:type="column"/>
      </w:r>
      <w:r>
        <w:rPr>
          <w:w w:val="105"/>
          <w:sz w:val="14"/>
        </w:rPr>
        <w:t>n 30</w:t>
      </w:r>
    </w:p>
    <w:p>
      <w:pPr>
        <w:spacing w:before="60"/>
        <w:ind w:left="3666" w:right="0" w:firstLine="0"/>
        <w:jc w:val="left"/>
        <w:rPr>
          <w:sz w:val="14"/>
        </w:rPr>
      </w:pPr>
      <w:r>
        <w:rPr/>
        <w:pict>
          <v:line style="position:absolute;mso-position-horizontal-relative:page;mso-position-vertical-relative:paragraph;z-index:251695104" from="109.199997pt,-13.684648pt" to="127.199997pt,-13.684648pt" stroked="true" strokeweight="3.42pt" strokecolor="#0070c0">
            <v:stroke dashstyle="solid"/>
            <w10:wrap type="none"/>
          </v:line>
        </w:pict>
      </w:r>
      <w:r>
        <w:rPr>
          <w:w w:val="105"/>
          <w:sz w:val="14"/>
        </w:rPr>
        <w:t>28</w:t>
      </w:r>
    </w:p>
    <w:p>
      <w:pPr>
        <w:spacing w:before="96"/>
        <w:ind w:left="3666" w:right="0" w:firstLine="0"/>
        <w:jc w:val="left"/>
        <w:rPr>
          <w:sz w:val="14"/>
        </w:rPr>
      </w:pPr>
      <w:r>
        <w:rPr>
          <w:w w:val="105"/>
          <w:sz w:val="14"/>
        </w:rPr>
        <w:t>26</w:t>
      </w:r>
    </w:p>
    <w:p>
      <w:pPr>
        <w:spacing w:before="97"/>
        <w:ind w:left="3666" w:right="0" w:firstLine="0"/>
        <w:jc w:val="left"/>
        <w:rPr>
          <w:sz w:val="14"/>
        </w:rPr>
      </w:pPr>
      <w:r>
        <w:rPr>
          <w:w w:val="105"/>
          <w:sz w:val="14"/>
        </w:rPr>
        <w:t>24</w:t>
      </w:r>
    </w:p>
    <w:p>
      <w:pPr>
        <w:spacing w:before="96"/>
        <w:ind w:left="3666" w:right="0" w:firstLine="0"/>
        <w:jc w:val="left"/>
        <w:rPr>
          <w:sz w:val="14"/>
        </w:rPr>
      </w:pPr>
      <w:r>
        <w:rPr>
          <w:w w:val="105"/>
          <w:sz w:val="14"/>
        </w:rPr>
        <w:t>22</w:t>
      </w:r>
    </w:p>
    <w:p>
      <w:pPr>
        <w:spacing w:before="97"/>
        <w:ind w:left="3666" w:right="0" w:firstLine="0"/>
        <w:jc w:val="left"/>
        <w:rPr>
          <w:sz w:val="14"/>
        </w:rPr>
      </w:pPr>
      <w:r>
        <w:rPr>
          <w:w w:val="105"/>
          <w:sz w:val="14"/>
        </w:rPr>
        <w:t>20</w:t>
      </w:r>
    </w:p>
    <w:p>
      <w:pPr>
        <w:spacing w:before="97"/>
        <w:ind w:left="3666" w:right="0" w:firstLine="0"/>
        <w:jc w:val="left"/>
        <w:rPr>
          <w:sz w:val="14"/>
        </w:rPr>
      </w:pPr>
      <w:r>
        <w:rPr>
          <w:w w:val="105"/>
          <w:sz w:val="14"/>
        </w:rPr>
        <w:t>18</w:t>
      </w:r>
    </w:p>
    <w:p>
      <w:pPr>
        <w:spacing w:before="96"/>
        <w:ind w:left="3666" w:right="0" w:firstLine="0"/>
        <w:jc w:val="left"/>
        <w:rPr>
          <w:sz w:val="14"/>
        </w:rPr>
      </w:pPr>
      <w:r>
        <w:rPr>
          <w:w w:val="105"/>
          <w:sz w:val="14"/>
        </w:rPr>
        <w:t>16</w:t>
      </w:r>
    </w:p>
    <w:p>
      <w:pPr>
        <w:spacing w:before="97"/>
        <w:ind w:left="3666" w:right="0" w:firstLine="0"/>
        <w:jc w:val="left"/>
        <w:rPr>
          <w:sz w:val="14"/>
        </w:rPr>
      </w:pPr>
      <w:r>
        <w:rPr>
          <w:w w:val="105"/>
          <w:sz w:val="14"/>
        </w:rPr>
        <w:t>14</w:t>
      </w:r>
    </w:p>
    <w:p>
      <w:pPr>
        <w:spacing w:before="96"/>
        <w:ind w:left="3666" w:right="0" w:firstLine="0"/>
        <w:jc w:val="left"/>
        <w:rPr>
          <w:sz w:val="14"/>
        </w:rPr>
      </w:pPr>
      <w:r>
        <w:rPr>
          <w:w w:val="105"/>
          <w:sz w:val="14"/>
        </w:rPr>
        <w:t>12</w:t>
      </w:r>
    </w:p>
    <w:p>
      <w:pPr>
        <w:spacing w:before="97"/>
        <w:ind w:left="3666" w:right="0" w:firstLine="0"/>
        <w:jc w:val="left"/>
        <w:rPr>
          <w:sz w:val="14"/>
        </w:rPr>
      </w:pPr>
      <w:r>
        <w:rPr>
          <w:w w:val="105"/>
          <w:sz w:val="14"/>
        </w:rPr>
        <w:t>10</w:t>
      </w:r>
    </w:p>
    <w:p>
      <w:pPr>
        <w:spacing w:before="4"/>
        <w:ind w:left="143" w:right="0" w:firstLine="0"/>
        <w:jc w:val="left"/>
        <w:rPr>
          <w:sz w:val="14"/>
        </w:rPr>
      </w:pPr>
      <w:r>
        <w:rPr>
          <w:w w:val="105"/>
          <w:sz w:val="14"/>
        </w:rPr>
        <w:t>02 03 04 05 06 07 08 09 10 11 12 13</w:t>
      </w:r>
    </w:p>
    <w:p>
      <w:pPr>
        <w:pStyle w:val="BodyText"/>
        <w:spacing w:before="2"/>
        <w:rPr>
          <w:sz w:val="14"/>
        </w:rPr>
      </w:pPr>
      <w:r>
        <w:rPr/>
        <w:br w:type="column"/>
      </w:r>
      <w:r>
        <w:rPr>
          <w:sz w:val="14"/>
        </w:rPr>
      </w:r>
    </w:p>
    <w:p>
      <w:pPr>
        <w:spacing w:before="0"/>
        <w:ind w:left="253" w:right="0" w:firstLine="0"/>
        <w:jc w:val="left"/>
        <w:rPr>
          <w:rFonts w:ascii="Calibri"/>
          <w:sz w:val="13"/>
        </w:rPr>
      </w:pPr>
      <w:r>
        <w:rPr>
          <w:rFonts w:ascii="Calibri"/>
          <w:sz w:val="13"/>
        </w:rPr>
        <w:t>$trn</w:t>
      </w:r>
    </w:p>
    <w:p>
      <w:pPr>
        <w:spacing w:before="48"/>
        <w:ind w:left="265" w:right="0" w:firstLine="0"/>
        <w:jc w:val="left"/>
        <w:rPr>
          <w:rFonts w:ascii="Calibri"/>
          <w:sz w:val="15"/>
        </w:rPr>
      </w:pPr>
      <w:r>
        <w:rPr>
          <w:rFonts w:ascii="Calibri"/>
          <w:w w:val="95"/>
          <w:sz w:val="15"/>
        </w:rPr>
        <w:t>100</w:t>
      </w:r>
    </w:p>
    <w:p>
      <w:pPr>
        <w:pStyle w:val="BodyText"/>
        <w:rPr>
          <w:rFonts w:ascii="Calibri"/>
          <w:sz w:val="14"/>
        </w:rPr>
      </w:pPr>
    </w:p>
    <w:p>
      <w:pPr>
        <w:pStyle w:val="BodyText"/>
        <w:spacing w:before="6"/>
        <w:rPr>
          <w:rFonts w:ascii="Calibri"/>
          <w:sz w:val="13"/>
        </w:rPr>
      </w:pPr>
    </w:p>
    <w:p>
      <w:pPr>
        <w:spacing w:before="1"/>
        <w:ind w:left="340" w:right="0" w:firstLine="0"/>
        <w:jc w:val="left"/>
        <w:rPr>
          <w:rFonts w:ascii="Calibri"/>
          <w:sz w:val="15"/>
        </w:rPr>
      </w:pPr>
      <w:r>
        <w:rPr>
          <w:rFonts w:ascii="Calibri"/>
          <w:w w:val="95"/>
          <w:sz w:val="15"/>
        </w:rPr>
        <w:t>80</w:t>
      </w:r>
    </w:p>
    <w:p>
      <w:pPr>
        <w:pStyle w:val="BodyText"/>
        <w:rPr>
          <w:rFonts w:ascii="Calibri"/>
          <w:sz w:val="14"/>
        </w:rPr>
      </w:pPr>
    </w:p>
    <w:p>
      <w:pPr>
        <w:pStyle w:val="BodyText"/>
        <w:spacing w:before="6"/>
        <w:rPr>
          <w:rFonts w:ascii="Calibri"/>
          <w:sz w:val="13"/>
        </w:rPr>
      </w:pPr>
    </w:p>
    <w:p>
      <w:pPr>
        <w:spacing w:before="0"/>
        <w:ind w:left="340" w:right="0" w:firstLine="0"/>
        <w:jc w:val="left"/>
        <w:rPr>
          <w:rFonts w:ascii="Calibri"/>
          <w:sz w:val="15"/>
        </w:rPr>
      </w:pPr>
      <w:r>
        <w:rPr>
          <w:rFonts w:ascii="Calibri"/>
          <w:w w:val="95"/>
          <w:sz w:val="15"/>
        </w:rPr>
        <w:t>60</w:t>
      </w:r>
    </w:p>
    <w:p>
      <w:pPr>
        <w:pStyle w:val="BodyText"/>
        <w:rPr>
          <w:rFonts w:ascii="Calibri"/>
          <w:sz w:val="14"/>
        </w:rPr>
      </w:pPr>
    </w:p>
    <w:p>
      <w:pPr>
        <w:pStyle w:val="BodyText"/>
        <w:spacing w:before="7"/>
        <w:rPr>
          <w:rFonts w:ascii="Calibri"/>
          <w:sz w:val="13"/>
        </w:rPr>
      </w:pPr>
    </w:p>
    <w:p>
      <w:pPr>
        <w:spacing w:before="0"/>
        <w:ind w:left="340" w:right="0" w:firstLine="0"/>
        <w:jc w:val="left"/>
        <w:rPr>
          <w:rFonts w:ascii="Calibri"/>
          <w:sz w:val="15"/>
        </w:rPr>
      </w:pPr>
      <w:r>
        <w:rPr>
          <w:rFonts w:ascii="Calibri"/>
          <w:w w:val="95"/>
          <w:sz w:val="15"/>
        </w:rPr>
        <w:t>40</w:t>
      </w:r>
    </w:p>
    <w:p>
      <w:pPr>
        <w:pStyle w:val="BodyText"/>
        <w:rPr>
          <w:rFonts w:ascii="Calibri"/>
          <w:sz w:val="14"/>
        </w:rPr>
      </w:pPr>
    </w:p>
    <w:p>
      <w:pPr>
        <w:pStyle w:val="BodyText"/>
        <w:spacing w:before="7"/>
        <w:rPr>
          <w:rFonts w:ascii="Calibri"/>
          <w:sz w:val="13"/>
        </w:rPr>
      </w:pPr>
    </w:p>
    <w:p>
      <w:pPr>
        <w:spacing w:before="0"/>
        <w:ind w:left="340" w:right="0" w:firstLine="0"/>
        <w:jc w:val="left"/>
        <w:rPr>
          <w:rFonts w:ascii="Calibri"/>
          <w:sz w:val="15"/>
        </w:rPr>
      </w:pPr>
      <w:r>
        <w:rPr>
          <w:rFonts w:ascii="Calibri"/>
          <w:w w:val="95"/>
          <w:sz w:val="15"/>
        </w:rPr>
        <w:t>20</w:t>
      </w:r>
    </w:p>
    <w:p>
      <w:pPr>
        <w:pStyle w:val="BodyText"/>
        <w:rPr>
          <w:rFonts w:ascii="Calibri"/>
          <w:sz w:val="14"/>
        </w:rPr>
      </w:pPr>
    </w:p>
    <w:p>
      <w:pPr>
        <w:pStyle w:val="BodyText"/>
        <w:spacing w:before="7"/>
        <w:rPr>
          <w:rFonts w:ascii="Calibri"/>
          <w:sz w:val="13"/>
        </w:rPr>
      </w:pPr>
    </w:p>
    <w:p>
      <w:pPr>
        <w:spacing w:before="0"/>
        <w:ind w:left="0" w:right="1" w:firstLine="0"/>
        <w:jc w:val="right"/>
        <w:rPr>
          <w:rFonts w:ascii="Calibri"/>
          <w:sz w:val="15"/>
        </w:rPr>
      </w:pPr>
      <w:r>
        <w:rPr>
          <w:rFonts w:ascii="Calibri"/>
          <w:w w:val="96"/>
          <w:sz w:val="15"/>
        </w:rPr>
        <w:t>0</w:t>
      </w:r>
    </w:p>
    <w:p>
      <w:pPr>
        <w:pStyle w:val="BodyText"/>
        <w:rPr>
          <w:rFonts w:ascii="Calibri"/>
          <w:sz w:val="14"/>
        </w:rPr>
      </w:pPr>
      <w:r>
        <w:rPr/>
        <w:br w:type="column"/>
      </w:r>
      <w:r>
        <w:rPr>
          <w:rFonts w:ascii="Calibri"/>
          <w:sz w:val="14"/>
        </w:rPr>
      </w: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pStyle w:val="BodyText"/>
        <w:rPr>
          <w:rFonts w:ascii="Calibri"/>
          <w:sz w:val="14"/>
        </w:rPr>
      </w:pPr>
    </w:p>
    <w:p>
      <w:pPr>
        <w:tabs>
          <w:tab w:pos="699" w:val="left" w:leader="none"/>
          <w:tab w:pos="1242" w:val="left" w:leader="none"/>
          <w:tab w:pos="1787" w:val="left" w:leader="none"/>
          <w:tab w:pos="2331" w:val="left" w:leader="none"/>
          <w:tab w:pos="2874" w:val="left" w:leader="none"/>
        </w:tabs>
        <w:spacing w:before="89"/>
        <w:ind w:left="82" w:right="0" w:firstLine="0"/>
        <w:jc w:val="left"/>
        <w:rPr>
          <w:rFonts w:ascii="Calibri"/>
          <w:sz w:val="15"/>
        </w:rPr>
      </w:pPr>
      <w:r>
        <w:rPr>
          <w:rFonts w:ascii="Calibri"/>
          <w:sz w:val="15"/>
        </w:rPr>
        <w:t>2003</w:t>
        <w:tab/>
        <w:t>05</w:t>
        <w:tab/>
        <w:t>07</w:t>
        <w:tab/>
        <w:t>09</w:t>
        <w:tab/>
        <w:t>11</w:t>
        <w:tab/>
      </w:r>
      <w:r>
        <w:rPr>
          <w:rFonts w:ascii="Calibri"/>
          <w:spacing w:val="-10"/>
          <w:sz w:val="15"/>
        </w:rPr>
        <w:t>13</w:t>
      </w:r>
    </w:p>
    <w:p>
      <w:pPr>
        <w:pStyle w:val="BodyText"/>
        <w:rPr>
          <w:rFonts w:ascii="Calibri"/>
          <w:sz w:val="14"/>
        </w:rPr>
      </w:pPr>
      <w:r>
        <w:rPr/>
        <w:br w:type="column"/>
      </w:r>
      <w:r>
        <w:rPr>
          <w:rFonts w:ascii="Calibri"/>
          <w:sz w:val="14"/>
        </w:rPr>
      </w:r>
    </w:p>
    <w:p>
      <w:pPr>
        <w:pStyle w:val="BodyText"/>
        <w:spacing w:before="3"/>
        <w:rPr>
          <w:rFonts w:ascii="Calibri"/>
          <w:sz w:val="16"/>
        </w:rPr>
      </w:pPr>
    </w:p>
    <w:p>
      <w:pPr>
        <w:spacing w:before="0"/>
        <w:ind w:left="156" w:right="0" w:firstLine="0"/>
        <w:jc w:val="left"/>
        <w:rPr>
          <w:rFonts w:ascii="Calibri"/>
          <w:sz w:val="15"/>
        </w:rPr>
      </w:pPr>
      <w:r>
        <w:rPr>
          <w:rFonts w:ascii="Calibri"/>
          <w:sz w:val="15"/>
        </w:rPr>
        <w:t>70%</w:t>
      </w:r>
    </w:p>
    <w:p>
      <w:pPr>
        <w:pStyle w:val="BodyText"/>
        <w:spacing w:before="5"/>
        <w:rPr>
          <w:rFonts w:ascii="Calibri"/>
          <w:sz w:val="15"/>
        </w:rPr>
      </w:pPr>
    </w:p>
    <w:p>
      <w:pPr>
        <w:spacing w:before="0"/>
        <w:ind w:left="156" w:right="0" w:firstLine="0"/>
        <w:jc w:val="left"/>
        <w:rPr>
          <w:rFonts w:ascii="Calibri"/>
          <w:sz w:val="15"/>
        </w:rPr>
      </w:pPr>
      <w:r>
        <w:rPr/>
        <w:pict>
          <v:group style="position:absolute;margin-left:342.899994pt;margin-top:-13.919319pt;width:154.15pt;height:132.6pt;mso-position-horizontal-relative:page;mso-position-vertical-relative:paragraph;z-index:251699200" coordorigin="6858,-278" coordsize="3083,2652">
            <v:line style="position:absolute" from="7040,1962" to="7040,2326" stroked="true" strokeweight="5.46pt" strokecolor="#4f81bd">
              <v:stroke dashstyle="solid"/>
            </v:line>
            <v:line style="position:absolute" from="7040,1312" to="7040,1962" stroked="true" strokeweight="5.46pt" strokecolor="#8064a2">
              <v:stroke dashstyle="solid"/>
            </v:line>
            <v:line style="position:absolute" from="7311,1904" to="7311,2326" stroked="true" strokeweight="5.46pt" strokecolor="#4f81bd">
              <v:stroke dashstyle="solid"/>
            </v:line>
            <v:line style="position:absolute" from="7311,1217" to="7311,1904" stroked="true" strokeweight="5.46pt" strokecolor="#8064a2">
              <v:stroke dashstyle="solid"/>
            </v:line>
            <v:line style="position:absolute" from="7583,1950" to="7583,2326" stroked="true" strokeweight="5.34pt" strokecolor="#4f81bd">
              <v:stroke dashstyle="solid"/>
            </v:line>
            <v:rect style="position:absolute;left:7530;top:1862;width:107;height:88" filled="true" fillcolor="#c0504d" stroked="false">
              <v:fill type="solid"/>
            </v:rect>
            <v:line style="position:absolute" from="7583,1099" to="7583,1862" stroked="true" strokeweight="5.34pt" strokecolor="#8064a2">
              <v:stroke dashstyle="solid"/>
            </v:line>
            <v:line style="position:absolute" from="7856,1859" to="7856,2326" stroked="true" strokeweight="5.46pt" strokecolor="#4f81bd">
              <v:stroke dashstyle="solid"/>
            </v:line>
            <v:rect style="position:absolute;left:7801;top:1758;width:110;height:101" filled="true" fillcolor="#c0504d" stroked="false">
              <v:fill type="solid"/>
            </v:rect>
            <v:line style="position:absolute" from="7856,938" to="7856,1758" stroked="true" strokeweight="5.46pt" strokecolor="#8064a2">
              <v:stroke dashstyle="solid"/>
            </v:line>
            <v:line style="position:absolute" from="8127,1774" to="8127,2326" stroked="true" strokeweight="5.46pt" strokecolor="#4f81bd">
              <v:stroke dashstyle="solid"/>
            </v:line>
            <v:rect style="position:absolute;left:8072;top:1645;width:110;height:129" filled="true" fillcolor="#c0504d" stroked="false">
              <v:fill type="solid"/>
            </v:rect>
            <v:line style="position:absolute" from="8127,840" to="8127,1645" stroked="true" strokeweight="5.46pt" strokecolor="#8064a2">
              <v:stroke dashstyle="solid"/>
            </v:line>
            <v:line style="position:absolute" from="8399,1985" to="8399,2326" stroked="true" strokeweight="5.4pt" strokecolor="#4f81bd">
              <v:stroke dashstyle="solid"/>
            </v:line>
            <v:line style="position:absolute" from="8399,1834" to="8399,1985" stroked="true" strokeweight="5.4pt" strokecolor="#c0504d">
              <v:stroke dashstyle="solid"/>
            </v:line>
            <v:rect style="position:absolute;left:8344;top:1812;width:108;height:22" filled="true" fillcolor="#9bbb59" stroked="false">
              <v:fill type="solid"/>
            </v:rect>
            <v:line style="position:absolute" from="8399,1068" to="8399,1812" stroked="true" strokeweight="5.4pt" strokecolor="#8064a2">
              <v:stroke dashstyle="solid"/>
            </v:line>
            <v:line style="position:absolute" from="8671,1868" to="8671,2326" stroked="true" strokeweight="5.34pt" strokecolor="#4f81bd">
              <v:stroke dashstyle="solid"/>
            </v:line>
            <v:line style="position:absolute" from="8671,1730" to="8671,1868" stroked="true" strokeweight="5.34pt" strokecolor="#c0504d">
              <v:stroke dashstyle="solid"/>
            </v:line>
            <v:rect style="position:absolute;left:8617;top:1704;width:107;height:27" filled="true" fillcolor="#9bbb59" stroked="false">
              <v:fill type="solid"/>
            </v:rect>
            <v:line style="position:absolute" from="8671,914" to="8671,1704" stroked="true" strokeweight="5.34pt" strokecolor="#8064a2">
              <v:stroke dashstyle="solid"/>
            </v:line>
            <v:line style="position:absolute" from="8943,1813" to="8943,2326" stroked="true" strokeweight="5.46pt" strokecolor="#4f81bd">
              <v:stroke dashstyle="solid"/>
            </v:line>
            <v:rect style="position:absolute;left:8888;top:1683;width:110;height:130" filled="true" fillcolor="#c0504d" stroked="false">
              <v:fill type="solid"/>
            </v:rect>
            <v:rect style="position:absolute;left:8888;top:1650;width:110;height:34" filled="true" fillcolor="#9bbb59" stroked="false">
              <v:fill type="solid"/>
            </v:rect>
            <v:line style="position:absolute" from="8943,812" to="8943,1650" stroked="true" strokeweight="5.46pt" strokecolor="#8064a2">
              <v:stroke dashstyle="solid"/>
            </v:line>
            <v:line style="position:absolute" from="9214,1828" to="9214,2326" stroked="true" strokeweight="5.46pt" strokecolor="#4f81bd">
              <v:stroke dashstyle="solid"/>
            </v:line>
            <v:rect style="position:absolute;left:9159;top:1707;width:110;height:120" filled="true" fillcolor="#c0504d" stroked="false">
              <v:fill type="solid"/>
            </v:rect>
            <v:rect style="position:absolute;left:9159;top:1670;width:110;height:38" filled="true" fillcolor="#9bbb59" stroked="false">
              <v:fill type="solid"/>
            </v:rect>
            <v:line style="position:absolute" from="9214,844" to="9214,1670" stroked="true" strokeweight="5.46pt" strokecolor="#8064a2">
              <v:stroke dashstyle="solid"/>
            </v:line>
            <v:line style="position:absolute" from="9486,1760" to="9486,2326" stroked="true" strokeweight="5.4pt" strokecolor="#4f81bd">
              <v:stroke dashstyle="solid"/>
            </v:line>
            <v:rect style="position:absolute;left:9432;top:1635;width:108;height:125" filled="true" fillcolor="#c0504d" stroked="false">
              <v:fill type="solid"/>
            </v:rect>
            <v:rect style="position:absolute;left:9432;top:1586;width:108;height:50" filled="true" fillcolor="#9bbb59" stroked="false">
              <v:fill type="solid"/>
            </v:rect>
            <v:line style="position:absolute" from="9486,704" to="9486,1586" stroked="true" strokeweight="5.4pt" strokecolor="#8064a2">
              <v:stroke dashstyle="solid"/>
            </v:line>
            <v:line style="position:absolute" from="9758,1669" to="9758,2326" stroked="true" strokeweight="5.34pt" strokecolor="#4f81bd">
              <v:stroke dashstyle="solid"/>
            </v:line>
            <v:rect style="position:absolute;left:9704;top:1545;width:107;height:124" filled="true" fillcolor="#c0504d" stroked="false">
              <v:fill type="solid"/>
            </v:rect>
            <v:rect style="position:absolute;left:9704;top:1484;width:107;height:62" filled="true" fillcolor="#9bbb59" stroked="false">
              <v:fill type="solid"/>
            </v:rect>
            <v:line style="position:absolute" from="9758,540" to="9758,1484" stroked="true" strokeweight="5.34pt" strokecolor="#8064a2">
              <v:stroke dashstyle="solid"/>
            </v:line>
            <v:line style="position:absolute" from="9893,-274" to="9893,2326" stroked="true" strokeweight=".53998pt" strokecolor="#868686">
              <v:stroke dashstyle="solid"/>
            </v:line>
            <v:shape style="position:absolute;left:9894;top:-279;width:47;height:2610" coordorigin="9894,-278" coordsize="47,2610" path="m9941,2321l9894,2321,9894,2332,9941,2332,9941,2321m9941,1949l9894,1949,9894,1960,9941,1960,9941,1949m9941,1577l9894,1577,9894,1588,9941,1588,9941,1577m9941,1206l9894,1206,9894,1217,9941,1217,9941,1206m9941,834l9894,834,9894,845,9941,845,9941,834m9941,464l9894,464,9894,475,9941,475,9941,464m9941,92l9894,92,9894,104,9941,104,9941,92m9941,-278l9894,-278,9894,-268,9941,-268,9941,-278e" filled="true" fillcolor="#868686" stroked="false">
              <v:path arrowok="t"/>
              <v:fill type="solid"/>
            </v:shape>
            <v:line style="position:absolute" from="6903,-274" to="6903,2326" stroked="true" strokeweight=".54001pt" strokecolor="#868686">
              <v:stroke dashstyle="solid"/>
            </v:line>
            <v:shape style="position:absolute;left:6858;top:-279;width:46;height:2610" coordorigin="6858,-278" coordsize="46,2610" path="m6904,2321l6858,2321,6858,2332,6904,2332,6904,2321m6904,1800l6858,1800,6858,1812,6904,1812,6904,1800m6904,1280l6858,1280,6858,1291,6904,1291,6904,1280m6904,761l6858,761,6858,772,6904,772,6904,761m6904,241l6858,241,6858,252,6904,252,6904,241m6904,-278l6858,-278,6858,-268,6904,-268,6904,-278e" filled="true" fillcolor="#868686" stroked="false">
              <v:path arrowok="t"/>
              <v:fill type="solid"/>
            </v:shape>
            <v:line style="position:absolute" from="6904,2326" to="9894,2326" stroked="true" strokeweight=".53999pt" strokecolor="#868686">
              <v:stroke dashstyle="solid"/>
            </v:line>
            <v:shape style="position:absolute;left:6897;top:2325;width:3002;height:49" coordorigin="6898,2326" coordsize="3002,49" path="m6908,2326l6898,2326,6898,2374,6908,2374,6908,2326m7182,2326l7171,2326,7171,2374,7182,2374,7182,2326m7453,2326l7442,2326,7442,2374,7453,2374,7453,2326m7724,2326l7714,2326,7714,2374,7724,2374,7724,2326m7996,2326l7985,2326,7985,2374,7996,2374,7996,2326m8269,2326l8258,2326,8258,2374,8269,2374,8269,2326m8540,2326l8530,2326,8530,2374,8540,2374,8540,2326m8812,2326l8801,2326,8801,2374,8812,2374,8812,2326m9083,2326l9072,2326,9072,2374,9083,2374,9083,2326m9356,2326l9346,2326,9346,2374,9356,2374,9356,2326m9628,2326l9617,2326,9617,2374,9628,2374,9628,2326m9899,2326l9888,2326,9888,2374,9899,2374,9899,2326e" filled="true" fillcolor="#868686" stroked="false">
              <v:path arrowok="t"/>
              <v:fill type="solid"/>
            </v:shape>
            <v:shape style="position:absolute;left:7021;top:555;width:2754;height:456" coordorigin="7021,556" coordsize="2754,456" path="m7313,900l7308,900,7034,978,7027,979,7021,989,7024,997,7026,1007,7034,1012,7316,933,7312,932,7609,932,7660,911,7578,911,7581,910,7313,900xm7609,932l7316,932,7316,933,7583,942,7588,942,7589,941,7609,932xm7316,932l7312,932,7316,933,7316,932xm7581,910l7578,911,7584,910,7581,910xm7848,796l7581,910,7584,910,7578,911,7660,911,7861,826,7862,824,7864,824,7904,797,7847,797,7848,796xm8177,640l8136,640,8128,645,8390,821,8395,823,8400,824,8405,822,8473,793,8407,793,8394,791,8400,788,8177,640xm7849,796l7848,796,7847,797,7849,796xm7906,796l7849,796,7847,797,7904,797,7906,796xm8131,608l8124,608,8119,612,7848,796,7849,796,7906,796,8128,645,8119,640,8177,640,8136,612,8131,608xm8400,788l8394,791,8407,793,8400,788xm8941,652l8669,674,8668,676,8665,676,8400,788,8407,793,8473,793,8673,708,8672,708,8676,707,8686,707,8944,684,9313,684,9408,667,9212,667,9213,667,8941,652xm8676,707l8672,708,8673,708,8676,707xm8673,708l8672,708,8673,708,8673,708xm8686,707l8676,707,8673,708,8686,707xm9313,684l8944,684,9215,701,9217,701,9313,684xm9213,667l9212,667,9216,667,9213,667xm9763,556l9755,558,9484,620,9213,667,9216,667,9408,667,9490,653,9761,590,9769,588,9775,580,9773,571,9772,562,9763,556xm8136,640l8119,640,8128,645,8136,640xe" filled="true" fillcolor="#46aac5" stroked="false">
              <v:path arrowok="t"/>
              <v:fill type="solid"/>
            </v:shape>
            <v:line style="position:absolute" from="7154,-194" to="7432,-194" stroked="true" strokeweight="4.2pt" strokecolor="#8064a2">
              <v:stroke dashstyle="solid"/>
            </v:line>
            <v:line style="position:absolute" from="7154,-24" to="7432,-24" stroked="true" strokeweight="4.2pt" strokecolor="#9bbb59">
              <v:stroke dashstyle="solid"/>
            </v:line>
            <v:line style="position:absolute" from="7154,144" to="7432,144" stroked="true" strokeweight="4.2pt" strokecolor="#c0504d">
              <v:stroke dashstyle="solid"/>
            </v:line>
            <v:line style="position:absolute" from="7154,313" to="7432,313" stroked="true" strokeweight="4.08pt" strokecolor="#4f81bd">
              <v:stroke dashstyle="solid"/>
            </v:line>
            <v:shape style="position:absolute;left:7461;top:-264;width:731;height:491" type="#_x0000_t202" filled="false" stroked="false">
              <v:textbox inset="0,0,0,0">
                <w:txbxContent>
                  <w:p>
                    <w:pPr>
                      <w:spacing w:line="147" w:lineRule="exact" w:before="0"/>
                      <w:ind w:left="0" w:right="0" w:firstLine="0"/>
                      <w:jc w:val="left"/>
                      <w:rPr>
                        <w:rFonts w:ascii="Calibri"/>
                        <w:sz w:val="15"/>
                      </w:rPr>
                    </w:pPr>
                    <w:r>
                      <w:rPr>
                        <w:rFonts w:ascii="Calibri"/>
                        <w:w w:val="95"/>
                        <w:sz w:val="15"/>
                      </w:rPr>
                      <w:t>Other</w:t>
                    </w:r>
                    <w:r>
                      <w:rPr>
                        <w:rFonts w:ascii="Calibri"/>
                        <w:spacing w:val="7"/>
                        <w:w w:val="95"/>
                        <w:sz w:val="15"/>
                      </w:rPr>
                      <w:t> </w:t>
                    </w:r>
                    <w:r>
                      <w:rPr>
                        <w:rFonts w:ascii="Calibri"/>
                        <w:w w:val="95"/>
                        <w:sz w:val="15"/>
                      </w:rPr>
                      <w:t>(LHS)</w:t>
                    </w:r>
                  </w:p>
                  <w:p>
                    <w:pPr>
                      <w:spacing w:line="220" w:lineRule="auto" w:before="4"/>
                      <w:ind w:left="0" w:right="0" w:firstLine="0"/>
                      <w:jc w:val="left"/>
                      <w:rPr>
                        <w:rFonts w:ascii="Calibri"/>
                        <w:sz w:val="15"/>
                      </w:rPr>
                    </w:pPr>
                    <w:r>
                      <w:rPr>
                        <w:rFonts w:ascii="Calibri"/>
                        <w:sz w:val="15"/>
                      </w:rPr>
                      <w:t>ETFs (LHS) </w:t>
                    </w:r>
                    <w:r>
                      <w:rPr>
                        <w:rFonts w:ascii="Calibri"/>
                        <w:w w:val="95"/>
                        <w:sz w:val="15"/>
                      </w:rPr>
                      <w:t>MMFs</w:t>
                    </w:r>
                    <w:r>
                      <w:rPr>
                        <w:rFonts w:ascii="Calibri"/>
                        <w:spacing w:val="10"/>
                        <w:w w:val="95"/>
                        <w:sz w:val="15"/>
                      </w:rPr>
                      <w:t> </w:t>
                    </w:r>
                    <w:r>
                      <w:rPr>
                        <w:rFonts w:ascii="Calibri"/>
                        <w:spacing w:val="-3"/>
                        <w:w w:val="95"/>
                        <w:sz w:val="15"/>
                      </w:rPr>
                      <w:t>(LHS)</w:t>
                    </w:r>
                  </w:p>
                </w:txbxContent>
              </v:textbox>
              <w10:wrap type="none"/>
            </v:shape>
            <v:shape style="position:absolute;left:7137;top:243;width:1471;height:244" type="#_x0000_t202" filled="false" stroked="false">
              <v:textbox inset="0,0,0,0">
                <w:txbxContent>
                  <w:p>
                    <w:pPr>
                      <w:tabs>
                        <w:tab w:pos="309" w:val="left" w:leader="none"/>
                      </w:tabs>
                      <w:spacing w:line="154" w:lineRule="exact" w:before="0"/>
                      <w:ind w:left="0" w:right="0" w:firstLine="0"/>
                      <w:jc w:val="left"/>
                      <w:rPr>
                        <w:rFonts w:ascii="Calibri"/>
                        <w:sz w:val="15"/>
                      </w:rPr>
                    </w:pPr>
                    <w:r>
                      <w:rPr>
                        <w:w w:val="107"/>
                        <w:position w:val="-9"/>
                        <w:sz w:val="14"/>
                        <w:u w:val="thick" w:color="46AAC5"/>
                      </w:rPr>
                      <w:t> </w:t>
                    </w:r>
                    <w:r>
                      <w:rPr>
                        <w:position w:val="-9"/>
                        <w:sz w:val="14"/>
                        <w:u w:val="thick" w:color="46AAC5"/>
                      </w:rPr>
                      <w:tab/>
                    </w:r>
                    <w:r>
                      <w:rPr>
                        <w:rFonts w:ascii="Calibri"/>
                        <w:sz w:val="15"/>
                      </w:rPr>
                      <w:t>Mutual</w:t>
                    </w:r>
                    <w:r>
                      <w:rPr>
                        <w:rFonts w:ascii="Calibri"/>
                        <w:spacing w:val="-16"/>
                        <w:sz w:val="15"/>
                      </w:rPr>
                      <w:t> </w:t>
                    </w:r>
                    <w:r>
                      <w:rPr>
                        <w:rFonts w:ascii="Calibri"/>
                        <w:sz w:val="15"/>
                      </w:rPr>
                      <w:t>funds</w:t>
                    </w:r>
                    <w:r>
                      <w:rPr>
                        <w:rFonts w:ascii="Calibri"/>
                        <w:spacing w:val="-15"/>
                        <w:sz w:val="15"/>
                      </w:rPr>
                      <w:t> </w:t>
                    </w:r>
                    <w:r>
                      <w:rPr>
                        <w:rFonts w:ascii="Calibri"/>
                        <w:sz w:val="15"/>
                      </w:rPr>
                      <w:t>(LHS)</w:t>
                    </w:r>
                  </w:p>
                </w:txbxContent>
              </v:textbox>
              <w10:wrap type="none"/>
            </v:shape>
            <v:shape style="position:absolute;left:7461;top:414;width:1792;height:152" type="#_x0000_t202" filled="false" stroked="false">
              <v:textbox inset="0,0,0,0">
                <w:txbxContent>
                  <w:p>
                    <w:pPr>
                      <w:spacing w:line="152" w:lineRule="exact" w:before="0"/>
                      <w:ind w:left="0" w:right="0" w:firstLine="0"/>
                      <w:jc w:val="left"/>
                      <w:rPr>
                        <w:rFonts w:ascii="Calibri"/>
                        <w:sz w:val="15"/>
                      </w:rPr>
                    </w:pPr>
                    <w:r>
                      <w:rPr>
                        <w:rFonts w:ascii="Calibri"/>
                        <w:sz w:val="15"/>
                      </w:rPr>
                      <w:t>%</w:t>
                    </w:r>
                    <w:r>
                      <w:rPr>
                        <w:rFonts w:ascii="Calibri"/>
                        <w:spacing w:val="-15"/>
                        <w:sz w:val="15"/>
                      </w:rPr>
                      <w:t> </w:t>
                    </w:r>
                    <w:r>
                      <w:rPr>
                        <w:rFonts w:ascii="Calibri"/>
                        <w:sz w:val="15"/>
                      </w:rPr>
                      <w:t>in</w:t>
                    </w:r>
                    <w:r>
                      <w:rPr>
                        <w:rFonts w:ascii="Calibri"/>
                        <w:spacing w:val="-15"/>
                        <w:sz w:val="15"/>
                      </w:rPr>
                      <w:t> </w:t>
                    </w:r>
                    <w:r>
                      <w:rPr>
                        <w:rFonts w:ascii="Calibri"/>
                        <w:sz w:val="15"/>
                      </w:rPr>
                      <w:t>'redeemable</w:t>
                    </w:r>
                    <w:r>
                      <w:rPr>
                        <w:rFonts w:ascii="Calibri"/>
                        <w:spacing w:val="-15"/>
                        <w:sz w:val="15"/>
                      </w:rPr>
                      <w:t> </w:t>
                    </w:r>
                    <w:r>
                      <w:rPr>
                        <w:rFonts w:ascii="Calibri"/>
                        <w:sz w:val="15"/>
                      </w:rPr>
                      <w:t>funds'</w:t>
                    </w:r>
                    <w:r>
                      <w:rPr>
                        <w:rFonts w:ascii="Calibri"/>
                        <w:spacing w:val="-15"/>
                        <w:sz w:val="15"/>
                      </w:rPr>
                      <w:t> </w:t>
                    </w:r>
                    <w:r>
                      <w:rPr>
                        <w:rFonts w:ascii="Calibri"/>
                        <w:sz w:val="15"/>
                      </w:rPr>
                      <w:t>(RHS)</w:t>
                    </w:r>
                  </w:p>
                </w:txbxContent>
              </v:textbox>
              <w10:wrap type="none"/>
            </v:shape>
            <w10:wrap type="none"/>
          </v:group>
        </w:pict>
      </w:r>
      <w:r>
        <w:rPr>
          <w:rFonts w:ascii="Calibri"/>
          <w:sz w:val="15"/>
        </w:rPr>
        <w:t>60%</w:t>
      </w:r>
    </w:p>
    <w:p>
      <w:pPr>
        <w:pStyle w:val="BodyText"/>
        <w:spacing w:before="4"/>
        <w:rPr>
          <w:rFonts w:ascii="Calibri"/>
          <w:sz w:val="15"/>
        </w:rPr>
      </w:pPr>
    </w:p>
    <w:p>
      <w:pPr>
        <w:spacing w:before="0"/>
        <w:ind w:left="156" w:right="0" w:firstLine="0"/>
        <w:jc w:val="left"/>
        <w:rPr>
          <w:rFonts w:ascii="Calibri"/>
          <w:sz w:val="15"/>
        </w:rPr>
      </w:pPr>
      <w:r>
        <w:rPr>
          <w:rFonts w:ascii="Calibri"/>
          <w:sz w:val="15"/>
        </w:rPr>
        <w:t>50%</w:t>
      </w:r>
    </w:p>
    <w:p>
      <w:pPr>
        <w:pStyle w:val="BodyText"/>
        <w:spacing w:before="5"/>
        <w:rPr>
          <w:rFonts w:ascii="Calibri"/>
          <w:sz w:val="15"/>
        </w:rPr>
      </w:pPr>
    </w:p>
    <w:p>
      <w:pPr>
        <w:spacing w:before="0"/>
        <w:ind w:left="156" w:right="0" w:firstLine="0"/>
        <w:jc w:val="left"/>
        <w:rPr>
          <w:rFonts w:ascii="Calibri"/>
          <w:sz w:val="15"/>
        </w:rPr>
      </w:pPr>
      <w:r>
        <w:rPr>
          <w:rFonts w:ascii="Calibri"/>
          <w:sz w:val="15"/>
        </w:rPr>
        <w:t>40%</w:t>
      </w:r>
    </w:p>
    <w:p>
      <w:pPr>
        <w:pStyle w:val="BodyText"/>
        <w:spacing w:before="5"/>
        <w:rPr>
          <w:rFonts w:ascii="Calibri"/>
          <w:sz w:val="15"/>
        </w:rPr>
      </w:pPr>
    </w:p>
    <w:p>
      <w:pPr>
        <w:spacing w:before="1"/>
        <w:ind w:left="156" w:right="0" w:firstLine="0"/>
        <w:jc w:val="left"/>
        <w:rPr>
          <w:rFonts w:ascii="Calibri"/>
          <w:sz w:val="15"/>
        </w:rPr>
      </w:pPr>
      <w:r>
        <w:rPr>
          <w:rFonts w:ascii="Calibri"/>
          <w:sz w:val="15"/>
        </w:rPr>
        <w:t>30%</w:t>
      </w:r>
    </w:p>
    <w:p>
      <w:pPr>
        <w:pStyle w:val="BodyText"/>
        <w:spacing w:before="4"/>
        <w:rPr>
          <w:rFonts w:ascii="Calibri"/>
          <w:sz w:val="15"/>
        </w:rPr>
      </w:pPr>
    </w:p>
    <w:p>
      <w:pPr>
        <w:spacing w:before="0"/>
        <w:ind w:left="156" w:right="0" w:firstLine="0"/>
        <w:jc w:val="left"/>
        <w:rPr>
          <w:rFonts w:ascii="Calibri"/>
          <w:sz w:val="15"/>
        </w:rPr>
      </w:pPr>
      <w:r>
        <w:rPr>
          <w:rFonts w:ascii="Calibri"/>
          <w:sz w:val="15"/>
        </w:rPr>
        <w:t>20%</w:t>
      </w:r>
    </w:p>
    <w:p>
      <w:pPr>
        <w:pStyle w:val="BodyText"/>
        <w:spacing w:before="5"/>
        <w:rPr>
          <w:rFonts w:ascii="Calibri"/>
          <w:sz w:val="15"/>
        </w:rPr>
      </w:pPr>
    </w:p>
    <w:p>
      <w:pPr>
        <w:spacing w:before="0"/>
        <w:ind w:left="156" w:right="0" w:firstLine="0"/>
        <w:jc w:val="left"/>
        <w:rPr>
          <w:rFonts w:ascii="Calibri"/>
          <w:sz w:val="15"/>
        </w:rPr>
      </w:pPr>
      <w:r>
        <w:rPr>
          <w:rFonts w:ascii="Calibri"/>
          <w:sz w:val="15"/>
        </w:rPr>
        <w:t>10%</w:t>
      </w:r>
    </w:p>
    <w:p>
      <w:pPr>
        <w:pStyle w:val="BodyText"/>
        <w:spacing w:before="5"/>
        <w:rPr>
          <w:rFonts w:ascii="Calibri"/>
          <w:sz w:val="15"/>
        </w:rPr>
      </w:pPr>
    </w:p>
    <w:p>
      <w:pPr>
        <w:spacing w:before="1"/>
        <w:ind w:left="156" w:right="0" w:firstLine="0"/>
        <w:jc w:val="left"/>
        <w:rPr>
          <w:rFonts w:ascii="Calibri"/>
          <w:sz w:val="15"/>
        </w:rPr>
      </w:pPr>
      <w:r>
        <w:rPr>
          <w:rFonts w:ascii="Calibri"/>
          <w:sz w:val="15"/>
        </w:rPr>
        <w:t>0%</w:t>
      </w:r>
    </w:p>
    <w:p>
      <w:pPr>
        <w:spacing w:after="0"/>
        <w:jc w:val="left"/>
        <w:rPr>
          <w:rFonts w:ascii="Calibri"/>
          <w:sz w:val="15"/>
        </w:rPr>
        <w:sectPr>
          <w:type w:val="continuous"/>
          <w:pgSz w:w="12240" w:h="15840"/>
          <w:pgMar w:top="1120" w:bottom="1440" w:left="1360" w:right="1480"/>
          <w:cols w:num="5" w:equalWidth="0">
            <w:col w:w="469" w:space="40"/>
            <w:col w:w="3875" w:space="539"/>
            <w:col w:w="488" w:space="40"/>
            <w:col w:w="3022" w:space="40"/>
            <w:col w:w="887"/>
          </w:cols>
        </w:sectPr>
      </w:pPr>
    </w:p>
    <w:p>
      <w:pPr>
        <w:pStyle w:val="BodyText"/>
        <w:spacing w:before="7"/>
        <w:rPr>
          <w:rFonts w:ascii="Calibri"/>
          <w:sz w:val="27"/>
        </w:rPr>
      </w:pPr>
    </w:p>
    <w:p>
      <w:pPr>
        <w:spacing w:after="0"/>
        <w:rPr>
          <w:rFonts w:ascii="Calibri"/>
          <w:sz w:val="27"/>
        </w:rPr>
        <w:sectPr>
          <w:type w:val="continuous"/>
          <w:pgSz w:w="12240" w:h="15840"/>
          <w:pgMar w:top="1120" w:bottom="1440" w:left="1360" w:right="1480"/>
        </w:sectPr>
      </w:pPr>
    </w:p>
    <w:p>
      <w:pPr>
        <w:spacing w:before="70"/>
        <w:ind w:left="226" w:right="0" w:firstLine="0"/>
        <w:jc w:val="left"/>
        <w:rPr>
          <w:rFonts w:ascii="Calibri"/>
          <w:sz w:val="15"/>
        </w:rPr>
      </w:pPr>
      <w:r>
        <w:rPr>
          <w:rFonts w:ascii="Calibri"/>
          <w:sz w:val="15"/>
        </w:rPr>
        <w:t>Sources: Citi, FINRA, SIFMA, TRACE and Bank calculations.</w:t>
      </w:r>
    </w:p>
    <w:p>
      <w:pPr>
        <w:pStyle w:val="ListParagraph"/>
        <w:numPr>
          <w:ilvl w:val="0"/>
          <w:numId w:val="7"/>
        </w:numPr>
        <w:tabs>
          <w:tab w:pos="457" w:val="left" w:leader="none"/>
        </w:tabs>
        <w:spacing w:line="240" w:lineRule="auto" w:before="0" w:after="0"/>
        <w:ind w:left="456" w:right="0" w:hanging="231"/>
        <w:jc w:val="left"/>
        <w:rPr>
          <w:sz w:val="15"/>
        </w:rPr>
      </w:pPr>
      <w:r>
        <w:rPr>
          <w:sz w:val="15"/>
        </w:rPr>
        <w:t>OTC secondary market transactions executed by US</w:t>
      </w:r>
      <w:r>
        <w:rPr>
          <w:spacing w:val="-5"/>
          <w:sz w:val="15"/>
        </w:rPr>
        <w:t> </w:t>
      </w:r>
      <w:r>
        <w:rPr>
          <w:sz w:val="15"/>
        </w:rPr>
        <w:t>dealers.</w:t>
      </w:r>
    </w:p>
    <w:p>
      <w:pPr>
        <w:pStyle w:val="ListParagraph"/>
        <w:numPr>
          <w:ilvl w:val="0"/>
          <w:numId w:val="7"/>
        </w:numPr>
        <w:tabs>
          <w:tab w:pos="465" w:val="left" w:leader="none"/>
        </w:tabs>
        <w:spacing w:line="240" w:lineRule="auto" w:before="1" w:after="0"/>
        <w:ind w:left="226" w:right="38" w:hanging="1"/>
        <w:jc w:val="left"/>
        <w:rPr>
          <w:sz w:val="15"/>
        </w:rPr>
      </w:pPr>
      <w:r>
        <w:rPr>
          <w:sz w:val="15"/>
        </w:rPr>
        <w:t>Average size of trade for transactions larger than US$5 million in US$‐denominated investment‐grade corporate</w:t>
      </w:r>
      <w:r>
        <w:rPr>
          <w:spacing w:val="-1"/>
          <w:sz w:val="15"/>
        </w:rPr>
        <w:t> </w:t>
      </w:r>
      <w:r>
        <w:rPr>
          <w:sz w:val="15"/>
        </w:rPr>
        <w:t>bonds.</w:t>
      </w:r>
    </w:p>
    <w:p>
      <w:pPr>
        <w:pStyle w:val="ListParagraph"/>
        <w:numPr>
          <w:ilvl w:val="0"/>
          <w:numId w:val="7"/>
        </w:numPr>
        <w:tabs>
          <w:tab w:pos="449" w:val="left" w:leader="none"/>
        </w:tabs>
        <w:spacing w:line="240" w:lineRule="auto" w:before="1" w:after="0"/>
        <w:ind w:left="226" w:right="116" w:firstLine="0"/>
        <w:jc w:val="left"/>
        <w:rPr>
          <w:sz w:val="15"/>
        </w:rPr>
      </w:pPr>
      <w:r>
        <w:rPr>
          <w:sz w:val="15"/>
        </w:rPr>
        <w:t>Annual trading volume as a proportion of notional amount outstanding for US$‐denominated investment grade and high‐yield bonds.</w:t>
      </w:r>
    </w:p>
    <w:p>
      <w:pPr>
        <w:spacing w:before="70"/>
        <w:ind w:left="226" w:right="718" w:firstLine="0"/>
        <w:jc w:val="both"/>
        <w:rPr>
          <w:rFonts w:ascii="Calibri"/>
          <w:sz w:val="15"/>
        </w:rPr>
      </w:pPr>
      <w:r>
        <w:rPr/>
        <w:br w:type="column"/>
      </w:r>
      <w:r>
        <w:rPr>
          <w:rFonts w:ascii="Calibri"/>
          <w:sz w:val="15"/>
        </w:rPr>
        <w:t>Sources: Boston Consulting Group, TheCityUK, ICI Global, Bank Calculations.</w:t>
      </w:r>
    </w:p>
    <w:p>
      <w:pPr>
        <w:pStyle w:val="ListParagraph"/>
        <w:numPr>
          <w:ilvl w:val="0"/>
          <w:numId w:val="8"/>
        </w:numPr>
        <w:tabs>
          <w:tab w:pos="424" w:val="left" w:leader="none"/>
        </w:tabs>
        <w:spacing w:line="240" w:lineRule="auto" w:before="1" w:after="0"/>
        <w:ind w:left="226" w:right="111" w:hanging="1"/>
        <w:jc w:val="both"/>
        <w:rPr>
          <w:sz w:val="15"/>
        </w:rPr>
      </w:pPr>
      <w:r>
        <w:rPr>
          <w:sz w:val="15"/>
        </w:rPr>
        <w:t>Assets held in mutual funds, money market funds and ETFs used as a proxy for ‘redeemable’ funds as they typically offer investors the option to redeem at short notice. Other includes separately managed accounts, hedge funds and private</w:t>
      </w:r>
      <w:r>
        <w:rPr>
          <w:spacing w:val="-1"/>
          <w:sz w:val="15"/>
        </w:rPr>
        <w:t> </w:t>
      </w:r>
      <w:r>
        <w:rPr>
          <w:sz w:val="15"/>
        </w:rPr>
        <w:t>equity.</w:t>
      </w:r>
    </w:p>
    <w:p>
      <w:pPr>
        <w:pStyle w:val="ListParagraph"/>
        <w:numPr>
          <w:ilvl w:val="0"/>
          <w:numId w:val="8"/>
        </w:numPr>
        <w:tabs>
          <w:tab w:pos="431" w:val="left" w:leader="none"/>
        </w:tabs>
        <w:spacing w:line="240" w:lineRule="auto" w:before="3" w:after="0"/>
        <w:ind w:left="430" w:right="0" w:hanging="205"/>
        <w:jc w:val="both"/>
        <w:rPr>
          <w:sz w:val="15"/>
        </w:rPr>
      </w:pPr>
      <w:r>
        <w:rPr>
          <w:sz w:val="15"/>
        </w:rPr>
        <w:t>Data for MMFs starts in 2005 and ETFs in</w:t>
      </w:r>
      <w:r>
        <w:rPr>
          <w:spacing w:val="1"/>
          <w:sz w:val="15"/>
        </w:rPr>
        <w:t> </w:t>
      </w:r>
      <w:r>
        <w:rPr>
          <w:sz w:val="15"/>
        </w:rPr>
        <w:t>200</w:t>
      </w:r>
    </w:p>
    <w:p>
      <w:pPr>
        <w:spacing w:after="0" w:line="240" w:lineRule="auto"/>
        <w:jc w:val="both"/>
        <w:rPr>
          <w:sz w:val="15"/>
        </w:rPr>
        <w:sectPr>
          <w:type w:val="continuous"/>
          <w:pgSz w:w="12240" w:h="15840"/>
          <w:pgMar w:top="1120" w:bottom="1440" w:left="1360" w:right="1480"/>
          <w:cols w:num="2" w:equalWidth="0">
            <w:col w:w="4444" w:space="192"/>
            <w:col w:w="4764"/>
          </w:cols>
        </w:sectPr>
      </w:pPr>
    </w:p>
    <w:p>
      <w:pPr>
        <w:pStyle w:val="Heading1"/>
        <w:spacing w:line="249" w:lineRule="auto"/>
        <w:ind w:left="227" w:right="7" w:hanging="1"/>
      </w:pPr>
      <w:r>
        <w:rPr>
          <w:b/>
          <w:w w:val="105"/>
        </w:rPr>
        <w:t>Chart 11: </w:t>
      </w:r>
      <w:r>
        <w:rPr>
          <w:w w:val="105"/>
        </w:rPr>
        <w:t>Less liquid assets managed by selected specialised mutual funds have surged</w:t>
      </w:r>
    </w:p>
    <w:p>
      <w:pPr>
        <w:spacing w:line="249" w:lineRule="auto" w:before="49"/>
        <w:ind w:left="227" w:right="0" w:hanging="1"/>
        <w:jc w:val="left"/>
        <w:rPr>
          <w:rFonts w:ascii="Calibri" w:hAnsi="Calibri"/>
          <w:sz w:val="20"/>
        </w:rPr>
      </w:pPr>
      <w:r>
        <w:rPr/>
        <w:br w:type="column"/>
      </w:r>
      <w:r>
        <w:rPr>
          <w:rFonts w:ascii="Calibri" w:hAnsi="Calibri"/>
          <w:b/>
          <w:w w:val="105"/>
          <w:sz w:val="20"/>
        </w:rPr>
        <w:t>Chart 12: </w:t>
      </w:r>
      <w:r>
        <w:rPr>
          <w:rFonts w:ascii="Calibri" w:hAnsi="Calibri"/>
          <w:w w:val="105"/>
          <w:sz w:val="20"/>
        </w:rPr>
        <w:t>US high‐yield bond funds net redemptions relative to assets under management and ‘liquid’ assets</w:t>
      </w:r>
    </w:p>
    <w:p>
      <w:pPr>
        <w:spacing w:after="0" w:line="249" w:lineRule="auto"/>
        <w:jc w:val="left"/>
        <w:rPr>
          <w:rFonts w:ascii="Calibri" w:hAnsi="Calibri"/>
          <w:sz w:val="20"/>
        </w:rPr>
        <w:sectPr>
          <w:pgSz w:w="12240" w:h="15840"/>
          <w:pgMar w:header="0" w:footer="1240" w:top="1480" w:bottom="1440" w:left="1360" w:right="1480"/>
          <w:cols w:num="2" w:equalWidth="0">
            <w:col w:w="4398" w:space="237"/>
            <w:col w:w="4765"/>
          </w:cols>
        </w:sectPr>
      </w:pPr>
    </w:p>
    <w:p>
      <w:pPr>
        <w:pStyle w:val="BodyText"/>
        <w:spacing w:before="5"/>
        <w:rPr>
          <w:rFonts w:ascii="Calibri"/>
          <w:sz w:val="22"/>
        </w:rPr>
      </w:pPr>
    </w:p>
    <w:p>
      <w:pPr>
        <w:spacing w:after="0"/>
        <w:rPr>
          <w:rFonts w:ascii="Calibri"/>
          <w:sz w:val="22"/>
        </w:rPr>
        <w:sectPr>
          <w:type w:val="continuous"/>
          <w:pgSz w:w="12240" w:h="15840"/>
          <w:pgMar w:top="1120" w:bottom="1440" w:left="1360" w:right="1480"/>
        </w:sectPr>
      </w:pPr>
    </w:p>
    <w:p>
      <w:pPr>
        <w:spacing w:before="118"/>
        <w:ind w:left="891" w:right="0" w:firstLine="0"/>
        <w:jc w:val="left"/>
        <w:rPr>
          <w:rFonts w:ascii="Times New Roman"/>
          <w:sz w:val="15"/>
        </w:rPr>
      </w:pPr>
      <w:r>
        <w:rPr/>
        <w:pict>
          <v:line style="position:absolute;mso-position-horizontal-relative:page;mso-position-vertical-relative:paragraph;z-index:251702272" from="91.919998pt,10.501958pt" to="110.939998pt,10.501958pt" stroked="true" strokeweight=".96pt" strokecolor="#3366ff">
            <v:stroke dashstyle="solid"/>
            <w10:wrap type="none"/>
          </v:line>
        </w:pict>
      </w:r>
      <w:r>
        <w:rPr>
          <w:rFonts w:ascii="Times New Roman"/>
          <w:sz w:val="15"/>
        </w:rPr>
        <w:t>Emerging market</w:t>
      </w:r>
    </w:p>
    <w:p>
      <w:pPr>
        <w:spacing w:before="106"/>
        <w:ind w:left="891" w:right="0" w:firstLine="0"/>
        <w:jc w:val="left"/>
        <w:rPr>
          <w:rFonts w:ascii="Times New Roman"/>
          <w:sz w:val="15"/>
        </w:rPr>
      </w:pPr>
      <w:r>
        <w:rPr/>
        <w:br w:type="column"/>
      </w:r>
      <w:r>
        <w:rPr>
          <w:rFonts w:ascii="Times New Roman"/>
          <w:sz w:val="15"/>
        </w:rPr>
        <w:t>US$ billions</w:t>
      </w:r>
    </w:p>
    <w:p>
      <w:pPr>
        <w:spacing w:before="38"/>
        <w:ind w:left="1530" w:right="0" w:firstLine="0"/>
        <w:jc w:val="left"/>
        <w:rPr>
          <w:rFonts w:ascii="Times New Roman"/>
          <w:sz w:val="15"/>
        </w:rPr>
      </w:pPr>
      <w:r>
        <w:rPr/>
        <w:pict>
          <v:group style="position:absolute;margin-left:88.559998pt;margin-top:6.384011pt;width:182.5pt;height:143.3pt;mso-position-horizontal-relative:page;mso-position-vertical-relative:paragraph;z-index:251701248" coordorigin="1771,128" coordsize="3650,2866">
            <v:line style="position:absolute" from="5375,130" to="5375,2985" stroked="true" strokeweight=".18002pt" strokecolor="#000000">
              <v:stroke dashstyle="solid"/>
            </v:line>
            <v:shape style="position:absolute;left:5374;top:127;width:46;height:2859" coordorigin="5375,128" coordsize="46,2859" path="m5420,2982l5375,2982,5375,2986,5420,2986,5420,2982m5420,2625l5375,2625,5375,2630,5420,2630,5420,2625m5420,2268l5375,2268,5375,2272,5420,2272,5420,2268m5420,1911l5375,1911,5375,1916,5420,1916,5420,1911m5420,1553l5375,1553,5375,1558,5420,1558,5420,1553m5420,1199l5375,1199,5375,1203,5420,1203,5420,1199m5420,842l5375,842,5375,846,5420,846,5420,842m5420,484l5375,484,5375,489,5420,489,5420,484m5420,128l5375,128,5375,132,5420,132,5420,128e" filled="true" fillcolor="#000000" stroked="false">
              <v:path arrowok="t"/>
              <v:fill type="solid"/>
            </v:shape>
            <v:line style="position:absolute" from="1774,2984" to="5375,2984" stroked="true" strokeweight=".18002pt" strokecolor="#000000">
              <v:stroke dashstyle="solid"/>
            </v:line>
            <v:shape style="position:absolute;left:1771;top:2939;width:3462;height:46" coordorigin="1771,2939" coordsize="3462,46" path="m1776,2939l1771,2939,1771,2985,1776,2985,1776,2939m2209,2939l2206,2939,2206,2985,2209,2985,2209,2939m2641,2939l2636,2939,2636,2985,2641,2985,2641,2939m3073,2939l3068,2939,3068,2985,3073,2985,3073,2939m3504,2939l3500,2939,3500,2985,3504,2985,3504,2939m3938,2939l3934,2939,3934,2985,3938,2985,3938,2939m4370,2939l4366,2939,4366,2985,4370,2985,4370,2939m4801,2939l4796,2939,4796,2985,4801,2985,4801,2939m5233,2939l5228,2939,5228,2985,5233,2985,5233,2939e" filled="true" fillcolor="#000000" stroked="false">
              <v:path arrowok="t"/>
              <v:fill type="solid"/>
            </v:shape>
            <v:shape style="position:absolute;left:1773;top:1626;width:3612;height:1178" coordorigin="1774,1626" coordsize="3612,1178" path="m1810,2772l1807,2774,1806,2774,1774,2786,1774,2804,1776,2804,1813,2790,1866,2790,1882,2787,1880,2786,2020,2786,2029,2784,2027,2784,2063,2782,2065,2782,2072,2780,1954,2780,1955,2780,1944,2778,1843,2778,1847,2776,1811,2774,1810,2772xm2918,2685l2953,2774,2957,2780,3036,2780,3034,2781,3068,2788,3104,2800,3106,2800,3143,2802,3145,2802,3181,2792,3184,2792,3196,2784,3140,2784,3141,2784,3107,2782,3109,2782,3073,2770,3064,2768,2970,2768,2964,2762,2968,2762,2938,2686,2918,2686,2918,2685xm2020,2786l1884,2786,1882,2787,1952,2798,1955,2798,1992,2792,2020,2786xm1866,2790l1813,2790,1808,2792,1844,2794,1848,2794,1866,2790xm1884,2786l1880,2786,1882,2787,1884,2786xm3032,2780l2960,2780,2996,2786,3000,2786,3034,2781,3032,2780xm3141,2784l3140,2784,3143,2784,3141,2784xm3292,2752l3211,2752,3210,2754,3174,2776,3176,2776,3141,2784,3143,2784,3196,2784,3217,2770,3216,2770,3220,2768,3254,2768,3292,2752xm3036,2780l3032,2780,3034,2781,3036,2780xm1955,2780l1954,2780,1956,2780,1955,2780xm2422,2682l2384,2684,2348,2690,2346,2690,2311,2702,2274,2714,2242,2728,2206,2738,2170,2738,2132,2746,2096,2756,2060,2764,2062,2764,2026,2766,2024,2766,1990,2774,1955,2780,1956,2780,2072,2780,2101,2772,2173,2756,2208,2754,2209,2754,2245,2746,2266,2738,2206,2738,2207,2736,2271,2736,2281,2732,2316,2720,2353,2706,2363,2706,2387,2702,2423,2700,2466,2700,2498,2686,2454,2686,2459,2684,2422,2682xm1883,2768l1879,2768,1843,2778,1944,2778,1883,2768xm3220,2768l3216,2770,3217,2770,3220,2768xm3217,2770l3216,2770,3217,2770,3217,2770xm3252,2768l3220,2768,3217,2770,3252,2768xm2964,2762l2970,2768,2968,2763,2964,2762xm2968,2763l2970,2768,2996,2768,2998,2768,2968,2763xm2998,2768l2996,2768,3000,2768,2998,2768xm3036,2762l3032,2762,2998,2768,3000,2768,3064,2768,3036,2762xm2968,2762l2964,2762,2968,2763,2968,2762xm3535,2632l3499,2648,3463,2660,3427,2668,3426,2668,3426,2670,3392,2688,3356,2704,3355,2704,3319,2726,3322,2726,3286,2734,3284,2734,3247,2750,3251,2750,3215,2752,3289,2752,3325,2744,3326,2744,3328,2742,3329,2742,3365,2720,3364,2720,3400,2704,3434,2686,3432,2686,3468,2678,3505,2666,3542,2650,3544,2648,3545,2648,3559,2636,3533,2636,3535,2632xm2363,2706l2353,2706,2351,2708,2363,2706xm2466,2700l2423,2700,2458,2702,2461,2702,2466,2700xm2459,2684l2454,2686,2459,2684,2459,2684xm2532,2648l2527,2648,2526,2650,2491,2670,2459,2684,2459,2684,2454,2686,2498,2686,2533,2667,2530,2666,2611,2666,2640,2662,2677,2654,2566,2654,2567,2654,2532,2648xm2917,2684l2918,2685,2918,2686,2917,2684xm2937,2684l2917,2684,2918,2686,2938,2686,2937,2684xm2885,2644l2918,2685,2917,2684,2937,2684,2934,2676,2934,2674,2933,2674,2908,2644,2887,2644,2885,2644xm2611,2666l2534,2666,2533,2667,2566,2672,2568,2672,2611,2666xm2534,2666l2530,2666,2533,2667,2534,2666xm2567,2654l2566,2654,2568,2654,2567,2654xm2783,2636l2711,2636,2674,2638,2638,2644,2567,2654,2568,2654,2713,2654,2713,2652,2714,2652,2750,2638,2748,2638,2784,2636,2783,2636xm2882,2640l2885,2644,2887,2644,2882,2640xm2905,2640l2882,2640,2887,2644,2908,2644,2905,2640xm2898,2632l2855,2632,2852,2633,2885,2644,2882,2640,2905,2640,2898,2632xm2856,2614l2852,2614,2818,2620,2821,2620,2746,2620,2744,2622,2708,2636,2785,2636,2784,2636,2819,2638,2821,2638,2852,2633,2851,2632,2898,2632,2897,2630,2894,2626,2892,2626,2856,2614xm2785,2636l2783,2636,2784,2636,2785,2636xm3610,2572l3605,2576,3569,2602,3533,2636,3559,2636,3581,2618,3612,2593,3608,2592,3616,2590,3668,2590,3678,2584,3642,2584,3644,2583,3613,2574,3610,2572xm2855,2632l2851,2632,2852,2633,2855,2632xm2785,2618l2783,2618,2747,2620,2818,2620,2818,2620,2785,2618xm2818,2620l2818,2620,2821,2620,2818,2620xm3668,2590l3616,2590,3612,2593,3644,2600,3647,2602,3652,2600,3668,2590xm3616,2590l3608,2592,3612,2593,3616,2590xm3644,2583l3642,2584,3649,2584,3644,2583xm3677,2565l3644,2583,3649,2584,3678,2584,3688,2578,3690,2578,3699,2566,3676,2566,3677,2565xm3678,2564l3677,2565,3676,2566,3678,2564xm3701,2564l3678,2564,3676,2566,3699,2566,3701,2564xm3748,2496l3714,2518,3713,2518,3713,2520,3712,2522,3677,2565,3678,2564,3701,2564,3724,2534,3724,2534,3726,2532,3727,2532,3761,2510,3761,2508,3762,2508,3762,2506,3770,2496,3748,2496,3748,2496xm3726,2532l3724,2534,3725,2533,3726,2532xm3725,2533l3724,2534,3724,2534,3725,2533xm3727,2532l3726,2532,3725,2533,3727,2532xm3750,2494l3748,2496,3748,2496,3750,2494xm3771,2494l3750,2494,3748,2496,3770,2496,3771,2494xm3864,2408l3826,2408,3821,2410,3784,2448,3748,2496,3750,2494,3771,2494,3798,2460,3832,2426,3828,2426,3834,2424,3872,2424,3902,2414,3901,2414,3919,2410,3860,2410,3864,2408xm3834,2424l3828,2426,3832,2426,3834,2424xm3872,2424l3834,2424,3832,2426,3866,2426,3872,2424xm4003,2367l3967,2386,3972,2386,3935,2388,3898,2396,3896,2396,3860,2410,3919,2410,3937,2406,3973,2404,3977,2404,4013,2384,4015,2380,4026,2368,4002,2368,4003,2367xm4004,2366l4003,2367,4002,2368,4004,2366xm4028,2366l4004,2366,4002,2368,4026,2368,4028,2366xm4075,2314l4038,2330,4036,2332,4003,2367,4004,2366,4028,2366,4049,2344,4054,2344,4082,2332,4082,2330,4084,2330,4100,2316,4073,2316,4075,2314xm4054,2344l4049,2344,4045,2348,4054,2344xm4178,2266l4214,2338,4216,2342,4219,2342,4222,2344,4224,2344,4228,2342,4229,2340,4239,2330,4231,2330,4217,2328,4226,2319,4201,2270,4187,2270,4178,2266xm4294,2304l4266,2304,4261,2309,4327,2338,4332,2340,4337,2338,4339,2334,4344,2326,4324,2326,4328,2318,4298,2306,4294,2304xm4226,2319l4217,2328,4231,2330,4226,2319xm4259,2288l4255,2288,4253,2292,4226,2319,4231,2330,4239,2330,4261,2309,4255,2306,4266,2304,4294,2304,4262,2290,4259,2288xm4328,2318l4324,2326,4336,2320,4328,2318xm4433,2188l4399,2212,4397,2212,4397,2214,4360,2262,4328,2318,4336,2320,4324,2326,4344,2326,4375,2270,4410,2226,4409,2226,4411,2224,4412,2224,4445,2202,4447,2200,4457,2188,4433,2188,4433,2188xm4190,2252l4148,2252,4146,2254,4145,2254,4109,2286,4073,2316,4100,2316,4120,2300,4157,2270,4180,2270,4178,2266,4199,2266,4195,2258,4190,2252xm4266,2304l4255,2306,4261,2309,4266,2304xm4199,2266l4178,2266,4187,2270,4201,2270,4199,2266xm4411,2224l4409,2226,4411,2225,4411,2224xm4411,2225l4409,2226,4410,2226,4411,2225xm4412,2224l4411,2224,4411,2225,4412,2224xm4492,2154l4483,2154,4476,2164,4505,2198,4507,2200,4517,2200,4519,2198,4530,2186,4506,2186,4513,2179,4492,2154xm4435,2186l4433,2188,4433,2188,4435,2186xm4458,2186l4435,2186,4433,2188,4457,2188,4458,2186xm4481,2140l4471,2140,4469,2144,4433,2188,4435,2186,4458,2186,4476,2164,4469,2156,4483,2154,4492,2154,4483,2144,4481,2140xm4513,2179l4506,2186,4519,2186,4513,2179xm4721,1950l4684,1984,4648,2026,4612,2064,4578,2100,4542,2146,4513,2179,4519,2186,4530,2186,4555,2158,4591,2112,4625,2076,4661,2038,4698,1996,4733,1964,4734,1964,4734,1962,4741,1952,4720,1952,4721,1950xm4483,2154l4469,2156,4476,2164,4483,2154xm4791,1849l4756,1898,4720,1952,4741,1952,4770,1908,4806,1858,4807,1858,4807,1856,4810,1850,4790,1850,4791,1849xm5209,1824l5188,1824,5226,1882,5234,1882,5266,1868,5238,1868,5227,1864,5234,1862,5209,1824xm5234,1862l5227,1864,5238,1868,5234,1862xm5332,1802l5298,1826,5262,1850,5263,1850,5234,1862,5238,1868,5266,1868,5270,1866,5270,1864,5272,1864,5308,1842,5345,1814,5346,1814,5355,1802,5332,1802,5332,1802xm4792,1848l4791,1849,4790,1850,4792,1848xm4811,1848l4792,1848,4790,1850,4810,1850,4811,1848xm4865,1726l4829,1766,4828,1766,4828,1768,4791,1849,4792,1848,4811,1848,4843,1774,4846,1774,4878,1738,4879,1738,4879,1736,4882,1730,4864,1730,4865,1726xm5009,1773l5045,1830,5046,1832,5048,1834,5058,1834,5059,1832,5067,1820,5045,1820,5053,1809,5031,1774,5012,1774,5009,1773xm5140,1742l5117,1742,5131,1744,5124,1752,5154,1792,5154,1794,5189,1826,5188,1824,5209,1824,5202,1814,5201,1814,5201,1812,5169,1782,5168,1782,5140,1742xm5053,1809l5045,1820,5060,1820,5053,1809xm5125,1728l5123,1728,5120,1730,5082,1768,5081,1768,5053,1809,5060,1820,5067,1820,5096,1778,5097,1778,5124,1752,5117,1742,5140,1742,5132,1732,5125,1728xm5334,1800l5332,1802,5332,1802,5334,1800xm5356,1800l5334,1800,5332,1802,5355,1802,5356,1800xm5377,1750l5371,1750,5368,1754,5332,1802,5334,1800,5356,1800,5382,1766,5386,1762,5384,1756,5381,1754,5377,1750xm5167,1780l5168,1782,5169,1782,5167,1780xm5097,1778l5096,1778,5095,1780,5097,1778xm4846,1774l4843,1774,4842,1778,4846,1774xm5009,1772l5009,1773,5012,1774,5009,1772xm5030,1772l5009,1772,5012,1774,5031,1774,5030,1772xm4954,1638l4936,1638,4949,1642,4939,1649,4972,1756,4972,1760,4976,1762,5009,1773,5009,1772,5030,1772,5023,1762,5023,1760,5021,1760,5020,1758,4999,1750,4988,1750,4984,1744,4987,1744,4954,1638xm5117,1742l5124,1752,5131,1744,5117,1742xm4984,1744l4988,1750,4987,1746,4984,1744xm4987,1746l4988,1750,4999,1750,4987,1746xm4987,1744l4984,1744,4987,1746,4987,1744xm4944,1626l4939,1628,4902,1654,4901,1654,4900,1656,4864,1730,4882,1730,4913,1668,4913,1668,4915,1664,4918,1664,4939,1649,4936,1638,4954,1638,4952,1634,4950,1628,4946,1628,4944,1626xm4915,1664l4913,1668,4913,1668,4915,1664xm4913,1668l4913,1668,4913,1668,4913,1668xm4918,1664l4915,1664,4913,1668,4918,1664xm4936,1638l4939,1649,4949,1642,4936,1638xe" filled="true" fillcolor="#3366ff" stroked="false">
              <v:path arrowok="t"/>
              <v:fill type="solid"/>
            </v:shape>
            <v:shape style="position:absolute;left:1773;top:1620;width:3612;height:1352" coordorigin="1774,1621" coordsize="3612,1352" path="m1774,2953l1774,2973,2090,2973,2172,2971,2209,2965,2245,2965,2280,2955,1810,2955,1774,2953xm2316,2947l2206,2947,2171,2953,2135,2955,2280,2955,2316,2947xm2937,2943l2784,2943,2783,2943,2819,2947,2890,2947,2926,2949,2929,2949,2932,2947,2937,2943xm2890,2929l2311,2929,2275,2937,2242,2947,2667,2947,2747,2945,2783,2943,2783,2943,2937,2943,2950,2933,2921,2933,2924,2931,2890,2929xm2784,2943l2783,2943,2783,2943,2784,2943xm2924,2931l2921,2933,2927,2931,2924,2931xm3145,2901l2998,2901,2962,2905,2957,2905,2924,2931,2927,2931,2921,2933,2950,2933,2968,2919,3000,2919,3036,2911,3109,2911,3145,2901xm2785,2925l2783,2925,2747,2927,2667,2927,2588,2929,2821,2929,2785,2925xm2999,2919l2968,2919,2963,2923,2999,2919xm3140,2883l3104,2893,3032,2893,2996,2901,3148,2901,3161,2887,3137,2887,3140,2883xm3364,2767l3322,2767,3286,2775,3283,2775,3282,2777,3246,2801,3210,2823,3174,2849,3173,2849,3173,2851,3137,2887,3161,2887,3185,2863,3184,2863,3221,2839,3256,2817,3290,2793,3289,2793,3293,2791,3298,2791,3325,2785,3326,2785,3326,2783,3328,2783,3364,2767xm3293,2791l3289,2793,3290,2793,3293,2791xm3290,2793l3289,2793,3290,2793,3290,2793xm3298,2791l3293,2791,3290,2793,3298,2791xm3355,2751l3320,2767,3365,2767,3367,2765,3374,2755,3353,2755,3355,2751xm3356,2751l3355,2751,3353,2755,3356,2751xm3377,2751l3356,2751,3353,2755,3374,2755,3377,2751xm3516,2649l3500,2649,3494,2653,3427,2653,3422,2657,3389,2703,3355,2751,3356,2751,3377,2751,3403,2713,3434,2671,3430,2671,3437,2667,3506,2667,3509,2665,3510,2661,3516,2649xm3437,2667l3430,2671,3434,2671,3437,2667xm3503,2667l3437,2667,3434,2671,3466,2671,3503,2667xm3496,2649l3466,2653,3494,2653,3496,2649xm3500,2649l3496,2649,3494,2653,3500,2649xm3612,2531l3608,2531,3571,2543,3570,2543,3570,2545,3569,2545,3533,2577,3530,2577,3530,2579,3496,2649,3500,2649,3516,2649,3545,2589,3545,2589,3546,2587,3547,2587,3581,2559,3577,2559,3612,2549,3607,2547,3642,2547,3645,2545,3614,2533,3612,2531xm3546,2587l3545,2589,3545,2589,3546,2587xm3545,2589l3545,2589,3545,2589,3545,2589xm3547,2587l3546,2587,3545,2589,3547,2587xm3678,2527l3645,2545,3650,2547,3607,2547,3613,2549,3612,2549,3643,2565,3649,2565,3652,2563,3688,2543,3689,2541,3690,2541,3701,2529,3677,2529,3678,2527xm3607,2547l3612,2549,3613,2549,3607,2547xm3645,2545l3642,2547,3650,2547,3645,2545xm3750,2465l3714,2491,3713,2491,3677,2529,3701,2529,3724,2505,3724,2505,3726,2503,3726,2503,3761,2479,3774,2467,3749,2467,3750,2465xm3726,2503l3724,2505,3725,2504,3726,2503xm3725,2504l3724,2505,3724,2505,3725,2504xm3726,2503l3726,2503,3725,2504,3726,2503xm3829,2403l3826,2403,3822,2407,3786,2431,3785,2431,3749,2467,3774,2467,3798,2445,3797,2445,3829,2424,3823,2421,3864,2421,3829,2403xm3900,2439l3862,2439,3863,2441,3864,2441,3900,2439xm3864,2421l3833,2421,3829,2424,3859,2439,3902,2439,3902,2437,3938,2427,3956,2423,3863,2423,3867,2423,3864,2421xm3833,2421l3823,2421,3829,2424,3833,2421xm3867,2423l3863,2423,3868,2423,3867,2423xm4045,2355l4039,2355,4037,2357,4003,2383,4004,2383,3968,2401,3970,2401,3934,2409,3898,2421,3899,2421,3867,2423,3868,2423,3956,2423,3974,2419,3974,2417,3976,2417,4013,2399,4014,2397,4043,2374,4039,2373,4048,2371,4095,2371,4097,2369,4072,2369,4076,2365,4045,2355xm4095,2371l4048,2371,4043,2374,4075,2383,4079,2385,4082,2383,4095,2371xm4048,2371l4039,2373,4043,2374,4048,2371xm4076,2365l4072,2369,4081,2367,4076,2365xm4148,2331l4110,2331,4076,2365,4081,2367,4072,2369,4097,2369,4119,2347,4118,2347,4121,2345,4123,2345,4152,2332,4148,2331xm4183,2341l4218,2367,4222,2369,4226,2369,4241,2353,4216,2353,4221,2347,4213,2341,4184,2341,4183,2341xm4221,2347l4216,2353,4229,2353,4221,2347xm4258,2309l4254,2311,4253,2313,4221,2347,4229,2353,4241,2353,4263,2328,4258,2327,4266,2325,4316,2325,4332,2317,4291,2317,4293,2316,4261,2311,4258,2309xm4121,2345l4118,2347,4119,2347,4121,2345xm4119,2347l4118,2347,4119,2347,4119,2347xm4123,2345l4121,2345,4119,2347,4123,2345xm4181,2339l4183,2341,4184,2341,4181,2339xm4211,2339l4181,2339,4184,2341,4213,2341,4211,2339xm4153,2313l4148,2313,4147,2315,4111,2331,4154,2331,4152,2332,4183,2341,4181,2339,4211,2339,4193,2325,4192,2325,4190,2323,4189,2323,4153,2313xm4316,2325l4266,2325,4263,2328,4294,2335,4297,2335,4316,2325xm4154,2331l4148,2331,4152,2332,4154,2331xm4266,2325l4258,2327,4263,2328,4266,2325xm4293,2316l4291,2317,4297,2317,4293,2316xm4325,2300l4293,2316,4297,2317,4332,2317,4336,2315,4337,2315,4339,2311,4344,2303,4324,2303,4325,2300xm4327,2299l4325,2300,4324,2303,4327,2299xm4346,2299l4327,2299,4324,2303,4344,2303,4346,2299xm4477,2119l4475,2119,4470,2121,4434,2155,4436,2155,4399,2173,4396,2175,4360,2237,4325,2300,4327,2299,4346,2299,4375,2247,4409,2189,4408,2189,4411,2185,4416,2185,4444,2171,4445,2169,4446,2169,4479,2138,4475,2137,4482,2135,4522,2135,4530,2127,4506,2127,4509,2124,4477,2119xm4411,2185l4408,2189,4409,2188,4411,2185xm4409,2188l4408,2189,4409,2189,4409,2188xm4416,2185l4411,2185,4409,2188,4416,2185xm4522,2135l4482,2135,4479,2138,4511,2143,4514,2143,4517,2141,4518,2139,4522,2135xm4482,2135l4475,2137,4479,2138,4482,2135xm4509,2124l4506,2127,4513,2125,4509,2124xm4616,1997l4613,1999,4610,2001,4577,2053,4578,2053,4542,2091,4509,2124,4513,2125,4506,2127,4530,2127,4555,2103,4591,2065,4592,2063,4622,2017,4616,2015,4626,2011,4672,2011,4673,2009,4648,2009,4651,2006,4620,1999,4616,1997xm4672,2011l4626,2011,4622,2017,4652,2025,4658,2025,4661,2023,4672,2011xm4626,2011l4616,2015,4622,2017,4626,2011xm4651,2006l4648,2009,4657,2007,4651,2006xm4804,1921l4798,1921,4762,1925,4760,1927,4759,1927,4723,1941,4722,1941,4722,1943,4685,1971,4684,1971,4651,2006,4657,2007,4648,2009,4673,2009,4697,1983,4698,1983,4733,1957,4735,1957,4766,1943,4764,1943,4796,1939,4795,1939,4840,1939,4804,1921xm4698,1983l4697,1983,4696,1985,4698,1983xm4735,1957l4733,1957,4730,1959,4735,1957xm4836,1939l4800,1939,4796,1939,4831,1957,4835,1957,4871,1959,4874,1959,4878,1957,4879,1955,4885,1945,4864,1945,4866,1941,4836,1939xm4963,1909l4938,1909,4940,1911,4940,1911,4974,1943,4976,1945,4981,1947,4985,1945,5011,1929,4975,1929,4982,1925,4966,1911,4940,1911,4940,1911,4966,1911,4963,1909xm4866,1941l4864,1945,4872,1941,4866,1941xm4907,1879l4902,1881,4866,1941,4872,1941,4864,1945,4885,1945,4911,1900,4904,1897,4915,1893,4946,1893,4910,1881,4907,1879xm4800,1939l4795,1939,4796,1939,4800,1939xm5071,1923l5021,1923,5016,1926,5050,1935,5052,1937,5056,1937,5058,1935,5071,1923xm4982,1925l4975,1929,4986,1929,4982,1925xm5018,1907l5014,1907,5011,1909,4982,1925,4986,1929,5011,1929,5016,1926,5014,1925,5021,1923,5071,1923,5074,1921,5046,1921,5050,1917,5018,1907xm5021,1923l5014,1925,5016,1926,5021,1923xm5050,1917l5046,1921,5054,1919,5050,1917xm5198,1837l5155,1837,5119,1867,5083,1887,5083,1889,5082,1889,5050,1917,5054,1919,5046,1921,5074,1921,5094,1903,5093,1903,5129,1881,5166,1851,5165,1851,5198,1837xm4938,1909l4940,1911,4940,1911,4938,1909xm4946,1893l4915,1893,4911,1900,4940,1911,4938,1909,4963,1909,4950,1897,4949,1895,4948,1895,4946,1893xm4915,1893l4904,1897,4911,1900,4915,1893xm5191,1819l5156,1837,5200,1837,5200,1835,5201,1835,5216,1821,5189,1821,5191,1819xm5191,1819l5191,1819,5189,1821,5191,1819xm5218,1819l5191,1819,5189,1821,5216,1821,5218,1819xm5245,1787l5225,1787,5191,1819,5191,1819,5218,1819,5237,1801,5238,1801,5238,1799,5245,1787xm5376,1621l5335,1641,5334,1641,5333,1643,5297,1677,5296,1677,5260,1729,5222,1789,5225,1787,5245,1787,5275,1737,5310,1689,5309,1689,5346,1657,5344,1657,5384,1637,5386,1633,5381,1623,5376,1621xe" filled="true" fillcolor="#993366" stroked="false">
              <v:path arrowok="t"/>
              <v:fill type="solid"/>
            </v:shape>
            <v:shape style="position:absolute;left:1773;top:520;width:3612;height:2080" coordorigin="1774,521" coordsize="3612,2080" path="m2995,2600l2994,2601,2995,2601,2995,2600xm3001,2597l2995,2600,2995,2601,3002,2601,3004,2600,3001,2597xm3004,2600l3002,2601,3005,2601,3004,2600xm2969,2561l2954,2561,2995,2600,3001,2597,2969,2561xm3040,2581l3030,2581,3001,2597,3004,2600,3040,2581xm3077,2541l3065,2541,3028,2581,3041,2581,3077,2541xm2788,2361l2780,2361,2744,2381,2786,2381,2783,2383,2815,2401,2849,2421,2882,2421,2918,2461,2917,2461,2953,2561,2970,2561,2934,2461,2897,2401,2858,2401,2824,2381,2788,2361xm3145,2541l3077,2541,3068,2561,3109,2561,3145,2541xm2065,2521l1774,2521,1774,2541,2029,2541,2065,2521xm3258,2401l3245,2401,3208,2421,3136,2541,3150,2541,3187,2481,3222,2441,3258,2401xm2105,2481l2093,2481,2057,2501,2060,2501,2024,2521,2069,2521,2105,2481xm2140,2481l2105,2481,2102,2501,2140,2481xm2173,2461l2131,2461,2095,2481,2137,2481,2173,2461xm2282,2421l2273,2421,2239,2441,2168,2441,2132,2461,2248,2461,2248,2441,2282,2421xm2390,2401l2381,2401,2417,2441,2424,2441,2460,2421,2420,2421,2423,2419,2390,2401xm2354,2401l2310,2401,2274,2421,2318,2421,2354,2401xm2423,2419l2420,2421,2426,2421,2423,2419xm2498,2401l2456,2401,2423,2419,2426,2421,2462,2421,2498,2401xm2753,2401l2638,2401,2674,2421,2717,2421,2753,2401xm2353,2381l2345,2381,2309,2401,2389,2401,2353,2381xm2527,2361l2524,2361,2488,2401,2501,2401,2534,2364,2527,2361xm2608,2361l2537,2361,2534,2364,2563,2381,2598,2381,2634,2401,2644,2401,2608,2361xm2779,2381l2742,2381,2705,2401,2750,2401,2783,2383,2779,2381xm3328,2321l3280,2321,3244,2401,3259,2401,3295,2341,3292,2341,3328,2321xm2786,2381l2779,2381,2783,2383,2786,2381xm2537,2361l2527,2361,2534,2364,2537,2361xm3545,2181l3498,2181,3461,2201,3425,2221,3391,2241,3355,2261,3353,2261,3317,2301,3319,2301,3283,2321,3331,2321,3367,2281,3364,2281,3401,2261,3434,2241,3506,2201,3540,2201,3545,2181xm3582,2121l3566,2121,3530,2181,3546,2181,3582,2121xm3618,2081l3617,2081,3607,2092,3638,2161,3650,2161,3686,2141,3643,2141,3652,2136,3618,2081xm3652,2136l3643,2141,3655,2141,3652,2136xm3727,2081l3712,2081,3676,2121,3679,2121,3652,2136,3655,2141,3690,2141,3727,2081xm3603,2082l3568,2121,3581,2121,3607,2092,3603,2082xm3617,2081l3604,2081,3603,2082,3607,2092,3617,2081xm3604,2081l3602,2081,3603,2082,3604,2081xm3828,1941l3822,1941,3820,1961,3784,2001,3748,2061,3714,2061,3713,2081,3762,2081,3763,2061,3799,2021,3835,1961,3857,1961,3859,1958,3828,1941xm3859,1958l3857,1961,3864,1961,3859,1958xm4010,1821l3966,1821,3929,1861,3892,1921,3894,1921,3859,1958,3864,1961,3870,1961,3906,1941,3907,1941,3907,1921,3943,1881,3942,1881,3979,1841,3974,1841,4010,1821xm4215,1880l4214,1881,4216,1881,4215,1880xm4220,1863l4215,1880,4216,1881,4231,1881,4220,1863xm4253,1761l4250,1761,4220,1863,4231,1881,4264,1773,4253,1761xm4194,1821l4180,1821,4215,1880,4220,1863,4194,1821xm4006,1801l3970,1821,4001,1821,4006,1801xm4084,1701l4070,1701,4034,1761,4001,1821,4016,1821,4050,1781,4076,1722,4074,1721,4085,1702,4084,1701xm4159,1701l4148,1701,4115,1718,4120,1721,4154,1721,4144,1726,4178,1821,4195,1821,4159,1701xm4267,1762l4264,1773,4289,1801,4303,1801,4315,1781,4288,1781,4292,1776,4267,1762xm4292,1776l4288,1781,4302,1781,4292,1776xm4339,1741l4324,1741,4292,1776,4302,1781,4315,1781,4339,1741xm4264,1741l4254,1741,4252,1761,4253,1761,4264,1773,4267,1762,4265,1761,4264,1741xm4267,1761l4265,1761,4267,1762,4267,1761xm4086,1702l4076,1722,4110,1741,4118,1741,4144,1726,4142,1721,4110,1721,4115,1718,4086,1702xm4445,1501l4434,1501,4398,1521,4396,1521,4358,1621,4322,1741,4340,1741,4376,1621,4412,1541,4409,1541,4445,1501xm4154,1721l4142,1721,4144,1726,4154,1721xm4085,1702l4074,1721,4076,1722,4086,1702,4085,1702xm4115,1718l4110,1721,4120,1721,4115,1718xm4086,1701l4085,1702,4086,1702,4086,1701xm4518,1501l4507,1501,4510,1521,4516,1521,4518,1501xm4469,1461l4433,1501,4447,1501,4476,1469,4469,1461xm4483,1461l4476,1469,4505,1501,4511,1491,4483,1461xm4511,1491l4505,1501,4519,1501,4511,1491xm4592,1341l4576,1341,4540,1441,4541,1441,4511,1491,4519,1501,4556,1441,4592,1341xm4483,1461l4469,1461,4476,1469,4483,1461xm4478,1441l4474,1441,4471,1461,4481,1461,4478,1441xm4730,1181l4685,1181,4685,1201,4649,1221,4646,1221,4610,1301,4612,1301,4578,1341,4592,1341,4591,1361,4625,1321,4626,1321,4626,1301,4663,1241,4661,1241,4697,1201,4694,1201,4730,1181xm4723,1161l4687,1181,4720,1181,4723,1161xm4770,1141l4756,1141,4720,1181,4734,1181,4770,1141xm4807,1061l4792,1061,4754,1141,4771,1141,4807,1061xm4838,1061l4807,1061,4802,1081,4838,1061xm4936,921l4900,921,4864,1001,4828,1041,4831,1041,4795,1061,4843,1061,4915,941,4912,941,4937,927,4936,921xm4952,901l4939,901,4903,921,4949,921,4937,927,4972,1061,4982,1032,4952,901xm4982,1032l4972,1061,4988,1061,4982,1032xm5011,961l5008,961,4982,1032,4988,1061,5022,967,5011,961xm5048,976l5046,979,5048,981,5052,1001,5058,1001,5060,981,5057,981,5048,976xm5046,979l5045,981,5048,981,5046,979xm5132,861l5117,861,5048,976,5057,981,5060,981,5132,861xm5024,963l5022,967,5046,979,5048,976,5024,963xm5021,961l5011,961,5022,967,5024,963,5021,961xm5024,961l5021,961,5024,963,5024,961xm4949,921l4936,921,4937,927,4949,921xm5238,761l5224,761,5186,801,5189,801,5155,841,5119,861,5132,861,5130,881,5166,841,5200,821,5202,821,5238,761xm5275,661l5258,661,5222,761,5239,761,5275,661xm5384,521l5368,521,5332,581,5333,581,5297,621,5260,661,5274,661,5310,621,5346,601,5347,601,5383,541,5386,541,5384,521xe" filled="true" fillcolor="#ff9900" stroked="false">
              <v:path arrowok="t"/>
              <v:fill type="solid"/>
            </v:shape>
            <v:shape style="position:absolute;left:1773;top:2445;width:3612;height:548" coordorigin="1774,2445" coordsize="3612,548" path="m2171,2975l1774,2975,1774,2993,2174,2993,2210,2977,2167,2977,2171,2975xm2200,2963l2167,2977,2210,2977,2215,2975,2215,2973,2218,2967,2198,2967,2200,2963xm2203,2961l2200,2963,2198,2967,2203,2961xm2220,2961l2203,2961,2198,2967,2218,2967,2220,2961xm2495,2873l2238,2873,2236,2875,2236,2877,2200,2963,2203,2961,2220,2961,2251,2889,2245,2889,2252,2885,2263,2885,2280,2881,2442,2881,2460,2877,2459,2877,2495,2873xm2252,2885l2245,2889,2251,2888,2252,2885xm2251,2888l2245,2889,2251,2889,2251,2888xm2263,2885l2252,2885,2251,2888,2263,2885xm2442,2881l2314,2881,2350,2883,2386,2883,2422,2885,2424,2885,2442,2881xm2314,2863l2275,2863,2242,2873,2536,2873,2538,2871,2541,2867,2419,2867,2420,2867,2386,2865,2351,2865,2314,2863xm2420,2867l2419,2867,2423,2867,2420,2867xm2549,2855l2531,2855,2524,2859,2456,2859,2420,2867,2423,2867,2541,2867,2549,2855xm2526,2855l2494,2855,2458,2859,2524,2859,2526,2855xm2784,2793l2692,2793,2643,2795,2602,2801,2566,2805,2561,2805,2560,2807,2524,2859,2531,2855,2549,2855,2571,2823,2567,2823,2574,2819,2603,2819,2640,2813,2675,2813,2712,2811,2872,2811,2891,2809,2946,2797,2819,2797,2820,2797,2784,2793xm2574,2819l2567,2823,2572,2823,2574,2819xm2572,2823l2567,2823,2571,2823,2572,2823xm2603,2819l2574,2819,2572,2823,2603,2819xm2872,2811l2784,2811,2819,2815,2820,2815,2854,2813,2872,2811xm2820,2797l2819,2797,2821,2797,2820,2797xm3034,2769l2985,2771,2941,2781,2898,2789,2852,2795,2820,2797,2821,2797,2946,2797,2964,2793,2999,2789,3035,2787,3084,2787,3108,2783,3110,2783,3134,2771,3070,2771,3070,2771,3034,2769xm3084,2787l3035,2787,3070,2789,3072,2789,3084,2787xm3070,2771l3070,2771,3071,2771,3070,2771xm3106,2765l3070,2771,3071,2771,3134,2771,3142,2767,3103,2767,3106,2765xm3433,2687l3428,2687,3395,2693,3358,2697,3323,2705,3287,2709,3283,2709,3282,2711,3246,2735,3215,2735,3179,2739,3176,2739,3140,2747,3139,2747,3139,2749,3103,2767,3142,2767,3146,2765,3145,2765,3181,2757,3180,2757,3216,2753,3252,2753,3253,2751,3257,2751,3293,2727,3288,2727,3325,2723,3361,2715,3397,2711,3429,2706,3427,2705,3487,2705,3469,2701,3433,2687xm3487,2705l3432,2705,3429,2706,3463,2717,3500,2727,3504,2727,3540,2717,3612,2717,3648,2711,3654,2709,3500,2709,3502,2709,3487,2705xm3502,2709l3500,2709,3504,2709,3502,2709xm3790,2663l3754,2671,3718,2675,3680,2683,3646,2693,3608,2699,3536,2699,3502,2709,3504,2709,3654,2709,3685,2699,3721,2693,3756,2689,3793,2681,3794,2681,3832,2665,3787,2665,3790,2663xm3432,2705l3427,2705,3429,2706,3432,2705xm4097,2663l3864,2663,3862,2663,3898,2671,3901,2671,3936,2667,3935,2667,4079,2667,4097,2663xm4079,2667l3937,2667,3936,2667,3971,2671,4008,2671,4079,2667xm3937,2667l3935,2667,3936,2667,3937,2667xm3865,2645l3863,2645,3827,2649,3824,2649,3787,2665,3832,2665,3828,2667,3862,2663,3862,2663,4097,2663,4116,2659,4152,2655,4156,2655,4159,2653,3899,2653,3900,2653,3865,2645xm3864,2663l3862,2663,3862,2663,3864,2663xm3900,2653l3899,2653,3901,2653,3900,2653xm3937,2649l3935,2649,3900,2653,3901,2653,3973,2653,3937,2649xm4622,2447l4614,2447,4582,2465,4546,2479,4508,2493,4472,2509,4438,2525,4400,2535,4363,2549,4328,2569,4292,2581,4291,2581,4255,2601,4256,2601,4186,2617,4183,2617,4182,2619,4146,2637,4150,2637,4112,2641,4078,2649,4008,2653,4159,2653,4192,2633,4188,2633,4225,2629,4261,2619,4262,2619,4264,2617,4300,2599,4298,2599,4334,2585,4372,2565,4406,2553,4442,2541,4480,2525,4516,2509,4588,2483,4618,2466,4614,2463,4649,2463,4622,2447xm5377,2553l5156,2553,5191,2569,5231,2569,5268,2567,5340,2559,5377,2553xm5018,2505l4976,2505,5012,2521,5014,2521,5050,2531,5087,2539,5124,2543,5159,2553,5198,2553,5165,2535,5162,2535,5125,2525,5090,2523,5054,2513,5018,2505xm5378,2535l5374,2535,5339,2541,5302,2543,5267,2549,5231,2551,5195,2551,5198,2553,5382,2553,5386,2547,5383,2539,5378,2535xm4952,2465l4909,2465,4906,2466,4940,2477,4938,2477,4974,2505,5020,2505,4984,2489,4985,2489,4952,2465xm4649,2463l4622,2463,4618,2466,4650,2483,4655,2487,4657,2485,4715,2469,4652,2469,4656,2468,4649,2463xm4656,2468l4652,2469,4658,2469,4656,2468xm4764,2445l4763,2445,4727,2447,4724,2447,4688,2457,4656,2468,4658,2469,4715,2469,4729,2465,4728,2465,4762,2463,4762,2463,4949,2463,4948,2461,4946,2461,4921,2451,4836,2451,4800,2449,4764,2445xm4949,2463l4764,2463,4762,2463,4798,2467,4835,2469,4872,2469,4906,2466,4904,2465,4952,2465,4949,2463xm4909,2465l4904,2465,4906,2466,4909,2465xm4622,2463l4614,2463,4618,2466,4622,2463xm4764,2463l4762,2463,4762,2463,4764,2463xm4910,2447l4907,2447,4872,2451,4921,2451,4910,2447xe" filled="true" fillcolor="#99cc00" stroked="false">
              <v:path arrowok="t"/>
              <v:fill type="solid"/>
            </v:shape>
            <v:line style="position:absolute" from="1838,279" to="2219,279" stroked="true" strokeweight=".9pt" strokecolor="#993366">
              <v:stroke dashstyle="solid"/>
            </v:line>
            <v:line style="position:absolute" from="1838,625" to="2219,625" stroked="true" strokeweight=".9pt" strokecolor="#ff9900">
              <v:stroke dashstyle="solid"/>
            </v:line>
            <v:line style="position:absolute" from="1838,973" to="2219,973" stroked="true" strokeweight=".9pt" strokecolor="#99cc00">
              <v:stroke dashstyle="solid"/>
            </v:line>
            <v:shape style="position:absolute;left:1771;top:127;width:3650;height:2866" type="#_x0000_t202" filled="false" stroked="false">
              <v:textbox inset="0,0,0,0">
                <w:txbxContent>
                  <w:p>
                    <w:pPr>
                      <w:spacing w:line="482" w:lineRule="auto" w:before="58"/>
                      <w:ind w:left="480" w:right="2103" w:firstLine="0"/>
                      <w:jc w:val="left"/>
                      <w:rPr>
                        <w:rFonts w:ascii="Times New Roman"/>
                        <w:sz w:val="15"/>
                      </w:rPr>
                    </w:pPr>
                    <w:r>
                      <w:rPr>
                        <w:rFonts w:ascii="Times New Roman"/>
                        <w:sz w:val="15"/>
                      </w:rPr>
                      <w:t>Corporate bond High-yield Mortgage-backed</w:t>
                    </w:r>
                  </w:p>
                </w:txbxContent>
              </v:textbox>
              <w10:wrap type="none"/>
            </v:shape>
            <w10:wrap type="none"/>
          </v:group>
        </w:pict>
      </w:r>
      <w:r>
        <w:rPr>
          <w:rFonts w:ascii="Times New Roman"/>
          <w:sz w:val="15"/>
        </w:rPr>
        <w:t>800</w:t>
      </w:r>
    </w:p>
    <w:p>
      <w:pPr>
        <w:pStyle w:val="BodyText"/>
        <w:rPr>
          <w:rFonts w:ascii="Times New Roman"/>
          <w:sz w:val="16"/>
        </w:rPr>
      </w:pPr>
    </w:p>
    <w:p>
      <w:pPr>
        <w:spacing w:before="0"/>
        <w:ind w:left="1530" w:right="0" w:firstLine="0"/>
        <w:jc w:val="left"/>
        <w:rPr>
          <w:rFonts w:ascii="Times New Roman"/>
          <w:sz w:val="15"/>
        </w:rPr>
      </w:pPr>
      <w:r>
        <w:rPr>
          <w:rFonts w:ascii="Times New Roman"/>
          <w:sz w:val="15"/>
        </w:rPr>
        <w:t>700</w:t>
      </w:r>
    </w:p>
    <w:p>
      <w:pPr>
        <w:pStyle w:val="BodyText"/>
        <w:rPr>
          <w:rFonts w:ascii="Times New Roman"/>
          <w:sz w:val="16"/>
        </w:rPr>
      </w:pPr>
    </w:p>
    <w:p>
      <w:pPr>
        <w:spacing w:before="0"/>
        <w:ind w:left="1530" w:right="0" w:firstLine="0"/>
        <w:jc w:val="left"/>
        <w:rPr>
          <w:rFonts w:ascii="Times New Roman"/>
          <w:sz w:val="15"/>
        </w:rPr>
      </w:pPr>
      <w:r>
        <w:rPr>
          <w:rFonts w:ascii="Times New Roman"/>
          <w:sz w:val="15"/>
        </w:rPr>
        <w:t>600</w:t>
      </w:r>
    </w:p>
    <w:p>
      <w:pPr>
        <w:spacing w:before="93"/>
        <w:ind w:left="805" w:right="0" w:firstLine="0"/>
        <w:jc w:val="left"/>
        <w:rPr>
          <w:rFonts w:ascii="Times New Roman"/>
          <w:sz w:val="13"/>
        </w:rPr>
      </w:pPr>
      <w:r>
        <w:rPr/>
        <w:br w:type="column"/>
      </w:r>
      <w:r>
        <w:rPr>
          <w:rFonts w:ascii="Times New Roman"/>
          <w:sz w:val="13"/>
        </w:rPr>
        <w:t>Net redemptions as % of AUM</w:t>
      </w:r>
    </w:p>
    <w:p>
      <w:pPr>
        <w:spacing w:before="42"/>
        <w:ind w:left="805" w:right="0" w:firstLine="0"/>
        <w:jc w:val="left"/>
        <w:rPr>
          <w:rFonts w:ascii="Times New Roman"/>
          <w:sz w:val="13"/>
        </w:rPr>
      </w:pPr>
      <w:r>
        <w:rPr/>
        <w:pict>
          <v:group style="position:absolute;margin-left:324.119995pt;margin-top:-5.211519pt;width:3.75pt;height:3.75pt;mso-position-horizontal-relative:page;mso-position-vertical-relative:paragraph;z-index:251704320" coordorigin="6482,-104" coordsize="75,75">
            <v:rect style="position:absolute;left:6487;top:-100;width:65;height:64" filled="true" fillcolor="#d99694" stroked="false">
              <v:fill type="solid"/>
            </v:rect>
            <v:shape style="position:absolute;left:6482;top:-105;width:75;height:75" coordorigin="6482,-104" coordsize="75,75" path="m6554,-104l6485,-104,6482,-102,6482,-32,6485,-30,6554,-30,6557,-32,6557,-36,6492,-36,6487,-41,6492,-41,6492,-95,6487,-95,6492,-99,6557,-99,6557,-102,6554,-104xm6492,-41l6487,-41,6492,-36,6492,-41xm6546,-41l6492,-41,6492,-36,6546,-36,6546,-41xm6546,-99l6546,-36,6552,-41,6557,-41,6557,-95,6552,-95,6546,-99xm6557,-41l6552,-41,6546,-36,6557,-36,6557,-41xm6492,-99l6487,-95,6492,-95,6492,-99xm6546,-99l6492,-99,6492,-95,6546,-95,6546,-99xm6557,-99l6546,-99,6552,-95,6557,-95,6557,-99xe" filled="true" fillcolor="#953735" stroked="false">
              <v:path arrowok="t"/>
              <v:fill type="solid"/>
            </v:shape>
            <w10:wrap type="none"/>
          </v:group>
        </w:pict>
      </w:r>
      <w:r>
        <w:rPr/>
        <w:pict>
          <v:group style="position:absolute;margin-left:324.119995pt;margin-top:4.328482pt;width:3.75pt;height:3.75pt;mso-position-horizontal-relative:page;mso-position-vertical-relative:paragraph;z-index:251705344" coordorigin="6482,87" coordsize="75,75">
            <v:rect style="position:absolute;left:6487;top:91;width:65;height:65" filled="true" fillcolor="#8eb4e3" stroked="false">
              <v:fill type="solid"/>
            </v:rect>
            <v:shape style="position:absolute;left:6482;top:86;width:75;height:75" coordorigin="6482,87" coordsize="75,75" path="m6554,87l6485,87,6482,89,6482,159,6485,161,6554,161,6557,159,6557,156,6492,156,6487,150,6492,150,6492,96,6487,96,6492,91,6557,91,6557,89,6554,87xm6492,150l6487,150,6492,156,6492,150xm6546,150l6492,150,6492,156,6546,156,6546,150xm6546,91l6546,156,6552,150,6557,150,6557,96,6552,96,6546,91xm6557,150l6552,150,6546,156,6557,156,6557,150xm6492,91l6487,96,6492,96,6492,91xm6546,91l6492,91,6492,96,6546,96,6546,91xm6557,91l6546,91,6552,96,6557,96,6557,91xe" filled="true" fillcolor="#10253f" stroked="false">
              <v:path arrowok="t"/>
              <v:fill type="solid"/>
            </v:shape>
            <w10:wrap type="none"/>
          </v:group>
        </w:pict>
      </w:r>
      <w:r>
        <w:rPr>
          <w:rFonts w:ascii="Times New Roman"/>
          <w:sz w:val="13"/>
        </w:rPr>
        <w:t>Previous month's liquid asset buffer as % of AUM</w:t>
      </w:r>
    </w:p>
    <w:p>
      <w:pPr>
        <w:pStyle w:val="BodyText"/>
        <w:spacing w:before="9"/>
        <w:rPr>
          <w:rFonts w:ascii="Times New Roman"/>
          <w:sz w:val="14"/>
        </w:rPr>
      </w:pPr>
    </w:p>
    <w:p>
      <w:pPr>
        <w:spacing w:before="0"/>
        <w:ind w:left="4399" w:right="0" w:firstLine="0"/>
        <w:jc w:val="left"/>
        <w:rPr>
          <w:rFonts w:ascii="Times New Roman"/>
          <w:sz w:val="13"/>
        </w:rPr>
      </w:pPr>
      <w:r>
        <w:rPr/>
        <w:pict>
          <v:group style="position:absolute;margin-left:318.899994pt;margin-top:3.968767pt;width:186.2pt;height:119.3pt;mso-position-horizontal-relative:page;mso-position-vertical-relative:paragraph;z-index:251703296" coordorigin="6378,79" coordsize="3724,2386">
            <v:line style="position:absolute" from="6403,1669" to="6403,2386" stroked="true" strokeweight="2.04pt" strokecolor="#d99694">
              <v:stroke dashstyle="solid"/>
            </v:line>
            <v:shape style="position:absolute;left:6378;top:1664;width:51;height:728" coordorigin="6378,1665" coordsize="51,728" path="m6426,1665l6380,1665,6378,1667,6378,2389,6380,2392,6426,2392,6428,2389,6428,2386,6389,2386,6383,2381,6389,2381,6389,1674,6383,1674,6389,1669,6428,1669,6428,1667,6426,1665xm6389,2381l6383,2381,6389,2386,6389,2381xm6418,2381l6389,2381,6389,2386,6418,2386,6418,2381xm6418,1669l6418,2386,6424,2381,6428,2381,6428,1674,6424,1674,6418,1669xm6428,2381l6424,2381,6418,2386,6428,2386,6428,2381xm6389,1669l6383,1674,6389,1674,6389,1669xm6418,1669l6389,1669,6389,1674,6418,1674,6418,1669xm6428,1669l6418,1669,6424,1674,6428,1674,6428,1669xe" filled="true" fillcolor="#953735" stroked="false">
              <v:path arrowok="t"/>
              <v:fill type="solid"/>
            </v:shape>
            <v:line style="position:absolute" from="6487,1669" to="6487,2227" stroked="true" strokeweight="1.98pt" strokecolor="#d99694">
              <v:stroke dashstyle="solid"/>
            </v:line>
            <v:shape style="position:absolute;left:6462;top:1664;width:50;height:568" coordorigin="6462,1665" coordsize="50,568" path="m6509,1665l6464,1665,6462,1667,6462,2230,6464,2232,6509,2232,6511,2230,6511,2227,6472,2227,6467,2223,6472,2223,6472,1674,6467,1674,6472,1669,6511,1669,6511,1667,6509,1665xm6472,2223l6467,2223,6472,2227,6472,2223xm6502,2223l6472,2223,6472,2227,6502,2227,6502,2223xm6502,1669l6502,2227,6506,2223,6511,2223,6511,1674,6506,1674,6502,1669xm6511,2223l6506,2223,6502,2227,6511,2227,6511,2223xm6472,1669l6467,1674,6472,1674,6472,1669xm6502,1669l6472,1669,6472,1674,6502,1674,6502,1669xm6511,1669l6502,1669,6506,1674,6511,1674,6511,1669xe" filled="true" fillcolor="#953735" stroked="false">
              <v:path arrowok="t"/>
              <v:fill type="solid"/>
            </v:shape>
            <v:line style="position:absolute" from="6570,1669" to="6570,1906" stroked="true" strokeweight="2.04pt" strokecolor="#d99694">
              <v:stroke dashstyle="solid"/>
            </v:line>
            <v:shape style="position:absolute;left:6544;top:1664;width:51;height:246" coordorigin="6545,1665" coordsize="51,246" path="m6593,1665l6547,1665,6545,1667,6545,1908,6547,1911,6593,1911,6595,1908,6595,1906,6556,1906,6550,1900,6556,1900,6556,1674,6550,1674,6556,1669,6595,1669,6595,1667,6593,1665xm6556,1900l6550,1900,6556,1906,6556,1900xm6584,1900l6556,1900,6556,1906,6584,1906,6584,1900xm6584,1669l6584,1906,6590,1900,6595,1900,6595,1674,6590,1674,6584,1669xm6595,1900l6590,1900,6584,1906,6595,1906,6595,1900xm6556,1669l6550,1674,6556,1674,6556,1669xm6584,1669l6556,1669,6556,1674,6584,1674,6584,1669xm6595,1669l6584,1669,6590,1674,6595,1674,6595,1669xe" filled="true" fillcolor="#953735" stroked="false">
              <v:path arrowok="t"/>
              <v:fill type="solid"/>
            </v:shape>
            <v:line style="position:absolute" from="6654,1669" to="6654,1981" stroked="true" strokeweight="1.92pt" strokecolor="#d99694">
              <v:stroke dashstyle="solid"/>
            </v:line>
            <v:shape style="position:absolute;left:6630;top:1664;width:48;height:322" coordorigin="6630,1665" coordsize="48,322" path="m6676,1665l6632,1665,6630,1667,6630,1984,6632,1986,6676,1986,6678,1984,6678,1981,6640,1981,6635,1975,6640,1975,6640,1674,6635,1674,6640,1669,6678,1669,6678,1667,6676,1665xm6640,1975l6635,1975,6640,1981,6640,1975xm6668,1975l6640,1975,6640,1981,6668,1981,6668,1975xm6668,1669l6668,1981,6673,1975,6678,1975,6678,1674,6673,1674,6668,1669xm6678,1975l6673,1975,6668,1981,6678,1981,6678,1975xm6640,1669l6635,1674,6640,1674,6640,1669xm6668,1669l6640,1669,6640,1674,6668,1674,6668,1669xm6678,1669l6668,1669,6673,1674,6678,1674,6678,1669xe" filled="true" fillcolor="#953735" stroked="false">
              <v:path arrowok="t"/>
              <v:fill type="solid"/>
            </v:shape>
            <v:line style="position:absolute" from="6739,1669" to="6739,1951" stroked="true" strokeweight="1.98pt" strokecolor="#d99694">
              <v:stroke dashstyle="solid"/>
            </v:line>
            <v:shape style="position:absolute;left:6712;top:1664;width:51;height:292" coordorigin="6713,1665" coordsize="51,292" path="m6761,1665l6715,1665,6713,1667,6713,1955,6715,1956,6761,1956,6763,1955,6763,1951,6724,1951,6719,1947,6724,1947,6724,1674,6719,1674,6724,1669,6763,1669,6763,1667,6761,1665xm6724,1947l6719,1947,6724,1951,6724,1947xm6752,1947l6724,1947,6724,1951,6752,1951,6752,1947xm6752,1669l6752,1951,6758,1947,6763,1947,6763,1674,6758,1674,6752,1669xm6763,1947l6758,1947,6752,1951,6763,1951,6763,1947xm6724,1669l6719,1674,6724,1674,6724,1669xm6752,1669l6724,1669,6724,1674,6752,1674,6752,1669xm6763,1669l6752,1669,6758,1674,6763,1674,6763,1669xe" filled="true" fillcolor="#953735" stroked="false">
              <v:path arrowok="t"/>
              <v:fill type="solid"/>
            </v:shape>
            <v:line style="position:absolute" from="6821,1306" to="6821,1669" stroked="true" strokeweight="1.98pt" strokecolor="#d99694">
              <v:stroke dashstyle="solid"/>
            </v:line>
            <v:shape style="position:absolute;left:6796;top:1300;width:50;height:374" coordorigin="6797,1301" coordsize="50,374" path="m6845,1301l6799,1301,6797,1303,6797,1673,6799,1674,6845,1674,6846,1673,6846,1669,6806,1669,6802,1665,6806,1665,6806,1311,6802,1311,6806,1306,6846,1306,6846,1303,6845,1301xm6806,1665l6802,1665,6806,1669,6806,1665xm6836,1665l6806,1665,6806,1669,6836,1669,6836,1665xm6836,1306l6836,1669,6841,1665,6846,1665,6846,1311,6841,1311,6836,1306xm6846,1665l6841,1665,6836,1669,6846,1669,6846,1665xm6806,1306l6802,1311,6806,1311,6806,1306xm6836,1306l6806,1306,6806,1311,6836,1311,6836,1306xm6846,1306l6836,1306,6841,1311,6846,1311,6846,1306xe" filled="true" fillcolor="#953735" stroked="false">
              <v:path arrowok="t"/>
              <v:fill type="solid"/>
            </v:shape>
            <v:line style="position:absolute" from="6905,1669" to="6905,1813" stroked="true" strokeweight="1.98pt" strokecolor="#d99694">
              <v:stroke dashstyle="solid"/>
            </v:line>
            <v:shape style="position:absolute;left:6879;top:1664;width:51;height:154" coordorigin="6880,1665" coordsize="51,154" path="m6928,1665l6882,1665,6880,1667,6880,1816,6882,1818,6928,1818,6930,1816,6930,1813,6890,1813,6886,1809,6890,1809,6890,1674,6886,1674,6890,1669,6930,1669,6930,1667,6928,1665xm6890,1809l6886,1809,6890,1813,6890,1809xm6919,1809l6890,1809,6890,1813,6919,1813,6919,1809xm6919,1669l6919,1813,6925,1809,6930,1809,6930,1674,6925,1674,6919,1669xm6930,1809l6925,1809,6919,1813,6930,1813,6930,1809xm6890,1669l6886,1674,6890,1674,6890,1669xm6919,1669l6890,1669,6890,1674,6919,1674,6919,1669xm6930,1669l6919,1669,6925,1674,6930,1674,6930,1669xe" filled="true" fillcolor="#953735" stroked="false">
              <v:path arrowok="t"/>
              <v:fill type="solid"/>
            </v:shape>
            <v:rect style="position:absolute;left:6969;top:691;width:39;height:978" filled="true" fillcolor="#d99694" stroked="false">
              <v:fill type="solid"/>
            </v:rect>
            <v:shape style="position:absolute;left:6964;top:686;width:48;height:988" coordorigin="6965,687" coordsize="48,988" path="m7012,687l6967,687,6965,689,6965,1673,6967,1674,7012,1674,7013,1673,7013,1669,6974,1669,6970,1665,6974,1665,6974,697,6970,697,6974,691,7013,691,7013,689,7012,687xm6974,1665l6970,1665,6974,1669,6974,1665xm7003,1665l6974,1665,6974,1669,7003,1669,7003,1665xm7003,691l7003,1669,7008,1665,7013,1665,7013,697,7008,697,7003,691xm7013,1665l7008,1665,7003,1669,7013,1669,7013,1665xm6974,691l6970,697,6974,697,6974,691xm7003,691l6974,691,6974,697,7003,697,7003,691xm7013,691l7003,691,7008,697,7013,697,7013,691xe" filled="true" fillcolor="#953735" stroked="false">
              <v:path arrowok="t"/>
              <v:fill type="solid"/>
            </v:shape>
            <v:rect style="position:absolute;left:7053;top:1618;width:39;height:51" filled="true" fillcolor="#d99694" stroked="false">
              <v:fill type="solid"/>
            </v:rect>
            <v:shape style="position:absolute;left:7047;top:1612;width:50;height:62" coordorigin="7048,1613" coordsize="50,62" path="m7094,1613l7050,1613,7048,1615,7048,1673,7050,1674,7094,1674,7097,1673,7097,1669,7058,1669,7054,1665,7058,1665,7058,1624,7054,1624,7058,1619,7097,1619,7097,1615,7094,1613xm7058,1665l7054,1665,7058,1669,7058,1665xm7086,1665l7058,1665,7058,1669,7086,1669,7086,1665xm7086,1619l7086,1669,7092,1665,7097,1665,7097,1624,7092,1624,7086,1619xm7097,1665l7092,1665,7086,1669,7097,1669,7097,1665xm7058,1619l7054,1624,7058,1624,7058,1619xm7086,1619l7058,1619,7058,1624,7086,1624,7086,1619xm7097,1619l7086,1619,7092,1624,7097,1624,7097,1619xe" filled="true" fillcolor="#953735" stroked="false">
              <v:path arrowok="t"/>
              <v:fill type="solid"/>
            </v:shape>
            <v:line style="position:absolute" from="7156,1669" to="7156,2305" stroked="true" strokeweight="1.98pt" strokecolor="#d99694">
              <v:stroke dashstyle="solid"/>
            </v:line>
            <v:shape style="position:absolute;left:7131;top:1664;width:51;height:646" coordorigin="7132,1665" coordsize="51,646" path="m7180,1665l7134,1665,7132,1667,7132,2308,7134,2310,7180,2310,7182,2308,7182,2305,7141,2305,7136,2301,7141,2301,7141,1674,7136,1674,7141,1669,7182,1669,7182,1667,7180,1665xm7141,2301l7136,2301,7141,2305,7141,2301xm7171,2301l7141,2301,7141,2305,7171,2305,7171,2301xm7171,1669l7171,2305,7176,2301,7182,2301,7182,1674,7176,1674,7171,1669xm7182,2301l7176,2301,7171,2305,7182,2305,7182,2301xm7141,1669l7136,1674,7141,1674,7141,1669xm7171,1669l7141,1669,7141,1674,7171,1674,7171,1669xm7182,1669l7171,1669,7176,1674,7182,1674,7182,1669xe" filled="true" fillcolor="#953735" stroked="false">
              <v:path arrowok="t"/>
              <v:fill type="solid"/>
            </v:shape>
            <v:line style="position:absolute" from="7240,1497" to="7240,1669" stroked="true" strokeweight="1.98pt" strokecolor="#d99694">
              <v:stroke dashstyle="solid"/>
            </v:line>
            <v:shape style="position:absolute;left:7214;top:1491;width:51;height:183" coordorigin="7214,1492" coordsize="51,183" path="m7262,1492l7217,1492,7214,1494,7214,1673,7217,1674,7262,1674,7265,1673,7265,1669,7225,1669,7220,1665,7225,1665,7225,1501,7220,1501,7225,1497,7265,1497,7265,1494,7262,1492xm7225,1665l7220,1665,7225,1669,7225,1665xm7254,1665l7225,1665,7225,1669,7254,1669,7254,1665xm7254,1497l7254,1669,7260,1665,7265,1665,7265,1501,7260,1501,7254,1497xm7265,1665l7260,1665,7254,1669,7265,1669,7265,1665xm7225,1497l7220,1501,7225,1501,7225,1497xm7254,1497l7225,1497,7225,1501,7254,1501,7254,1497xm7265,1497l7254,1497,7260,1501,7265,1501,7265,1497xe" filled="true" fillcolor="#953735" stroked="false">
              <v:path arrowok="t"/>
              <v:fill type="solid"/>
            </v:shape>
            <v:line style="position:absolute" from="7324,1669" to="7324,1890" stroked="true" strokeweight="1.92pt" strokecolor="#d99694">
              <v:stroke dashstyle="solid"/>
            </v:line>
            <v:shape style="position:absolute;left:7299;top:1664;width:50;height:231" coordorigin="7300,1665" coordsize="50,231" path="m7346,1665l7302,1665,7300,1667,7300,1893,7302,1895,7346,1895,7349,1893,7349,1890,7309,1890,7304,1885,7309,1885,7309,1674,7304,1674,7309,1669,7349,1669,7349,1667,7346,1665xm7309,1885l7304,1885,7309,1890,7309,1885xm7338,1885l7309,1885,7309,1890,7338,1890,7338,1885xm7338,1669l7338,1890,7343,1885,7349,1885,7349,1674,7343,1674,7338,1669xm7349,1885l7343,1885,7338,1890,7349,1890,7349,1885xm7309,1669l7304,1674,7309,1674,7309,1669xm7338,1669l7309,1669,7309,1674,7338,1674,7338,1669xm7349,1669l7338,1669,7343,1674,7349,1674,7349,1669xe" filled="true" fillcolor="#953735" stroked="false">
              <v:path arrowok="t"/>
              <v:fill type="solid"/>
            </v:shape>
            <v:line style="position:absolute" from="7408,1669" to="7408,2080" stroked="true" strokeweight="1.92pt" strokecolor="#d99694">
              <v:stroke dashstyle="solid"/>
            </v:line>
            <v:shape style="position:absolute;left:7382;top:1664;width:50;height:420" coordorigin="7382,1665" coordsize="50,420" path="m7429,1665l7385,1665,7382,1667,7382,2082,7385,2085,7429,2085,7432,2082,7432,2080,7393,2080,7388,2075,7393,2075,7393,1674,7388,1674,7393,1669,7432,1669,7432,1667,7429,1665xm7393,2075l7388,2075,7393,2080,7393,2075xm7422,2075l7393,2075,7393,2080,7422,2080,7422,2075xm7422,1669l7422,2080,7427,2075,7432,2075,7432,1674,7427,1674,7422,1669xm7432,2075l7427,2075,7422,2080,7432,2080,7432,2075xm7393,1669l7388,1674,7393,1674,7393,1669xm7422,1669l7393,1669,7393,1674,7422,1674,7422,1669xm7432,1669l7422,1669,7427,1674,7432,1674,7432,1669xe" filled="true" fillcolor="#953735" stroked="false">
              <v:path arrowok="t"/>
              <v:fill type="solid"/>
            </v:shape>
            <v:line style="position:absolute" from="7491,1669" to="7491,1993" stroked="true" strokeweight="1.98pt" strokecolor="#d99694">
              <v:stroke dashstyle="solid"/>
            </v:line>
            <v:shape style="position:absolute;left:7466;top:1664;width:51;height:335" coordorigin="7466,1665" coordsize="51,335" path="m7514,1665l7469,1665,7466,1667,7466,1997,7469,1999,7514,1999,7517,1997,7517,1993,7476,1993,7471,1989,7476,1989,7476,1674,7471,1674,7476,1669,7517,1669,7517,1667,7514,1665xm7476,1989l7471,1989,7476,1993,7476,1989xm7506,1989l7476,1989,7476,1993,7506,1993,7506,1989xm7506,1669l7506,1993,7511,1989,7517,1989,7517,1674,7511,1674,7506,1669xm7517,1989l7511,1989,7506,1993,7517,1993,7517,1989xm7476,1669l7471,1674,7476,1674,7476,1669xm7506,1669l7476,1669,7476,1674,7506,1674,7506,1669xm7517,1669l7506,1669,7511,1674,7517,1674,7517,1669xe" filled="true" fillcolor="#953735" stroked="false">
              <v:path arrowok="t"/>
              <v:fill type="solid"/>
            </v:shape>
            <v:line style="position:absolute" from="7575,1669" to="7575,1902" stroked="true" strokeweight="1.98pt" strokecolor="#d99694">
              <v:stroke dashstyle="solid"/>
            </v:line>
            <v:shape style="position:absolute;left:7549;top:1664;width:51;height:243" coordorigin="7549,1665" coordsize="51,243" path="m7597,1665l7552,1665,7549,1667,7549,1905,7552,1907,7597,1907,7600,1905,7600,1902,7560,1902,7555,1896,7560,1896,7560,1674,7555,1674,7560,1669,7600,1669,7600,1667,7597,1665xm7560,1896l7555,1896,7560,1902,7560,1896xm7590,1896l7560,1896,7560,1902,7590,1902,7590,1896xm7590,1669l7590,1902,7595,1896,7600,1896,7600,1674,7595,1674,7590,1669xm7600,1896l7595,1896,7590,1902,7600,1902,7600,1896xm7560,1669l7555,1674,7560,1674,7560,1669xm7590,1669l7560,1669,7560,1674,7590,1674,7590,1669xm7600,1669l7590,1669,7595,1674,7600,1674,7600,1669xe" filled="true" fillcolor="#953735" stroked="false">
              <v:path arrowok="t"/>
              <v:fill type="solid"/>
            </v:shape>
            <v:line style="position:absolute" from="7658,1669" to="7658,1888" stroked="true" strokeweight="1.98pt" strokecolor="#d99694">
              <v:stroke dashstyle="solid"/>
            </v:line>
            <v:shape style="position:absolute;left:7633;top:1664;width:51;height:228" coordorigin="7633,1665" coordsize="51,228" path="m7681,1665l7636,1665,7633,1667,7633,1890,7636,1893,7681,1893,7684,1890,7684,1888,7643,1888,7638,1883,7643,1883,7643,1674,7638,1674,7643,1669,7684,1669,7684,1667,7681,1665xm7643,1883l7638,1883,7643,1888,7643,1883xm7673,1883l7643,1883,7643,1888,7673,1888,7673,1883xm7673,1669l7673,1888,7678,1883,7684,1883,7684,1674,7678,1674,7673,1669xm7684,1883l7678,1883,7673,1888,7684,1888,7684,1883xm7643,1669l7638,1674,7643,1674,7643,1669xm7673,1669l7643,1669,7643,1674,7673,1674,7673,1669xm7684,1669l7673,1669,7678,1674,7684,1674,7684,1669xe" filled="true" fillcolor="#953735" stroked="false">
              <v:path arrowok="t"/>
              <v:fill type="solid"/>
            </v:shape>
            <v:line style="position:absolute" from="7742,1522" to="7742,1669" stroked="true" strokeweight="1.92pt" strokecolor="#d99694">
              <v:stroke dashstyle="solid"/>
            </v:line>
            <v:shape style="position:absolute;left:7718;top:1516;width:48;height:158" coordorigin="7718,1517" coordsize="48,158" path="m7764,1517l7720,1517,7718,1519,7718,1673,7720,1674,7764,1674,7766,1673,7766,1669,7728,1669,7723,1665,7728,1665,7728,1528,7723,1528,7728,1522,7766,1522,7766,1519,7764,1517xm7728,1665l7723,1665,7728,1669,7728,1665xm7757,1665l7728,1665,7728,1669,7757,1669,7757,1665xm7757,1522l7757,1669,7762,1665,7766,1665,7766,1528,7762,1528,7757,1522xm7766,1665l7762,1665,7757,1669,7766,1669,7766,1665xm7728,1522l7723,1528,7728,1528,7728,1522xm7757,1522l7728,1522,7728,1528,7757,1528,7757,1522xm7766,1522l7757,1522,7762,1528,7766,1528,7766,1522xe" filled="true" fillcolor="#953735" stroked="false">
              <v:path arrowok="t"/>
              <v:fill type="solid"/>
            </v:shape>
            <v:rect style="position:absolute;left:7806;top:1669;width:40;height:75" filled="true" fillcolor="#d99694" stroked="false">
              <v:fill type="solid"/>
            </v:rect>
            <v:shape style="position:absolute;left:7801;top:1664;width:51;height:84" coordorigin="7801,1665" coordsize="51,84" path="m7849,1665l7804,1665,7801,1667,7801,1747,7804,1749,7849,1749,7852,1747,7852,1744,7812,1744,7806,1739,7812,1739,7812,1674,7806,1674,7812,1669,7852,1669,7852,1667,7849,1665xm7812,1739l7806,1739,7812,1744,7812,1739xm7841,1739l7812,1739,7812,1744,7841,1744,7841,1739xm7841,1669l7841,1744,7846,1739,7852,1739,7852,1674,7846,1674,7841,1669xm7852,1739l7846,1739,7841,1744,7852,1744,7852,1739xm7812,1669l7806,1674,7812,1674,7812,1669xm7841,1669l7812,1669,7812,1674,7841,1674,7841,1669xm7852,1669l7841,1669,7846,1674,7852,1674,7852,1669xe" filled="true" fillcolor="#953735" stroked="false">
              <v:path arrowok="t"/>
              <v:fill type="solid"/>
            </v:shape>
            <v:line style="position:absolute" from="7910,1669" to="7910,2049" stroked="true" strokeweight="1.98pt" strokecolor="#d99694">
              <v:stroke dashstyle="solid"/>
            </v:line>
            <v:shape style="position:absolute;left:7885;top:1664;width:50;height:390" coordorigin="7885,1665" coordsize="50,390" path="m7932,1665l7886,1665,7885,1667,7885,2052,7886,2055,7932,2055,7934,2052,7934,2049,7895,2049,7890,2044,7895,2044,7895,1674,7890,1674,7895,1669,7934,1669,7934,1667,7932,1665xm7895,2044l7890,2044,7895,2049,7895,2044xm7925,2044l7895,2044,7895,2049,7925,2049,7925,2044xm7925,1669l7925,2049,7930,2044,7934,2044,7934,1674,7930,1674,7925,1669xm7934,2044l7930,2044,7925,2049,7934,2049,7934,2044xm7895,1669l7890,1674,7895,1674,7895,1669xm7925,1669l7895,1669,7895,1674,7925,1674,7925,1669xm7934,1669l7925,1669,7930,1674,7934,1674,7934,1669xe" filled="true" fillcolor="#953735" stroked="false">
              <v:path arrowok="t"/>
              <v:fill type="solid"/>
            </v:shape>
            <v:line style="position:absolute" from="7993,1669" to="7993,1969" stroked="true" strokeweight="1.98pt" strokecolor="#d99694">
              <v:stroke dashstyle="solid"/>
            </v:line>
            <v:shape style="position:absolute;left:7968;top:1664;width:51;height:310" coordorigin="7968,1665" coordsize="51,310" path="m8016,1665l7970,1665,7968,1667,7968,1973,7970,1974,8016,1974,8018,1973,8018,1969,7979,1969,7973,1965,7979,1965,7979,1674,7973,1674,7979,1669,8018,1669,8018,1667,8016,1665xm7979,1965l7973,1965,7979,1969,7979,1965xm8008,1965l7979,1965,7979,1969,8008,1969,8008,1965xm8008,1669l8008,1969,8012,1965,8018,1965,8018,1674,8012,1674,8008,1669xm8018,1965l8012,1965,8008,1969,8018,1969,8018,1965xm7979,1669l7973,1674,7979,1674,7979,1669xm8008,1669l7979,1669,7979,1674,8008,1674,8008,1669xm8018,1669l8008,1669,8012,1674,8018,1674,8018,1669xe" filled="true" fillcolor="#953735" stroked="false">
              <v:path arrowok="t"/>
              <v:fill type="solid"/>
            </v:shape>
            <v:line style="position:absolute" from="8077,1669" to="8077,1896" stroked="true" strokeweight="1.92pt" strokecolor="#d99694">
              <v:stroke dashstyle="solid"/>
            </v:line>
            <v:shape style="position:absolute;left:8053;top:1664;width:48;height:238" coordorigin="8053,1665" coordsize="48,238" path="m8099,1665l8056,1665,8053,1667,8053,1900,8056,1902,8099,1902,8101,1900,8101,1896,8063,1896,8058,1891,8063,1891,8063,1674,8058,1674,8063,1669,8101,1669,8101,1667,8099,1665xm8063,1891l8058,1891,8063,1896,8063,1891xm8092,1891l8063,1891,8063,1896,8092,1896,8092,1891xm8092,1669l8092,1896,8096,1891,8101,1891,8101,1674,8096,1674,8092,1669xm8101,1891l8096,1891,8092,1896,8101,1896,8101,1891xm8063,1669l8058,1674,8063,1674,8063,1669xm8092,1669l8063,1669,8063,1674,8092,1674,8092,1669xm8101,1669l8092,1669,8096,1674,8101,1674,8101,1669xe" filled="true" fillcolor="#953735" stroked="false">
              <v:path arrowok="t"/>
              <v:fill type="solid"/>
            </v:shape>
            <v:line style="position:absolute" from="8160,1669" to="8160,1849" stroked="true" strokeweight="1.92pt" strokecolor="#d99694">
              <v:stroke dashstyle="solid"/>
            </v:line>
            <v:shape style="position:absolute;left:8136;top:1664;width:50;height:190" coordorigin="8136,1665" coordsize="50,190" path="m8183,1665l8138,1665,8136,1667,8136,1852,8138,1854,8183,1854,8185,1852,8185,1849,8147,1849,8141,1843,8147,1843,8147,1674,8141,1674,8147,1669,8185,1669,8185,1667,8183,1665xm8147,1843l8141,1843,8147,1849,8147,1843xm8174,1843l8147,1843,8147,1849,8174,1849,8174,1843xm8174,1669l8174,1849,8179,1843,8185,1843,8185,1674,8179,1674,8174,1669xm8185,1843l8179,1843,8174,1849,8185,1849,8185,1843xm8147,1669l8141,1674,8147,1674,8147,1669xm8174,1669l8147,1669,8147,1674,8174,1674,8174,1669xm8185,1669l8174,1669,8179,1674,8185,1674,8185,1669xe" filled="true" fillcolor="#953735" stroked="false">
              <v:path arrowok="t"/>
              <v:fill type="solid"/>
            </v:shape>
            <v:rect style="position:absolute;left:8224;top:1587;width:40;height:82" filled="true" fillcolor="#d99694" stroked="false">
              <v:fill type="solid"/>
            </v:rect>
            <v:shape style="position:absolute;left:8220;top:1582;width:50;height:92" coordorigin="8220,1583" coordsize="50,92" path="m8267,1583l8222,1583,8220,1585,8220,1673,8222,1674,8267,1674,8269,1673,8269,1669,8230,1669,8225,1665,8230,1665,8230,1593,8225,1593,8230,1588,8269,1588,8269,1585,8267,1583xm8230,1665l8225,1665,8230,1669,8230,1665xm8260,1665l8230,1665,8230,1669,8260,1669,8260,1665xm8260,1588l8260,1669,8264,1665,8269,1665,8269,1593,8264,1593,8260,1588xm8269,1665l8264,1665,8260,1669,8269,1669,8269,1665xm8230,1588l8225,1593,8230,1593,8230,1588xm8260,1588l8230,1588,8230,1593,8260,1593,8260,1588xm8269,1588l8260,1588,8264,1593,8269,1593,8269,1588xe" filled="true" fillcolor="#953735" stroked="false">
              <v:path arrowok="t"/>
              <v:fill type="solid"/>
            </v:shape>
            <v:rect style="position:absolute;left:8307;top:1669;width:41;height:82" filled="true" fillcolor="#d99694" stroked="false">
              <v:fill type="solid"/>
            </v:rect>
            <v:shape style="position:absolute;left:8302;top:1664;width:51;height:92" coordorigin="8303,1665" coordsize="51,92" path="m8351,1665l8305,1665,8303,1667,8303,1753,8305,1756,8351,1756,8353,1753,8353,1751,8314,1751,8308,1745,8314,1745,8314,1674,8308,1674,8314,1669,8353,1669,8353,1667,8351,1665xm8314,1745l8308,1745,8314,1751,8314,1745xm8342,1745l8314,1745,8314,1751,8342,1751,8342,1745xm8342,1669l8342,1751,8348,1745,8353,1745,8353,1674,8348,1674,8342,1669xm8353,1745l8348,1745,8342,1751,8353,1751,8353,1745xm8314,1669l8308,1674,8314,1674,8314,1669xm8342,1669l8314,1669,8314,1674,8342,1674,8342,1669xm8353,1669l8342,1669,8348,1674,8353,1674,8353,1669xe" filled="true" fillcolor="#953735" stroked="false">
              <v:path arrowok="t"/>
              <v:fill type="solid"/>
            </v:shape>
            <v:line style="position:absolute" from="8412,1669" to="8412,2022" stroked="true" strokeweight="1.92pt" strokecolor="#d99694">
              <v:stroke dashstyle="solid"/>
            </v:line>
            <v:shape style="position:absolute;left:8388;top:1664;width:48;height:363" coordorigin="8388,1665" coordsize="48,363" path="m8434,1665l8390,1665,8388,1667,8388,2025,8390,2027,8434,2027,8436,2025,8436,2022,8398,2022,8393,2017,8398,2017,8398,1674,8393,1674,8398,1669,8436,1669,8436,1667,8434,1665xm8398,2017l8393,2017,8398,2022,8398,2017xm8426,2017l8398,2017,8398,2022,8426,2022,8426,2017xm8426,1669l8426,2022,8431,2017,8436,2017,8436,1674,8431,1674,8426,1669xm8436,2017l8431,2017,8426,2022,8436,2022,8436,2017xm8398,1669l8393,1674,8398,1674,8398,1669xm8426,1669l8398,1669,8398,1674,8426,1674,8426,1669xm8436,1669l8426,1669,8431,1674,8436,1674,8436,1669xe" filled="true" fillcolor="#953735" stroked="false">
              <v:path arrowok="t"/>
              <v:fill type="solid"/>
            </v:shape>
            <v:line style="position:absolute" from="8495,1669" to="8495,1906" stroked="true" strokeweight="1.98pt" strokecolor="#d99694">
              <v:stroke dashstyle="solid"/>
            </v:line>
            <v:shape style="position:absolute;left:8470;top:1664;width:50;height:246" coordorigin="8471,1665" coordsize="50,246" path="m8518,1665l8473,1665,8471,1667,8471,1908,8473,1911,8518,1911,8520,1908,8520,1906,8482,1906,8476,1900,8482,1900,8482,1674,8476,1674,8482,1669,8520,1669,8520,1667,8518,1665xm8482,1900l8476,1900,8482,1906,8482,1900xm8509,1900l8482,1900,8482,1906,8509,1906,8509,1900xm8509,1669l8509,1906,8515,1900,8520,1900,8520,1674,8515,1674,8509,1669xm8520,1900l8515,1900,8509,1906,8520,1906,8520,1900xm8482,1669l8476,1674,8482,1674,8482,1669xm8509,1669l8482,1669,8482,1674,8509,1674,8509,1669xm8520,1669l8509,1669,8515,1674,8520,1674,8520,1669xe" filled="true" fillcolor="#953735" stroked="false">
              <v:path arrowok="t"/>
              <v:fill type="solid"/>
            </v:shape>
            <v:line style="position:absolute" from="8579,1669" to="8579,1997" stroked="true" strokeweight="1.98pt" strokecolor="#d99694">
              <v:stroke dashstyle="solid"/>
            </v:line>
            <v:shape style="position:absolute;left:8554;top:1664;width:50;height:338" coordorigin="8555,1665" coordsize="50,338" path="m8602,1665l8557,1665,8555,1667,8555,1999,8557,2002,8602,2002,8604,1999,8604,1997,8564,1997,8560,1991,8564,1991,8564,1674,8560,1674,8564,1669,8604,1669,8604,1667,8602,1665xm8564,1991l8560,1991,8564,1997,8564,1991xm8594,1991l8564,1991,8564,1997,8594,1997,8594,1991xm8594,1669l8594,1997,8599,1991,8604,1991,8604,1674,8599,1674,8594,1669xm8604,1991l8599,1991,8594,1997,8604,1997,8604,1991xm8564,1669l8560,1674,8564,1674,8564,1669xm8594,1669l8564,1669,8564,1674,8594,1674,8594,1669xm8604,1669l8594,1669,8599,1674,8604,1674,8604,1669xe" filled="true" fillcolor="#953735" stroked="false">
              <v:path arrowok="t"/>
              <v:fill type="solid"/>
            </v:shape>
            <v:line style="position:absolute" from="8663,1669" to="8663,1943" stroked="true" strokeweight="2.04pt" strokecolor="#d99694">
              <v:stroke dashstyle="solid"/>
            </v:line>
            <v:shape style="position:absolute;left:8637;top:1664;width:51;height:284" coordorigin="8638,1665" coordsize="51,284" path="m8686,1665l8640,1665,8638,1667,8638,1945,8640,1948,8686,1948,8688,1945,8688,1943,8648,1943,8642,1937,8648,1937,8648,1674,8642,1674,8648,1669,8688,1669,8688,1667,8686,1665xm8648,1937l8642,1937,8648,1943,8648,1937xm8677,1937l8648,1937,8648,1943,8677,1943,8677,1937xm8677,1669l8677,1943,8683,1937,8688,1937,8688,1674,8683,1674,8677,1669xm8688,1937l8683,1937,8677,1943,8688,1943,8688,1937xm8648,1669l8642,1674,8648,1674,8648,1669xm8677,1669l8648,1669,8648,1674,8677,1674,8677,1669xm8688,1669l8677,1669,8683,1674,8688,1674,8688,1669xe" filled="true" fillcolor="#953735" stroked="false">
              <v:path arrowok="t"/>
              <v:fill type="solid"/>
            </v:shape>
            <v:line style="position:absolute" from="8746,1669" to="8746,1819" stroked="true" strokeweight="1.98pt" strokecolor="#d99694">
              <v:stroke dashstyle="solid"/>
            </v:line>
            <v:shape style="position:absolute;left:8721;top:1664;width:50;height:160" coordorigin="8722,1665" coordsize="50,160" path="m8768,1665l8724,1665,8722,1667,8722,1823,8724,1824,8768,1824,8771,1823,8771,1819,8731,1819,8726,1815,8731,1815,8731,1674,8726,1674,8731,1669,8771,1669,8771,1667,8768,1665xm8731,1815l8726,1815,8731,1819,8731,1815xm8761,1815l8731,1815,8731,1819,8761,1819,8761,1815xm8761,1669l8761,1819,8766,1815,8771,1815,8771,1674,8766,1674,8761,1669xm8771,1815l8766,1815,8761,1819,8771,1819,8771,1815xm8731,1669l8726,1674,8731,1674,8731,1669xm8761,1669l8731,1669,8731,1674,8761,1674,8761,1669xm8771,1669l8761,1669,8766,1674,8771,1674,8771,1669xe" filled="true" fillcolor="#953735" stroked="false">
              <v:path arrowok="t"/>
              <v:fill type="solid"/>
            </v:shape>
            <v:line style="position:absolute" from="8831,1324" to="8831,1669" stroked="true" strokeweight="1.92pt" strokecolor="#d99694">
              <v:stroke dashstyle="solid"/>
            </v:line>
            <v:shape style="position:absolute;left:8805;top:1318;width:50;height:356" coordorigin="8806,1319" coordsize="50,356" path="m8852,1319l8808,1319,8806,1320,8806,1673,8808,1674,8852,1674,8855,1673,8855,1669,8816,1669,8812,1665,8816,1665,8816,1329,8812,1329,8816,1324,8855,1324,8855,1320,8852,1319xm8816,1665l8812,1665,8816,1669,8816,1665xm8844,1665l8816,1665,8816,1669,8844,1669,8844,1665xm8844,1324l8844,1669,8850,1665,8855,1665,8855,1329,8850,1329,8844,1324xm8855,1665l8850,1665,8844,1669,8855,1669,8855,1665xm8816,1324l8812,1329,8816,1329,8816,1324xm8844,1324l8816,1324,8816,1329,8844,1329,8844,1324xm8855,1324l8844,1324,8850,1329,8855,1329,8855,1324xe" filled="true" fillcolor="#953735" stroked="false">
              <v:path arrowok="t"/>
              <v:fill type="solid"/>
            </v:shape>
            <v:line style="position:absolute" from="8914,1669" to="8914,2280" stroked="true" strokeweight="1.98pt" strokecolor="#d99694">
              <v:stroke dashstyle="solid"/>
            </v:line>
            <v:shape style="position:absolute;left:8889;top:1664;width:50;height:621" coordorigin="8890,1665" coordsize="50,621" path="m8938,1665l8892,1665,8890,1667,8890,2283,8892,2285,8938,2285,8939,2283,8939,2280,8899,2280,8894,2274,8899,2274,8899,1674,8894,1674,8899,1669,8939,1669,8939,1667,8938,1665xm8899,2274l8894,2274,8899,2280,8899,2274xm8929,2274l8899,2274,8899,2280,8929,2280,8929,2274xm8929,1669l8929,2280,8934,2274,8939,2274,8939,1674,8934,1674,8929,1669xm8939,2274l8934,2274,8929,2280,8939,2280,8939,2274xm8899,1669l8894,1674,8899,1674,8899,1669xm8929,1669l8899,1669,8899,1674,8929,1674,8929,1669xm8939,1669l8929,1669,8934,1674,8939,1674,8939,1669xe" filled="true" fillcolor="#953735" stroked="false">
              <v:path arrowok="t"/>
              <v:fill type="solid"/>
            </v:shape>
            <v:line style="position:absolute" from="8998,1669" to="8998,1881" stroked="true" strokeweight="1.98pt" strokecolor="#d99694">
              <v:stroke dashstyle="solid"/>
            </v:line>
            <v:shape style="position:absolute;left:8972;top:1664;width:51;height:222" coordorigin="8972,1665" coordsize="51,222" path="m9020,1665l8975,1665,8972,1667,8972,1884,8975,1887,9020,1887,9023,1884,9023,1881,8983,1881,8978,1876,8983,1876,8983,1674,8978,1674,8983,1669,9023,1669,9023,1667,9020,1665xm8983,1876l8978,1876,8983,1881,8983,1876xm9012,1876l8983,1876,8983,1881,9012,1881,9012,1876xm9012,1669l9012,1881,9018,1876,9023,1876,9023,1674,9018,1674,9012,1669xm9023,1876l9018,1876,9012,1881,9023,1881,9023,1876xm8983,1669l8978,1674,8983,1674,8983,1669xm9012,1669l8983,1669,8983,1674,9012,1674,9012,1669xm9023,1669l9012,1669,9018,1674,9023,1674,9023,1669xe" filled="true" fillcolor="#953735" stroked="false">
              <v:path arrowok="t"/>
              <v:fill type="solid"/>
            </v:shape>
            <v:line style="position:absolute" from="9081,1669" to="9081,2119" stroked="true" strokeweight="1.98pt" strokecolor="#d99694">
              <v:stroke dashstyle="solid"/>
            </v:line>
            <v:shape style="position:absolute;left:9056;top:1664;width:50;height:460" coordorigin="9056,1665" coordsize="50,460" path="m9104,1665l9059,1665,9056,1667,9056,2122,9059,2124,9104,2124,9106,2122,9106,2119,9066,2119,9061,2115,9066,2115,9066,1674,9061,1674,9066,1669,9106,1669,9106,1667,9104,1665xm9066,2115l9061,2115,9066,2119,9066,2115xm9096,2115l9066,2115,9066,2119,9096,2119,9096,2115xm9096,1669l9096,2119,9101,2115,9106,2115,9106,1674,9101,1674,9096,1669xm9106,2115l9101,2115,9096,2119,9106,2119,9106,2115xm9066,1669l9061,1674,9066,1674,9066,1669xm9096,1669l9066,1669,9066,1674,9096,1674,9096,1669xm9106,1669l9096,1669,9101,1674,9106,1674,9106,1669xe" filled="true" fillcolor="#953735" stroked="false">
              <v:path arrowok="t"/>
              <v:fill type="solid"/>
            </v:shape>
            <v:line style="position:absolute" from="9166,1669" to="9166,1927" stroked="true" strokeweight="1.92pt" strokecolor="#d99694">
              <v:stroke dashstyle="solid"/>
            </v:line>
            <v:shape style="position:absolute;left:9140;top:1664;width:50;height:268" coordorigin="9140,1665" coordsize="50,268" path="m9187,1665l9143,1665,9140,1667,9140,1930,9143,1932,9187,1932,9190,1930,9190,1927,9151,1927,9146,1923,9151,1923,9151,1674,9146,1674,9151,1669,9190,1669,9190,1667,9187,1665xm9151,1923l9146,1923,9151,1927,9151,1923xm9179,1923l9151,1923,9151,1927,9179,1927,9179,1923xm9179,1669l9179,1927,9185,1923,9190,1923,9190,1674,9185,1674,9179,1669xm9190,1923l9185,1923,9179,1927,9190,1927,9190,1923xm9151,1669l9146,1674,9151,1674,9151,1669xm9179,1669l9151,1669,9151,1674,9179,1674,9179,1669xm9190,1669l9179,1669,9185,1674,9190,1674,9190,1669xe" filled="true" fillcolor="#953735" stroked="false">
              <v:path arrowok="t"/>
              <v:fill type="solid"/>
            </v:shape>
            <v:line style="position:absolute" from="9248,1669" to="9248,1867" stroked="true" strokeweight="1.92pt" strokecolor="#d99694">
              <v:stroke dashstyle="solid"/>
            </v:line>
            <v:shape style="position:absolute;left:9224;top:1664;width:48;height:208" coordorigin="9224,1665" coordsize="48,208" path="m9271,1665l9227,1665,9224,1667,9224,1870,9227,1872,9271,1872,9272,1870,9272,1867,9234,1867,9229,1861,9234,1861,9234,1674,9229,1674,9234,1669,9272,1669,9272,1667,9271,1665xm9234,1861l9229,1861,9234,1867,9234,1861xm9263,1861l9234,1861,9234,1867,9263,1867,9263,1861xm9263,1669l9263,1867,9268,1861,9272,1861,9272,1674,9268,1674,9263,1669xm9272,1861l9268,1861,9263,1867,9272,1867,9272,1861xm9234,1669l9229,1674,9234,1674,9234,1669xm9263,1669l9234,1669,9234,1674,9263,1674,9263,1669xm9272,1669l9263,1669,9268,1674,9272,1674,9272,1669xe" filled="true" fillcolor="#953735" stroked="false">
              <v:path arrowok="t"/>
              <v:fill type="solid"/>
            </v:shape>
            <v:line style="position:absolute" from="9333,1669" to="9333,1818" stroked="true" strokeweight="1.98pt" strokecolor="#d99694">
              <v:stroke dashstyle="solid"/>
            </v:line>
            <v:shape style="position:absolute;left:9307;top:1664;width:51;height:159" coordorigin="9307,1665" coordsize="51,159" path="m9355,1665l9310,1665,9307,1667,9307,1821,9310,1823,9355,1823,9358,1821,9358,1818,9318,1818,9313,1813,9318,1813,9318,1674,9313,1674,9318,1669,9358,1669,9358,1667,9355,1665xm9318,1813l9313,1813,9318,1818,9318,1813xm9347,1813l9318,1813,9318,1818,9347,1818,9347,1813xm9347,1669l9347,1818,9353,1813,9358,1813,9358,1674,9353,1674,9347,1669xm9358,1813l9353,1813,9347,1818,9358,1818,9358,1813xm9318,1669l9313,1674,9318,1674,9318,1669xm9347,1669l9318,1669,9318,1674,9347,1674,9347,1669xm9358,1669l9347,1669,9353,1674,9358,1674,9358,1669xe" filled="true" fillcolor="#953735" stroked="false">
              <v:path arrowok="t"/>
              <v:fill type="solid"/>
            </v:shape>
            <v:line style="position:absolute" from="9416,1669" to="9416,1835" stroked="true" strokeweight="1.98pt" strokecolor="#d99694">
              <v:stroke dashstyle="solid"/>
            </v:line>
            <v:shape style="position:absolute;left:9391;top:1664;width:51;height:176" coordorigin="9391,1665" coordsize="51,176" path="m9439,1665l9394,1665,9391,1667,9391,1837,9394,1840,9439,1840,9442,1837,9442,1835,9401,1835,9396,1830,9401,1830,9401,1674,9396,1674,9401,1669,9442,1669,9442,1667,9439,1665xm9401,1830l9396,1830,9401,1835,9401,1830xm9431,1830l9401,1830,9401,1835,9431,1835,9431,1830xm9431,1669l9431,1835,9436,1830,9442,1830,9442,1674,9436,1674,9431,1669xm9442,1830l9436,1830,9431,1835,9442,1835,9442,1830xm9401,1669l9396,1674,9401,1674,9401,1669xm9431,1669l9401,1669,9401,1674,9431,1674,9431,1669xm9442,1669l9431,1669,9436,1674,9442,1674,9442,1669xe" filled="true" fillcolor="#953735" stroked="false">
              <v:path arrowok="t"/>
              <v:fill type="solid"/>
            </v:shape>
            <v:line style="position:absolute" from="9500,1669" to="9500,1833" stroked="true" strokeweight="1.92pt" strokecolor="#d99694">
              <v:stroke dashstyle="solid"/>
            </v:line>
            <v:shape style="position:absolute;left:9475;top:1664;width:50;height:173" coordorigin="9475,1665" coordsize="50,173" path="m9522,1665l9478,1665,9475,1667,9475,1835,9478,1837,9522,1837,9524,1835,9524,1833,9486,1833,9481,1828,9486,1828,9486,1674,9481,1674,9486,1669,9524,1669,9524,1667,9522,1665xm9486,1828l9481,1828,9486,1833,9486,1828xm9514,1828l9486,1828,9486,1833,9514,1833,9514,1828xm9514,1669l9514,1833,9520,1828,9524,1828,9524,1674,9520,1674,9514,1669xm9524,1828l9520,1828,9514,1833,9524,1833,9524,1828xm9486,1669l9481,1674,9486,1674,9486,1669xm9514,1669l9486,1669,9486,1674,9514,1674,9514,1669xm9524,1669l9514,1669,9520,1674,9524,1674,9524,1669xe" filled="true" fillcolor="#953735" stroked="false">
              <v:path arrowok="t"/>
              <v:fill type="solid"/>
            </v:shape>
            <v:rect style="position:absolute;left:9564;top:1669;width:39;height:107" filled="true" fillcolor="#d99694" stroked="false">
              <v:fill type="solid"/>
            </v:rect>
            <v:shape style="position:absolute;left:9559;top:1664;width:50;height:117" coordorigin="9559,1665" coordsize="50,117" path="m9606,1665l9562,1665,9559,1667,9559,1779,9562,1781,9606,1781,9608,1779,9608,1776,9569,1776,9564,1771,9569,1771,9569,1674,9564,1674,9569,1669,9608,1669,9608,1667,9606,1665xm9569,1771l9564,1771,9569,1776,9569,1771xm9598,1771l9569,1771,9569,1776,9598,1776,9598,1771xm9598,1669l9598,1776,9602,1771,9608,1771,9608,1674,9602,1674,9598,1669xm9608,1771l9602,1771,9598,1776,9608,1776,9608,1771xm9569,1669l9564,1674,9569,1674,9569,1669xm9598,1669l9569,1669,9569,1674,9598,1674,9598,1669xm9608,1669l9598,1669,9602,1674,9608,1674,9608,1669xe" filled="true" fillcolor="#953735" stroked="false">
              <v:path arrowok="t"/>
              <v:fill type="solid"/>
            </v:shape>
            <v:rect style="position:absolute;left:9648;top:1669;width:40;height:9" filled="true" fillcolor="#d99694" stroked="false">
              <v:fill type="solid"/>
            </v:rect>
            <v:shape style="position:absolute;left:9642;top:1664;width:51;height:18" coordorigin="9642,1665" coordsize="51,18" path="m9690,1665l9644,1665,9642,1667,9642,1680,9644,1683,9690,1683,9692,1680,9692,1678,9653,1678,9650,1674,9648,1674,9649,1673,9648,1672,9650,1672,9653,1669,9692,1669,9692,1667,9690,1665xm9653,1669l9649,1673,9653,1678,9653,1669xm9683,1669l9653,1669,9653,1678,9683,1678,9683,1669xm9683,1669l9683,1678,9687,1673,9683,1669xm9687,1673l9683,1678,9692,1678,9692,1674,9688,1674,9687,1673xm9649,1673l9648,1674,9650,1674,9649,1673xm9692,1672l9688,1672,9687,1673,9688,1674,9692,1674,9692,1672xm9650,1672l9648,1672,9649,1673,9650,1672xm9692,1669l9683,1669,9687,1673,9688,1672,9692,1672,9692,1669xe" filled="true" fillcolor="#953735" stroked="false">
              <v:path arrowok="t"/>
              <v:fill type="solid"/>
            </v:shape>
            <v:rect style="position:absolute;left:9730;top:1635;width:40;height:34" filled="true" fillcolor="#d99694" stroked="false">
              <v:fill type="solid"/>
            </v:rect>
            <v:shape style="position:absolute;left:9726;top:1630;width:51;height:44" coordorigin="9726,1631" coordsize="51,44" path="m9774,1631l9728,1631,9726,1633,9726,1673,9728,1674,9774,1674,9776,1673,9776,1669,9736,1669,9731,1665,9736,1665,9736,1642,9731,1642,9736,1636,9776,1636,9776,1633,9774,1631xm9736,1665l9731,1665,9736,1669,9736,1665xm9766,1665l9736,1665,9736,1669,9766,1669,9766,1665xm9766,1636l9766,1669,9770,1665,9776,1665,9776,1642,9770,1642,9766,1636xm9776,1665l9770,1665,9766,1669,9776,1669,9776,1665xm9736,1636l9731,1642,9736,1642,9736,1636xm9766,1636l9736,1636,9736,1642,9766,1642,9766,1636xm9776,1636l9766,1636,9770,1642,9776,1642,9776,1636xe" filled="true" fillcolor="#953735" stroked="false">
              <v:path arrowok="t"/>
              <v:fill type="solid"/>
            </v:shape>
            <v:line style="position:absolute" from="9835,1450" to="9835,1669" stroked="true" strokeweight="1.98pt" strokecolor="#d99694">
              <v:stroke dashstyle="solid"/>
            </v:line>
            <v:shape style="position:absolute;left:9808;top:1443;width:51;height:231" coordorigin="9809,1444" coordsize="51,231" path="m9857,1444l9811,1444,9809,1446,9809,1673,9811,1674,9857,1674,9859,1673,9859,1669,9820,1669,9815,1665,9820,1665,9820,1455,9815,1455,9820,1450,9859,1450,9859,1446,9857,1444xm9820,1665l9815,1665,9820,1669,9820,1665xm9850,1665l9820,1665,9820,1669,9850,1669,9850,1665xm9850,1450l9850,1669,9854,1665,9859,1665,9859,1455,9854,1455,9850,1450xm9859,1665l9854,1665,9850,1669,9859,1669,9859,1665xm9820,1450l9815,1455,9820,1455,9820,1450xm9850,1450l9820,1450,9820,1455,9850,1455,9850,1450xm9859,1450l9850,1450,9854,1455,9859,1455,9859,1450xe" filled="true" fillcolor="#953735" stroked="false">
              <v:path arrowok="t"/>
              <v:fill type="solid"/>
            </v:shape>
            <v:line style="position:absolute" from="9918,1135" to="9918,1669" stroked="true" strokeweight="1.92pt" strokecolor="#d99694">
              <v:stroke dashstyle="solid"/>
            </v:line>
            <v:shape style="position:absolute;left:9894;top:1130;width:50;height:544" coordorigin="9894,1131" coordsize="50,544" path="m9941,1131l9896,1131,9894,1132,9894,1673,9896,1674,9941,1674,9943,1673,9943,1669,9905,1669,9899,1665,9905,1665,9905,1140,9899,1140,9905,1135,9943,1135,9943,1132,9941,1131xm9905,1665l9899,1665,9905,1669,9905,1665xm9932,1665l9905,1665,9905,1669,9932,1669,9932,1665xm9932,1135l9932,1669,9937,1665,9943,1665,9943,1140,9937,1140,9932,1135xm9943,1665l9937,1665,9932,1669,9943,1669,9943,1665xm9905,1135l9899,1140,9905,1140,9905,1135xm9932,1135l9905,1135,9905,1140,9932,1140,9932,1135xm9943,1135l9932,1135,9937,1140,9943,1140,9943,1135xe" filled="true" fillcolor="#953735" stroked="false">
              <v:path arrowok="t"/>
              <v:fill type="solid"/>
            </v:shape>
            <v:line style="position:absolute" from="10003,1290" to="10003,1669" stroked="true" strokeweight="1.98pt" strokecolor="#d99694">
              <v:stroke dashstyle="solid"/>
            </v:line>
            <v:shape style="position:absolute;left:9976;top:1285;width:51;height:389" coordorigin="9977,1285" coordsize="51,389" path="m10025,1285l9979,1285,9977,1288,9977,1673,9979,1674,10025,1674,10027,1673,10027,1669,9988,1669,9983,1665,9988,1665,9988,1295,9983,1295,9988,1290,10027,1290,10027,1288,10025,1285xm9988,1665l9983,1665,9988,1669,9988,1665xm10018,1665l9988,1665,9988,1669,10018,1669,10018,1665xm10018,1290l10018,1669,10022,1665,10027,1665,10027,1295,10022,1295,10018,1290xm10027,1665l10022,1665,10018,1669,10027,1669,10027,1665xm9988,1290l9983,1295,9988,1295,9988,1290xm10018,1290l9988,1290,9988,1295,10018,1295,10018,1290xm10027,1290l10018,1290,10022,1295,10027,1295,10027,1290xe" filled="true" fillcolor="#953735" stroked="false">
              <v:path arrowok="t"/>
              <v:fill type="solid"/>
            </v:shape>
            <v:line style="position:absolute" from="6381,505" to="6381,1673" stroked="true" strokeweight=".179993pt" strokecolor="#10253f">
              <v:stroke dashstyle="solid"/>
            </v:line>
            <v:line style="position:absolute" from="6443,523" to="6443,1669" stroked="true" strokeweight="1.92pt" strokecolor="#8eb4e3">
              <v:stroke dashstyle="solid"/>
            </v:line>
            <v:shape style="position:absolute;left:6417;top:518;width:50;height:1156" coordorigin="6418,519" coordsize="50,1156" path="m6464,519l6420,519,6418,521,6418,1673,6420,1674,6464,1674,6467,1673,6467,1669,6428,1669,6424,1665,6428,1665,6428,529,6424,529,6428,523,6467,523,6467,521,6464,519xm6428,1665l6424,1665,6428,1669,6428,1665xm6456,1665l6428,1665,6428,1669,6456,1669,6456,1665xm6456,523l6456,1669,6462,1665,6467,1665,6467,529,6462,529,6456,523xm6467,1665l6462,1665,6456,1669,6467,1669,6467,1665xm6428,523l6424,529,6428,529,6428,523xm6456,523l6428,523,6428,529,6456,529,6456,523xm6467,523l6456,523,6462,529,6467,529,6467,523xe" filled="true" fillcolor="#10253f" stroked="false">
              <v:path arrowok="t"/>
              <v:fill type="solid"/>
            </v:shape>
            <v:line style="position:absolute" from="6526,377" to="6526,1669" stroked="true" strokeweight="1.92pt" strokecolor="#8eb4e3">
              <v:stroke dashstyle="solid"/>
            </v:line>
            <v:shape style="position:absolute;left:6501;top:370;width:48;height:1304" coordorigin="6502,371" coordsize="48,1304" path="m6548,371l6504,371,6502,373,6502,1673,6504,1674,6548,1674,6550,1673,6550,1669,6511,1669,6506,1665,6511,1665,6511,382,6506,382,6511,377,6550,377,6550,373,6548,371xm6511,1665l6506,1665,6511,1669,6511,1665xm6540,1665l6511,1665,6511,1669,6540,1669,6540,1665xm6540,377l6540,1669,6545,1665,6550,1665,6550,382,6545,382,6540,377xm6550,1665l6545,1665,6540,1669,6550,1669,6550,1665xm6511,377l6506,382,6511,382,6511,377xm6540,377l6511,377,6511,382,6540,382,6540,377xm6550,377l6540,377,6545,382,6550,382,6550,377xe" filled="true" fillcolor="#10253f" stroked="false">
              <v:path arrowok="t"/>
              <v:fill type="solid"/>
            </v:shape>
            <v:line style="position:absolute" from="6610,592" to="6610,1669" stroked="true" strokeweight="1.98pt" strokecolor="#8eb4e3">
              <v:stroke dashstyle="solid"/>
            </v:line>
            <v:shape style="position:absolute;left:6584;top:586;width:51;height:1088" coordorigin="6584,587" coordsize="51,1088" path="m6632,587l6587,587,6584,589,6584,1673,6587,1674,6632,1674,6635,1673,6635,1669,6595,1669,6590,1665,6595,1665,6595,597,6590,597,6595,592,6635,592,6635,589,6632,587xm6595,1665l6590,1665,6595,1669,6595,1665xm6624,1665l6595,1665,6595,1669,6624,1669,6624,1665xm6624,592l6624,1669,6630,1665,6635,1665,6635,597,6630,597,6624,592xm6635,1665l6630,1665,6624,1669,6635,1669,6635,1665xm6595,592l6590,597,6595,597,6595,592xm6624,592l6595,592,6595,597,6624,597,6624,592xm6635,592l6624,592,6630,597,6635,597,6635,592xe" filled="true" fillcolor="#10253f" stroked="false">
              <v:path arrowok="t"/>
              <v:fill type="solid"/>
            </v:shape>
            <v:line style="position:absolute" from="6693,647" to="6693,1669" stroked="true" strokeweight="1.98pt" strokecolor="#8eb4e3">
              <v:stroke dashstyle="solid"/>
            </v:line>
            <v:shape style="position:absolute;left:6668;top:642;width:51;height:1032" coordorigin="6668,642" coordsize="51,1032" path="m6716,642l6671,642,6668,645,6668,1673,6671,1674,6716,1674,6719,1673,6719,1669,6678,1669,6673,1665,6678,1665,6678,652,6673,652,6678,647,6719,647,6719,645,6716,642xm6678,1665l6673,1665,6678,1669,6678,1665xm6708,1665l6678,1665,6678,1669,6708,1669,6708,1665xm6708,647l6708,1669,6713,1665,6719,1665,6719,652,6713,652,6708,647xm6719,1665l6713,1665,6708,1669,6719,1669,6719,1665xm6678,647l6673,652,6678,652,6678,647xm6708,647l6678,647,6678,652,6708,652,6708,647xm6719,647l6708,647,6713,652,6719,652,6719,647xe" filled="true" fillcolor="#10253f" stroked="false">
              <v:path arrowok="t"/>
              <v:fill type="solid"/>
            </v:shape>
            <v:line style="position:absolute" from="6778,767" to="6778,1669" stroked="true" strokeweight="1.92pt" strokecolor="#8eb4e3">
              <v:stroke dashstyle="solid"/>
            </v:line>
            <v:shape style="position:absolute;left:6752;top:762;width:50;height:912" coordorigin="6752,762" coordsize="50,912" path="m6799,762l6755,762,6752,765,6752,1673,6755,1674,6799,1674,6802,1673,6802,1669,6763,1669,6758,1665,6763,1665,6763,773,6758,773,6763,767,6802,767,6802,765,6799,762xm6763,1665l6758,1665,6763,1669,6763,1665xm6791,1665l6763,1665,6763,1669,6791,1669,6791,1665xm6791,767l6791,1669,6797,1665,6802,1665,6802,773,6797,773,6791,767xm6802,1665l6797,1665,6791,1669,6802,1669,6802,1665xm6763,767l6758,773,6763,773,6763,767xm6791,767l6763,767,6763,773,6791,773,6791,767xm6802,767l6791,767,6797,773,6802,773,6802,767xe" filled="true" fillcolor="#10253f" stroked="false">
              <v:path arrowok="t"/>
              <v:fill type="solid"/>
            </v:shape>
            <v:line style="position:absolute" from="6860,699" to="6860,1669" stroked="true" strokeweight="1.92pt" strokecolor="#8eb4e3">
              <v:stroke dashstyle="solid"/>
            </v:line>
            <v:shape style="position:absolute;left:6836;top:692;width:50;height:982" coordorigin="6836,693" coordsize="50,982" path="m6883,693l6839,693,6836,695,6836,1673,6839,1674,6883,1674,6886,1673,6886,1669,6846,1669,6841,1665,6846,1665,6846,703,6841,703,6846,699,6886,699,6886,695,6883,693xm6846,1665l6841,1665,6846,1669,6846,1665xm6875,1665l6846,1665,6846,1669,6875,1669,6875,1665xm6875,699l6875,1669,6880,1665,6886,1665,6886,703,6880,703,6875,699xm6886,1665l6880,1665,6875,1669,6886,1669,6886,1665xm6846,699l6841,703,6846,703,6846,699xm6875,699l6846,699,6846,703,6875,703,6875,699xm6886,699l6875,699,6880,703,6886,703,6886,699xe" filled="true" fillcolor="#10253f" stroked="false">
              <v:path arrowok="t"/>
              <v:fill type="solid"/>
            </v:shape>
            <v:rect style="position:absolute;left:6925;top:699;width:40;height:970" filled="true" fillcolor="#8eb4e3" stroked="false">
              <v:fill type="solid"/>
            </v:rect>
            <v:shape style="position:absolute;left:6919;top:693;width:51;height:981" coordorigin="6919,694" coordsize="51,981" path="m6967,694l6922,694,6919,696,6919,1673,6922,1674,6967,1674,6970,1673,6970,1669,6930,1669,6925,1665,6930,1665,6930,705,6925,705,6930,700,6970,700,6970,696,6967,694xm6930,1665l6925,1665,6930,1669,6930,1665xm6960,1665l6930,1665,6930,1669,6960,1669,6960,1665xm6960,700l6960,1669,6965,1665,6970,1665,6970,705,6965,705,6960,700xm6970,1665l6965,1665,6960,1669,6970,1669,6970,1665xm6930,700l6925,705,6930,705,6930,700xm6960,700l6930,700,6930,705,6960,705,6960,700xm6970,700l6960,700,6965,705,6970,705,6970,700xe" filled="true" fillcolor="#10253f" stroked="false">
              <v:path arrowok="t"/>
              <v:fill type="solid"/>
            </v:shape>
            <v:line style="position:absolute" from="7028,520" to="7028,1669" stroked="true" strokeweight="1.98pt" strokecolor="#8eb4e3">
              <v:stroke dashstyle="solid"/>
            </v:line>
            <v:shape style="position:absolute;left:7003;top:514;width:51;height:1160" coordorigin="7003,515" coordsize="51,1160" path="m7051,515l7006,515,7003,517,7003,1673,7006,1674,7051,1674,7054,1673,7054,1669,7013,1669,7008,1665,7013,1665,7013,525,7008,525,7013,520,7054,520,7054,517,7051,515xm7013,1665l7008,1665,7013,1669,7013,1665xm7043,1665l7013,1665,7013,1669,7043,1669,7043,1665xm7043,520l7043,1669,7048,1665,7054,1665,7054,525,7048,525,7043,520xm7054,1665l7048,1665,7043,1669,7054,1669,7054,1665xm7013,520l7008,525,7013,525,7013,520xm7043,520l7013,520,7013,525,7043,525,7043,520xm7054,520l7043,520,7048,525,7054,525,7054,520xe" filled="true" fillcolor="#10253f" stroked="false">
              <v:path arrowok="t"/>
              <v:fill type="solid"/>
            </v:shape>
            <v:line style="position:absolute" from="7112,460" to="7112,1669" stroked="true" strokeweight="1.98pt" strokecolor="#8eb4e3">
              <v:stroke dashstyle="solid"/>
            </v:line>
            <v:shape style="position:absolute;left:7086;top:454;width:51;height:1220" coordorigin="7086,455" coordsize="51,1220" path="m7134,455l7088,455,7086,457,7086,1673,7088,1674,7134,1674,7136,1673,7136,1669,7097,1669,7092,1665,7097,1665,7097,465,7092,465,7097,460,7136,460,7136,457,7134,455xm7097,1665l7092,1665,7097,1669,7097,1665xm7127,1665l7097,1665,7097,1669,7127,1669,7127,1665xm7127,460l7127,1669,7132,1665,7136,1665,7136,465,7132,465,7127,460xm7136,1665l7132,1665,7127,1669,7136,1669,7136,1665xm7097,460l7092,465,7097,465,7097,460xm7127,460l7097,460,7097,465,7127,465,7127,460xm7136,460l7127,460,7132,465,7136,465,7136,460xe" filled="true" fillcolor="#10253f" stroked="false">
              <v:path arrowok="t"/>
              <v:fill type="solid"/>
            </v:shape>
            <v:line style="position:absolute" from="7195,163" to="7195,1669" stroked="true" strokeweight="1.92pt" strokecolor="#8eb4e3">
              <v:stroke dashstyle="solid"/>
            </v:line>
            <v:shape style="position:absolute;left:7171;top:158;width:50;height:1516" coordorigin="7171,159" coordsize="50,1516" path="m7218,159l7174,159,7171,161,7171,1673,7174,1674,7218,1674,7220,1673,7220,1669,7182,1669,7176,1665,7182,1665,7182,169,7176,169,7182,163,7220,163,7220,161,7218,159xm7182,1665l7176,1665,7182,1669,7182,1665xm7210,1665l7182,1665,7182,1669,7210,1669,7210,1665xm7210,163l7210,1669,7214,1665,7220,1665,7220,169,7214,169,7210,163xm7220,1665l7214,1665,7210,1669,7220,1669,7220,1665xm7182,163l7176,169,7182,169,7182,163xm7210,163l7182,163,7182,169,7210,169,7210,163xm7220,163l7210,163,7214,169,7220,169,7220,163xe" filled="true" fillcolor="#10253f" stroked="false">
              <v:path arrowok="t"/>
              <v:fill type="solid"/>
            </v:shape>
            <v:line style="position:absolute" from="7280,405" to="7280,1669" stroked="true" strokeweight="1.98pt" strokecolor="#8eb4e3">
              <v:stroke dashstyle="solid"/>
            </v:line>
            <v:shape style="position:absolute;left:7254;top:399;width:51;height:1275" coordorigin="7254,400" coordsize="51,1275" path="m7302,400l7256,400,7254,402,7254,1673,7256,1674,7302,1674,7304,1673,7304,1669,7265,1669,7260,1665,7265,1665,7265,409,7260,409,7265,405,7304,405,7304,402,7302,400xm7265,1665l7260,1665,7265,1669,7265,1665xm7295,1665l7265,1665,7265,1669,7295,1669,7295,1665xm7295,405l7295,1669,7300,1665,7304,1665,7304,409,7300,409,7295,405xm7304,1665l7300,1665,7295,1669,7304,1669,7304,1665xm7265,405l7260,409,7265,409,7265,405xm7295,405l7265,405,7265,409,7295,409,7295,405xm7304,405l7295,405,7300,409,7304,409,7304,405xe" filled="true" fillcolor="#10253f" stroked="false">
              <v:path arrowok="t"/>
              <v:fill type="solid"/>
            </v:shape>
            <v:line style="position:absolute" from="7363,245" to="7363,1669" stroked="true" strokeweight="1.98pt" strokecolor="#8eb4e3">
              <v:stroke dashstyle="solid"/>
            </v:line>
            <v:shape style="position:absolute;left:7338;top:238;width:51;height:1436" coordorigin="7338,239" coordsize="51,1436" path="m7386,239l7340,239,7338,241,7338,1673,7340,1674,7386,1674,7388,1673,7388,1669,7349,1669,7343,1665,7349,1665,7349,250,7343,250,7349,245,7388,245,7388,241,7386,239xm7349,1665l7343,1665,7349,1669,7349,1665xm7378,1665l7349,1665,7349,1669,7378,1669,7378,1665xm7378,245l7378,1669,7382,1665,7388,1665,7388,250,7382,250,7378,245xm7388,1665l7382,1665,7378,1669,7388,1669,7388,1665xm7349,245l7343,250,7349,250,7349,245xm7378,245l7349,245,7349,250,7378,250,7378,245xm7388,245l7378,245,7382,250,7388,250,7388,245xe" filled="true" fillcolor="#10253f" stroked="false">
              <v:path arrowok="t"/>
              <v:fill type="solid"/>
            </v:shape>
            <v:line style="position:absolute" from="7447,235" to="7447,1669" stroked="true" strokeweight="1.98pt" strokecolor="#8eb4e3">
              <v:stroke dashstyle="solid"/>
            </v:line>
            <v:shape style="position:absolute;left:7422;top:230;width:50;height:1444" coordorigin="7422,231" coordsize="50,1444" path="m7469,231l7423,231,7422,233,7422,1673,7423,1674,7469,1674,7471,1673,7471,1669,7432,1669,7427,1665,7432,1665,7432,240,7427,240,7432,235,7471,235,7471,233,7469,231xm7432,1665l7427,1665,7432,1669,7432,1665xm7462,1665l7432,1665,7432,1669,7462,1669,7462,1665xm7462,235l7462,1669,7466,1665,7471,1665,7471,240,7466,240,7462,235xm7471,1665l7466,1665,7462,1669,7471,1669,7471,1665xm7432,235l7427,240,7432,240,7432,235xm7462,235l7432,235,7432,240,7462,240,7462,235xm7471,235l7462,235,7466,240,7471,240,7471,235xe" filled="true" fillcolor="#10253f" stroked="false">
              <v:path arrowok="t"/>
              <v:fill type="solid"/>
            </v:shape>
            <v:line style="position:absolute" from="7530,360" to="7530,1669" stroked="true" strokeweight="1.92pt" strokecolor="#8eb4e3">
              <v:stroke dashstyle="solid"/>
            </v:line>
            <v:shape style="position:absolute;left:7506;top:354;width:50;height:1320" coordorigin="7506,354" coordsize="50,1320" path="m7553,354l7508,354,7506,357,7506,1673,7508,1674,7553,1674,7555,1673,7555,1669,7517,1669,7511,1665,7517,1665,7517,365,7511,365,7517,360,7555,360,7555,357,7553,354xm7517,1665l7511,1665,7517,1669,7517,1665xm7544,1665l7517,1665,7517,1669,7544,1669,7544,1665xm7544,360l7544,1669,7549,1665,7555,1665,7555,365,7549,365,7544,360xm7555,1665l7549,1665,7544,1669,7555,1669,7555,1665xm7517,360l7511,365,7517,365,7517,360xm7544,360l7517,360,7517,365,7544,365,7544,360xm7555,360l7544,360,7549,365,7555,365,7555,360xe" filled="true" fillcolor="#10253f" stroked="false">
              <v:path arrowok="t"/>
              <v:fill type="solid"/>
            </v:shape>
            <v:line style="position:absolute" from="7614,306" to="7614,1669" stroked="true" strokeweight="1.92pt" strokecolor="#8eb4e3">
              <v:stroke dashstyle="solid"/>
            </v:line>
            <v:shape style="position:absolute;left:7590;top:301;width:48;height:1373" coordorigin="7590,301" coordsize="48,1373" path="m7636,301l7591,301,7590,303,7590,1673,7591,1674,7636,1674,7638,1673,7638,1669,7600,1669,7595,1665,7600,1665,7600,311,7595,311,7600,306,7638,306,7638,303,7636,301xm7600,1665l7595,1665,7600,1669,7600,1665xm7628,1665l7600,1665,7600,1669,7628,1669,7628,1665xm7628,306l7628,1669,7633,1665,7638,1665,7638,311,7633,311,7628,306xm7638,1665l7633,1665,7628,1669,7638,1669,7638,1665xm7600,306l7595,311,7600,311,7600,306xm7628,306l7600,306,7600,311,7628,311,7628,306xm7638,306l7628,306,7633,311,7638,311,7638,306xe" filled="true" fillcolor="#10253f" stroked="false">
              <v:path arrowok="t"/>
              <v:fill type="solid"/>
            </v:shape>
            <v:line style="position:absolute" from="7698,256" to="7698,1669" stroked="true" strokeweight="2.04pt" strokecolor="#8eb4e3">
              <v:stroke dashstyle="solid"/>
            </v:line>
            <v:shape style="position:absolute;left:7672;top:250;width:51;height:1424" coordorigin="7673,251" coordsize="51,1424" path="m7721,251l7675,251,7673,253,7673,1673,7675,1674,7721,1674,7723,1673,7723,1669,7684,1669,7678,1665,7684,1665,7684,261,7678,261,7684,256,7723,256,7723,253,7721,251xm7684,1665l7678,1665,7684,1669,7684,1665xm7712,1665l7684,1665,7684,1669,7712,1669,7712,1665xm7712,256l7712,1669,7718,1665,7723,1665,7723,261,7718,261,7712,256xm7723,1665l7718,1665,7712,1669,7723,1669,7723,1665xm7684,256l7678,261,7684,261,7684,256xm7712,256l7684,256,7684,261,7712,261,7712,256xm7723,256l7712,256,7718,261,7723,261,7723,256xe" filled="true" fillcolor="#10253f" stroked="false">
              <v:path arrowok="t"/>
              <v:fill type="solid"/>
            </v:shape>
            <v:line style="position:absolute" from="7781,322" to="7781,1669" stroked="true" strokeweight="1.98pt" strokecolor="#8eb4e3">
              <v:stroke dashstyle="solid"/>
            </v:line>
            <v:shape style="position:absolute;left:7756;top:315;width:50;height:1359" coordorigin="7757,316" coordsize="50,1359" path="m7804,316l7758,316,7757,318,7757,1673,7758,1674,7804,1674,7806,1673,7806,1669,7766,1669,7762,1665,7766,1665,7766,327,7762,327,7766,322,7806,322,7806,318,7804,316xm7766,1665l7762,1665,7766,1669,7766,1665xm7796,1665l7766,1665,7766,1669,7796,1669,7796,1665xm7796,322l7796,1669,7801,1665,7806,1665,7806,327,7801,327,7796,322xm7806,1665l7801,1665,7796,1669,7806,1669,7806,1665xm7766,322l7762,327,7766,327,7766,322xm7796,322l7766,322,7766,327,7796,327,7796,322xm7806,322l7796,322,7801,327,7806,327,7806,322xe" filled="true" fillcolor="#10253f" stroked="false">
              <v:path arrowok="t"/>
              <v:fill type="solid"/>
            </v:shape>
            <v:line style="position:absolute" from="7865,235" to="7865,1669" stroked="true" strokeweight="1.98pt" strokecolor="#8eb4e3">
              <v:stroke dashstyle="solid"/>
            </v:line>
            <v:shape style="position:absolute;left:7840;top:230;width:50;height:1444" coordorigin="7841,231" coordsize="50,1444" path="m7888,231l7843,231,7841,233,7841,1673,7843,1674,7888,1674,7890,1673,7890,1669,7852,1669,7846,1665,7852,1665,7852,240,7846,240,7852,235,7890,235,7890,233,7888,231xm7852,1665l7846,1665,7852,1669,7852,1665xm7879,1665l7852,1665,7852,1669,7879,1669,7879,1665xm7879,235l7879,1669,7885,1665,7890,1665,7890,240,7885,240,7879,235xm7890,1665l7885,1665,7879,1669,7890,1669,7890,1665xm7852,235l7846,240,7852,240,7852,235xm7879,235l7852,235,7852,240,7879,240,7879,235xm7890,235l7879,235,7885,240,7890,240,7890,235xe" filled="true" fillcolor="#10253f" stroked="false">
              <v:path arrowok="t"/>
              <v:fill type="solid"/>
            </v:shape>
            <v:line style="position:absolute" from="7949,173" to="7949,1669" stroked="true" strokeweight="1.92pt" strokecolor="#8eb4e3">
              <v:stroke dashstyle="solid"/>
            </v:line>
            <v:shape style="position:absolute;left:7924;top:166;width:48;height:1508" coordorigin="7925,167" coordsize="48,1508" path="m7970,167l7927,167,7925,169,7925,1673,7927,1674,7970,1674,7973,1673,7973,1669,7934,1669,7930,1665,7934,1665,7934,178,7930,178,7934,173,7973,173,7973,169,7970,167xm7934,1665l7930,1665,7934,1669,7934,1665xm7963,1665l7934,1665,7934,1669,7963,1669,7963,1665xm7963,173l7963,1669,7968,1665,7973,1665,7973,178,7968,178,7963,173xm7973,1665l7968,1665,7963,1669,7973,1669,7973,1665xm7934,173l7930,178,7934,178,7934,173xm7963,173l7934,173,7934,178,7963,178,7963,173xm7973,173l7963,173,7968,178,7973,178,7973,173xe" filled="true" fillcolor="#10253f" stroked="false">
              <v:path arrowok="t"/>
              <v:fill type="solid"/>
            </v:shape>
            <v:line style="position:absolute" from="8033,119" to="8033,1669" stroked="true" strokeweight="2.04pt" strokecolor="#8eb4e3">
              <v:stroke dashstyle="solid"/>
            </v:line>
            <v:shape style="position:absolute;left:8007;top:114;width:51;height:1560" coordorigin="8008,114" coordsize="51,1560" path="m8056,114l8010,114,8008,117,8008,1673,8010,1674,8056,1674,8058,1673,8058,1669,8018,1669,8012,1665,8018,1665,8018,124,8012,124,8018,119,8058,119,8058,117,8056,114xm8018,1665l8012,1665,8018,1669,8018,1665xm8047,1665l8018,1665,8018,1669,8047,1669,8047,1665xm8047,119l8047,1669,8053,1665,8058,1665,8058,124,8053,124,8047,119xm8058,1665l8053,1665,8047,1669,8058,1669,8058,1665xm8018,119l8012,124,8018,124,8018,119xm8047,119l8018,119,8018,124,8047,124,8047,119xm8058,119l8047,119,8053,124,8058,124,8058,119xe" filled="true" fillcolor="#10253f" stroked="false">
              <v:path arrowok="t"/>
              <v:fill type="solid"/>
            </v:shape>
            <v:line style="position:absolute" from="8116,325" to="8116,1669" stroked="true" strokeweight="1.98pt" strokecolor="#8eb4e3">
              <v:stroke dashstyle="solid"/>
            </v:line>
            <v:shape style="position:absolute;left:8091;top:320;width:50;height:1354" coordorigin="8092,321" coordsize="50,1354" path="m8138,321l8094,321,8092,322,8092,1673,8094,1674,8138,1674,8141,1673,8141,1669,8101,1669,8096,1665,8101,1665,8101,330,8096,330,8101,325,8141,325,8141,322,8138,321xm8101,1665l8096,1665,8101,1669,8101,1665xm8131,1665l8101,1665,8101,1669,8131,1669,8131,1665xm8131,325l8131,1669,8136,1665,8141,1665,8141,330,8136,330,8131,325xm8141,1665l8136,1665,8131,1669,8141,1669,8141,1665xm8101,325l8096,330,8101,330,8101,325xm8131,325l8101,325,8101,330,8131,330,8131,325xm8141,325l8131,325,8136,330,8141,330,8141,325xe" filled="true" fillcolor="#10253f" stroked="false">
              <v:path arrowok="t"/>
              <v:fill type="solid"/>
            </v:shape>
            <v:line style="position:absolute" from="8200,437" to="8200,1669" stroked="true" strokeweight="2.04pt" strokecolor="#8eb4e3">
              <v:stroke dashstyle="solid"/>
            </v:line>
            <v:shape style="position:absolute;left:8174;top:430;width:51;height:1244" coordorigin="8174,431" coordsize="51,1244" path="m8222,431l8177,431,8174,433,8174,1673,8177,1674,8222,1674,8225,1673,8225,1669,8185,1669,8179,1665,8185,1665,8185,442,8179,442,8185,437,8225,437,8225,433,8222,431xm8185,1665l8179,1665,8185,1669,8185,1665xm8214,1665l8185,1665,8185,1669,8214,1669,8214,1665xm8214,437l8214,1669,8220,1665,8225,1665,8225,442,8220,442,8214,437xm8225,1665l8220,1665,8214,1669,8225,1669,8225,1665xm8185,437l8179,442,8185,442,8185,437xm8214,437l8185,437,8185,442,8214,442,8214,437xm8225,437l8214,437,8220,442,8225,442,8225,437xe" filled="true" fillcolor="#10253f" stroked="false">
              <v:path arrowok="t"/>
              <v:fill type="solid"/>
            </v:shape>
            <v:line style="position:absolute" from="8284,448" to="8284,1669" stroked="true" strokeweight="1.92pt" strokecolor="#8eb4e3">
              <v:stroke dashstyle="solid"/>
            </v:line>
            <v:shape style="position:absolute;left:8259;top:442;width:48;height:1232" coordorigin="8260,443" coordsize="48,1232" path="m8305,443l8262,443,8260,445,8260,1673,8262,1674,8305,1674,8308,1673,8308,1669,8269,1669,8264,1665,8269,1665,8269,454,8264,454,8269,448,8308,448,8308,445,8305,443xm8269,1665l8264,1665,8269,1669,8269,1665xm8298,1665l8269,1665,8269,1669,8298,1669,8298,1665xm8298,448l8298,1669,8303,1665,8308,1665,8308,454,8303,454,8298,448xm8308,1665l8303,1665,8298,1669,8308,1669,8308,1665xm8269,448l8264,454,8269,454,8269,448xm8298,448l8269,448,8269,454,8298,454,8298,448xm8308,448l8298,448,8303,454,8308,454,8308,448xe" filled="true" fillcolor="#10253f" stroked="false">
              <v:path arrowok="t"/>
              <v:fill type="solid"/>
            </v:shape>
            <v:line style="position:absolute" from="8368,558" to="8368,1669" stroked="true" strokeweight="1.98pt" strokecolor="#8eb4e3">
              <v:stroke dashstyle="solid"/>
            </v:line>
            <v:shape style="position:absolute;left:8342;top:553;width:51;height:1121" coordorigin="8342,553" coordsize="51,1121" path="m8390,553l8345,553,8342,556,8342,1673,8345,1674,8390,1674,8393,1673,8393,1669,8353,1669,8348,1665,8353,1665,8353,563,8348,563,8353,558,8393,558,8393,556,8390,553xm8353,1665l8348,1665,8353,1669,8353,1665xm8382,1665l8353,1665,8353,1669,8382,1669,8382,1665xm8382,558l8382,1669,8388,1665,8393,1665,8393,563,8388,563,8382,558xm8393,1665l8388,1665,8382,1669,8393,1669,8393,1665xm8353,558l8348,563,8353,563,8353,558xm8382,558l8353,558,8353,563,8382,563,8382,558xm8393,558l8382,558,8388,563,8393,563,8393,558xe" filled="true" fillcolor="#10253f" stroked="false">
              <v:path arrowok="t"/>
              <v:fill type="solid"/>
            </v:shape>
            <v:line style="position:absolute" from="8451,681" to="8451,1669" stroked="true" strokeweight="1.98pt" strokecolor="#8eb4e3">
              <v:stroke dashstyle="solid"/>
            </v:line>
            <v:shape style="position:absolute;left:8426;top:674;width:50;height:1000" coordorigin="8426,675" coordsize="50,1000" path="m8474,675l8429,675,8426,677,8426,1673,8429,1674,8474,1674,8476,1673,8476,1669,8436,1669,8431,1665,8436,1665,8436,685,8431,685,8436,681,8476,681,8476,677,8474,675xm8436,1665l8431,1665,8436,1669,8436,1665xm8466,1665l8436,1665,8436,1669,8466,1669,8466,1665xm8466,681l8466,1669,8471,1665,8476,1665,8476,685,8471,685,8466,681xm8476,1665l8471,1665,8466,1669,8476,1669,8476,1665xm8436,681l8431,685,8436,685,8436,681xm8466,681l8436,681,8436,685,8466,685,8466,681xm8476,681l8466,681,8471,685,8476,685,8476,681xe" filled="true" fillcolor="#10253f" stroked="false">
              <v:path arrowok="t"/>
              <v:fill type="solid"/>
            </v:shape>
            <v:line style="position:absolute" from="8535,669" to="8535,1669" stroked="true" strokeweight="1.98pt" strokecolor="#8eb4e3">
              <v:stroke dashstyle="solid"/>
            </v:line>
            <v:shape style="position:absolute;left:8509;top:663;width:51;height:1011" coordorigin="8509,664" coordsize="51,1011" path="m8557,664l8512,664,8509,666,8509,1673,8512,1674,8557,1674,8560,1673,8560,1669,8520,1669,8515,1665,8520,1665,8520,673,8515,673,8520,669,8560,669,8560,666,8557,664xm8520,1665l8515,1665,8520,1669,8520,1665xm8549,1665l8520,1665,8520,1669,8549,1669,8549,1665xm8549,669l8549,1669,8555,1665,8560,1665,8560,673,8555,673,8549,669xm8560,1665l8555,1665,8549,1669,8560,1669,8560,1665xm8520,669l8515,673,8520,673,8520,669xm8549,669l8520,669,8520,673,8549,673,8549,669xm8560,669l8549,669,8555,673,8560,673,8560,669xe" filled="true" fillcolor="#10253f" stroked="false">
              <v:path arrowok="t"/>
              <v:fill type="solid"/>
            </v:shape>
            <v:line style="position:absolute" from="8618,661" to="8618,1669" stroked="true" strokeweight="1.92pt" strokecolor="#8eb4e3">
              <v:stroke dashstyle="solid"/>
            </v:line>
            <v:shape style="position:absolute;left:8594;top:655;width:48;height:1019" coordorigin="8594,655" coordsize="48,1019" path="m8641,655l8597,655,8594,658,8594,1673,8597,1674,8641,1674,8642,1673,8642,1669,8604,1669,8599,1665,8604,1665,8604,666,8599,666,8604,661,8642,661,8642,658,8641,655xm8604,1665l8599,1665,8604,1669,8604,1665xm8633,1665l8604,1665,8604,1669,8633,1669,8633,1665xm8633,661l8633,1669,8638,1665,8642,1665,8642,666,8638,666,8633,661xm8642,1665l8638,1665,8633,1669,8642,1669,8642,1665xm8604,661l8599,666,8604,666,8604,661xm8633,661l8604,661,8604,666,8633,666,8633,661xm8642,661l8633,661,8638,666,8642,666,8642,661xe" filled="true" fillcolor="#10253f" stroked="false">
              <v:path arrowok="t"/>
              <v:fill type="solid"/>
            </v:shape>
            <v:line style="position:absolute" from="8702,654" to="8702,1669" stroked="true" strokeweight="1.92pt" strokecolor="#8eb4e3">
              <v:stroke dashstyle="solid"/>
            </v:line>
            <v:shape style="position:absolute;left:8677;top:649;width:50;height:1025" coordorigin="8677,649" coordsize="50,1025" path="m8724,649l8680,649,8677,652,8677,1673,8680,1674,8724,1674,8726,1673,8726,1669,8688,1669,8683,1665,8688,1665,8688,660,8683,660,8688,654,8726,654,8726,652,8724,649xm8688,1665l8683,1665,8688,1669,8688,1665xm8716,1665l8688,1665,8688,1669,8716,1669,8716,1665xm8716,654l8716,1669,8722,1665,8726,1665,8726,660,8722,660,8716,654xm8726,1665l8722,1665,8716,1669,8726,1669,8726,1665xm8688,654l8683,660,8688,660,8688,654xm8716,654l8688,654,8688,660,8716,660,8716,654xm8726,654l8716,654,8722,660,8726,660,8726,654xe" filled="true" fillcolor="#10253f" stroked="false">
              <v:path arrowok="t"/>
              <v:fill type="solid"/>
            </v:shape>
            <v:line style="position:absolute" from="8786,885" to="8786,1669" stroked="true" strokeweight="1.98pt" strokecolor="#8eb4e3">
              <v:stroke dashstyle="solid"/>
            </v:line>
            <v:shape style="position:absolute;left:8761;top:878;width:51;height:796" coordorigin="8761,879" coordsize="51,796" path="m8809,879l8764,879,8761,881,8761,1673,8764,1674,8809,1674,8812,1673,8812,1669,8771,1669,8766,1665,8771,1665,8771,889,8766,889,8771,885,8812,885,8812,881,8809,879xm8771,1665l8766,1665,8771,1669,8771,1665xm8801,1665l8771,1665,8771,1669,8801,1669,8801,1665xm8801,885l8801,1669,8806,1665,8812,1665,8812,889,8806,889,8801,885xm8812,1665l8806,1665,8801,1669,8812,1669,8812,1665xm8771,885l8766,889,8771,889,8771,885xm8801,885l8771,885,8771,889,8801,889,8801,885xm8812,885l8801,885,8806,889,8812,889,8812,885xe" filled="true" fillcolor="#10253f" stroked="false">
              <v:path arrowok="t"/>
              <v:fill type="solid"/>
            </v:shape>
            <v:line style="position:absolute" from="8870,876" to="8870,1669" stroked="true" strokeweight="1.98pt" strokecolor="#8eb4e3">
              <v:stroke dashstyle="solid"/>
            </v:line>
            <v:shape style="position:absolute;left:8844;top:871;width:51;height:803" coordorigin="8844,871" coordsize="51,803" path="m8892,871l8846,871,8844,874,8844,1673,8846,1674,8892,1674,8894,1673,8894,1669,8855,1669,8850,1665,8855,1665,8855,881,8850,881,8855,876,8894,876,8894,874,8892,871xm8855,1665l8850,1665,8855,1669,8855,1665xm8884,1665l8855,1665,8855,1669,8884,1669,8884,1665xm8884,876l8884,1669,8890,1665,8894,1665,8894,881,8890,881,8884,876xm8894,1665l8890,1665,8884,1669,8894,1669,8894,1665xm8855,876l8850,881,8855,881,8855,876xm8884,876l8855,876,8855,881,8884,881,8884,876xm8894,876l8884,876,8890,881,8894,881,8894,876xe" filled="true" fillcolor="#10253f" stroked="false">
              <v:path arrowok="t"/>
              <v:fill type="solid"/>
            </v:shape>
            <v:line style="position:absolute" from="8953,817" to="8953,1669" stroked="true" strokeweight="1.92pt" strokecolor="#8eb4e3">
              <v:stroke dashstyle="solid"/>
            </v:line>
            <v:shape style="position:absolute;left:8929;top:812;width:50;height:862" coordorigin="8929,813" coordsize="50,862" path="m8976,813l8932,813,8929,815,8929,1673,8932,1674,8976,1674,8978,1673,8978,1669,8939,1669,8934,1665,8939,1665,8939,822,8934,822,8939,817,8978,817,8978,815,8976,813xm8939,1665l8934,1665,8939,1669,8939,1665xm8968,1665l8939,1665,8939,1669,8968,1669,8968,1665xm8968,817l8968,1669,8972,1665,8978,1665,8978,822,8972,822,8968,817xm8978,1665l8972,1665,8968,1669,8978,1669,8978,1665xm8939,817l8934,822,8939,822,8939,817xm8968,817l8939,817,8939,822,8968,822,8968,817xm8978,817l8968,817,8972,822,8978,822,8978,817xe" filled="true" fillcolor="#10253f" stroked="false">
              <v:path arrowok="t"/>
              <v:fill type="solid"/>
            </v:shape>
            <v:line style="position:absolute" from="9037,738" to="9037,1669" stroked="true" strokeweight="1.92pt" strokecolor="#8eb4e3">
              <v:stroke dashstyle="solid"/>
            </v:line>
            <v:shape style="position:absolute;left:9012;top:732;width:50;height:942" coordorigin="9012,732" coordsize="50,942" path="m9059,732l9014,732,9012,735,9012,1673,9014,1674,9059,1674,9061,1673,9061,1669,9023,1669,9018,1665,9023,1665,9023,743,9018,743,9023,738,9061,738,9061,735,9059,732xm9023,1665l9018,1665,9023,1669,9023,1665xm9050,1665l9023,1665,9023,1669,9050,1669,9050,1665xm9050,738l9050,1669,9056,1665,9061,1665,9061,743,9056,743,9050,738xm9061,1665l9056,1665,9050,1669,9061,1669,9061,1665xm9023,738l9018,743,9023,743,9023,738xm9050,738l9023,738,9023,743,9050,743,9050,738xm9061,738l9050,738,9056,743,9061,743,9061,738xe" filled="true" fillcolor="#10253f" stroked="false">
              <v:path arrowok="t"/>
              <v:fill type="solid"/>
            </v:shape>
            <v:line style="position:absolute" from="9121,958" to="9121,1669" stroked="true" strokeweight="1.98pt" strokecolor="#8eb4e3">
              <v:stroke dashstyle="solid"/>
            </v:line>
            <v:shape style="position:absolute;left:9096;top:952;width:51;height:722" coordorigin="9096,953" coordsize="51,722" path="m9144,953l9098,953,9096,955,9096,1673,9098,1674,9144,1674,9146,1673,9146,1669,9106,1669,9101,1665,9106,1665,9106,964,9101,964,9106,958,9146,958,9146,955,9144,953xm9106,1665l9101,1665,9106,1669,9106,1665xm9136,1665l9106,1665,9106,1669,9136,1669,9136,1665xm9136,958l9136,1669,9140,1665,9146,1665,9146,964,9140,964,9136,958xm9146,1665l9140,1665,9136,1669,9146,1669,9146,1665xm9106,958l9101,964,9106,964,9106,958xm9136,958l9106,958,9106,964,9136,964,9136,958xm9146,958l9136,958,9140,964,9146,964,9146,958xe" filled="true" fillcolor="#10253f" stroked="false">
              <v:path arrowok="t"/>
              <v:fill type="solid"/>
            </v:shape>
            <v:line style="position:absolute" from="9205,838" to="9205,1669" stroked="true" strokeweight="1.98pt" strokecolor="#8eb4e3">
              <v:stroke dashstyle="solid"/>
            </v:line>
            <v:shape style="position:absolute;left:9178;top:832;width:51;height:842" coordorigin="9179,833" coordsize="51,842" path="m9227,833l9181,833,9179,835,9179,1673,9181,1674,9227,1674,9229,1673,9229,1669,9190,1669,9185,1665,9190,1665,9190,843,9185,843,9190,838,9229,838,9229,835,9227,833xm9190,1665l9185,1665,9190,1669,9190,1665xm9220,1665l9190,1665,9190,1669,9220,1669,9220,1665xm9220,838l9220,1669,9224,1665,9229,1665,9229,843,9224,843,9220,838xm9229,1665l9224,1665,9220,1669,9229,1669,9229,1665xm9190,838l9185,843,9190,843,9190,838xm9220,838l9190,838,9190,843,9220,843,9220,838xm9229,838l9220,838,9224,843,9229,843,9229,838xe" filled="true" fillcolor="#10253f" stroked="false">
              <v:path arrowok="t"/>
              <v:fill type="solid"/>
            </v:shape>
            <v:line style="position:absolute" from="9287,815" to="9287,1669" stroked="true" strokeweight="1.98pt" strokecolor="#8eb4e3">
              <v:stroke dashstyle="solid"/>
            </v:line>
            <v:shape style="position:absolute;left:9262;top:810;width:51;height:864" coordorigin="9263,810" coordsize="51,864" path="m9311,810l9265,810,9263,811,9263,1673,9265,1674,9311,1674,9313,1673,9313,1669,9272,1669,9268,1665,9272,1665,9272,820,9268,820,9272,815,9313,815,9313,811,9311,810xm9272,1665l9268,1665,9272,1669,9272,1665xm9302,1665l9272,1665,9272,1669,9302,1669,9302,1665xm9302,815l9302,1669,9307,1665,9313,1665,9313,820,9307,820,9302,815xm9313,1665l9307,1665,9302,1669,9313,1669,9313,1665xm9272,815l9268,820,9272,820,9272,815xm9302,815l9272,815,9272,820,9302,820,9302,815xm9313,815l9302,815,9307,820,9313,820,9313,815xe" filled="true" fillcolor="#10253f" stroked="false">
              <v:path arrowok="t"/>
              <v:fill type="solid"/>
            </v:shape>
            <v:line style="position:absolute" from="9372,805" to="9372,1669" stroked="true" strokeweight="1.92pt" strokecolor="#8eb4e3">
              <v:stroke dashstyle="solid"/>
            </v:line>
            <v:shape style="position:absolute;left:9346;top:800;width:50;height:874" coordorigin="9347,801" coordsize="50,874" path="m9394,801l9349,801,9347,803,9347,1673,9349,1674,9394,1674,9396,1673,9396,1669,9358,1669,9353,1665,9358,1665,9358,811,9353,811,9358,805,9396,805,9396,803,9394,801xm9358,1665l9353,1665,9358,1669,9358,1665xm9386,1665l9358,1665,9358,1669,9386,1669,9386,1665xm9386,805l9386,1669,9391,1665,9396,1665,9396,811,9391,811,9386,805xm9396,1665l9391,1665,9386,1669,9396,1669,9396,1665xm9358,805l9353,811,9358,811,9358,805xm9386,805l9358,805,9358,811,9386,811,9386,805xm9396,805l9386,805,9391,811,9396,811,9396,805xe" filled="true" fillcolor="#10253f" stroked="false">
              <v:path arrowok="t"/>
              <v:fill type="solid"/>
            </v:shape>
            <v:line style="position:absolute" from="9455,826" to="9455,1669" stroked="true" strokeweight="1.98pt" strokecolor="#8eb4e3">
              <v:stroke dashstyle="solid"/>
            </v:line>
            <v:shape style="position:absolute;left:9430;top:820;width:51;height:854" coordorigin="9431,821" coordsize="51,854" path="m9479,821l9433,821,9431,823,9431,1673,9433,1674,9479,1674,9481,1673,9481,1669,9442,1669,9436,1665,9442,1665,9442,832,9436,832,9442,826,9481,826,9481,823,9479,821xm9442,1665l9436,1665,9442,1669,9442,1665xm9470,1665l9442,1665,9442,1669,9470,1669,9470,1665xm9470,826l9470,1669,9475,1665,9481,1665,9481,832,9475,832,9470,826xm9481,1665l9475,1665,9470,1669,9481,1669,9481,1665xm9442,826l9436,832,9442,832,9442,826xm9470,826l9442,826,9442,832,9470,832,9470,826xm9481,826l9470,826,9475,832,9481,832,9481,826xe" filled="true" fillcolor="#10253f" stroked="false">
              <v:path arrowok="t"/>
              <v:fill type="solid"/>
            </v:shape>
            <v:line style="position:absolute" from="9539,823" to="9539,1669" stroked="true" strokeweight="1.98pt" strokecolor="#8eb4e3">
              <v:stroke dashstyle="solid"/>
            </v:line>
            <v:shape style="position:absolute;left:9513;top:818;width:51;height:856" coordorigin="9514,819" coordsize="51,856" path="m9562,819l9516,819,9514,821,9514,1673,9516,1674,9562,1674,9564,1673,9564,1669,9524,1669,9520,1665,9524,1665,9524,829,9520,829,9524,823,9564,823,9564,821,9562,819xm9524,1665l9520,1665,9524,1669,9524,1665xm9554,1665l9524,1665,9524,1669,9554,1669,9554,1665xm9554,823l9554,1669,9559,1665,9564,1665,9564,829,9559,829,9554,823xm9564,1665l9559,1665,9554,1669,9564,1669,9564,1665xm9524,823l9520,829,9524,829,9524,823xm9554,823l9524,823,9524,829,9554,829,9554,823xm9564,823l9554,823,9559,829,9564,829,9564,823xe" filled="true" fillcolor="#10253f" stroked="false">
              <v:path arrowok="t"/>
              <v:fill type="solid"/>
            </v:shape>
            <v:line style="position:absolute" from="9622,834" to="9622,1669" stroked="true" strokeweight="1.98pt" strokecolor="#8eb4e3">
              <v:stroke dashstyle="solid"/>
            </v:line>
            <v:shape style="position:absolute;left:9597;top:829;width:51;height:845" coordorigin="9598,829" coordsize="51,845" path="m9646,829l9600,829,9598,831,9598,1673,9600,1674,9646,1674,9648,1673,9648,1669,9608,1669,9602,1665,9608,1665,9608,839,9602,839,9608,834,9648,834,9648,831,9646,829xm9608,1665l9602,1665,9608,1669,9608,1665xm9637,1665l9608,1665,9608,1669,9637,1669,9637,1665xm9637,834l9637,1669,9642,1665,9648,1665,9648,839,9642,839,9637,834xm9648,1665l9642,1665,9637,1669,9648,1669,9648,1665xm9608,834l9602,839,9608,839,9608,834xm9637,834l9608,834,9608,839,9637,839,9637,834xm9648,834l9637,834,9642,839,9648,839,9648,834xe" filled="true" fillcolor="#10253f" stroked="false">
              <v:path arrowok="t"/>
              <v:fill type="solid"/>
            </v:shape>
            <v:line style="position:absolute" from="9707,829" to="9707,1669" stroked="true" strokeweight="1.92pt" strokecolor="#8eb4e3">
              <v:stroke dashstyle="solid"/>
            </v:line>
            <v:shape style="position:absolute;left:9682;top:823;width:48;height:851" coordorigin="9683,823" coordsize="48,851" path="m9728,823l9684,823,9683,826,9683,1673,9684,1674,9728,1674,9731,1673,9731,1669,9692,1669,9688,1665,9692,1665,9692,834,9688,834,9692,829,9731,829,9731,826,9728,823xm9692,1665l9688,1665,9692,1669,9692,1665xm9721,1665l9692,1665,9692,1669,9721,1669,9721,1665xm9721,829l9721,1669,9726,1665,9731,1665,9731,834,9726,834,9721,829xm9731,1665l9726,1665,9721,1669,9731,1669,9731,1665xm9692,829l9688,834,9692,834,9692,829xm9721,829l9692,829,9692,834,9721,834,9721,829xm9731,829l9721,829,9726,834,9731,834,9731,829xe" filled="true" fillcolor="#10253f" stroked="false">
              <v:path arrowok="t"/>
              <v:fill type="solid"/>
            </v:shape>
            <v:line style="position:absolute" from="9790,807" to="9790,1669" stroked="true" strokeweight="1.92pt" strokecolor="#8eb4e3">
              <v:stroke dashstyle="solid"/>
            </v:line>
            <v:shape style="position:absolute;left:9765;top:801;width:50;height:873" coordorigin="9766,802" coordsize="50,873" path="m9812,802l9768,802,9766,804,9766,1673,9768,1674,9812,1674,9815,1673,9815,1669,9776,1669,9770,1665,9776,1665,9776,813,9770,813,9776,807,9815,807,9815,804,9812,802xm9776,1665l9770,1665,9776,1669,9776,1665xm9804,1665l9776,1665,9776,1669,9804,1669,9804,1665xm9804,807l9804,1669,9809,1665,9815,1665,9815,813,9809,813,9804,807xm9815,1665l9809,1665,9804,1669,9815,1669,9815,1665xm9776,807l9770,813,9776,813,9776,807xm9804,807l9776,807,9776,813,9804,813,9804,807xm9815,807l9804,807,9809,813,9815,813,9815,807xe" filled="true" fillcolor="#10253f" stroked="false">
              <v:path arrowok="t"/>
              <v:fill type="solid"/>
            </v:shape>
            <v:line style="position:absolute" from="9874,913" to="9874,1669" stroked="true" strokeweight="1.98pt" strokecolor="#8eb4e3">
              <v:stroke dashstyle="solid"/>
            </v:line>
            <v:shape style="position:absolute;left:9849;top:908;width:50;height:766" coordorigin="9850,909" coordsize="50,766" path="m9896,909l9851,909,9850,911,9850,1673,9851,1674,9896,1674,9899,1673,9899,1669,9859,1669,9854,1665,9859,1665,9859,918,9854,918,9859,913,9899,913,9899,911,9896,909xm9859,1665l9854,1665,9859,1669,9859,1665xm9889,1665l9859,1665,9859,1669,9889,1669,9889,1665xm9889,913l9889,1669,9894,1665,9899,1665,9899,918,9894,918,9889,913xm9899,1665l9894,1665,9889,1669,9899,1669,9899,1665xm9859,913l9854,918,9859,918,9859,913xm9889,913l9859,913,9859,918,9889,918,9889,913xm9899,913l9889,913,9894,918,9899,918,9899,913xe" filled="true" fillcolor="#10253f" stroked="false">
              <v:path arrowok="t"/>
              <v:fill type="solid"/>
            </v:shape>
            <v:line style="position:absolute" from="9958,958" to="9958,1669" stroked="true" strokeweight="2.04pt" strokecolor="#8eb4e3">
              <v:stroke dashstyle="solid"/>
            </v:line>
            <v:shape style="position:absolute;left:9932;top:952;width:51;height:722" coordorigin="9932,953" coordsize="51,722" path="m9980,953l9935,953,9932,955,9932,1673,9935,1674,9980,1674,9983,1673,9983,1669,9943,1669,9937,1665,9943,1665,9943,964,9937,964,9943,958,9983,958,9983,955,9980,953xm9943,1665l9937,1665,9943,1669,9943,1665xm9972,1665l9943,1665,9943,1669,9972,1669,9972,1665xm9972,958l9972,1669,9977,1665,9983,1665,9983,964,9977,964,9972,958xm9983,1665l9977,1665,9972,1669,9983,1669,9983,1665xm9943,958l9937,964,9943,964,9943,958xm9972,958l9943,958,9943,964,9972,964,9972,958xm9983,958l9972,958,9977,964,9983,964,9983,958xe" filled="true" fillcolor="#10253f" stroked="false">
              <v:path arrowok="t"/>
              <v:fill type="solid"/>
            </v:shape>
            <v:line style="position:absolute" from="10042,773" to="10042,1669" stroked="true" strokeweight="1.92pt" strokecolor="#8eb4e3">
              <v:stroke dashstyle="solid"/>
            </v:line>
            <v:shape style="position:absolute;left:10017;top:766;width:48;height:908" coordorigin="10018,767" coordsize="48,908" path="m10063,767l10020,767,10018,769,10018,1673,10020,1674,10063,1674,10066,1673,10066,1669,10027,1669,10022,1665,10027,1665,10027,778,10022,778,10027,773,10066,773,10066,769,10063,767xm10027,1665l10022,1665,10027,1669,10027,1665xm10056,1665l10027,1665,10027,1669,10056,1669,10056,1665xm10056,773l10056,1669,10061,1665,10066,1665,10066,778,10061,778,10056,773xm10066,1665l10061,1665,10056,1669,10066,1669,10066,1665xm10027,773l10022,778,10027,778,10027,773xm10056,773l10027,773,10027,778,10056,778,10056,773xm10066,773l10056,773,10061,778,10066,778,10066,773xe" filled="true" fillcolor="#10253f" stroked="false">
              <v:path arrowok="t"/>
              <v:fill type="solid"/>
            </v:shape>
            <v:line style="position:absolute" from="10063,81" to="10063,2464" stroked="true" strokeweight=".12003pt" strokecolor="#000000">
              <v:stroke dashstyle="solid"/>
            </v:line>
            <v:shape style="position:absolute;left:10063;top:79;width:39;height:2386" coordorigin="10063,79" coordsize="39,2386" path="m10102,2463l10063,2463,10063,2465,10102,2465,10102,2463m10102,2065l10063,2065,10063,2068,10102,2068,10102,2065m10102,1668l10063,1668,10063,1671,10102,1671,10102,1668m10102,1271l10063,1271,10063,1273,10102,1273,10102,1271m10102,874l10063,874,10063,876,10102,876,10102,874m10102,477l10063,477,10063,479,10102,479,10102,477m10102,79l10063,79,10063,82,10102,82,10102,79e" filled="true" fillcolor="#000000" stroked="false">
              <v:path arrowok="t"/>
              <v:fill type="solid"/>
            </v:shape>
            <v:line style="position:absolute" from="6380,1669" to="10063,1669" stroked="true" strokeweight=".12pt" strokecolor="#000000">
              <v:stroke dashstyle="solid"/>
            </v:line>
            <v:shape style="position:absolute;left:6379;top:1630;width:3603;height:39" coordorigin="6379,1631" coordsize="3603,39" path="m6382,1631l6379,1631,6379,1669,6382,1669,6382,1631m6466,1642l6463,1642,6463,1669,6466,1669,6466,1642m6548,1642l6546,1642,6546,1669,6548,1669,6548,1642m6634,1631l6631,1631,6631,1669,6634,1669,6634,1631m6716,1642l6714,1642,6714,1669,6716,1669,6716,1642m6800,1642l6798,1642,6798,1669,6800,1669,6800,1642m6883,1631l6881,1631,6881,1669,6883,1669,6883,1631m6968,1642l6966,1642,6966,1669,6968,1669,6968,1642m7052,1642l7049,1642,7049,1669,7052,1669,7052,1642m7135,1631l7133,1631,7133,1669,7135,1669,7135,1631m7219,1642l7216,1642,7216,1669,7219,1669,7219,1642m7303,1642l7301,1642,7301,1669,7303,1669,7303,1642m7387,1631l7384,1631,7384,1669,7387,1669,7387,1631m7470,1642l7468,1642,7468,1669,7470,1669,7470,1642m7554,1642l7552,1642,7552,1669,7554,1669,7554,1642m7637,1631l7634,1631,7634,1669,7637,1669,7637,1631m7722,1642l7720,1642,7720,1669,7722,1669,7722,1642m7805,1642l7802,1642,7802,1669,7805,1669,7805,1642m7889,1631l7886,1631,7886,1669,7889,1669,7889,1631m7972,1642l7969,1642,7969,1669,7972,1669,7972,1642m8057,1642l8054,1642,8054,1669,8057,1669,8057,1642m8140,1631l8137,1631,8137,1669,8140,1669,8140,1631m8224,1642l8221,1642,8221,1669,8224,1669,8224,1642m8306,1642l8304,1642,8304,1669,8306,1669,8306,1642m8392,1631l8389,1631,8389,1669,8392,1669,8392,1631m8474,1642l8472,1642,8472,1669,8474,1669,8474,1642m8558,1642l8556,1642,8556,1669,8558,1669,8558,1642m8641,1631l8639,1631,8639,1669,8641,1669,8641,1631m8725,1642l8723,1642,8723,1669,8725,1669,8725,1642m8809,1642l8807,1642,8807,1669,8809,1669,8809,1642m8893,1631l8891,1631,8891,1669,8893,1669,8893,1631m8976,1642l8974,1642,8974,1669,8976,1669,8976,1642m9060,1642l9058,1642,9058,1669,9060,1669,9060,1642m9145,1631l9142,1631,9142,1669,9145,1669,9145,1631m9228,1642l9226,1642,9226,1669,9228,1669,9228,1642m9312,1642l9308,1642,9308,1669,9312,1669,9312,1642m9395,1631l9392,1631,9392,1669,9395,1669,9395,1631m9480,1642l9476,1642,9476,1669,9480,1669,9480,1642m9563,1642l9560,1642,9560,1669,9563,1669,9563,1642m9647,1631l9643,1631,9643,1669,9647,1669,9647,1631m9730,1642l9727,1642,9727,1669,9730,1669,9730,1642m9814,1642l9810,1642,9810,1669,9814,1669,9814,1642m9898,1631l9895,1631,9895,1669,9898,1669,9898,1631m9982,1642l9979,1642,9979,1669,9982,1669,9982,1642e" filled="true" fillcolor="#000000" stroked="false">
              <v:path arrowok="t"/>
              <v:fill type="solid"/>
            </v:shape>
            <w10:wrap type="none"/>
          </v:group>
        </w:pict>
      </w:r>
      <w:r>
        <w:rPr>
          <w:rFonts w:ascii="Times New Roman"/>
          <w:sz w:val="13"/>
        </w:rPr>
        <w:t>8%</w:t>
      </w:r>
    </w:p>
    <w:p>
      <w:pPr>
        <w:pStyle w:val="BodyText"/>
        <w:rPr>
          <w:rFonts w:ascii="Times New Roman"/>
          <w:sz w:val="14"/>
        </w:rPr>
      </w:pPr>
    </w:p>
    <w:p>
      <w:pPr>
        <w:spacing w:before="87"/>
        <w:ind w:left="4399" w:right="0" w:firstLine="0"/>
        <w:jc w:val="left"/>
        <w:rPr>
          <w:rFonts w:ascii="Times New Roman"/>
          <w:sz w:val="13"/>
        </w:rPr>
      </w:pPr>
      <w:r>
        <w:rPr>
          <w:rFonts w:ascii="Times New Roman"/>
          <w:sz w:val="13"/>
        </w:rPr>
        <w:t>6%</w:t>
      </w:r>
    </w:p>
    <w:p>
      <w:pPr>
        <w:spacing w:after="0"/>
        <w:jc w:val="left"/>
        <w:rPr>
          <w:rFonts w:ascii="Times New Roman"/>
          <w:sz w:val="13"/>
        </w:rPr>
        <w:sectPr>
          <w:type w:val="continuous"/>
          <w:pgSz w:w="12240" w:h="15840"/>
          <w:pgMar w:top="1120" w:bottom="1440" w:left="1360" w:right="1480"/>
          <w:cols w:num="3" w:equalWidth="0">
            <w:col w:w="1982" w:space="633"/>
            <w:col w:w="1759" w:space="39"/>
            <w:col w:w="4987"/>
          </w:cols>
        </w:sectPr>
      </w:pPr>
    </w:p>
    <w:p>
      <w:pPr>
        <w:pStyle w:val="BodyText"/>
        <w:rPr>
          <w:rFonts w:ascii="Times New Roman"/>
          <w:sz w:val="16"/>
        </w:rPr>
      </w:pPr>
    </w:p>
    <w:p>
      <w:pPr>
        <w:spacing w:before="0"/>
        <w:ind w:left="0" w:right="0" w:firstLine="0"/>
        <w:jc w:val="right"/>
        <w:rPr>
          <w:rFonts w:ascii="Times New Roman"/>
          <w:sz w:val="15"/>
        </w:rPr>
      </w:pPr>
      <w:r>
        <w:rPr>
          <w:rFonts w:ascii="Times New Roman"/>
          <w:sz w:val="15"/>
        </w:rPr>
        <w:t>500</w:t>
      </w:r>
    </w:p>
    <w:p>
      <w:pPr>
        <w:pStyle w:val="BodyText"/>
        <w:spacing w:before="1"/>
        <w:rPr>
          <w:rFonts w:ascii="Times New Roman"/>
          <w:sz w:val="16"/>
        </w:rPr>
      </w:pPr>
    </w:p>
    <w:p>
      <w:pPr>
        <w:spacing w:before="0"/>
        <w:ind w:left="0" w:right="0" w:firstLine="0"/>
        <w:jc w:val="right"/>
        <w:rPr>
          <w:rFonts w:ascii="Times New Roman"/>
          <w:sz w:val="15"/>
        </w:rPr>
      </w:pPr>
      <w:r>
        <w:rPr>
          <w:rFonts w:ascii="Times New Roman"/>
          <w:sz w:val="15"/>
        </w:rPr>
        <w:t>400</w:t>
      </w:r>
    </w:p>
    <w:p>
      <w:pPr>
        <w:pStyle w:val="BodyText"/>
        <w:rPr>
          <w:rFonts w:ascii="Times New Roman"/>
          <w:sz w:val="16"/>
        </w:rPr>
      </w:pPr>
    </w:p>
    <w:p>
      <w:pPr>
        <w:spacing w:before="0"/>
        <w:ind w:left="0" w:right="0" w:firstLine="0"/>
        <w:jc w:val="right"/>
        <w:rPr>
          <w:rFonts w:ascii="Times New Roman"/>
          <w:sz w:val="15"/>
        </w:rPr>
      </w:pPr>
      <w:r>
        <w:rPr>
          <w:rFonts w:ascii="Times New Roman"/>
          <w:sz w:val="15"/>
        </w:rPr>
        <w:t>300</w:t>
      </w:r>
    </w:p>
    <w:p>
      <w:pPr>
        <w:pStyle w:val="BodyText"/>
        <w:rPr>
          <w:rFonts w:ascii="Times New Roman"/>
          <w:sz w:val="16"/>
        </w:rPr>
      </w:pPr>
    </w:p>
    <w:p>
      <w:pPr>
        <w:spacing w:before="0"/>
        <w:ind w:left="0" w:right="0" w:firstLine="0"/>
        <w:jc w:val="right"/>
        <w:rPr>
          <w:rFonts w:ascii="Times New Roman"/>
          <w:sz w:val="15"/>
        </w:rPr>
      </w:pPr>
      <w:r>
        <w:rPr>
          <w:rFonts w:ascii="Times New Roman"/>
          <w:sz w:val="15"/>
        </w:rPr>
        <w:t>200</w:t>
      </w:r>
    </w:p>
    <w:p>
      <w:pPr>
        <w:pStyle w:val="BodyText"/>
        <w:rPr>
          <w:rFonts w:ascii="Times New Roman"/>
          <w:sz w:val="16"/>
        </w:rPr>
      </w:pPr>
    </w:p>
    <w:p>
      <w:pPr>
        <w:spacing w:before="0"/>
        <w:ind w:left="0" w:right="0" w:firstLine="0"/>
        <w:jc w:val="right"/>
        <w:rPr>
          <w:rFonts w:ascii="Times New Roman"/>
          <w:sz w:val="15"/>
        </w:rPr>
      </w:pPr>
      <w:r>
        <w:rPr>
          <w:rFonts w:ascii="Times New Roman"/>
          <w:sz w:val="15"/>
        </w:rPr>
        <w:t>100</w:t>
      </w:r>
    </w:p>
    <w:p>
      <w:pPr>
        <w:pStyle w:val="BodyText"/>
        <w:rPr>
          <w:rFonts w:ascii="Times New Roman"/>
          <w:sz w:val="16"/>
        </w:rPr>
      </w:pPr>
    </w:p>
    <w:p>
      <w:pPr>
        <w:spacing w:line="147" w:lineRule="exact" w:before="0"/>
        <w:ind w:left="0" w:right="150" w:firstLine="0"/>
        <w:jc w:val="right"/>
        <w:rPr>
          <w:rFonts w:ascii="Times New Roman"/>
          <w:sz w:val="15"/>
        </w:rPr>
      </w:pPr>
      <w:r>
        <w:rPr>
          <w:rFonts w:ascii="Times New Roman"/>
          <w:w w:val="100"/>
          <w:sz w:val="15"/>
        </w:rPr>
        <w:t>0</w:t>
      </w:r>
    </w:p>
    <w:p>
      <w:pPr>
        <w:pStyle w:val="BodyText"/>
        <w:rPr>
          <w:rFonts w:ascii="Times New Roman"/>
          <w:sz w:val="14"/>
        </w:rPr>
      </w:pPr>
      <w:r>
        <w:rPr/>
        <w:br w:type="column"/>
      </w:r>
      <w:r>
        <w:rPr>
          <w:rFonts w:ascii="Times New Roman"/>
          <w:sz w:val="14"/>
        </w:rPr>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4"/>
        <w:rPr>
          <w:rFonts w:ascii="Times New Roman"/>
          <w:sz w:val="14"/>
        </w:rPr>
      </w:pPr>
    </w:p>
    <w:p>
      <w:pPr>
        <w:spacing w:before="0"/>
        <w:ind w:left="563" w:right="0" w:firstLine="0"/>
        <w:jc w:val="left"/>
        <w:rPr>
          <w:rFonts w:ascii="Times New Roman"/>
          <w:sz w:val="13"/>
        </w:rPr>
      </w:pPr>
      <w:r>
        <w:rPr>
          <w:rFonts w:ascii="Times New Roman"/>
          <w:sz w:val="13"/>
        </w:rPr>
        <w:t>Jan Apr Jul Oct Jan Apr Jul Oct Jan Apr Jul Oct Jan Apr Jul</w:t>
      </w:r>
    </w:p>
    <w:p>
      <w:pPr>
        <w:pStyle w:val="BodyText"/>
        <w:spacing w:before="1"/>
        <w:rPr>
          <w:rFonts w:ascii="Times New Roman"/>
          <w:sz w:val="17"/>
        </w:rPr>
      </w:pPr>
      <w:r>
        <w:rPr/>
        <w:br w:type="column"/>
      </w:r>
      <w:r>
        <w:rPr>
          <w:rFonts w:ascii="Times New Roman"/>
          <w:sz w:val="17"/>
        </w:rPr>
      </w:r>
    </w:p>
    <w:p>
      <w:pPr>
        <w:spacing w:before="0"/>
        <w:ind w:left="120" w:right="0" w:firstLine="0"/>
        <w:jc w:val="left"/>
        <w:rPr>
          <w:rFonts w:ascii="Times New Roman"/>
          <w:sz w:val="13"/>
        </w:rPr>
      </w:pPr>
      <w:r>
        <w:rPr>
          <w:rFonts w:ascii="Times New Roman"/>
          <w:sz w:val="13"/>
        </w:rPr>
        <w:t>4%</w:t>
      </w:r>
    </w:p>
    <w:p>
      <w:pPr>
        <w:pStyle w:val="BodyText"/>
        <w:rPr>
          <w:rFonts w:ascii="Times New Roman"/>
          <w:sz w:val="14"/>
        </w:rPr>
      </w:pPr>
    </w:p>
    <w:p>
      <w:pPr>
        <w:spacing w:before="87"/>
        <w:ind w:left="120" w:right="0" w:firstLine="0"/>
        <w:jc w:val="left"/>
        <w:rPr>
          <w:rFonts w:ascii="Times New Roman"/>
          <w:sz w:val="13"/>
        </w:rPr>
      </w:pPr>
      <w:r>
        <w:rPr>
          <w:rFonts w:ascii="Times New Roman"/>
          <w:sz w:val="13"/>
        </w:rPr>
        <w:t>2%</w:t>
      </w:r>
    </w:p>
    <w:p>
      <w:pPr>
        <w:pStyle w:val="BodyText"/>
        <w:rPr>
          <w:rFonts w:ascii="Times New Roman"/>
          <w:sz w:val="14"/>
        </w:rPr>
      </w:pPr>
    </w:p>
    <w:p>
      <w:pPr>
        <w:spacing w:before="86"/>
        <w:ind w:left="120" w:right="0" w:firstLine="0"/>
        <w:jc w:val="left"/>
        <w:rPr>
          <w:rFonts w:ascii="Times New Roman"/>
          <w:sz w:val="13"/>
        </w:rPr>
      </w:pPr>
      <w:r>
        <w:rPr>
          <w:rFonts w:ascii="Times New Roman"/>
          <w:sz w:val="13"/>
        </w:rPr>
        <w:t>0%</w:t>
      </w:r>
    </w:p>
    <w:p>
      <w:pPr>
        <w:pStyle w:val="BodyText"/>
        <w:rPr>
          <w:rFonts w:ascii="Times New Roman"/>
          <w:sz w:val="14"/>
        </w:rPr>
      </w:pPr>
    </w:p>
    <w:p>
      <w:pPr>
        <w:spacing w:before="86"/>
        <w:ind w:left="120" w:right="0" w:firstLine="0"/>
        <w:jc w:val="left"/>
        <w:rPr>
          <w:rFonts w:ascii="Times New Roman"/>
          <w:sz w:val="13"/>
        </w:rPr>
      </w:pPr>
      <w:r>
        <w:rPr>
          <w:rFonts w:ascii="Times New Roman"/>
          <w:sz w:val="13"/>
        </w:rPr>
        <w:t>-2%</w:t>
      </w:r>
    </w:p>
    <w:p>
      <w:pPr>
        <w:pStyle w:val="BodyText"/>
        <w:rPr>
          <w:rFonts w:ascii="Times New Roman"/>
          <w:sz w:val="14"/>
        </w:rPr>
      </w:pPr>
    </w:p>
    <w:p>
      <w:pPr>
        <w:spacing w:before="87"/>
        <w:ind w:left="120" w:right="0" w:firstLine="0"/>
        <w:jc w:val="left"/>
        <w:rPr>
          <w:rFonts w:ascii="Times New Roman"/>
          <w:sz w:val="13"/>
        </w:rPr>
      </w:pPr>
      <w:r>
        <w:rPr>
          <w:rFonts w:ascii="Times New Roman"/>
          <w:sz w:val="13"/>
        </w:rPr>
        <w:t>-4%</w:t>
      </w:r>
    </w:p>
    <w:p>
      <w:pPr>
        <w:spacing w:after="0"/>
        <w:jc w:val="left"/>
        <w:rPr>
          <w:rFonts w:ascii="Times New Roman"/>
          <w:sz w:val="13"/>
        </w:rPr>
        <w:sectPr>
          <w:type w:val="continuous"/>
          <w:pgSz w:w="12240" w:h="15840"/>
          <w:pgMar w:top="1120" w:bottom="1440" w:left="1360" w:right="1480"/>
          <w:cols w:num="3" w:equalWidth="0">
            <w:col w:w="4374" w:space="40"/>
            <w:col w:w="4240" w:space="39"/>
            <w:col w:w="707"/>
          </w:cols>
        </w:sectPr>
      </w:pPr>
    </w:p>
    <w:p>
      <w:pPr>
        <w:tabs>
          <w:tab w:pos="773" w:val="left" w:leader="none"/>
          <w:tab w:pos="1205" w:val="left" w:leader="none"/>
          <w:tab w:pos="1637" w:val="left" w:leader="none"/>
          <w:tab w:pos="2069" w:val="left" w:leader="none"/>
          <w:tab w:pos="2501" w:val="left" w:leader="none"/>
          <w:tab w:pos="2934" w:val="left" w:leader="none"/>
          <w:tab w:pos="3366" w:val="left" w:leader="none"/>
          <w:tab w:pos="3798" w:val="left" w:leader="none"/>
        </w:tabs>
        <w:spacing w:before="31"/>
        <w:ind w:left="341" w:right="0" w:firstLine="0"/>
        <w:jc w:val="left"/>
        <w:rPr>
          <w:rFonts w:ascii="Times New Roman"/>
          <w:sz w:val="15"/>
        </w:rPr>
      </w:pPr>
      <w:r>
        <w:rPr>
          <w:rFonts w:ascii="Times New Roman"/>
          <w:sz w:val="15"/>
        </w:rPr>
        <w:t>06</w:t>
        <w:tab/>
        <w:t>07</w:t>
        <w:tab/>
        <w:t>08</w:t>
        <w:tab/>
        <w:t>09</w:t>
        <w:tab/>
        <w:t>10</w:t>
        <w:tab/>
        <w:t>11</w:t>
        <w:tab/>
        <w:t>12</w:t>
        <w:tab/>
        <w:t>13</w:t>
        <w:tab/>
        <w:t>14</w:t>
      </w:r>
    </w:p>
    <w:p>
      <w:pPr>
        <w:tabs>
          <w:tab w:pos="1368" w:val="left" w:leader="none"/>
          <w:tab w:pos="2394" w:val="left" w:leader="none"/>
          <w:tab w:pos="3388" w:val="left" w:leader="none"/>
        </w:tabs>
        <w:spacing w:line="143" w:lineRule="exact" w:before="0"/>
        <w:ind w:left="341" w:right="0" w:firstLine="0"/>
        <w:jc w:val="left"/>
        <w:rPr>
          <w:rFonts w:ascii="Times New Roman"/>
          <w:sz w:val="13"/>
        </w:rPr>
      </w:pPr>
      <w:r>
        <w:rPr/>
        <w:br w:type="column"/>
      </w:r>
      <w:r>
        <w:rPr>
          <w:rFonts w:ascii="Times New Roman"/>
          <w:sz w:val="13"/>
        </w:rPr>
        <w:t>2011</w:t>
        <w:tab/>
        <w:t>2012</w:t>
        <w:tab/>
        <w:t>2013</w:t>
        <w:tab/>
        <w:t>2014</w:t>
      </w:r>
    </w:p>
    <w:p>
      <w:pPr>
        <w:spacing w:after="0" w:line="143" w:lineRule="exact"/>
        <w:jc w:val="left"/>
        <w:rPr>
          <w:rFonts w:ascii="Times New Roman"/>
          <w:sz w:val="13"/>
        </w:rPr>
        <w:sectPr>
          <w:type w:val="continuous"/>
          <w:pgSz w:w="12240" w:h="15840"/>
          <w:pgMar w:top="1120" w:bottom="1440" w:left="1360" w:right="1480"/>
          <w:cols w:num="2" w:equalWidth="0">
            <w:col w:w="3988" w:space="609"/>
            <w:col w:w="4803"/>
          </w:cols>
        </w:sectPr>
      </w:pPr>
    </w:p>
    <w:p>
      <w:pPr>
        <w:tabs>
          <w:tab w:pos="4863" w:val="left" w:leader="none"/>
        </w:tabs>
        <w:spacing w:before="27"/>
        <w:ind w:left="227" w:right="0" w:firstLine="0"/>
        <w:jc w:val="left"/>
        <w:rPr>
          <w:rFonts w:ascii="Calibri" w:hAnsi="Calibri"/>
          <w:sz w:val="15"/>
        </w:rPr>
      </w:pPr>
      <w:r>
        <w:rPr>
          <w:rFonts w:ascii="Calibri" w:hAnsi="Calibri"/>
          <w:position w:val="-3"/>
          <w:sz w:val="15"/>
        </w:rPr>
        <w:t>Sources:  EPFR Global and</w:t>
      </w:r>
      <w:r>
        <w:rPr>
          <w:rFonts w:ascii="Calibri" w:hAnsi="Calibri"/>
          <w:spacing w:val="-6"/>
          <w:position w:val="-3"/>
          <w:sz w:val="15"/>
        </w:rPr>
        <w:t> </w:t>
      </w:r>
      <w:r>
        <w:rPr>
          <w:rFonts w:ascii="Calibri" w:hAnsi="Calibri"/>
          <w:position w:val="-3"/>
          <w:sz w:val="15"/>
        </w:rPr>
        <w:t>Bank calculations</w:t>
      </w:r>
      <w:r>
        <w:rPr>
          <w:rFonts w:ascii="Calibri" w:hAnsi="Calibri"/>
          <w:position w:val="-3"/>
          <w:sz w:val="19"/>
        </w:rPr>
        <w:t>.</w:t>
        <w:tab/>
      </w:r>
      <w:r>
        <w:rPr>
          <w:rFonts w:ascii="Calibri" w:hAnsi="Calibri"/>
          <w:sz w:val="15"/>
        </w:rPr>
        <w:t>Source: ICI and Bank calculations. Data as of end‐August</w:t>
      </w:r>
      <w:r>
        <w:rPr>
          <w:rFonts w:ascii="Calibri" w:hAnsi="Calibri"/>
          <w:spacing w:val="-8"/>
          <w:sz w:val="15"/>
        </w:rPr>
        <w:t> </w:t>
      </w:r>
      <w:r>
        <w:rPr>
          <w:rFonts w:ascii="Calibri" w:hAnsi="Calibri"/>
          <w:sz w:val="15"/>
        </w:rPr>
        <w:t>2014</w:t>
      </w: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8"/>
        <w:rPr>
          <w:rFonts w:ascii="Calibri"/>
          <w:sz w:val="17"/>
        </w:rPr>
      </w:pPr>
    </w:p>
    <w:p>
      <w:pPr>
        <w:spacing w:after="0"/>
        <w:rPr>
          <w:rFonts w:ascii="Calibri"/>
          <w:sz w:val="17"/>
        </w:rPr>
        <w:sectPr>
          <w:type w:val="continuous"/>
          <w:pgSz w:w="12240" w:h="15840"/>
          <w:pgMar w:top="1120" w:bottom="1440" w:left="1360" w:right="1480"/>
        </w:sectPr>
      </w:pPr>
    </w:p>
    <w:p>
      <w:pPr>
        <w:pStyle w:val="Heading1"/>
        <w:spacing w:line="249" w:lineRule="auto" w:before="64"/>
        <w:ind w:left="227" w:right="34" w:hanging="1"/>
      </w:pPr>
      <w:r>
        <w:rPr>
          <w:b/>
          <w:w w:val="105"/>
        </w:rPr>
        <w:t>Chart 13: </w:t>
      </w:r>
      <w:r>
        <w:rPr>
          <w:w w:val="105"/>
        </w:rPr>
        <w:t>Fixed income, foreign exchange, and commodities</w:t>
      </w:r>
      <w:r>
        <w:rPr>
          <w:spacing w:val="-20"/>
          <w:w w:val="105"/>
        </w:rPr>
        <w:t> </w:t>
      </w:r>
      <w:r>
        <w:rPr>
          <w:w w:val="105"/>
        </w:rPr>
        <w:t>markets‐related</w:t>
      </w:r>
      <w:r>
        <w:rPr>
          <w:spacing w:val="-19"/>
          <w:w w:val="105"/>
        </w:rPr>
        <w:t> </w:t>
      </w:r>
      <w:r>
        <w:rPr>
          <w:w w:val="105"/>
        </w:rPr>
        <w:t>fines</w:t>
      </w:r>
      <w:r>
        <w:rPr>
          <w:spacing w:val="-19"/>
          <w:w w:val="105"/>
        </w:rPr>
        <w:t> </w:t>
      </w:r>
      <w:r>
        <w:rPr>
          <w:w w:val="105"/>
        </w:rPr>
        <w:t>have</w:t>
      </w:r>
      <w:r>
        <w:rPr>
          <w:spacing w:val="-18"/>
          <w:w w:val="105"/>
        </w:rPr>
        <w:t> </w:t>
      </w:r>
      <w:r>
        <w:rPr>
          <w:w w:val="105"/>
        </w:rPr>
        <w:t>surged</w:t>
      </w:r>
    </w:p>
    <w:p>
      <w:pPr>
        <w:spacing w:line="249" w:lineRule="auto" w:before="64"/>
        <w:ind w:left="227" w:right="219" w:hanging="1"/>
        <w:jc w:val="left"/>
        <w:rPr>
          <w:rFonts w:ascii="Calibri"/>
          <w:sz w:val="20"/>
        </w:rPr>
      </w:pPr>
      <w:r>
        <w:rPr/>
        <w:br w:type="column"/>
      </w:r>
      <w:r>
        <w:rPr>
          <w:rFonts w:ascii="Calibri"/>
          <w:b/>
          <w:w w:val="105"/>
          <w:sz w:val="20"/>
        </w:rPr>
        <w:t>Chart 14: </w:t>
      </w:r>
      <w:r>
        <w:rPr>
          <w:rFonts w:ascii="Calibri"/>
          <w:w w:val="105"/>
          <w:sz w:val="20"/>
        </w:rPr>
        <w:t>Global capital market integration has fallen </w:t>
      </w:r>
      <w:r>
        <w:rPr>
          <w:rFonts w:ascii="Calibri"/>
          <w:w w:val="105"/>
          <w:sz w:val="20"/>
          <w:vertAlign w:val="superscript"/>
        </w:rPr>
        <w:t>(a)</w:t>
      </w:r>
    </w:p>
    <w:p>
      <w:pPr>
        <w:spacing w:after="0" w:line="249" w:lineRule="auto"/>
        <w:jc w:val="left"/>
        <w:rPr>
          <w:rFonts w:ascii="Calibri"/>
          <w:sz w:val="20"/>
        </w:rPr>
        <w:sectPr>
          <w:type w:val="continuous"/>
          <w:pgSz w:w="12240" w:h="15840"/>
          <w:pgMar w:top="1120" w:bottom="1440" w:left="1360" w:right="1480"/>
          <w:cols w:num="2" w:equalWidth="0">
            <w:col w:w="4274" w:space="361"/>
            <w:col w:w="4765"/>
          </w:cols>
        </w:sectPr>
      </w:pPr>
    </w:p>
    <w:p>
      <w:pPr>
        <w:pStyle w:val="BodyText"/>
        <w:spacing w:before="8"/>
        <w:rPr>
          <w:rFonts w:ascii="Calibri"/>
          <w:sz w:val="13"/>
        </w:rPr>
      </w:pPr>
    </w:p>
    <w:p>
      <w:pPr>
        <w:spacing w:before="95"/>
        <w:ind w:left="0" w:right="611" w:firstLine="0"/>
        <w:jc w:val="right"/>
        <w:rPr>
          <w:rFonts w:ascii="Times New Roman"/>
          <w:sz w:val="15"/>
        </w:rPr>
      </w:pPr>
      <w:r>
        <w:rPr/>
        <w:pict>
          <v:group style="position:absolute;margin-left:323.160004pt;margin-top:9.111957pt;width:168pt;height:145.050pt;mso-position-horizontal-relative:page;mso-position-vertical-relative:paragraph;z-index:251708416" coordorigin="6463,182" coordsize="3360,2901">
            <v:line style="position:absolute" from="9778,189" to="9778,3075" stroked="true" strokeweight=".66003pt" strokecolor="#868686">
              <v:stroke dashstyle="solid"/>
            </v:line>
            <v:shape style="position:absolute;left:9777;top:182;width:46;height:2901" coordorigin="9778,182" coordsize="46,2901" path="m9823,3069l9778,3069,9778,3083,9823,3083,9823,3069m9823,2658l9778,2658,9778,2671,9823,2671,9823,2658m9823,2245l9778,2245,9778,2258,9823,2258,9823,2245m9823,1833l9778,1833,9778,1847,9823,1847,9823,1833m9823,1421l9778,1421,9778,1434,9823,1434,9823,1421m9823,1007l9778,1007,9778,1020,9823,1020,9823,1007m9823,595l9778,595,9778,609,9823,609,9823,595m9823,182l9778,182,9778,195,9823,195,9823,182e" filled="true" fillcolor="#868686" stroked="false">
              <v:path arrowok="t"/>
              <v:fill type="solid"/>
            </v:shape>
            <v:line style="position:absolute" from="6469,3076" to="9778,3076" stroked="true" strokeweight=".65999pt" strokecolor="#868686">
              <v:stroke dashstyle="solid"/>
            </v:line>
            <v:shape style="position:absolute;left:6463;top:3033;width:3069;height:42" coordorigin="6463,3033" coordsize="3069,42" path="m6476,3033l6463,3033,6463,3075,6476,3075,6476,3033m6986,3033l6973,3033,6973,3075,6986,3075,6986,3033m7495,3033l7481,3033,7481,3075,7495,3075,7495,3033m8003,3033l7990,3033,7990,3075,8003,3075,8003,3033m8514,3033l8500,3033,8500,3075,8514,3075,8514,3033m9022,3033l9008,3033,9008,3075,9022,3075,9022,3033m9532,3033l9518,3033,9518,3075,9532,3075,9532,3033e" filled="true" fillcolor="#868686" stroked="false">
              <v:path arrowok="t"/>
              <v:fill type="solid"/>
            </v:shape>
            <v:shape style="position:absolute;left:6472;top:540;width:3304;height:2080" coordorigin="6473,541" coordsize="3304,2080" path="m7764,2021l7751,2113,7772,2501,7772,2521,7798,2621,7812,2621,7831,2605,7825,2601,7801,2601,7813,2591,7790,2501,7764,2021xm7890,2581l7877,2581,7856,2596,7862,2601,7837,2601,7831,2605,7850,2621,7864,2621,7890,2581xm8612,2618l8611,2621,8615,2621,8612,2618xm8613,2611l8612,2618,8615,2621,8624,2621,8613,2611xm8654,2421l8638,2421,8613,2611,8624,2621,8628,2621,8650,2459,8639,2441,8655,2421,8654,2421xm8807,2461l8797,2508,8816,2621,8834,2621,8838,2601,8816,2601,8826,2561,8807,2461xm8600,2601l8590,2601,8612,2618,8613,2611,8600,2601xm7837,2601l7825,2601,7831,2605,7837,2601xm7813,2591l7801,2601,7816,2601,7813,2591xm7837,2581l7826,2581,7813,2591,7816,2601,7849,2601,7856,2596,7837,2581xm7856,2596l7849,2601,7862,2601,7856,2596xm8216,2543l8204,2581,8204,2601,8221,2601,8222,2581,8216,2543xm8368,2508l8358,2581,8362,2601,8371,2601,8375,2581,8376,2581,8368,2508xm8583,2501l8578,2501,8564,2512,8586,2601,8604,2601,8583,2501xm8826,2561l8816,2601,8834,2601,8826,2561xm8884,2361l8866,2361,8842,2501,8826,2561,8834,2601,8838,2601,8858,2501,8880,2381,8874,2381,8884,2361xm7933,2561l7880,2561,7878,2581,7925,2581,7933,2561xm7950,2521l7925,2581,7942,2581,7958,2539,7950,2521xm7966,2521l7958,2539,7976,2581,7978,2548,7966,2521xm7978,2548l7976,2581,7993,2581,7978,2548xm8000,2121l7978,2548,7993,2581,7994,2581,8013,2222,8000,2121xm8151,2121l8146,2121,8142,2151,8155,2181,8154,2181,8179,2421,8204,2581,8216,2543,8197,2421,8172,2181,8151,2121xm8230,2501l8216,2543,8222,2581,8240,2522,8230,2501xm8323,1981l8316,2136,8330,2341,8358,2581,8367,2510,8368,2508,8348,2341,8323,1981xm8383,2401l8382,2401,8368,2508,8368,2510,8376,2581,8392,2461,8392,2459,8383,2401xm8765,2580l8765,2581,8766,2581,8765,2580xm8769,2562l8765,2580,8766,2581,8780,2581,8769,2562xm8789,2461l8769,2562,8780,2581,8782,2581,8797,2508,8789,2461xm8731,2481l8692,2481,8693,2501,8716,2501,8740,2561,8742,2561,8765,2580,8769,2562,8755,2541,8756,2541,8731,2481xm8246,2501l8240,2522,8258,2561,8273,2561,8281,2541,8257,2541,8265,2528,8246,2501xm8400,2401l8392,2459,8392,2461,8407,2561,8417,2510,8400,2401xm8417,2510l8407,2561,8425,2561,8417,2510xm8460,2421l8435,2421,8417,2510,8425,2561,8453,2441,8448,2441,8464,2428,8460,2421xm8265,2528l8257,2541,8273,2541,8265,2528xm8305,1981l8281,2501,8265,2528,8273,2541,8281,2541,8298,2501,8299,2501,8316,2136,8305,1981xm8545,2510l8538,2521,8540,2541,8551,2541,8552,2521,8545,2510xm7966,2521l7950,2521,7958,2539,7966,2521xm8246,2501l8230,2501,8240,2522,8246,2501xm8500,2461l8486,2461,8512,2501,8538,2521,8545,2510,8525,2481,8500,2461xm8579,2481l8563,2481,8545,2510,8552,2521,8564,2512,8561,2501,8583,2501,8579,2481xm8578,2501l8561,2501,8564,2512,8578,2501xm8807,2461l8789,2461,8797,2508,8807,2461xm8240,2481l8233,2481,8231,2501,8244,2501,8240,2481xm9006,2445l8995,2481,8995,2501,9011,2501,9012,2481,9006,2445xm8655,2422l8650,2459,8664,2481,8701,2481,8676,2461,8680,2461,8655,2422xm8960,1961l8946,2017,8968,2321,8995,2481,9006,2445,8986,2321,8960,1961xm9086,2101l9070,2101,9044,2161,9019,2401,9006,2445,9012,2481,9037,2401,9062,2181,9061,2181,9086,2101xm8473,2401l8464,2401,8440,2421,8473,2421,8464,2428,8485,2461,8501,2461,8476,2421,8473,2401xm8400,2401l8383,2401,8392,2460,8400,2401xm8655,2421l8639,2441,8650,2459,8655,2422,8655,2421xm9236,2380l9223,2421,9227,2441,9235,2441,9239,2421,9240,2421,9241,2418,9236,2380xm9354,2379l9349,2421,9350,2421,9354,2441,9364,2441,9367,2421,9354,2379xm8473,2421l8460,2421,8464,2428,8473,2421xm8656,2421l8655,2421,8655,2422,8656,2421xm9168,1841l9163,1841,9157,1875,9172,1921,9170,1921,9198,2221,9223,2421,9236,2380,9216,2221,9188,1921,9168,1841xm9241,2418l9240,2421,9241,2421,9241,2418xm9317,2201l9304,2201,9277,2221,9313,2221,9302,2229,9324,2341,9349,2421,9354,2379,9342,2341,9317,2201xm9401,2001l9377,2181,9354,2379,9367,2421,9395,2181,9413,2047,9401,2001xm9290,2221l9272,2221,9248,2341,9236,2380,9241,2418,9265,2341,9286,2241,9286,2241,9290,2221xm8070,2321l8053,2321,8078,2401,8087,2373,8070,2321xm8087,2373l8078,2401,8095,2401,8087,2373xm8128,2121l8102,2321,8087,2373,8095,2401,8120,2321,8142,2151,8128,2121xm6858,2378l6857,2381,6859,2381,6858,2378xm6862,2364l6858,2378,6859,2381,6872,2381,6862,2364xm6898,2301l6881,2301,6862,2364,6872,2381,6874,2381,6892,2336,6882,2321,6910,2321,6898,2301xm7406,1981l7395,2025,7416,2161,7441,2381,7447,2276,7434,2161,7406,1981xm7447,2276l7441,2381,7459,2381,7447,2276xm7478,1961l7465,1961,7447,2276,7459,2381,7482,1990,7469,1981,7482,1963,7478,1961xm8884,2361l8874,2381,8880,2381,8884,2361xm8942,1961l8918,2061,8917,2061,8891,2361,8884,2361,8880,2381,8909,2381,8909,2359,8935,2061,8946,2017,8942,1961xm6847,2341l6833,2341,6858,2378,6862,2364,6847,2341xm6906,2359l6906,2361,6907,2360,6906,2359xm6950,2181l6932,2181,6912,2323,6923,2341,6907,2360,6907,2361,6924,2361,6950,2181xm6912,2323l6906,2359,6907,2360,6923,2341,6912,2323xm6910,2321l6898,2321,6892,2336,6906,2359,6912,2323,6910,2321xm6822,2161l6804,2161,6832,2341,6848,2341,6822,2161xm6898,2321l6882,2321,6892,2336,6898,2321xm8018,2121l8013,2222,8026,2321,8044,2321,8018,2121xm7007,2298l7007,2301,7008,2301,7007,2298xm7011,2256l7007,2298,7008,2301,7025,2301,7011,2256xm7034,1981l7011,2256,7025,2301,7044,2075,7034,1981xm6976,2141l6974,2141,6962,2160,6983,2241,7007,2298,7011,2256,7000,2221,6976,2141xm9290,2221l9286,2241,9286,2240,9290,2221xm9286,2240l9286,2241,9286,2241,9286,2240xm9300,2221l9290,2221,9286,2240,9302,2229,9300,2221xm9313,2221l9300,2221,9302,2229,9313,2221xm8018,2121l8000,2121,8013,2222,8018,2121xm7052,1981l7044,2075,7060,2221,7072,2168,7052,1981xm7072,2168l7060,2221,7076,2221,7077,2217,7072,2168xm7077,2217l7076,2221,7078,2221,7077,2217xm7731,2130l7721,2201,7726,2221,7734,2221,7738,2201,7739,2201,7731,2130xm7178,1681l7160,1681,7136,1781,7114,1781,7111,1801,7084,2121,7072,2168,7077,2217,7102,2121,7129,1801,7151,1801,7153,1781,7173,1701,7169,1701,7178,1681xm7613,881l7601,1249,7619,2201,7634,2055,7613,881xm7634,2055l7619,2201,7637,2201,7634,2055xm7669,1201l7644,1961,7634,2055,7637,2201,7662,1961,7678,1469,7669,1201xm7687,1201l7678,1469,7696,1981,7721,2201,7731,2130,7714,1981,7687,1201xm7746,2021l7731,2130,7739,2201,7751,2113,7746,2021xm6796,2121l6780,2121,6805,2181,6804,2161,6821,2161,6796,2121xm6974,2121l6959,2121,6934,2181,6949,2181,6962,2160,6958,2141,6976,2141,6974,2121xm6974,2141l6958,2141,6962,2160,6974,2141xm8144,2101l8128,2101,8128,2121,8142,2151,8146,2121,8151,2121,8144,2101xm8323,1961l8306,1961,8305,1981,8316,2136,8323,1984,8323,1961xm6772,2021l6755,2021,6779,2121,6797,2121,6772,2021xm7764,2001l7746,2001,7746,2021,7751,2113,7764,2021,7764,2001xm9098,2061l9072,2101,9085,2101,9112,2081,9096,2081,9098,2061xm9419,2001l9413,2047,9426,2101,9443,2101,9444,2081,9426,2081,9433,2044,9419,2001xm6524,1761l6499,2021,6475,2061,6473,2081,6492,2081,6516,2021,6517,2021,6539,1793,6524,1761xm7332,1701l7315,1701,7339,1781,7364,2081,7378,2026,7357,1761,7332,1701xm7378,2026l7364,2081,7381,2081,7382,2077,7378,2026xm7382,2077l7381,2081,7382,2081,7382,2077xm9163,1821l9146,1821,9121,1981,9096,2081,9114,2081,9139,1981,9157,1875,9146,1841,9168,1841,9163,1821xm9433,2044l9426,2081,9444,2081,9433,2044xm9528,1161l9503,1681,9478,1881,9479,1881,9451,1941,9433,2044,9444,2081,9469,1941,9468,1941,9496,1881,9521,1701,9542,1252,9528,1161xm7389,1984l7378,2026,7382,2077,7395,2025,7389,1984xm7052,1981l7034,1981,7044,2075,7052,1981xm9419,2001l9401,2001,9413,2047,9419,2001xm7406,1961l7390,1961,7390,1981,7389,1984,7395,2025,7406,1981,7406,1961xm6745,1441l6732,1538,6754,2021,6773,2021,6745,1441xm8960,1961l8942,1961,8946,2017,8960,1961xm7493,1999l7493,2001,7494,1999,7493,1999xm7518,1021l7494,1971,7508,1981,7494,1999,7495,2001,7511,2001,7527,1368,7518,1021xm9414,1981l9409,1981,9406,2001,9418,2001,9414,1981xm7494,1971l7493,1999,7494,1999,7508,1981,7494,1971xm7483,1964l7482,1990,7493,1999,7494,1971,7483,1964xm7482,1963l7469,1981,7482,1990,7483,1964,7482,1963xm7390,1981l7388,1981,7389,1984,7390,1981xm7483,1961l7482,1963,7483,1964,7483,1961xm7557,1843l7542,1941,7546,1961,7560,1961,7560,1941,7557,1843xm7536,1021l7527,1368,7542,1941,7557,1843,7536,1021xm7595,881l7567,1781,7557,1843,7560,1941,7585,1781,7601,1252,7601,1240,7595,881xm6643,1561l6637,1561,6626,1570,6653,1921,6662,1809,6643,1561xm6662,1809l6653,1921,6671,1921,6662,1809xm6745,1421l6727,1421,6702,1621,6678,1621,6662,1809,6671,1921,6696,1641,6718,1641,6720,1621,6732,1538,6727,1441,6745,1441,6745,1421xm6542,1763l6539,1793,6552,1821,6577,1881,6594,1881,6596,1861,6576,1861,6578,1836,6569,1821,6542,1763xm9163,1841l9146,1841,9157,1875,9163,1841xm6578,1836l6576,1861,6593,1861,6578,1836xm6619,1561l6601,1561,6578,1836,6593,1861,6596,1861,6618,1581,6612,1581,6619,1561xm6541,1761l6524,1761,6539,1793,6542,1763,6541,1761xm7186,1681l7213,1781,7219,1738,7209,1701,7194,1701,7186,1681xm7219,1738l7213,1781,7230,1781,7219,1738xm7262,1521l7238,1601,7237,1601,7219,1738,7230,1781,7231,1781,7255,1601,7268,1559,7262,1521xm6542,1761l6541,1761,6542,1763,6542,1761xm6535,1741l6532,1761,6540,1761,6535,1741xm7178,1681l7169,1701,7173,1701,7178,1681xm7186,1681l7178,1681,7173,1701,7191,1701,7186,1681xm7204,1681l7186,1681,7194,1701,7209,1701,7204,1681xm7303,1661l7306,1681,7290,1681,7316,1701,7331,1701,7303,1661xm7280,1521l7268,1559,7288,1681,7306,1681,7302,1661,7302,1661,7280,1521xm7302,1661l7306,1681,7303,1661,7302,1661xm7302,1661l7302,1661,7303,1661,7302,1661xm6619,1561l6612,1581,6618,1576,6619,1561xm6618,1576l6612,1581,6618,1581,6618,1576xm6625,1561l6619,1561,6618,1576,6626,1570,6625,1561xm6637,1561l6625,1561,6626,1570,6637,1561xm6637,1541l6632,1541,6607,1561,6640,1561,6637,1541xm7280,1521l7262,1521,7268,1559,7280,1521xm9700,541l9682,541,9698,561,9689,593,9706,721,9731,921,9758,1521,9758,1541,9776,1541,9776,1521,9749,901,9724,721,9700,541xm6745,1441l6727,1441,6732,1538,6745,1441xm7687,1201l7669,1201,7678,1469,7687,1201xm7531,1001l7522,1001,7518,1021,7527,1368,7536,1021,7531,1001xm9558,1240l9552,1321,9553,1321,9557,1341,9566,1341,9570,1321,9558,1240xm9546,1161l9542,1252,9552,1321,9558,1240,9546,1161xm9598,941l9580,941,9558,1240,9570,1321,9596,961,9588,961,9598,941xm9546,1161l9528,1161,9542,1252,9546,1161xm7613,881l7595,881,7601,1249,7613,881xm9598,941l9588,961,9596,961,9598,941xm9682,541l9656,621,9629,741,9605,941,9598,941,9596,961,9623,961,9647,741,9674,641,9689,593,9682,541xm9682,541l9689,593,9698,561,9682,541xe" filled="true" fillcolor="#be4b48" stroked="false">
              <v:path arrowok="t"/>
              <v:fill type="solid"/>
            </v:shape>
            <v:shape style="position:absolute;left:6474;top:592;width:3303;height:2081" coordorigin="6474,593" coordsize="3303,2081" path="m6528,2660l6524,2655,6478,2655,6474,2660,6474,2670,6478,2673,6524,2673,6528,2670,6528,2660m6528,597l6524,593,6478,593,6474,597,6474,607,6478,612,6524,612,6528,607,6528,597m6601,2660l6596,2655,6551,2655,6546,2660,6546,2670,6551,2673,6596,2673,6601,2670,6601,2660m6601,597l6596,593,6551,593,6546,597,6546,607,6551,612,6596,612,6601,607,6601,597m6673,2660l6668,2655,6623,2655,6619,2660,6619,2670,6623,2673,6668,2673,6673,2670,6673,2660m6673,597l6668,593,6623,593,6619,597,6619,607,6623,612,6668,612,6673,607,6673,597m6745,2660l6742,2655,6695,2655,6691,2660,6691,2670,6695,2673,6742,2673,6745,2670,6745,2660m6745,597l6742,593,6695,593,6691,597,6691,607,6695,612,6742,612,6745,607,6745,597m6817,2660l6814,2655,6767,2655,6763,2660,6763,2670,6767,2673,6814,2673,6817,2670,6817,2660m6817,597l6814,593,6767,593,6763,597,6763,607,6767,612,6814,612,6817,607,6817,597m6889,2660l6886,2655,6840,2655,6835,2660,6835,2670,6840,2673,6886,2673,6889,2670,6889,2660m6889,597l6886,593,6840,593,6835,597,6835,607,6840,612,6886,612,6889,607,6889,597m6962,2660l6958,2655,6912,2655,6907,2660,6907,2670,6912,2673,6958,2673,6962,2670,6962,2660m6962,597l6958,593,6912,593,6907,597,6907,607,6912,612,6958,612,6962,607,6962,597m7034,2660l7030,2655,6984,2655,6980,2660,6980,2670,6984,2673,7030,2673,7034,2670,7034,2660m7034,597l7030,593,6984,593,6980,597,6980,607,6984,612,7030,612,7034,607,7034,597m7106,2660l7103,2655,7056,2655,7052,2660,7052,2670,7056,2673,7103,2673,7106,2670,7106,2660m7106,597l7103,593,7056,593,7052,597,7052,607,7056,612,7103,612,7106,607,7106,597m7178,2660l7175,2655,7129,2655,7124,2660,7124,2670,7129,2673,7175,2673,7178,2670,7178,2660m7178,597l7175,593,7129,593,7124,597,7124,607,7129,612,7175,612,7178,607,7178,597m7252,2660l7247,2655,7201,2655,7196,2660,7196,2670,7201,2673,7247,2673,7252,2670,7252,2660m7252,597l7247,593,7201,593,7196,597,7196,607,7201,612,7247,612,7252,607,7252,597m7324,2660l7319,2655,7273,2655,7270,2660,7270,2670,7273,2673,7319,2673,7324,2670,7324,2660m7324,597l7319,593,7273,593,7270,597,7270,607,7273,612,7319,612,7324,607,7324,597m7396,2660l7392,2655,7345,2655,7342,2660,7342,2670,7345,2673,7392,2673,7396,2670,7396,2660m7396,597l7392,593,7345,593,7342,597,7342,607,7345,612,7392,612,7396,607,7396,597m7468,2660l7464,2655,7417,2655,7414,2660,7414,2670,7417,2673,7464,2673,7468,2670,7468,2660m7468,597l7464,593,7417,593,7414,597,7414,607,7417,612,7464,612,7468,607,7468,597m7540,2660l7536,2655,7490,2655,7486,2660,7486,2670,7490,2673,7536,2673,7540,2670,7540,2660m7540,597l7536,593,7490,593,7486,597,7486,607,7490,612,7536,612,7540,607,7540,597m7613,2660l7608,2655,7562,2655,7558,2660,7558,2670,7562,2673,7608,2673,7613,2670,7613,2660m7613,597l7608,593,7562,593,7558,597,7558,607,7562,612,7608,612,7613,607,7613,597m7685,2660l7681,2655,7634,2655,7631,2660,7631,2670,7634,2673,7681,2673,7685,2670,7685,2660m7685,597l7681,593,7634,593,7631,597,7631,607,7634,612,7681,612,7685,607,7685,597m7757,2660l7753,2655,7706,2655,7703,2660,7703,2670,7706,2673,7753,2673,7757,2670,7757,2660m7757,597l7753,593,7706,593,7703,597,7703,607,7706,612,7753,612,7757,607,7757,597m7829,2660l7825,2655,7780,2655,7775,2660,7775,2670,7780,2673,7825,2673,7829,2670,7829,2660m7829,597l7825,593,7780,593,7775,597,7775,607,7780,612,7825,612,7829,607,7829,597m7902,2660l7897,2655,7852,2655,7847,2660,7847,2670,7852,2673,7897,2673,7902,2670,7902,2660m7902,597l7897,593,7852,593,7847,597,7847,607,7852,612,7897,612,7902,607,7902,597m7974,2660l7969,2655,7924,2655,7920,2660,7920,2670,7924,2673,7969,2673,7974,2670,7974,2660m7974,597l7969,593,7924,593,7920,597,7920,607,7924,612,7969,612,7974,607,7974,597m8046,2660l8042,2655,7996,2655,7992,2660,7992,2670,7996,2673,8042,2673,8046,2670,8046,2660m8046,597l8042,593,7996,593,7992,597,7992,607,7996,612,8042,612,8046,607,8046,597m8118,2660l8114,2655,8068,2655,8064,2660,8064,2670,8068,2673,8114,2673,8118,2670,8118,2660m8118,597l8114,593,8068,593,8064,597,8064,607,8068,612,8114,612,8118,607,8118,597m8190,2660l8186,2655,8141,2655,8136,2660,8136,2670,8141,2673,8186,2673,8190,2670,8190,2660m8190,597l8186,593,8141,593,8136,597,8136,607,8141,612,8186,612,8190,607,8190,597m8263,2660l8258,2655,8213,2655,8208,2660,8208,2670,8213,2673,8258,2673,8263,2670,8263,2660m8263,597l8258,593,8213,593,8208,597,8208,607,8213,612,8258,612,8263,607,8263,597m8335,2660l8332,2655,8285,2655,8281,2660,8281,2670,8285,2673,8332,2673,8335,2670,8335,2660m8335,597l8332,593,8285,593,8281,597,8281,607,8285,612,8332,612,8335,607,8335,597m8407,2660l8404,2655,8357,2655,8353,2660,8353,2670,8357,2673,8404,2673,8407,2670,8407,2660m8407,597l8404,593,8357,593,8353,597,8353,607,8357,612,8404,612,8407,607,8407,597m8479,2660l8476,2655,8430,2655,8425,2660,8425,2670,8430,2673,8476,2673,8479,2670,8479,2660m8479,597l8476,593,8430,593,8425,597,8425,607,8430,612,8476,612,8479,607,8479,597m8552,2660l8548,2655,8502,2655,8497,2660,8497,2670,8502,2673,8548,2673,8552,2670,8552,2660m8552,597l8548,593,8502,593,8497,597,8497,607,8502,612,8548,612,8552,607,8552,597m8624,2660l8620,2655,8574,2655,8570,2660,8570,2670,8574,2673,8620,2673,8624,2670,8624,2660m8624,597l8620,593,8574,593,8570,597,8570,607,8574,612,8620,612,8624,607,8624,597m8696,2660l8693,2655,8646,2655,8642,2660,8642,2670,8646,2673,8693,2673,8696,2670,8696,2660m8696,597l8693,593,8646,593,8642,597,8642,607,8646,612,8693,612,8696,607,8696,597m8768,2660l8765,2655,8718,2655,8714,2660,8714,2670,8718,2673,8765,2673,8768,2670,8768,2660m8768,597l8765,593,8718,593,8714,597,8714,607,8718,612,8765,612,8768,607,8768,597m8840,2660l8837,2655,8791,2655,8786,2660,8786,2670,8791,2673,8837,2673,8840,2670,8840,2660m8840,597l8837,593,8791,593,8786,597,8786,607,8791,612,8837,612,8840,607,8840,597m8914,2660l8909,2655,8863,2655,8860,2660,8860,2670,8863,2673,8909,2673,8914,2670,8914,2660m8914,597l8909,593,8863,593,8860,597,8860,607,8863,612,8909,612,8914,607,8914,597m8986,2660l8982,2655,8935,2655,8932,2660,8932,2670,8935,2673,8982,2673,8986,2670,8986,2660m8986,597l8982,593,8935,593,8932,597,8932,607,8935,612,8982,612,8986,607,8986,597m9058,2660l9054,2655,9007,2655,9004,2660,9004,2670,9007,2673,9054,2673,9058,2670,9058,2660m9058,597l9054,593,9007,593,9004,597,9004,607,9007,612,9054,612,9058,607,9058,597m9130,2660l9126,2655,9080,2655,9076,2660,9076,2670,9080,2673,9126,2673,9130,2670,9130,2660m9130,597l9126,593,9080,593,9076,597,9076,607,9080,612,9126,612,9130,607,9130,597m9203,2660l9198,2655,9152,2655,9148,2660,9148,2670,9152,2673,9198,2673,9203,2670,9203,2660m9203,597l9198,593,9152,593,9148,597,9148,607,9152,612,9198,612,9203,607,9203,597m9275,2660l9270,2655,9224,2655,9221,2660,9221,2670,9224,2673,9270,2673,9275,2670,9275,2660m9275,597l9270,593,9224,593,9221,597,9221,607,9224,612,9270,612,9275,607,9275,597m9347,2660l9343,2655,9296,2655,9293,2660,9293,2670,9296,2673,9343,2673,9347,2670,9347,2660m9347,597l9343,593,9296,593,9293,597,9293,607,9296,612,9343,612,9347,607,9347,597m9419,2660l9415,2655,9368,2655,9365,2660,9365,2670,9368,2673,9415,2673,9419,2670,9419,2660m9419,597l9415,593,9368,593,9365,597,9365,607,9368,612,9415,612,9419,607,9419,597m9491,2660l9487,2655,9442,2655,9437,2660,9437,2670,9442,2673,9487,2673,9491,2670,9491,2660m9491,597l9487,593,9442,593,9437,597,9437,607,9442,612,9487,612,9491,607,9491,597m9564,2660l9559,2655,9514,2655,9510,2660,9510,2670,9514,2673,9559,2673,9564,2670,9564,2660m9564,597l9559,593,9514,593,9510,597,9510,607,9514,612,9559,612,9564,607,9564,597m9636,2660l9632,2655,9586,2655,9582,2660,9582,2670,9586,2673,9632,2673,9636,2670,9636,2660m9636,597l9632,593,9586,593,9582,597,9582,607,9586,612,9632,612,9636,607,9636,597m9708,2660l9704,2655,9658,2655,9654,2660,9654,2670,9658,2673,9704,2673,9708,2670,9708,2660m9708,597l9704,593,9658,593,9654,597,9654,607,9658,612,9704,612,9708,607,9708,597m9776,2660l9772,2655,9731,2655,9726,2660,9726,2670,9731,2673,9772,2673,9776,2670,9776,2660m9776,597l9772,593,9731,593,9726,597,9726,607,9731,612,9772,612,9776,607,9776,597e" filled="true" fillcolor="#000000" stroked="false">
              <v:path arrowok="t"/>
              <v:fill type="solid"/>
            </v:shape>
            <v:shape style="position:absolute;left:6636;top:337;width:2036;height:168" type="#_x0000_t202" filled="false" stroked="false">
              <v:textbox inset="0,0,0,0">
                <w:txbxContent>
                  <w:p>
                    <w:pPr>
                      <w:spacing w:line="167" w:lineRule="exact" w:before="0"/>
                      <w:ind w:left="0" w:right="0" w:firstLine="0"/>
                      <w:jc w:val="left"/>
                      <w:rPr>
                        <w:rFonts w:ascii="Times New Roman"/>
                        <w:sz w:val="15"/>
                      </w:rPr>
                    </w:pPr>
                    <w:r>
                      <w:rPr>
                        <w:rFonts w:ascii="Times New Roman"/>
                        <w:sz w:val="15"/>
                      </w:rPr>
                      <w:t>Perfect capital market integration</w:t>
                    </w:r>
                  </w:p>
                </w:txbxContent>
              </v:textbox>
              <w10:wrap type="none"/>
            </v:shape>
            <v:shape style="position:absolute;left:6650;top:2753;width:1114;height:168" type="#_x0000_t202" filled="false" stroked="false">
              <v:textbox inset="0,0,0,0">
                <w:txbxContent>
                  <w:p>
                    <w:pPr>
                      <w:spacing w:line="167" w:lineRule="exact" w:before="0"/>
                      <w:ind w:left="0" w:right="0" w:firstLine="0"/>
                      <w:jc w:val="left"/>
                      <w:rPr>
                        <w:rFonts w:ascii="Times New Roman"/>
                        <w:sz w:val="15"/>
                      </w:rPr>
                    </w:pPr>
                    <w:r>
                      <w:rPr>
                        <w:rFonts w:ascii="Times New Roman"/>
                        <w:sz w:val="15"/>
                      </w:rPr>
                      <w:t>Financial Autarky</w:t>
                    </w:r>
                  </w:p>
                </w:txbxContent>
              </v:textbox>
              <w10:wrap type="none"/>
            </v:shape>
            <w10:wrap type="none"/>
          </v:group>
        </w:pict>
      </w:r>
      <w:r>
        <w:rPr/>
        <w:drawing>
          <wp:anchor distT="0" distB="0" distL="0" distR="0" allowOverlap="1" layoutInCell="1" locked="0" behindDoc="0" simplePos="0" relativeHeight="251709440">
            <wp:simplePos x="0" y="0"/>
            <wp:positionH relativeFrom="page">
              <wp:posOffset>1071000</wp:posOffset>
            </wp:positionH>
            <wp:positionV relativeFrom="paragraph">
              <wp:posOffset>238415</wp:posOffset>
            </wp:positionV>
            <wp:extent cx="2604421" cy="1730687"/>
            <wp:effectExtent l="0" t="0" r="0" b="0"/>
            <wp:wrapNone/>
            <wp:docPr id="11" name="image8.jpeg"/>
            <wp:cNvGraphicFramePr>
              <a:graphicFrameLocks noChangeAspect="1"/>
            </wp:cNvGraphicFramePr>
            <a:graphic>
              <a:graphicData uri="http://schemas.openxmlformats.org/drawingml/2006/picture">
                <pic:pic>
                  <pic:nvPicPr>
                    <pic:cNvPr id="12" name="image8.jpeg"/>
                    <pic:cNvPicPr/>
                  </pic:nvPicPr>
                  <pic:blipFill>
                    <a:blip r:embed="rId29" cstate="print"/>
                    <a:stretch>
                      <a:fillRect/>
                    </a:stretch>
                  </pic:blipFill>
                  <pic:spPr>
                    <a:xfrm>
                      <a:off x="0" y="0"/>
                      <a:ext cx="2604421" cy="1730687"/>
                    </a:xfrm>
                    <a:prstGeom prst="rect">
                      <a:avLst/>
                    </a:prstGeom>
                  </pic:spPr>
                </pic:pic>
              </a:graphicData>
            </a:graphic>
          </wp:anchor>
        </w:drawing>
      </w:r>
      <w:r>
        <w:rPr>
          <w:rFonts w:ascii="Times New Roman"/>
          <w:sz w:val="15"/>
        </w:rPr>
        <w:t>-0.2</w:t>
      </w:r>
    </w:p>
    <w:p>
      <w:pPr>
        <w:pStyle w:val="BodyText"/>
        <w:spacing w:before="10"/>
        <w:rPr>
          <w:rFonts w:ascii="Times New Roman"/>
          <w:sz w:val="20"/>
        </w:rPr>
      </w:pPr>
    </w:p>
    <w:p>
      <w:pPr>
        <w:spacing w:before="0"/>
        <w:ind w:left="0" w:right="661" w:firstLine="0"/>
        <w:jc w:val="right"/>
        <w:rPr>
          <w:rFonts w:ascii="Times New Roman"/>
          <w:sz w:val="15"/>
        </w:rPr>
      </w:pPr>
      <w:r>
        <w:rPr>
          <w:rFonts w:ascii="Times New Roman"/>
          <w:spacing w:val="-1"/>
          <w:sz w:val="15"/>
        </w:rPr>
        <w:t>0.0</w:t>
      </w:r>
    </w:p>
    <w:p>
      <w:pPr>
        <w:pStyle w:val="BodyText"/>
        <w:spacing w:before="11"/>
        <w:rPr>
          <w:rFonts w:ascii="Times New Roman"/>
          <w:sz w:val="20"/>
        </w:rPr>
      </w:pPr>
    </w:p>
    <w:p>
      <w:pPr>
        <w:spacing w:before="0"/>
        <w:ind w:left="0" w:right="661" w:firstLine="0"/>
        <w:jc w:val="right"/>
        <w:rPr>
          <w:rFonts w:ascii="Times New Roman"/>
          <w:sz w:val="15"/>
        </w:rPr>
      </w:pPr>
      <w:r>
        <w:rPr>
          <w:rFonts w:ascii="Times New Roman"/>
          <w:spacing w:val="-1"/>
          <w:sz w:val="15"/>
        </w:rPr>
        <w:t>0.2</w:t>
      </w:r>
    </w:p>
    <w:p>
      <w:pPr>
        <w:pStyle w:val="BodyText"/>
        <w:spacing w:before="10"/>
        <w:rPr>
          <w:rFonts w:ascii="Times New Roman"/>
          <w:sz w:val="20"/>
        </w:rPr>
      </w:pPr>
    </w:p>
    <w:p>
      <w:pPr>
        <w:spacing w:before="0"/>
        <w:ind w:left="0" w:right="661" w:firstLine="0"/>
        <w:jc w:val="right"/>
        <w:rPr>
          <w:rFonts w:ascii="Times New Roman"/>
          <w:sz w:val="15"/>
        </w:rPr>
      </w:pPr>
      <w:r>
        <w:rPr>
          <w:rFonts w:ascii="Times New Roman"/>
          <w:spacing w:val="-1"/>
          <w:sz w:val="15"/>
        </w:rPr>
        <w:t>0.4</w:t>
      </w:r>
    </w:p>
    <w:p>
      <w:pPr>
        <w:pStyle w:val="BodyText"/>
        <w:spacing w:before="10"/>
        <w:rPr>
          <w:rFonts w:ascii="Times New Roman"/>
          <w:sz w:val="20"/>
        </w:rPr>
      </w:pPr>
    </w:p>
    <w:p>
      <w:pPr>
        <w:spacing w:before="0"/>
        <w:ind w:left="0" w:right="661" w:firstLine="0"/>
        <w:jc w:val="right"/>
        <w:rPr>
          <w:rFonts w:ascii="Times New Roman"/>
          <w:sz w:val="15"/>
        </w:rPr>
      </w:pPr>
      <w:r>
        <w:rPr>
          <w:rFonts w:ascii="Times New Roman"/>
          <w:spacing w:val="-1"/>
          <w:sz w:val="15"/>
        </w:rPr>
        <w:t>0.6</w:t>
      </w:r>
    </w:p>
    <w:p>
      <w:pPr>
        <w:pStyle w:val="BodyText"/>
        <w:spacing w:before="9"/>
        <w:rPr>
          <w:rFonts w:ascii="Times New Roman"/>
          <w:sz w:val="20"/>
        </w:rPr>
      </w:pPr>
    </w:p>
    <w:p>
      <w:pPr>
        <w:spacing w:before="1"/>
        <w:ind w:left="0" w:right="661" w:firstLine="0"/>
        <w:jc w:val="right"/>
        <w:rPr>
          <w:rFonts w:ascii="Times New Roman"/>
          <w:sz w:val="15"/>
        </w:rPr>
      </w:pPr>
      <w:r>
        <w:rPr>
          <w:rFonts w:ascii="Times New Roman"/>
          <w:spacing w:val="-1"/>
          <w:sz w:val="15"/>
        </w:rPr>
        <w:t>0.8</w:t>
      </w:r>
    </w:p>
    <w:p>
      <w:pPr>
        <w:pStyle w:val="BodyText"/>
        <w:spacing w:before="10"/>
        <w:rPr>
          <w:rFonts w:ascii="Times New Roman"/>
          <w:sz w:val="20"/>
        </w:rPr>
      </w:pPr>
    </w:p>
    <w:p>
      <w:pPr>
        <w:spacing w:before="0"/>
        <w:ind w:left="0" w:right="661" w:firstLine="0"/>
        <w:jc w:val="right"/>
        <w:rPr>
          <w:rFonts w:ascii="Times New Roman"/>
          <w:sz w:val="15"/>
        </w:rPr>
      </w:pPr>
      <w:r>
        <w:rPr>
          <w:rFonts w:ascii="Times New Roman"/>
          <w:spacing w:val="-1"/>
          <w:sz w:val="15"/>
        </w:rPr>
        <w:t>1.0</w:t>
      </w:r>
    </w:p>
    <w:p>
      <w:pPr>
        <w:pStyle w:val="BodyText"/>
        <w:spacing w:before="7"/>
        <w:rPr>
          <w:rFonts w:ascii="Times New Roman"/>
          <w:sz w:val="12"/>
        </w:rPr>
      </w:pPr>
    </w:p>
    <w:p>
      <w:pPr>
        <w:spacing w:before="95"/>
        <w:ind w:left="8548" w:right="0" w:firstLine="0"/>
        <w:jc w:val="left"/>
        <w:rPr>
          <w:rFonts w:ascii="Times New Roman"/>
          <w:sz w:val="15"/>
        </w:rPr>
      </w:pPr>
      <w:r>
        <w:rPr>
          <w:rFonts w:ascii="Times New Roman"/>
          <w:sz w:val="15"/>
        </w:rPr>
        <w:t>1.2</w:t>
      </w:r>
    </w:p>
    <w:p>
      <w:pPr>
        <w:tabs>
          <w:tab w:pos="5482" w:val="left" w:leader="none"/>
          <w:tab w:pos="5991" w:val="left" w:leader="none"/>
          <w:tab w:pos="6501" w:val="left" w:leader="none"/>
          <w:tab w:pos="7009" w:val="left" w:leader="none"/>
          <w:tab w:pos="7518" w:val="left" w:leader="none"/>
          <w:tab w:pos="8027" w:val="left" w:leader="none"/>
        </w:tabs>
        <w:spacing w:before="5"/>
        <w:ind w:left="4973" w:right="0" w:firstLine="0"/>
        <w:jc w:val="left"/>
        <w:rPr>
          <w:rFonts w:ascii="Times New Roman"/>
          <w:sz w:val="15"/>
        </w:rPr>
      </w:pPr>
      <w:r>
        <w:rPr>
          <w:rFonts w:ascii="Times New Roman"/>
          <w:sz w:val="15"/>
        </w:rPr>
        <w:t>1880</w:t>
        <w:tab/>
        <w:t>1900</w:t>
        <w:tab/>
        <w:t>1920</w:t>
        <w:tab/>
        <w:t>1940</w:t>
        <w:tab/>
        <w:t>1960</w:t>
        <w:tab/>
        <w:t>1980</w:t>
        <w:tab/>
        <w:t>2000</w:t>
      </w:r>
    </w:p>
    <w:p>
      <w:pPr>
        <w:spacing w:after="0"/>
        <w:jc w:val="left"/>
        <w:rPr>
          <w:rFonts w:ascii="Times New Roman"/>
          <w:sz w:val="15"/>
        </w:rPr>
        <w:sectPr>
          <w:type w:val="continuous"/>
          <w:pgSz w:w="12240" w:h="15840"/>
          <w:pgMar w:top="1120" w:bottom="1440" w:left="1360" w:right="1480"/>
        </w:sectPr>
      </w:pPr>
    </w:p>
    <w:p>
      <w:pPr>
        <w:spacing w:before="78"/>
        <w:ind w:left="227" w:right="33" w:firstLine="0"/>
        <w:jc w:val="left"/>
        <w:rPr>
          <w:rFonts w:ascii="Calibri"/>
          <w:sz w:val="15"/>
        </w:rPr>
      </w:pPr>
      <w:r>
        <w:rPr>
          <w:rFonts w:ascii="Calibri"/>
          <w:sz w:val="15"/>
        </w:rPr>
        <w:t>Source: Conduct Costs Project at the CCP Research Foundation, fines imposed on a sample of ten banks by authorities in the United States, the United Kingdom and the wider European Union.</w:t>
      </w:r>
    </w:p>
    <w:p>
      <w:pPr>
        <w:spacing w:before="2"/>
        <w:ind w:left="227" w:right="76" w:firstLine="0"/>
        <w:jc w:val="left"/>
        <w:rPr>
          <w:rFonts w:ascii="Calibri"/>
          <w:sz w:val="15"/>
        </w:rPr>
      </w:pPr>
      <w:r>
        <w:rPr>
          <w:rFonts w:ascii="Calibri"/>
          <w:sz w:val="15"/>
        </w:rPr>
        <w:t>*Fines imposed by FCA, US Commodity Futures Trading Commission (CFTC), the Swiss Financial Market Supervisory Authority FINMA, and Office of the Comptroller of the Currency (OCC) on 12th November.</w:t>
      </w:r>
    </w:p>
    <w:p>
      <w:pPr>
        <w:spacing w:before="78"/>
        <w:ind w:left="227" w:right="219" w:firstLine="0"/>
        <w:jc w:val="left"/>
        <w:rPr>
          <w:rFonts w:ascii="Calibri"/>
          <w:sz w:val="15"/>
        </w:rPr>
      </w:pPr>
      <w:r>
        <w:rPr/>
        <w:br w:type="column"/>
      </w:r>
      <w:r>
        <w:rPr>
          <w:rFonts w:ascii="Calibri"/>
          <w:sz w:val="15"/>
        </w:rPr>
        <w:t>Sources: Taylor (2002), IMF WEO, Obstfeld and Taylor (2004) and Bank Calculations</w:t>
      </w:r>
    </w:p>
    <w:p>
      <w:pPr>
        <w:spacing w:before="2"/>
        <w:ind w:left="227" w:right="368" w:hanging="1"/>
        <w:jc w:val="left"/>
        <w:rPr>
          <w:rFonts w:ascii="Calibri"/>
          <w:sz w:val="15"/>
        </w:rPr>
      </w:pPr>
      <w:r>
        <w:rPr>
          <w:rFonts w:ascii="Calibri"/>
          <w:sz w:val="15"/>
        </w:rPr>
        <w:t>(a) Global capital market integration is the correlation coefficient between savings and investment for 15 countries (the sample varies slightly over the period)</w:t>
      </w:r>
    </w:p>
    <w:p>
      <w:pPr>
        <w:spacing w:after="0"/>
        <w:jc w:val="left"/>
        <w:rPr>
          <w:rFonts w:ascii="Calibri"/>
          <w:sz w:val="15"/>
        </w:rPr>
        <w:sectPr>
          <w:type w:val="continuous"/>
          <w:pgSz w:w="12240" w:h="15840"/>
          <w:pgMar w:top="1120" w:bottom="1440" w:left="1360" w:right="1480"/>
          <w:cols w:num="2" w:equalWidth="0">
            <w:col w:w="4517" w:space="118"/>
            <w:col w:w="4765"/>
          </w:cols>
        </w:sectPr>
      </w:pPr>
    </w:p>
    <w:p>
      <w:pPr>
        <w:spacing w:line="252" w:lineRule="exact" w:before="87"/>
        <w:ind w:left="226" w:right="0" w:firstLine="0"/>
        <w:jc w:val="left"/>
        <w:rPr>
          <w:b/>
          <w:sz w:val="22"/>
        </w:rPr>
      </w:pPr>
      <w:r>
        <w:rPr>
          <w:b/>
          <w:w w:val="105"/>
          <w:sz w:val="22"/>
        </w:rPr>
        <w:t>References</w:t>
      </w:r>
    </w:p>
    <w:p>
      <w:pPr>
        <w:pStyle w:val="BodyText"/>
        <w:ind w:left="226"/>
      </w:pPr>
      <w:r>
        <w:rPr>
          <w:b/>
        </w:rPr>
        <w:t>Bank</w:t>
      </w:r>
      <w:r>
        <w:rPr>
          <w:b/>
          <w:spacing w:val="-9"/>
        </w:rPr>
        <w:t> </w:t>
      </w:r>
      <w:r>
        <w:rPr>
          <w:b/>
        </w:rPr>
        <w:t>of</w:t>
      </w:r>
      <w:r>
        <w:rPr>
          <w:b/>
          <w:spacing w:val="-9"/>
        </w:rPr>
        <w:t> </w:t>
      </w:r>
      <w:r>
        <w:rPr>
          <w:b/>
        </w:rPr>
        <w:t>England</w:t>
      </w:r>
      <w:r>
        <w:rPr>
          <w:b/>
          <w:spacing w:val="-9"/>
        </w:rPr>
        <w:t> </w:t>
      </w:r>
      <w:r>
        <w:rPr/>
        <w:t>(2014a),</w:t>
      </w:r>
      <w:r>
        <w:rPr>
          <w:spacing w:val="-9"/>
        </w:rPr>
        <w:t> </w:t>
      </w:r>
      <w:r>
        <w:rPr/>
        <w:t>How</w:t>
      </w:r>
      <w:r>
        <w:rPr>
          <w:spacing w:val="-9"/>
        </w:rPr>
        <w:t> </w:t>
      </w:r>
      <w:r>
        <w:rPr/>
        <w:t>fair</w:t>
      </w:r>
      <w:r>
        <w:rPr>
          <w:spacing w:val="-9"/>
        </w:rPr>
        <w:t> </w:t>
      </w:r>
      <w:r>
        <w:rPr/>
        <w:t>and</w:t>
      </w:r>
      <w:r>
        <w:rPr>
          <w:spacing w:val="-9"/>
        </w:rPr>
        <w:t> </w:t>
      </w:r>
      <w:r>
        <w:rPr/>
        <w:t>effective</w:t>
      </w:r>
      <w:r>
        <w:rPr>
          <w:spacing w:val="-10"/>
        </w:rPr>
        <w:t> </w:t>
      </w:r>
      <w:r>
        <w:rPr/>
        <w:t>are</w:t>
      </w:r>
      <w:r>
        <w:rPr>
          <w:spacing w:val="-9"/>
        </w:rPr>
        <w:t> </w:t>
      </w:r>
      <w:r>
        <w:rPr/>
        <w:t>the</w:t>
      </w:r>
      <w:r>
        <w:rPr>
          <w:spacing w:val="-9"/>
        </w:rPr>
        <w:t> </w:t>
      </w:r>
      <w:r>
        <w:rPr/>
        <w:t>fixed</w:t>
      </w:r>
      <w:r>
        <w:rPr>
          <w:spacing w:val="-9"/>
        </w:rPr>
        <w:t> </w:t>
      </w:r>
      <w:r>
        <w:rPr/>
        <w:t>income,</w:t>
      </w:r>
      <w:r>
        <w:rPr>
          <w:spacing w:val="-10"/>
        </w:rPr>
        <w:t> </w:t>
      </w:r>
      <w:r>
        <w:rPr/>
        <w:t>foreign</w:t>
      </w:r>
      <w:r>
        <w:rPr>
          <w:spacing w:val="-10"/>
        </w:rPr>
        <w:t> </w:t>
      </w:r>
      <w:r>
        <w:rPr/>
        <w:t>exchange</w:t>
      </w:r>
      <w:r>
        <w:rPr>
          <w:spacing w:val="-9"/>
        </w:rPr>
        <w:t> </w:t>
      </w:r>
      <w:r>
        <w:rPr/>
        <w:t>and</w:t>
      </w:r>
      <w:r>
        <w:rPr>
          <w:spacing w:val="-8"/>
        </w:rPr>
        <w:t> </w:t>
      </w:r>
      <w:r>
        <w:rPr/>
        <w:t>commodities markets?,</w:t>
      </w:r>
      <w:r>
        <w:rPr>
          <w:spacing w:val="-5"/>
        </w:rPr>
        <w:t> </w:t>
      </w:r>
      <w:hyperlink r:id="rId30">
        <w:r>
          <w:rPr>
            <w:u w:val="single"/>
          </w:rPr>
          <w:t>www.bankofengland.co.uk/markets/Documents/femr/consultation271014.pdf</w:t>
        </w:r>
      </w:hyperlink>
    </w:p>
    <w:p>
      <w:pPr>
        <w:pStyle w:val="BodyText"/>
        <w:spacing w:before="4"/>
        <w:rPr>
          <w:sz w:val="10"/>
        </w:rPr>
      </w:pPr>
    </w:p>
    <w:p>
      <w:pPr>
        <w:pStyle w:val="BodyText"/>
        <w:spacing w:before="92"/>
        <w:ind w:left="226" w:right="2332"/>
      </w:pPr>
      <w:r>
        <w:rPr>
          <w:b/>
        </w:rPr>
        <w:t>Bank of England </w:t>
      </w:r>
      <w:r>
        <w:rPr/>
        <w:t>(2014b), The Bank of England’s Sterling Monetary Framework, </w:t>
      </w:r>
      <w:hyperlink r:id="rId31">
        <w:r>
          <w:rPr>
            <w:u w:val="single"/>
          </w:rPr>
          <w:t>www.bankofengland.co.uk/markets/Documents/money/publications/redbook.pdf</w:t>
        </w:r>
      </w:hyperlink>
    </w:p>
    <w:p>
      <w:pPr>
        <w:pStyle w:val="BodyText"/>
        <w:spacing w:before="5"/>
        <w:rPr>
          <w:sz w:val="10"/>
        </w:rPr>
      </w:pPr>
    </w:p>
    <w:p>
      <w:pPr>
        <w:spacing w:before="92"/>
        <w:ind w:left="226" w:right="886" w:firstLine="0"/>
        <w:jc w:val="left"/>
        <w:rPr>
          <w:sz w:val="19"/>
        </w:rPr>
      </w:pPr>
      <w:r>
        <w:rPr>
          <w:b/>
          <w:sz w:val="19"/>
        </w:rPr>
        <w:t>Bank of England Financial Policy Committee </w:t>
      </w:r>
      <w:r>
        <w:rPr>
          <w:sz w:val="19"/>
        </w:rPr>
        <w:t>(2014c), The FPC’s review of the leverage ratio: a consultation paper, </w:t>
      </w:r>
      <w:hyperlink r:id="rId32">
        <w:r>
          <w:rPr>
            <w:sz w:val="19"/>
            <w:u w:val="single"/>
          </w:rPr>
          <w:t>www.bankofengland.co.uk/financialstability/Documents/fpc/fs_cp.pdf</w:t>
        </w:r>
      </w:hyperlink>
    </w:p>
    <w:p>
      <w:pPr>
        <w:pStyle w:val="BodyText"/>
        <w:spacing w:before="5"/>
        <w:rPr>
          <w:sz w:val="10"/>
        </w:rPr>
      </w:pPr>
    </w:p>
    <w:p>
      <w:pPr>
        <w:spacing w:before="93"/>
        <w:ind w:left="226" w:right="501" w:firstLine="0"/>
        <w:jc w:val="left"/>
        <w:rPr>
          <w:sz w:val="19"/>
        </w:rPr>
      </w:pPr>
      <w:r>
        <w:rPr>
          <w:b/>
          <w:sz w:val="19"/>
        </w:rPr>
        <w:t>Banziger,</w:t>
      </w:r>
      <w:r>
        <w:rPr>
          <w:b/>
          <w:spacing w:val="-10"/>
          <w:sz w:val="19"/>
        </w:rPr>
        <w:t> </w:t>
      </w:r>
      <w:r>
        <w:rPr>
          <w:b/>
          <w:sz w:val="19"/>
        </w:rPr>
        <w:t>H,</w:t>
      </w:r>
      <w:r>
        <w:rPr>
          <w:b/>
          <w:spacing w:val="-10"/>
          <w:sz w:val="19"/>
        </w:rPr>
        <w:t> </w:t>
      </w:r>
      <w:r>
        <w:rPr>
          <w:b/>
          <w:sz w:val="19"/>
        </w:rPr>
        <w:t>Picot,</w:t>
      </w:r>
      <w:r>
        <w:rPr>
          <w:b/>
          <w:spacing w:val="-8"/>
          <w:sz w:val="19"/>
        </w:rPr>
        <w:t> </w:t>
      </w:r>
      <w:r>
        <w:rPr>
          <w:b/>
          <w:sz w:val="19"/>
        </w:rPr>
        <w:t>R</w:t>
      </w:r>
      <w:r>
        <w:rPr>
          <w:b/>
          <w:spacing w:val="-9"/>
          <w:sz w:val="19"/>
        </w:rPr>
        <w:t> </w:t>
      </w:r>
      <w:r>
        <w:rPr>
          <w:b/>
          <w:sz w:val="19"/>
        </w:rPr>
        <w:t>and</w:t>
      </w:r>
      <w:r>
        <w:rPr>
          <w:b/>
          <w:spacing w:val="-9"/>
          <w:sz w:val="19"/>
        </w:rPr>
        <w:t> </w:t>
      </w:r>
      <w:r>
        <w:rPr>
          <w:b/>
          <w:sz w:val="19"/>
        </w:rPr>
        <w:t>Stracke,</w:t>
      </w:r>
      <w:r>
        <w:rPr>
          <w:b/>
          <w:spacing w:val="-8"/>
          <w:sz w:val="19"/>
        </w:rPr>
        <w:t> </w:t>
      </w:r>
      <w:r>
        <w:rPr>
          <w:b/>
          <w:sz w:val="19"/>
        </w:rPr>
        <w:t>C</w:t>
      </w:r>
      <w:r>
        <w:rPr>
          <w:b/>
          <w:spacing w:val="-9"/>
          <w:sz w:val="19"/>
        </w:rPr>
        <w:t> </w:t>
      </w:r>
      <w:r>
        <w:rPr>
          <w:sz w:val="19"/>
        </w:rPr>
        <w:t>(2014),</w:t>
      </w:r>
      <w:r>
        <w:rPr>
          <w:spacing w:val="-8"/>
          <w:sz w:val="19"/>
        </w:rPr>
        <w:t> </w:t>
      </w:r>
      <w:r>
        <w:rPr>
          <w:sz w:val="19"/>
        </w:rPr>
        <w:t>Enhanced</w:t>
      </w:r>
      <w:r>
        <w:rPr>
          <w:spacing w:val="-10"/>
          <w:sz w:val="19"/>
        </w:rPr>
        <w:t> </w:t>
      </w:r>
      <w:r>
        <w:rPr>
          <w:sz w:val="19"/>
        </w:rPr>
        <w:t>Disclosure</w:t>
      </w:r>
      <w:r>
        <w:rPr>
          <w:spacing w:val="-8"/>
          <w:sz w:val="19"/>
        </w:rPr>
        <w:t> </w:t>
      </w:r>
      <w:r>
        <w:rPr>
          <w:sz w:val="19"/>
        </w:rPr>
        <w:t>Task</w:t>
      </w:r>
      <w:r>
        <w:rPr>
          <w:spacing w:val="-8"/>
          <w:sz w:val="19"/>
        </w:rPr>
        <w:t> </w:t>
      </w:r>
      <w:r>
        <w:rPr>
          <w:sz w:val="19"/>
        </w:rPr>
        <w:t>Force,</w:t>
      </w:r>
      <w:r>
        <w:rPr>
          <w:spacing w:val="-10"/>
          <w:sz w:val="19"/>
        </w:rPr>
        <w:t> </w:t>
      </w:r>
      <w:r>
        <w:rPr>
          <w:sz w:val="19"/>
        </w:rPr>
        <w:t>2014</w:t>
      </w:r>
      <w:r>
        <w:rPr>
          <w:spacing w:val="-10"/>
          <w:sz w:val="19"/>
        </w:rPr>
        <w:t> </w:t>
      </w:r>
      <w:r>
        <w:rPr>
          <w:sz w:val="19"/>
        </w:rPr>
        <w:t>Progress</w:t>
      </w:r>
      <w:r>
        <w:rPr>
          <w:spacing w:val="-8"/>
          <w:sz w:val="19"/>
        </w:rPr>
        <w:t> </w:t>
      </w:r>
      <w:r>
        <w:rPr>
          <w:sz w:val="19"/>
        </w:rPr>
        <w:t>Report, </w:t>
      </w:r>
      <w:hyperlink r:id="rId33">
        <w:r>
          <w:rPr>
            <w:sz w:val="19"/>
            <w:u w:val="single"/>
          </w:rPr>
          <w:t>www.financialstabilityboard.org/wp-content/uploads/r_140930a.pdf</w:t>
        </w:r>
      </w:hyperlink>
    </w:p>
    <w:p>
      <w:pPr>
        <w:pStyle w:val="BodyText"/>
        <w:spacing w:before="4"/>
        <w:rPr>
          <w:sz w:val="10"/>
        </w:rPr>
      </w:pPr>
    </w:p>
    <w:p>
      <w:pPr>
        <w:spacing w:before="93"/>
        <w:ind w:left="226" w:right="886" w:firstLine="0"/>
        <w:jc w:val="left"/>
        <w:rPr>
          <w:sz w:val="19"/>
        </w:rPr>
      </w:pPr>
      <w:r>
        <w:rPr>
          <w:b/>
          <w:sz w:val="19"/>
        </w:rPr>
        <w:t>Basel Committee on Banking Supervision </w:t>
      </w:r>
      <w:r>
        <w:rPr>
          <w:sz w:val="19"/>
        </w:rPr>
        <w:t>(2010a), Macroeconomic impact assessment of OTC derivatives regulatory reforms,</w:t>
      </w:r>
    </w:p>
    <w:p>
      <w:pPr>
        <w:pStyle w:val="BodyText"/>
        <w:spacing w:before="5"/>
        <w:rPr>
          <w:sz w:val="18"/>
        </w:rPr>
      </w:pPr>
    </w:p>
    <w:p>
      <w:pPr>
        <w:spacing w:before="0"/>
        <w:ind w:left="226" w:right="183" w:firstLine="0"/>
        <w:jc w:val="left"/>
        <w:rPr>
          <w:sz w:val="19"/>
        </w:rPr>
      </w:pPr>
      <w:r>
        <w:rPr>
          <w:b/>
          <w:sz w:val="19"/>
        </w:rPr>
        <w:t>Basel</w:t>
      </w:r>
      <w:r>
        <w:rPr>
          <w:b/>
          <w:spacing w:val="-12"/>
          <w:sz w:val="19"/>
        </w:rPr>
        <w:t> </w:t>
      </w:r>
      <w:r>
        <w:rPr>
          <w:b/>
          <w:sz w:val="19"/>
        </w:rPr>
        <w:t>Committee</w:t>
      </w:r>
      <w:r>
        <w:rPr>
          <w:b/>
          <w:spacing w:val="-13"/>
          <w:sz w:val="19"/>
        </w:rPr>
        <w:t> </w:t>
      </w:r>
      <w:r>
        <w:rPr>
          <w:b/>
          <w:sz w:val="19"/>
        </w:rPr>
        <w:t>on</w:t>
      </w:r>
      <w:r>
        <w:rPr>
          <w:b/>
          <w:spacing w:val="-12"/>
          <w:sz w:val="19"/>
        </w:rPr>
        <w:t> </w:t>
      </w:r>
      <w:r>
        <w:rPr>
          <w:b/>
          <w:sz w:val="19"/>
        </w:rPr>
        <w:t>Banking</w:t>
      </w:r>
      <w:r>
        <w:rPr>
          <w:b/>
          <w:spacing w:val="-13"/>
          <w:sz w:val="19"/>
        </w:rPr>
        <w:t> </w:t>
      </w:r>
      <w:r>
        <w:rPr>
          <w:b/>
          <w:sz w:val="19"/>
        </w:rPr>
        <w:t>Supervision</w:t>
      </w:r>
      <w:r>
        <w:rPr>
          <w:b/>
          <w:spacing w:val="-11"/>
          <w:sz w:val="19"/>
        </w:rPr>
        <w:t> </w:t>
      </w:r>
      <w:r>
        <w:rPr>
          <w:sz w:val="19"/>
        </w:rPr>
        <w:t>(2010b),</w:t>
      </w:r>
      <w:r>
        <w:rPr>
          <w:spacing w:val="-10"/>
          <w:sz w:val="19"/>
        </w:rPr>
        <w:t> </w:t>
      </w:r>
      <w:r>
        <w:rPr>
          <w:sz w:val="19"/>
        </w:rPr>
        <w:t>Results</w:t>
      </w:r>
      <w:r>
        <w:rPr>
          <w:spacing w:val="-11"/>
          <w:sz w:val="19"/>
        </w:rPr>
        <w:t> </w:t>
      </w:r>
      <w:r>
        <w:rPr>
          <w:sz w:val="19"/>
        </w:rPr>
        <w:t>of</w:t>
      </w:r>
      <w:r>
        <w:rPr>
          <w:spacing w:val="-11"/>
          <w:sz w:val="19"/>
        </w:rPr>
        <w:t> </w:t>
      </w:r>
      <w:r>
        <w:rPr>
          <w:sz w:val="19"/>
        </w:rPr>
        <w:t>the</w:t>
      </w:r>
      <w:r>
        <w:rPr>
          <w:spacing w:val="-12"/>
          <w:sz w:val="19"/>
        </w:rPr>
        <w:t> </w:t>
      </w:r>
      <w:r>
        <w:rPr>
          <w:sz w:val="19"/>
        </w:rPr>
        <w:t>comprehensive</w:t>
      </w:r>
      <w:r>
        <w:rPr>
          <w:spacing w:val="-12"/>
          <w:sz w:val="19"/>
        </w:rPr>
        <w:t> </w:t>
      </w:r>
      <w:r>
        <w:rPr>
          <w:sz w:val="19"/>
        </w:rPr>
        <w:t>quantitative</w:t>
      </w:r>
      <w:r>
        <w:rPr>
          <w:spacing w:val="-13"/>
          <w:sz w:val="19"/>
        </w:rPr>
        <w:t> </w:t>
      </w:r>
      <w:r>
        <w:rPr>
          <w:sz w:val="19"/>
        </w:rPr>
        <w:t>impact study,</w:t>
      </w:r>
      <w:r>
        <w:rPr>
          <w:spacing w:val="-1"/>
          <w:sz w:val="19"/>
        </w:rPr>
        <w:t> </w:t>
      </w:r>
      <w:hyperlink r:id="rId34">
        <w:r>
          <w:rPr>
            <w:sz w:val="19"/>
            <w:u w:val="single"/>
          </w:rPr>
          <w:t>www.bis.org/publ/bcbs186.pdf</w:t>
        </w:r>
      </w:hyperlink>
    </w:p>
    <w:p>
      <w:pPr>
        <w:pStyle w:val="BodyText"/>
        <w:spacing w:before="5"/>
        <w:rPr>
          <w:sz w:val="10"/>
        </w:rPr>
      </w:pPr>
    </w:p>
    <w:p>
      <w:pPr>
        <w:pStyle w:val="BodyText"/>
        <w:spacing w:before="92"/>
        <w:ind w:left="226" w:right="147"/>
        <w:jc w:val="both"/>
      </w:pPr>
      <w:r>
        <w:rPr>
          <w:b/>
        </w:rPr>
        <w:t>Basel</w:t>
      </w:r>
      <w:r>
        <w:rPr>
          <w:b/>
          <w:spacing w:val="-12"/>
        </w:rPr>
        <w:t> </w:t>
      </w:r>
      <w:r>
        <w:rPr>
          <w:b/>
        </w:rPr>
        <w:t>Committee</w:t>
      </w:r>
      <w:r>
        <w:rPr>
          <w:b/>
          <w:spacing w:val="-12"/>
        </w:rPr>
        <w:t> </w:t>
      </w:r>
      <w:r>
        <w:rPr>
          <w:b/>
        </w:rPr>
        <w:t>on</w:t>
      </w:r>
      <w:r>
        <w:rPr>
          <w:b/>
          <w:spacing w:val="-12"/>
        </w:rPr>
        <w:t> </w:t>
      </w:r>
      <w:r>
        <w:rPr>
          <w:b/>
        </w:rPr>
        <w:t>Banking</w:t>
      </w:r>
      <w:r>
        <w:rPr>
          <w:b/>
          <w:spacing w:val="-12"/>
        </w:rPr>
        <w:t> </w:t>
      </w:r>
      <w:r>
        <w:rPr>
          <w:b/>
        </w:rPr>
        <w:t>Supervision</w:t>
      </w:r>
      <w:r>
        <w:rPr>
          <w:b/>
          <w:spacing w:val="-11"/>
        </w:rPr>
        <w:t> </w:t>
      </w:r>
      <w:r>
        <w:rPr/>
        <w:t>(2010c),</w:t>
      </w:r>
      <w:r>
        <w:rPr>
          <w:spacing w:val="-10"/>
        </w:rPr>
        <w:t> </w:t>
      </w:r>
      <w:r>
        <w:rPr/>
        <w:t>Assessing</w:t>
      </w:r>
      <w:r>
        <w:rPr>
          <w:spacing w:val="-12"/>
        </w:rPr>
        <w:t> </w:t>
      </w:r>
      <w:r>
        <w:rPr/>
        <w:t>the</w:t>
      </w:r>
      <w:r>
        <w:rPr>
          <w:spacing w:val="-11"/>
        </w:rPr>
        <w:t> </w:t>
      </w:r>
      <w:r>
        <w:rPr/>
        <w:t>Macroeconomic</w:t>
      </w:r>
      <w:r>
        <w:rPr>
          <w:spacing w:val="-11"/>
        </w:rPr>
        <w:t> </w:t>
      </w:r>
      <w:r>
        <w:rPr/>
        <w:t>impact</w:t>
      </w:r>
      <w:r>
        <w:rPr>
          <w:spacing w:val="-11"/>
        </w:rPr>
        <w:t> </w:t>
      </w:r>
      <w:r>
        <w:rPr/>
        <w:t>of</w:t>
      </w:r>
      <w:r>
        <w:rPr>
          <w:spacing w:val="-10"/>
        </w:rPr>
        <w:t> </w:t>
      </w:r>
      <w:r>
        <w:rPr/>
        <w:t>the</w:t>
      </w:r>
      <w:r>
        <w:rPr>
          <w:spacing w:val="-12"/>
        </w:rPr>
        <w:t> </w:t>
      </w:r>
      <w:r>
        <w:rPr/>
        <w:t>transition to</w:t>
      </w:r>
      <w:r>
        <w:rPr>
          <w:spacing w:val="-11"/>
        </w:rPr>
        <w:t> </w:t>
      </w:r>
      <w:r>
        <w:rPr/>
        <w:t>stronger</w:t>
      </w:r>
      <w:r>
        <w:rPr>
          <w:spacing w:val="-11"/>
        </w:rPr>
        <w:t> </w:t>
      </w:r>
      <w:r>
        <w:rPr/>
        <w:t>capital</w:t>
      </w:r>
      <w:r>
        <w:rPr>
          <w:spacing w:val="-11"/>
        </w:rPr>
        <w:t> </w:t>
      </w:r>
      <w:r>
        <w:rPr/>
        <w:t>requirements.</w:t>
      </w:r>
      <w:r>
        <w:rPr>
          <w:spacing w:val="-10"/>
        </w:rPr>
        <w:t> </w:t>
      </w:r>
      <w:r>
        <w:rPr/>
        <w:t>Macroeconomic</w:t>
      </w:r>
      <w:r>
        <w:rPr>
          <w:spacing w:val="-9"/>
        </w:rPr>
        <w:t> </w:t>
      </w:r>
      <w:r>
        <w:rPr/>
        <w:t>impact</w:t>
      </w:r>
      <w:r>
        <w:rPr>
          <w:spacing w:val="-10"/>
        </w:rPr>
        <w:t> </w:t>
      </w:r>
      <w:r>
        <w:rPr/>
        <w:t>assessment</w:t>
      </w:r>
      <w:r>
        <w:rPr>
          <w:spacing w:val="-10"/>
        </w:rPr>
        <w:t> </w:t>
      </w:r>
      <w:r>
        <w:rPr/>
        <w:t>of</w:t>
      </w:r>
      <w:r>
        <w:rPr>
          <w:spacing w:val="-9"/>
        </w:rPr>
        <w:t> </w:t>
      </w:r>
      <w:r>
        <w:rPr/>
        <w:t>OTC</w:t>
      </w:r>
      <w:r>
        <w:rPr>
          <w:spacing w:val="-11"/>
        </w:rPr>
        <w:t> </w:t>
      </w:r>
      <w:r>
        <w:rPr/>
        <w:t>derivatives</w:t>
      </w:r>
      <w:r>
        <w:rPr>
          <w:spacing w:val="-11"/>
        </w:rPr>
        <w:t> </w:t>
      </w:r>
      <w:r>
        <w:rPr/>
        <w:t>regulatory</w:t>
      </w:r>
      <w:r>
        <w:rPr>
          <w:spacing w:val="-11"/>
        </w:rPr>
        <w:t> </w:t>
      </w:r>
      <w:r>
        <w:rPr/>
        <w:t>reforms, </w:t>
      </w:r>
      <w:hyperlink r:id="rId35">
        <w:r>
          <w:rPr>
            <w:u w:val="single"/>
          </w:rPr>
          <w:t>www.bis.org/publ/othp1220.pdf</w:t>
        </w:r>
      </w:hyperlink>
    </w:p>
    <w:p>
      <w:pPr>
        <w:pStyle w:val="BodyText"/>
        <w:spacing w:before="3"/>
        <w:rPr>
          <w:sz w:val="10"/>
        </w:rPr>
      </w:pPr>
    </w:p>
    <w:p>
      <w:pPr>
        <w:pStyle w:val="BodyText"/>
        <w:spacing w:before="92"/>
        <w:ind w:left="226"/>
      </w:pPr>
      <w:r>
        <w:rPr>
          <w:b/>
        </w:rPr>
        <w:t>Caruana, J </w:t>
      </w:r>
      <w:r>
        <w:rPr/>
        <w:t>(2012), Building a resilient financial system, </w:t>
      </w:r>
      <w:hyperlink r:id="rId36">
        <w:r>
          <w:rPr>
            <w:u w:val="single"/>
          </w:rPr>
          <w:t>www.bis.org/speeches/sp120208.pdf</w:t>
        </w:r>
      </w:hyperlink>
    </w:p>
    <w:p>
      <w:pPr>
        <w:pStyle w:val="BodyText"/>
        <w:spacing w:before="7"/>
        <w:rPr>
          <w:sz w:val="10"/>
        </w:rPr>
      </w:pPr>
    </w:p>
    <w:p>
      <w:pPr>
        <w:pStyle w:val="BodyText"/>
        <w:spacing w:before="93"/>
        <w:ind w:left="226"/>
      </w:pPr>
      <w:r>
        <w:rPr>
          <w:b/>
        </w:rPr>
        <w:t>Dudley,</w:t>
      </w:r>
      <w:r>
        <w:rPr>
          <w:b/>
          <w:spacing w:val="-9"/>
        </w:rPr>
        <w:t> </w:t>
      </w:r>
      <w:r>
        <w:rPr>
          <w:b/>
        </w:rPr>
        <w:t>W</w:t>
      </w:r>
      <w:r>
        <w:rPr>
          <w:b/>
          <w:spacing w:val="-11"/>
        </w:rPr>
        <w:t> </w:t>
      </w:r>
      <w:r>
        <w:rPr/>
        <w:t>(2014)</w:t>
      </w:r>
      <w:r>
        <w:rPr>
          <w:spacing w:val="-11"/>
        </w:rPr>
        <w:t> </w:t>
      </w:r>
      <w:r>
        <w:rPr/>
        <w:t>Enhancing</w:t>
      </w:r>
      <w:r>
        <w:rPr>
          <w:spacing w:val="-10"/>
        </w:rPr>
        <w:t> </w:t>
      </w:r>
      <w:r>
        <w:rPr/>
        <w:t>financial</w:t>
      </w:r>
      <w:r>
        <w:rPr>
          <w:spacing w:val="-10"/>
        </w:rPr>
        <w:t> </w:t>
      </w:r>
      <w:r>
        <w:rPr/>
        <w:t>stability</w:t>
      </w:r>
      <w:r>
        <w:rPr>
          <w:spacing w:val="-8"/>
        </w:rPr>
        <w:t> </w:t>
      </w:r>
      <w:r>
        <w:rPr/>
        <w:t>by</w:t>
      </w:r>
      <w:r>
        <w:rPr>
          <w:spacing w:val="-9"/>
        </w:rPr>
        <w:t> </w:t>
      </w:r>
      <w:r>
        <w:rPr/>
        <w:t>improving</w:t>
      </w:r>
      <w:r>
        <w:rPr>
          <w:spacing w:val="-10"/>
        </w:rPr>
        <w:t> </w:t>
      </w:r>
      <w:r>
        <w:rPr/>
        <w:t>culture</w:t>
      </w:r>
      <w:r>
        <w:rPr>
          <w:spacing w:val="-10"/>
        </w:rPr>
        <w:t> </w:t>
      </w:r>
      <w:r>
        <w:rPr/>
        <w:t>in</w:t>
      </w:r>
      <w:r>
        <w:rPr>
          <w:spacing w:val="-10"/>
        </w:rPr>
        <w:t> </w:t>
      </w:r>
      <w:r>
        <w:rPr/>
        <w:t>the</w:t>
      </w:r>
      <w:r>
        <w:rPr>
          <w:spacing w:val="-10"/>
        </w:rPr>
        <w:t> </w:t>
      </w:r>
      <w:r>
        <w:rPr/>
        <w:t>financial</w:t>
      </w:r>
      <w:r>
        <w:rPr>
          <w:spacing w:val="-10"/>
        </w:rPr>
        <w:t> </w:t>
      </w:r>
      <w:r>
        <w:rPr/>
        <w:t>services</w:t>
      </w:r>
      <w:r>
        <w:rPr>
          <w:spacing w:val="-10"/>
        </w:rPr>
        <w:t> </w:t>
      </w:r>
      <w:r>
        <w:rPr/>
        <w:t>industry, </w:t>
      </w:r>
      <w:hyperlink r:id="rId37">
        <w:r>
          <w:rPr>
            <w:u w:val="single"/>
          </w:rPr>
          <w:t>www.ny.frb.org/newsevents/speeches/2014/dud141020a.html</w:t>
        </w:r>
      </w:hyperlink>
    </w:p>
    <w:p>
      <w:pPr>
        <w:pStyle w:val="BodyText"/>
        <w:spacing w:before="5"/>
        <w:rPr>
          <w:sz w:val="10"/>
        </w:rPr>
      </w:pPr>
    </w:p>
    <w:p>
      <w:pPr>
        <w:pStyle w:val="BodyText"/>
        <w:spacing w:before="92"/>
        <w:ind w:left="226" w:right="1646"/>
      </w:pPr>
      <w:r>
        <w:rPr>
          <w:b/>
        </w:rPr>
        <w:t>European Banking Authority </w:t>
      </w:r>
      <w:r>
        <w:rPr/>
        <w:t>(2014), Simple, Standard and Transparent securitisations, </w:t>
      </w:r>
      <w:hyperlink r:id="rId38">
        <w:r>
          <w:rPr>
            <w:u w:val="single"/>
          </w:rPr>
          <w:t>www.eba.europa.eu/documents/10180/846157/EBA-DP-2014-</w:t>
        </w:r>
      </w:hyperlink>
      <w:r>
        <w:rPr/>
        <w:t> </w:t>
      </w:r>
      <w:r>
        <w:rPr>
          <w:u w:val="single"/>
        </w:rPr>
        <w:t>02+Discussion+Paper+on+simple+standard+and+transparent+securitisations.pdf</w:t>
      </w:r>
    </w:p>
    <w:p>
      <w:pPr>
        <w:pStyle w:val="BodyText"/>
        <w:spacing w:before="2"/>
        <w:rPr>
          <w:sz w:val="10"/>
        </w:rPr>
      </w:pPr>
    </w:p>
    <w:p>
      <w:pPr>
        <w:pStyle w:val="BodyText"/>
        <w:spacing w:line="237" w:lineRule="auto" w:before="95"/>
        <w:ind w:left="226" w:right="183"/>
      </w:pPr>
      <w:r>
        <w:rPr>
          <w:b/>
        </w:rPr>
        <w:t>European</w:t>
      </w:r>
      <w:r>
        <w:rPr>
          <w:b/>
          <w:spacing w:val="-10"/>
        </w:rPr>
        <w:t> </w:t>
      </w:r>
      <w:r>
        <w:rPr>
          <w:b/>
        </w:rPr>
        <w:t>Central</w:t>
      </w:r>
      <w:r>
        <w:rPr>
          <w:b/>
          <w:spacing w:val="-9"/>
        </w:rPr>
        <w:t> </w:t>
      </w:r>
      <w:r>
        <w:rPr>
          <w:b/>
        </w:rPr>
        <w:t>Bank</w:t>
      </w:r>
      <w:r>
        <w:rPr>
          <w:b/>
          <w:spacing w:val="-10"/>
        </w:rPr>
        <w:t> </w:t>
      </w:r>
      <w:r>
        <w:rPr>
          <w:b/>
        </w:rPr>
        <w:t>and</w:t>
      </w:r>
      <w:r>
        <w:rPr>
          <w:b/>
          <w:spacing w:val="-9"/>
        </w:rPr>
        <w:t> </w:t>
      </w:r>
      <w:r>
        <w:rPr>
          <w:b/>
        </w:rPr>
        <w:t>Bank</w:t>
      </w:r>
      <w:r>
        <w:rPr>
          <w:b/>
          <w:spacing w:val="-9"/>
        </w:rPr>
        <w:t> </w:t>
      </w:r>
      <w:r>
        <w:rPr>
          <w:b/>
        </w:rPr>
        <w:t>of</w:t>
      </w:r>
      <w:r>
        <w:rPr>
          <w:b/>
          <w:spacing w:val="-9"/>
        </w:rPr>
        <w:t> </w:t>
      </w:r>
      <w:r>
        <w:rPr>
          <w:b/>
        </w:rPr>
        <w:t>England</w:t>
      </w:r>
      <w:r>
        <w:rPr>
          <w:b/>
          <w:spacing w:val="-11"/>
        </w:rPr>
        <w:t> </w:t>
      </w:r>
      <w:r>
        <w:rPr/>
        <w:t>(2014),</w:t>
      </w:r>
      <w:r>
        <w:rPr>
          <w:spacing w:val="-8"/>
        </w:rPr>
        <w:t> </w:t>
      </w:r>
      <w:r>
        <w:rPr/>
        <w:t>The</w:t>
      </w:r>
      <w:r>
        <w:rPr>
          <w:spacing w:val="-9"/>
        </w:rPr>
        <w:t> </w:t>
      </w:r>
      <w:r>
        <w:rPr/>
        <w:t>case</w:t>
      </w:r>
      <w:r>
        <w:rPr>
          <w:spacing w:val="-9"/>
        </w:rPr>
        <w:t> </w:t>
      </w:r>
      <w:r>
        <w:rPr/>
        <w:t>for</w:t>
      </w:r>
      <w:r>
        <w:rPr>
          <w:spacing w:val="-9"/>
        </w:rPr>
        <w:t> </w:t>
      </w:r>
      <w:r>
        <w:rPr/>
        <w:t>a</w:t>
      </w:r>
      <w:r>
        <w:rPr>
          <w:spacing w:val="-9"/>
        </w:rPr>
        <w:t> </w:t>
      </w:r>
      <w:r>
        <w:rPr/>
        <w:t>better</w:t>
      </w:r>
      <w:r>
        <w:rPr>
          <w:spacing w:val="-9"/>
        </w:rPr>
        <w:t> </w:t>
      </w:r>
      <w:r>
        <w:rPr/>
        <w:t>functioning</w:t>
      </w:r>
      <w:r>
        <w:rPr>
          <w:spacing w:val="-10"/>
        </w:rPr>
        <w:t> </w:t>
      </w:r>
      <w:r>
        <w:rPr/>
        <w:t>securitisation market in the European Union: A Discussion Paper, </w:t>
      </w:r>
      <w:hyperlink r:id="rId39">
        <w:r>
          <w:rPr>
            <w:u w:val="single"/>
          </w:rPr>
          <w:t>www.bankofengland.co.uk/publications/Documents/news/2014/paper300514.pdf</w:t>
        </w:r>
      </w:hyperlink>
    </w:p>
    <w:p>
      <w:pPr>
        <w:pStyle w:val="BodyText"/>
        <w:spacing w:before="8"/>
        <w:rPr>
          <w:sz w:val="10"/>
        </w:rPr>
      </w:pPr>
    </w:p>
    <w:p>
      <w:pPr>
        <w:pStyle w:val="BodyText"/>
        <w:spacing w:before="92"/>
        <w:ind w:left="226" w:right="874"/>
      </w:pPr>
      <w:r>
        <w:rPr>
          <w:b/>
        </w:rPr>
        <w:t>Financial Policy Committee </w:t>
      </w:r>
      <w:r>
        <w:rPr/>
        <w:t>(2014), The FPC’s review of the leverage ratio: a consultation paper, </w:t>
      </w:r>
      <w:hyperlink r:id="rId32">
        <w:r>
          <w:rPr>
            <w:u w:val="single"/>
          </w:rPr>
          <w:t>www.bankofengland.co.uk/financialstability/Documents/fpc/fs_cp.pdf</w:t>
        </w:r>
      </w:hyperlink>
    </w:p>
    <w:p>
      <w:pPr>
        <w:pStyle w:val="BodyText"/>
        <w:spacing w:before="5"/>
        <w:rPr>
          <w:sz w:val="10"/>
        </w:rPr>
      </w:pPr>
    </w:p>
    <w:p>
      <w:pPr>
        <w:pStyle w:val="BodyText"/>
        <w:spacing w:line="237" w:lineRule="auto" w:before="94"/>
        <w:ind w:left="226" w:right="575"/>
        <w:jc w:val="both"/>
      </w:pPr>
      <w:r>
        <w:rPr>
          <w:b/>
        </w:rPr>
        <w:t>FSB</w:t>
      </w:r>
      <w:r>
        <w:rPr>
          <w:b/>
          <w:spacing w:val="-10"/>
        </w:rPr>
        <w:t> </w:t>
      </w:r>
      <w:r>
        <w:rPr/>
        <w:t>(2014a),</w:t>
      </w:r>
      <w:r>
        <w:rPr>
          <w:spacing w:val="-12"/>
        </w:rPr>
        <w:t> </w:t>
      </w:r>
      <w:r>
        <w:rPr/>
        <w:t>Adequacy</w:t>
      </w:r>
      <w:r>
        <w:rPr>
          <w:spacing w:val="-10"/>
        </w:rPr>
        <w:t> </w:t>
      </w:r>
      <w:r>
        <w:rPr/>
        <w:t>of</w:t>
      </w:r>
      <w:r>
        <w:rPr>
          <w:spacing w:val="-10"/>
        </w:rPr>
        <w:t> </w:t>
      </w:r>
      <w:r>
        <w:rPr/>
        <w:t>loss-absorbing</w:t>
      </w:r>
      <w:r>
        <w:rPr>
          <w:spacing w:val="-11"/>
        </w:rPr>
        <w:t> </w:t>
      </w:r>
      <w:r>
        <w:rPr/>
        <w:t>capacity</w:t>
      </w:r>
      <w:r>
        <w:rPr>
          <w:spacing w:val="-10"/>
        </w:rPr>
        <w:t> </w:t>
      </w:r>
      <w:r>
        <w:rPr/>
        <w:t>of</w:t>
      </w:r>
      <w:r>
        <w:rPr>
          <w:spacing w:val="-10"/>
        </w:rPr>
        <w:t> </w:t>
      </w:r>
      <w:r>
        <w:rPr/>
        <w:t>global</w:t>
      </w:r>
      <w:r>
        <w:rPr>
          <w:spacing w:val="-11"/>
        </w:rPr>
        <w:t> </w:t>
      </w:r>
      <w:r>
        <w:rPr/>
        <w:t>systemically</w:t>
      </w:r>
      <w:r>
        <w:rPr>
          <w:spacing w:val="-11"/>
        </w:rPr>
        <w:t> </w:t>
      </w:r>
      <w:r>
        <w:rPr/>
        <w:t>important</w:t>
      </w:r>
      <w:r>
        <w:rPr>
          <w:spacing w:val="-10"/>
        </w:rPr>
        <w:t> </w:t>
      </w:r>
      <w:r>
        <w:rPr/>
        <w:t>banks</w:t>
      </w:r>
      <w:r>
        <w:rPr>
          <w:spacing w:val="-10"/>
        </w:rPr>
        <w:t> </w:t>
      </w:r>
      <w:r>
        <w:rPr/>
        <w:t>in</w:t>
      </w:r>
      <w:r>
        <w:rPr>
          <w:spacing w:val="-11"/>
        </w:rPr>
        <w:t> </w:t>
      </w:r>
      <w:r>
        <w:rPr/>
        <w:t>resolution: </w:t>
      </w:r>
      <w:r>
        <w:rPr>
          <w:w w:val="95"/>
        </w:rPr>
        <w:t>consultative document, </w:t>
      </w:r>
      <w:hyperlink r:id="rId40">
        <w:r>
          <w:rPr>
            <w:w w:val="95"/>
            <w:u w:val="single"/>
          </w:rPr>
          <w:t>www.financialstabilityboard.org/wp-content/uploads/TLAC-Condoc-6-Nov-2014-</w:t>
        </w:r>
      </w:hyperlink>
      <w:r>
        <w:rPr>
          <w:w w:val="95"/>
        </w:rPr>
        <w:t> </w:t>
      </w:r>
      <w:r>
        <w:rPr>
          <w:u w:val="single"/>
        </w:rPr>
        <w:t>FINAL.pdf</w:t>
      </w:r>
    </w:p>
    <w:p>
      <w:pPr>
        <w:pStyle w:val="BodyText"/>
        <w:spacing w:before="6"/>
        <w:rPr>
          <w:sz w:val="10"/>
        </w:rPr>
      </w:pPr>
    </w:p>
    <w:p>
      <w:pPr>
        <w:pStyle w:val="BodyText"/>
        <w:spacing w:before="93"/>
        <w:ind w:left="226" w:right="460"/>
      </w:pPr>
      <w:r>
        <w:rPr>
          <w:b/>
        </w:rPr>
        <w:t>FSB</w:t>
      </w:r>
      <w:r>
        <w:rPr>
          <w:b/>
          <w:spacing w:val="-13"/>
        </w:rPr>
        <w:t> </w:t>
      </w:r>
      <w:r>
        <w:rPr/>
        <w:t>(2014b),</w:t>
      </w:r>
      <w:r>
        <w:rPr>
          <w:spacing w:val="-12"/>
        </w:rPr>
        <w:t> </w:t>
      </w:r>
      <w:r>
        <w:rPr/>
        <w:t>Letter</w:t>
      </w:r>
      <w:r>
        <w:rPr>
          <w:spacing w:val="-13"/>
        </w:rPr>
        <w:t> </w:t>
      </w:r>
      <w:r>
        <w:rPr/>
        <w:t>from</w:t>
      </w:r>
      <w:r>
        <w:rPr>
          <w:spacing w:val="-13"/>
        </w:rPr>
        <w:t> </w:t>
      </w:r>
      <w:r>
        <w:rPr/>
        <w:t>FSB</w:t>
      </w:r>
      <w:r>
        <w:rPr>
          <w:spacing w:val="-11"/>
        </w:rPr>
        <w:t> </w:t>
      </w:r>
      <w:r>
        <w:rPr/>
        <w:t>Chair</w:t>
      </w:r>
      <w:r>
        <w:rPr>
          <w:spacing w:val="-13"/>
        </w:rPr>
        <w:t> </w:t>
      </w:r>
      <w:r>
        <w:rPr/>
        <w:t>to</w:t>
      </w:r>
      <w:r>
        <w:rPr>
          <w:spacing w:val="-14"/>
        </w:rPr>
        <w:t> </w:t>
      </w:r>
      <w:r>
        <w:rPr/>
        <w:t>G20</w:t>
      </w:r>
      <w:r>
        <w:rPr>
          <w:spacing w:val="-14"/>
        </w:rPr>
        <w:t> </w:t>
      </w:r>
      <w:r>
        <w:rPr/>
        <w:t>Leaders,</w:t>
      </w:r>
      <w:r>
        <w:rPr>
          <w:spacing w:val="-13"/>
        </w:rPr>
        <w:t> </w:t>
      </w:r>
      <w:hyperlink r:id="rId41">
        <w:r>
          <w:rPr>
            <w:u w:val="single"/>
          </w:rPr>
          <w:t>www.financialstabilityboard.org/2014/11/fsb-chairs-</w:t>
        </w:r>
      </w:hyperlink>
      <w:r>
        <w:rPr/>
        <w:t> </w:t>
      </w:r>
      <w:r>
        <w:rPr>
          <w:u w:val="single"/>
        </w:rPr>
        <w:t>letter-to-g20-leaders-for-the-brisbane-summit</w:t>
      </w:r>
    </w:p>
    <w:p>
      <w:pPr>
        <w:pStyle w:val="BodyText"/>
        <w:spacing w:before="4"/>
        <w:rPr>
          <w:sz w:val="10"/>
        </w:rPr>
      </w:pPr>
    </w:p>
    <w:p>
      <w:pPr>
        <w:pStyle w:val="BodyText"/>
        <w:spacing w:before="93"/>
        <w:ind w:left="226" w:right="1350"/>
      </w:pPr>
      <w:r>
        <w:rPr>
          <w:b/>
        </w:rPr>
        <w:t>FSB </w:t>
      </w:r>
      <w:r>
        <w:rPr/>
        <w:t>(2014c), Reforming major interest rate benchmarks, </w:t>
      </w:r>
      <w:hyperlink r:id="rId42">
        <w:r>
          <w:rPr>
            <w:u w:val="single"/>
          </w:rPr>
          <w:t>www.financialstabilityboard.org/wp-</w:t>
        </w:r>
      </w:hyperlink>
      <w:r>
        <w:rPr/>
        <w:t> </w:t>
      </w:r>
      <w:r>
        <w:rPr>
          <w:u w:val="single"/>
        </w:rPr>
        <w:t>content/uploads/r_140722.pdf</w:t>
      </w:r>
    </w:p>
    <w:p>
      <w:pPr>
        <w:pStyle w:val="BodyText"/>
        <w:spacing w:before="5"/>
        <w:rPr>
          <w:sz w:val="10"/>
        </w:rPr>
      </w:pPr>
    </w:p>
    <w:p>
      <w:pPr>
        <w:pStyle w:val="BodyText"/>
        <w:spacing w:before="92"/>
        <w:ind w:left="226" w:right="218"/>
      </w:pPr>
      <w:r>
        <w:rPr>
          <w:b/>
        </w:rPr>
        <w:t>FSB</w:t>
      </w:r>
      <w:r>
        <w:rPr>
          <w:b/>
          <w:spacing w:val="-8"/>
        </w:rPr>
        <w:t> </w:t>
      </w:r>
      <w:r>
        <w:rPr/>
        <w:t>(2014d),</w:t>
      </w:r>
      <w:r>
        <w:rPr>
          <w:spacing w:val="-8"/>
        </w:rPr>
        <w:t> </w:t>
      </w:r>
      <w:r>
        <w:rPr/>
        <w:t>Report</w:t>
      </w:r>
      <w:r>
        <w:rPr>
          <w:spacing w:val="-6"/>
        </w:rPr>
        <w:t> </w:t>
      </w:r>
      <w:r>
        <w:rPr/>
        <w:t>to</w:t>
      </w:r>
      <w:r>
        <w:rPr>
          <w:spacing w:val="-9"/>
        </w:rPr>
        <w:t> </w:t>
      </w:r>
      <w:r>
        <w:rPr/>
        <w:t>the</w:t>
      </w:r>
      <w:r>
        <w:rPr>
          <w:spacing w:val="-9"/>
        </w:rPr>
        <w:t> </w:t>
      </w:r>
      <w:r>
        <w:rPr/>
        <w:t>G20</w:t>
      </w:r>
      <w:r>
        <w:rPr>
          <w:spacing w:val="-8"/>
        </w:rPr>
        <w:t> </w:t>
      </w:r>
      <w:r>
        <w:rPr/>
        <w:t>Brisbane</w:t>
      </w:r>
      <w:r>
        <w:rPr>
          <w:spacing w:val="-9"/>
        </w:rPr>
        <w:t> </w:t>
      </w:r>
      <w:r>
        <w:rPr/>
        <w:t>Summit</w:t>
      </w:r>
      <w:r>
        <w:rPr>
          <w:spacing w:val="-8"/>
        </w:rPr>
        <w:t> </w:t>
      </w:r>
      <w:r>
        <w:rPr/>
        <w:t>on</w:t>
      </w:r>
      <w:r>
        <w:rPr>
          <w:spacing w:val="-8"/>
        </w:rPr>
        <w:t> </w:t>
      </w:r>
      <w:r>
        <w:rPr/>
        <w:t>the</w:t>
      </w:r>
      <w:r>
        <w:rPr>
          <w:spacing w:val="-8"/>
        </w:rPr>
        <w:t> </w:t>
      </w:r>
      <w:r>
        <w:rPr/>
        <w:t>FSB’s</w:t>
      </w:r>
      <w:r>
        <w:rPr>
          <w:spacing w:val="-7"/>
        </w:rPr>
        <w:t> </w:t>
      </w:r>
      <w:r>
        <w:rPr/>
        <w:t>review</w:t>
      </w:r>
      <w:r>
        <w:rPr>
          <w:spacing w:val="-9"/>
        </w:rPr>
        <w:t> </w:t>
      </w:r>
      <w:r>
        <w:rPr/>
        <w:t>of</w:t>
      </w:r>
      <w:r>
        <w:rPr>
          <w:spacing w:val="-7"/>
        </w:rPr>
        <w:t> </w:t>
      </w:r>
      <w:r>
        <w:rPr/>
        <w:t>the</w:t>
      </w:r>
      <w:r>
        <w:rPr>
          <w:spacing w:val="-9"/>
        </w:rPr>
        <w:t> </w:t>
      </w:r>
      <w:r>
        <w:rPr/>
        <w:t>structure</w:t>
      </w:r>
      <w:r>
        <w:rPr>
          <w:spacing w:val="-9"/>
        </w:rPr>
        <w:t> </w:t>
      </w:r>
      <w:r>
        <w:rPr/>
        <w:t>of</w:t>
      </w:r>
      <w:r>
        <w:rPr>
          <w:spacing w:val="-8"/>
        </w:rPr>
        <w:t> </w:t>
      </w:r>
      <w:r>
        <w:rPr/>
        <w:t>its</w:t>
      </w:r>
      <w:r>
        <w:rPr>
          <w:spacing w:val="-7"/>
        </w:rPr>
        <w:t> </w:t>
      </w:r>
      <w:r>
        <w:rPr/>
        <w:t>representation, </w:t>
      </w:r>
      <w:hyperlink r:id="rId43">
        <w:r>
          <w:rPr>
            <w:u w:val="single"/>
          </w:rPr>
          <w:t>www.financialstabilityboard.org/2014/11/fsb-review-of-the-structure-of-its-representation</w:t>
        </w:r>
      </w:hyperlink>
    </w:p>
    <w:p>
      <w:pPr>
        <w:pStyle w:val="BodyText"/>
        <w:spacing w:before="5"/>
        <w:rPr>
          <w:sz w:val="10"/>
        </w:rPr>
      </w:pPr>
    </w:p>
    <w:p>
      <w:pPr>
        <w:pStyle w:val="BodyText"/>
        <w:spacing w:before="93"/>
        <w:ind w:left="226"/>
      </w:pPr>
      <w:r>
        <w:rPr>
          <w:b/>
          <w:u w:val="single"/>
        </w:rPr>
        <w:t>FSB</w:t>
      </w:r>
      <w:r>
        <w:rPr>
          <w:b/>
          <w:spacing w:val="-16"/>
          <w:u w:val="single"/>
        </w:rPr>
        <w:t> </w:t>
      </w:r>
      <w:r>
        <w:rPr>
          <w:u w:val="single"/>
        </w:rPr>
        <w:t>(2014e)</w:t>
      </w:r>
      <w:r>
        <w:rPr>
          <w:spacing w:val="-16"/>
          <w:u w:val="single"/>
        </w:rPr>
        <w:t> </w:t>
      </w:r>
      <w:r>
        <w:rPr>
          <w:u w:val="single"/>
        </w:rPr>
        <w:t>Global</w:t>
      </w:r>
      <w:r>
        <w:rPr>
          <w:spacing w:val="-16"/>
          <w:u w:val="single"/>
        </w:rPr>
        <w:t> </w:t>
      </w:r>
      <w:r>
        <w:rPr>
          <w:u w:val="single"/>
        </w:rPr>
        <w:t>Shadow</w:t>
      </w:r>
      <w:r>
        <w:rPr>
          <w:spacing w:val="-17"/>
          <w:u w:val="single"/>
        </w:rPr>
        <w:t> </w:t>
      </w:r>
      <w:r>
        <w:rPr>
          <w:u w:val="single"/>
        </w:rPr>
        <w:t>Banking</w:t>
      </w:r>
      <w:r>
        <w:rPr>
          <w:spacing w:val="-17"/>
          <w:u w:val="single"/>
        </w:rPr>
        <w:t> </w:t>
      </w:r>
      <w:r>
        <w:rPr>
          <w:u w:val="single"/>
        </w:rPr>
        <w:t>Monitoring</w:t>
      </w:r>
      <w:r>
        <w:rPr>
          <w:spacing w:val="-16"/>
          <w:u w:val="single"/>
        </w:rPr>
        <w:t> </w:t>
      </w:r>
      <w:r>
        <w:rPr>
          <w:u w:val="single"/>
        </w:rPr>
        <w:t>Report</w:t>
      </w:r>
      <w:r>
        <w:rPr>
          <w:spacing w:val="-15"/>
          <w:u w:val="single"/>
        </w:rPr>
        <w:t> </w:t>
      </w:r>
      <w:r>
        <w:rPr>
          <w:u w:val="single"/>
        </w:rPr>
        <w:t>2104,</w:t>
      </w:r>
      <w:r>
        <w:rPr>
          <w:spacing w:val="-17"/>
          <w:u w:val="single"/>
        </w:rPr>
        <w:t> </w:t>
      </w:r>
      <w:hyperlink r:id="rId42">
        <w:r>
          <w:rPr>
            <w:color w:val="0000FF"/>
            <w:u w:val="single" w:color="000000"/>
          </w:rPr>
          <w:t>http://www.financialstabilityboard.org/wp-</w:t>
        </w:r>
      </w:hyperlink>
      <w:r>
        <w:rPr>
          <w:color w:val="0000FF"/>
        </w:rPr>
        <w:t> </w:t>
      </w:r>
      <w:r>
        <w:rPr>
          <w:color w:val="0000FF"/>
          <w:u w:val="single" w:color="0000FF"/>
        </w:rPr>
        <w:t>content/uploads/pr_141030.pdf</w:t>
      </w:r>
    </w:p>
    <w:p>
      <w:pPr>
        <w:pStyle w:val="BodyText"/>
        <w:spacing w:before="4"/>
        <w:rPr>
          <w:sz w:val="10"/>
        </w:rPr>
      </w:pPr>
    </w:p>
    <w:p>
      <w:pPr>
        <w:pStyle w:val="BodyText"/>
        <w:spacing w:before="93"/>
        <w:ind w:left="226" w:right="853"/>
      </w:pPr>
      <w:r>
        <w:rPr>
          <w:b/>
        </w:rPr>
        <w:t>Haldane, A </w:t>
      </w:r>
      <w:r>
        <w:rPr/>
        <w:t>(2014), Why institutions matter (more than ever), Managing global finance as a system </w:t>
      </w:r>
      <w:hyperlink r:id="rId44">
        <w:r>
          <w:rPr>
            <w:u w:val="single"/>
          </w:rPr>
          <w:t>www.bankofengland.co.uk/publications/Documents/speeches/2014/speech772.pdf</w:t>
        </w:r>
      </w:hyperlink>
    </w:p>
    <w:p>
      <w:pPr>
        <w:spacing w:after="0"/>
        <w:sectPr>
          <w:pgSz w:w="12240" w:h="15840"/>
          <w:pgMar w:header="0" w:footer="1240" w:top="1440" w:bottom="1440" w:left="1360" w:right="1480"/>
        </w:sectPr>
      </w:pPr>
    </w:p>
    <w:p>
      <w:pPr>
        <w:pStyle w:val="BodyText"/>
        <w:spacing w:before="78"/>
        <w:ind w:left="226"/>
      </w:pPr>
      <w:r>
        <w:rPr>
          <w:b/>
        </w:rPr>
        <w:t>IMF </w:t>
      </w:r>
      <w:r>
        <w:rPr/>
        <w:t>(2014a) Global financial stability report, </w:t>
      </w:r>
      <w:hyperlink r:id="rId45">
        <w:r>
          <w:rPr>
            <w:u w:val="single"/>
          </w:rPr>
          <w:t>www.imf.org/external/pubs/FT/GFSR/2014/01/pdf/text.pdf</w:t>
        </w:r>
      </w:hyperlink>
    </w:p>
    <w:p>
      <w:pPr>
        <w:pStyle w:val="BodyText"/>
        <w:spacing w:before="6"/>
        <w:rPr>
          <w:sz w:val="10"/>
        </w:rPr>
      </w:pPr>
    </w:p>
    <w:p>
      <w:pPr>
        <w:pStyle w:val="BodyText"/>
        <w:spacing w:before="93"/>
        <w:ind w:left="226" w:right="2986"/>
      </w:pPr>
      <w:r>
        <w:rPr>
          <w:b/>
        </w:rPr>
        <w:t>IMF </w:t>
      </w:r>
      <w:r>
        <w:rPr/>
        <w:t>(2014b), Staff Report for the 2014 Article IV Consultation: Singapore, </w:t>
      </w:r>
      <w:hyperlink r:id="rId46">
        <w:r>
          <w:rPr>
            <w:u w:val="single"/>
          </w:rPr>
          <w:t>www.imf.org/external/pubs/ft/scr/2014/cr14312.pdf</w:t>
        </w:r>
      </w:hyperlink>
    </w:p>
    <w:p>
      <w:pPr>
        <w:pStyle w:val="BodyText"/>
        <w:spacing w:before="4"/>
        <w:rPr>
          <w:sz w:val="10"/>
        </w:rPr>
      </w:pPr>
    </w:p>
    <w:p>
      <w:pPr>
        <w:pStyle w:val="BodyText"/>
        <w:spacing w:before="93"/>
        <w:ind w:left="226" w:right="1581"/>
      </w:pPr>
      <w:r>
        <w:rPr>
          <w:b/>
        </w:rPr>
        <w:t>IOSCO </w:t>
      </w:r>
      <w:r>
        <w:rPr/>
        <w:t>(2014), A comparison and analysis of prudential standards in the securities sector, </w:t>
      </w:r>
      <w:hyperlink r:id="rId47">
        <w:r>
          <w:rPr>
            <w:u w:val="single"/>
          </w:rPr>
          <w:t>www.iosco.org/library/pubdocs/pdf/IOSCOPD438.pdf</w:t>
        </w:r>
      </w:hyperlink>
    </w:p>
    <w:p>
      <w:pPr>
        <w:pStyle w:val="BodyText"/>
        <w:spacing w:before="5"/>
        <w:rPr>
          <w:sz w:val="10"/>
        </w:rPr>
      </w:pPr>
    </w:p>
    <w:p>
      <w:pPr>
        <w:spacing w:before="92"/>
        <w:ind w:left="226" w:right="0" w:firstLine="0"/>
        <w:jc w:val="left"/>
        <w:rPr>
          <w:sz w:val="19"/>
        </w:rPr>
      </w:pPr>
      <w:r>
        <w:rPr>
          <w:b/>
          <w:sz w:val="19"/>
        </w:rPr>
        <w:t>Macroeconomic</w:t>
      </w:r>
      <w:r>
        <w:rPr>
          <w:b/>
          <w:spacing w:val="-13"/>
          <w:sz w:val="19"/>
        </w:rPr>
        <w:t> </w:t>
      </w:r>
      <w:r>
        <w:rPr>
          <w:b/>
          <w:sz w:val="19"/>
        </w:rPr>
        <w:t>Assessment</w:t>
      </w:r>
      <w:r>
        <w:rPr>
          <w:b/>
          <w:spacing w:val="-13"/>
          <w:sz w:val="19"/>
        </w:rPr>
        <w:t> </w:t>
      </w:r>
      <w:r>
        <w:rPr>
          <w:b/>
          <w:sz w:val="19"/>
        </w:rPr>
        <w:t>Group</w:t>
      </w:r>
      <w:r>
        <w:rPr>
          <w:b/>
          <w:spacing w:val="-14"/>
          <w:sz w:val="19"/>
        </w:rPr>
        <w:t> </w:t>
      </w:r>
      <w:r>
        <w:rPr>
          <w:b/>
          <w:sz w:val="19"/>
        </w:rPr>
        <w:t>on</w:t>
      </w:r>
      <w:r>
        <w:rPr>
          <w:b/>
          <w:spacing w:val="-12"/>
          <w:sz w:val="19"/>
        </w:rPr>
        <w:t> </w:t>
      </w:r>
      <w:r>
        <w:rPr>
          <w:b/>
          <w:sz w:val="19"/>
        </w:rPr>
        <w:t>Derivatives</w:t>
      </w:r>
      <w:r>
        <w:rPr>
          <w:b/>
          <w:spacing w:val="-14"/>
          <w:sz w:val="19"/>
        </w:rPr>
        <w:t> </w:t>
      </w:r>
      <w:r>
        <w:rPr>
          <w:sz w:val="19"/>
        </w:rPr>
        <w:t>(2013)</w:t>
      </w:r>
      <w:r>
        <w:rPr>
          <w:spacing w:val="-13"/>
          <w:sz w:val="19"/>
        </w:rPr>
        <w:t> </w:t>
      </w:r>
      <w:r>
        <w:rPr>
          <w:sz w:val="19"/>
        </w:rPr>
        <w:t>Macroeconomic</w:t>
      </w:r>
      <w:r>
        <w:rPr>
          <w:spacing w:val="-12"/>
          <w:sz w:val="19"/>
        </w:rPr>
        <w:t> </w:t>
      </w:r>
      <w:r>
        <w:rPr>
          <w:sz w:val="19"/>
        </w:rPr>
        <w:t>Impact</w:t>
      </w:r>
      <w:r>
        <w:rPr>
          <w:spacing w:val="-13"/>
          <w:sz w:val="19"/>
        </w:rPr>
        <w:t> </w:t>
      </w:r>
      <w:r>
        <w:rPr>
          <w:sz w:val="19"/>
        </w:rPr>
        <w:t>Assessment</w:t>
      </w:r>
      <w:r>
        <w:rPr>
          <w:spacing w:val="-12"/>
          <w:sz w:val="19"/>
        </w:rPr>
        <w:t> </w:t>
      </w:r>
      <w:r>
        <w:rPr>
          <w:sz w:val="19"/>
        </w:rPr>
        <w:t>of</w:t>
      </w:r>
      <w:r>
        <w:rPr>
          <w:spacing w:val="-12"/>
          <w:sz w:val="19"/>
        </w:rPr>
        <w:t> </w:t>
      </w:r>
      <w:r>
        <w:rPr>
          <w:sz w:val="19"/>
        </w:rPr>
        <w:t>OTC derivatives regulatory reforms,</w:t>
      </w:r>
      <w:r>
        <w:rPr>
          <w:spacing w:val="-2"/>
          <w:sz w:val="19"/>
        </w:rPr>
        <w:t> </w:t>
      </w:r>
      <w:hyperlink r:id="rId48">
        <w:r>
          <w:rPr>
            <w:sz w:val="19"/>
            <w:u w:val="single"/>
          </w:rPr>
          <w:t>http://www.bis.org/publ/othp20.pdf</w:t>
        </w:r>
      </w:hyperlink>
    </w:p>
    <w:p>
      <w:pPr>
        <w:pStyle w:val="BodyText"/>
        <w:spacing w:before="5"/>
        <w:rPr>
          <w:sz w:val="10"/>
        </w:rPr>
      </w:pPr>
    </w:p>
    <w:p>
      <w:pPr>
        <w:spacing w:before="93"/>
        <w:ind w:left="226" w:right="0" w:firstLine="0"/>
        <w:jc w:val="left"/>
        <w:rPr>
          <w:sz w:val="19"/>
        </w:rPr>
      </w:pPr>
      <w:r>
        <w:rPr>
          <w:b/>
          <w:sz w:val="19"/>
        </w:rPr>
        <w:t>Macroeconomic</w:t>
      </w:r>
      <w:r>
        <w:rPr>
          <w:b/>
          <w:spacing w:val="-12"/>
          <w:sz w:val="19"/>
        </w:rPr>
        <w:t> </w:t>
      </w:r>
      <w:r>
        <w:rPr>
          <w:b/>
          <w:sz w:val="19"/>
        </w:rPr>
        <w:t>Assessment</w:t>
      </w:r>
      <w:r>
        <w:rPr>
          <w:b/>
          <w:spacing w:val="-12"/>
          <w:sz w:val="19"/>
        </w:rPr>
        <w:t> </w:t>
      </w:r>
      <w:r>
        <w:rPr>
          <w:b/>
          <w:sz w:val="19"/>
        </w:rPr>
        <w:t>Group</w:t>
      </w:r>
      <w:r>
        <w:rPr>
          <w:b/>
          <w:spacing w:val="-13"/>
          <w:sz w:val="19"/>
        </w:rPr>
        <w:t> </w:t>
      </w:r>
      <w:r>
        <w:rPr>
          <w:b/>
          <w:sz w:val="19"/>
        </w:rPr>
        <w:t>on</w:t>
      </w:r>
      <w:r>
        <w:rPr>
          <w:b/>
          <w:spacing w:val="-12"/>
          <w:sz w:val="19"/>
        </w:rPr>
        <w:t> </w:t>
      </w:r>
      <w:r>
        <w:rPr>
          <w:b/>
          <w:sz w:val="19"/>
        </w:rPr>
        <w:t>Derivatives</w:t>
      </w:r>
      <w:r>
        <w:rPr>
          <w:b/>
          <w:spacing w:val="-12"/>
          <w:sz w:val="19"/>
        </w:rPr>
        <w:t> </w:t>
      </w:r>
      <w:r>
        <w:rPr>
          <w:sz w:val="19"/>
        </w:rPr>
        <w:t>(2013),</w:t>
      </w:r>
      <w:r>
        <w:rPr>
          <w:spacing w:val="-12"/>
          <w:sz w:val="19"/>
        </w:rPr>
        <w:t> </w:t>
      </w:r>
      <w:r>
        <w:rPr>
          <w:sz w:val="19"/>
        </w:rPr>
        <w:t>An</w:t>
      </w:r>
      <w:r>
        <w:rPr>
          <w:spacing w:val="-12"/>
          <w:sz w:val="19"/>
        </w:rPr>
        <w:t> </w:t>
      </w:r>
      <w:r>
        <w:rPr>
          <w:sz w:val="19"/>
        </w:rPr>
        <w:t>assessment</w:t>
      </w:r>
      <w:r>
        <w:rPr>
          <w:spacing w:val="-11"/>
          <w:sz w:val="19"/>
        </w:rPr>
        <w:t> </w:t>
      </w:r>
      <w:r>
        <w:rPr>
          <w:sz w:val="19"/>
        </w:rPr>
        <w:t>of</w:t>
      </w:r>
      <w:r>
        <w:rPr>
          <w:spacing w:val="-10"/>
          <w:sz w:val="19"/>
        </w:rPr>
        <w:t> </w:t>
      </w:r>
      <w:r>
        <w:rPr>
          <w:sz w:val="19"/>
        </w:rPr>
        <w:t>the</w:t>
      </w:r>
      <w:r>
        <w:rPr>
          <w:spacing w:val="-13"/>
          <w:sz w:val="19"/>
        </w:rPr>
        <w:t> </w:t>
      </w:r>
      <w:r>
        <w:rPr>
          <w:sz w:val="19"/>
        </w:rPr>
        <w:t>long-term</w:t>
      </w:r>
      <w:r>
        <w:rPr>
          <w:spacing w:val="-12"/>
          <w:sz w:val="19"/>
        </w:rPr>
        <w:t> </w:t>
      </w:r>
      <w:r>
        <w:rPr>
          <w:sz w:val="19"/>
        </w:rPr>
        <w:t>economic impacts of stronger capital and liquidity requirements,</w:t>
      </w:r>
      <w:r>
        <w:rPr>
          <w:spacing w:val="-25"/>
          <w:sz w:val="19"/>
        </w:rPr>
        <w:t> </w:t>
      </w:r>
      <w:hyperlink r:id="rId49">
        <w:r>
          <w:rPr>
            <w:sz w:val="19"/>
            <w:u w:val="single"/>
          </w:rPr>
          <w:t>www.bis.org/publ/bcbs173.pdf</w:t>
        </w:r>
      </w:hyperlink>
    </w:p>
    <w:p>
      <w:pPr>
        <w:pStyle w:val="BodyText"/>
        <w:spacing w:before="5"/>
        <w:rPr>
          <w:sz w:val="18"/>
        </w:rPr>
      </w:pPr>
    </w:p>
    <w:p>
      <w:pPr>
        <w:pStyle w:val="BodyText"/>
        <w:ind w:left="226" w:right="1107" w:hanging="1"/>
      </w:pPr>
      <w:r>
        <w:rPr>
          <w:b/>
        </w:rPr>
        <w:t>Menon, R </w:t>
      </w:r>
      <w:r>
        <w:rPr/>
        <w:t>(2013), Global Regulatory Reform: What’s done, what to watch for, (Speech at the 4</w:t>
      </w:r>
      <w:r>
        <w:rPr>
          <w:vertAlign w:val="superscript"/>
        </w:rPr>
        <w:t>th</w:t>
      </w:r>
      <w:r>
        <w:rPr>
          <w:vertAlign w:val="baseline"/>
        </w:rPr>
        <w:t> Pan-Asian Regulatory Summit 25/09/2013)</w:t>
      </w:r>
    </w:p>
    <w:p>
      <w:pPr>
        <w:pStyle w:val="BodyText"/>
        <w:spacing w:before="5"/>
        <w:rPr>
          <w:sz w:val="18"/>
        </w:rPr>
      </w:pPr>
    </w:p>
    <w:p>
      <w:pPr>
        <w:pStyle w:val="BodyText"/>
        <w:ind w:left="226" w:right="742"/>
        <w:jc w:val="both"/>
      </w:pPr>
      <w:r>
        <w:rPr>
          <w:b/>
        </w:rPr>
        <w:t>Sapir,</w:t>
      </w:r>
      <w:r>
        <w:rPr>
          <w:b/>
          <w:spacing w:val="-9"/>
        </w:rPr>
        <w:t> </w:t>
      </w:r>
      <w:r>
        <w:rPr>
          <w:b/>
        </w:rPr>
        <w:t>A,</w:t>
      </w:r>
      <w:r>
        <w:rPr>
          <w:b/>
          <w:spacing w:val="-9"/>
        </w:rPr>
        <w:t> </w:t>
      </w:r>
      <w:r>
        <w:rPr>
          <w:b/>
        </w:rPr>
        <w:t>Wolff,</w:t>
      </w:r>
      <w:r>
        <w:rPr>
          <w:b/>
          <w:spacing w:val="-8"/>
        </w:rPr>
        <w:t> </w:t>
      </w:r>
      <w:r>
        <w:rPr>
          <w:b/>
        </w:rPr>
        <w:t>G</w:t>
      </w:r>
      <w:r>
        <w:rPr>
          <w:b/>
          <w:spacing w:val="-10"/>
        </w:rPr>
        <w:t> </w:t>
      </w:r>
      <w:r>
        <w:rPr/>
        <w:t>(2013),</w:t>
      </w:r>
      <w:r>
        <w:rPr>
          <w:spacing w:val="-9"/>
        </w:rPr>
        <w:t> </w:t>
      </w:r>
      <w:r>
        <w:rPr/>
        <w:t>The</w:t>
      </w:r>
      <w:r>
        <w:rPr>
          <w:spacing w:val="-9"/>
        </w:rPr>
        <w:t> </w:t>
      </w:r>
      <w:r>
        <w:rPr/>
        <w:t>neglected</w:t>
      </w:r>
      <w:r>
        <w:rPr>
          <w:spacing w:val="-9"/>
        </w:rPr>
        <w:t> </w:t>
      </w:r>
      <w:r>
        <w:rPr/>
        <w:t>side</w:t>
      </w:r>
      <w:r>
        <w:rPr>
          <w:spacing w:val="-9"/>
        </w:rPr>
        <w:t> </w:t>
      </w:r>
      <w:r>
        <w:rPr/>
        <w:t>of</w:t>
      </w:r>
      <w:r>
        <w:rPr>
          <w:spacing w:val="-8"/>
        </w:rPr>
        <w:t> </w:t>
      </w:r>
      <w:r>
        <w:rPr/>
        <w:t>banking</w:t>
      </w:r>
      <w:r>
        <w:rPr>
          <w:spacing w:val="-9"/>
        </w:rPr>
        <w:t> </w:t>
      </w:r>
      <w:r>
        <w:rPr/>
        <w:t>union:</w:t>
      </w:r>
      <w:r>
        <w:rPr>
          <w:spacing w:val="-7"/>
        </w:rPr>
        <w:t> </w:t>
      </w:r>
      <w:r>
        <w:rPr/>
        <w:t>reshaping</w:t>
      </w:r>
      <w:r>
        <w:rPr>
          <w:spacing w:val="-10"/>
        </w:rPr>
        <w:t> </w:t>
      </w:r>
      <w:r>
        <w:rPr/>
        <w:t>Europe’s</w:t>
      </w:r>
      <w:r>
        <w:rPr>
          <w:spacing w:val="-8"/>
        </w:rPr>
        <w:t> </w:t>
      </w:r>
      <w:r>
        <w:rPr/>
        <w:t>financial</w:t>
      </w:r>
      <w:r>
        <w:rPr>
          <w:spacing w:val="-9"/>
        </w:rPr>
        <w:t> </w:t>
      </w:r>
      <w:r>
        <w:rPr/>
        <w:t>system, </w:t>
      </w:r>
      <w:hyperlink r:id="rId50">
        <w:r>
          <w:rPr>
            <w:spacing w:val="-1"/>
            <w:u w:val="single"/>
          </w:rPr>
          <w:t>www.bruegel.org/publications/publication-detail/publication/792-the-neglected-side-of-banking-union-</w:t>
        </w:r>
      </w:hyperlink>
      <w:r>
        <w:rPr>
          <w:spacing w:val="-1"/>
        </w:rPr>
        <w:t> </w:t>
      </w:r>
      <w:r>
        <w:rPr>
          <w:u w:val="single"/>
        </w:rPr>
        <w:t>reshaping-europes-financial-system/</w:t>
      </w:r>
    </w:p>
    <w:p>
      <w:pPr>
        <w:pStyle w:val="BodyText"/>
        <w:spacing w:before="3"/>
        <w:rPr>
          <w:sz w:val="10"/>
        </w:rPr>
      </w:pPr>
    </w:p>
    <w:p>
      <w:pPr>
        <w:pStyle w:val="BodyText"/>
        <w:spacing w:before="93"/>
        <w:ind w:left="226"/>
      </w:pPr>
      <w:r>
        <w:rPr>
          <w:b/>
        </w:rPr>
        <w:t>Shafik, M </w:t>
      </w:r>
      <w:r>
        <w:rPr/>
        <w:t>(2014), Making markets fair and effective, </w:t>
      </w:r>
      <w:hyperlink r:id="rId51">
        <w:r>
          <w:rPr>
            <w:w w:val="95"/>
            <w:u w:val="single"/>
          </w:rPr>
          <w:t>www.bankofengland.co.uk/publications/Documents/speeches/2014/speech771.pdf</w:t>
        </w:r>
      </w:hyperlink>
    </w:p>
    <w:p>
      <w:pPr>
        <w:pStyle w:val="BodyText"/>
        <w:spacing w:before="5"/>
        <w:rPr>
          <w:sz w:val="10"/>
        </w:rPr>
      </w:pPr>
    </w:p>
    <w:p>
      <w:pPr>
        <w:spacing w:before="92"/>
        <w:ind w:left="226" w:right="0" w:firstLine="0"/>
        <w:jc w:val="left"/>
        <w:rPr>
          <w:sz w:val="19"/>
        </w:rPr>
      </w:pPr>
      <w:r>
        <w:rPr>
          <w:b/>
          <w:sz w:val="19"/>
        </w:rPr>
        <w:t>Shanmugaratnam, T </w:t>
      </w:r>
      <w:r>
        <w:rPr>
          <w:sz w:val="19"/>
        </w:rPr>
        <w:t>(2013), Effective Regulation, (Interview with Reuters, July 2013)</w:t>
      </w:r>
    </w:p>
    <w:p>
      <w:pPr>
        <w:pStyle w:val="BodyText"/>
        <w:spacing w:before="7"/>
        <w:rPr>
          <w:sz w:val="18"/>
        </w:rPr>
      </w:pPr>
    </w:p>
    <w:p>
      <w:pPr>
        <w:spacing w:before="0"/>
        <w:ind w:left="226" w:right="517" w:firstLine="0"/>
        <w:jc w:val="left"/>
        <w:rPr>
          <w:sz w:val="19"/>
        </w:rPr>
      </w:pPr>
      <w:r>
        <w:rPr>
          <w:b/>
          <w:sz w:val="19"/>
        </w:rPr>
        <w:t>Shin, H, Feroli, M, Kashyap, A and Schoenholtz, K &amp; Shin, H </w:t>
      </w:r>
      <w:r>
        <w:rPr>
          <w:sz w:val="19"/>
        </w:rPr>
        <w:t>(2014) Market tantrums and monetary policy, (Chicago Booth Research Paper 14-09)</w:t>
      </w:r>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96672"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359564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3594624"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60832"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55980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6.680481pt;margin-top:726.184448pt;width:439.6pt;height:12.55pt;mso-position-horizontal-relative:page;mso-position-vertical-relative:page;z-index:-25355878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557760" type="#_x0000_t202" filled="false" stroked="false">
          <v:textbox inset="0,0,0,0">
            <w:txbxContent>
              <w:p>
                <w:pPr>
                  <w:pStyle w:val="BodyText"/>
                  <w:spacing w:before="12"/>
                  <w:ind w:left="20"/>
                </w:pPr>
                <w:r>
                  <w:rPr/>
                  <w:t>11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56736"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5557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6.680481pt;margin-top:726.184448pt;width:439.6pt;height:12.55pt;mso-position-horizontal-relative:page;mso-position-vertical-relative:page;z-index:-25355468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553664" type="#_x0000_t202" filled="false" stroked="false">
          <v:textbox inset="0,0,0,0">
            <w:txbxContent>
              <w:p>
                <w:pPr>
                  <w:pStyle w:val="BodyText"/>
                  <w:spacing w:before="12"/>
                  <w:ind w:left="20"/>
                </w:pPr>
                <w:r>
                  <w:rPr/>
                  <w:t>14</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52640"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5516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66.680481pt;margin-top:726.184448pt;width:439.6pt;height:12.55pt;mso-position-horizontal-relative:page;mso-position-vertical-relative:page;z-index:-25355059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549568" type="#_x0000_t202" filled="false" stroked="false">
          <v:textbox inset="0,0,0,0">
            <w:txbxContent>
              <w:p>
                <w:pPr>
                  <w:pStyle w:val="BodyText"/>
                  <w:spacing w:before="12"/>
                  <w:ind w:left="20"/>
                </w:pPr>
                <w:r>
                  <w:rPr/>
                  <w:t>15</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48544"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5475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66.680481pt;margin-top:726.184448pt;width:439.6pt;height:12.55pt;mso-position-horizontal-relative:page;mso-position-vertical-relative:page;z-index:-25354649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545472" type="#_x0000_t202" filled="false" stroked="false">
          <v:textbox inset="0,0,0,0">
            <w:txbxContent>
              <w:p>
                <w:pPr>
                  <w:pStyle w:val="BodyText"/>
                  <w:spacing w:before="12"/>
                  <w:ind w:left="20"/>
                </w:pPr>
                <w:r>
                  <w:rPr/>
                  <w:t>16</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4444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5434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66.680481pt;margin-top:726.184448pt;width:439.6pt;height:12.55pt;mso-position-horizontal-relative:page;mso-position-vertical-relative:page;z-index:-25354240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541376" type="#_x0000_t202" filled="false" stroked="false">
          <v:textbox inset="0,0,0,0">
            <w:txbxContent>
              <w:p>
                <w:pPr>
                  <w:pStyle w:val="BodyText"/>
                  <w:spacing w:before="12"/>
                  <w:ind w:left="20"/>
                </w:pPr>
                <w:r>
                  <w:rPr/>
                  <w:t>17</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40352" from="62.639999pt,716.070007pt" to="549.419999pt,716.070007pt" stroked="true" strokeweight=".17999pt" strokecolor="#000000">
          <v:stroke dashstyle="solid"/>
          <w10:wrap type="none"/>
        </v:line>
      </w:pict>
    </w:r>
    <w:r>
      <w:rPr/>
      <w:pict>
        <v:shape style="position:absolute;margin-left:518.159912pt;margin-top:715.191406pt;width:7.15pt;height:3.15pt;mso-position-horizontal-relative:page;mso-position-vertical-relative:page;z-index:-253539328" type="#_x0000_t202" filled="false" stroked="false">
          <v:textbox inset="0,0,0,0">
            <w:txbxContent>
              <w:p>
                <w:pPr>
                  <w:pStyle w:val="BodyText"/>
                  <w:rPr>
                    <w:sz w:val="2"/>
                  </w:rPr>
                </w:pPr>
              </w:p>
              <w:p>
                <w:pPr>
                  <w:spacing w:before="0"/>
                  <w:ind w:left="39" w:right="40"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66.680481pt;margin-top:726.184448pt;width:439.6pt;height:12.55pt;mso-position-horizontal-relative:page;mso-position-vertical-relative:page;z-index:-25353830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537280" type="#_x0000_t202" filled="false" stroked="false">
          <v:textbox inset="0,0,0,0">
            <w:txbxContent>
              <w:p>
                <w:pPr>
                  <w:pStyle w:val="BodyText"/>
                  <w:spacing w:before="12"/>
                  <w:ind w:left="20"/>
                </w:pPr>
                <w:r>
                  <w:rPr/>
                  <w:t>18</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9360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5925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359155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59052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8950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5884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66.680481pt;margin-top:726.184448pt;width:439.6pt;height:12.55pt;mso-position-horizontal-relative:page;mso-position-vertical-relative:page;z-index:-25358745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586432" type="#_x0000_t202" filled="false" stroked="false">
          <v:textbox inset="0,0,0,0">
            <w:txbxContent>
              <w:p>
                <w:pPr>
                  <w:pStyle w:val="BodyText"/>
                  <w:spacing w:before="12"/>
                  <w:ind w:left="20"/>
                </w:pPr>
                <w:r>
                  <w:rPr>
                    <w:w w:val="99"/>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8540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5843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66.680481pt;margin-top:726.184448pt;width:439.6pt;height:12.55pt;mso-position-horizontal-relative:page;mso-position-vertical-relative:page;z-index:-25358336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582336" type="#_x0000_t202" filled="false" stroked="false">
          <v:textbox inset="0,0,0,0">
            <w:txbxContent>
              <w:p>
                <w:pPr>
                  <w:pStyle w:val="BodyText"/>
                  <w:spacing w:before="12"/>
                  <w:ind w:left="20"/>
                </w:pPr>
                <w:r>
                  <w:rPr>
                    <w:w w:val="99"/>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81312"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5802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66.680481pt;margin-top:726.184448pt;width:439.6pt;height:12.55pt;mso-position-horizontal-relative:page;mso-position-vertical-relative:page;z-index:-25357926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578240" type="#_x0000_t202" filled="false" stroked="false">
          <v:textbox inset="0,0,0,0">
            <w:txbxContent>
              <w:p>
                <w:pPr>
                  <w:pStyle w:val="BodyText"/>
                  <w:spacing w:before="12"/>
                  <w:ind w:left="20"/>
                </w:pPr>
                <w:r>
                  <w:rPr>
                    <w:w w:val="99"/>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77216"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5761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66.680481pt;margin-top:726.184448pt;width:439.6pt;height:12.55pt;mso-position-horizontal-relative:page;mso-position-vertical-relative:page;z-index:-253575168"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574144" type="#_x0000_t202" filled="false" stroked="false">
          <v:textbox inset="0,0,0,0">
            <w:txbxContent>
              <w:p>
                <w:pPr>
                  <w:pStyle w:val="BodyText"/>
                  <w:spacing w:before="12"/>
                  <w:ind w:left="20"/>
                </w:pPr>
                <w:r>
                  <w:rPr>
                    <w:w w:val="99"/>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7312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5720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66.680481pt;margin-top:726.184448pt;width:439.6pt;height:12.55pt;mso-position-horizontal-relative:page;mso-position-vertical-relative:page;z-index:-25357107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570048" type="#_x0000_t202" filled="false" stroked="false">
          <v:textbox inset="0,0,0,0">
            <w:txbxContent>
              <w:p>
                <w:pPr>
                  <w:pStyle w:val="BodyText"/>
                  <w:spacing w:before="12"/>
                  <w:ind w:left="20"/>
                </w:pPr>
                <w:r>
                  <w:rPr>
                    <w:w w:val="99"/>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6902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35680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66.680481pt;margin-top:726.184448pt;width:439.6pt;height:12.55pt;mso-position-horizontal-relative:page;mso-position-vertical-relative:page;z-index:-25356697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3565952" type="#_x0000_t202" filled="false" stroked="false">
          <v:textbox inset="0,0,0,0">
            <w:txbxContent>
              <w:p>
                <w:pPr>
                  <w:pStyle w:val="BodyText"/>
                  <w:spacing w:before="12"/>
                  <w:ind w:left="20"/>
                </w:pPr>
                <w:r>
                  <w:rPr>
                    <w:w w:val="99"/>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564928"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356390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4448pt;width:439.6pt;height:12.55pt;mso-position-horizontal-relative:page;mso-position-vertical-relative:page;z-index:-25356288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3561856"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226" w:hanging="197"/>
        <w:jc w:val="left"/>
      </w:pPr>
      <w:rPr>
        <w:rFonts w:hint="default" w:ascii="Calibri" w:hAnsi="Calibri" w:eastAsia="Calibri" w:cs="Calibri"/>
        <w:w w:val="100"/>
        <w:sz w:val="15"/>
        <w:szCs w:val="15"/>
      </w:rPr>
    </w:lvl>
    <w:lvl w:ilvl="1">
      <w:start w:val="0"/>
      <w:numFmt w:val="bullet"/>
      <w:lvlText w:val="•"/>
      <w:lvlJc w:val="left"/>
      <w:pPr>
        <w:ind w:left="674" w:hanging="197"/>
      </w:pPr>
      <w:rPr>
        <w:rFonts w:hint="default"/>
      </w:rPr>
    </w:lvl>
    <w:lvl w:ilvl="2">
      <w:start w:val="0"/>
      <w:numFmt w:val="bullet"/>
      <w:lvlText w:val="•"/>
      <w:lvlJc w:val="left"/>
      <w:pPr>
        <w:ind w:left="1128" w:hanging="197"/>
      </w:pPr>
      <w:rPr>
        <w:rFonts w:hint="default"/>
      </w:rPr>
    </w:lvl>
    <w:lvl w:ilvl="3">
      <w:start w:val="0"/>
      <w:numFmt w:val="bullet"/>
      <w:lvlText w:val="•"/>
      <w:lvlJc w:val="left"/>
      <w:pPr>
        <w:ind w:left="1583" w:hanging="197"/>
      </w:pPr>
      <w:rPr>
        <w:rFonts w:hint="default"/>
      </w:rPr>
    </w:lvl>
    <w:lvl w:ilvl="4">
      <w:start w:val="0"/>
      <w:numFmt w:val="bullet"/>
      <w:lvlText w:val="•"/>
      <w:lvlJc w:val="left"/>
      <w:pPr>
        <w:ind w:left="2037" w:hanging="197"/>
      </w:pPr>
      <w:rPr>
        <w:rFonts w:hint="default"/>
      </w:rPr>
    </w:lvl>
    <w:lvl w:ilvl="5">
      <w:start w:val="0"/>
      <w:numFmt w:val="bullet"/>
      <w:lvlText w:val="•"/>
      <w:lvlJc w:val="left"/>
      <w:pPr>
        <w:ind w:left="2492" w:hanging="197"/>
      </w:pPr>
      <w:rPr>
        <w:rFonts w:hint="default"/>
      </w:rPr>
    </w:lvl>
    <w:lvl w:ilvl="6">
      <w:start w:val="0"/>
      <w:numFmt w:val="bullet"/>
      <w:lvlText w:val="•"/>
      <w:lvlJc w:val="left"/>
      <w:pPr>
        <w:ind w:left="2946" w:hanging="197"/>
      </w:pPr>
      <w:rPr>
        <w:rFonts w:hint="default"/>
      </w:rPr>
    </w:lvl>
    <w:lvl w:ilvl="7">
      <w:start w:val="0"/>
      <w:numFmt w:val="bullet"/>
      <w:lvlText w:val="•"/>
      <w:lvlJc w:val="left"/>
      <w:pPr>
        <w:ind w:left="3401" w:hanging="197"/>
      </w:pPr>
      <w:rPr>
        <w:rFonts w:hint="default"/>
      </w:rPr>
    </w:lvl>
    <w:lvl w:ilvl="8">
      <w:start w:val="0"/>
      <w:numFmt w:val="bullet"/>
      <w:lvlText w:val="•"/>
      <w:lvlJc w:val="left"/>
      <w:pPr>
        <w:ind w:left="3855" w:hanging="197"/>
      </w:pPr>
      <w:rPr>
        <w:rFonts w:hint="default"/>
      </w:rPr>
    </w:lvl>
  </w:abstractNum>
  <w:abstractNum w:abstractNumId="6">
    <w:multiLevelType w:val="hybridMultilevel"/>
    <w:lvl w:ilvl="0">
      <w:start w:val="1"/>
      <w:numFmt w:val="lowerLetter"/>
      <w:lvlText w:val="(%1)"/>
      <w:lvlJc w:val="left"/>
      <w:pPr>
        <w:ind w:left="456" w:hanging="231"/>
        <w:jc w:val="left"/>
      </w:pPr>
      <w:rPr>
        <w:rFonts w:hint="default" w:ascii="Calibri" w:hAnsi="Calibri" w:eastAsia="Calibri" w:cs="Calibri"/>
        <w:spacing w:val="-2"/>
        <w:w w:val="100"/>
        <w:sz w:val="15"/>
        <w:szCs w:val="15"/>
      </w:rPr>
    </w:lvl>
    <w:lvl w:ilvl="1">
      <w:start w:val="0"/>
      <w:numFmt w:val="bullet"/>
      <w:lvlText w:val="•"/>
      <w:lvlJc w:val="left"/>
      <w:pPr>
        <w:ind w:left="858" w:hanging="231"/>
      </w:pPr>
      <w:rPr>
        <w:rFonts w:hint="default"/>
      </w:rPr>
    </w:lvl>
    <w:lvl w:ilvl="2">
      <w:start w:val="0"/>
      <w:numFmt w:val="bullet"/>
      <w:lvlText w:val="•"/>
      <w:lvlJc w:val="left"/>
      <w:pPr>
        <w:ind w:left="1256" w:hanging="231"/>
      </w:pPr>
      <w:rPr>
        <w:rFonts w:hint="default"/>
      </w:rPr>
    </w:lvl>
    <w:lvl w:ilvl="3">
      <w:start w:val="0"/>
      <w:numFmt w:val="bullet"/>
      <w:lvlText w:val="•"/>
      <w:lvlJc w:val="left"/>
      <w:pPr>
        <w:ind w:left="1655" w:hanging="231"/>
      </w:pPr>
      <w:rPr>
        <w:rFonts w:hint="default"/>
      </w:rPr>
    </w:lvl>
    <w:lvl w:ilvl="4">
      <w:start w:val="0"/>
      <w:numFmt w:val="bullet"/>
      <w:lvlText w:val="•"/>
      <w:lvlJc w:val="left"/>
      <w:pPr>
        <w:ind w:left="2053" w:hanging="231"/>
      </w:pPr>
      <w:rPr>
        <w:rFonts w:hint="default"/>
      </w:rPr>
    </w:lvl>
    <w:lvl w:ilvl="5">
      <w:start w:val="0"/>
      <w:numFmt w:val="bullet"/>
      <w:lvlText w:val="•"/>
      <w:lvlJc w:val="left"/>
      <w:pPr>
        <w:ind w:left="2451" w:hanging="231"/>
      </w:pPr>
      <w:rPr>
        <w:rFonts w:hint="default"/>
      </w:rPr>
    </w:lvl>
    <w:lvl w:ilvl="6">
      <w:start w:val="0"/>
      <w:numFmt w:val="bullet"/>
      <w:lvlText w:val="•"/>
      <w:lvlJc w:val="left"/>
      <w:pPr>
        <w:ind w:left="2850" w:hanging="231"/>
      </w:pPr>
      <w:rPr>
        <w:rFonts w:hint="default"/>
      </w:rPr>
    </w:lvl>
    <w:lvl w:ilvl="7">
      <w:start w:val="0"/>
      <w:numFmt w:val="bullet"/>
      <w:lvlText w:val="•"/>
      <w:lvlJc w:val="left"/>
      <w:pPr>
        <w:ind w:left="3248" w:hanging="231"/>
      </w:pPr>
      <w:rPr>
        <w:rFonts w:hint="default"/>
      </w:rPr>
    </w:lvl>
    <w:lvl w:ilvl="8">
      <w:start w:val="0"/>
      <w:numFmt w:val="bullet"/>
      <w:lvlText w:val="•"/>
      <w:lvlJc w:val="left"/>
      <w:pPr>
        <w:ind w:left="3646" w:hanging="231"/>
      </w:pPr>
      <w:rPr>
        <w:rFonts w:hint="default"/>
      </w:rPr>
    </w:lvl>
  </w:abstractNum>
  <w:abstractNum w:abstractNumId="5">
    <w:multiLevelType w:val="hybridMultilevel"/>
    <w:lvl w:ilvl="0">
      <w:start w:val="1"/>
      <w:numFmt w:val="lowerLetter"/>
      <w:lvlText w:val="(%1)"/>
      <w:lvlJc w:val="left"/>
      <w:pPr>
        <w:ind w:left="226" w:hanging="197"/>
        <w:jc w:val="left"/>
      </w:pPr>
      <w:rPr>
        <w:rFonts w:hint="default" w:ascii="Calibri" w:hAnsi="Calibri" w:eastAsia="Calibri" w:cs="Calibri"/>
        <w:w w:val="100"/>
        <w:sz w:val="15"/>
        <w:szCs w:val="15"/>
      </w:rPr>
    </w:lvl>
    <w:lvl w:ilvl="1">
      <w:start w:val="0"/>
      <w:numFmt w:val="bullet"/>
      <w:lvlText w:val="•"/>
      <w:lvlJc w:val="left"/>
      <w:pPr>
        <w:ind w:left="662" w:hanging="197"/>
      </w:pPr>
      <w:rPr>
        <w:rFonts w:hint="default"/>
      </w:rPr>
    </w:lvl>
    <w:lvl w:ilvl="2">
      <w:start w:val="0"/>
      <w:numFmt w:val="bullet"/>
      <w:lvlText w:val="•"/>
      <w:lvlJc w:val="left"/>
      <w:pPr>
        <w:ind w:left="1105" w:hanging="197"/>
      </w:pPr>
      <w:rPr>
        <w:rFonts w:hint="default"/>
      </w:rPr>
    </w:lvl>
    <w:lvl w:ilvl="3">
      <w:start w:val="0"/>
      <w:numFmt w:val="bullet"/>
      <w:lvlText w:val="•"/>
      <w:lvlJc w:val="left"/>
      <w:pPr>
        <w:ind w:left="1547" w:hanging="197"/>
      </w:pPr>
      <w:rPr>
        <w:rFonts w:hint="default"/>
      </w:rPr>
    </w:lvl>
    <w:lvl w:ilvl="4">
      <w:start w:val="0"/>
      <w:numFmt w:val="bullet"/>
      <w:lvlText w:val="•"/>
      <w:lvlJc w:val="left"/>
      <w:pPr>
        <w:ind w:left="1990" w:hanging="197"/>
      </w:pPr>
      <w:rPr>
        <w:rFonts w:hint="default"/>
      </w:rPr>
    </w:lvl>
    <w:lvl w:ilvl="5">
      <w:start w:val="0"/>
      <w:numFmt w:val="bullet"/>
      <w:lvlText w:val="•"/>
      <w:lvlJc w:val="left"/>
      <w:pPr>
        <w:ind w:left="2432" w:hanging="197"/>
      </w:pPr>
      <w:rPr>
        <w:rFonts w:hint="default"/>
      </w:rPr>
    </w:lvl>
    <w:lvl w:ilvl="6">
      <w:start w:val="0"/>
      <w:numFmt w:val="bullet"/>
      <w:lvlText w:val="•"/>
      <w:lvlJc w:val="left"/>
      <w:pPr>
        <w:ind w:left="2875" w:hanging="197"/>
      </w:pPr>
      <w:rPr>
        <w:rFonts w:hint="default"/>
      </w:rPr>
    </w:lvl>
    <w:lvl w:ilvl="7">
      <w:start w:val="0"/>
      <w:numFmt w:val="bullet"/>
      <w:lvlText w:val="•"/>
      <w:lvlJc w:val="left"/>
      <w:pPr>
        <w:ind w:left="3318" w:hanging="197"/>
      </w:pPr>
      <w:rPr>
        <w:rFonts w:hint="default"/>
      </w:rPr>
    </w:lvl>
    <w:lvl w:ilvl="8">
      <w:start w:val="0"/>
      <w:numFmt w:val="bullet"/>
      <w:lvlText w:val="•"/>
      <w:lvlJc w:val="left"/>
      <w:pPr>
        <w:ind w:left="3760" w:hanging="197"/>
      </w:pPr>
      <w:rPr>
        <w:rFonts w:hint="default"/>
      </w:rPr>
    </w:lvl>
  </w:abstractNum>
  <w:abstractNum w:abstractNumId="4">
    <w:multiLevelType w:val="hybridMultilevel"/>
    <w:lvl w:ilvl="0">
      <w:start w:val="1"/>
      <w:numFmt w:val="lowerLetter"/>
      <w:lvlText w:val="(%1)"/>
      <w:lvlJc w:val="left"/>
      <w:pPr>
        <w:ind w:left="423" w:hanging="197"/>
        <w:jc w:val="left"/>
      </w:pPr>
      <w:rPr>
        <w:rFonts w:hint="default" w:ascii="Calibri" w:hAnsi="Calibri" w:eastAsia="Calibri" w:cs="Calibri"/>
        <w:w w:val="100"/>
        <w:sz w:val="15"/>
        <w:szCs w:val="15"/>
      </w:rPr>
    </w:lvl>
    <w:lvl w:ilvl="1">
      <w:start w:val="0"/>
      <w:numFmt w:val="bullet"/>
      <w:lvlText w:val="•"/>
      <w:lvlJc w:val="left"/>
      <w:pPr>
        <w:ind w:left="1300" w:hanging="197"/>
      </w:pPr>
      <w:rPr>
        <w:rFonts w:hint="default"/>
      </w:rPr>
    </w:lvl>
    <w:lvl w:ilvl="2">
      <w:start w:val="0"/>
      <w:numFmt w:val="bullet"/>
      <w:lvlText w:val="•"/>
      <w:lvlJc w:val="left"/>
      <w:pPr>
        <w:ind w:left="1036" w:hanging="197"/>
      </w:pPr>
      <w:rPr>
        <w:rFonts w:hint="default"/>
      </w:rPr>
    </w:lvl>
    <w:lvl w:ilvl="3">
      <w:start w:val="0"/>
      <w:numFmt w:val="bullet"/>
      <w:lvlText w:val="•"/>
      <w:lvlJc w:val="left"/>
      <w:pPr>
        <w:ind w:left="772" w:hanging="197"/>
      </w:pPr>
      <w:rPr>
        <w:rFonts w:hint="default"/>
      </w:rPr>
    </w:lvl>
    <w:lvl w:ilvl="4">
      <w:start w:val="0"/>
      <w:numFmt w:val="bullet"/>
      <w:lvlText w:val="•"/>
      <w:lvlJc w:val="left"/>
      <w:pPr>
        <w:ind w:left="508" w:hanging="197"/>
      </w:pPr>
      <w:rPr>
        <w:rFonts w:hint="default"/>
      </w:rPr>
    </w:lvl>
    <w:lvl w:ilvl="5">
      <w:start w:val="0"/>
      <w:numFmt w:val="bullet"/>
      <w:lvlText w:val="•"/>
      <w:lvlJc w:val="left"/>
      <w:pPr>
        <w:ind w:left="244" w:hanging="197"/>
      </w:pPr>
      <w:rPr>
        <w:rFonts w:hint="default"/>
      </w:rPr>
    </w:lvl>
    <w:lvl w:ilvl="6">
      <w:start w:val="0"/>
      <w:numFmt w:val="bullet"/>
      <w:lvlText w:val="•"/>
      <w:lvlJc w:val="left"/>
      <w:pPr>
        <w:ind w:left="-20" w:hanging="197"/>
      </w:pPr>
      <w:rPr>
        <w:rFonts w:hint="default"/>
      </w:rPr>
    </w:lvl>
    <w:lvl w:ilvl="7">
      <w:start w:val="0"/>
      <w:numFmt w:val="bullet"/>
      <w:lvlText w:val="•"/>
      <w:lvlJc w:val="left"/>
      <w:pPr>
        <w:ind w:left="-284" w:hanging="197"/>
      </w:pPr>
      <w:rPr>
        <w:rFonts w:hint="default"/>
      </w:rPr>
    </w:lvl>
    <w:lvl w:ilvl="8">
      <w:start w:val="0"/>
      <w:numFmt w:val="bullet"/>
      <w:lvlText w:val="•"/>
      <w:lvlJc w:val="left"/>
      <w:pPr>
        <w:ind w:left="-548" w:hanging="197"/>
      </w:pPr>
      <w:rPr>
        <w:rFonts w:hint="default"/>
      </w:rPr>
    </w:lvl>
  </w:abstractNum>
  <w:abstractNum w:abstractNumId="3">
    <w:multiLevelType w:val="hybridMultilevel"/>
    <w:lvl w:ilvl="0">
      <w:start w:val="1"/>
      <w:numFmt w:val="lowerLetter"/>
      <w:lvlText w:val="(%1)"/>
      <w:lvlJc w:val="left"/>
      <w:pPr>
        <w:ind w:left="199" w:hanging="196"/>
        <w:jc w:val="left"/>
      </w:pPr>
      <w:rPr>
        <w:rFonts w:hint="default" w:ascii="Calibri" w:hAnsi="Calibri" w:eastAsia="Calibri" w:cs="Calibri"/>
        <w:spacing w:val="-2"/>
        <w:w w:val="99"/>
        <w:sz w:val="15"/>
        <w:szCs w:val="15"/>
      </w:rPr>
    </w:lvl>
    <w:lvl w:ilvl="1">
      <w:start w:val="1"/>
      <w:numFmt w:val="lowerLetter"/>
      <w:lvlText w:val="(%2)"/>
      <w:lvlJc w:val="left"/>
      <w:pPr>
        <w:ind w:left="904" w:hanging="339"/>
        <w:jc w:val="left"/>
      </w:pPr>
      <w:rPr>
        <w:rFonts w:hint="default" w:ascii="Calibri" w:hAnsi="Calibri" w:eastAsia="Calibri" w:cs="Calibri"/>
        <w:w w:val="99"/>
        <w:sz w:val="15"/>
        <w:szCs w:val="15"/>
      </w:rPr>
    </w:lvl>
    <w:lvl w:ilvl="2">
      <w:start w:val="0"/>
      <w:numFmt w:val="bullet"/>
      <w:lvlText w:val="•"/>
      <w:lvlJc w:val="left"/>
      <w:pPr>
        <w:ind w:left="789" w:hanging="339"/>
      </w:pPr>
      <w:rPr>
        <w:rFonts w:hint="default"/>
      </w:rPr>
    </w:lvl>
    <w:lvl w:ilvl="3">
      <w:start w:val="0"/>
      <w:numFmt w:val="bullet"/>
      <w:lvlText w:val="•"/>
      <w:lvlJc w:val="left"/>
      <w:pPr>
        <w:ind w:left="679" w:hanging="339"/>
      </w:pPr>
      <w:rPr>
        <w:rFonts w:hint="default"/>
      </w:rPr>
    </w:lvl>
    <w:lvl w:ilvl="4">
      <w:start w:val="0"/>
      <w:numFmt w:val="bullet"/>
      <w:lvlText w:val="•"/>
      <w:lvlJc w:val="left"/>
      <w:pPr>
        <w:ind w:left="568" w:hanging="339"/>
      </w:pPr>
      <w:rPr>
        <w:rFonts w:hint="default"/>
      </w:rPr>
    </w:lvl>
    <w:lvl w:ilvl="5">
      <w:start w:val="0"/>
      <w:numFmt w:val="bullet"/>
      <w:lvlText w:val="•"/>
      <w:lvlJc w:val="left"/>
      <w:pPr>
        <w:ind w:left="458" w:hanging="339"/>
      </w:pPr>
      <w:rPr>
        <w:rFonts w:hint="default"/>
      </w:rPr>
    </w:lvl>
    <w:lvl w:ilvl="6">
      <w:start w:val="0"/>
      <w:numFmt w:val="bullet"/>
      <w:lvlText w:val="•"/>
      <w:lvlJc w:val="left"/>
      <w:pPr>
        <w:ind w:left="347" w:hanging="339"/>
      </w:pPr>
      <w:rPr>
        <w:rFonts w:hint="default"/>
      </w:rPr>
    </w:lvl>
    <w:lvl w:ilvl="7">
      <w:start w:val="0"/>
      <w:numFmt w:val="bullet"/>
      <w:lvlText w:val="•"/>
      <w:lvlJc w:val="left"/>
      <w:pPr>
        <w:ind w:left="237" w:hanging="339"/>
      </w:pPr>
      <w:rPr>
        <w:rFonts w:hint="default"/>
      </w:rPr>
    </w:lvl>
    <w:lvl w:ilvl="8">
      <w:start w:val="0"/>
      <w:numFmt w:val="bullet"/>
      <w:lvlText w:val="•"/>
      <w:lvlJc w:val="left"/>
      <w:pPr>
        <w:ind w:left="126" w:hanging="339"/>
      </w:pPr>
      <w:rPr>
        <w:rFonts w:hint="default"/>
      </w:rPr>
    </w:lvl>
  </w:abstractNum>
  <w:abstractNum w:abstractNumId="2">
    <w:multiLevelType w:val="hybridMultilevel"/>
    <w:lvl w:ilvl="0">
      <w:start w:val="1"/>
      <w:numFmt w:val="lowerLetter"/>
      <w:lvlText w:val="(%1)"/>
      <w:lvlJc w:val="left"/>
      <w:pPr>
        <w:ind w:left="227" w:hanging="197"/>
        <w:jc w:val="left"/>
      </w:pPr>
      <w:rPr>
        <w:rFonts w:hint="default" w:ascii="Calibri" w:hAnsi="Calibri" w:eastAsia="Calibri" w:cs="Calibri"/>
        <w:spacing w:val="-2"/>
        <w:w w:val="99"/>
        <w:sz w:val="15"/>
        <w:szCs w:val="15"/>
      </w:rPr>
    </w:lvl>
    <w:lvl w:ilvl="1">
      <w:start w:val="0"/>
      <w:numFmt w:val="bullet"/>
      <w:lvlText w:val="•"/>
      <w:lvlJc w:val="left"/>
      <w:pPr>
        <w:ind w:left="656" w:hanging="197"/>
      </w:pPr>
      <w:rPr>
        <w:rFonts w:hint="default"/>
      </w:rPr>
    </w:lvl>
    <w:lvl w:ilvl="2">
      <w:start w:val="0"/>
      <w:numFmt w:val="bullet"/>
      <w:lvlText w:val="•"/>
      <w:lvlJc w:val="left"/>
      <w:pPr>
        <w:ind w:left="1093" w:hanging="197"/>
      </w:pPr>
      <w:rPr>
        <w:rFonts w:hint="default"/>
      </w:rPr>
    </w:lvl>
    <w:lvl w:ilvl="3">
      <w:start w:val="0"/>
      <w:numFmt w:val="bullet"/>
      <w:lvlText w:val="•"/>
      <w:lvlJc w:val="left"/>
      <w:pPr>
        <w:ind w:left="1530" w:hanging="197"/>
      </w:pPr>
      <w:rPr>
        <w:rFonts w:hint="default"/>
      </w:rPr>
    </w:lvl>
    <w:lvl w:ilvl="4">
      <w:start w:val="0"/>
      <w:numFmt w:val="bullet"/>
      <w:lvlText w:val="•"/>
      <w:lvlJc w:val="left"/>
      <w:pPr>
        <w:ind w:left="1966" w:hanging="197"/>
      </w:pPr>
      <w:rPr>
        <w:rFonts w:hint="default"/>
      </w:rPr>
    </w:lvl>
    <w:lvl w:ilvl="5">
      <w:start w:val="0"/>
      <w:numFmt w:val="bullet"/>
      <w:lvlText w:val="•"/>
      <w:lvlJc w:val="left"/>
      <w:pPr>
        <w:ind w:left="2403" w:hanging="197"/>
      </w:pPr>
      <w:rPr>
        <w:rFonts w:hint="default"/>
      </w:rPr>
    </w:lvl>
    <w:lvl w:ilvl="6">
      <w:start w:val="0"/>
      <w:numFmt w:val="bullet"/>
      <w:lvlText w:val="•"/>
      <w:lvlJc w:val="left"/>
      <w:pPr>
        <w:ind w:left="2840" w:hanging="197"/>
      </w:pPr>
      <w:rPr>
        <w:rFonts w:hint="default"/>
      </w:rPr>
    </w:lvl>
    <w:lvl w:ilvl="7">
      <w:start w:val="0"/>
      <w:numFmt w:val="bullet"/>
      <w:lvlText w:val="•"/>
      <w:lvlJc w:val="left"/>
      <w:pPr>
        <w:ind w:left="3277" w:hanging="197"/>
      </w:pPr>
      <w:rPr>
        <w:rFonts w:hint="default"/>
      </w:rPr>
    </w:lvl>
    <w:lvl w:ilvl="8">
      <w:start w:val="0"/>
      <w:numFmt w:val="bullet"/>
      <w:lvlText w:val="•"/>
      <w:lvlJc w:val="left"/>
      <w:pPr>
        <w:ind w:left="3713" w:hanging="197"/>
      </w:pPr>
      <w:rPr>
        <w:rFonts w:hint="default"/>
      </w:rPr>
    </w:lvl>
  </w:abstractNum>
  <w:abstractNum w:abstractNumId="1">
    <w:multiLevelType w:val="hybridMultilevel"/>
    <w:lvl w:ilvl="0">
      <w:start w:val="1"/>
      <w:numFmt w:val="lowerLetter"/>
      <w:lvlText w:val="(%1)"/>
      <w:lvlJc w:val="left"/>
      <w:pPr>
        <w:ind w:left="453" w:hanging="227"/>
        <w:jc w:val="left"/>
      </w:pPr>
      <w:rPr>
        <w:rFonts w:hint="default" w:ascii="Arial" w:hAnsi="Arial" w:eastAsia="Arial" w:cs="Arial"/>
        <w:spacing w:val="-2"/>
        <w:w w:val="99"/>
        <w:sz w:val="15"/>
        <w:szCs w:val="15"/>
      </w:rPr>
    </w:lvl>
    <w:lvl w:ilvl="1">
      <w:start w:val="0"/>
      <w:numFmt w:val="bullet"/>
      <w:lvlText w:val="•"/>
      <w:lvlJc w:val="left"/>
      <w:pPr>
        <w:ind w:left="1354" w:hanging="227"/>
      </w:pPr>
      <w:rPr>
        <w:rFonts w:hint="default"/>
      </w:rPr>
    </w:lvl>
    <w:lvl w:ilvl="2">
      <w:start w:val="0"/>
      <w:numFmt w:val="bullet"/>
      <w:lvlText w:val="•"/>
      <w:lvlJc w:val="left"/>
      <w:pPr>
        <w:ind w:left="2248" w:hanging="227"/>
      </w:pPr>
      <w:rPr>
        <w:rFonts w:hint="default"/>
      </w:rPr>
    </w:lvl>
    <w:lvl w:ilvl="3">
      <w:start w:val="0"/>
      <w:numFmt w:val="bullet"/>
      <w:lvlText w:val="•"/>
      <w:lvlJc w:val="left"/>
      <w:pPr>
        <w:ind w:left="3142" w:hanging="227"/>
      </w:pPr>
      <w:rPr>
        <w:rFonts w:hint="default"/>
      </w:rPr>
    </w:lvl>
    <w:lvl w:ilvl="4">
      <w:start w:val="0"/>
      <w:numFmt w:val="bullet"/>
      <w:lvlText w:val="•"/>
      <w:lvlJc w:val="left"/>
      <w:pPr>
        <w:ind w:left="4036" w:hanging="227"/>
      </w:pPr>
      <w:rPr>
        <w:rFonts w:hint="default"/>
      </w:rPr>
    </w:lvl>
    <w:lvl w:ilvl="5">
      <w:start w:val="0"/>
      <w:numFmt w:val="bullet"/>
      <w:lvlText w:val="•"/>
      <w:lvlJc w:val="left"/>
      <w:pPr>
        <w:ind w:left="4930" w:hanging="227"/>
      </w:pPr>
      <w:rPr>
        <w:rFonts w:hint="default"/>
      </w:rPr>
    </w:lvl>
    <w:lvl w:ilvl="6">
      <w:start w:val="0"/>
      <w:numFmt w:val="bullet"/>
      <w:lvlText w:val="•"/>
      <w:lvlJc w:val="left"/>
      <w:pPr>
        <w:ind w:left="5824" w:hanging="227"/>
      </w:pPr>
      <w:rPr>
        <w:rFonts w:hint="default"/>
      </w:rPr>
    </w:lvl>
    <w:lvl w:ilvl="7">
      <w:start w:val="0"/>
      <w:numFmt w:val="bullet"/>
      <w:lvlText w:val="•"/>
      <w:lvlJc w:val="left"/>
      <w:pPr>
        <w:ind w:left="6718" w:hanging="227"/>
      </w:pPr>
      <w:rPr>
        <w:rFonts w:hint="default"/>
      </w:rPr>
    </w:lvl>
    <w:lvl w:ilvl="8">
      <w:start w:val="0"/>
      <w:numFmt w:val="bullet"/>
      <w:lvlText w:val="•"/>
      <w:lvlJc w:val="left"/>
      <w:pPr>
        <w:ind w:left="7612" w:hanging="227"/>
      </w:pPr>
      <w:rPr>
        <w:rFonts w:hint="default"/>
      </w:rPr>
    </w:lvl>
  </w:abstractNum>
  <w:abstractNum w:abstractNumId="0">
    <w:multiLevelType w:val="hybridMultilevel"/>
    <w:lvl w:ilvl="0">
      <w:start w:val="0"/>
      <w:numFmt w:val="bullet"/>
      <w:lvlText w:val="-"/>
      <w:lvlJc w:val="left"/>
      <w:pPr>
        <w:ind w:left="904" w:hanging="340"/>
      </w:pPr>
      <w:rPr>
        <w:rFonts w:hint="default" w:ascii="Arial" w:hAnsi="Arial" w:eastAsia="Arial" w:cs="Arial"/>
        <w:w w:val="99"/>
        <w:sz w:val="19"/>
        <w:szCs w:val="19"/>
      </w:rPr>
    </w:lvl>
    <w:lvl w:ilvl="1">
      <w:start w:val="0"/>
      <w:numFmt w:val="bullet"/>
      <w:lvlText w:val="•"/>
      <w:lvlJc w:val="left"/>
      <w:pPr>
        <w:ind w:left="1750" w:hanging="340"/>
      </w:pPr>
      <w:rPr>
        <w:rFonts w:hint="default"/>
      </w:rPr>
    </w:lvl>
    <w:lvl w:ilvl="2">
      <w:start w:val="0"/>
      <w:numFmt w:val="bullet"/>
      <w:lvlText w:val="•"/>
      <w:lvlJc w:val="left"/>
      <w:pPr>
        <w:ind w:left="2600" w:hanging="340"/>
      </w:pPr>
      <w:rPr>
        <w:rFonts w:hint="default"/>
      </w:rPr>
    </w:lvl>
    <w:lvl w:ilvl="3">
      <w:start w:val="0"/>
      <w:numFmt w:val="bullet"/>
      <w:lvlText w:val="•"/>
      <w:lvlJc w:val="left"/>
      <w:pPr>
        <w:ind w:left="3450" w:hanging="340"/>
      </w:pPr>
      <w:rPr>
        <w:rFonts w:hint="default"/>
      </w:rPr>
    </w:lvl>
    <w:lvl w:ilvl="4">
      <w:start w:val="0"/>
      <w:numFmt w:val="bullet"/>
      <w:lvlText w:val="•"/>
      <w:lvlJc w:val="left"/>
      <w:pPr>
        <w:ind w:left="4300" w:hanging="340"/>
      </w:pPr>
      <w:rPr>
        <w:rFonts w:hint="default"/>
      </w:rPr>
    </w:lvl>
    <w:lvl w:ilvl="5">
      <w:start w:val="0"/>
      <w:numFmt w:val="bullet"/>
      <w:lvlText w:val="•"/>
      <w:lvlJc w:val="left"/>
      <w:pPr>
        <w:ind w:left="5150" w:hanging="340"/>
      </w:pPr>
      <w:rPr>
        <w:rFonts w:hint="default"/>
      </w:rPr>
    </w:lvl>
    <w:lvl w:ilvl="6">
      <w:start w:val="0"/>
      <w:numFmt w:val="bullet"/>
      <w:lvlText w:val="•"/>
      <w:lvlJc w:val="left"/>
      <w:pPr>
        <w:ind w:left="6000" w:hanging="340"/>
      </w:pPr>
      <w:rPr>
        <w:rFonts w:hint="default"/>
      </w:rPr>
    </w:lvl>
    <w:lvl w:ilvl="7">
      <w:start w:val="0"/>
      <w:numFmt w:val="bullet"/>
      <w:lvlText w:val="•"/>
      <w:lvlJc w:val="left"/>
      <w:pPr>
        <w:ind w:left="6850" w:hanging="340"/>
      </w:pPr>
      <w:rPr>
        <w:rFonts w:hint="default"/>
      </w:rPr>
    </w:lvl>
    <w:lvl w:ilvl="8">
      <w:start w:val="0"/>
      <w:numFmt w:val="bullet"/>
      <w:lvlText w:val="•"/>
      <w:lvlJc w:val="left"/>
      <w:pPr>
        <w:ind w:left="7700" w:hanging="34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49"/>
      <w:ind w:left="226"/>
      <w:outlineLvl w:val="1"/>
    </w:pPr>
    <w:rPr>
      <w:rFonts w:ascii="Calibri" w:hAnsi="Calibri" w:eastAsia="Calibri" w:cs="Calibri"/>
      <w:sz w:val="20"/>
      <w:szCs w:val="20"/>
    </w:rPr>
  </w:style>
  <w:style w:styleId="Heading2" w:type="paragraph">
    <w:name w:val="Heading 2"/>
    <w:basedOn w:val="Normal"/>
    <w:uiPriority w:val="1"/>
    <w:qFormat/>
    <w:pPr>
      <w:ind w:left="226"/>
      <w:outlineLvl w:val="2"/>
    </w:pPr>
    <w:rPr>
      <w:rFonts w:ascii="Arial" w:hAnsi="Arial" w:eastAsia="Arial" w:cs="Arial"/>
      <w:b/>
      <w:bCs/>
      <w:sz w:val="19"/>
      <w:szCs w:val="19"/>
    </w:rPr>
  </w:style>
  <w:style w:styleId="ListParagraph" w:type="paragraph">
    <w:name w:val="List Paragraph"/>
    <w:basedOn w:val="Normal"/>
    <w:uiPriority w:val="1"/>
    <w:qFormat/>
    <w:pPr>
      <w:spacing w:before="1"/>
      <w:ind w:left="226" w:hanging="1"/>
    </w:pPr>
    <w:rPr>
      <w:rFonts w:ascii="Calibri" w:hAnsi="Calibri" w:eastAsia="Calibri" w:cs="Calibri"/>
    </w:rPr>
  </w:style>
  <w:style w:styleId="TableParagraph" w:type="paragraph">
    <w:name w:val="Table Paragraph"/>
    <w:basedOn w:val="Normal"/>
    <w:uiPriority w:val="1"/>
    <w:qFormat/>
    <w:pPr>
      <w:spacing w:before="100"/>
      <w:ind w:left="100"/>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hyperlink" Target="http://www.bis.org/publ/bcbs186.pdf)" TargetMode="External"/><Relationship Id="rId22" Type="http://schemas.openxmlformats.org/officeDocument/2006/relationships/hyperlink" Target="http://www.bis.org/speeches/sp120208.pdf)" TargetMode="External"/><Relationship Id="rId23" Type="http://schemas.openxmlformats.org/officeDocument/2006/relationships/image" Target="media/image2.jpeg"/><Relationship Id="rId24" Type="http://schemas.openxmlformats.org/officeDocument/2006/relationships/image" Target="media/image3.png"/><Relationship Id="rId25" Type="http://schemas.openxmlformats.org/officeDocument/2006/relationships/image" Target="media/image4.jpeg"/><Relationship Id="rId26" Type="http://schemas.openxmlformats.org/officeDocument/2006/relationships/image" Target="media/image5.jpe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image" Target="media/image8.jpeg"/><Relationship Id="rId30" Type="http://schemas.openxmlformats.org/officeDocument/2006/relationships/hyperlink" Target="http://www.bankofengland.co.uk/markets/Documents/femr/consultation271014.pdf" TargetMode="External"/><Relationship Id="rId31" Type="http://schemas.openxmlformats.org/officeDocument/2006/relationships/hyperlink" Target="http://www.bankofengland.co.uk/markets/Documents/money/publications/redbook.pdf" TargetMode="External"/><Relationship Id="rId32" Type="http://schemas.openxmlformats.org/officeDocument/2006/relationships/hyperlink" Target="http://www.bankofengland.co.uk/financialstability/Documents/fpc/fs_cp.pdf" TargetMode="External"/><Relationship Id="rId33" Type="http://schemas.openxmlformats.org/officeDocument/2006/relationships/hyperlink" Target="http://www.financialstabilityboard.org/wp-content/uploads/r_140930a.pdf" TargetMode="External"/><Relationship Id="rId34" Type="http://schemas.openxmlformats.org/officeDocument/2006/relationships/hyperlink" Target="http://www.bis.org/publ/bcbs186.pdf" TargetMode="External"/><Relationship Id="rId35" Type="http://schemas.openxmlformats.org/officeDocument/2006/relationships/hyperlink" Target="http://www.bis.org/publ/othp1220.pdf" TargetMode="External"/><Relationship Id="rId36" Type="http://schemas.openxmlformats.org/officeDocument/2006/relationships/hyperlink" Target="http://www.bis.org/speeches/sp120208.pdf" TargetMode="External"/><Relationship Id="rId37" Type="http://schemas.openxmlformats.org/officeDocument/2006/relationships/hyperlink" Target="http://www.ny.frb.org/newsevents/speeches/2014/dud141020a.html" TargetMode="External"/><Relationship Id="rId38" Type="http://schemas.openxmlformats.org/officeDocument/2006/relationships/hyperlink" Target="http://www.eba.europa.eu/documents/10180/846157/EBA-DP-2014-" TargetMode="External"/><Relationship Id="rId39" Type="http://schemas.openxmlformats.org/officeDocument/2006/relationships/hyperlink" Target="http://www.bankofengland.co.uk/publications/Documents/news/2014/paper300514.pdf" TargetMode="External"/><Relationship Id="rId40" Type="http://schemas.openxmlformats.org/officeDocument/2006/relationships/hyperlink" Target="http://www.financialstabilityboard.org/wp-content/uploads/TLAC-Condoc-6-Nov-2014-" TargetMode="External"/><Relationship Id="rId41" Type="http://schemas.openxmlformats.org/officeDocument/2006/relationships/hyperlink" Target="http://www.financialstabilityboard.org/2014/11/fsb-chairs-" TargetMode="External"/><Relationship Id="rId42" Type="http://schemas.openxmlformats.org/officeDocument/2006/relationships/hyperlink" Target="http://www.financialstabilityboard.org/wp-" TargetMode="External"/><Relationship Id="rId43" Type="http://schemas.openxmlformats.org/officeDocument/2006/relationships/hyperlink" Target="http://www.financialstabilityboard.org/2014/11/fsb-review-of-the-structure-of-its-representation" TargetMode="External"/><Relationship Id="rId44" Type="http://schemas.openxmlformats.org/officeDocument/2006/relationships/hyperlink" Target="http://www.bankofengland.co.uk/publications/Documents/speeches/2014/speech772.pdf" TargetMode="External"/><Relationship Id="rId45" Type="http://schemas.openxmlformats.org/officeDocument/2006/relationships/hyperlink" Target="http://www.imf.org/external/pubs/FT/GFSR/2014/01/pdf/text.pdf" TargetMode="External"/><Relationship Id="rId46" Type="http://schemas.openxmlformats.org/officeDocument/2006/relationships/hyperlink" Target="http://www.imf.org/external/pubs/ft/scr/2014/cr14312.pdf" TargetMode="External"/><Relationship Id="rId47" Type="http://schemas.openxmlformats.org/officeDocument/2006/relationships/hyperlink" Target="http://www.iosco.org/library/pubdocs/pdf/IOSCOPD438.pdf" TargetMode="External"/><Relationship Id="rId48" Type="http://schemas.openxmlformats.org/officeDocument/2006/relationships/hyperlink" Target="http://www.bis.org/publ/othp20.pdf" TargetMode="External"/><Relationship Id="rId49" Type="http://schemas.openxmlformats.org/officeDocument/2006/relationships/hyperlink" Target="http://www.bis.org/publ/bcbs173.pdf" TargetMode="External"/><Relationship Id="rId50" Type="http://schemas.openxmlformats.org/officeDocument/2006/relationships/hyperlink" Target="http://www.bruegel.org/publications/publication-detail/publication/792-the-neglected-side-of-banking-union-" TargetMode="External"/><Relationship Id="rId51" Type="http://schemas.openxmlformats.org/officeDocument/2006/relationships/hyperlink" Target="http://www.bankofengland.co.uk/publications/Documents/speeches/2014/speech771.pdf" TargetMode="External"/><Relationship Id="rId5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Mark Carney</dc:subject>
  <dc:title>The future of financial reform</dc:title>
  <dcterms:created xsi:type="dcterms:W3CDTF">2020-06-02T18:40:48Z</dcterms:created>
  <dcterms:modified xsi:type="dcterms:W3CDTF">2020-06-02T18:40:48Z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2014-12-12T00:00:00Z</vt:filetime>
  </property>
  <property fmtid="{D5CDD505-2E9C-101B-9397-08002B2CF9AE}" pid="3" name="Creator">
    <vt:lpwstr>PScript5.dll Version 5.2.2</vt:lpwstr>
  </property>
  <property fmtid="{D5CDD505-2E9C-101B-9397-08002B2CF9AE}" pid="4" name="LastSaved">
    <vt:filetime>2020-06-02T00:00:00Z</vt:filetime>
  </property>
</Properties>
</file>