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884"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Trends in European labour markets and preferences over unemployment and inflation</w:t>
      </w:r>
    </w:p>
    <w:p>
      <w:pPr>
        <w:pStyle w:val="BodyText"/>
        <w:spacing w:before="280"/>
        <w:ind w:left="352"/>
        <w:rPr>
          <w:rFonts w:ascii="Arial"/>
        </w:rPr>
      </w:pPr>
      <w:r>
        <w:rPr>
          <w:rFonts w:ascii="Arial"/>
        </w:rPr>
        <w:t>Speech given by</w:t>
      </w:r>
    </w:p>
    <w:p>
      <w:pPr>
        <w:pStyle w:val="BodyText"/>
        <w:spacing w:line="360" w:lineRule="auto" w:before="137"/>
        <w:ind w:left="352" w:right="87"/>
        <w:rPr>
          <w:rFonts w:ascii="Arial"/>
        </w:rPr>
      </w:pPr>
      <w:r>
        <w:rPr>
          <w:rFonts w:ascii="Arial"/>
        </w:rPr>
        <w:t>David Blanchflower, Bruce V. Rauner Professor, Dartmouth College, University of Stirling, IZA, CESifo, NBER and Member of the Monetary Policy Committee, Bank of England</w:t>
      </w:r>
    </w:p>
    <w:p>
      <w:pPr>
        <w:pStyle w:val="BodyText"/>
        <w:spacing w:before="1"/>
        <w:rPr>
          <w:rFonts w:ascii="Arial"/>
          <w:sz w:val="36"/>
        </w:rPr>
      </w:pPr>
    </w:p>
    <w:p>
      <w:pPr>
        <w:pStyle w:val="BodyText"/>
        <w:spacing w:line="360" w:lineRule="auto"/>
        <w:ind w:left="352" w:right="6103"/>
        <w:rPr>
          <w:rFonts w:ascii="Arial"/>
        </w:rPr>
      </w:pPr>
      <w:r>
        <w:rPr>
          <w:rFonts w:ascii="Arial"/>
        </w:rPr>
        <w:t>At a Dresdner Kleinwort Seminar 27 September 2007</w:t>
      </w:r>
    </w:p>
    <w:p>
      <w:pPr>
        <w:pStyle w:val="BodyText"/>
        <w:rPr>
          <w:rFonts w:ascii="Arial"/>
          <w:sz w:val="26"/>
        </w:rPr>
      </w:pPr>
    </w:p>
    <w:p>
      <w:pPr>
        <w:pStyle w:val="BodyText"/>
        <w:spacing w:before="164"/>
        <w:ind w:left="352"/>
        <w:rPr>
          <w:rFonts w:ascii="Arial"/>
        </w:rPr>
      </w:pPr>
      <w:hyperlink r:id="rId6">
        <w:r>
          <w:rPr>
            <w:rFonts w:ascii="Arial"/>
            <w:color w:val="0000FF"/>
            <w:u w:val="single" w:color="0000FF"/>
          </w:rPr>
          <w:t>Reference paper</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6"/>
        </w:rPr>
      </w:pPr>
    </w:p>
    <w:p>
      <w:pPr>
        <w:spacing w:before="93"/>
        <w:ind w:left="352" w:right="816" w:firstLine="0"/>
        <w:jc w:val="left"/>
        <w:rPr>
          <w:rFonts w:ascii="Arial"/>
          <w:sz w:val="20"/>
        </w:rPr>
      </w:pPr>
      <w:r>
        <w:rPr>
          <w:rFonts w:ascii="Arial"/>
          <w:sz w:val="20"/>
        </w:rPr>
        <w:t>I am most grateful to Roger Kelly, Nicola Scott and Chris Shadforth for their invaluable assistance. I would also like to thank Andrew Sentance for his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60"/>
        </w:sectPr>
      </w:pPr>
    </w:p>
    <w:p>
      <w:pPr>
        <w:spacing w:line="240" w:lineRule="auto" w:before="78"/>
        <w:ind w:left="908" w:right="942" w:firstLine="0"/>
        <w:jc w:val="both"/>
        <w:rPr>
          <w:i/>
          <w:sz w:val="24"/>
        </w:rPr>
      </w:pPr>
      <w:r>
        <w:rPr>
          <w:i/>
          <w:sz w:val="24"/>
        </w:rPr>
        <w:t>"Inspiration is most likely to come through the stimulus provided by </w:t>
      </w:r>
      <w:r>
        <w:rPr>
          <w:i/>
          <w:sz w:val="24"/>
        </w:rPr>
        <w:t>the patterns, puzzles and anomalies revealed by the systematic gathering of data, particularly when the prime need is to break our existing habits of thought"</w:t>
      </w:r>
    </w:p>
    <w:p>
      <w:pPr>
        <w:pStyle w:val="BodyText"/>
        <w:ind w:left="880"/>
        <w:jc w:val="both"/>
      </w:pPr>
      <w:r>
        <w:rPr/>
        <w:t>Ronald Coase, Nobel Prize lecture (1991)</w:t>
      </w:r>
    </w:p>
    <w:p>
      <w:pPr>
        <w:pStyle w:val="BodyText"/>
      </w:pPr>
    </w:p>
    <w:p>
      <w:pPr>
        <w:pStyle w:val="BodyText"/>
        <w:ind w:left="160" w:right="115"/>
        <w:jc w:val="both"/>
      </w:pPr>
      <w:r>
        <w:rPr/>
        <w:t>In this lecture I am going </w:t>
      </w:r>
      <w:r>
        <w:rPr>
          <w:spacing w:val="2"/>
        </w:rPr>
        <w:t>to </w:t>
      </w:r>
      <w:r>
        <w:rPr/>
        <w:t>consider the similarities and differences between European labour markets. This </w:t>
      </w:r>
      <w:r>
        <w:rPr>
          <w:spacing w:val="-3"/>
        </w:rPr>
        <w:t>is </w:t>
      </w:r>
      <w:r>
        <w:rPr/>
        <w:t>going </w:t>
      </w:r>
      <w:r>
        <w:rPr>
          <w:spacing w:val="2"/>
        </w:rPr>
        <w:t>to </w:t>
      </w:r>
      <w:r>
        <w:rPr>
          <w:spacing w:val="-3"/>
        </w:rPr>
        <w:t>be </w:t>
      </w:r>
      <w:r>
        <w:rPr/>
        <w:t>grounded </w:t>
      </w:r>
      <w:r>
        <w:rPr>
          <w:spacing w:val="-3"/>
        </w:rPr>
        <w:t>in </w:t>
      </w:r>
      <w:r>
        <w:rPr/>
        <w:t>various pieces of research I have done </w:t>
      </w:r>
      <w:r>
        <w:rPr>
          <w:spacing w:val="-3"/>
        </w:rPr>
        <w:t>in </w:t>
      </w:r>
      <w:r>
        <w:rPr/>
        <w:t>this area. A good deal of this work </w:t>
      </w:r>
      <w:r>
        <w:rPr>
          <w:spacing w:val="-5"/>
        </w:rPr>
        <w:t>is </w:t>
      </w:r>
      <w:r>
        <w:rPr>
          <w:spacing w:val="-3"/>
        </w:rPr>
        <w:t>joint </w:t>
      </w:r>
      <w:r>
        <w:rPr/>
        <w:t>with Andrew Oswald, and involves examining micro­data </w:t>
      </w:r>
      <w:r>
        <w:rPr>
          <w:spacing w:val="-3"/>
        </w:rPr>
        <w:t>files </w:t>
      </w:r>
      <w:r>
        <w:rPr/>
        <w:t>on individuals across space and through time. It mostly involves estimating equations </w:t>
      </w:r>
      <w:r>
        <w:rPr>
          <w:spacing w:val="4"/>
        </w:rPr>
        <w:t>of </w:t>
      </w:r>
      <w:r>
        <w:rPr/>
        <w:t>a similar form across countries. Our main focus has been on comparisons between EU countries and the USA but we have also looked at other OECD countries. What </w:t>
      </w:r>
      <w:r>
        <w:rPr>
          <w:spacing w:val="-3"/>
        </w:rPr>
        <w:t>is </w:t>
      </w:r>
      <w:r>
        <w:rPr/>
        <w:t>striking </w:t>
      </w:r>
      <w:r>
        <w:rPr>
          <w:spacing w:val="-3"/>
        </w:rPr>
        <w:t>is </w:t>
      </w:r>
      <w:r>
        <w:rPr/>
        <w:t>how similar the various </w:t>
      </w:r>
      <w:r>
        <w:rPr>
          <w:i/>
        </w:rPr>
        <w:t>patterns </w:t>
      </w:r>
      <w:r>
        <w:rPr>
          <w:i/>
        </w:rPr>
        <w:t>in the data </w:t>
      </w:r>
      <w:r>
        <w:rPr/>
        <w:t>we observe are, despite the different labour market institutions. Following Harberger (1993), I think of economics as essentially an observational</w:t>
      </w:r>
      <w:r>
        <w:rPr>
          <w:spacing w:val="-25"/>
        </w:rPr>
        <w:t> </w:t>
      </w:r>
      <w:r>
        <w:rPr/>
        <w:t>discipline.</w:t>
      </w:r>
    </w:p>
    <w:p>
      <w:pPr>
        <w:pStyle w:val="BodyText"/>
      </w:pPr>
    </w:p>
    <w:p>
      <w:pPr>
        <w:pStyle w:val="BodyText"/>
        <w:ind w:left="160" w:right="114"/>
        <w:jc w:val="both"/>
      </w:pPr>
      <w:r>
        <w:rPr/>
        <w:t>I will start by sketching out the evolution </w:t>
      </w:r>
      <w:r>
        <w:rPr>
          <w:spacing w:val="4"/>
        </w:rPr>
        <w:t>of </w:t>
      </w:r>
      <w:r>
        <w:rPr/>
        <w:t>unemployment across Europe and the US over the past 50 </w:t>
      </w:r>
      <w:r>
        <w:rPr>
          <w:spacing w:val="-3"/>
        </w:rPr>
        <w:t>years </w:t>
      </w:r>
      <w:r>
        <w:rPr/>
        <w:t>or so. I will then look </w:t>
      </w:r>
      <w:r>
        <w:rPr>
          <w:spacing w:val="-3"/>
        </w:rPr>
        <w:t>at </w:t>
      </w:r>
      <w:r>
        <w:rPr/>
        <w:t>the received wisdom that  has been used </w:t>
      </w:r>
      <w:r>
        <w:rPr>
          <w:spacing w:val="2"/>
        </w:rPr>
        <w:t>to </w:t>
      </w:r>
      <w:r>
        <w:rPr/>
        <w:t>explain the changes we observe, which suggests the importance of labour market institutions. Somewhat surprisingly I </w:t>
      </w:r>
      <w:r>
        <w:rPr>
          <w:spacing w:val="-3"/>
        </w:rPr>
        <w:t>find </w:t>
      </w:r>
      <w:r>
        <w:rPr/>
        <w:t>little supporting evidence for such claims. I will then go on to consider the implications </w:t>
      </w:r>
      <w:r>
        <w:rPr>
          <w:spacing w:val="4"/>
        </w:rPr>
        <w:t>of </w:t>
      </w:r>
      <w:r>
        <w:rPr/>
        <w:t>unemployment for wages, finding considerable stability </w:t>
      </w:r>
      <w:r>
        <w:rPr>
          <w:spacing w:val="-3"/>
        </w:rPr>
        <w:t>in </w:t>
      </w:r>
      <w:r>
        <w:rPr/>
        <w:t>the impacts across countries. The talk will culminate with a discussion </w:t>
      </w:r>
      <w:r>
        <w:rPr>
          <w:spacing w:val="4"/>
        </w:rPr>
        <w:t>of </w:t>
      </w:r>
      <w:r>
        <w:rPr/>
        <w:t>happiness and people's preferences between unemployment and inflation, which </w:t>
      </w:r>
      <w:r>
        <w:rPr>
          <w:spacing w:val="-3"/>
        </w:rPr>
        <w:t>is </w:t>
      </w:r>
      <w:r>
        <w:rPr/>
        <w:t>the subject of a new paper I am releasing today (Blanchflower 2007). The main conclusion </w:t>
      </w:r>
      <w:r>
        <w:rPr>
          <w:spacing w:val="4"/>
        </w:rPr>
        <w:t>of </w:t>
      </w:r>
      <w:r>
        <w:rPr/>
        <w:t>this lecture may </w:t>
      </w:r>
      <w:r>
        <w:rPr>
          <w:spacing w:val="-3"/>
        </w:rPr>
        <w:t>be </w:t>
      </w:r>
      <w:r>
        <w:rPr/>
        <w:t>rather surprising: there are more similarities than there are differences </w:t>
      </w:r>
      <w:r>
        <w:rPr>
          <w:spacing w:val="-3"/>
        </w:rPr>
        <w:t>in </w:t>
      </w:r>
      <w:r>
        <w:rPr/>
        <w:t>the observed patterns across EU labour markets. Perhaps this finding </w:t>
      </w:r>
      <w:r>
        <w:rPr>
          <w:spacing w:val="-3"/>
        </w:rPr>
        <w:t>is </w:t>
      </w:r>
      <w:r>
        <w:rPr/>
        <w:t>much less surprising </w:t>
      </w:r>
      <w:r>
        <w:rPr>
          <w:spacing w:val="-3"/>
        </w:rPr>
        <w:t>in </w:t>
      </w:r>
      <w:r>
        <w:rPr/>
        <w:t>light of recent developments </w:t>
      </w:r>
      <w:r>
        <w:rPr>
          <w:spacing w:val="-3"/>
        </w:rPr>
        <w:t>in </w:t>
      </w:r>
      <w:r>
        <w:rPr/>
        <w:t>financial markets, reinforcing the message that we are operating </w:t>
      </w:r>
      <w:r>
        <w:rPr>
          <w:spacing w:val="-3"/>
        </w:rPr>
        <w:t>in </w:t>
      </w:r>
      <w:r>
        <w:rPr/>
        <w:t>a global economy.</w:t>
      </w:r>
    </w:p>
    <w:p>
      <w:pPr>
        <w:pStyle w:val="BodyText"/>
        <w:spacing w:before="5"/>
      </w:pPr>
    </w:p>
    <w:p>
      <w:pPr>
        <w:pStyle w:val="Heading7"/>
        <w:spacing w:line="272" w:lineRule="exact" w:before="1"/>
        <w:rPr>
          <w:i/>
        </w:rPr>
      </w:pPr>
      <w:r>
        <w:rPr>
          <w:i/>
        </w:rPr>
        <w:t>1) Unemployment</w:t>
      </w:r>
    </w:p>
    <w:p>
      <w:pPr>
        <w:pStyle w:val="BodyText"/>
        <w:ind w:left="160" w:right="118"/>
        <w:jc w:val="both"/>
      </w:pPr>
      <w:r>
        <w:rPr/>
        <w:t>I will assume for simplicity that the ILO unemployment rate is a measure of labour market slack. Table 1 sets out the relevant decadal averages for the EU15 plus Japan and the USA. A number of observations can be made.</w:t>
      </w:r>
    </w:p>
    <w:p>
      <w:pPr>
        <w:pStyle w:val="BodyText"/>
        <w:spacing w:before="7"/>
        <w:rPr>
          <w:sz w:val="23"/>
        </w:rPr>
      </w:pPr>
    </w:p>
    <w:p>
      <w:pPr>
        <w:pStyle w:val="ListParagraph"/>
        <w:numPr>
          <w:ilvl w:val="0"/>
          <w:numId w:val="1"/>
        </w:numPr>
        <w:tabs>
          <w:tab w:pos="880" w:val="left" w:leader="none"/>
        </w:tabs>
        <w:spacing w:line="240" w:lineRule="auto" w:before="1" w:after="0"/>
        <w:ind w:left="880" w:right="0" w:hanging="360"/>
        <w:jc w:val="left"/>
        <w:rPr>
          <w:sz w:val="24"/>
        </w:rPr>
      </w:pPr>
      <w:r>
        <w:rPr>
          <w:sz w:val="24"/>
        </w:rPr>
        <w:t>Unemployment was low </w:t>
      </w:r>
      <w:r>
        <w:rPr>
          <w:spacing w:val="-3"/>
          <w:sz w:val="24"/>
        </w:rPr>
        <w:t>in </w:t>
      </w:r>
      <w:r>
        <w:rPr>
          <w:sz w:val="24"/>
        </w:rPr>
        <w:t>the 1950s, 1960s and</w:t>
      </w:r>
      <w:r>
        <w:rPr>
          <w:spacing w:val="13"/>
          <w:sz w:val="24"/>
        </w:rPr>
        <w:t> </w:t>
      </w:r>
      <w:r>
        <w:rPr>
          <w:sz w:val="24"/>
        </w:rPr>
        <w:t>1970s.</w:t>
      </w:r>
    </w:p>
    <w:p>
      <w:pPr>
        <w:pStyle w:val="ListParagraph"/>
        <w:numPr>
          <w:ilvl w:val="0"/>
          <w:numId w:val="1"/>
        </w:numPr>
        <w:tabs>
          <w:tab w:pos="880" w:val="left" w:leader="none"/>
        </w:tabs>
        <w:spacing w:line="237" w:lineRule="auto" w:before="4" w:after="0"/>
        <w:ind w:left="880" w:right="121" w:hanging="360"/>
        <w:jc w:val="left"/>
        <w:rPr>
          <w:sz w:val="24"/>
        </w:rPr>
      </w:pPr>
      <w:r>
        <w:rPr>
          <w:sz w:val="24"/>
        </w:rPr>
        <w:t>It was considerably higher </w:t>
      </w:r>
      <w:r>
        <w:rPr>
          <w:spacing w:val="-3"/>
          <w:sz w:val="24"/>
        </w:rPr>
        <w:t>in </w:t>
      </w:r>
      <w:r>
        <w:rPr>
          <w:sz w:val="24"/>
        </w:rPr>
        <w:t>the 1980s and 1990s and has fallen again </w:t>
      </w:r>
      <w:r>
        <w:rPr>
          <w:spacing w:val="-3"/>
          <w:sz w:val="24"/>
        </w:rPr>
        <w:t>in </w:t>
      </w:r>
      <w:r>
        <w:rPr>
          <w:sz w:val="24"/>
        </w:rPr>
        <w:t>the 00s.</w:t>
      </w:r>
    </w:p>
    <w:p>
      <w:pPr>
        <w:pStyle w:val="ListParagraph"/>
        <w:numPr>
          <w:ilvl w:val="0"/>
          <w:numId w:val="1"/>
        </w:numPr>
        <w:tabs>
          <w:tab w:pos="880" w:val="left" w:leader="none"/>
        </w:tabs>
        <w:spacing w:line="237" w:lineRule="auto" w:before="6" w:after="0"/>
        <w:ind w:left="880" w:right="125" w:hanging="360"/>
        <w:jc w:val="left"/>
        <w:rPr>
          <w:sz w:val="24"/>
        </w:rPr>
      </w:pPr>
      <w:r>
        <w:rPr>
          <w:sz w:val="24"/>
        </w:rPr>
        <w:t>Unemployment has been particularly high since the 1980s </w:t>
      </w:r>
      <w:r>
        <w:rPr>
          <w:spacing w:val="-3"/>
          <w:sz w:val="24"/>
        </w:rPr>
        <w:t>in </w:t>
      </w:r>
      <w:r>
        <w:rPr>
          <w:sz w:val="24"/>
        </w:rPr>
        <w:t>France, Germany, Italy and</w:t>
      </w:r>
      <w:r>
        <w:rPr>
          <w:spacing w:val="-3"/>
          <w:sz w:val="24"/>
        </w:rPr>
        <w:t> </w:t>
      </w:r>
      <w:r>
        <w:rPr>
          <w:sz w:val="24"/>
        </w:rPr>
        <w:t>Spain.</w:t>
      </w:r>
    </w:p>
    <w:p>
      <w:pPr>
        <w:pStyle w:val="ListParagraph"/>
        <w:numPr>
          <w:ilvl w:val="0"/>
          <w:numId w:val="1"/>
        </w:numPr>
        <w:tabs>
          <w:tab w:pos="880" w:val="left" w:leader="none"/>
        </w:tabs>
        <w:spacing w:line="237" w:lineRule="auto" w:before="5" w:after="0"/>
        <w:ind w:left="880" w:right="114" w:hanging="360"/>
        <w:jc w:val="left"/>
        <w:rPr>
          <w:sz w:val="24"/>
        </w:rPr>
      </w:pPr>
      <w:r>
        <w:rPr>
          <w:sz w:val="24"/>
        </w:rPr>
        <w:t>Unemployment has remained low </w:t>
      </w:r>
      <w:r>
        <w:rPr>
          <w:spacing w:val="-3"/>
          <w:sz w:val="24"/>
        </w:rPr>
        <w:t>in </w:t>
      </w:r>
      <w:r>
        <w:rPr>
          <w:sz w:val="24"/>
        </w:rPr>
        <w:t>the Northern European countries </w:t>
      </w:r>
      <w:r>
        <w:rPr>
          <w:spacing w:val="4"/>
          <w:sz w:val="24"/>
        </w:rPr>
        <w:t>of </w:t>
      </w:r>
      <w:r>
        <w:rPr>
          <w:sz w:val="24"/>
        </w:rPr>
        <w:t>Sweden, Norway and Denmark plus</w:t>
      </w:r>
      <w:r>
        <w:rPr>
          <w:spacing w:val="-1"/>
          <w:sz w:val="24"/>
        </w:rPr>
        <w:t> </w:t>
      </w:r>
      <w:r>
        <w:rPr>
          <w:sz w:val="24"/>
        </w:rPr>
        <w:t>Japan.</w:t>
      </w:r>
    </w:p>
    <w:p>
      <w:pPr>
        <w:pStyle w:val="ListParagraph"/>
        <w:numPr>
          <w:ilvl w:val="0"/>
          <w:numId w:val="1"/>
        </w:numPr>
        <w:tabs>
          <w:tab w:pos="880" w:val="left" w:leader="none"/>
        </w:tabs>
        <w:spacing w:line="237" w:lineRule="auto" w:before="6" w:after="0"/>
        <w:ind w:left="880" w:right="121" w:hanging="360"/>
        <w:jc w:val="left"/>
        <w:rPr>
          <w:sz w:val="24"/>
        </w:rPr>
      </w:pPr>
      <w:r>
        <w:rPr>
          <w:sz w:val="24"/>
        </w:rPr>
        <w:t>Unemployment dropped dramatically </w:t>
      </w:r>
      <w:r>
        <w:rPr>
          <w:spacing w:val="-3"/>
          <w:sz w:val="24"/>
        </w:rPr>
        <w:t>in </w:t>
      </w:r>
      <w:r>
        <w:rPr>
          <w:sz w:val="24"/>
        </w:rPr>
        <w:t>Ireland </w:t>
      </w:r>
      <w:r>
        <w:rPr>
          <w:spacing w:val="-3"/>
          <w:sz w:val="24"/>
        </w:rPr>
        <w:t>in </w:t>
      </w:r>
      <w:r>
        <w:rPr>
          <w:sz w:val="24"/>
        </w:rPr>
        <w:t>the 2000s and increased strongly </w:t>
      </w:r>
      <w:r>
        <w:rPr>
          <w:spacing w:val="-3"/>
          <w:sz w:val="24"/>
        </w:rPr>
        <w:t>in </w:t>
      </w:r>
      <w:r>
        <w:rPr>
          <w:sz w:val="24"/>
        </w:rPr>
        <w:t>Finland from the</w:t>
      </w:r>
      <w:r>
        <w:rPr>
          <w:spacing w:val="6"/>
          <w:sz w:val="24"/>
        </w:rPr>
        <w:t> </w:t>
      </w:r>
      <w:r>
        <w:rPr>
          <w:sz w:val="24"/>
        </w:rPr>
        <w:t>1990s.</w:t>
      </w:r>
    </w:p>
    <w:p>
      <w:pPr>
        <w:pStyle w:val="BodyText"/>
        <w:spacing w:before="1"/>
      </w:pPr>
    </w:p>
    <w:p>
      <w:pPr>
        <w:pStyle w:val="BodyText"/>
        <w:ind w:left="160" w:right="118"/>
        <w:jc w:val="both"/>
      </w:pPr>
      <w:r>
        <w:rPr/>
        <w:t>Is the explanation for the differences </w:t>
      </w:r>
      <w:r>
        <w:rPr>
          <w:spacing w:val="-3"/>
        </w:rPr>
        <w:t>in </w:t>
      </w:r>
      <w:r>
        <w:rPr/>
        <w:t>unemployment experiences across countries due to their labour market institutions? Probably not. For example, the decline in unemployment </w:t>
      </w:r>
      <w:r>
        <w:rPr>
          <w:spacing w:val="-3"/>
        </w:rPr>
        <w:t>in </w:t>
      </w:r>
      <w:r>
        <w:rPr/>
        <w:t>Ireland </w:t>
      </w:r>
      <w:r>
        <w:rPr>
          <w:spacing w:val="-3"/>
        </w:rPr>
        <w:t>in </w:t>
      </w:r>
      <w:r>
        <w:rPr/>
        <w:t>the 2000’s was not brought about by reforms of the labour market institutions but by </w:t>
      </w:r>
      <w:r>
        <w:rPr>
          <w:spacing w:val="2"/>
        </w:rPr>
        <w:t>tax </w:t>
      </w:r>
      <w:r>
        <w:rPr/>
        <w:t>and product market reforms. Similarly the increase </w:t>
      </w:r>
      <w:r>
        <w:rPr>
          <w:spacing w:val="-3"/>
        </w:rPr>
        <w:t>in </w:t>
      </w:r>
      <w:r>
        <w:rPr/>
        <w:t>unemployment </w:t>
      </w:r>
      <w:r>
        <w:rPr>
          <w:spacing w:val="-3"/>
        </w:rPr>
        <w:t>in </w:t>
      </w:r>
      <w:r>
        <w:rPr/>
        <w:t>the 1990s </w:t>
      </w:r>
      <w:r>
        <w:rPr>
          <w:spacing w:val="-3"/>
        </w:rPr>
        <w:t>in </w:t>
      </w:r>
      <w:r>
        <w:rPr/>
        <w:t>Finland was not driven by labour</w:t>
      </w:r>
      <w:r>
        <w:rPr>
          <w:spacing w:val="26"/>
        </w:rPr>
        <w:t> </w:t>
      </w:r>
      <w:r>
        <w:rPr/>
        <w:t>market</w:t>
      </w:r>
    </w:p>
    <w:p>
      <w:pPr>
        <w:spacing w:after="0"/>
        <w:jc w:val="both"/>
        <w:sectPr>
          <w:footerReference w:type="default" r:id="rId8"/>
          <w:pgSz w:w="11910" w:h="16840"/>
          <w:pgMar w:footer="777" w:header="0" w:top="1340" w:bottom="960" w:left="1640" w:right="1680"/>
          <w:pgNumType w:start="2"/>
        </w:sectPr>
      </w:pPr>
    </w:p>
    <w:p>
      <w:pPr>
        <w:pStyle w:val="BodyText"/>
        <w:spacing w:line="237" w:lineRule="auto" w:before="80"/>
        <w:ind w:left="160" w:right="108"/>
        <w:jc w:val="both"/>
      </w:pPr>
      <w:r>
        <w:rPr/>
        <w:t>reform, but was in part the result of the collapse of its preferred bilateral trade deal with Russia.</w:t>
      </w:r>
    </w:p>
    <w:p>
      <w:pPr>
        <w:pStyle w:val="BodyText"/>
        <w:spacing w:before="1"/>
      </w:pPr>
    </w:p>
    <w:p>
      <w:pPr>
        <w:pStyle w:val="BodyText"/>
        <w:ind w:left="160" w:right="113"/>
        <w:jc w:val="both"/>
      </w:pPr>
      <w:r>
        <w:rPr>
          <w:color w:val="FF0000"/>
        </w:rPr>
        <w:t>Chart 1 </w:t>
      </w:r>
      <w:r>
        <w:rPr>
          <w:spacing w:val="-3"/>
        </w:rPr>
        <w:t>makes </w:t>
      </w:r>
      <w:r>
        <w:rPr>
          <w:spacing w:val="-5"/>
        </w:rPr>
        <w:t>it </w:t>
      </w:r>
      <w:r>
        <w:rPr/>
        <w:t>clear that unemployment has been higher </w:t>
      </w:r>
      <w:r>
        <w:rPr>
          <w:spacing w:val="-3"/>
        </w:rPr>
        <w:t>in </w:t>
      </w:r>
      <w:r>
        <w:rPr/>
        <w:t>Europe as a whole than </w:t>
      </w:r>
      <w:r>
        <w:rPr>
          <w:spacing w:val="-3"/>
        </w:rPr>
        <w:t>in </w:t>
      </w:r>
      <w:r>
        <w:rPr/>
        <w:t>the US over the past 20 </w:t>
      </w:r>
      <w:r>
        <w:rPr>
          <w:spacing w:val="-3"/>
        </w:rPr>
        <w:t>years, </w:t>
      </w:r>
      <w:r>
        <w:rPr/>
        <w:t>but prior to the 1980s the reverse was true. That picture </w:t>
      </w:r>
      <w:r>
        <w:rPr>
          <w:spacing w:val="-3"/>
        </w:rPr>
        <w:t>is </w:t>
      </w:r>
      <w:r>
        <w:rPr/>
        <w:t>also true for the UK – unemployment rates up to the 1980s were below US rates and then during the 1990s they were higher</w:t>
      </w:r>
      <w:r>
        <w:rPr>
          <w:i/>
        </w:rPr>
        <w:t>. </w:t>
      </w:r>
      <w:r>
        <w:rPr/>
        <w:t>I remember the time </w:t>
      </w:r>
      <w:r>
        <w:rPr>
          <w:spacing w:val="4"/>
        </w:rPr>
        <w:t>of </w:t>
      </w:r>
      <w:r>
        <w:rPr/>
        <w:t>the switch well. I was a member of the Centre for Labour Economics at the LSE and every week we would attend the Unemployment Seminar and try to work out why unemployment had risen so rapidly. Subsequently, the explanation, notably as set out by Layard, Nickell and Jackman (2005)</w:t>
      </w:r>
      <w:r>
        <w:rPr>
          <w:vertAlign w:val="superscript"/>
        </w:rPr>
        <w:t>1</w:t>
      </w:r>
      <w:r>
        <w:rPr>
          <w:vertAlign w:val="baseline"/>
        </w:rPr>
        <w:t>, tells us that this switch was brought about by the oil price shocks </w:t>
      </w:r>
      <w:r>
        <w:rPr>
          <w:spacing w:val="4"/>
          <w:vertAlign w:val="baseline"/>
        </w:rPr>
        <w:t>of </w:t>
      </w:r>
      <w:r>
        <w:rPr>
          <w:vertAlign w:val="baseline"/>
        </w:rPr>
        <w:t>the 1970s interacting with supply­side rigidities </w:t>
      </w:r>
      <w:r>
        <w:rPr>
          <w:spacing w:val="-3"/>
          <w:vertAlign w:val="baseline"/>
        </w:rPr>
        <w:t>in </w:t>
      </w:r>
      <w:r>
        <w:rPr>
          <w:vertAlign w:val="baseline"/>
        </w:rPr>
        <w:t>the EU, such as union power and more generous and easily available benefits. As the oil price rose, unions across the EU resisted </w:t>
      </w:r>
      <w:r>
        <w:rPr>
          <w:spacing w:val="-3"/>
          <w:vertAlign w:val="baseline"/>
        </w:rPr>
        <w:t>falls in </w:t>
      </w:r>
      <w:r>
        <w:rPr>
          <w:vertAlign w:val="baseline"/>
        </w:rPr>
        <w:t>real wages, causing the NAIRU </w:t>
      </w:r>
      <w:r>
        <w:rPr>
          <w:spacing w:val="2"/>
          <w:vertAlign w:val="baseline"/>
        </w:rPr>
        <w:t>to </w:t>
      </w:r>
      <w:r>
        <w:rPr>
          <w:spacing w:val="-3"/>
          <w:vertAlign w:val="baseline"/>
        </w:rPr>
        <w:t>rise, </w:t>
      </w:r>
      <w:r>
        <w:rPr>
          <w:vertAlign w:val="baseline"/>
        </w:rPr>
        <w:t>while a more generous </w:t>
      </w:r>
      <w:r>
        <w:rPr>
          <w:spacing w:val="-3"/>
          <w:vertAlign w:val="baseline"/>
        </w:rPr>
        <w:t>benefit </w:t>
      </w:r>
      <w:r>
        <w:rPr>
          <w:vertAlign w:val="baseline"/>
        </w:rPr>
        <w:t>system reduced the fear of unemployment. In contrast, US workers’ real wages adjusted down, and unemployment increased less. Given the apparent causes of the increase, the policy prescription required </w:t>
      </w:r>
      <w:r>
        <w:rPr>
          <w:spacing w:val="2"/>
          <w:vertAlign w:val="baseline"/>
        </w:rPr>
        <w:t>to </w:t>
      </w:r>
      <w:r>
        <w:rPr>
          <w:vertAlign w:val="baseline"/>
        </w:rPr>
        <w:t>solve the unemployment problem was </w:t>
      </w:r>
      <w:r>
        <w:rPr>
          <w:spacing w:val="2"/>
          <w:vertAlign w:val="baseline"/>
        </w:rPr>
        <w:t>to </w:t>
      </w:r>
      <w:r>
        <w:rPr>
          <w:vertAlign w:val="baseline"/>
        </w:rPr>
        <w:t>undertake structural labour market reforms </w:t>
      </w:r>
      <w:r>
        <w:rPr>
          <w:spacing w:val="2"/>
          <w:vertAlign w:val="baseline"/>
        </w:rPr>
        <w:t>to </w:t>
      </w:r>
      <w:r>
        <w:rPr>
          <w:vertAlign w:val="baseline"/>
        </w:rPr>
        <w:t>remove these rigidities.</w:t>
      </w:r>
    </w:p>
    <w:p>
      <w:pPr>
        <w:pStyle w:val="BodyText"/>
        <w:spacing w:before="3"/>
      </w:pPr>
    </w:p>
    <w:p>
      <w:pPr>
        <w:pStyle w:val="BodyText"/>
        <w:ind w:left="160" w:right="110"/>
        <w:jc w:val="both"/>
      </w:pPr>
      <w:r>
        <w:rPr/>
        <w:t>That is an interesting theoretical story. Unfortunately, as I set out in Blanchflower (2001), it turns out that there is little or no connection in the actual data between changes in most of the various labour market rigidity variables and changes in unemployment. Indeed, </w:t>
      </w:r>
      <w:r>
        <w:rPr>
          <w:color w:val="FF0000"/>
        </w:rPr>
        <w:t>Charts 2­6 </w:t>
      </w:r>
      <w:r>
        <w:rPr/>
        <w:t>illustrate that it is difficult to show </w:t>
      </w:r>
      <w:r>
        <w:rPr>
          <w:i/>
        </w:rPr>
        <w:t>any </w:t>
      </w:r>
      <w:r>
        <w:rPr/>
        <w:t>significant relationships between rigidity variables and levels and changes in unemployment rates </w:t>
      </w:r>
      <w:r>
        <w:rPr>
          <w:i/>
        </w:rPr>
        <w:t>even in the raw data</w:t>
      </w:r>
      <w:r>
        <w:rPr/>
        <w:t>.</w:t>
      </w:r>
      <w:r>
        <w:rPr>
          <w:vertAlign w:val="superscript"/>
        </w:rPr>
        <w:t>2</w:t>
      </w:r>
    </w:p>
    <w:p>
      <w:pPr>
        <w:pStyle w:val="BodyText"/>
        <w:spacing w:before="9"/>
        <w:rPr>
          <w:sz w:val="23"/>
        </w:rPr>
      </w:pPr>
    </w:p>
    <w:p>
      <w:pPr>
        <w:pStyle w:val="ListParagraph"/>
        <w:numPr>
          <w:ilvl w:val="0"/>
          <w:numId w:val="2"/>
        </w:numPr>
        <w:tabs>
          <w:tab w:pos="530" w:val="left" w:leader="none"/>
        </w:tabs>
        <w:spacing w:line="240" w:lineRule="auto" w:before="0" w:after="0"/>
        <w:ind w:left="529" w:right="0" w:hanging="370"/>
        <w:jc w:val="both"/>
        <w:rPr>
          <w:sz w:val="24"/>
        </w:rPr>
      </w:pPr>
      <w:r>
        <w:rPr>
          <w:sz w:val="24"/>
          <w:u w:val="single"/>
        </w:rPr>
        <w:t>Benefit</w:t>
      </w:r>
      <w:r>
        <w:rPr>
          <w:spacing w:val="6"/>
          <w:sz w:val="24"/>
          <w:u w:val="single"/>
        </w:rPr>
        <w:t> </w:t>
      </w:r>
      <w:r>
        <w:rPr>
          <w:sz w:val="24"/>
          <w:u w:val="single"/>
        </w:rPr>
        <w:t>duration</w:t>
      </w:r>
    </w:p>
    <w:p>
      <w:pPr>
        <w:pStyle w:val="BodyText"/>
        <w:spacing w:before="3"/>
        <w:ind w:left="160" w:right="117"/>
        <w:jc w:val="both"/>
      </w:pPr>
      <w:r>
        <w:rPr>
          <w:color w:val="FF0000"/>
        </w:rPr>
        <w:t>Chart 2 </w:t>
      </w:r>
      <w:r>
        <w:rPr/>
        <w:t>shows unemployment rates across 20 OECD countries </w:t>
      </w:r>
      <w:r>
        <w:rPr>
          <w:spacing w:val="-3"/>
        </w:rPr>
        <w:t>in </w:t>
      </w:r>
      <w:r>
        <w:rPr/>
        <w:t>2002 against the ratio of the net replacement rate </w:t>
      </w:r>
      <w:r>
        <w:rPr>
          <w:spacing w:val="-3"/>
        </w:rPr>
        <w:t>in </w:t>
      </w:r>
      <w:r>
        <w:rPr/>
        <w:t>the 60</w:t>
      </w:r>
      <w:r>
        <w:rPr>
          <w:vertAlign w:val="superscript"/>
        </w:rPr>
        <w:t>th</w:t>
      </w:r>
      <w:r>
        <w:rPr>
          <w:vertAlign w:val="baseline"/>
        </w:rPr>
        <w:t> month of benefit receipts to their value in the </w:t>
      </w:r>
      <w:r>
        <w:rPr>
          <w:spacing w:val="-3"/>
          <w:vertAlign w:val="baseline"/>
        </w:rPr>
        <w:t>first </w:t>
      </w:r>
      <w:r>
        <w:rPr>
          <w:vertAlign w:val="baseline"/>
        </w:rPr>
        <w:t>month of entitlement. The traditional view </w:t>
      </w:r>
      <w:r>
        <w:rPr>
          <w:spacing w:val="-5"/>
          <w:vertAlign w:val="baseline"/>
        </w:rPr>
        <w:t>is </w:t>
      </w:r>
      <w:r>
        <w:rPr>
          <w:vertAlign w:val="baseline"/>
        </w:rPr>
        <w:t>that </w:t>
      </w:r>
      <w:r>
        <w:rPr>
          <w:spacing w:val="-3"/>
          <w:vertAlign w:val="baseline"/>
        </w:rPr>
        <w:t>long </w:t>
      </w:r>
      <w:r>
        <w:rPr>
          <w:vertAlign w:val="baseline"/>
        </w:rPr>
        <w:t>duration benefits help to explain high unemployment, but this chart seems </w:t>
      </w:r>
      <w:r>
        <w:rPr>
          <w:spacing w:val="2"/>
          <w:vertAlign w:val="baseline"/>
        </w:rPr>
        <w:t>to </w:t>
      </w:r>
      <w:r>
        <w:rPr>
          <w:vertAlign w:val="baseline"/>
        </w:rPr>
        <w:t>suggest a negative correlation between these</w:t>
      </w:r>
      <w:r>
        <w:rPr>
          <w:spacing w:val="-4"/>
          <w:vertAlign w:val="baseline"/>
        </w:rPr>
        <w:t> </w:t>
      </w:r>
      <w:r>
        <w:rPr>
          <w:vertAlign w:val="baseline"/>
        </w:rPr>
        <w:t>variables.</w:t>
      </w:r>
    </w:p>
    <w:p>
      <w:pPr>
        <w:pStyle w:val="BodyText"/>
      </w:pPr>
    </w:p>
    <w:p>
      <w:pPr>
        <w:pStyle w:val="ListParagraph"/>
        <w:numPr>
          <w:ilvl w:val="0"/>
          <w:numId w:val="2"/>
        </w:numPr>
        <w:tabs>
          <w:tab w:pos="482" w:val="left" w:leader="none"/>
        </w:tabs>
        <w:spacing w:line="275" w:lineRule="exact" w:before="0" w:after="0"/>
        <w:ind w:left="481" w:right="0" w:hanging="322"/>
        <w:jc w:val="both"/>
        <w:rPr>
          <w:sz w:val="24"/>
        </w:rPr>
      </w:pPr>
      <w:r>
        <w:rPr>
          <w:sz w:val="24"/>
          <w:u w:val="single"/>
        </w:rPr>
        <w:t>Employment</w:t>
      </w:r>
      <w:r>
        <w:rPr>
          <w:spacing w:val="6"/>
          <w:sz w:val="24"/>
          <w:u w:val="single"/>
        </w:rPr>
        <w:t> </w:t>
      </w:r>
      <w:r>
        <w:rPr>
          <w:sz w:val="24"/>
          <w:u w:val="single"/>
        </w:rPr>
        <w:t>protection</w:t>
      </w:r>
    </w:p>
    <w:p>
      <w:pPr>
        <w:pStyle w:val="BodyText"/>
        <w:ind w:left="160" w:right="113"/>
        <w:jc w:val="both"/>
      </w:pPr>
      <w:r>
        <w:rPr>
          <w:color w:val="FF0000"/>
        </w:rPr>
        <w:t>Chart 3 </w:t>
      </w:r>
      <w:r>
        <w:rPr/>
        <w:t>plots from 1980­1998 for three </w:t>
      </w:r>
      <w:r>
        <w:rPr>
          <w:spacing w:val="-3"/>
        </w:rPr>
        <w:t>five </w:t>
      </w:r>
      <w:r>
        <w:rPr/>
        <w:t>year periods and one four year period (1995­1998) the unemployment rate </w:t>
      </w:r>
      <w:r>
        <w:rPr>
          <w:spacing w:val="-3"/>
        </w:rPr>
        <w:t>against </w:t>
      </w:r>
      <w:r>
        <w:rPr/>
        <w:t>a job protection index for each OECD country. No significant relationship </w:t>
      </w:r>
      <w:r>
        <w:rPr>
          <w:spacing w:val="-3"/>
        </w:rPr>
        <w:t>is </w:t>
      </w:r>
      <w:r>
        <w:rPr/>
        <w:t>found. Interestingly, </w:t>
      </w:r>
      <w:r>
        <w:rPr>
          <w:spacing w:val="-3"/>
        </w:rPr>
        <w:t>in </w:t>
      </w:r>
      <w:r>
        <w:rPr/>
        <w:t>a recent  paper published by the OECD (2004) </w:t>
      </w:r>
      <w:r>
        <w:rPr>
          <w:spacing w:val="-5"/>
        </w:rPr>
        <w:t>it </w:t>
      </w:r>
      <w:r>
        <w:rPr/>
        <w:t>was shown that Ireland had very low job protection rates at the end </w:t>
      </w:r>
      <w:r>
        <w:rPr>
          <w:spacing w:val="4"/>
        </w:rPr>
        <w:t>of </w:t>
      </w:r>
      <w:r>
        <w:rPr/>
        <w:t>the 1980s and none </w:t>
      </w:r>
      <w:r>
        <w:rPr>
          <w:spacing w:val="4"/>
        </w:rPr>
        <w:t>of </w:t>
      </w:r>
      <w:r>
        <w:rPr/>
        <w:t>the various indicators they reported for Ireland had subsequently changed! Overall job protection strictness measures for Ireland estimated by the OECD for 2003 ranked below every country except Canada, the UK and the USA. Changes </w:t>
      </w:r>
      <w:r>
        <w:rPr>
          <w:spacing w:val="-3"/>
        </w:rPr>
        <w:t>in </w:t>
      </w:r>
      <w:r>
        <w:rPr/>
        <w:t>the unemployment rate </w:t>
      </w:r>
      <w:r>
        <w:rPr>
          <w:spacing w:val="-3"/>
        </w:rPr>
        <w:t>in </w:t>
      </w:r>
      <w:r>
        <w:rPr/>
        <w:t>Ireland had more </w:t>
      </w:r>
      <w:r>
        <w:rPr>
          <w:spacing w:val="2"/>
        </w:rPr>
        <w:t>to </w:t>
      </w:r>
      <w:r>
        <w:rPr>
          <w:spacing w:val="-3"/>
        </w:rPr>
        <w:t>do </w:t>
      </w:r>
      <w:r>
        <w:rPr/>
        <w:t>with housing, product and tax reforms than with labour market</w:t>
      </w:r>
      <w:r>
        <w:rPr>
          <w:spacing w:val="-3"/>
        </w:rPr>
        <w:t> </w:t>
      </w:r>
      <w:r>
        <w:rPr/>
        <w:t>reforms.</w:t>
      </w:r>
    </w:p>
    <w:p>
      <w:pPr>
        <w:pStyle w:val="BodyText"/>
        <w:rPr>
          <w:sz w:val="20"/>
        </w:rPr>
      </w:pPr>
    </w:p>
    <w:p>
      <w:pPr>
        <w:pStyle w:val="BodyText"/>
        <w:spacing w:before="5"/>
        <w:rPr>
          <w:sz w:val="12"/>
        </w:rPr>
      </w:pPr>
      <w:r>
        <w:rPr/>
        <w:pict>
          <v:shape style="position:absolute;margin-left:90pt;margin-top:9.38288pt;width:144pt;height:.1pt;mso-position-horizontal-relative:page;mso-position-vertical-relative:paragraph;z-index:-251656192;mso-wrap-distance-left:0;mso-wrap-distance-right:0" coordorigin="1800,188" coordsize="2880,0" path="m1800,188l4680,188e" filled="false" stroked="true" strokeweight=".48pt" strokecolor="#000000">
            <v:path arrowok="t"/>
            <v:stroke dashstyle="solid"/>
            <w10:wrap type="topAndBottom"/>
          </v:shape>
        </w:pict>
      </w:r>
    </w:p>
    <w:p>
      <w:pPr>
        <w:pStyle w:val="ListParagraph"/>
        <w:numPr>
          <w:ilvl w:val="0"/>
          <w:numId w:val="3"/>
        </w:numPr>
        <w:tabs>
          <w:tab w:pos="357" w:val="left" w:leader="none"/>
        </w:tabs>
        <w:spacing w:line="244" w:lineRule="auto" w:before="42" w:after="0"/>
        <w:ind w:left="160" w:right="276" w:firstLine="0"/>
        <w:jc w:val="left"/>
        <w:rPr>
          <w:sz w:val="20"/>
        </w:rPr>
      </w:pPr>
      <w:r>
        <w:rPr>
          <w:sz w:val="20"/>
        </w:rPr>
        <w:t>Layard, Nickell and Jackman (2005) is the second edition </w:t>
      </w:r>
      <w:r>
        <w:rPr>
          <w:spacing w:val="-3"/>
          <w:sz w:val="20"/>
        </w:rPr>
        <w:t>of </w:t>
      </w:r>
      <w:r>
        <w:rPr>
          <w:sz w:val="20"/>
        </w:rPr>
        <w:t>their 1991 </w:t>
      </w:r>
      <w:r>
        <w:rPr>
          <w:spacing w:val="-3"/>
          <w:sz w:val="20"/>
        </w:rPr>
        <w:t>book, </w:t>
      </w:r>
      <w:r>
        <w:rPr>
          <w:sz w:val="20"/>
        </w:rPr>
        <w:t>which "is identical to the first </w:t>
      </w:r>
      <w:r>
        <w:rPr>
          <w:spacing w:val="-2"/>
          <w:sz w:val="20"/>
        </w:rPr>
        <w:t>except </w:t>
      </w:r>
      <w:r>
        <w:rPr>
          <w:spacing w:val="-4"/>
          <w:sz w:val="20"/>
        </w:rPr>
        <w:t>for </w:t>
      </w:r>
      <w:r>
        <w:rPr>
          <w:sz w:val="20"/>
        </w:rPr>
        <w:t>a long introduction", (Blanchard,</w:t>
      </w:r>
      <w:r>
        <w:rPr>
          <w:spacing w:val="20"/>
          <w:sz w:val="20"/>
        </w:rPr>
        <w:t> </w:t>
      </w:r>
      <w:r>
        <w:rPr>
          <w:sz w:val="20"/>
        </w:rPr>
        <w:t>2007).</w:t>
      </w:r>
    </w:p>
    <w:p>
      <w:pPr>
        <w:pStyle w:val="BodyText"/>
        <w:spacing w:before="11"/>
        <w:rPr>
          <w:sz w:val="20"/>
        </w:rPr>
      </w:pPr>
    </w:p>
    <w:p>
      <w:pPr>
        <w:pStyle w:val="ListParagraph"/>
        <w:numPr>
          <w:ilvl w:val="0"/>
          <w:numId w:val="3"/>
        </w:numPr>
        <w:tabs>
          <w:tab w:pos="362" w:val="left" w:leader="none"/>
        </w:tabs>
        <w:spacing w:line="244" w:lineRule="auto" w:before="0" w:after="0"/>
        <w:ind w:left="160" w:right="468" w:firstLine="0"/>
        <w:jc w:val="left"/>
        <w:rPr>
          <w:sz w:val="20"/>
        </w:rPr>
      </w:pPr>
      <w:r>
        <w:rPr>
          <w:sz w:val="20"/>
        </w:rPr>
        <w:t>These data have been provided by David Howell, to whom I am very grateful and are reported in Howell et al (2007) and Baker et al</w:t>
      </w:r>
      <w:r>
        <w:rPr>
          <w:spacing w:val="6"/>
          <w:sz w:val="20"/>
        </w:rPr>
        <w:t> </w:t>
      </w:r>
      <w:r>
        <w:rPr>
          <w:sz w:val="20"/>
        </w:rPr>
        <w:t>(2004).</w:t>
      </w:r>
    </w:p>
    <w:p>
      <w:pPr>
        <w:spacing w:after="0" w:line="244" w:lineRule="auto"/>
        <w:jc w:val="left"/>
        <w:rPr>
          <w:sz w:val="20"/>
        </w:rPr>
        <w:sectPr>
          <w:pgSz w:w="11910" w:h="16840"/>
          <w:pgMar w:header="0" w:footer="777" w:top="1340" w:bottom="960" w:left="1640" w:right="1680"/>
        </w:sectPr>
      </w:pPr>
    </w:p>
    <w:p>
      <w:pPr>
        <w:pStyle w:val="ListParagraph"/>
        <w:numPr>
          <w:ilvl w:val="0"/>
          <w:numId w:val="2"/>
        </w:numPr>
        <w:tabs>
          <w:tab w:pos="530" w:val="left" w:leader="none"/>
        </w:tabs>
        <w:spacing w:line="240" w:lineRule="auto" w:before="112" w:after="0"/>
        <w:ind w:left="529" w:right="0" w:hanging="370"/>
        <w:jc w:val="both"/>
        <w:rPr>
          <w:sz w:val="24"/>
        </w:rPr>
      </w:pPr>
      <w:r>
        <w:rPr>
          <w:sz w:val="24"/>
          <w:u w:val="single"/>
        </w:rPr>
        <w:t>Trade</w:t>
      </w:r>
      <w:r>
        <w:rPr>
          <w:spacing w:val="-6"/>
          <w:sz w:val="24"/>
          <w:u w:val="single"/>
        </w:rPr>
        <w:t> </w:t>
      </w:r>
      <w:r>
        <w:rPr>
          <w:sz w:val="24"/>
          <w:u w:val="single"/>
        </w:rPr>
        <w:t>unions</w:t>
      </w:r>
    </w:p>
    <w:p>
      <w:pPr>
        <w:pStyle w:val="BodyText"/>
        <w:spacing w:before="2"/>
        <w:ind w:left="160" w:right="120"/>
        <w:jc w:val="both"/>
      </w:pPr>
      <w:r>
        <w:rPr>
          <w:color w:val="FF0000"/>
        </w:rPr>
        <w:t>Chart 4 </w:t>
      </w:r>
      <w:r>
        <w:rPr/>
        <w:t>plots from 1980­1998 for three five year periods and one four year period (1995­1998) the unemployment rate against union density for each OECD country. There is no significant relationship. The World Bank has recently argued as follows.</w:t>
      </w:r>
    </w:p>
    <w:p>
      <w:pPr>
        <w:pStyle w:val="BodyText"/>
      </w:pPr>
    </w:p>
    <w:p>
      <w:pPr>
        <w:pStyle w:val="BodyText"/>
        <w:ind w:left="908" w:right="871"/>
        <w:jc w:val="both"/>
      </w:pPr>
      <w:r>
        <w:rPr/>
        <w:t>"Union density per se has a very weak association, or perhaps </w:t>
      </w:r>
      <w:r>
        <w:rPr>
          <w:spacing w:val="-3"/>
        </w:rPr>
        <w:t>no </w:t>
      </w:r>
      <w:r>
        <w:rPr/>
        <w:t>association, with economic performance indicators such as the unemployment rate, inflation, the employment rate, real compensation growth, labor supply, adjustment speed </w:t>
      </w:r>
      <w:r>
        <w:rPr>
          <w:spacing w:val="2"/>
        </w:rPr>
        <w:t>to </w:t>
      </w:r>
      <w:r>
        <w:rPr/>
        <w:t>wage shocks, real wage flexibility, and labor and total factor productivity." Aidt  and Tzannatos (2002,</w:t>
      </w:r>
      <w:r>
        <w:rPr>
          <w:spacing w:val="3"/>
        </w:rPr>
        <w:t> </w:t>
      </w:r>
      <w:r>
        <w:rPr/>
        <w:t>p.11)</w:t>
      </w:r>
    </w:p>
    <w:p>
      <w:pPr>
        <w:pStyle w:val="BodyText"/>
        <w:spacing w:before="9"/>
        <w:rPr>
          <w:sz w:val="23"/>
        </w:rPr>
      </w:pPr>
    </w:p>
    <w:p>
      <w:pPr>
        <w:pStyle w:val="ListParagraph"/>
        <w:numPr>
          <w:ilvl w:val="0"/>
          <w:numId w:val="2"/>
        </w:numPr>
        <w:tabs>
          <w:tab w:pos="544" w:val="left" w:leader="none"/>
        </w:tabs>
        <w:spacing w:line="240" w:lineRule="auto" w:before="0" w:after="0"/>
        <w:ind w:left="544" w:right="0" w:hanging="384"/>
        <w:jc w:val="both"/>
        <w:rPr>
          <w:sz w:val="24"/>
        </w:rPr>
      </w:pPr>
      <w:r>
        <w:rPr>
          <w:sz w:val="24"/>
          <w:u w:val="single"/>
        </w:rPr>
        <w:t>Changes </w:t>
      </w:r>
      <w:r>
        <w:rPr>
          <w:spacing w:val="-3"/>
          <w:sz w:val="24"/>
          <w:u w:val="single"/>
        </w:rPr>
        <w:t>in </w:t>
      </w:r>
      <w:r>
        <w:rPr>
          <w:sz w:val="24"/>
          <w:u w:val="single"/>
        </w:rPr>
        <w:t>replacement</w:t>
      </w:r>
      <w:r>
        <w:rPr>
          <w:spacing w:val="10"/>
          <w:sz w:val="24"/>
          <w:u w:val="single"/>
        </w:rPr>
        <w:t> </w:t>
      </w:r>
      <w:r>
        <w:rPr>
          <w:sz w:val="24"/>
          <w:u w:val="single"/>
        </w:rPr>
        <w:t>rates</w:t>
      </w:r>
    </w:p>
    <w:p>
      <w:pPr>
        <w:pStyle w:val="BodyText"/>
        <w:spacing w:before="3"/>
        <w:ind w:left="160" w:right="118"/>
        <w:jc w:val="both"/>
      </w:pPr>
      <w:r>
        <w:rPr/>
        <w:t>However, there is evidence in </w:t>
      </w:r>
      <w:r>
        <w:rPr>
          <w:color w:val="FF0000"/>
        </w:rPr>
        <w:t>Chart 5 </w:t>
      </w:r>
      <w:r>
        <w:rPr/>
        <w:t>that changes in gross replacement rates and changes in unemployment rates between 1982 and 2002 have the expected positive sign (R</w:t>
      </w:r>
      <w:r>
        <w:rPr>
          <w:vertAlign w:val="superscript"/>
        </w:rPr>
        <w:t>2</w:t>
      </w:r>
      <w:r>
        <w:rPr>
          <w:vertAlign w:val="baseline"/>
        </w:rPr>
        <w:t>=.075). Oswald and I have also found evidence for the role of benefits in explaining unemployment across US states.</w:t>
      </w:r>
    </w:p>
    <w:p>
      <w:pPr>
        <w:pStyle w:val="BodyText"/>
        <w:spacing w:before="9"/>
        <w:rPr>
          <w:sz w:val="23"/>
        </w:rPr>
      </w:pPr>
    </w:p>
    <w:p>
      <w:pPr>
        <w:pStyle w:val="BodyText"/>
        <w:ind w:left="160"/>
        <w:jc w:val="both"/>
      </w:pPr>
      <w:r>
        <w:rPr>
          <w:u w:val="single"/>
        </w:rPr>
        <w:t>e) Inequality</w:t>
      </w:r>
    </w:p>
    <w:p>
      <w:pPr>
        <w:pStyle w:val="BodyText"/>
        <w:spacing w:before="2"/>
        <w:ind w:left="160" w:right="114"/>
        <w:jc w:val="both"/>
      </w:pPr>
      <w:r>
        <w:rPr/>
        <w:t>What </w:t>
      </w:r>
      <w:r>
        <w:rPr>
          <w:spacing w:val="-5"/>
        </w:rPr>
        <w:t>is </w:t>
      </w:r>
      <w:r>
        <w:rPr/>
        <w:t>clear though </w:t>
      </w:r>
      <w:r>
        <w:rPr>
          <w:spacing w:val="-5"/>
        </w:rPr>
        <w:t>is </w:t>
      </w:r>
      <w:r>
        <w:rPr/>
        <w:t>that countries that rely on institutions </w:t>
      </w:r>
      <w:r>
        <w:rPr>
          <w:spacing w:val="2"/>
        </w:rPr>
        <w:t>to </w:t>
      </w:r>
      <w:r>
        <w:rPr>
          <w:spacing w:val="-3"/>
        </w:rPr>
        <w:t>set </w:t>
      </w:r>
      <w:r>
        <w:rPr/>
        <w:t>wages  and working conditions </w:t>
      </w:r>
      <w:r>
        <w:rPr>
          <w:i/>
        </w:rPr>
        <w:t>do </w:t>
      </w:r>
      <w:r>
        <w:rPr/>
        <w:t>have lower rates of </w:t>
      </w:r>
      <w:r>
        <w:rPr>
          <w:i/>
        </w:rPr>
        <w:t>inequality </w:t>
      </w:r>
      <w:r>
        <w:rPr/>
        <w:t>or dispersion </w:t>
      </w:r>
      <w:r>
        <w:rPr>
          <w:spacing w:val="4"/>
        </w:rPr>
        <w:t>of </w:t>
      </w:r>
      <w:r>
        <w:rPr/>
        <w:t>earnings. The US, which ranks as the </w:t>
      </w:r>
      <w:r>
        <w:rPr>
          <w:spacing w:val="-3"/>
        </w:rPr>
        <w:t>most </w:t>
      </w:r>
      <w:r>
        <w:rPr/>
        <w:t>market­driven labor market, has the highest dispersion </w:t>
      </w:r>
      <w:r>
        <w:rPr>
          <w:spacing w:val="4"/>
        </w:rPr>
        <w:t>of </w:t>
      </w:r>
      <w:r>
        <w:rPr/>
        <w:t>wages. Other economies with relatively market­driven labor markets also have high levels </w:t>
      </w:r>
      <w:r>
        <w:rPr>
          <w:spacing w:val="4"/>
        </w:rPr>
        <w:t>of </w:t>
      </w:r>
      <w:r>
        <w:rPr/>
        <w:t>inequality. By contrast, Norway, where institutions set wages, has  the lowest</w:t>
      </w:r>
      <w:r>
        <w:rPr>
          <w:spacing w:val="6"/>
        </w:rPr>
        <w:t> </w:t>
      </w:r>
      <w:r>
        <w:rPr/>
        <w:t>dispersion.</w:t>
      </w:r>
    </w:p>
    <w:p>
      <w:pPr>
        <w:pStyle w:val="BodyText"/>
        <w:spacing w:before="10"/>
        <w:rPr>
          <w:sz w:val="23"/>
        </w:rPr>
      </w:pPr>
    </w:p>
    <w:p>
      <w:pPr>
        <w:pStyle w:val="ListParagraph"/>
        <w:numPr>
          <w:ilvl w:val="0"/>
          <w:numId w:val="4"/>
        </w:numPr>
        <w:tabs>
          <w:tab w:pos="501" w:val="left" w:leader="none"/>
        </w:tabs>
        <w:spacing w:line="240" w:lineRule="auto" w:before="0" w:after="0"/>
        <w:ind w:left="500" w:right="0" w:hanging="341"/>
        <w:jc w:val="both"/>
        <w:rPr>
          <w:sz w:val="24"/>
        </w:rPr>
      </w:pPr>
      <w:r>
        <w:rPr>
          <w:sz w:val="24"/>
          <w:u w:val="single"/>
        </w:rPr>
        <w:t>Labour market</w:t>
      </w:r>
      <w:r>
        <w:rPr>
          <w:spacing w:val="10"/>
          <w:sz w:val="24"/>
          <w:u w:val="single"/>
        </w:rPr>
        <w:t> </w:t>
      </w:r>
      <w:r>
        <w:rPr>
          <w:sz w:val="24"/>
          <w:u w:val="single"/>
        </w:rPr>
        <w:t>deregulation</w:t>
      </w:r>
    </w:p>
    <w:p>
      <w:pPr>
        <w:pStyle w:val="BodyText"/>
        <w:spacing w:before="2"/>
        <w:ind w:left="160" w:right="114"/>
        <w:jc w:val="both"/>
      </w:pPr>
      <w:r>
        <w:rPr/>
        <w:t>A central pillar of OECD labor market policy has been that reforms that reduce labor market rigidities are the answer to persistent high unemployment. An enumeration of such reforms was carried out by the OECD (1999) as part of its follow­up to the </w:t>
      </w:r>
      <w:r>
        <w:rPr>
          <w:i/>
        </w:rPr>
        <w:t>Jobs </w:t>
      </w:r>
      <w:r>
        <w:rPr>
          <w:i/>
        </w:rPr>
        <w:t>Study </w:t>
      </w:r>
      <w:r>
        <w:rPr/>
        <w:t>(OECD 1994). Howell et al. (2007) created an index based on a list of reforms related to unemployment benefits, employment protection, and wage bargaining systems, as these constitute the key labor market institutions typically regarded as employment­unfriendly. </w:t>
      </w:r>
      <w:r>
        <w:rPr>
          <w:color w:val="FF0000"/>
        </w:rPr>
        <w:t>Chart 6 </w:t>
      </w:r>
      <w:r>
        <w:rPr/>
        <w:t>is taken from their study and shows no significant relationship between this measure of deregulation and the change in unemployment across OECD countries</w:t>
      </w:r>
    </w:p>
    <w:p>
      <w:pPr>
        <w:pStyle w:val="BodyText"/>
      </w:pPr>
    </w:p>
    <w:p>
      <w:pPr>
        <w:pStyle w:val="BodyText"/>
        <w:ind w:left="160" w:right="113"/>
        <w:jc w:val="both"/>
      </w:pPr>
      <w:r>
        <w:rPr/>
        <w:t>The orthodox rigidity explanation of unemployment has been subject to fairly extensive econometric testing, and in recent years, the validity of the empirical results supporting this view has been called into question. To put it technically, it has proved difficult to estimate a set of cross­country panel unemployment regressions that contain a lagged unemployment rate and a full set of year and country dummies and show that any of the labour market rigidity variables work. This is the first main similarity between European labour markets: labour market institutions do not tend to cause unemployment. The major exception is changes in the replacement rate, which do appear to be negatively correlated with changes in the unemployment rate.</w:t>
      </w:r>
    </w:p>
    <w:p>
      <w:pPr>
        <w:spacing w:after="0"/>
        <w:jc w:val="both"/>
        <w:sectPr>
          <w:pgSz w:w="11910" w:h="16840"/>
          <w:pgMar w:header="0" w:footer="777" w:top="1580" w:bottom="960" w:left="1640" w:right="1680"/>
        </w:sectPr>
      </w:pPr>
    </w:p>
    <w:p>
      <w:pPr>
        <w:pStyle w:val="BodyText"/>
        <w:spacing w:before="78"/>
        <w:ind w:left="160" w:right="121"/>
        <w:jc w:val="both"/>
      </w:pPr>
      <w:r>
        <w:rPr/>
        <w:t>In a recent article, Howell et al (2007) econometrically examined the impact of these rigidity variables, or what they call Protective Labor Market Institutions (PLMIs), and concluded that:</w:t>
      </w:r>
    </w:p>
    <w:p>
      <w:pPr>
        <w:pStyle w:val="BodyText"/>
      </w:pPr>
    </w:p>
    <w:p>
      <w:pPr>
        <w:pStyle w:val="BodyText"/>
        <w:ind w:left="880" w:right="676"/>
        <w:jc w:val="both"/>
      </w:pPr>
      <w:r>
        <w:rPr/>
        <w:t>“While significant impacts for employment protection, benefit generosity, and union strength have been reported, the clear conclusion from our review of these studies is that the effects for the PLMIs is distinctly unrobust, with widely divergent coefficients and levels of significance.”</w:t>
      </w:r>
    </w:p>
    <w:p>
      <w:pPr>
        <w:pStyle w:val="BodyText"/>
      </w:pPr>
    </w:p>
    <w:p>
      <w:pPr>
        <w:pStyle w:val="BodyText"/>
        <w:ind w:left="160" w:right="114"/>
        <w:jc w:val="both"/>
      </w:pPr>
      <w:r>
        <w:rPr/>
        <w:t>Howell et al. (2007) go on to argue a point of view I have held for quite some time, that the confidence with which labor market rigidities are held to be the root of poor employment performance is in contrast to the fragility of the findings.</w:t>
      </w:r>
    </w:p>
    <w:p>
      <w:pPr>
        <w:pStyle w:val="BodyText"/>
        <w:spacing w:before="2"/>
      </w:pPr>
    </w:p>
    <w:p>
      <w:pPr>
        <w:pStyle w:val="BodyText"/>
        <w:spacing w:line="237" w:lineRule="auto" w:before="1"/>
        <w:ind w:left="160" w:right="118"/>
        <w:jc w:val="both"/>
      </w:pPr>
      <w:r>
        <w:rPr/>
        <w:t>Indeed, in his published comments on the Howell et al. article, Nobel Laureate, Jim Heckman (2007) concurs, arguing that the authors</w:t>
      </w:r>
    </w:p>
    <w:p>
      <w:pPr>
        <w:pStyle w:val="BodyText"/>
      </w:pPr>
    </w:p>
    <w:p>
      <w:pPr>
        <w:pStyle w:val="BodyText"/>
        <w:spacing w:before="1"/>
        <w:ind w:left="880" w:right="862"/>
        <w:jc w:val="both"/>
      </w:pPr>
      <w:r>
        <w:rPr/>
        <w:t>“…are convincing in showing the fragility of the evidence on the role of labour market institutions in explaining the pattern of European unemployment, using standard econometric methodology.”</w:t>
      </w:r>
    </w:p>
    <w:p>
      <w:pPr>
        <w:pStyle w:val="BodyText"/>
        <w:spacing w:before="11"/>
        <w:rPr>
          <w:sz w:val="23"/>
        </w:rPr>
      </w:pPr>
    </w:p>
    <w:p>
      <w:pPr>
        <w:pStyle w:val="BodyText"/>
        <w:spacing w:line="242" w:lineRule="auto"/>
        <w:ind w:left="160" w:right="119"/>
        <w:jc w:val="both"/>
      </w:pPr>
      <w:r>
        <w:rPr/>
        <w:t>Freeman (2007) also finds the evidence for the impact of these institutional variables less than</w:t>
      </w:r>
      <w:r>
        <w:rPr>
          <w:spacing w:val="-4"/>
        </w:rPr>
        <w:t> </w:t>
      </w:r>
      <w:r>
        <w:rPr/>
        <w:t>convincing.</w:t>
      </w:r>
    </w:p>
    <w:p>
      <w:pPr>
        <w:pStyle w:val="BodyText"/>
        <w:spacing w:before="8"/>
        <w:rPr>
          <w:sz w:val="23"/>
        </w:rPr>
      </w:pPr>
    </w:p>
    <w:p>
      <w:pPr>
        <w:pStyle w:val="BodyText"/>
        <w:spacing w:before="1"/>
        <w:ind w:left="880" w:right="862"/>
        <w:jc w:val="both"/>
      </w:pPr>
      <w:r>
        <w:rPr/>
        <w:t>“Movement toward market­determined pay widens earnings distributions....By contrast, despite considerable effort, researchers have not pinned down the effects, </w:t>
      </w:r>
      <w:r>
        <w:rPr>
          <w:spacing w:val="-3"/>
        </w:rPr>
        <w:t>if </w:t>
      </w:r>
      <w:r>
        <w:rPr/>
        <w:t>any, of institutions on other aggregate economic outcomes, such as unemployment and employment”</w:t>
      </w:r>
    </w:p>
    <w:p>
      <w:pPr>
        <w:pStyle w:val="BodyText"/>
      </w:pPr>
    </w:p>
    <w:p>
      <w:pPr>
        <w:pStyle w:val="BodyText"/>
        <w:ind w:left="160" w:right="110"/>
        <w:jc w:val="both"/>
      </w:pPr>
      <w:r>
        <w:rPr/>
        <w:t>What </w:t>
      </w:r>
      <w:r>
        <w:rPr>
          <w:spacing w:val="-3"/>
        </w:rPr>
        <w:t>is </w:t>
      </w:r>
      <w:r>
        <w:rPr/>
        <w:t>true </w:t>
      </w:r>
      <w:r>
        <w:rPr>
          <w:spacing w:val="-3"/>
        </w:rPr>
        <w:t>is </w:t>
      </w:r>
      <w:r>
        <w:rPr/>
        <w:t>that unemployment </w:t>
      </w:r>
      <w:r>
        <w:rPr>
          <w:spacing w:val="-3"/>
        </w:rPr>
        <w:t>in </w:t>
      </w:r>
      <w:r>
        <w:rPr/>
        <w:t>Europe </w:t>
      </w:r>
      <w:r>
        <w:rPr>
          <w:spacing w:val="-5"/>
        </w:rPr>
        <w:t>is </w:t>
      </w:r>
      <w:r>
        <w:rPr/>
        <w:t>higher than </w:t>
      </w:r>
      <w:r>
        <w:rPr>
          <w:spacing w:val="-5"/>
        </w:rPr>
        <w:t>it </w:t>
      </w:r>
      <w:r>
        <w:rPr>
          <w:spacing w:val="-3"/>
        </w:rPr>
        <w:t>is in </w:t>
      </w:r>
      <w:r>
        <w:rPr/>
        <w:t>the United States and Western Europe has more job protection, higher unemployment benefits, more union power, and a more generous welfare state. </w:t>
      </w:r>
      <w:r>
        <w:rPr>
          <w:spacing w:val="-3"/>
        </w:rPr>
        <w:t>But </w:t>
      </w:r>
      <w:r>
        <w:rPr/>
        <w:t>that </w:t>
      </w:r>
      <w:r>
        <w:rPr>
          <w:spacing w:val="-5"/>
        </w:rPr>
        <w:t>is </w:t>
      </w:r>
      <w:r>
        <w:rPr/>
        <w:t>a  cross­section  correlation and </w:t>
      </w:r>
      <w:r>
        <w:rPr>
          <w:spacing w:val="-5"/>
        </w:rPr>
        <w:t>it </w:t>
      </w:r>
      <w:r>
        <w:rPr/>
        <w:t>tells us little or nothing about time series changes. That leaves us looking for alternative explanations for the observed crossing of US and European unemployment rates </w:t>
      </w:r>
      <w:r>
        <w:rPr>
          <w:spacing w:val="-3"/>
        </w:rPr>
        <w:t>in </w:t>
      </w:r>
      <w:r>
        <w:rPr/>
        <w:t>the</w:t>
      </w:r>
      <w:r>
        <w:rPr>
          <w:spacing w:val="5"/>
        </w:rPr>
        <w:t> </w:t>
      </w:r>
      <w:r>
        <w:rPr/>
        <w:t>1980s.</w:t>
      </w:r>
    </w:p>
    <w:p>
      <w:pPr>
        <w:pStyle w:val="BodyText"/>
        <w:spacing w:before="9"/>
        <w:rPr>
          <w:sz w:val="23"/>
        </w:rPr>
      </w:pPr>
    </w:p>
    <w:p>
      <w:pPr>
        <w:pStyle w:val="BodyText"/>
        <w:spacing w:line="242" w:lineRule="auto"/>
        <w:ind w:left="160" w:right="119"/>
        <w:jc w:val="both"/>
      </w:pPr>
      <w:r>
        <w:rPr/>
        <w:t>I’m now going to set you a brief challenge – can you think of another series that has followed a similar trend to that of unemployment rates in the UK and US, i.e.</w:t>
      </w:r>
    </w:p>
    <w:p>
      <w:pPr>
        <w:pStyle w:val="BodyText"/>
        <w:spacing w:before="8"/>
        <w:rPr>
          <w:sz w:val="23"/>
        </w:rPr>
      </w:pPr>
    </w:p>
    <w:p>
      <w:pPr>
        <w:pStyle w:val="ListParagraph"/>
        <w:numPr>
          <w:ilvl w:val="1"/>
          <w:numId w:val="4"/>
        </w:numPr>
        <w:tabs>
          <w:tab w:pos="880" w:val="left" w:leader="none"/>
        </w:tabs>
        <w:spacing w:line="275" w:lineRule="exact" w:before="0" w:after="0"/>
        <w:ind w:left="880" w:right="0" w:hanging="360"/>
        <w:jc w:val="left"/>
        <w:rPr>
          <w:sz w:val="24"/>
        </w:rPr>
      </w:pPr>
      <w:r>
        <w:rPr>
          <w:sz w:val="24"/>
        </w:rPr>
        <w:t>Was lower </w:t>
      </w:r>
      <w:r>
        <w:rPr>
          <w:spacing w:val="-3"/>
          <w:sz w:val="24"/>
        </w:rPr>
        <w:t>in </w:t>
      </w:r>
      <w:r>
        <w:rPr>
          <w:sz w:val="24"/>
        </w:rPr>
        <w:t>the UK than </w:t>
      </w:r>
      <w:r>
        <w:rPr>
          <w:spacing w:val="-3"/>
          <w:sz w:val="24"/>
        </w:rPr>
        <w:t>in </w:t>
      </w:r>
      <w:r>
        <w:rPr>
          <w:sz w:val="24"/>
        </w:rPr>
        <w:t>the US for the period</w:t>
      </w:r>
      <w:r>
        <w:rPr>
          <w:spacing w:val="17"/>
          <w:sz w:val="24"/>
        </w:rPr>
        <w:t> </w:t>
      </w:r>
      <w:r>
        <w:rPr>
          <w:sz w:val="24"/>
        </w:rPr>
        <w:t>1945­1980</w:t>
      </w:r>
    </w:p>
    <w:p>
      <w:pPr>
        <w:pStyle w:val="ListParagraph"/>
        <w:numPr>
          <w:ilvl w:val="1"/>
          <w:numId w:val="4"/>
        </w:numPr>
        <w:tabs>
          <w:tab w:pos="880" w:val="left" w:leader="none"/>
        </w:tabs>
        <w:spacing w:line="275" w:lineRule="exact" w:before="0" w:after="0"/>
        <w:ind w:left="880" w:right="0" w:hanging="360"/>
        <w:jc w:val="left"/>
        <w:rPr>
          <w:sz w:val="24"/>
        </w:rPr>
      </w:pPr>
      <w:r>
        <w:rPr>
          <w:sz w:val="24"/>
        </w:rPr>
        <w:t>Was higher </w:t>
      </w:r>
      <w:r>
        <w:rPr>
          <w:spacing w:val="-3"/>
          <w:sz w:val="24"/>
        </w:rPr>
        <w:t>in </w:t>
      </w:r>
      <w:r>
        <w:rPr>
          <w:sz w:val="24"/>
        </w:rPr>
        <w:t>the subsequent</w:t>
      </w:r>
      <w:r>
        <w:rPr>
          <w:spacing w:val="12"/>
          <w:sz w:val="24"/>
        </w:rPr>
        <w:t> </w:t>
      </w:r>
      <w:r>
        <w:rPr>
          <w:sz w:val="24"/>
        </w:rPr>
        <w:t>period.</w:t>
      </w:r>
    </w:p>
    <w:p>
      <w:pPr>
        <w:pStyle w:val="BodyText"/>
      </w:pPr>
    </w:p>
    <w:p>
      <w:pPr>
        <w:pStyle w:val="BodyText"/>
        <w:ind w:left="160" w:right="117"/>
        <w:jc w:val="both"/>
      </w:pPr>
      <w:r>
        <w:rPr/>
        <w:t>I’ll even give you a hand by showing you the series </w:t>
      </w:r>
      <w:r>
        <w:rPr>
          <w:spacing w:val="-3"/>
        </w:rPr>
        <w:t>in </w:t>
      </w:r>
      <w:r>
        <w:rPr>
          <w:color w:val="FF0000"/>
        </w:rPr>
        <w:t>Chart 7</w:t>
      </w:r>
      <w:r>
        <w:rPr/>
        <w:t>. Well I’ll put you out  of your misery – </w:t>
      </w:r>
      <w:r>
        <w:rPr>
          <w:spacing w:val="-3"/>
        </w:rPr>
        <w:t>it’s </w:t>
      </w:r>
      <w:r>
        <w:rPr/>
        <w:t>the housing market, and the home ownership rate more specifically. This seems pretty topical these</w:t>
      </w:r>
      <w:r>
        <w:rPr>
          <w:spacing w:val="-6"/>
        </w:rPr>
        <w:t> </w:t>
      </w:r>
      <w:r>
        <w:rPr/>
        <w:t>days.</w:t>
      </w:r>
    </w:p>
    <w:p>
      <w:pPr>
        <w:pStyle w:val="BodyText"/>
      </w:pPr>
    </w:p>
    <w:p>
      <w:pPr>
        <w:pStyle w:val="BodyText"/>
        <w:spacing w:before="1"/>
        <w:ind w:left="160" w:right="215"/>
      </w:pPr>
      <w:r>
        <w:rPr/>
        <w:t>It seems that unemployment is positively correlated with changes in rates of home ownership. I would characterise this as a major similarity between European labour markets. </w:t>
      </w:r>
      <w:r>
        <w:rPr>
          <w:color w:val="FF0000"/>
        </w:rPr>
        <w:t>Chart 7 </w:t>
      </w:r>
      <w:r>
        <w:rPr/>
        <w:t>shows the relationship for the US and the UK, but the evidence</w:t>
      </w:r>
    </w:p>
    <w:p>
      <w:pPr>
        <w:spacing w:after="0"/>
        <w:sectPr>
          <w:pgSz w:w="11910" w:h="16840"/>
          <w:pgMar w:header="0" w:footer="777" w:top="1340" w:bottom="960" w:left="1640" w:right="1680"/>
        </w:sectPr>
      </w:pPr>
    </w:p>
    <w:p>
      <w:pPr>
        <w:pStyle w:val="BodyText"/>
        <w:spacing w:before="78"/>
        <w:ind w:left="160" w:right="215"/>
      </w:pPr>
      <w:r>
        <w:rPr/>
        <w:t>holds for many more countries. Of the major industrial nations Spain has the highest unemployment and the highest rate of home ownership and Switzerland the lowest unemployment and the lowest rate of home ownership. During the 1990s there were three European countries with unemployment rates close to 20% and these three had the highest home ownership rates (Ireland, Spain and Finland).</w:t>
      </w:r>
    </w:p>
    <w:p>
      <w:pPr>
        <w:pStyle w:val="BodyText"/>
      </w:pPr>
    </w:p>
    <w:p>
      <w:pPr>
        <w:pStyle w:val="BodyText"/>
        <w:ind w:left="160" w:right="114"/>
        <w:jc w:val="both"/>
      </w:pPr>
      <w:r>
        <w:rPr/>
        <w:t>In the 1950s and 1960s the United States had the highest unemployment and the highest rate of home ownership. This pattern </w:t>
      </w:r>
      <w:r>
        <w:rPr>
          <w:spacing w:val="-3"/>
        </w:rPr>
        <w:t>also </w:t>
      </w:r>
      <w:r>
        <w:rPr/>
        <w:t>holds within US states:  for example, Michigan has both a high unemployment rate (6.9% </w:t>
      </w:r>
      <w:r>
        <w:rPr>
          <w:spacing w:val="-5"/>
        </w:rPr>
        <w:t>in </w:t>
      </w:r>
      <w:r>
        <w:rPr/>
        <w:t>2006) and a high home ownership rate (77.4%), </w:t>
      </w:r>
      <w:r>
        <w:rPr>
          <w:spacing w:val="-3"/>
        </w:rPr>
        <w:t>while </w:t>
      </w:r>
      <w:r>
        <w:rPr/>
        <w:t>California has a low unemployment rate (4.9%  </w:t>
      </w:r>
      <w:r>
        <w:rPr>
          <w:spacing w:val="-3"/>
        </w:rPr>
        <w:t>in </w:t>
      </w:r>
      <w:r>
        <w:rPr/>
        <w:t>2006) and a low homeownership rate (60.2%). In new work for the US Andrew Oswald and I have estimated a state level unemployment equation for the period 1977­2006 with a lagged dependent variable and a </w:t>
      </w:r>
      <w:r>
        <w:rPr>
          <w:spacing w:val="-3"/>
        </w:rPr>
        <w:t>full </w:t>
      </w:r>
      <w:r>
        <w:rPr/>
        <w:t>set of year and state dummies. Home ownership lagged two or more </w:t>
      </w:r>
      <w:r>
        <w:rPr>
          <w:spacing w:val="-3"/>
        </w:rPr>
        <w:t>years </w:t>
      </w:r>
      <w:r>
        <w:rPr/>
        <w:t>enters significantly and </w:t>
      </w:r>
      <w:r>
        <w:rPr>
          <w:i/>
        </w:rPr>
        <w:t>positive</w:t>
      </w:r>
      <w:r>
        <w:rPr/>
        <w:t>. Union status </w:t>
      </w:r>
      <w:r>
        <w:rPr>
          <w:spacing w:val="-5"/>
        </w:rPr>
        <w:t>is </w:t>
      </w:r>
      <w:r>
        <w:rPr/>
        <w:t>insignificant.</w:t>
      </w:r>
      <w:r>
        <w:rPr>
          <w:vertAlign w:val="superscript"/>
        </w:rPr>
        <w:t>3</w:t>
      </w:r>
      <w:r>
        <w:rPr>
          <w:vertAlign w:val="baseline"/>
        </w:rPr>
        <w:t> Higher home ownership </w:t>
      </w:r>
      <w:r>
        <w:rPr>
          <w:i/>
          <w:vertAlign w:val="baseline"/>
        </w:rPr>
        <w:t>raises </w:t>
      </w:r>
      <w:r>
        <w:rPr>
          <w:vertAlign w:val="baseline"/>
        </w:rPr>
        <w:t>unemployment, presumably because </w:t>
      </w:r>
      <w:r>
        <w:rPr>
          <w:spacing w:val="-5"/>
          <w:vertAlign w:val="baseline"/>
        </w:rPr>
        <w:t>it </w:t>
      </w:r>
      <w:r>
        <w:rPr>
          <w:vertAlign w:val="baseline"/>
        </w:rPr>
        <w:t>reduces labour market</w:t>
      </w:r>
      <w:r>
        <w:rPr>
          <w:spacing w:val="35"/>
          <w:vertAlign w:val="baseline"/>
        </w:rPr>
        <w:t> </w:t>
      </w:r>
      <w:r>
        <w:rPr>
          <w:vertAlign w:val="baseline"/>
        </w:rPr>
        <w:t>mobility.</w:t>
      </w:r>
    </w:p>
    <w:p>
      <w:pPr>
        <w:pStyle w:val="BodyText"/>
        <w:spacing w:before="9"/>
        <w:rPr>
          <w:sz w:val="23"/>
        </w:rPr>
      </w:pPr>
    </w:p>
    <w:p>
      <w:pPr>
        <w:pStyle w:val="BodyText"/>
        <w:spacing w:before="1"/>
        <w:ind w:left="160" w:right="114"/>
        <w:jc w:val="both"/>
      </w:pPr>
      <w:r>
        <w:rPr/>
        <w:t>Over the past few decades European governments </w:t>
      </w:r>
      <w:r>
        <w:rPr>
          <w:spacing w:val="-3"/>
        </w:rPr>
        <w:t>have </w:t>
      </w:r>
      <w:r>
        <w:rPr/>
        <w:t>made concerted efforts to reduce the size </w:t>
      </w:r>
      <w:r>
        <w:rPr>
          <w:spacing w:val="4"/>
        </w:rPr>
        <w:t>of </w:t>
      </w:r>
      <w:r>
        <w:rPr/>
        <w:t>the private rented sector and to increase home ownership. Yet homeowners are relatively immobile, partly because they find </w:t>
      </w:r>
      <w:r>
        <w:rPr>
          <w:spacing w:val="-5"/>
        </w:rPr>
        <w:t>it </w:t>
      </w:r>
      <w:r>
        <w:rPr/>
        <w:t>much more costly than private renters to </w:t>
      </w:r>
      <w:r>
        <w:rPr>
          <w:spacing w:val="-3"/>
        </w:rPr>
        <w:t>move </w:t>
      </w:r>
      <w:r>
        <w:rPr/>
        <w:t>around. Unemployment rates have grown </w:t>
      </w:r>
      <w:r>
        <w:rPr>
          <w:spacing w:val="-3"/>
        </w:rPr>
        <w:t>most </w:t>
      </w:r>
      <w:r>
        <w:rPr/>
        <w:t>rapidly </w:t>
      </w:r>
      <w:r>
        <w:rPr>
          <w:spacing w:val="-3"/>
        </w:rPr>
        <w:t>in </w:t>
      </w:r>
      <w:r>
        <w:rPr/>
        <w:t>the nations with the fastest growth </w:t>
      </w:r>
      <w:r>
        <w:rPr>
          <w:spacing w:val="-3"/>
        </w:rPr>
        <w:t>in </w:t>
      </w:r>
      <w:r>
        <w:rPr/>
        <w:t>home ownership. Workers </w:t>
      </w:r>
      <w:r>
        <w:rPr>
          <w:spacing w:val="-3"/>
        </w:rPr>
        <w:t>in </w:t>
      </w:r>
      <w:r>
        <w:rPr/>
        <w:t>Michigan laid off from GM own their own homes which they can't sell and </w:t>
      </w:r>
      <w:r>
        <w:rPr>
          <w:spacing w:val="-5"/>
        </w:rPr>
        <w:t>it </w:t>
      </w:r>
      <w:r>
        <w:rPr>
          <w:spacing w:val="-3"/>
        </w:rPr>
        <w:t>is </w:t>
      </w:r>
      <w:r>
        <w:rPr/>
        <w:t>hard then for them </w:t>
      </w:r>
      <w:r>
        <w:rPr>
          <w:spacing w:val="2"/>
        </w:rPr>
        <w:t>to </w:t>
      </w:r>
      <w:r>
        <w:rPr/>
        <w:t>move </w:t>
      </w:r>
      <w:r>
        <w:rPr>
          <w:spacing w:val="2"/>
        </w:rPr>
        <w:t>to </w:t>
      </w:r>
      <w:r>
        <w:rPr/>
        <w:t>new jobs </w:t>
      </w:r>
      <w:r>
        <w:rPr>
          <w:spacing w:val="-3"/>
        </w:rPr>
        <w:t>in </w:t>
      </w:r>
      <w:r>
        <w:rPr/>
        <w:t>other parts of the country. The large increase </w:t>
      </w:r>
      <w:r>
        <w:rPr>
          <w:spacing w:val="-3"/>
        </w:rPr>
        <w:t>in </w:t>
      </w:r>
      <w:r>
        <w:rPr/>
        <w:t>European home ownership has considerable advantage over the other possible explanations for the rise </w:t>
      </w:r>
      <w:r>
        <w:rPr>
          <w:spacing w:val="-3"/>
        </w:rPr>
        <w:t>in </w:t>
      </w:r>
      <w:r>
        <w:rPr/>
        <w:t>unemployment – </w:t>
      </w:r>
      <w:r>
        <w:rPr>
          <w:spacing w:val="-5"/>
        </w:rPr>
        <w:t>it </w:t>
      </w:r>
      <w:r>
        <w:rPr/>
        <w:t>seems to </w:t>
      </w:r>
      <w:r>
        <w:rPr>
          <w:spacing w:val="-5"/>
        </w:rPr>
        <w:t>fit </w:t>
      </w:r>
      <w:r>
        <w:rPr/>
        <w:t>the</w:t>
      </w:r>
      <w:r>
        <w:rPr>
          <w:spacing w:val="34"/>
        </w:rPr>
        <w:t> </w:t>
      </w:r>
      <w:r>
        <w:rPr/>
        <w:t>data!</w:t>
      </w:r>
    </w:p>
    <w:p>
      <w:pPr>
        <w:pStyle w:val="BodyText"/>
      </w:pPr>
    </w:p>
    <w:p>
      <w:pPr>
        <w:pStyle w:val="BodyText"/>
        <w:ind w:left="160" w:right="107"/>
        <w:jc w:val="both"/>
      </w:pPr>
      <w:r>
        <w:rPr/>
        <w:t>In a recent paper written with my colleague Chris Shadforth (2007a),  we examined the striking growth </w:t>
      </w:r>
      <w:r>
        <w:rPr>
          <w:spacing w:val="-3"/>
        </w:rPr>
        <w:t>in </w:t>
      </w:r>
      <w:r>
        <w:rPr/>
        <w:t>self­employment that has been observed </w:t>
      </w:r>
      <w:r>
        <w:rPr>
          <w:spacing w:val="-3"/>
        </w:rPr>
        <w:t>in </w:t>
      </w:r>
      <w:r>
        <w:rPr/>
        <w:t>the </w:t>
      </w:r>
      <w:r>
        <w:rPr>
          <w:spacing w:val="2"/>
        </w:rPr>
        <w:t>UK </w:t>
      </w:r>
      <w:r>
        <w:rPr/>
        <w:t>over the past couple </w:t>
      </w:r>
      <w:r>
        <w:rPr>
          <w:spacing w:val="4"/>
        </w:rPr>
        <w:t>of </w:t>
      </w:r>
      <w:r>
        <w:rPr/>
        <w:t>years. Self­employment accounts for about 13% of the stock of workers. However, over the period May­June 2005 </w:t>
      </w:r>
      <w:r>
        <w:rPr>
          <w:spacing w:val="2"/>
        </w:rPr>
        <w:t>to </w:t>
      </w:r>
      <w:r>
        <w:rPr/>
        <w:t>May­June 2007 self­employment accounted for 199,000 out of an increase </w:t>
      </w:r>
      <w:r>
        <w:rPr>
          <w:spacing w:val="-3"/>
        </w:rPr>
        <w:t>in </w:t>
      </w:r>
      <w:r>
        <w:rPr/>
        <w:t>total employment 356,000 or 56% of total job growth.</w:t>
      </w:r>
      <w:r>
        <w:rPr>
          <w:vertAlign w:val="superscript"/>
        </w:rPr>
        <w:t>4</w:t>
      </w:r>
      <w:r>
        <w:rPr>
          <w:vertAlign w:val="baseline"/>
        </w:rPr>
        <w:t> We estimate that approximately half of this growth </w:t>
      </w:r>
      <w:r>
        <w:rPr>
          <w:spacing w:val="-3"/>
          <w:vertAlign w:val="baseline"/>
        </w:rPr>
        <w:t>in </w:t>
      </w:r>
      <w:r>
        <w:rPr>
          <w:vertAlign w:val="baseline"/>
        </w:rPr>
        <w:t>self­employment could be explained by the rise </w:t>
      </w:r>
      <w:r>
        <w:rPr>
          <w:spacing w:val="-3"/>
          <w:vertAlign w:val="baseline"/>
        </w:rPr>
        <w:t>in </w:t>
      </w:r>
      <w:r>
        <w:rPr>
          <w:vertAlign w:val="baseline"/>
        </w:rPr>
        <w:t>house prices freeing up capital constraints. What goes on </w:t>
      </w:r>
      <w:r>
        <w:rPr>
          <w:spacing w:val="-3"/>
          <w:vertAlign w:val="baseline"/>
        </w:rPr>
        <w:t>in </w:t>
      </w:r>
      <w:r>
        <w:rPr>
          <w:vertAlign w:val="baseline"/>
        </w:rPr>
        <w:t>the housing market, matters for the labour</w:t>
      </w:r>
      <w:r>
        <w:rPr>
          <w:spacing w:val="6"/>
          <w:vertAlign w:val="baseline"/>
        </w:rPr>
        <w:t> </w:t>
      </w:r>
      <w:r>
        <w:rPr>
          <w:vertAlign w:val="baseline"/>
        </w:rPr>
        <w:t>market.</w:t>
      </w:r>
    </w:p>
    <w:p>
      <w:pPr>
        <w:pStyle w:val="BodyText"/>
        <w:spacing w:before="2"/>
      </w:pPr>
    </w:p>
    <w:p>
      <w:pPr>
        <w:pStyle w:val="BodyText"/>
        <w:ind w:left="160" w:right="115"/>
        <w:jc w:val="both"/>
      </w:pPr>
      <w:r>
        <w:rPr/>
        <w:t>In the very first meeting of my introductory Labour Economics class I tell the students that the demand for labour </w:t>
      </w:r>
      <w:r>
        <w:rPr>
          <w:spacing w:val="-5"/>
        </w:rPr>
        <w:t>is </w:t>
      </w:r>
      <w:r>
        <w:rPr/>
        <w:t>a derived demand, derived from the demand for the product. Reforming the labour market </w:t>
      </w:r>
      <w:r>
        <w:rPr>
          <w:spacing w:val="-5"/>
        </w:rPr>
        <w:t>is </w:t>
      </w:r>
      <w:r>
        <w:rPr/>
        <w:t>unlikely to work </w:t>
      </w:r>
      <w:r>
        <w:rPr>
          <w:spacing w:val="-3"/>
        </w:rPr>
        <w:t>if </w:t>
      </w:r>
      <w:r>
        <w:rPr/>
        <w:t>you don’t reform the product market. In the absence </w:t>
      </w:r>
      <w:r>
        <w:rPr>
          <w:spacing w:val="4"/>
        </w:rPr>
        <w:t>of </w:t>
      </w:r>
      <w:r>
        <w:rPr/>
        <w:t>freely functioning capital and housing markets the labour market can’t work efficiently. There </w:t>
      </w:r>
      <w:r>
        <w:rPr>
          <w:spacing w:val="-3"/>
        </w:rPr>
        <w:t>is </w:t>
      </w:r>
      <w:r>
        <w:rPr/>
        <w:t>much work still </w:t>
      </w:r>
      <w:r>
        <w:rPr>
          <w:spacing w:val="2"/>
        </w:rPr>
        <w:t>to </w:t>
      </w:r>
      <w:r>
        <w:rPr>
          <w:spacing w:val="-3"/>
        </w:rPr>
        <w:t>do in </w:t>
      </w:r>
      <w:r>
        <w:rPr/>
        <w:t>this area but  the role of labour and capital mobility </w:t>
      </w:r>
      <w:r>
        <w:rPr>
          <w:spacing w:val="-3"/>
        </w:rPr>
        <w:t>in </w:t>
      </w:r>
      <w:r>
        <w:rPr/>
        <w:t>improving the functioning of the labour market seems to </w:t>
      </w:r>
      <w:r>
        <w:rPr>
          <w:spacing w:val="-3"/>
        </w:rPr>
        <w:t>be </w:t>
      </w:r>
      <w:r>
        <w:rPr/>
        <w:t>important. Reforming the product, capital and housing</w:t>
      </w:r>
      <w:r>
        <w:rPr>
          <w:spacing w:val="41"/>
        </w:rPr>
        <w:t> </w:t>
      </w:r>
      <w:r>
        <w:rPr/>
        <w:t>markets</w:t>
      </w:r>
    </w:p>
    <w:p>
      <w:pPr>
        <w:pStyle w:val="BodyText"/>
        <w:rPr>
          <w:sz w:val="20"/>
        </w:rPr>
      </w:pPr>
    </w:p>
    <w:p>
      <w:pPr>
        <w:pStyle w:val="BodyText"/>
        <w:spacing w:before="5"/>
        <w:rPr>
          <w:sz w:val="28"/>
        </w:rPr>
      </w:pPr>
      <w:r>
        <w:rPr/>
        <w:pict>
          <v:shape style="position:absolute;margin-left:90pt;margin-top:18.586313pt;width:144pt;height:.1pt;mso-position-horizontal-relative:page;mso-position-vertical-relative:paragraph;z-index:-251655168;mso-wrap-distance-left:0;mso-wrap-distance-right:0" coordorigin="1800,372" coordsize="2880,0" path="m1800,372l4680,372e" filled="false" stroked="true" strokeweight=".48pt" strokecolor="#000000">
            <v:path arrowok="t"/>
            <v:stroke dashstyle="solid"/>
            <w10:wrap type="topAndBottom"/>
          </v:shape>
        </w:pict>
      </w:r>
    </w:p>
    <w:p>
      <w:pPr>
        <w:spacing w:before="47"/>
        <w:ind w:left="212" w:right="1386" w:hanging="53"/>
        <w:jc w:val="left"/>
        <w:rPr>
          <w:sz w:val="20"/>
        </w:rPr>
      </w:pPr>
      <w:r>
        <w:rPr>
          <w:position w:val="9"/>
          <w:sz w:val="13"/>
        </w:rPr>
        <w:t>3 </w:t>
      </w:r>
      <w:r>
        <w:rPr>
          <w:sz w:val="20"/>
        </w:rPr>
        <w:t>Estimated equation is as follows and also includes 50 state and 28 year dummies. lnUt= .8223U</w:t>
      </w:r>
      <w:r>
        <w:rPr>
          <w:sz w:val="20"/>
          <w:vertAlign w:val="subscript"/>
        </w:rPr>
        <w:t>t­1</w:t>
      </w:r>
      <w:r>
        <w:rPr>
          <w:sz w:val="20"/>
          <w:vertAlign w:val="baseline"/>
        </w:rPr>
        <w:t> + .0020 lnUnion density</w:t>
      </w:r>
      <w:r>
        <w:rPr>
          <w:sz w:val="20"/>
          <w:vertAlign w:val="subscript"/>
        </w:rPr>
        <w:t>t­2</w:t>
      </w:r>
      <w:r>
        <w:rPr>
          <w:sz w:val="20"/>
          <w:vertAlign w:val="baseline"/>
        </w:rPr>
        <w:t> + .0027lnHome ownership rate</w:t>
      </w:r>
      <w:r>
        <w:rPr>
          <w:sz w:val="20"/>
          <w:vertAlign w:val="subscript"/>
        </w:rPr>
        <w:t>t­2</w:t>
      </w:r>
    </w:p>
    <w:p>
      <w:pPr>
        <w:tabs>
          <w:tab w:pos="1796" w:val="left" w:leader="none"/>
          <w:tab w:pos="4028" w:val="left" w:leader="none"/>
        </w:tabs>
        <w:spacing w:before="1"/>
        <w:ind w:left="812" w:right="0" w:firstLine="0"/>
        <w:jc w:val="left"/>
        <w:rPr>
          <w:sz w:val="20"/>
        </w:rPr>
      </w:pPr>
      <w:r>
        <w:rPr>
          <w:sz w:val="20"/>
        </w:rPr>
        <w:t>(53.62)</w:t>
        <w:tab/>
        <w:t>(1.33)</w:t>
        <w:tab/>
        <w:t>(2.23)</w:t>
      </w:r>
    </w:p>
    <w:p>
      <w:pPr>
        <w:spacing w:before="0"/>
        <w:ind w:left="160" w:right="0" w:firstLine="0"/>
        <w:jc w:val="left"/>
        <w:rPr>
          <w:sz w:val="20"/>
        </w:rPr>
      </w:pPr>
      <w:r>
        <w:rPr>
          <w:sz w:val="20"/>
        </w:rPr>
        <w:t>N=1428, R</w:t>
      </w:r>
      <w:r>
        <w:rPr>
          <w:sz w:val="20"/>
          <w:vertAlign w:val="superscript"/>
        </w:rPr>
        <w:t>2</w:t>
      </w:r>
      <w:r>
        <w:rPr>
          <w:sz w:val="20"/>
          <w:vertAlign w:val="baseline"/>
        </w:rPr>
        <w:t>=.9269. T­statistics in parentheses.</w:t>
      </w:r>
    </w:p>
    <w:p>
      <w:pPr>
        <w:spacing w:before="207"/>
        <w:ind w:left="160" w:right="0" w:firstLine="0"/>
        <w:jc w:val="left"/>
        <w:rPr>
          <w:sz w:val="20"/>
        </w:rPr>
      </w:pPr>
      <w:r>
        <w:rPr>
          <w:position w:val="9"/>
          <w:sz w:val="13"/>
        </w:rPr>
        <w:t>4 </w:t>
      </w:r>
      <w:r>
        <w:rPr>
          <w:sz w:val="20"/>
        </w:rPr>
        <w:t>Source: </w:t>
      </w:r>
      <w:r>
        <w:rPr>
          <w:sz w:val="20"/>
          <w:u w:val="single"/>
        </w:rPr>
        <w:t>Labour Market Statistics. First Release</w:t>
      </w:r>
      <w:r>
        <w:rPr>
          <w:sz w:val="20"/>
        </w:rPr>
        <w:t>, September 2007, ONS</w:t>
      </w:r>
    </w:p>
    <w:p>
      <w:pPr>
        <w:spacing w:after="0"/>
        <w:jc w:val="left"/>
        <w:rPr>
          <w:sz w:val="20"/>
        </w:rPr>
        <w:sectPr>
          <w:pgSz w:w="11910" w:h="16840"/>
          <w:pgMar w:header="0" w:footer="777" w:top="1340" w:bottom="960" w:left="1640" w:right="1680"/>
        </w:sectPr>
      </w:pPr>
    </w:p>
    <w:p>
      <w:pPr>
        <w:pStyle w:val="BodyText"/>
        <w:spacing w:line="237" w:lineRule="auto" w:before="80"/>
        <w:ind w:left="160" w:right="122"/>
        <w:jc w:val="both"/>
      </w:pPr>
      <w:r>
        <w:rPr/>
        <w:t>are likely more important than reforming the labour market. The labour market follows.</w:t>
      </w:r>
    </w:p>
    <w:p>
      <w:pPr>
        <w:pStyle w:val="BodyText"/>
        <w:spacing w:before="6"/>
      </w:pPr>
    </w:p>
    <w:p>
      <w:pPr>
        <w:pStyle w:val="Heading7"/>
        <w:rPr>
          <w:i/>
        </w:rPr>
      </w:pPr>
      <w:r>
        <w:rPr>
          <w:i/>
        </w:rPr>
        <w:t>2) Wages</w:t>
      </w:r>
    </w:p>
    <w:p>
      <w:pPr>
        <w:pStyle w:val="BodyText"/>
        <w:ind w:left="160" w:right="113"/>
        <w:jc w:val="both"/>
      </w:pPr>
      <w:r>
        <w:rPr/>
        <w:t>So that is what has happened to unemployment, but what are the consequences of unemployment? I’m now going to talk briefly about the impact of unemployment on wages.</w:t>
      </w:r>
    </w:p>
    <w:p>
      <w:pPr>
        <w:pStyle w:val="BodyText"/>
        <w:spacing w:before="10"/>
        <w:rPr>
          <w:sz w:val="23"/>
        </w:rPr>
      </w:pPr>
    </w:p>
    <w:p>
      <w:pPr>
        <w:pStyle w:val="BodyText"/>
        <w:ind w:left="160" w:right="117"/>
        <w:jc w:val="both"/>
      </w:pPr>
      <w:r>
        <w:rPr/>
        <w:t>The relationship between wage inflation and unemployment </w:t>
      </w:r>
      <w:r>
        <w:rPr>
          <w:spacing w:val="-5"/>
        </w:rPr>
        <w:t>is </w:t>
      </w:r>
      <w:r>
        <w:rPr/>
        <w:t>usually thought of as being described by the Phillips curve, but the empirical evidence does not provide much support for the theory. The results of estimated Phillips curve relationships ­ that </w:t>
      </w:r>
      <w:r>
        <w:rPr>
          <w:spacing w:val="-5"/>
        </w:rPr>
        <w:t>is </w:t>
      </w:r>
      <w:r>
        <w:rPr/>
        <w:t>how the level </w:t>
      </w:r>
      <w:r>
        <w:rPr>
          <w:spacing w:val="4"/>
        </w:rPr>
        <w:t>of </w:t>
      </w:r>
      <w:r>
        <w:rPr/>
        <w:t>unemployment impacts wage inflation ­ appear to </w:t>
      </w:r>
      <w:r>
        <w:rPr>
          <w:spacing w:val="-3"/>
        </w:rPr>
        <w:t>be </w:t>
      </w:r>
      <w:r>
        <w:rPr/>
        <w:t>time­ specific, data­specific and/or</w:t>
      </w:r>
      <w:r>
        <w:rPr>
          <w:spacing w:val="5"/>
        </w:rPr>
        <w:t> </w:t>
      </w:r>
      <w:r>
        <w:rPr/>
        <w:t>country­specific.</w:t>
      </w:r>
    </w:p>
    <w:p>
      <w:pPr>
        <w:pStyle w:val="BodyText"/>
      </w:pPr>
    </w:p>
    <w:p>
      <w:pPr>
        <w:pStyle w:val="BodyText"/>
        <w:spacing w:before="1"/>
        <w:ind w:left="160" w:right="113"/>
        <w:jc w:val="both"/>
      </w:pPr>
      <w:r>
        <w:rPr/>
        <w:t>There </w:t>
      </w:r>
      <w:r>
        <w:rPr>
          <w:spacing w:val="-3"/>
        </w:rPr>
        <w:t>is </w:t>
      </w:r>
      <w:r>
        <w:rPr/>
        <w:t>evidence of a downward­sloping Phillips curve </w:t>
      </w:r>
      <w:r>
        <w:rPr>
          <w:spacing w:val="-3"/>
        </w:rPr>
        <w:t>in </w:t>
      </w:r>
      <w:r>
        <w:rPr/>
        <w:t>the UK at points during the 1970s and 1980s, but since the 1990s the curve has been </w:t>
      </w:r>
      <w:r>
        <w:rPr>
          <w:spacing w:val="-3"/>
        </w:rPr>
        <w:t>flat </w:t>
      </w:r>
      <w:r>
        <w:rPr/>
        <w:t>(</w:t>
      </w:r>
      <w:r>
        <w:rPr>
          <w:color w:val="FF0000"/>
        </w:rPr>
        <w:t>Chart 8</w:t>
      </w:r>
      <w:r>
        <w:rPr/>
        <w:t>). In other  words, for the past 15 or </w:t>
      </w:r>
      <w:r>
        <w:rPr>
          <w:spacing w:val="-4"/>
        </w:rPr>
        <w:t>so </w:t>
      </w:r>
      <w:r>
        <w:rPr>
          <w:spacing w:val="-3"/>
        </w:rPr>
        <w:t>years </w:t>
      </w:r>
      <w:r>
        <w:rPr/>
        <w:t>there has been no trade­off between (wage) inflation and unemployment. But that does not mean there </w:t>
      </w:r>
      <w:r>
        <w:rPr>
          <w:spacing w:val="-3"/>
        </w:rPr>
        <w:t>isn’t </w:t>
      </w:r>
      <w:r>
        <w:rPr/>
        <w:t>a relationship between wages and unemployment. For many years I have argued for the use of micro data and described an empirical regularity or </w:t>
      </w:r>
      <w:r>
        <w:rPr>
          <w:spacing w:val="-4"/>
        </w:rPr>
        <w:t>law </w:t>
      </w:r>
      <w:r>
        <w:rPr/>
        <w:t>linking the level </w:t>
      </w:r>
      <w:r>
        <w:rPr>
          <w:spacing w:val="4"/>
        </w:rPr>
        <w:t>of </w:t>
      </w:r>
      <w:r>
        <w:rPr/>
        <w:t>pay </w:t>
      </w:r>
      <w:r>
        <w:rPr>
          <w:spacing w:val="2"/>
        </w:rPr>
        <w:t>to </w:t>
      </w:r>
      <w:r>
        <w:rPr/>
        <w:t>the unemployment rate </w:t>
      </w:r>
      <w:r>
        <w:rPr>
          <w:spacing w:val="-3"/>
        </w:rPr>
        <w:t>in </w:t>
      </w:r>
      <w:r>
        <w:rPr/>
        <w:t>the local area – known as the </w:t>
      </w:r>
      <w:r>
        <w:rPr>
          <w:i/>
        </w:rPr>
        <w:t>wage curve </w:t>
      </w:r>
      <w:r>
        <w:rPr/>
        <w:t>(Blanchflower and Oswald, 1994). This was the title </w:t>
      </w:r>
      <w:r>
        <w:rPr>
          <w:spacing w:val="4"/>
        </w:rPr>
        <w:t>of </w:t>
      </w:r>
      <w:r>
        <w:rPr/>
        <w:t>the book Andrew Oswald and I published </w:t>
      </w:r>
      <w:r>
        <w:rPr>
          <w:spacing w:val="-3"/>
        </w:rPr>
        <w:t>in </w:t>
      </w:r>
      <w:r>
        <w:rPr/>
        <w:t>the 1990s which documented this pattern across sixteen countries; for these countries we found that the data are well described by a wage curve with an unemployment elasticity </w:t>
      </w:r>
      <w:r>
        <w:rPr>
          <w:spacing w:val="4"/>
        </w:rPr>
        <w:t>of </w:t>
      </w:r>
      <w:r>
        <w:rPr/>
        <w:t>approximately ­0.1 – </w:t>
      </w:r>
      <w:r>
        <w:rPr>
          <w:spacing w:val="-3"/>
        </w:rPr>
        <w:t>in </w:t>
      </w:r>
      <w:r>
        <w:rPr/>
        <w:t>other words </w:t>
      </w:r>
      <w:r>
        <w:rPr>
          <w:i/>
        </w:rPr>
        <w:t>a doubling of the unemployment rate </w:t>
      </w:r>
      <w:r>
        <w:rPr>
          <w:i/>
          <w:spacing w:val="2"/>
        </w:rPr>
        <w:t>is </w:t>
      </w:r>
      <w:r>
        <w:rPr>
          <w:i/>
        </w:rPr>
        <w:t>associated with a ten percent decline in the level </w:t>
      </w:r>
      <w:r>
        <w:rPr>
          <w:i/>
          <w:spacing w:val="-3"/>
        </w:rPr>
        <w:t>of </w:t>
      </w:r>
      <w:r>
        <w:rPr>
          <w:i/>
        </w:rPr>
        <w:t>the real</w:t>
      </w:r>
      <w:r>
        <w:rPr>
          <w:i/>
          <w:spacing w:val="13"/>
        </w:rPr>
        <w:t> </w:t>
      </w:r>
      <w:r>
        <w:rPr>
          <w:i/>
        </w:rPr>
        <w:t>wage</w:t>
      </w:r>
      <w:r>
        <w:rPr/>
        <w:t>.</w:t>
      </w:r>
    </w:p>
    <w:p>
      <w:pPr>
        <w:pStyle w:val="BodyText"/>
        <w:spacing w:before="9"/>
        <w:rPr>
          <w:sz w:val="23"/>
        </w:rPr>
      </w:pPr>
    </w:p>
    <w:p>
      <w:pPr>
        <w:pStyle w:val="BodyText"/>
        <w:ind w:left="160" w:right="113"/>
        <w:jc w:val="both"/>
      </w:pPr>
      <w:r>
        <w:rPr/>
        <w:t>Just to </w:t>
      </w:r>
      <w:r>
        <w:rPr>
          <w:spacing w:val="-3"/>
        </w:rPr>
        <w:t>be </w:t>
      </w:r>
      <w:r>
        <w:rPr/>
        <w:t>clear, there </w:t>
      </w:r>
      <w:r>
        <w:rPr>
          <w:spacing w:val="-3"/>
        </w:rPr>
        <w:t>is </w:t>
      </w:r>
      <w:r>
        <w:rPr/>
        <w:t>evidence of a stable relationship between changes </w:t>
      </w:r>
      <w:r>
        <w:rPr>
          <w:spacing w:val="-3"/>
        </w:rPr>
        <w:t>in </w:t>
      </w:r>
      <w:r>
        <w:rPr/>
        <w:t>real wages and changes </w:t>
      </w:r>
      <w:r>
        <w:rPr>
          <w:spacing w:val="-3"/>
        </w:rPr>
        <w:t>in </w:t>
      </w:r>
      <w:r>
        <w:rPr/>
        <w:t>unemployment (the wage curve). In contrast there </w:t>
      </w:r>
      <w:r>
        <w:rPr>
          <w:spacing w:val="-5"/>
        </w:rPr>
        <w:t>is </w:t>
      </w:r>
      <w:r>
        <w:rPr>
          <w:spacing w:val="-3"/>
        </w:rPr>
        <w:t>no </w:t>
      </w:r>
      <w:r>
        <w:rPr/>
        <w:t>evidence of a relationship between changes </w:t>
      </w:r>
      <w:r>
        <w:rPr>
          <w:spacing w:val="-3"/>
        </w:rPr>
        <w:t>in </w:t>
      </w:r>
      <w:r>
        <w:rPr/>
        <w:t>the real wage and the level of unemployment (the Phillips curve). This empirical finding has subsequently been verified for 43 countries and many time periods some by us and by many other authors.</w:t>
      </w:r>
      <w:r>
        <w:rPr>
          <w:vertAlign w:val="superscript"/>
        </w:rPr>
        <w:t>5</w:t>
      </w:r>
      <w:r>
        <w:rPr>
          <w:vertAlign w:val="baseline"/>
        </w:rPr>
        <w:t> It suggests that macroeconomic time series analyses </w:t>
      </w:r>
      <w:r>
        <w:rPr>
          <w:spacing w:val="4"/>
          <w:vertAlign w:val="baseline"/>
        </w:rPr>
        <w:t>of </w:t>
      </w:r>
      <w:r>
        <w:rPr>
          <w:vertAlign w:val="baseline"/>
        </w:rPr>
        <w:t>the labor market suffer from aggregation and missing variable biases of uncertain sign and</w:t>
      </w:r>
      <w:r>
        <w:rPr>
          <w:spacing w:val="-29"/>
          <w:vertAlign w:val="baseline"/>
        </w:rPr>
        <w:t> </w:t>
      </w:r>
      <w:r>
        <w:rPr>
          <w:vertAlign w:val="baseline"/>
        </w:rPr>
        <w:t>magnitude.</w:t>
      </w:r>
    </w:p>
    <w:p>
      <w:pPr>
        <w:pStyle w:val="BodyText"/>
      </w:pPr>
    </w:p>
    <w:p>
      <w:pPr>
        <w:pStyle w:val="BodyText"/>
        <w:ind w:left="160" w:right="118"/>
        <w:jc w:val="both"/>
      </w:pPr>
      <w:r>
        <w:rPr/>
        <w:t>An extensive meta­analysis was conducted by Nijkamp and Poot (2005) on a sample of 208 wage/unemployment wage curve elasticities from the literature, and concluded that, unlike the Phillips curve, the wage curve </w:t>
      </w:r>
      <w:r>
        <w:rPr>
          <w:spacing w:val="-3"/>
        </w:rPr>
        <w:t>is… </w:t>
      </w:r>
      <w:r>
        <w:rPr/>
        <w:t>“an empirical  phenomenon”. </w:t>
      </w:r>
      <w:r>
        <w:rPr>
          <w:color w:val="FF0000"/>
        </w:rPr>
        <w:t>Chart 9 </w:t>
      </w:r>
      <w:r>
        <w:rPr/>
        <w:t>shows such a wage curve, traced out for the EU15 countries (excluding Spain) and US for the period 1995­2005. It plots changes </w:t>
      </w:r>
      <w:r>
        <w:rPr>
          <w:spacing w:val="-3"/>
        </w:rPr>
        <w:t>in </w:t>
      </w:r>
      <w:r>
        <w:rPr/>
        <w:t>real wages on changes </w:t>
      </w:r>
      <w:r>
        <w:rPr>
          <w:spacing w:val="-3"/>
        </w:rPr>
        <w:t>in </w:t>
      </w:r>
      <w:r>
        <w:rPr/>
        <w:t>unemployment rates by country from 1995­2005. It </w:t>
      </w:r>
      <w:r>
        <w:rPr>
          <w:spacing w:val="-5"/>
        </w:rPr>
        <w:t>is </w:t>
      </w:r>
      <w:r>
        <w:rPr/>
        <w:t>clear that the countries experiencing the highest falls </w:t>
      </w:r>
      <w:r>
        <w:rPr>
          <w:spacing w:val="-3"/>
        </w:rPr>
        <w:t>in </w:t>
      </w:r>
      <w:r>
        <w:rPr/>
        <w:t>unemployment over the period also experienced the largest increases </w:t>
      </w:r>
      <w:r>
        <w:rPr>
          <w:spacing w:val="-3"/>
        </w:rPr>
        <w:t>in </w:t>
      </w:r>
      <w:r>
        <w:rPr/>
        <w:t>real</w:t>
      </w:r>
      <w:r>
        <w:rPr>
          <w:spacing w:val="9"/>
        </w:rPr>
        <w:t> </w:t>
      </w:r>
      <w:r>
        <w:rPr/>
        <w:t>wages.</w:t>
      </w:r>
    </w:p>
    <w:p>
      <w:pPr>
        <w:pStyle w:val="BodyText"/>
        <w:spacing w:before="7"/>
        <w:rPr>
          <w:sz w:val="28"/>
        </w:rPr>
      </w:pPr>
      <w:r>
        <w:rPr/>
        <w:pict>
          <v:shape style="position:absolute;margin-left:90pt;margin-top:18.675682pt;width:144pt;height:.1pt;mso-position-horizontal-relative:page;mso-position-vertical-relative:paragraph;z-index:-251654144;mso-wrap-distance-left:0;mso-wrap-distance-right:0" coordorigin="1800,374" coordsize="2880,0" path="m1800,374l4680,374e" filled="false" stroked="true" strokeweight=".48pt" strokecolor="#000000">
            <v:path arrowok="t"/>
            <v:stroke dashstyle="solid"/>
            <w10:wrap type="topAndBottom"/>
          </v:shape>
        </w:pict>
      </w:r>
    </w:p>
    <w:p>
      <w:pPr>
        <w:spacing w:line="240" w:lineRule="auto" w:before="52"/>
        <w:ind w:left="160" w:right="115" w:firstLine="0"/>
        <w:jc w:val="both"/>
        <w:rPr>
          <w:sz w:val="20"/>
        </w:rPr>
      </w:pPr>
      <w:r>
        <w:rPr>
          <w:position w:val="9"/>
          <w:sz w:val="13"/>
        </w:rPr>
        <w:t>5 </w:t>
      </w:r>
      <w:r>
        <w:rPr>
          <w:sz w:val="20"/>
        </w:rPr>
        <w:t>Wage curves have been found in Argentina, Australia, Austria, Belarus, Belgium, Brazil, Bulgaria, Burkina Faso, Canada, Chile, China, Côte d'Ivoire, Czech Republic, Denmark, East Germany, Estonia, Finland, </w:t>
      </w:r>
      <w:r>
        <w:rPr>
          <w:spacing w:val="-3"/>
          <w:sz w:val="20"/>
        </w:rPr>
        <w:t>France, </w:t>
      </w:r>
      <w:r>
        <w:rPr>
          <w:sz w:val="20"/>
        </w:rPr>
        <w:t>Great Britain/UK, Holland, </w:t>
      </w:r>
      <w:r>
        <w:rPr>
          <w:spacing w:val="-3"/>
          <w:sz w:val="20"/>
        </w:rPr>
        <w:t>Hungary, </w:t>
      </w:r>
      <w:r>
        <w:rPr>
          <w:sz w:val="20"/>
        </w:rPr>
        <w:t>India, Ireland, </w:t>
      </w:r>
      <w:r>
        <w:rPr>
          <w:spacing w:val="-3"/>
          <w:sz w:val="20"/>
        </w:rPr>
        <w:t>Italy, </w:t>
      </w:r>
      <w:r>
        <w:rPr>
          <w:sz w:val="20"/>
        </w:rPr>
        <w:t>Japan, Latvia,  </w:t>
      </w:r>
      <w:r>
        <w:rPr>
          <w:spacing w:val="-2"/>
          <w:sz w:val="20"/>
        </w:rPr>
        <w:t>New  </w:t>
      </w:r>
      <w:r>
        <w:rPr>
          <w:sz w:val="20"/>
        </w:rPr>
        <w:t>Zealand, </w:t>
      </w:r>
      <w:r>
        <w:rPr>
          <w:spacing w:val="-3"/>
          <w:sz w:val="20"/>
        </w:rPr>
        <w:t>Norway, </w:t>
      </w:r>
      <w:r>
        <w:rPr>
          <w:sz w:val="20"/>
        </w:rPr>
        <w:t>Poland, Portugal, Romania, Russia, Slovakia, Slovenia, </w:t>
      </w:r>
      <w:r>
        <w:rPr>
          <w:spacing w:val="-3"/>
          <w:sz w:val="20"/>
        </w:rPr>
        <w:t>South </w:t>
      </w:r>
      <w:r>
        <w:rPr>
          <w:sz w:val="20"/>
        </w:rPr>
        <w:t>Africa, South Korea, Spain, Sweden, Switzerland, Taiwan, Turkey, USA, and </w:t>
      </w:r>
      <w:r>
        <w:rPr>
          <w:spacing w:val="-3"/>
          <w:sz w:val="20"/>
        </w:rPr>
        <w:t>West </w:t>
      </w:r>
      <w:r>
        <w:rPr>
          <w:sz w:val="20"/>
        </w:rPr>
        <w:t>Germany (Blanchflower and Oswald, 2005).</w:t>
      </w:r>
    </w:p>
    <w:p>
      <w:pPr>
        <w:spacing w:after="0" w:line="240" w:lineRule="auto"/>
        <w:jc w:val="both"/>
        <w:rPr>
          <w:sz w:val="20"/>
        </w:rPr>
        <w:sectPr>
          <w:pgSz w:w="11910" w:h="16840"/>
          <w:pgMar w:header="0" w:footer="777" w:top="1340" w:bottom="960" w:left="1640" w:right="1680"/>
        </w:sectPr>
      </w:pPr>
    </w:p>
    <w:p>
      <w:pPr>
        <w:pStyle w:val="BodyText"/>
        <w:spacing w:before="112"/>
        <w:ind w:left="160" w:right="112"/>
        <w:jc w:val="both"/>
      </w:pPr>
      <w:r>
        <w:rPr>
          <w:color w:val="231F20"/>
        </w:rPr>
        <w:t>Sanz­de­Galdeano and Turunen (2006) examined the wage curve for the Euro area over the period 1994–2001. They found that the overall unemployment elasticity </w:t>
      </w:r>
      <w:r>
        <w:rPr>
          <w:color w:val="231F20"/>
          <w:spacing w:val="-3"/>
        </w:rPr>
        <w:t>in </w:t>
      </w:r>
      <w:r>
        <w:rPr>
          <w:color w:val="231F20"/>
        </w:rPr>
        <w:t>the euro area </w:t>
      </w:r>
      <w:r>
        <w:rPr>
          <w:color w:val="231F20"/>
          <w:spacing w:val="-5"/>
        </w:rPr>
        <w:t>is </w:t>
      </w:r>
      <w:r>
        <w:rPr>
          <w:color w:val="231F20"/>
        </w:rPr>
        <w:t>­0.14 once they had controlled for individual level fixed effects.</w:t>
      </w:r>
      <w:r>
        <w:rPr>
          <w:color w:val="231F20"/>
          <w:vertAlign w:val="superscript"/>
        </w:rPr>
        <w:t>6</w:t>
      </w:r>
      <w:r>
        <w:rPr>
          <w:color w:val="231F20"/>
          <w:vertAlign w:val="baseline"/>
        </w:rPr>
        <w:t> The elasticity varies across groups of workers. They found that wages of workers </w:t>
      </w:r>
      <w:r>
        <w:rPr>
          <w:color w:val="231F20"/>
          <w:spacing w:val="-3"/>
          <w:vertAlign w:val="baseline"/>
        </w:rPr>
        <w:t>at </w:t>
      </w:r>
      <w:r>
        <w:rPr>
          <w:color w:val="231F20"/>
          <w:vertAlign w:val="baseline"/>
        </w:rPr>
        <w:t>the bottom of the distribution are more responsive </w:t>
      </w:r>
      <w:r>
        <w:rPr>
          <w:color w:val="231F20"/>
          <w:spacing w:val="3"/>
          <w:vertAlign w:val="baseline"/>
        </w:rPr>
        <w:t>to </w:t>
      </w:r>
      <w:r>
        <w:rPr>
          <w:color w:val="231F20"/>
          <w:vertAlign w:val="baseline"/>
        </w:rPr>
        <w:t>the local unemployment</w:t>
      </w:r>
      <w:r>
        <w:rPr>
          <w:color w:val="231F20"/>
          <w:spacing w:val="-24"/>
          <w:vertAlign w:val="baseline"/>
        </w:rPr>
        <w:t> </w:t>
      </w:r>
      <w:r>
        <w:rPr>
          <w:color w:val="231F20"/>
          <w:vertAlign w:val="baseline"/>
        </w:rPr>
        <w:t>rate.</w:t>
      </w:r>
    </w:p>
    <w:p>
      <w:pPr>
        <w:pStyle w:val="BodyText"/>
      </w:pPr>
    </w:p>
    <w:p>
      <w:pPr>
        <w:pStyle w:val="BodyText"/>
        <w:ind w:left="160" w:right="113"/>
        <w:jc w:val="both"/>
      </w:pPr>
      <w:r>
        <w:rPr/>
        <w:t>Based on these findings, I would characterize a major similarity </w:t>
      </w:r>
      <w:r>
        <w:rPr>
          <w:spacing w:val="-3"/>
        </w:rPr>
        <w:t>in </w:t>
      </w:r>
      <w:r>
        <w:rPr/>
        <w:t>European labour markets to </w:t>
      </w:r>
      <w:r>
        <w:rPr>
          <w:spacing w:val="-3"/>
        </w:rPr>
        <w:t>be </w:t>
      </w:r>
      <w:r>
        <w:rPr/>
        <w:t>the existence </w:t>
      </w:r>
      <w:r>
        <w:rPr>
          <w:spacing w:val="4"/>
        </w:rPr>
        <w:t>of </w:t>
      </w:r>
      <w:r>
        <w:rPr/>
        <w:t>remarkably similar wage curves. Why do we </w:t>
      </w:r>
      <w:r>
        <w:rPr>
          <w:spacing w:val="-3"/>
        </w:rPr>
        <w:t>find </w:t>
      </w:r>
      <w:r>
        <w:rPr/>
        <w:t>evidence of wage curves, but not Phillips curves? Margo (1993) cites two principal reasons related to the use of microeconomic versus macroeconomic data, the </w:t>
      </w:r>
      <w:r>
        <w:rPr>
          <w:spacing w:val="-3"/>
        </w:rPr>
        <w:t>former </w:t>
      </w:r>
      <w:r>
        <w:rPr/>
        <w:t>being typically used for the estimation of wage curves and the latter for Phillips curves. First, less­aggregated data provide many more degrees of freedom than a decade or so of time series data. </w:t>
      </w:r>
      <w:r>
        <w:rPr>
          <w:spacing w:val="-4"/>
        </w:rPr>
        <w:t>And </w:t>
      </w:r>
      <w:r>
        <w:rPr/>
        <w:t>second, </w:t>
      </w:r>
      <w:r>
        <w:rPr>
          <w:spacing w:val="-3"/>
        </w:rPr>
        <w:t>he  </w:t>
      </w:r>
      <w:r>
        <w:rPr/>
        <w:t>suggests that work </w:t>
      </w:r>
      <w:r>
        <w:rPr>
          <w:spacing w:val="-3"/>
        </w:rPr>
        <w:t>at</w:t>
      </w:r>
      <w:r>
        <w:rPr>
          <w:spacing w:val="54"/>
        </w:rPr>
        <w:t> </w:t>
      </w:r>
      <w:r>
        <w:rPr/>
        <w:t>a lower level of aggregation can reveal aspects of human behaviour that </w:t>
      </w:r>
      <w:r>
        <w:rPr>
          <w:spacing w:val="-4"/>
        </w:rPr>
        <w:t>lie </w:t>
      </w:r>
      <w:r>
        <w:rPr/>
        <w:t>hidden </w:t>
      </w:r>
      <w:r>
        <w:rPr>
          <w:spacing w:val="-3"/>
        </w:rPr>
        <w:t>in </w:t>
      </w:r>
      <w:r>
        <w:rPr/>
        <w:t>the aggregate time series.</w:t>
      </w:r>
    </w:p>
    <w:p>
      <w:pPr>
        <w:pStyle w:val="BodyText"/>
      </w:pPr>
    </w:p>
    <w:p>
      <w:pPr>
        <w:pStyle w:val="BodyText"/>
        <w:ind w:left="160" w:right="113"/>
        <w:jc w:val="both"/>
      </w:pPr>
      <w:r>
        <w:rPr/>
        <w:t>A number of authors, including myself, have attempted to model the Phillips curve using micro data, controlling for country/region and time fixed effects. When we do, we find that the autoregressive nature of the macroeconomic theory tends to disappear (Blanchflower and Oswald, 2005). These two factors suggest that much macroeconomic data is suspect as it suffers from aggregation biases of uncertain sign and magnitude. Except in isolated specifications, there is not persuasive support for a simple Phillips curve. It seems more sensible to view the data as being characterized by dynamic fluctuations around a long­run stable wage curve.</w:t>
      </w:r>
    </w:p>
    <w:p>
      <w:pPr>
        <w:pStyle w:val="BodyText"/>
        <w:spacing w:before="2"/>
      </w:pPr>
    </w:p>
    <w:p>
      <w:pPr>
        <w:pStyle w:val="BodyText"/>
        <w:spacing w:before="1"/>
        <w:ind w:left="160" w:right="113"/>
        <w:jc w:val="both"/>
      </w:pPr>
      <w:r>
        <w:rPr/>
        <w:t>So what has happened to wages in the UK in recent times? Over the last two years wage growth in the UK has been benign. For example, average earnings growth without bonuses was 4.2% (4.6%) in July 2005; 3.3% (3.9%) in July 2006 and 3.7% (3.8%) in July 2007, with the numbers in parentheses with bonuses.</w:t>
      </w:r>
      <w:r>
        <w:rPr>
          <w:vertAlign w:val="superscript"/>
        </w:rPr>
        <w:t>7</w:t>
      </w:r>
      <w:r>
        <w:rPr>
          <w:vertAlign w:val="baseline"/>
        </w:rPr>
        <w:t> These surveys exclude workers in the smallest workplaces of less than twenty workers whose wages are the most flexible downwards. Wage settlements over the last year have remained flat. Part of the reason for this is given by the wage curve – wage pressures have been constrained because unemployment has increased.</w:t>
      </w:r>
    </w:p>
    <w:p>
      <w:pPr>
        <w:pStyle w:val="BodyText"/>
        <w:spacing w:before="9"/>
        <w:rPr>
          <w:sz w:val="23"/>
        </w:rPr>
      </w:pPr>
    </w:p>
    <w:p>
      <w:pPr>
        <w:pStyle w:val="BodyText"/>
        <w:ind w:left="160" w:right="115"/>
        <w:jc w:val="both"/>
      </w:pPr>
      <w:r>
        <w:rPr/>
        <w:t>The degree </w:t>
      </w:r>
      <w:r>
        <w:rPr>
          <w:spacing w:val="3"/>
        </w:rPr>
        <w:t>of </w:t>
      </w:r>
      <w:r>
        <w:rPr/>
        <w:t>slack </w:t>
      </w:r>
      <w:r>
        <w:rPr>
          <w:spacing w:val="-3"/>
        </w:rPr>
        <w:t>in </w:t>
      </w:r>
      <w:r>
        <w:rPr/>
        <w:t>the labour market directly influences wage pressures, and </w:t>
      </w:r>
      <w:r>
        <w:rPr>
          <w:spacing w:val="-5"/>
        </w:rPr>
        <w:t>it </w:t>
      </w:r>
      <w:r>
        <w:rPr/>
        <w:t>can also impact migration, which itself can have second­round effects on pay. The UK, Ireland and Sweden were the only countries </w:t>
      </w:r>
      <w:r>
        <w:rPr>
          <w:spacing w:val="2"/>
        </w:rPr>
        <w:t>to </w:t>
      </w:r>
      <w:r>
        <w:rPr/>
        <w:t>fully open their borders to workers from the eight Eastern European EU accession countries </w:t>
      </w:r>
      <w:r>
        <w:rPr>
          <w:spacing w:val="-3"/>
        </w:rPr>
        <w:t>in </w:t>
      </w:r>
      <w:r>
        <w:rPr/>
        <w:t>May 2004.</w:t>
      </w:r>
      <w:r>
        <w:rPr>
          <w:vertAlign w:val="superscript"/>
        </w:rPr>
        <w:t>8</w:t>
      </w:r>
      <w:r>
        <w:rPr>
          <w:vertAlign w:val="baseline"/>
        </w:rPr>
        <w:t>  These workers </w:t>
      </w:r>
      <w:r>
        <w:rPr>
          <w:spacing w:val="-3"/>
          <w:vertAlign w:val="baseline"/>
        </w:rPr>
        <w:t>have </w:t>
      </w:r>
      <w:r>
        <w:rPr>
          <w:vertAlign w:val="baseline"/>
        </w:rPr>
        <w:t>helped </w:t>
      </w:r>
      <w:r>
        <w:rPr>
          <w:spacing w:val="2"/>
          <w:vertAlign w:val="baseline"/>
        </w:rPr>
        <w:t>to </w:t>
      </w:r>
      <w:r>
        <w:rPr>
          <w:vertAlign w:val="baseline"/>
        </w:rPr>
        <w:t>contain wage pressures </w:t>
      </w:r>
      <w:r>
        <w:rPr>
          <w:spacing w:val="-3"/>
          <w:vertAlign w:val="baseline"/>
        </w:rPr>
        <w:t>in </w:t>
      </w:r>
      <w:r>
        <w:rPr>
          <w:vertAlign w:val="baseline"/>
        </w:rPr>
        <w:t>the UK by increasing the labour force available to UK </w:t>
      </w:r>
      <w:r>
        <w:rPr>
          <w:spacing w:val="-3"/>
          <w:vertAlign w:val="baseline"/>
        </w:rPr>
        <w:t>firms, </w:t>
      </w:r>
      <w:r>
        <w:rPr>
          <w:vertAlign w:val="baseline"/>
        </w:rPr>
        <w:t>both by moving to the UK to fill vacancies </w:t>
      </w:r>
      <w:r>
        <w:rPr>
          <w:spacing w:val="-3"/>
          <w:vertAlign w:val="baseline"/>
        </w:rPr>
        <w:t>in </w:t>
      </w:r>
      <w:r>
        <w:rPr>
          <w:vertAlign w:val="baseline"/>
        </w:rPr>
        <w:t>low</w:t>
      </w:r>
      <w:r>
        <w:rPr>
          <w:spacing w:val="7"/>
          <w:vertAlign w:val="baseline"/>
        </w:rPr>
        <w:t> </w:t>
      </w:r>
      <w:r>
        <w:rPr>
          <w:vertAlign w:val="baseline"/>
        </w:rPr>
        <w:t>skilled,</w:t>
      </w:r>
    </w:p>
    <w:p>
      <w:pPr>
        <w:pStyle w:val="BodyText"/>
        <w:spacing w:before="6"/>
        <w:rPr>
          <w:sz w:val="16"/>
        </w:rPr>
      </w:pPr>
      <w:r>
        <w:rPr/>
        <w:pict>
          <v:shape style="position:absolute;margin-left:90pt;margin-top:11.70182pt;width:144pt;height:.1pt;mso-position-horizontal-relative:page;mso-position-vertical-relative:paragraph;z-index:-251653120;mso-wrap-distance-left:0;mso-wrap-distance-right:0" coordorigin="1800,234" coordsize="2880,0" path="m1800,234l4680,234e" filled="false" stroked="true" strokeweight=".48pt" strokecolor="#000000">
            <v:path arrowok="t"/>
            <v:stroke dashstyle="solid"/>
            <w10:wrap type="topAndBottom"/>
          </v:shape>
        </w:pict>
      </w:r>
    </w:p>
    <w:p>
      <w:pPr>
        <w:spacing w:line="240" w:lineRule="auto" w:before="52"/>
        <w:ind w:left="160" w:right="113" w:firstLine="0"/>
        <w:jc w:val="both"/>
        <w:rPr>
          <w:sz w:val="20"/>
        </w:rPr>
      </w:pPr>
      <w:r>
        <w:rPr>
          <w:position w:val="9"/>
          <w:sz w:val="13"/>
        </w:rPr>
        <w:t>6 </w:t>
      </w:r>
      <w:r>
        <w:rPr>
          <w:color w:val="231F20"/>
          <w:sz w:val="20"/>
        </w:rPr>
        <w:t>All models include a </w:t>
      </w:r>
      <w:r>
        <w:rPr>
          <w:color w:val="231F20"/>
          <w:spacing w:val="-2"/>
          <w:sz w:val="20"/>
        </w:rPr>
        <w:t>set </w:t>
      </w:r>
      <w:r>
        <w:rPr>
          <w:color w:val="231F20"/>
          <w:spacing w:val="-3"/>
          <w:sz w:val="20"/>
        </w:rPr>
        <w:t>of </w:t>
      </w:r>
      <w:r>
        <w:rPr>
          <w:color w:val="231F20"/>
          <w:sz w:val="20"/>
        </w:rPr>
        <w:t>control variables (time invariant variables are omitted from the fixed effects models): age, age squared, female </w:t>
      </w:r>
      <w:r>
        <w:rPr>
          <w:color w:val="231F20"/>
          <w:spacing w:val="-3"/>
          <w:sz w:val="20"/>
        </w:rPr>
        <w:t>dummy, </w:t>
      </w:r>
      <w:r>
        <w:rPr>
          <w:color w:val="231F20"/>
          <w:sz w:val="20"/>
        </w:rPr>
        <w:t>married dummy, 2 education </w:t>
      </w:r>
      <w:r>
        <w:rPr>
          <w:color w:val="231F20"/>
          <w:spacing w:val="-3"/>
          <w:sz w:val="20"/>
        </w:rPr>
        <w:t>level  </w:t>
      </w:r>
      <w:r>
        <w:rPr>
          <w:color w:val="231F20"/>
          <w:sz w:val="20"/>
        </w:rPr>
        <w:t>dummies (primary education is the omitted category), 8 occupation dummies (elementary occupation is the omitted category), public sector </w:t>
      </w:r>
      <w:r>
        <w:rPr>
          <w:color w:val="231F20"/>
          <w:spacing w:val="-3"/>
          <w:sz w:val="20"/>
        </w:rPr>
        <w:t>dummy, </w:t>
      </w:r>
      <w:r>
        <w:rPr>
          <w:color w:val="231F20"/>
          <w:sz w:val="20"/>
        </w:rPr>
        <w:t>7 </w:t>
      </w:r>
      <w:r>
        <w:rPr>
          <w:color w:val="231F20"/>
          <w:spacing w:val="-4"/>
          <w:sz w:val="20"/>
        </w:rPr>
        <w:t>year </w:t>
      </w:r>
      <w:r>
        <w:rPr>
          <w:color w:val="231F20"/>
          <w:sz w:val="20"/>
        </w:rPr>
        <w:t>dummies (2001 is the omitted category) and 65 region dummies.</w:t>
      </w:r>
    </w:p>
    <w:p>
      <w:pPr>
        <w:pStyle w:val="BodyText"/>
        <w:spacing w:before="7"/>
        <w:rPr>
          <w:sz w:val="17"/>
        </w:rPr>
      </w:pPr>
    </w:p>
    <w:p>
      <w:pPr>
        <w:spacing w:before="0"/>
        <w:ind w:left="160" w:right="0" w:firstLine="0"/>
        <w:jc w:val="left"/>
        <w:rPr>
          <w:sz w:val="20"/>
        </w:rPr>
      </w:pPr>
      <w:r>
        <w:rPr>
          <w:position w:val="9"/>
          <w:sz w:val="13"/>
        </w:rPr>
        <w:t>7 </w:t>
      </w:r>
      <w:r>
        <w:rPr>
          <w:sz w:val="20"/>
        </w:rPr>
        <w:t>Source: </w:t>
      </w:r>
      <w:r>
        <w:rPr>
          <w:sz w:val="20"/>
          <w:u w:val="single"/>
        </w:rPr>
        <w:t>Labour Market Statistics First Release</w:t>
      </w:r>
      <w:r>
        <w:rPr>
          <w:sz w:val="20"/>
        </w:rPr>
        <w:t>, September 2007 ONS, Tables 15&amp; 16).</w:t>
      </w:r>
    </w:p>
    <w:p>
      <w:pPr>
        <w:spacing w:before="207"/>
        <w:ind w:left="160" w:right="185" w:firstLine="0"/>
        <w:jc w:val="both"/>
        <w:rPr>
          <w:sz w:val="20"/>
        </w:rPr>
      </w:pPr>
      <w:r>
        <w:rPr>
          <w:position w:val="9"/>
          <w:sz w:val="13"/>
        </w:rPr>
        <w:t>8 </w:t>
      </w:r>
      <w:r>
        <w:rPr>
          <w:sz w:val="20"/>
        </w:rPr>
        <w:t>The A8 countries are the Czech Republic, Estonia, Hungary, Latvia, Lithuania, Poland, Slovakia and Slovenia.</w:t>
      </w:r>
    </w:p>
    <w:p>
      <w:pPr>
        <w:spacing w:after="0"/>
        <w:jc w:val="both"/>
        <w:rPr>
          <w:sz w:val="20"/>
        </w:rPr>
        <w:sectPr>
          <w:pgSz w:w="11910" w:h="16840"/>
          <w:pgMar w:header="0" w:footer="777" w:top="1580" w:bottom="960" w:left="1640" w:right="1680"/>
        </w:sectPr>
      </w:pPr>
    </w:p>
    <w:p>
      <w:pPr>
        <w:pStyle w:val="BodyText"/>
        <w:spacing w:before="78"/>
        <w:ind w:left="160" w:right="114"/>
        <w:jc w:val="both"/>
      </w:pPr>
      <w:r>
        <w:rPr/>
        <w:t>low paid jobs, but also by providing out­sourcing opportunities </w:t>
      </w:r>
      <w:r>
        <w:rPr>
          <w:spacing w:val="-3"/>
        </w:rPr>
        <w:t>in </w:t>
      </w:r>
      <w:r>
        <w:rPr/>
        <w:t>their home nations. The increase </w:t>
      </w:r>
      <w:r>
        <w:rPr>
          <w:spacing w:val="-3"/>
        </w:rPr>
        <w:t>in </w:t>
      </w:r>
      <w:r>
        <w:rPr/>
        <w:t>available workers has therefore increased the ‘threat’ of unemployment for UK workers (Blanchflower, 1991), which tends </w:t>
      </w:r>
      <w:r>
        <w:rPr>
          <w:spacing w:val="2"/>
        </w:rPr>
        <w:t>to </w:t>
      </w:r>
      <w:r>
        <w:rPr/>
        <w:t>have a downward impact on pay especially </w:t>
      </w:r>
      <w:r>
        <w:rPr>
          <w:spacing w:val="-3"/>
        </w:rPr>
        <w:t>in </w:t>
      </w:r>
      <w:r>
        <w:rPr/>
        <w:t>the non­union sector. The </w:t>
      </w:r>
      <w:r>
        <w:rPr>
          <w:spacing w:val="-3"/>
        </w:rPr>
        <w:t>fear </w:t>
      </w:r>
      <w:r>
        <w:rPr/>
        <w:t>of unemployment lowers</w:t>
      </w:r>
      <w:r>
        <w:rPr>
          <w:spacing w:val="6"/>
        </w:rPr>
        <w:t> </w:t>
      </w:r>
      <w:r>
        <w:rPr/>
        <w:t>wages.</w:t>
      </w:r>
    </w:p>
    <w:p>
      <w:pPr>
        <w:pStyle w:val="BodyText"/>
      </w:pPr>
    </w:p>
    <w:p>
      <w:pPr>
        <w:pStyle w:val="BodyText"/>
        <w:ind w:left="160" w:right="110"/>
        <w:jc w:val="both"/>
      </w:pPr>
      <w:r>
        <w:rPr/>
        <w:t>One measure of the ‘threat’, and the fact that it has increased in the UK since A8 accession, is captured in a monthly survey of consumers conducted by the European Union. The Directorate General for Economic and Financial Affairs of the European Commission conducts regular harmonised surveys for consumers in which they are asked: “How do you expect the number of people unemployed in this country to change over the next twelve months? The number will a) increase sharply b) increase slightly c) remain the same d) fall slightly e) fall sharply f) don’t know.” The answers obtained from the survey are aggregated into a survey ‘balance’. Balances are constructed as the difference between the proportion giving positive and negative replies. </w:t>
      </w:r>
      <w:r>
        <w:rPr>
          <w:color w:val="FF0000"/>
        </w:rPr>
        <w:t>Chart 10 </w:t>
      </w:r>
      <w:r>
        <w:rPr/>
        <w:t>shows a clear correlation between changes in the fear of unemployment and actual unemployment over the past few years in the UK. Fear of unemployment has also risen in Ireland, where there has also been a significant inflow of workers from Eastern Europe, even though unemployment has remained low. In contrast, </w:t>
      </w:r>
      <w:r>
        <w:rPr>
          <w:color w:val="FF0000"/>
        </w:rPr>
        <w:t>Chart 11 </w:t>
      </w:r>
      <w:r>
        <w:rPr/>
        <w:t>shows that the fear of unemployment has not risen across the rest of the EU, i.e. in those countries that didn’t open their borders to A8 workers. In combination with rising unemployment, the ‘fear’ of unemployment is likely to have contained wage pressures in the UK. Here is an example of a major difference across EU countries.</w:t>
      </w:r>
    </w:p>
    <w:p>
      <w:pPr>
        <w:pStyle w:val="BodyText"/>
        <w:spacing w:before="3"/>
      </w:pPr>
    </w:p>
    <w:p>
      <w:pPr>
        <w:pStyle w:val="Heading7"/>
        <w:numPr>
          <w:ilvl w:val="1"/>
          <w:numId w:val="4"/>
        </w:numPr>
        <w:tabs>
          <w:tab w:pos="410" w:val="left" w:leader="none"/>
        </w:tabs>
        <w:spacing w:line="275" w:lineRule="exact" w:before="0" w:after="0"/>
        <w:ind w:left="409" w:right="0" w:hanging="250"/>
        <w:jc w:val="both"/>
        <w:rPr>
          <w:i/>
        </w:rPr>
      </w:pPr>
      <w:r>
        <w:rPr>
          <w:i/>
        </w:rPr>
        <w:t>Happiness, unemployment and</w:t>
      </w:r>
      <w:r>
        <w:rPr>
          <w:i/>
          <w:spacing w:val="-1"/>
        </w:rPr>
        <w:t> </w:t>
      </w:r>
      <w:r>
        <w:rPr>
          <w:i/>
        </w:rPr>
        <w:t>inflation</w:t>
      </w:r>
    </w:p>
    <w:p>
      <w:pPr>
        <w:pStyle w:val="BodyText"/>
        <w:ind w:left="160" w:right="117"/>
        <w:jc w:val="both"/>
      </w:pPr>
      <w:r>
        <w:rPr/>
        <w:t>So </w:t>
      </w:r>
      <w:r>
        <w:rPr>
          <w:spacing w:val="-3"/>
        </w:rPr>
        <w:t>far </w:t>
      </w:r>
      <w:r>
        <w:rPr/>
        <w:t>I have pursued the general theme that institutions have less influence on unemployment than has previously been considered to </w:t>
      </w:r>
      <w:r>
        <w:rPr>
          <w:spacing w:val="-3"/>
        </w:rPr>
        <w:t>be </w:t>
      </w:r>
      <w:r>
        <w:rPr/>
        <w:t>the case. By examining micro data, we have seen that rather than there being a trade off between wage inflation and unemployment </w:t>
      </w:r>
      <w:r>
        <w:rPr>
          <w:spacing w:val="-3"/>
        </w:rPr>
        <w:t>in </w:t>
      </w:r>
      <w:r>
        <w:rPr/>
        <w:t>recent </w:t>
      </w:r>
      <w:r>
        <w:rPr>
          <w:spacing w:val="-3"/>
        </w:rPr>
        <w:t>years, in </w:t>
      </w:r>
      <w:r>
        <w:rPr/>
        <w:t>fact </w:t>
      </w:r>
      <w:r>
        <w:rPr>
          <w:spacing w:val="-5"/>
        </w:rPr>
        <w:t>it is </w:t>
      </w:r>
      <w:r>
        <w:rPr/>
        <w:t>the level of the real wage that </w:t>
      </w:r>
      <w:r>
        <w:rPr>
          <w:spacing w:val="-3"/>
        </w:rPr>
        <w:t>is </w:t>
      </w:r>
      <w:r>
        <w:rPr/>
        <w:t>linked </w:t>
      </w:r>
      <w:r>
        <w:rPr>
          <w:spacing w:val="2"/>
        </w:rPr>
        <w:t>to </w:t>
      </w:r>
      <w:r>
        <w:rPr/>
        <w:t>changes </w:t>
      </w:r>
      <w:r>
        <w:rPr>
          <w:spacing w:val="-3"/>
        </w:rPr>
        <w:t>in </w:t>
      </w:r>
      <w:r>
        <w:rPr/>
        <w:t>the unemployment rate. Now, before concluding, I’m going </w:t>
      </w:r>
      <w:r>
        <w:rPr>
          <w:spacing w:val="2"/>
        </w:rPr>
        <w:t>to </w:t>
      </w:r>
      <w:r>
        <w:rPr/>
        <w:t>consider the same issues, but from a different perspective, and look at preferences between unemployment and inflation, based on a paper I am releasing today. This paper </w:t>
      </w:r>
      <w:r>
        <w:rPr>
          <w:spacing w:val="-3"/>
        </w:rPr>
        <w:t>is </w:t>
      </w:r>
      <w:r>
        <w:rPr/>
        <w:t>available from the Bank’s website</w:t>
      </w:r>
      <w:r>
        <w:rPr>
          <w:spacing w:val="9"/>
        </w:rPr>
        <w:t> </w:t>
      </w:r>
      <w:r>
        <w:rPr/>
        <w:t>now.</w:t>
      </w:r>
    </w:p>
    <w:p>
      <w:pPr>
        <w:pStyle w:val="BodyText"/>
        <w:spacing w:before="8"/>
        <w:rPr>
          <w:sz w:val="23"/>
        </w:rPr>
      </w:pPr>
    </w:p>
    <w:p>
      <w:pPr>
        <w:pStyle w:val="BodyText"/>
        <w:ind w:left="160" w:right="113"/>
        <w:jc w:val="both"/>
      </w:pPr>
      <w:r>
        <w:rPr/>
        <w:t>The paper I am releasing has its roots in work that I and others have undertaken on the economics of happiness. I have worked in this field for a number of years and am impressed by the stability of results obtained from analysing individual’s responses to questions about levels of happiness or life satisfaction. Considering the theme of this lecture, I will also look at the differences and similarities across European countries in preferences between inflation and unemployment.</w:t>
      </w:r>
    </w:p>
    <w:p>
      <w:pPr>
        <w:pStyle w:val="BodyText"/>
        <w:spacing w:before="3"/>
      </w:pPr>
    </w:p>
    <w:p>
      <w:pPr>
        <w:pStyle w:val="BodyText"/>
        <w:ind w:left="160" w:right="118"/>
        <w:jc w:val="both"/>
      </w:pPr>
      <w:r>
        <w:rPr/>
        <w:t>As part of its remit, the Monetary Policy Committee is responsible for achieving the government’s target rate for inflation. I am pleased to say that both inflation and unemployment have fallen in recent years, but individuals seem to have rather different preferences over unemployment and inflation.</w:t>
      </w:r>
    </w:p>
    <w:p>
      <w:pPr>
        <w:pStyle w:val="BodyText"/>
        <w:spacing w:before="9"/>
        <w:rPr>
          <w:sz w:val="23"/>
        </w:rPr>
      </w:pPr>
    </w:p>
    <w:p>
      <w:pPr>
        <w:pStyle w:val="BodyText"/>
        <w:ind w:left="160" w:right="112"/>
        <w:jc w:val="both"/>
      </w:pPr>
      <w:r>
        <w:rPr/>
        <w:t>Happiness equations estimated </w:t>
      </w:r>
      <w:r>
        <w:rPr>
          <w:spacing w:val="-3"/>
        </w:rPr>
        <w:t>in </w:t>
      </w:r>
      <w:r>
        <w:rPr/>
        <w:t>one EU country look much like those estimated </w:t>
      </w:r>
      <w:r>
        <w:rPr>
          <w:spacing w:val="-3"/>
        </w:rPr>
        <w:t>in </w:t>
      </w:r>
      <w:r>
        <w:rPr/>
        <w:t>all others. There are once again more similarities than differences and here </w:t>
      </w:r>
      <w:r>
        <w:rPr>
          <w:spacing w:val="-3"/>
        </w:rPr>
        <w:t>is  </w:t>
      </w:r>
      <w:r>
        <w:rPr/>
        <w:t>the  third </w:t>
      </w:r>
      <w:r>
        <w:rPr>
          <w:spacing w:val="-3"/>
        </w:rPr>
        <w:t>major </w:t>
      </w:r>
      <w:r>
        <w:rPr/>
        <w:t>empirical similarity. </w:t>
      </w:r>
      <w:r>
        <w:rPr>
          <w:spacing w:val="3"/>
        </w:rPr>
        <w:t>In </w:t>
      </w:r>
      <w:r>
        <w:rPr>
          <w:i/>
        </w:rPr>
        <w:t>every </w:t>
      </w:r>
      <w:r>
        <w:rPr/>
        <w:t>EU country happiness </w:t>
      </w:r>
      <w:r>
        <w:rPr>
          <w:spacing w:val="-3"/>
        </w:rPr>
        <w:t>is </w:t>
      </w:r>
      <w:r>
        <w:rPr/>
        <w:t>highest for</w:t>
      </w:r>
      <w:r>
        <w:rPr>
          <w:spacing w:val="-36"/>
        </w:rPr>
        <w:t> </w:t>
      </w:r>
      <w:r>
        <w:rPr/>
        <w:t>those</w:t>
      </w:r>
    </w:p>
    <w:p>
      <w:pPr>
        <w:spacing w:after="0"/>
        <w:jc w:val="both"/>
        <w:sectPr>
          <w:pgSz w:w="11910" w:h="16840"/>
          <w:pgMar w:header="0" w:footer="777" w:top="1340" w:bottom="960" w:left="1640" w:right="1680"/>
        </w:sectPr>
      </w:pPr>
    </w:p>
    <w:p>
      <w:pPr>
        <w:pStyle w:val="BodyText"/>
        <w:spacing w:before="78"/>
        <w:ind w:left="160" w:right="114"/>
        <w:jc w:val="both"/>
      </w:pPr>
      <w:r>
        <w:rPr>
          <w:spacing w:val="-3"/>
        </w:rPr>
        <w:t>who </w:t>
      </w:r>
      <w:r>
        <w:rPr/>
        <w:t>are married compared with those who are single, higher among the more educated and those </w:t>
      </w:r>
      <w:r>
        <w:rPr>
          <w:spacing w:val="-3"/>
        </w:rPr>
        <w:t>in </w:t>
      </w:r>
      <w:r>
        <w:rPr/>
        <w:t>work. Conversely, happiness </w:t>
      </w:r>
      <w:r>
        <w:rPr>
          <w:spacing w:val="-3"/>
        </w:rPr>
        <w:t>is </w:t>
      </w:r>
      <w:r>
        <w:rPr/>
        <w:t>especially low for the unemployed, those who are divorced, widowed or separated and the least educated. (Blanchflower and Oswald, 2004, 2007a, b). Money does buy happiness but </w:t>
      </w:r>
      <w:r>
        <w:rPr>
          <w:spacing w:val="-5"/>
        </w:rPr>
        <w:t>it </w:t>
      </w:r>
      <w:r>
        <w:rPr/>
        <w:t>takes a lot to compensate for </w:t>
      </w:r>
      <w:r>
        <w:rPr>
          <w:spacing w:val="-4"/>
        </w:rPr>
        <w:t>life </w:t>
      </w:r>
      <w:r>
        <w:rPr/>
        <w:t>events. It </w:t>
      </w:r>
      <w:r>
        <w:rPr>
          <w:spacing w:val="-3"/>
        </w:rPr>
        <w:t>also </w:t>
      </w:r>
      <w:r>
        <w:rPr/>
        <w:t>turns out that individuals and countries with high levels of happiness have lower levels </w:t>
      </w:r>
      <w:r>
        <w:rPr>
          <w:spacing w:val="4"/>
        </w:rPr>
        <w:t>of </w:t>
      </w:r>
      <w:r>
        <w:rPr/>
        <w:t>hypertension (Blanchflower and Oswald, 2007a; Mojon­Azzi and Sousa­Poza,</w:t>
      </w:r>
      <w:r>
        <w:rPr>
          <w:spacing w:val="-6"/>
        </w:rPr>
        <w:t> </w:t>
      </w:r>
      <w:r>
        <w:rPr/>
        <w:t>2007).</w:t>
      </w:r>
    </w:p>
    <w:p>
      <w:pPr>
        <w:pStyle w:val="BodyText"/>
      </w:pPr>
    </w:p>
    <w:p>
      <w:pPr>
        <w:pStyle w:val="BodyText"/>
        <w:ind w:left="160" w:right="119"/>
        <w:jc w:val="both"/>
      </w:pPr>
      <w:r>
        <w:rPr/>
        <w:t>Interestingly, happiness is U­shaped in age and minimises in the mid to late forties across most EU countries. On average happiness minimised at age 47 in the EU and age 45 in the USA and 46 for the world (Blanchflower and Oswald, 2007b)!</w:t>
      </w:r>
    </w:p>
    <w:p>
      <w:pPr>
        <w:pStyle w:val="BodyText"/>
        <w:spacing w:before="11"/>
        <w:rPr>
          <w:sz w:val="23"/>
        </w:rPr>
      </w:pPr>
    </w:p>
    <w:p>
      <w:pPr>
        <w:spacing w:before="0"/>
        <w:ind w:left="3702" w:right="0" w:firstLine="0"/>
        <w:jc w:val="left"/>
        <w:rPr>
          <w:sz w:val="20"/>
        </w:rPr>
      </w:pPr>
      <w:r>
        <w:rPr>
          <w:sz w:val="20"/>
          <w:u w:val="single"/>
        </w:rPr>
        <w:t>Age at minimum</w:t>
      </w:r>
    </w:p>
    <w:p>
      <w:pPr>
        <w:pStyle w:val="BodyText"/>
        <w:tabs>
          <w:tab w:pos="4460" w:val="right" w:leader="none"/>
        </w:tabs>
        <w:spacing w:line="275" w:lineRule="exact" w:before="1"/>
        <w:ind w:left="160"/>
      </w:pPr>
      <w:r>
        <w:rPr/>
        <w:t>World average (WVS</w:t>
      </w:r>
      <w:r>
        <w:rPr>
          <w:spacing w:val="-1"/>
        </w:rPr>
        <w:t> </w:t>
      </w:r>
      <w:r>
        <w:rPr/>
        <w:t>55 countries)</w:t>
        <w:tab/>
        <w:t>46</w:t>
      </w:r>
    </w:p>
    <w:p>
      <w:pPr>
        <w:pStyle w:val="BodyText"/>
        <w:tabs>
          <w:tab w:pos="4460" w:val="right" w:leader="none"/>
        </w:tabs>
        <w:spacing w:line="275" w:lineRule="exact"/>
        <w:ind w:left="160"/>
      </w:pPr>
      <w:r>
        <w:rPr/>
        <w:t>USA</w:t>
      </w:r>
      <w:r>
        <w:rPr>
          <w:spacing w:val="-4"/>
        </w:rPr>
        <w:t> </w:t>
      </w:r>
      <w:r>
        <w:rPr/>
        <w:t>(GSS)</w:t>
        <w:tab/>
        <w:t>45</w:t>
      </w:r>
    </w:p>
    <w:p>
      <w:pPr>
        <w:pStyle w:val="BodyText"/>
        <w:tabs>
          <w:tab w:pos="4460" w:val="right" w:leader="none"/>
        </w:tabs>
        <w:spacing w:line="275" w:lineRule="exact" w:before="3"/>
        <w:ind w:left="160"/>
      </w:pPr>
      <w:r>
        <w:rPr/>
        <w:t>EU15</w:t>
      </w:r>
      <w:r>
        <w:rPr>
          <w:spacing w:val="1"/>
        </w:rPr>
        <w:t> </w:t>
      </w:r>
      <w:r>
        <w:rPr/>
        <w:t>average</w:t>
        <w:tab/>
        <w:t>47</w:t>
      </w:r>
    </w:p>
    <w:p>
      <w:pPr>
        <w:pStyle w:val="BodyText"/>
        <w:tabs>
          <w:tab w:pos="4460" w:val="right" w:leader="none"/>
        </w:tabs>
        <w:spacing w:line="275" w:lineRule="exact"/>
        <w:ind w:left="160"/>
      </w:pPr>
      <w:r>
        <w:rPr/>
        <w:t>Belgium</w:t>
        <w:tab/>
        <w:t>46</w:t>
      </w:r>
    </w:p>
    <w:p>
      <w:pPr>
        <w:pStyle w:val="BodyText"/>
        <w:tabs>
          <w:tab w:pos="4460" w:val="right" w:leader="none"/>
        </w:tabs>
        <w:spacing w:line="275" w:lineRule="exact" w:before="2"/>
        <w:ind w:left="160"/>
      </w:pPr>
      <w:r>
        <w:rPr/>
        <w:t>Denmark</w:t>
        <w:tab/>
        <w:t>50</w:t>
      </w:r>
    </w:p>
    <w:p>
      <w:pPr>
        <w:pStyle w:val="BodyText"/>
        <w:tabs>
          <w:tab w:pos="4460" w:val="right" w:leader="none"/>
        </w:tabs>
        <w:spacing w:line="275" w:lineRule="exact"/>
        <w:ind w:left="160"/>
      </w:pPr>
      <w:r>
        <w:rPr/>
        <w:t>Finland</w:t>
        <w:tab/>
        <w:t>50</w:t>
      </w:r>
    </w:p>
    <w:p>
      <w:pPr>
        <w:pStyle w:val="BodyText"/>
        <w:tabs>
          <w:tab w:pos="4460" w:val="right" w:leader="none"/>
        </w:tabs>
        <w:spacing w:line="275" w:lineRule="exact" w:before="3"/>
        <w:ind w:left="160"/>
      </w:pPr>
      <w:r>
        <w:rPr/>
        <w:t>France</w:t>
        <w:tab/>
        <w:t>50</w:t>
      </w:r>
    </w:p>
    <w:p>
      <w:pPr>
        <w:pStyle w:val="BodyText"/>
        <w:tabs>
          <w:tab w:pos="4460" w:val="right" w:leader="none"/>
        </w:tabs>
        <w:spacing w:line="275" w:lineRule="exact"/>
        <w:ind w:left="160"/>
      </w:pPr>
      <w:r>
        <w:rPr/>
        <w:t>Germany</w:t>
        <w:tab/>
        <w:t>43</w:t>
      </w:r>
    </w:p>
    <w:p>
      <w:pPr>
        <w:pStyle w:val="BodyText"/>
        <w:tabs>
          <w:tab w:pos="4460" w:val="right" w:leader="none"/>
        </w:tabs>
        <w:spacing w:line="275" w:lineRule="exact" w:before="2"/>
        <w:ind w:left="160"/>
      </w:pPr>
      <w:r>
        <w:rPr/>
        <w:t>Greece</w:t>
        <w:tab/>
        <w:t>53</w:t>
      </w:r>
    </w:p>
    <w:p>
      <w:pPr>
        <w:pStyle w:val="BodyText"/>
        <w:tabs>
          <w:tab w:pos="4460" w:val="right" w:leader="none"/>
        </w:tabs>
        <w:spacing w:line="275" w:lineRule="exact"/>
        <w:ind w:left="160"/>
      </w:pPr>
      <w:r>
        <w:rPr/>
        <w:t>Ireland</w:t>
        <w:tab/>
        <w:t>38</w:t>
      </w:r>
    </w:p>
    <w:p>
      <w:pPr>
        <w:pStyle w:val="BodyText"/>
        <w:tabs>
          <w:tab w:pos="4460" w:val="right" w:leader="none"/>
        </w:tabs>
        <w:spacing w:line="275" w:lineRule="exact" w:before="2"/>
        <w:ind w:left="160"/>
      </w:pPr>
      <w:r>
        <w:rPr/>
        <w:t>Italy</w:t>
        <w:tab/>
        <w:t>64</w:t>
      </w:r>
    </w:p>
    <w:p>
      <w:pPr>
        <w:pStyle w:val="BodyText"/>
        <w:tabs>
          <w:tab w:pos="4460" w:val="right" w:leader="none"/>
        </w:tabs>
        <w:spacing w:line="275" w:lineRule="exact"/>
        <w:ind w:left="160"/>
      </w:pPr>
      <w:r>
        <w:rPr/>
        <w:t>Luxembourg</w:t>
        <w:tab/>
        <w:t>41</w:t>
      </w:r>
    </w:p>
    <w:p>
      <w:pPr>
        <w:pStyle w:val="BodyText"/>
        <w:tabs>
          <w:tab w:pos="4460" w:val="right" w:leader="none"/>
        </w:tabs>
        <w:spacing w:line="275" w:lineRule="exact" w:before="3"/>
        <w:ind w:left="160"/>
      </w:pPr>
      <w:r>
        <w:rPr/>
        <w:t>Netherlands</w:t>
        <w:tab/>
        <w:t>47</w:t>
      </w:r>
    </w:p>
    <w:p>
      <w:pPr>
        <w:pStyle w:val="BodyText"/>
        <w:tabs>
          <w:tab w:pos="4460" w:val="right" w:leader="none"/>
        </w:tabs>
        <w:spacing w:line="275" w:lineRule="exact"/>
        <w:ind w:left="160"/>
      </w:pPr>
      <w:r>
        <w:rPr/>
        <w:t>Portugal</w:t>
        <w:tab/>
        <w:t>66</w:t>
      </w:r>
    </w:p>
    <w:p>
      <w:pPr>
        <w:pStyle w:val="BodyText"/>
        <w:tabs>
          <w:tab w:pos="4460" w:val="right" w:leader="none"/>
        </w:tabs>
        <w:spacing w:line="275" w:lineRule="exact" w:before="2"/>
        <w:ind w:left="160"/>
      </w:pPr>
      <w:r>
        <w:rPr/>
        <w:t>Spain</w:t>
        <w:tab/>
        <w:t>50</w:t>
      </w:r>
    </w:p>
    <w:p>
      <w:pPr>
        <w:pStyle w:val="BodyText"/>
        <w:tabs>
          <w:tab w:pos="4460" w:val="right" w:leader="none"/>
        </w:tabs>
        <w:spacing w:line="275" w:lineRule="exact"/>
        <w:ind w:left="160"/>
      </w:pPr>
      <w:r>
        <w:rPr/>
        <w:t>Sweden</w:t>
        <w:tab/>
        <w:t>50</w:t>
      </w:r>
    </w:p>
    <w:p>
      <w:pPr>
        <w:pStyle w:val="BodyText"/>
        <w:tabs>
          <w:tab w:pos="4460" w:val="right" w:leader="none"/>
        </w:tabs>
        <w:spacing w:before="3"/>
        <w:ind w:left="160"/>
      </w:pPr>
      <w:r>
        <w:rPr/>
        <w:t>UK</w:t>
        <w:tab/>
        <w:t>36</w:t>
      </w:r>
    </w:p>
    <w:p>
      <w:pPr>
        <w:pStyle w:val="BodyText"/>
        <w:spacing w:before="276"/>
        <w:ind w:left="160" w:right="112"/>
        <w:jc w:val="both"/>
      </w:pPr>
      <w:r>
        <w:rPr/>
        <w:t>There </w:t>
      </w:r>
      <w:r>
        <w:rPr>
          <w:spacing w:val="-3"/>
        </w:rPr>
        <w:t>is </w:t>
      </w:r>
      <w:r>
        <w:rPr/>
        <w:t>also evidence that individual happiness </w:t>
      </w:r>
      <w:r>
        <w:rPr>
          <w:spacing w:val="-3"/>
        </w:rPr>
        <w:t>is </w:t>
      </w:r>
      <w:r>
        <w:rPr/>
        <w:t>correlated with </w:t>
      </w:r>
      <w:r>
        <w:rPr>
          <w:spacing w:val="-3"/>
        </w:rPr>
        <w:t>macro </w:t>
      </w:r>
      <w:r>
        <w:rPr/>
        <w:t>variables. In the raw data, </w:t>
      </w:r>
      <w:r>
        <w:rPr>
          <w:spacing w:val="-4"/>
        </w:rPr>
        <w:t>life </w:t>
      </w:r>
      <w:r>
        <w:rPr/>
        <w:t>satisfaction </w:t>
      </w:r>
      <w:r>
        <w:rPr>
          <w:spacing w:val="-3"/>
        </w:rPr>
        <w:t>is </w:t>
      </w:r>
      <w:r>
        <w:rPr/>
        <w:t>negatively correlated with the unemployment rate (</w:t>
      </w:r>
      <w:r>
        <w:rPr>
          <w:color w:val="FF0000"/>
        </w:rPr>
        <w:t>Chart 12</w:t>
      </w:r>
      <w:r>
        <w:rPr/>
        <w:t>) and with inflation (</w:t>
      </w:r>
      <w:r>
        <w:rPr>
          <w:color w:val="FF0000"/>
        </w:rPr>
        <w:t>Chart 13</w:t>
      </w:r>
      <w:r>
        <w:rPr/>
        <w:t>). Previous work has shown that people are happier when both inflation and unemployment are low (Di Tella et </w:t>
      </w:r>
      <w:r>
        <w:rPr>
          <w:spacing w:val="-3"/>
        </w:rPr>
        <w:t>al, </w:t>
      </w:r>
      <w:r>
        <w:rPr/>
        <w:t>2001; Wolfers, 2003). These previous studies also </w:t>
      </w:r>
      <w:r>
        <w:rPr>
          <w:spacing w:val="-3"/>
        </w:rPr>
        <w:t>find </w:t>
      </w:r>
      <w:r>
        <w:rPr/>
        <w:t>that unemployment depresses well­being  </w:t>
      </w:r>
      <w:r>
        <w:rPr>
          <w:i/>
        </w:rPr>
        <w:t>more </w:t>
      </w:r>
      <w:r>
        <w:rPr/>
        <w:t>than does inflation. </w:t>
      </w:r>
      <w:r>
        <w:rPr>
          <w:spacing w:val="-3"/>
        </w:rPr>
        <w:t>And </w:t>
      </w:r>
      <w:r>
        <w:rPr>
          <w:spacing w:val="-5"/>
        </w:rPr>
        <w:t>it </w:t>
      </w:r>
      <w:r>
        <w:rPr/>
        <w:t>appears that life satisfaction </w:t>
      </w:r>
      <w:r>
        <w:rPr>
          <w:spacing w:val="-3"/>
        </w:rPr>
        <w:t>is </w:t>
      </w:r>
      <w:r>
        <w:rPr/>
        <w:t>positively correlated with higher GDP per capita too. When a nation </w:t>
      </w:r>
      <w:r>
        <w:rPr>
          <w:spacing w:val="-3"/>
        </w:rPr>
        <w:t>is </w:t>
      </w:r>
      <w:r>
        <w:rPr/>
        <w:t>poor </w:t>
      </w:r>
      <w:r>
        <w:rPr>
          <w:spacing w:val="-5"/>
        </w:rPr>
        <w:t>it </w:t>
      </w:r>
      <w:r>
        <w:rPr/>
        <w:t>appears that extra riches  raise happiness but has little impact </w:t>
      </w:r>
      <w:r>
        <w:rPr>
          <w:spacing w:val="-3"/>
        </w:rPr>
        <w:t>in </w:t>
      </w:r>
      <w:r>
        <w:rPr/>
        <w:t>the richest countries. Inequality also lowers happiness (Alesina et </w:t>
      </w:r>
      <w:r>
        <w:rPr>
          <w:spacing w:val="-4"/>
        </w:rPr>
        <w:t>al,</w:t>
      </w:r>
      <w:r>
        <w:rPr>
          <w:spacing w:val="11"/>
        </w:rPr>
        <w:t> </w:t>
      </w:r>
      <w:r>
        <w:rPr/>
        <w:t>2004).</w:t>
      </w:r>
    </w:p>
    <w:p>
      <w:pPr>
        <w:pStyle w:val="BodyText"/>
        <w:spacing w:before="276"/>
        <w:ind w:left="160" w:right="113"/>
        <w:jc w:val="both"/>
      </w:pPr>
      <w:r>
        <w:rPr/>
        <w:t>I extend the area of research </w:t>
      </w:r>
      <w:r>
        <w:rPr>
          <w:spacing w:val="-3"/>
        </w:rPr>
        <w:t>in </w:t>
      </w:r>
      <w:r>
        <w:rPr/>
        <w:t>the new paper to a wider sample of countries over a longer time period. In </w:t>
      </w:r>
      <w:r>
        <w:rPr>
          <w:spacing w:val="-3"/>
        </w:rPr>
        <w:t>my </w:t>
      </w:r>
      <w:r>
        <w:rPr/>
        <w:t>paper I </w:t>
      </w:r>
      <w:r>
        <w:rPr>
          <w:spacing w:val="-3"/>
        </w:rPr>
        <w:t>make </w:t>
      </w:r>
      <w:r>
        <w:rPr/>
        <w:t>use of data </w:t>
      </w:r>
      <w:r>
        <w:rPr>
          <w:spacing w:val="-3"/>
        </w:rPr>
        <w:t>at </w:t>
      </w:r>
      <w:r>
        <w:rPr/>
        <w:t>the individual level from </w:t>
      </w:r>
      <w:r>
        <w:rPr>
          <w:i/>
        </w:rPr>
        <w:t>Eurobarometer </w:t>
      </w:r>
      <w:r>
        <w:rPr/>
        <w:t>surveys for a number of EU member countries, as well as Norway, Croatia and Turkey for the period 1973­2006. In these surveys, individuals are asked, </w:t>
      </w:r>
      <w:r>
        <w:rPr>
          <w:i/>
        </w:rPr>
        <w:t>“On the whole, are you very satisfied, fairly satisfied, not very satisfied, or not at all </w:t>
      </w:r>
      <w:r>
        <w:rPr>
          <w:i/>
        </w:rPr>
        <w:t>satisfied </w:t>
      </w:r>
      <w:r>
        <w:rPr>
          <w:i/>
          <w:spacing w:val="-3"/>
        </w:rPr>
        <w:t>with </w:t>
      </w:r>
      <w:r>
        <w:rPr>
          <w:i/>
        </w:rPr>
        <w:t>the life you lead?”. </w:t>
      </w:r>
      <w:r>
        <w:rPr>
          <w:spacing w:val="3"/>
        </w:rPr>
        <w:t>In </w:t>
      </w:r>
      <w:r>
        <w:rPr/>
        <w:t>total, we have data on 680,000 individuals, and for each of them we know their sex, age, employment status, marital status, education, occupation etc., and we </w:t>
      </w:r>
      <w:r>
        <w:rPr>
          <w:spacing w:val="-4"/>
        </w:rPr>
        <w:t>map </w:t>
      </w:r>
      <w:r>
        <w:rPr>
          <w:spacing w:val="-3"/>
        </w:rPr>
        <w:t>in </w:t>
      </w:r>
      <w:r>
        <w:rPr/>
        <w:t>annual data on unemployment, inflation, GDP and the interest rate for each</w:t>
      </w:r>
      <w:r>
        <w:rPr>
          <w:spacing w:val="7"/>
        </w:rPr>
        <w:t> </w:t>
      </w:r>
      <w:r>
        <w:rPr/>
        <w:t>country.</w:t>
      </w:r>
    </w:p>
    <w:p>
      <w:pPr>
        <w:spacing w:after="0"/>
        <w:jc w:val="both"/>
        <w:sectPr>
          <w:pgSz w:w="11910" w:h="16840"/>
          <w:pgMar w:header="0" w:footer="777" w:top="1340" w:bottom="960" w:left="1640" w:right="1680"/>
        </w:sectPr>
      </w:pPr>
    </w:p>
    <w:p>
      <w:pPr>
        <w:pStyle w:val="BodyText"/>
        <w:spacing w:before="112"/>
        <w:ind w:left="160" w:right="113"/>
        <w:jc w:val="both"/>
      </w:pPr>
      <w:r>
        <w:rPr/>
        <w:t>As with the previous literature, both inflation and unemployment enter significantly negatively – higher unemployment and higher inflation both lower happiness. But what do my estimates suggest about the relative size of the effects from the unemployment rate and the inflation rate? Is the evidence consistent with the misery index which weights unemployment and inflation equally?</w:t>
      </w:r>
    </w:p>
    <w:p>
      <w:pPr>
        <w:pStyle w:val="BodyText"/>
      </w:pPr>
    </w:p>
    <w:p>
      <w:pPr>
        <w:pStyle w:val="BodyText"/>
        <w:ind w:left="160" w:right="113"/>
        <w:jc w:val="both"/>
      </w:pPr>
      <w:r>
        <w:rPr/>
        <w:t>My preferred aggregate equation gives coefficients on the effects of unemployment and inflation </w:t>
      </w:r>
      <w:r>
        <w:rPr>
          <w:spacing w:val="4"/>
        </w:rPr>
        <w:t>of </w:t>
      </w:r>
      <w:r>
        <w:rPr/>
        <w:t>­.0110 and –.0090 respectively, which represent the effect upon wellbeing of a one percentage point change </w:t>
      </w:r>
      <w:r>
        <w:rPr>
          <w:spacing w:val="-3"/>
        </w:rPr>
        <w:t>in </w:t>
      </w:r>
      <w:r>
        <w:rPr/>
        <w:t>each of the two independent variables. Therefore, according </w:t>
      </w:r>
      <w:r>
        <w:rPr>
          <w:spacing w:val="2"/>
        </w:rPr>
        <w:t>to </w:t>
      </w:r>
      <w:r>
        <w:rPr/>
        <w:t>our estimate, a single­point rise </w:t>
      </w:r>
      <w:r>
        <w:rPr>
          <w:spacing w:val="-3"/>
        </w:rPr>
        <w:t>in </w:t>
      </w:r>
      <w:r>
        <w:rPr/>
        <w:t>unemployment diminishes life satisfaction by 0.0110 units, while a single­point rise </w:t>
      </w:r>
      <w:r>
        <w:rPr>
          <w:spacing w:val="-3"/>
        </w:rPr>
        <w:t>in </w:t>
      </w:r>
      <w:r>
        <w:rPr/>
        <w:t>inflation leads </w:t>
      </w:r>
      <w:r>
        <w:rPr>
          <w:spacing w:val="2"/>
        </w:rPr>
        <w:t>to </w:t>
      </w:r>
      <w:r>
        <w:rPr/>
        <w:t>a 0.0090 reduction </w:t>
      </w:r>
      <w:r>
        <w:rPr>
          <w:spacing w:val="-3"/>
        </w:rPr>
        <w:t>in </w:t>
      </w:r>
      <w:r>
        <w:rPr/>
        <w:t>units </w:t>
      </w:r>
      <w:r>
        <w:rPr>
          <w:spacing w:val="4"/>
        </w:rPr>
        <w:t>of </w:t>
      </w:r>
      <w:r>
        <w:rPr/>
        <w:t>life satisfaction. From these results </w:t>
      </w:r>
      <w:r>
        <w:rPr>
          <w:spacing w:val="-5"/>
        </w:rPr>
        <w:t>it </w:t>
      </w:r>
      <w:r>
        <w:rPr>
          <w:spacing w:val="-3"/>
        </w:rPr>
        <w:t>is </w:t>
      </w:r>
      <w:r>
        <w:rPr/>
        <w:t>possible </w:t>
      </w:r>
      <w:r>
        <w:rPr>
          <w:spacing w:val="2"/>
        </w:rPr>
        <w:t>to </w:t>
      </w:r>
      <w:r>
        <w:rPr/>
        <w:t>calculate the slope </w:t>
      </w:r>
      <w:r>
        <w:rPr>
          <w:spacing w:val="4"/>
        </w:rPr>
        <w:t>of </w:t>
      </w:r>
      <w:r>
        <w:rPr/>
        <w:t>the indifference curve between inflation and unemployment. The issue here  </w:t>
      </w:r>
      <w:r>
        <w:rPr>
          <w:spacing w:val="-3"/>
        </w:rPr>
        <w:t>is </w:t>
      </w:r>
      <w:r>
        <w:rPr>
          <w:spacing w:val="2"/>
        </w:rPr>
        <w:t>to </w:t>
      </w:r>
      <w:r>
        <w:rPr/>
        <w:t>measure the effects of a one percentage point change </w:t>
      </w:r>
      <w:r>
        <w:rPr>
          <w:spacing w:val="-3"/>
        </w:rPr>
        <w:t>in </w:t>
      </w:r>
      <w:r>
        <w:rPr/>
        <w:t>unemployment compared to a one percentage point change </w:t>
      </w:r>
      <w:r>
        <w:rPr>
          <w:spacing w:val="-3"/>
        </w:rPr>
        <w:t>in </w:t>
      </w:r>
      <w:r>
        <w:rPr/>
        <w:t>unemployment – the so­called marginal rate of substitution between unemployment and</w:t>
      </w:r>
      <w:r>
        <w:rPr>
          <w:spacing w:val="9"/>
        </w:rPr>
        <w:t> </w:t>
      </w:r>
      <w:r>
        <w:rPr/>
        <w:t>inflation.</w:t>
      </w:r>
    </w:p>
    <w:p>
      <w:pPr>
        <w:pStyle w:val="BodyText"/>
        <w:spacing w:before="2"/>
      </w:pPr>
    </w:p>
    <w:p>
      <w:pPr>
        <w:pStyle w:val="BodyText"/>
        <w:ind w:left="160" w:right="113"/>
        <w:jc w:val="both"/>
      </w:pPr>
      <w:r>
        <w:rPr/>
        <w:t>To </w:t>
      </w:r>
      <w:r>
        <w:rPr>
          <w:spacing w:val="-3"/>
        </w:rPr>
        <w:t>do </w:t>
      </w:r>
      <w:r>
        <w:rPr/>
        <w:t>this, however, </w:t>
      </w:r>
      <w:r>
        <w:rPr>
          <w:spacing w:val="-5"/>
        </w:rPr>
        <w:t>it </w:t>
      </w:r>
      <w:r>
        <w:rPr/>
        <w:t>should </w:t>
      </w:r>
      <w:r>
        <w:rPr>
          <w:spacing w:val="-3"/>
        </w:rPr>
        <w:t>be </w:t>
      </w:r>
      <w:r>
        <w:rPr/>
        <w:t>born </w:t>
      </w:r>
      <w:r>
        <w:rPr>
          <w:spacing w:val="-3"/>
        </w:rPr>
        <w:t>in </w:t>
      </w:r>
      <w:r>
        <w:rPr/>
        <w:t>mind that the social cost of unemployment contains both an aggregate and a personal component ­with an increase </w:t>
      </w:r>
      <w:r>
        <w:rPr>
          <w:spacing w:val="-3"/>
        </w:rPr>
        <w:t>in </w:t>
      </w:r>
      <w:r>
        <w:rPr/>
        <w:t>the unemployment rate, society as a whole becomes more fearful of unemployment and at the same time some people actually lose their jobs. It </w:t>
      </w:r>
      <w:r>
        <w:rPr>
          <w:spacing w:val="-5"/>
        </w:rPr>
        <w:t>is </w:t>
      </w:r>
      <w:r>
        <w:rPr/>
        <w:t>apparent from that the person </w:t>
      </w:r>
      <w:r>
        <w:rPr>
          <w:spacing w:val="-3"/>
        </w:rPr>
        <w:t>who </w:t>
      </w:r>
      <w:r>
        <w:rPr/>
        <w:t>actually becomes unemployed experiences a much larger cost, and </w:t>
      </w:r>
      <w:r>
        <w:rPr>
          <w:spacing w:val="-3"/>
        </w:rPr>
        <w:t>is </w:t>
      </w:r>
      <w:r>
        <w:rPr/>
        <w:t>calculated from the coefficient on being ‘unemployed’ </w:t>
      </w:r>
      <w:r>
        <w:rPr>
          <w:spacing w:val="-3"/>
        </w:rPr>
        <w:t>in </w:t>
      </w:r>
      <w:r>
        <w:rPr/>
        <w:t>our estimation procedure. </w:t>
      </w:r>
      <w:r>
        <w:rPr>
          <w:spacing w:val="-3"/>
        </w:rPr>
        <w:t>One </w:t>
      </w:r>
      <w:r>
        <w:rPr/>
        <w:t>needs  to add </w:t>
      </w:r>
      <w:r>
        <w:rPr>
          <w:spacing w:val="-3"/>
        </w:rPr>
        <w:t>in </w:t>
      </w:r>
      <w:r>
        <w:rPr/>
        <w:t>the personal cost to the 1% of people who become</w:t>
      </w:r>
      <w:r>
        <w:rPr>
          <w:spacing w:val="-11"/>
        </w:rPr>
        <w:t> </w:t>
      </w:r>
      <w:r>
        <w:rPr/>
        <w:t>unemployed.</w:t>
      </w:r>
    </w:p>
    <w:p>
      <w:pPr>
        <w:pStyle w:val="BodyText"/>
      </w:pPr>
    </w:p>
    <w:p>
      <w:pPr>
        <w:pStyle w:val="BodyText"/>
        <w:spacing w:before="1"/>
        <w:ind w:left="160" w:right="113"/>
        <w:jc w:val="both"/>
      </w:pPr>
      <w:r>
        <w:rPr/>
        <w:t>I estimate the entire social well­being cost of a 1 percentage­point increase </w:t>
      </w:r>
      <w:r>
        <w:rPr>
          <w:spacing w:val="-3"/>
        </w:rPr>
        <w:t>in </w:t>
      </w:r>
      <w:r>
        <w:rPr/>
        <w:t>the unemployment rate as the sum </w:t>
      </w:r>
      <w:r>
        <w:rPr>
          <w:spacing w:val="4"/>
        </w:rPr>
        <w:t>of </w:t>
      </w:r>
      <w:r>
        <w:rPr/>
        <w:t>two components, which </w:t>
      </w:r>
      <w:r>
        <w:rPr>
          <w:spacing w:val="-3"/>
        </w:rPr>
        <w:t>is </w:t>
      </w:r>
      <w:r>
        <w:rPr/>
        <w:t>.0110 + .0036= .0146. This adds together the societal effect and the individual effect for the 1% of the workforce directly impacted by the 1% increase in unemployment – the unemployed themselves. To get the final result </w:t>
      </w:r>
      <w:r>
        <w:rPr>
          <w:spacing w:val="-5"/>
        </w:rPr>
        <w:t>it is </w:t>
      </w:r>
      <w:r>
        <w:rPr/>
        <w:t>then necessary </w:t>
      </w:r>
      <w:r>
        <w:rPr>
          <w:spacing w:val="2"/>
        </w:rPr>
        <w:t>to </w:t>
      </w:r>
      <w:r>
        <w:rPr/>
        <w:t>divide .0146 by .0090. This implies that across European countries the wellbeing cost of a 1 percentage </w:t>
      </w:r>
      <w:r>
        <w:rPr>
          <w:spacing w:val="-3"/>
        </w:rPr>
        <w:t>point </w:t>
      </w:r>
      <w:r>
        <w:rPr/>
        <w:t>increase </w:t>
      </w:r>
      <w:r>
        <w:rPr>
          <w:spacing w:val="-3"/>
        </w:rPr>
        <w:t>in </w:t>
      </w:r>
      <w:r>
        <w:rPr/>
        <w:t>the unemployment rate equals the loss brought about by an extra </w:t>
      </w:r>
      <w:r>
        <w:rPr>
          <w:b/>
        </w:rPr>
        <w:t>1.62 </w:t>
      </w:r>
      <w:r>
        <w:rPr/>
        <w:t>percentage points of inflation. The so­called 'misery' index, which simply sums the unemployment rate with the inflation rate then understates the importance </w:t>
      </w:r>
      <w:r>
        <w:rPr>
          <w:spacing w:val="4"/>
        </w:rPr>
        <w:t>of </w:t>
      </w:r>
      <w:r>
        <w:rPr/>
        <w:t>unemployment. In aggregate, society would prefer a reduction </w:t>
      </w:r>
      <w:r>
        <w:rPr>
          <w:spacing w:val="-3"/>
        </w:rPr>
        <w:t>in </w:t>
      </w:r>
      <w:r>
        <w:rPr/>
        <w:t>unemployment over a reduction </w:t>
      </w:r>
      <w:r>
        <w:rPr>
          <w:spacing w:val="-3"/>
        </w:rPr>
        <w:t>in </w:t>
      </w:r>
      <w:r>
        <w:rPr/>
        <w:t>inflation. Please note that I’m not advocating any change </w:t>
      </w:r>
      <w:r>
        <w:rPr>
          <w:spacing w:val="2"/>
        </w:rPr>
        <w:t>to </w:t>
      </w:r>
      <w:r>
        <w:rPr/>
        <w:t>the Bank’s legislated goals here, </w:t>
      </w:r>
      <w:r>
        <w:rPr>
          <w:spacing w:val="-4"/>
        </w:rPr>
        <w:t>just </w:t>
      </w:r>
      <w:r>
        <w:rPr/>
        <w:t>stating an empirical</w:t>
      </w:r>
      <w:r>
        <w:rPr>
          <w:spacing w:val="14"/>
        </w:rPr>
        <w:t> </w:t>
      </w:r>
      <w:r>
        <w:rPr/>
        <w:t>observation!</w:t>
      </w:r>
    </w:p>
    <w:p>
      <w:pPr>
        <w:pStyle w:val="BodyText"/>
        <w:spacing w:before="9"/>
        <w:rPr>
          <w:sz w:val="23"/>
        </w:rPr>
      </w:pPr>
    </w:p>
    <w:p>
      <w:pPr>
        <w:pStyle w:val="BodyText"/>
        <w:ind w:left="160" w:right="117"/>
        <w:jc w:val="both"/>
      </w:pPr>
      <w:r>
        <w:rPr/>
        <w:t>It </w:t>
      </w:r>
      <w:r>
        <w:rPr>
          <w:spacing w:val="-5"/>
        </w:rPr>
        <w:t>is </w:t>
      </w:r>
      <w:r>
        <w:rPr/>
        <w:t>also possible to obtain estimates for sub­groups. I </w:t>
      </w:r>
      <w:r>
        <w:rPr>
          <w:spacing w:val="-3"/>
        </w:rPr>
        <w:t>find </w:t>
      </w:r>
      <w:r>
        <w:rPr/>
        <w:t>that  females  have a similar trade­off </w:t>
      </w:r>
      <w:r>
        <w:rPr>
          <w:spacing w:val="2"/>
        </w:rPr>
        <w:t>to </w:t>
      </w:r>
      <w:r>
        <w:rPr>
          <w:spacing w:val="-3"/>
        </w:rPr>
        <w:t>males </w:t>
      </w:r>
      <w:r>
        <w:rPr/>
        <w:t>(1.61 and 1.58 respectively). The least educated and the old are more concerned about unemployment – the put the </w:t>
      </w:r>
      <w:r>
        <w:rPr>
          <w:i/>
        </w:rPr>
        <w:t>highest weight on </w:t>
      </w:r>
      <w:r>
        <w:rPr>
          <w:i/>
        </w:rPr>
        <w:t>unemployment</w:t>
      </w:r>
      <w:r>
        <w:rPr/>
        <w:t>. Conversely, the young and the most educated and those still studying put the greatest </w:t>
      </w:r>
      <w:r>
        <w:rPr>
          <w:spacing w:val="-3"/>
        </w:rPr>
        <w:t>weight </w:t>
      </w:r>
      <w:r>
        <w:rPr/>
        <w:t>on inflation. This runs counter to the </w:t>
      </w:r>
      <w:r>
        <w:rPr>
          <w:spacing w:val="-3"/>
        </w:rPr>
        <w:t>idea </w:t>
      </w:r>
      <w:r>
        <w:rPr/>
        <w:t>that older people  care more about inflation as they are more likely to </w:t>
      </w:r>
      <w:r>
        <w:rPr>
          <w:spacing w:val="-3"/>
        </w:rPr>
        <w:t>have </w:t>
      </w:r>
      <w:r>
        <w:rPr/>
        <w:t>experienced </w:t>
      </w:r>
      <w:r>
        <w:rPr>
          <w:spacing w:val="-5"/>
        </w:rPr>
        <w:t>it </w:t>
      </w:r>
      <w:r>
        <w:rPr/>
        <w:t>during their adult </w:t>
      </w:r>
      <w:r>
        <w:rPr>
          <w:spacing w:val="-3"/>
        </w:rPr>
        <w:t>lives. </w:t>
      </w:r>
      <w:r>
        <w:rPr/>
        <w:t>The results are also consistent with this finding when the analysis </w:t>
      </w:r>
      <w:r>
        <w:rPr>
          <w:spacing w:val="-3"/>
        </w:rPr>
        <w:t>is </w:t>
      </w:r>
      <w:r>
        <w:rPr/>
        <w:t>done by cohorts defined by year of birth. Older cohorts care more about unemployment than younger cohorts. I estimate the trade­off for the UK at</w:t>
      </w:r>
      <w:r>
        <w:rPr>
          <w:spacing w:val="-3"/>
        </w:rPr>
        <w:t> </w:t>
      </w:r>
      <w:r>
        <w:rPr>
          <w:b/>
        </w:rPr>
        <w:t>1.92</w:t>
      </w:r>
      <w:r>
        <w:rPr/>
        <w:t>.</w:t>
      </w:r>
    </w:p>
    <w:p>
      <w:pPr>
        <w:spacing w:after="0"/>
        <w:jc w:val="both"/>
        <w:sectPr>
          <w:pgSz w:w="11910" w:h="16840"/>
          <w:pgMar w:header="0" w:footer="777" w:top="1580" w:bottom="960" w:left="1640" w:right="1680"/>
        </w:sectPr>
      </w:pPr>
    </w:p>
    <w:p>
      <w:pPr>
        <w:pStyle w:val="BodyText"/>
        <w:spacing w:before="78"/>
        <w:ind w:left="160" w:right="115"/>
        <w:jc w:val="both"/>
      </w:pPr>
      <w:r>
        <w:rPr/>
        <w:t>It </w:t>
      </w:r>
      <w:r>
        <w:rPr>
          <w:spacing w:val="-5"/>
        </w:rPr>
        <w:t>is </w:t>
      </w:r>
      <w:r>
        <w:rPr/>
        <w:t>perfectly feasible, though, that an individual </w:t>
      </w:r>
      <w:r>
        <w:rPr>
          <w:spacing w:val="-3"/>
        </w:rPr>
        <w:t>who </w:t>
      </w:r>
      <w:r>
        <w:rPr/>
        <w:t>experienced high inflation, and especially hyper­inflation, during their adult lifetime would </w:t>
      </w:r>
      <w:r>
        <w:rPr>
          <w:spacing w:val="-3"/>
        </w:rPr>
        <w:t>be </w:t>
      </w:r>
      <w:r>
        <w:rPr/>
        <w:t>more concerned about the consequences of higher inflation than somebody who had, </w:t>
      </w:r>
      <w:r>
        <w:rPr>
          <w:spacing w:val="-3"/>
        </w:rPr>
        <w:t>say, </w:t>
      </w:r>
      <w:r>
        <w:rPr/>
        <w:t>only experienced low and stable inflation. To isolate any such effects I mapped onto the data </w:t>
      </w:r>
      <w:r>
        <w:rPr>
          <w:spacing w:val="-4"/>
        </w:rPr>
        <w:t>file </w:t>
      </w:r>
      <w:r>
        <w:rPr/>
        <w:t>a variable representing the highest annual inflation rate an individual had experienced  </w:t>
      </w:r>
      <w:r>
        <w:rPr>
          <w:spacing w:val="-3"/>
        </w:rPr>
        <w:t>in </w:t>
      </w:r>
      <w:r>
        <w:rPr/>
        <w:t>their adult lifetime. I </w:t>
      </w:r>
      <w:r>
        <w:rPr>
          <w:spacing w:val="-3"/>
        </w:rPr>
        <w:t>find </w:t>
      </w:r>
      <w:r>
        <w:rPr/>
        <w:t>that an individual who has experienced high inflation </w:t>
      </w:r>
      <w:r>
        <w:rPr>
          <w:spacing w:val="-3"/>
        </w:rPr>
        <w:t>in </w:t>
      </w:r>
      <w:r>
        <w:rPr/>
        <w:t>the past has lower happiness today, even holding constant today’s inflation and unemployment rates. Inflation has its greatest </w:t>
      </w:r>
      <w:r>
        <w:rPr>
          <w:spacing w:val="-3"/>
        </w:rPr>
        <w:t>impact </w:t>
      </w:r>
      <w:r>
        <w:rPr/>
        <w:t>when </w:t>
      </w:r>
      <w:r>
        <w:rPr>
          <w:spacing w:val="-5"/>
        </w:rPr>
        <w:t>it </w:t>
      </w:r>
      <w:r>
        <w:rPr>
          <w:spacing w:val="-3"/>
        </w:rPr>
        <w:t>is </w:t>
      </w:r>
      <w:r>
        <w:rPr/>
        <w:t>high and such effects remain through time. This </w:t>
      </w:r>
      <w:r>
        <w:rPr>
          <w:spacing w:val="-3"/>
        </w:rPr>
        <w:t>is </w:t>
      </w:r>
      <w:r>
        <w:rPr/>
        <w:t>especially the case </w:t>
      </w:r>
      <w:r>
        <w:rPr>
          <w:spacing w:val="-3"/>
        </w:rPr>
        <w:t>in </w:t>
      </w:r>
      <w:r>
        <w:rPr/>
        <w:t>Austria and Germany where inflation rates of over 1000% had been experienced by some </w:t>
      </w:r>
      <w:r>
        <w:rPr>
          <w:spacing w:val="-3"/>
        </w:rPr>
        <w:t>in </w:t>
      </w:r>
      <w:r>
        <w:rPr/>
        <w:t>our surveys during their adult</w:t>
      </w:r>
      <w:r>
        <w:rPr>
          <w:spacing w:val="10"/>
        </w:rPr>
        <w:t> </w:t>
      </w:r>
      <w:r>
        <w:rPr/>
        <w:t>lives.</w:t>
      </w:r>
    </w:p>
    <w:p>
      <w:pPr>
        <w:pStyle w:val="BodyText"/>
      </w:pPr>
    </w:p>
    <w:p>
      <w:pPr>
        <w:pStyle w:val="BodyText"/>
        <w:ind w:left="160" w:right="112"/>
        <w:jc w:val="both"/>
      </w:pPr>
      <w:r>
        <w:rPr/>
        <w:t>I shall leave the analysis there. I have shown that there are a number </w:t>
      </w:r>
      <w:r>
        <w:rPr>
          <w:spacing w:val="4"/>
        </w:rPr>
        <w:t>of </w:t>
      </w:r>
      <w:r>
        <w:rPr/>
        <w:t>similarities between European labour markets – indeed there seem </w:t>
      </w:r>
      <w:r>
        <w:rPr>
          <w:spacing w:val="2"/>
        </w:rPr>
        <w:t>to </w:t>
      </w:r>
      <w:r>
        <w:rPr>
          <w:spacing w:val="-3"/>
        </w:rPr>
        <w:t>be </w:t>
      </w:r>
      <w:r>
        <w:rPr/>
        <w:t>many more similarities than differences. Contrary to the received wisdom, the differences do not appear to </w:t>
      </w:r>
      <w:r>
        <w:rPr>
          <w:spacing w:val="-3"/>
        </w:rPr>
        <w:t>be </w:t>
      </w:r>
      <w:r>
        <w:rPr/>
        <w:t>attributable to labour market institutions: a more plausible explanation appears to </w:t>
      </w:r>
      <w:r>
        <w:rPr>
          <w:spacing w:val="-3"/>
        </w:rPr>
        <w:t>be </w:t>
      </w:r>
      <w:r>
        <w:rPr/>
        <w:t>that poor labour market performance </w:t>
      </w:r>
      <w:r>
        <w:rPr>
          <w:spacing w:val="-3"/>
        </w:rPr>
        <w:t>is </w:t>
      </w:r>
      <w:r>
        <w:rPr/>
        <w:t>due </w:t>
      </w:r>
      <w:r>
        <w:rPr>
          <w:spacing w:val="2"/>
        </w:rPr>
        <w:t>to </w:t>
      </w:r>
      <w:r>
        <w:rPr/>
        <w:t>rigidities </w:t>
      </w:r>
      <w:r>
        <w:rPr>
          <w:spacing w:val="-3"/>
        </w:rPr>
        <w:t>in </w:t>
      </w:r>
      <w:r>
        <w:rPr/>
        <w:t>product, capital and housing markets: the labour market follows. Thank you for your attention. I am  happy </w:t>
      </w:r>
      <w:r>
        <w:rPr>
          <w:spacing w:val="2"/>
        </w:rPr>
        <w:t>to </w:t>
      </w:r>
      <w:r>
        <w:rPr/>
        <w:t>take questions although not on Northern</w:t>
      </w:r>
      <w:r>
        <w:rPr>
          <w:spacing w:val="-15"/>
        </w:rPr>
        <w:t> </w:t>
      </w:r>
      <w:r>
        <w:rPr/>
        <w:t>Rock!</w:t>
      </w:r>
    </w:p>
    <w:p>
      <w:pPr>
        <w:spacing w:after="0"/>
        <w:jc w:val="both"/>
        <w:sectPr>
          <w:pgSz w:w="11910" w:h="16840"/>
          <w:pgMar w:header="0" w:footer="777" w:top="1340" w:bottom="960" w:left="1640" w:right="1680"/>
        </w:sectPr>
      </w:pPr>
    </w:p>
    <w:p>
      <w:pPr>
        <w:spacing w:line="272" w:lineRule="exact" w:before="63"/>
        <w:ind w:left="3755" w:right="0" w:firstLine="0"/>
        <w:jc w:val="left"/>
        <w:rPr>
          <w:b/>
          <w:sz w:val="24"/>
        </w:rPr>
      </w:pPr>
      <w:r>
        <w:rPr>
          <w:b/>
          <w:sz w:val="24"/>
        </w:rPr>
        <w:t>References</w:t>
      </w:r>
    </w:p>
    <w:p>
      <w:pPr>
        <w:pStyle w:val="BodyText"/>
        <w:tabs>
          <w:tab w:pos="7489" w:val="left" w:leader="none"/>
        </w:tabs>
        <w:spacing w:line="242" w:lineRule="auto"/>
        <w:ind w:left="160" w:right="121"/>
      </w:pPr>
      <w:r>
        <w:rPr/>
        <w:t>Aidt,  T.  and  Z.  Tzannatos  (2002),  </w:t>
      </w:r>
      <w:r>
        <w:rPr>
          <w:spacing w:val="-3"/>
          <w:u w:val="single"/>
        </w:rPr>
        <w:t>Unions  </w:t>
      </w:r>
      <w:r>
        <w:rPr>
          <w:u w:val="single"/>
        </w:rPr>
        <w:t>and</w:t>
      </w:r>
      <w:r>
        <w:rPr>
          <w:spacing w:val="8"/>
          <w:u w:val="single"/>
        </w:rPr>
        <w:t> </w:t>
      </w:r>
      <w:r>
        <w:rPr>
          <w:u w:val="single"/>
        </w:rPr>
        <w:t>Collective</w:t>
      </w:r>
      <w:r>
        <w:rPr>
          <w:spacing w:val="51"/>
          <w:u w:val="single"/>
        </w:rPr>
        <w:t> </w:t>
      </w:r>
      <w:r>
        <w:rPr>
          <w:u w:val="single"/>
        </w:rPr>
        <w:t>Bargaining.</w:t>
        <w:tab/>
      </w:r>
      <w:r>
        <w:rPr>
          <w:spacing w:val="-3"/>
          <w:u w:val="single"/>
        </w:rPr>
        <w:t>Economic</w:t>
      </w:r>
      <w:r>
        <w:rPr>
          <w:spacing w:val="-3"/>
        </w:rPr>
        <w:t> </w:t>
      </w:r>
      <w:r>
        <w:rPr>
          <w:u w:val="single"/>
        </w:rPr>
        <w:t>Effects </w:t>
      </w:r>
      <w:r>
        <w:rPr>
          <w:spacing w:val="-3"/>
          <w:u w:val="single"/>
        </w:rPr>
        <w:t>in </w:t>
      </w:r>
      <w:r>
        <w:rPr>
          <w:u w:val="single"/>
        </w:rPr>
        <w:t>a Global Environment</w:t>
      </w:r>
      <w:r>
        <w:rPr/>
        <w:t>, </w:t>
      </w:r>
      <w:r>
        <w:rPr>
          <w:spacing w:val="-3"/>
        </w:rPr>
        <w:t>World </w:t>
      </w:r>
      <w:r>
        <w:rPr/>
        <w:t>Bank, Washington,</w:t>
      </w:r>
      <w:r>
        <w:rPr>
          <w:spacing w:val="22"/>
        </w:rPr>
        <w:t> </w:t>
      </w:r>
      <w:r>
        <w:rPr/>
        <w:t>DC.</w:t>
      </w:r>
    </w:p>
    <w:p>
      <w:pPr>
        <w:pStyle w:val="BodyText"/>
        <w:spacing w:before="5"/>
        <w:rPr>
          <w:sz w:val="23"/>
        </w:rPr>
      </w:pPr>
    </w:p>
    <w:p>
      <w:pPr>
        <w:pStyle w:val="BodyText"/>
        <w:ind w:left="160" w:right="143"/>
        <w:jc w:val="both"/>
      </w:pPr>
      <w:r>
        <w:rPr/>
        <w:t>Alesina, A, R. Di Tella and R.J. MacCullough (2004), 'Inequality and happiness: are Europeans and Americans different?', </w:t>
      </w:r>
      <w:r>
        <w:rPr>
          <w:u w:val="single"/>
        </w:rPr>
        <w:t>Journal of Public Economics</w:t>
      </w:r>
      <w:r>
        <w:rPr/>
        <w:t>, 88, pp. 2009­ 2042.</w:t>
      </w:r>
    </w:p>
    <w:p>
      <w:pPr>
        <w:pStyle w:val="BodyText"/>
      </w:pPr>
    </w:p>
    <w:p>
      <w:pPr>
        <w:pStyle w:val="BodyText"/>
        <w:ind w:left="160" w:right="215"/>
      </w:pPr>
      <w:r>
        <w:rPr/>
        <w:t>Baker, D., A. Glyn, D. Howell and J. Schmitt (2004), 'Unemployment and labor market institutions; the failure of the empirical case for deregulation'; CEPA working paper, September.</w:t>
      </w:r>
    </w:p>
    <w:p>
      <w:pPr>
        <w:pStyle w:val="BodyText"/>
      </w:pPr>
    </w:p>
    <w:p>
      <w:pPr>
        <w:pStyle w:val="BodyText"/>
        <w:ind w:left="160" w:right="120"/>
        <w:jc w:val="both"/>
      </w:pPr>
      <w:r>
        <w:rPr/>
        <w:t>Blanchard, O. (2007), 'A review of Richard Layard, Stephen Nickell, and Richard Jackman's Unemployment: Macroeconomic Performance and the Labour Market', </w:t>
      </w:r>
      <w:r>
        <w:rPr>
          <w:u w:val="single"/>
        </w:rPr>
        <w:t>Journal of Economic Literature</w:t>
      </w:r>
      <w:r>
        <w:rPr/>
        <w:t>, XLV, June, pp. 410­418.</w:t>
      </w:r>
    </w:p>
    <w:p>
      <w:pPr>
        <w:pStyle w:val="BodyText"/>
        <w:spacing w:before="2"/>
      </w:pPr>
    </w:p>
    <w:p>
      <w:pPr>
        <w:pStyle w:val="BodyText"/>
        <w:spacing w:line="237" w:lineRule="auto"/>
        <w:ind w:left="160" w:right="121"/>
        <w:jc w:val="both"/>
      </w:pPr>
      <w:r>
        <w:rPr/>
        <w:t>Blanchflower, D.G. (1991), 'Fear, unemployment and pay flexibility', </w:t>
      </w:r>
      <w:r>
        <w:rPr>
          <w:u w:val="single"/>
        </w:rPr>
        <w:t>Economic</w:t>
      </w:r>
      <w:r>
        <w:rPr/>
        <w:t> </w:t>
      </w:r>
      <w:r>
        <w:rPr>
          <w:u w:val="single"/>
        </w:rPr>
        <w:t>Journal</w:t>
      </w:r>
      <w:r>
        <w:rPr/>
        <w:t>, March, pp. 483­496.</w:t>
      </w:r>
    </w:p>
    <w:p>
      <w:pPr>
        <w:pStyle w:val="BodyText"/>
        <w:spacing w:before="1"/>
      </w:pPr>
    </w:p>
    <w:p>
      <w:pPr>
        <w:pStyle w:val="BodyText"/>
        <w:ind w:left="160" w:right="278"/>
        <w:jc w:val="both"/>
      </w:pPr>
      <w:r>
        <w:rPr/>
        <w:t>Blanchflower, D.G. (2001), 'Unemployment, well­being and wage curves in Eastern and Central Europe', </w:t>
      </w:r>
      <w:r>
        <w:rPr>
          <w:u w:val="single"/>
        </w:rPr>
        <w:t>Journal of the Japanese and International Economies</w:t>
      </w:r>
      <w:r>
        <w:rPr/>
        <w:t>, 15(4), pp. 364­402.</w:t>
      </w:r>
    </w:p>
    <w:p>
      <w:pPr>
        <w:pStyle w:val="BodyText"/>
      </w:pPr>
    </w:p>
    <w:p>
      <w:pPr>
        <w:pStyle w:val="BodyText"/>
        <w:spacing w:line="242" w:lineRule="auto"/>
        <w:ind w:left="160" w:right="455"/>
      </w:pPr>
      <w:r>
        <w:rPr/>
        <w:t>Blanchflower, D.G. (2007), 'Is unemployment more costly than inflation?, Bank of England working paper.</w:t>
      </w:r>
    </w:p>
    <w:p>
      <w:pPr>
        <w:pStyle w:val="BodyText"/>
        <w:spacing w:before="11"/>
        <w:rPr>
          <w:sz w:val="23"/>
        </w:rPr>
      </w:pPr>
    </w:p>
    <w:p>
      <w:pPr>
        <w:pStyle w:val="BodyText"/>
        <w:spacing w:line="237" w:lineRule="auto"/>
        <w:ind w:left="160" w:right="177"/>
        <w:jc w:val="both"/>
      </w:pPr>
      <w:r>
        <w:rPr/>
        <w:t>Blanchflower, D.G. and A.J. Oswald (1994), </w:t>
      </w:r>
      <w:r>
        <w:rPr>
          <w:u w:val="single"/>
        </w:rPr>
        <w:t>The wage curve</w:t>
      </w:r>
      <w:r>
        <w:rPr/>
        <w:t>, MIT press, Cambridge, MA,</w:t>
      </w:r>
    </w:p>
    <w:p>
      <w:pPr>
        <w:pStyle w:val="BodyText"/>
        <w:spacing w:before="1"/>
      </w:pPr>
    </w:p>
    <w:p>
      <w:pPr>
        <w:pStyle w:val="BodyText"/>
        <w:spacing w:line="242" w:lineRule="auto"/>
        <w:ind w:left="160" w:right="237"/>
        <w:jc w:val="both"/>
      </w:pPr>
      <w:r>
        <w:rPr/>
        <w:t>Blanchflower, D.G. and A.J. Oswald (2004), 'Well­being over time in Britain and the United States', </w:t>
      </w:r>
      <w:r>
        <w:rPr>
          <w:u w:val="single"/>
        </w:rPr>
        <w:t>Journal of Public Economics</w:t>
      </w:r>
      <w:r>
        <w:rPr/>
        <w:t>, 88(7­8), pp. 1359­1386.</w:t>
      </w:r>
    </w:p>
    <w:p>
      <w:pPr>
        <w:pStyle w:val="BodyText"/>
        <w:spacing w:before="10"/>
        <w:rPr>
          <w:sz w:val="23"/>
        </w:rPr>
      </w:pPr>
    </w:p>
    <w:p>
      <w:pPr>
        <w:pStyle w:val="BodyText"/>
        <w:spacing w:line="237" w:lineRule="auto" w:before="1"/>
        <w:ind w:left="160" w:right="215"/>
      </w:pPr>
      <w:r>
        <w:rPr/>
        <w:t>Blanchflower, D.G. and A.J. Oswald (2005), 'The wage curve reloaded', NBER WP #11338</w:t>
      </w:r>
    </w:p>
    <w:p>
      <w:pPr>
        <w:pStyle w:val="BodyText"/>
      </w:pPr>
    </w:p>
    <w:p>
      <w:pPr>
        <w:pStyle w:val="BodyText"/>
        <w:spacing w:line="242" w:lineRule="auto" w:before="1"/>
        <w:ind w:left="160" w:right="535"/>
      </w:pPr>
      <w:r>
        <w:rPr/>
        <w:t>Blanchflower, D.G. and A.J. Oswald (2007a), 'Hypertension and happiness across nations', </w:t>
      </w:r>
      <w:r>
        <w:rPr>
          <w:u w:val="single"/>
        </w:rPr>
        <w:t>Journal of Health Economics</w:t>
      </w:r>
      <w:r>
        <w:rPr/>
        <w:t>, forthcoming.</w:t>
      </w:r>
    </w:p>
    <w:p>
      <w:pPr>
        <w:pStyle w:val="BodyText"/>
        <w:spacing w:before="10"/>
        <w:rPr>
          <w:sz w:val="23"/>
        </w:rPr>
      </w:pPr>
    </w:p>
    <w:p>
      <w:pPr>
        <w:pStyle w:val="BodyText"/>
        <w:spacing w:line="237" w:lineRule="auto"/>
        <w:ind w:left="160" w:right="348"/>
      </w:pPr>
      <w:r>
        <w:rPr/>
        <w:t>Blanchflower, D.G. and A.J. Oswald (2007b), 'Is well­being U­shaped over the life­ cycle?', NBER WP#12935, February..</w:t>
      </w:r>
    </w:p>
    <w:p>
      <w:pPr>
        <w:pStyle w:val="BodyText"/>
        <w:spacing w:before="1"/>
      </w:pPr>
    </w:p>
    <w:p>
      <w:pPr>
        <w:pStyle w:val="BodyText"/>
        <w:spacing w:line="242" w:lineRule="auto"/>
        <w:ind w:left="160" w:right="215"/>
      </w:pPr>
      <w:r>
        <w:rPr/>
        <w:t>Blanchflower, D.G. and C. Shadforth (2007a), Entrepreneurship in the UK, </w:t>
      </w:r>
      <w:r>
        <w:rPr>
          <w:u w:val="single"/>
        </w:rPr>
        <w:t>Foundations and Trends in Entrepreneurship</w:t>
      </w:r>
      <w:r>
        <w:rPr/>
        <w:t>, 3(4), pp. 257­364.</w:t>
      </w:r>
    </w:p>
    <w:p>
      <w:pPr>
        <w:pStyle w:val="BodyText"/>
        <w:spacing w:before="11"/>
        <w:rPr>
          <w:sz w:val="23"/>
        </w:rPr>
      </w:pPr>
    </w:p>
    <w:p>
      <w:pPr>
        <w:pStyle w:val="BodyText"/>
        <w:spacing w:line="237" w:lineRule="auto"/>
        <w:ind w:left="160" w:right="405"/>
      </w:pPr>
      <w:r>
        <w:rPr/>
        <w:t>Coase, R.H. (1991), 'The institutional structure of production', </w:t>
      </w:r>
      <w:r>
        <w:rPr>
          <w:u w:val="single"/>
        </w:rPr>
        <w:t>American Economic</w:t>
      </w:r>
      <w:r>
        <w:rPr/>
        <w:t> </w:t>
      </w:r>
      <w:r>
        <w:rPr>
          <w:u w:val="single"/>
        </w:rPr>
        <w:t>Review</w:t>
      </w:r>
      <w:r>
        <w:rPr/>
        <w:t>, 82, pp.713­719.</w:t>
      </w:r>
    </w:p>
    <w:p>
      <w:pPr>
        <w:pStyle w:val="BodyText"/>
        <w:spacing w:before="1"/>
      </w:pPr>
    </w:p>
    <w:p>
      <w:pPr>
        <w:pStyle w:val="BodyText"/>
        <w:ind w:left="160" w:right="146"/>
        <w:jc w:val="both"/>
      </w:pPr>
      <w:r>
        <w:rPr/>
        <w:t>Di Tella R., MacCulloch R.J. and A.J. Oswald (2001), 'Preferences over inflation and unemployment: evidence from surveys of happiness', </w:t>
      </w:r>
      <w:r>
        <w:rPr>
          <w:u w:val="single"/>
        </w:rPr>
        <w:t>American Economic Review</w:t>
      </w:r>
      <w:r>
        <w:rPr/>
        <w:t>, 91, pp. 335­341.</w:t>
      </w:r>
    </w:p>
    <w:p>
      <w:pPr>
        <w:spacing w:after="0"/>
        <w:jc w:val="both"/>
        <w:sectPr>
          <w:footerReference w:type="default" r:id="rId9"/>
          <w:pgSz w:w="11910" w:h="16840"/>
          <w:pgMar w:footer="777" w:header="0" w:top="1360" w:bottom="960" w:left="1640" w:right="1680"/>
          <w:pgNumType w:start="1"/>
        </w:sectPr>
      </w:pPr>
    </w:p>
    <w:p>
      <w:pPr>
        <w:pStyle w:val="BodyText"/>
        <w:spacing w:line="242" w:lineRule="auto" w:before="112"/>
        <w:ind w:left="160" w:right="1217"/>
      </w:pPr>
      <w:r>
        <w:rPr/>
        <w:t>Freeman, R.B. (2007), 'Labor market institutions around the world', NBER WP#13242.</w:t>
      </w:r>
    </w:p>
    <w:p>
      <w:pPr>
        <w:pStyle w:val="BodyText"/>
        <w:spacing w:before="10"/>
        <w:rPr>
          <w:sz w:val="23"/>
        </w:rPr>
      </w:pPr>
    </w:p>
    <w:p>
      <w:pPr>
        <w:pStyle w:val="BodyText"/>
        <w:spacing w:line="237" w:lineRule="auto"/>
        <w:ind w:left="160" w:right="160"/>
      </w:pPr>
      <w:r>
        <w:rPr/>
        <w:t>Harberger, A.C. (1993), 'The search for relevance in economics', </w:t>
      </w:r>
      <w:r>
        <w:rPr>
          <w:u w:val="single"/>
        </w:rPr>
        <w:t>American Economic</w:t>
      </w:r>
      <w:r>
        <w:rPr/>
        <w:t> </w:t>
      </w:r>
      <w:r>
        <w:rPr>
          <w:u w:val="single"/>
        </w:rPr>
        <w:t>Review papers and Proceedings</w:t>
      </w:r>
      <w:r>
        <w:rPr/>
        <w:t>, 83, pp.1­16.</w:t>
      </w:r>
    </w:p>
    <w:p>
      <w:pPr>
        <w:pStyle w:val="BodyText"/>
        <w:spacing w:before="1"/>
      </w:pPr>
    </w:p>
    <w:p>
      <w:pPr>
        <w:pStyle w:val="BodyText"/>
        <w:ind w:left="160" w:right="164"/>
      </w:pPr>
      <w:r>
        <w:rPr/>
        <w:t>Heckman, J. (2007), 'Comments on 'Are protective labour market institutions at the root of unemployment? A critical review of the evidence' by David Howell, Dean Baker, Andrew Glyn and John Schmitt, </w:t>
      </w:r>
      <w:r>
        <w:rPr>
          <w:u w:val="single"/>
        </w:rPr>
        <w:t>Capitalism and Society</w:t>
      </w:r>
      <w:r>
        <w:rPr/>
        <w:t>, 2(1), Article 5, pp. 1­ 5.</w:t>
      </w:r>
    </w:p>
    <w:p>
      <w:pPr>
        <w:pStyle w:val="BodyText"/>
        <w:spacing w:before="3"/>
      </w:pPr>
    </w:p>
    <w:p>
      <w:pPr>
        <w:pStyle w:val="BodyText"/>
        <w:ind w:left="160" w:right="402"/>
      </w:pPr>
      <w:r>
        <w:rPr/>
        <w:t>Howell, D., D. Baker, A. Glyn and J. Schmitt (2007), 'Are protective labour market institutions at the root of unemployment? A critical review of the evidence', </w:t>
      </w:r>
      <w:r>
        <w:rPr>
          <w:u w:val="single"/>
        </w:rPr>
        <w:t>Capitalism and Society</w:t>
      </w:r>
      <w:r>
        <w:rPr/>
        <w:t>, 2(1), Article 1, pp. 1­71.</w:t>
      </w:r>
    </w:p>
    <w:p>
      <w:pPr>
        <w:pStyle w:val="BodyText"/>
        <w:spacing w:before="2"/>
      </w:pPr>
    </w:p>
    <w:p>
      <w:pPr>
        <w:pStyle w:val="BodyText"/>
        <w:spacing w:line="237" w:lineRule="auto"/>
        <w:ind w:left="160" w:right="525"/>
      </w:pPr>
      <w:r>
        <w:rPr/>
        <w:t>Layard, R., S.N. Nickell and R. Jackman (2005), </w:t>
      </w:r>
      <w:r>
        <w:rPr>
          <w:u w:val="single"/>
        </w:rPr>
        <w:t>Unemployment, macroeconomic</w:t>
      </w:r>
      <w:r>
        <w:rPr/>
        <w:t> </w:t>
      </w:r>
      <w:r>
        <w:rPr>
          <w:u w:val="single"/>
        </w:rPr>
        <w:t>performance and the labour market</w:t>
      </w:r>
      <w:r>
        <w:rPr/>
        <w:t>, Oxford University Press, 2</w:t>
      </w:r>
      <w:r>
        <w:rPr>
          <w:vertAlign w:val="superscript"/>
        </w:rPr>
        <w:t>nd</w:t>
      </w:r>
      <w:r>
        <w:rPr>
          <w:vertAlign w:val="baseline"/>
        </w:rPr>
        <w:t> edition.</w:t>
      </w:r>
    </w:p>
    <w:p>
      <w:pPr>
        <w:pStyle w:val="BodyText"/>
        <w:spacing w:before="1"/>
      </w:pPr>
    </w:p>
    <w:p>
      <w:pPr>
        <w:pStyle w:val="BodyText"/>
        <w:ind w:left="160" w:right="595"/>
      </w:pPr>
      <w:r>
        <w:rPr/>
        <w:t>Mojon­Azzi, S. and A. Sousa­Poza (2007), 'Hypertension and life satisfaction: an analysis of data from the Survey of Health, Ageing and Retirement in Europe (SHARE)', working paper, August.</w:t>
      </w:r>
    </w:p>
    <w:p>
      <w:pPr>
        <w:pStyle w:val="BodyText"/>
      </w:pPr>
    </w:p>
    <w:p>
      <w:pPr>
        <w:pStyle w:val="BodyText"/>
        <w:spacing w:line="242" w:lineRule="auto"/>
        <w:ind w:left="160" w:right="435"/>
      </w:pPr>
      <w:r>
        <w:rPr/>
        <w:t>Nijkamp, P. and J. Poot (2005), 'The last word on the wage curve? A meta­analytic assessment', </w:t>
      </w:r>
      <w:r>
        <w:rPr>
          <w:u w:val="single"/>
        </w:rPr>
        <w:t>Journal of Economic Surveys</w:t>
      </w:r>
      <w:r>
        <w:rPr/>
        <w:t>, 19(3), pp. 421­450.</w:t>
      </w:r>
    </w:p>
    <w:p>
      <w:pPr>
        <w:pStyle w:val="BodyText"/>
        <w:spacing w:before="8"/>
        <w:rPr>
          <w:sz w:val="23"/>
        </w:rPr>
      </w:pPr>
    </w:p>
    <w:p>
      <w:pPr>
        <w:pStyle w:val="BodyText"/>
        <w:spacing w:before="1"/>
        <w:ind w:left="160"/>
      </w:pPr>
      <w:r>
        <w:rPr/>
        <w:t>OECD (1994), </w:t>
      </w:r>
      <w:r>
        <w:rPr>
          <w:u w:val="single"/>
        </w:rPr>
        <w:t>The Jobs Study. Evidence and explanations</w:t>
      </w:r>
      <w:r>
        <w:rPr/>
        <w:t>, OECD, Paris.</w:t>
      </w:r>
    </w:p>
    <w:p>
      <w:pPr>
        <w:pStyle w:val="BodyText"/>
        <w:spacing w:before="2"/>
      </w:pPr>
    </w:p>
    <w:p>
      <w:pPr>
        <w:pStyle w:val="BodyText"/>
        <w:spacing w:line="237" w:lineRule="auto"/>
        <w:ind w:left="160" w:right="717"/>
      </w:pPr>
      <w:r>
        <w:rPr/>
        <w:t>OECD (1999), </w:t>
      </w:r>
      <w:r>
        <w:rPr>
          <w:u w:val="single"/>
        </w:rPr>
        <w:t>Implementing the OECD Jobs Study: assessing performance and</w:t>
      </w:r>
      <w:r>
        <w:rPr/>
        <w:t> </w:t>
      </w:r>
      <w:r>
        <w:rPr>
          <w:u w:val="single"/>
        </w:rPr>
        <w:t>policy</w:t>
      </w:r>
      <w:r>
        <w:rPr/>
        <w:t>, OECD, Paris.</w:t>
      </w:r>
    </w:p>
    <w:p>
      <w:pPr>
        <w:pStyle w:val="BodyText"/>
        <w:spacing w:before="1"/>
      </w:pPr>
    </w:p>
    <w:p>
      <w:pPr>
        <w:pStyle w:val="BodyText"/>
        <w:spacing w:line="242" w:lineRule="auto"/>
        <w:ind w:left="160" w:right="379"/>
      </w:pPr>
      <w:r>
        <w:rPr/>
        <w:t>OECD (2004), 'Employment protection legislation and labour market performance', </w:t>
      </w:r>
      <w:r>
        <w:rPr>
          <w:u w:val="single"/>
        </w:rPr>
        <w:t>OECD Employment Outlook</w:t>
      </w:r>
      <w:r>
        <w:rPr/>
        <w:t>, OECD, Paris.</w:t>
      </w:r>
    </w:p>
    <w:p>
      <w:pPr>
        <w:pStyle w:val="BodyText"/>
        <w:spacing w:before="10"/>
        <w:rPr>
          <w:sz w:val="23"/>
        </w:rPr>
      </w:pPr>
    </w:p>
    <w:p>
      <w:pPr>
        <w:pStyle w:val="BodyText"/>
        <w:spacing w:line="237" w:lineRule="auto" w:before="1"/>
        <w:ind w:left="160" w:right="824"/>
      </w:pPr>
      <w:r>
        <w:rPr/>
        <w:t>Margo, R.A. (1993), 'Employment and unemployment in the 1930s', </w:t>
      </w:r>
      <w:r>
        <w:rPr>
          <w:u w:val="single"/>
        </w:rPr>
        <w:t>Journal of</w:t>
      </w:r>
      <w:r>
        <w:rPr/>
        <w:t> </w:t>
      </w:r>
      <w:r>
        <w:rPr>
          <w:u w:val="single"/>
        </w:rPr>
        <w:t>Economic Perspectives</w:t>
      </w:r>
      <w:r>
        <w:rPr/>
        <w:t>, 7(2), Spring, pp. 41­59.</w:t>
      </w:r>
    </w:p>
    <w:p>
      <w:pPr>
        <w:pStyle w:val="BodyText"/>
      </w:pPr>
    </w:p>
    <w:p>
      <w:pPr>
        <w:pStyle w:val="BodyText"/>
        <w:spacing w:line="242" w:lineRule="auto"/>
        <w:ind w:left="160" w:right="180"/>
      </w:pPr>
      <w:r>
        <w:rPr/>
        <w:t>Sanz­de­Galdeano, A. and J. Turunen (2006), 'The Euro area wage curve', </w:t>
      </w:r>
      <w:r>
        <w:rPr>
          <w:u w:val="single"/>
        </w:rPr>
        <w:t>Economics</w:t>
      </w:r>
      <w:r>
        <w:rPr/>
        <w:t> </w:t>
      </w:r>
      <w:r>
        <w:rPr>
          <w:u w:val="single"/>
        </w:rPr>
        <w:t>Letters</w:t>
      </w:r>
      <w:r>
        <w:rPr/>
        <w:t>, 92, pp. 93­98.</w:t>
      </w:r>
    </w:p>
    <w:p>
      <w:pPr>
        <w:pStyle w:val="BodyText"/>
        <w:spacing w:before="11"/>
        <w:rPr>
          <w:sz w:val="23"/>
        </w:rPr>
      </w:pPr>
    </w:p>
    <w:p>
      <w:pPr>
        <w:pStyle w:val="BodyText"/>
        <w:spacing w:line="237" w:lineRule="auto"/>
        <w:ind w:left="160" w:right="215"/>
      </w:pPr>
      <w:r>
        <w:rPr/>
        <w:t>Wolfers, J. (2003), 'Is business cycle volatility costly? Evidence from surveys of subjective wellbeing', </w:t>
      </w:r>
      <w:r>
        <w:rPr>
          <w:u w:val="single"/>
        </w:rPr>
        <w:t>International Finance</w:t>
      </w:r>
      <w:r>
        <w:rPr/>
        <w:t>, 6:1, pp. 1­26.</w:t>
      </w:r>
    </w:p>
    <w:p>
      <w:pPr>
        <w:spacing w:after="0" w:line="237" w:lineRule="auto"/>
        <w:sectPr>
          <w:pgSz w:w="11910" w:h="16840"/>
          <w:pgMar w:header="0" w:footer="777" w:top="1580" w:bottom="960" w:left="1640" w:right="1680"/>
        </w:sectPr>
      </w:pPr>
    </w:p>
    <w:p>
      <w:pPr>
        <w:pStyle w:val="BodyText"/>
        <w:spacing w:before="78"/>
        <w:ind w:left="160"/>
      </w:pPr>
      <w:r>
        <w:rPr>
          <w:b/>
          <w:color w:val="FF0000"/>
        </w:rPr>
        <w:t>Table 1. </w:t>
      </w:r>
      <w:r>
        <w:rPr/>
        <w:t>Average unemployment rates, 1955­2007 (%)</w:t>
      </w:r>
    </w:p>
    <w:p>
      <w:pPr>
        <w:pStyle w:val="BodyText"/>
        <w:spacing w:before="10"/>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9"/>
        <w:gridCol w:w="1472"/>
        <w:gridCol w:w="1417"/>
        <w:gridCol w:w="1440"/>
        <w:gridCol w:w="1440"/>
        <w:gridCol w:w="1057"/>
      </w:tblGrid>
      <w:tr>
        <w:trPr>
          <w:trHeight w:val="269" w:hRule="atLeast"/>
        </w:trPr>
        <w:tc>
          <w:tcPr>
            <w:tcW w:w="1469" w:type="dxa"/>
          </w:tcPr>
          <w:p>
            <w:pPr>
              <w:pStyle w:val="TableParagraph"/>
              <w:spacing w:line="240" w:lineRule="auto"/>
              <w:ind w:left="0" w:right="0"/>
              <w:jc w:val="left"/>
              <w:rPr>
                <w:sz w:val="18"/>
              </w:rPr>
            </w:pPr>
          </w:p>
        </w:tc>
        <w:tc>
          <w:tcPr>
            <w:tcW w:w="1472" w:type="dxa"/>
          </w:tcPr>
          <w:p>
            <w:pPr>
              <w:pStyle w:val="TableParagraph"/>
              <w:spacing w:line="250" w:lineRule="exact"/>
              <w:ind w:left="261" w:right="0"/>
              <w:jc w:val="left"/>
              <w:rPr>
                <w:sz w:val="24"/>
              </w:rPr>
            </w:pPr>
            <w:r>
              <w:rPr>
                <w:sz w:val="24"/>
              </w:rPr>
              <w:t>1955­69</w:t>
            </w:r>
          </w:p>
        </w:tc>
        <w:tc>
          <w:tcPr>
            <w:tcW w:w="1417" w:type="dxa"/>
          </w:tcPr>
          <w:p>
            <w:pPr>
              <w:pStyle w:val="TableParagraph"/>
              <w:spacing w:line="250" w:lineRule="exact"/>
              <w:ind w:left="392" w:right="410"/>
              <w:rPr>
                <w:sz w:val="24"/>
              </w:rPr>
            </w:pPr>
            <w:r>
              <w:rPr>
                <w:sz w:val="24"/>
              </w:rPr>
              <w:t>1970s</w:t>
            </w:r>
          </w:p>
        </w:tc>
        <w:tc>
          <w:tcPr>
            <w:tcW w:w="1440" w:type="dxa"/>
          </w:tcPr>
          <w:p>
            <w:pPr>
              <w:pStyle w:val="TableParagraph"/>
              <w:spacing w:line="250" w:lineRule="exact"/>
              <w:ind w:right="412"/>
              <w:rPr>
                <w:sz w:val="24"/>
              </w:rPr>
            </w:pPr>
            <w:r>
              <w:rPr>
                <w:sz w:val="24"/>
              </w:rPr>
              <w:t>1980s</w:t>
            </w:r>
          </w:p>
        </w:tc>
        <w:tc>
          <w:tcPr>
            <w:tcW w:w="1440" w:type="dxa"/>
          </w:tcPr>
          <w:p>
            <w:pPr>
              <w:pStyle w:val="TableParagraph"/>
              <w:spacing w:line="250" w:lineRule="exact"/>
              <w:ind w:right="412"/>
              <w:rPr>
                <w:sz w:val="24"/>
              </w:rPr>
            </w:pPr>
            <w:r>
              <w:rPr>
                <w:sz w:val="24"/>
              </w:rPr>
              <w:t>1990s</w:t>
            </w:r>
          </w:p>
        </w:tc>
        <w:tc>
          <w:tcPr>
            <w:tcW w:w="1057" w:type="dxa"/>
          </w:tcPr>
          <w:p>
            <w:pPr>
              <w:pStyle w:val="TableParagraph"/>
              <w:spacing w:line="250" w:lineRule="exact"/>
              <w:ind w:left="0" w:right="47"/>
              <w:jc w:val="right"/>
              <w:rPr>
                <w:sz w:val="24"/>
              </w:rPr>
            </w:pPr>
            <w:r>
              <w:rPr>
                <w:sz w:val="24"/>
              </w:rPr>
              <w:t>2000s</w:t>
            </w:r>
          </w:p>
        </w:tc>
      </w:tr>
      <w:tr>
        <w:trPr>
          <w:trHeight w:val="276" w:hRule="atLeast"/>
        </w:trPr>
        <w:tc>
          <w:tcPr>
            <w:tcW w:w="1469" w:type="dxa"/>
          </w:tcPr>
          <w:p>
            <w:pPr>
              <w:pStyle w:val="TableParagraph"/>
              <w:ind w:left="50" w:right="0"/>
              <w:jc w:val="left"/>
              <w:rPr>
                <w:sz w:val="24"/>
              </w:rPr>
            </w:pPr>
            <w:r>
              <w:rPr>
                <w:sz w:val="24"/>
              </w:rPr>
              <w:t>Belgium</w:t>
            </w:r>
          </w:p>
        </w:tc>
        <w:tc>
          <w:tcPr>
            <w:tcW w:w="1472" w:type="dxa"/>
          </w:tcPr>
          <w:p>
            <w:pPr>
              <w:pStyle w:val="TableParagraph"/>
              <w:ind w:left="602" w:right="530"/>
              <w:rPr>
                <w:sz w:val="24"/>
              </w:rPr>
            </w:pPr>
            <w:r>
              <w:rPr>
                <w:sz w:val="24"/>
              </w:rPr>
              <w:t>3.2</w:t>
            </w:r>
          </w:p>
        </w:tc>
        <w:tc>
          <w:tcPr>
            <w:tcW w:w="1417" w:type="dxa"/>
          </w:tcPr>
          <w:p>
            <w:pPr>
              <w:pStyle w:val="TableParagraph"/>
              <w:ind w:left="392" w:right="329"/>
              <w:rPr>
                <w:sz w:val="24"/>
              </w:rPr>
            </w:pPr>
            <w:r>
              <w:rPr>
                <w:sz w:val="24"/>
              </w:rPr>
              <w:t>4.8</w:t>
            </w:r>
          </w:p>
        </w:tc>
        <w:tc>
          <w:tcPr>
            <w:tcW w:w="1440" w:type="dxa"/>
          </w:tcPr>
          <w:p>
            <w:pPr>
              <w:pStyle w:val="TableParagraph"/>
              <w:ind w:left="381" w:right="412"/>
              <w:rPr>
                <w:sz w:val="24"/>
              </w:rPr>
            </w:pPr>
            <w:r>
              <w:rPr>
                <w:sz w:val="24"/>
              </w:rPr>
              <w:t>10.8</w:t>
            </w:r>
          </w:p>
        </w:tc>
        <w:tc>
          <w:tcPr>
            <w:tcW w:w="1440" w:type="dxa"/>
          </w:tcPr>
          <w:p>
            <w:pPr>
              <w:pStyle w:val="TableParagraph"/>
              <w:rPr>
                <w:sz w:val="24"/>
              </w:rPr>
            </w:pPr>
            <w:r>
              <w:rPr>
                <w:sz w:val="24"/>
              </w:rPr>
              <w:t>8.6</w:t>
            </w:r>
          </w:p>
        </w:tc>
        <w:tc>
          <w:tcPr>
            <w:tcW w:w="1057" w:type="dxa"/>
          </w:tcPr>
          <w:p>
            <w:pPr>
              <w:pStyle w:val="TableParagraph"/>
              <w:ind w:left="0" w:right="140"/>
              <w:jc w:val="right"/>
              <w:rPr>
                <w:sz w:val="24"/>
              </w:rPr>
            </w:pPr>
            <w:r>
              <w:rPr>
                <w:sz w:val="24"/>
              </w:rPr>
              <w:t>7.7</w:t>
            </w:r>
          </w:p>
        </w:tc>
      </w:tr>
      <w:tr>
        <w:trPr>
          <w:trHeight w:val="275" w:hRule="atLeast"/>
        </w:trPr>
        <w:tc>
          <w:tcPr>
            <w:tcW w:w="1469" w:type="dxa"/>
          </w:tcPr>
          <w:p>
            <w:pPr>
              <w:pStyle w:val="TableParagraph"/>
              <w:ind w:left="50" w:right="0"/>
              <w:jc w:val="left"/>
              <w:rPr>
                <w:sz w:val="24"/>
              </w:rPr>
            </w:pPr>
            <w:r>
              <w:rPr>
                <w:sz w:val="24"/>
              </w:rPr>
              <w:t>Denmark</w:t>
            </w:r>
          </w:p>
        </w:tc>
        <w:tc>
          <w:tcPr>
            <w:tcW w:w="1472" w:type="dxa"/>
          </w:tcPr>
          <w:p>
            <w:pPr>
              <w:pStyle w:val="TableParagraph"/>
              <w:ind w:left="602" w:right="530"/>
              <w:rPr>
                <w:sz w:val="24"/>
              </w:rPr>
            </w:pPr>
            <w:r>
              <w:rPr>
                <w:sz w:val="24"/>
              </w:rPr>
              <w:t>3.1</w:t>
            </w:r>
          </w:p>
        </w:tc>
        <w:tc>
          <w:tcPr>
            <w:tcW w:w="1417" w:type="dxa"/>
          </w:tcPr>
          <w:p>
            <w:pPr>
              <w:pStyle w:val="TableParagraph"/>
              <w:ind w:left="392" w:right="329"/>
              <w:rPr>
                <w:sz w:val="24"/>
              </w:rPr>
            </w:pPr>
            <w:r>
              <w:rPr>
                <w:sz w:val="24"/>
              </w:rPr>
              <w:t>3.8</w:t>
            </w:r>
          </w:p>
        </w:tc>
        <w:tc>
          <w:tcPr>
            <w:tcW w:w="1440" w:type="dxa"/>
          </w:tcPr>
          <w:p>
            <w:pPr>
              <w:pStyle w:val="TableParagraph"/>
              <w:rPr>
                <w:sz w:val="24"/>
              </w:rPr>
            </w:pPr>
            <w:r>
              <w:rPr>
                <w:sz w:val="24"/>
              </w:rPr>
              <w:t>8.9</w:t>
            </w:r>
          </w:p>
        </w:tc>
        <w:tc>
          <w:tcPr>
            <w:tcW w:w="1440" w:type="dxa"/>
          </w:tcPr>
          <w:p>
            <w:pPr>
              <w:pStyle w:val="TableParagraph"/>
              <w:rPr>
                <w:sz w:val="24"/>
              </w:rPr>
            </w:pPr>
            <w:r>
              <w:rPr>
                <w:sz w:val="24"/>
              </w:rPr>
              <w:t>9.6</w:t>
            </w:r>
          </w:p>
        </w:tc>
        <w:tc>
          <w:tcPr>
            <w:tcW w:w="1057" w:type="dxa"/>
          </w:tcPr>
          <w:p>
            <w:pPr>
              <w:pStyle w:val="TableParagraph"/>
              <w:ind w:left="0" w:right="140"/>
              <w:jc w:val="right"/>
              <w:rPr>
                <w:sz w:val="24"/>
              </w:rPr>
            </w:pPr>
            <w:r>
              <w:rPr>
                <w:sz w:val="24"/>
              </w:rPr>
              <w:t>4.6</w:t>
            </w:r>
          </w:p>
        </w:tc>
      </w:tr>
      <w:tr>
        <w:trPr>
          <w:trHeight w:val="275" w:hRule="atLeast"/>
        </w:trPr>
        <w:tc>
          <w:tcPr>
            <w:tcW w:w="1469" w:type="dxa"/>
          </w:tcPr>
          <w:p>
            <w:pPr>
              <w:pStyle w:val="TableParagraph"/>
              <w:ind w:left="50" w:right="0"/>
              <w:jc w:val="left"/>
              <w:rPr>
                <w:sz w:val="24"/>
              </w:rPr>
            </w:pPr>
            <w:r>
              <w:rPr>
                <w:sz w:val="24"/>
              </w:rPr>
              <w:t>Finland</w:t>
            </w:r>
          </w:p>
        </w:tc>
        <w:tc>
          <w:tcPr>
            <w:tcW w:w="1472" w:type="dxa"/>
          </w:tcPr>
          <w:p>
            <w:pPr>
              <w:pStyle w:val="TableParagraph"/>
              <w:ind w:left="602" w:right="530"/>
              <w:rPr>
                <w:sz w:val="24"/>
              </w:rPr>
            </w:pPr>
            <w:r>
              <w:rPr>
                <w:sz w:val="24"/>
              </w:rPr>
              <w:t>1.7</w:t>
            </w:r>
          </w:p>
        </w:tc>
        <w:tc>
          <w:tcPr>
            <w:tcW w:w="1417" w:type="dxa"/>
          </w:tcPr>
          <w:p>
            <w:pPr>
              <w:pStyle w:val="TableParagraph"/>
              <w:ind w:left="392" w:right="329"/>
              <w:rPr>
                <w:sz w:val="24"/>
              </w:rPr>
            </w:pPr>
            <w:r>
              <w:rPr>
                <w:sz w:val="24"/>
              </w:rPr>
              <w:t>3.6</w:t>
            </w:r>
          </w:p>
        </w:tc>
        <w:tc>
          <w:tcPr>
            <w:tcW w:w="1440" w:type="dxa"/>
          </w:tcPr>
          <w:p>
            <w:pPr>
              <w:pStyle w:val="TableParagraph"/>
              <w:rPr>
                <w:sz w:val="24"/>
              </w:rPr>
            </w:pPr>
            <w:r>
              <w:rPr>
                <w:sz w:val="24"/>
              </w:rPr>
              <w:t>4.9</w:t>
            </w:r>
          </w:p>
        </w:tc>
        <w:tc>
          <w:tcPr>
            <w:tcW w:w="1440" w:type="dxa"/>
          </w:tcPr>
          <w:p>
            <w:pPr>
              <w:pStyle w:val="TableParagraph"/>
              <w:ind w:left="381" w:right="412"/>
              <w:rPr>
                <w:sz w:val="24"/>
              </w:rPr>
            </w:pPr>
            <w:r>
              <w:rPr>
                <w:sz w:val="24"/>
              </w:rPr>
              <w:t>11.8</w:t>
            </w:r>
          </w:p>
        </w:tc>
        <w:tc>
          <w:tcPr>
            <w:tcW w:w="1057" w:type="dxa"/>
          </w:tcPr>
          <w:p>
            <w:pPr>
              <w:pStyle w:val="TableParagraph"/>
              <w:ind w:left="0" w:right="140"/>
              <w:jc w:val="right"/>
              <w:rPr>
                <w:sz w:val="24"/>
              </w:rPr>
            </w:pPr>
            <w:r>
              <w:rPr>
                <w:sz w:val="24"/>
              </w:rPr>
              <w:t>8.6</w:t>
            </w:r>
          </w:p>
        </w:tc>
      </w:tr>
      <w:tr>
        <w:trPr>
          <w:trHeight w:val="275" w:hRule="atLeast"/>
        </w:trPr>
        <w:tc>
          <w:tcPr>
            <w:tcW w:w="1469" w:type="dxa"/>
          </w:tcPr>
          <w:p>
            <w:pPr>
              <w:pStyle w:val="TableParagraph"/>
              <w:ind w:left="50" w:right="0"/>
              <w:jc w:val="left"/>
              <w:rPr>
                <w:sz w:val="24"/>
              </w:rPr>
            </w:pPr>
            <w:r>
              <w:rPr>
                <w:sz w:val="24"/>
              </w:rPr>
              <w:t>France</w:t>
            </w:r>
          </w:p>
        </w:tc>
        <w:tc>
          <w:tcPr>
            <w:tcW w:w="1472" w:type="dxa"/>
          </w:tcPr>
          <w:p>
            <w:pPr>
              <w:pStyle w:val="TableParagraph"/>
              <w:ind w:left="602" w:right="530"/>
              <w:rPr>
                <w:sz w:val="24"/>
              </w:rPr>
            </w:pPr>
            <w:r>
              <w:rPr>
                <w:sz w:val="24"/>
              </w:rPr>
              <w:t>2.0</w:t>
            </w:r>
          </w:p>
        </w:tc>
        <w:tc>
          <w:tcPr>
            <w:tcW w:w="1417" w:type="dxa"/>
          </w:tcPr>
          <w:p>
            <w:pPr>
              <w:pStyle w:val="TableParagraph"/>
              <w:ind w:left="392" w:right="329"/>
              <w:rPr>
                <w:sz w:val="24"/>
              </w:rPr>
            </w:pPr>
            <w:r>
              <w:rPr>
                <w:sz w:val="24"/>
              </w:rPr>
              <w:t>3.8</w:t>
            </w:r>
          </w:p>
        </w:tc>
        <w:tc>
          <w:tcPr>
            <w:tcW w:w="1440" w:type="dxa"/>
          </w:tcPr>
          <w:p>
            <w:pPr>
              <w:pStyle w:val="TableParagraph"/>
              <w:rPr>
                <w:sz w:val="24"/>
              </w:rPr>
            </w:pPr>
            <w:r>
              <w:rPr>
                <w:sz w:val="24"/>
              </w:rPr>
              <w:t>9.0</w:t>
            </w:r>
          </w:p>
        </w:tc>
        <w:tc>
          <w:tcPr>
            <w:tcW w:w="1440" w:type="dxa"/>
          </w:tcPr>
          <w:p>
            <w:pPr>
              <w:pStyle w:val="TableParagraph"/>
              <w:ind w:left="381" w:right="412"/>
              <w:rPr>
                <w:sz w:val="24"/>
              </w:rPr>
            </w:pPr>
            <w:r>
              <w:rPr>
                <w:sz w:val="24"/>
              </w:rPr>
              <w:t>11.0</w:t>
            </w:r>
          </w:p>
        </w:tc>
        <w:tc>
          <w:tcPr>
            <w:tcW w:w="1057" w:type="dxa"/>
          </w:tcPr>
          <w:p>
            <w:pPr>
              <w:pStyle w:val="TableParagraph"/>
              <w:ind w:left="0" w:right="140"/>
              <w:jc w:val="right"/>
              <w:rPr>
                <w:sz w:val="24"/>
              </w:rPr>
            </w:pPr>
            <w:r>
              <w:rPr>
                <w:sz w:val="24"/>
              </w:rPr>
              <w:t>9.2</w:t>
            </w:r>
          </w:p>
        </w:tc>
      </w:tr>
      <w:tr>
        <w:trPr>
          <w:trHeight w:val="275" w:hRule="atLeast"/>
        </w:trPr>
        <w:tc>
          <w:tcPr>
            <w:tcW w:w="1469" w:type="dxa"/>
          </w:tcPr>
          <w:p>
            <w:pPr>
              <w:pStyle w:val="TableParagraph"/>
              <w:ind w:left="50" w:right="0"/>
              <w:jc w:val="left"/>
              <w:rPr>
                <w:sz w:val="24"/>
              </w:rPr>
            </w:pPr>
            <w:r>
              <w:rPr>
                <w:sz w:val="24"/>
              </w:rPr>
              <w:t>Germany</w:t>
            </w:r>
          </w:p>
        </w:tc>
        <w:tc>
          <w:tcPr>
            <w:tcW w:w="1472" w:type="dxa"/>
          </w:tcPr>
          <w:p>
            <w:pPr>
              <w:pStyle w:val="TableParagraph"/>
              <w:ind w:left="602" w:right="530"/>
              <w:rPr>
                <w:sz w:val="24"/>
              </w:rPr>
            </w:pPr>
            <w:r>
              <w:rPr>
                <w:sz w:val="24"/>
              </w:rPr>
              <w:t>2.6</w:t>
            </w:r>
          </w:p>
        </w:tc>
        <w:tc>
          <w:tcPr>
            <w:tcW w:w="1417" w:type="dxa"/>
          </w:tcPr>
          <w:p>
            <w:pPr>
              <w:pStyle w:val="TableParagraph"/>
              <w:ind w:left="392" w:right="329"/>
              <w:rPr>
                <w:sz w:val="24"/>
              </w:rPr>
            </w:pPr>
            <w:r>
              <w:rPr>
                <w:sz w:val="24"/>
              </w:rPr>
              <w:t>2.3</w:t>
            </w:r>
          </w:p>
        </w:tc>
        <w:tc>
          <w:tcPr>
            <w:tcW w:w="1440" w:type="dxa"/>
          </w:tcPr>
          <w:p>
            <w:pPr>
              <w:pStyle w:val="TableParagraph"/>
              <w:rPr>
                <w:sz w:val="24"/>
              </w:rPr>
            </w:pPr>
            <w:r>
              <w:rPr>
                <w:sz w:val="24"/>
              </w:rPr>
              <w:t>6.0</w:t>
            </w:r>
          </w:p>
        </w:tc>
        <w:tc>
          <w:tcPr>
            <w:tcW w:w="1440" w:type="dxa"/>
          </w:tcPr>
          <w:p>
            <w:pPr>
              <w:pStyle w:val="TableParagraph"/>
              <w:rPr>
                <w:sz w:val="24"/>
              </w:rPr>
            </w:pPr>
            <w:r>
              <w:rPr>
                <w:sz w:val="24"/>
              </w:rPr>
              <w:t>7.8</w:t>
            </w:r>
          </w:p>
        </w:tc>
        <w:tc>
          <w:tcPr>
            <w:tcW w:w="1057" w:type="dxa"/>
          </w:tcPr>
          <w:p>
            <w:pPr>
              <w:pStyle w:val="TableParagraph"/>
              <w:ind w:left="0" w:right="140"/>
              <w:jc w:val="right"/>
              <w:rPr>
                <w:sz w:val="24"/>
              </w:rPr>
            </w:pPr>
            <w:r>
              <w:rPr>
                <w:sz w:val="24"/>
              </w:rPr>
              <w:t>8.2</w:t>
            </w:r>
          </w:p>
        </w:tc>
      </w:tr>
      <w:tr>
        <w:trPr>
          <w:trHeight w:val="276" w:hRule="atLeast"/>
        </w:trPr>
        <w:tc>
          <w:tcPr>
            <w:tcW w:w="1469" w:type="dxa"/>
          </w:tcPr>
          <w:p>
            <w:pPr>
              <w:pStyle w:val="TableParagraph"/>
              <w:ind w:left="50" w:right="0"/>
              <w:jc w:val="left"/>
              <w:rPr>
                <w:sz w:val="24"/>
              </w:rPr>
            </w:pPr>
            <w:r>
              <w:rPr>
                <w:sz w:val="24"/>
              </w:rPr>
              <w:t>Ireland</w:t>
            </w:r>
          </w:p>
        </w:tc>
        <w:tc>
          <w:tcPr>
            <w:tcW w:w="1472" w:type="dxa"/>
          </w:tcPr>
          <w:p>
            <w:pPr>
              <w:pStyle w:val="TableParagraph"/>
              <w:ind w:left="602" w:right="530"/>
              <w:rPr>
                <w:sz w:val="24"/>
              </w:rPr>
            </w:pPr>
            <w:r>
              <w:rPr>
                <w:sz w:val="24"/>
              </w:rPr>
              <w:t>4.8</w:t>
            </w:r>
          </w:p>
        </w:tc>
        <w:tc>
          <w:tcPr>
            <w:tcW w:w="1417" w:type="dxa"/>
          </w:tcPr>
          <w:p>
            <w:pPr>
              <w:pStyle w:val="TableParagraph"/>
              <w:ind w:left="392" w:right="329"/>
              <w:rPr>
                <w:sz w:val="24"/>
              </w:rPr>
            </w:pPr>
            <w:r>
              <w:rPr>
                <w:sz w:val="24"/>
              </w:rPr>
              <w:t>6.9</w:t>
            </w:r>
          </w:p>
        </w:tc>
        <w:tc>
          <w:tcPr>
            <w:tcW w:w="1440" w:type="dxa"/>
          </w:tcPr>
          <w:p>
            <w:pPr>
              <w:pStyle w:val="TableParagraph"/>
              <w:ind w:left="381" w:right="412"/>
              <w:rPr>
                <w:sz w:val="24"/>
              </w:rPr>
            </w:pPr>
            <w:r>
              <w:rPr>
                <w:sz w:val="24"/>
              </w:rPr>
              <w:t>14.3</w:t>
            </w:r>
          </w:p>
        </w:tc>
        <w:tc>
          <w:tcPr>
            <w:tcW w:w="1440" w:type="dxa"/>
          </w:tcPr>
          <w:p>
            <w:pPr>
              <w:pStyle w:val="TableParagraph"/>
              <w:ind w:left="381" w:right="412"/>
              <w:rPr>
                <w:sz w:val="24"/>
              </w:rPr>
            </w:pPr>
            <w:r>
              <w:rPr>
                <w:sz w:val="24"/>
              </w:rPr>
              <w:t>12.1</w:t>
            </w:r>
          </w:p>
        </w:tc>
        <w:tc>
          <w:tcPr>
            <w:tcW w:w="1057" w:type="dxa"/>
          </w:tcPr>
          <w:p>
            <w:pPr>
              <w:pStyle w:val="TableParagraph"/>
              <w:ind w:left="0" w:right="140"/>
              <w:jc w:val="right"/>
              <w:rPr>
                <w:sz w:val="24"/>
              </w:rPr>
            </w:pPr>
            <w:r>
              <w:rPr>
                <w:sz w:val="24"/>
              </w:rPr>
              <w:t>4.4</w:t>
            </w:r>
          </w:p>
        </w:tc>
      </w:tr>
      <w:tr>
        <w:trPr>
          <w:trHeight w:val="276" w:hRule="atLeast"/>
        </w:trPr>
        <w:tc>
          <w:tcPr>
            <w:tcW w:w="1469" w:type="dxa"/>
          </w:tcPr>
          <w:p>
            <w:pPr>
              <w:pStyle w:val="TableParagraph"/>
              <w:ind w:left="50" w:right="0"/>
              <w:jc w:val="left"/>
              <w:rPr>
                <w:sz w:val="24"/>
              </w:rPr>
            </w:pPr>
            <w:r>
              <w:rPr>
                <w:sz w:val="24"/>
              </w:rPr>
              <w:t>Italy</w:t>
            </w:r>
          </w:p>
        </w:tc>
        <w:tc>
          <w:tcPr>
            <w:tcW w:w="1472" w:type="dxa"/>
          </w:tcPr>
          <w:p>
            <w:pPr>
              <w:pStyle w:val="TableParagraph"/>
              <w:ind w:left="602" w:right="530"/>
              <w:rPr>
                <w:sz w:val="24"/>
              </w:rPr>
            </w:pPr>
            <w:r>
              <w:rPr>
                <w:sz w:val="24"/>
              </w:rPr>
              <w:t>5.7</w:t>
            </w:r>
          </w:p>
        </w:tc>
        <w:tc>
          <w:tcPr>
            <w:tcW w:w="1417" w:type="dxa"/>
          </w:tcPr>
          <w:p>
            <w:pPr>
              <w:pStyle w:val="TableParagraph"/>
              <w:ind w:left="392" w:right="329"/>
              <w:rPr>
                <w:sz w:val="24"/>
              </w:rPr>
            </w:pPr>
            <w:r>
              <w:rPr>
                <w:sz w:val="24"/>
              </w:rPr>
              <w:t>6.4</w:t>
            </w:r>
          </w:p>
        </w:tc>
        <w:tc>
          <w:tcPr>
            <w:tcW w:w="1440" w:type="dxa"/>
          </w:tcPr>
          <w:p>
            <w:pPr>
              <w:pStyle w:val="TableParagraph"/>
              <w:ind w:left="381" w:right="412"/>
              <w:rPr>
                <w:sz w:val="24"/>
              </w:rPr>
            </w:pPr>
            <w:r>
              <w:rPr>
                <w:sz w:val="24"/>
              </w:rPr>
              <w:t>10.1</w:t>
            </w:r>
          </w:p>
        </w:tc>
        <w:tc>
          <w:tcPr>
            <w:tcW w:w="1440" w:type="dxa"/>
          </w:tcPr>
          <w:p>
            <w:pPr>
              <w:pStyle w:val="TableParagraph"/>
              <w:ind w:left="381" w:right="412"/>
              <w:rPr>
                <w:sz w:val="24"/>
              </w:rPr>
            </w:pPr>
            <w:r>
              <w:rPr>
                <w:sz w:val="24"/>
              </w:rPr>
              <w:t>11.0</w:t>
            </w:r>
          </w:p>
        </w:tc>
        <w:tc>
          <w:tcPr>
            <w:tcW w:w="1057" w:type="dxa"/>
          </w:tcPr>
          <w:p>
            <w:pPr>
              <w:pStyle w:val="TableParagraph"/>
              <w:ind w:left="0" w:right="140"/>
              <w:jc w:val="right"/>
              <w:rPr>
                <w:sz w:val="24"/>
              </w:rPr>
            </w:pPr>
            <w:r>
              <w:rPr>
                <w:sz w:val="24"/>
              </w:rPr>
              <w:t>8.1</w:t>
            </w:r>
          </w:p>
        </w:tc>
      </w:tr>
      <w:tr>
        <w:trPr>
          <w:trHeight w:val="275" w:hRule="atLeast"/>
        </w:trPr>
        <w:tc>
          <w:tcPr>
            <w:tcW w:w="1469" w:type="dxa"/>
          </w:tcPr>
          <w:p>
            <w:pPr>
              <w:pStyle w:val="TableParagraph"/>
              <w:ind w:left="50" w:right="0"/>
              <w:jc w:val="left"/>
              <w:rPr>
                <w:sz w:val="24"/>
              </w:rPr>
            </w:pPr>
            <w:r>
              <w:rPr>
                <w:sz w:val="24"/>
              </w:rPr>
              <w:t>Japan</w:t>
            </w:r>
          </w:p>
        </w:tc>
        <w:tc>
          <w:tcPr>
            <w:tcW w:w="1472" w:type="dxa"/>
          </w:tcPr>
          <w:p>
            <w:pPr>
              <w:pStyle w:val="TableParagraph"/>
              <w:ind w:left="602" w:right="530"/>
              <w:rPr>
                <w:sz w:val="24"/>
              </w:rPr>
            </w:pPr>
            <w:r>
              <w:rPr>
                <w:sz w:val="24"/>
              </w:rPr>
              <w:t>1.8</w:t>
            </w:r>
          </w:p>
        </w:tc>
        <w:tc>
          <w:tcPr>
            <w:tcW w:w="1417" w:type="dxa"/>
          </w:tcPr>
          <w:p>
            <w:pPr>
              <w:pStyle w:val="TableParagraph"/>
              <w:ind w:left="392" w:right="329"/>
              <w:rPr>
                <w:sz w:val="24"/>
              </w:rPr>
            </w:pPr>
            <w:r>
              <w:rPr>
                <w:sz w:val="24"/>
              </w:rPr>
              <w:t>1.7</w:t>
            </w:r>
          </w:p>
        </w:tc>
        <w:tc>
          <w:tcPr>
            <w:tcW w:w="1440" w:type="dxa"/>
          </w:tcPr>
          <w:p>
            <w:pPr>
              <w:pStyle w:val="TableParagraph"/>
              <w:rPr>
                <w:sz w:val="24"/>
              </w:rPr>
            </w:pPr>
            <w:r>
              <w:rPr>
                <w:sz w:val="24"/>
              </w:rPr>
              <w:t>2.5</w:t>
            </w:r>
          </w:p>
        </w:tc>
        <w:tc>
          <w:tcPr>
            <w:tcW w:w="1440" w:type="dxa"/>
          </w:tcPr>
          <w:p>
            <w:pPr>
              <w:pStyle w:val="TableParagraph"/>
              <w:rPr>
                <w:sz w:val="24"/>
              </w:rPr>
            </w:pPr>
            <w:r>
              <w:rPr>
                <w:sz w:val="24"/>
              </w:rPr>
              <w:t>3.1</w:t>
            </w:r>
          </w:p>
        </w:tc>
        <w:tc>
          <w:tcPr>
            <w:tcW w:w="1057" w:type="dxa"/>
          </w:tcPr>
          <w:p>
            <w:pPr>
              <w:pStyle w:val="TableParagraph"/>
              <w:ind w:left="0" w:right="140"/>
              <w:jc w:val="right"/>
              <w:rPr>
                <w:sz w:val="24"/>
              </w:rPr>
            </w:pPr>
            <w:r>
              <w:rPr>
                <w:sz w:val="24"/>
              </w:rPr>
              <w:t>4.7</w:t>
            </w:r>
          </w:p>
        </w:tc>
      </w:tr>
      <w:tr>
        <w:trPr>
          <w:trHeight w:val="275" w:hRule="atLeast"/>
        </w:trPr>
        <w:tc>
          <w:tcPr>
            <w:tcW w:w="1469" w:type="dxa"/>
          </w:tcPr>
          <w:p>
            <w:pPr>
              <w:pStyle w:val="TableParagraph"/>
              <w:ind w:left="50" w:right="0"/>
              <w:jc w:val="left"/>
              <w:rPr>
                <w:sz w:val="24"/>
              </w:rPr>
            </w:pPr>
            <w:r>
              <w:rPr>
                <w:sz w:val="24"/>
              </w:rPr>
              <w:t>Netherlands</w:t>
            </w:r>
          </w:p>
        </w:tc>
        <w:tc>
          <w:tcPr>
            <w:tcW w:w="1472" w:type="dxa"/>
          </w:tcPr>
          <w:p>
            <w:pPr>
              <w:pStyle w:val="TableParagraph"/>
              <w:ind w:left="602" w:right="530"/>
              <w:rPr>
                <w:sz w:val="24"/>
              </w:rPr>
            </w:pPr>
            <w:r>
              <w:rPr>
                <w:sz w:val="24"/>
              </w:rPr>
              <w:t>1.4</w:t>
            </w:r>
          </w:p>
        </w:tc>
        <w:tc>
          <w:tcPr>
            <w:tcW w:w="1417" w:type="dxa"/>
          </w:tcPr>
          <w:p>
            <w:pPr>
              <w:pStyle w:val="TableParagraph"/>
              <w:ind w:left="392" w:right="329"/>
              <w:rPr>
                <w:sz w:val="24"/>
              </w:rPr>
            </w:pPr>
            <w:r>
              <w:rPr>
                <w:sz w:val="24"/>
              </w:rPr>
              <w:t>3.9</w:t>
            </w:r>
          </w:p>
        </w:tc>
        <w:tc>
          <w:tcPr>
            <w:tcW w:w="1440" w:type="dxa"/>
          </w:tcPr>
          <w:p>
            <w:pPr>
              <w:pStyle w:val="TableParagraph"/>
              <w:rPr>
                <w:sz w:val="24"/>
              </w:rPr>
            </w:pPr>
            <w:r>
              <w:rPr>
                <w:sz w:val="24"/>
              </w:rPr>
              <w:t>9.7</w:t>
            </w:r>
          </w:p>
        </w:tc>
        <w:tc>
          <w:tcPr>
            <w:tcW w:w="1440" w:type="dxa"/>
          </w:tcPr>
          <w:p>
            <w:pPr>
              <w:pStyle w:val="TableParagraph"/>
              <w:rPr>
                <w:sz w:val="24"/>
              </w:rPr>
            </w:pPr>
            <w:r>
              <w:rPr>
                <w:sz w:val="24"/>
              </w:rPr>
              <w:t>6.0</w:t>
            </w:r>
          </w:p>
        </w:tc>
        <w:tc>
          <w:tcPr>
            <w:tcW w:w="1057" w:type="dxa"/>
          </w:tcPr>
          <w:p>
            <w:pPr>
              <w:pStyle w:val="TableParagraph"/>
              <w:ind w:left="0" w:right="140"/>
              <w:jc w:val="right"/>
              <w:rPr>
                <w:sz w:val="24"/>
              </w:rPr>
            </w:pPr>
            <w:r>
              <w:rPr>
                <w:sz w:val="24"/>
              </w:rPr>
              <w:t>3.5</w:t>
            </w:r>
          </w:p>
        </w:tc>
      </w:tr>
      <w:tr>
        <w:trPr>
          <w:trHeight w:val="276" w:hRule="atLeast"/>
        </w:trPr>
        <w:tc>
          <w:tcPr>
            <w:tcW w:w="1469" w:type="dxa"/>
          </w:tcPr>
          <w:p>
            <w:pPr>
              <w:pStyle w:val="TableParagraph"/>
              <w:ind w:left="50" w:right="0"/>
              <w:jc w:val="left"/>
              <w:rPr>
                <w:sz w:val="24"/>
              </w:rPr>
            </w:pPr>
            <w:r>
              <w:rPr>
                <w:sz w:val="24"/>
              </w:rPr>
              <w:t>Spain</w:t>
            </w:r>
          </w:p>
        </w:tc>
        <w:tc>
          <w:tcPr>
            <w:tcW w:w="1472" w:type="dxa"/>
          </w:tcPr>
          <w:p>
            <w:pPr>
              <w:pStyle w:val="TableParagraph"/>
              <w:ind w:left="602" w:right="530"/>
              <w:rPr>
                <w:sz w:val="24"/>
              </w:rPr>
            </w:pPr>
            <w:r>
              <w:rPr>
                <w:sz w:val="24"/>
              </w:rPr>
              <w:t>2.5</w:t>
            </w:r>
          </w:p>
        </w:tc>
        <w:tc>
          <w:tcPr>
            <w:tcW w:w="1417" w:type="dxa"/>
          </w:tcPr>
          <w:p>
            <w:pPr>
              <w:pStyle w:val="TableParagraph"/>
              <w:ind w:left="392" w:right="329"/>
              <w:rPr>
                <w:sz w:val="24"/>
              </w:rPr>
            </w:pPr>
            <w:r>
              <w:rPr>
                <w:sz w:val="24"/>
              </w:rPr>
              <w:t>4.3</w:t>
            </w:r>
          </w:p>
        </w:tc>
        <w:tc>
          <w:tcPr>
            <w:tcW w:w="1440" w:type="dxa"/>
          </w:tcPr>
          <w:p>
            <w:pPr>
              <w:pStyle w:val="TableParagraph"/>
              <w:ind w:left="381" w:right="412"/>
              <w:rPr>
                <w:sz w:val="24"/>
              </w:rPr>
            </w:pPr>
            <w:r>
              <w:rPr>
                <w:sz w:val="24"/>
              </w:rPr>
              <w:t>17.7</w:t>
            </w:r>
          </w:p>
        </w:tc>
        <w:tc>
          <w:tcPr>
            <w:tcW w:w="1440" w:type="dxa"/>
          </w:tcPr>
          <w:p>
            <w:pPr>
              <w:pStyle w:val="TableParagraph"/>
              <w:ind w:left="381" w:right="412"/>
              <w:rPr>
                <w:sz w:val="24"/>
              </w:rPr>
            </w:pPr>
            <w:r>
              <w:rPr>
                <w:sz w:val="24"/>
              </w:rPr>
              <w:t>19.8</w:t>
            </w:r>
          </w:p>
        </w:tc>
        <w:tc>
          <w:tcPr>
            <w:tcW w:w="1057" w:type="dxa"/>
          </w:tcPr>
          <w:p>
            <w:pPr>
              <w:pStyle w:val="TableParagraph"/>
              <w:ind w:left="0" w:right="140"/>
              <w:jc w:val="right"/>
              <w:rPr>
                <w:sz w:val="24"/>
              </w:rPr>
            </w:pPr>
            <w:r>
              <w:rPr>
                <w:sz w:val="24"/>
              </w:rPr>
              <w:t>10.0</w:t>
            </w:r>
          </w:p>
        </w:tc>
      </w:tr>
      <w:tr>
        <w:trPr>
          <w:trHeight w:val="276" w:hRule="atLeast"/>
        </w:trPr>
        <w:tc>
          <w:tcPr>
            <w:tcW w:w="1469" w:type="dxa"/>
          </w:tcPr>
          <w:p>
            <w:pPr>
              <w:pStyle w:val="TableParagraph"/>
              <w:ind w:left="50" w:right="0"/>
              <w:jc w:val="left"/>
              <w:rPr>
                <w:sz w:val="24"/>
              </w:rPr>
            </w:pPr>
            <w:r>
              <w:rPr>
                <w:sz w:val="24"/>
              </w:rPr>
              <w:t>Sweden</w:t>
            </w:r>
          </w:p>
        </w:tc>
        <w:tc>
          <w:tcPr>
            <w:tcW w:w="1472" w:type="dxa"/>
          </w:tcPr>
          <w:p>
            <w:pPr>
              <w:pStyle w:val="TableParagraph"/>
              <w:ind w:left="602" w:right="530"/>
              <w:rPr>
                <w:sz w:val="24"/>
              </w:rPr>
            </w:pPr>
            <w:r>
              <w:rPr>
                <w:sz w:val="24"/>
              </w:rPr>
              <w:t>1.9</w:t>
            </w:r>
          </w:p>
        </w:tc>
        <w:tc>
          <w:tcPr>
            <w:tcW w:w="1417" w:type="dxa"/>
          </w:tcPr>
          <w:p>
            <w:pPr>
              <w:pStyle w:val="TableParagraph"/>
              <w:ind w:left="392" w:right="329"/>
              <w:rPr>
                <w:sz w:val="24"/>
              </w:rPr>
            </w:pPr>
            <w:r>
              <w:rPr>
                <w:sz w:val="24"/>
              </w:rPr>
              <w:t>2.1</w:t>
            </w:r>
          </w:p>
        </w:tc>
        <w:tc>
          <w:tcPr>
            <w:tcW w:w="1440" w:type="dxa"/>
          </w:tcPr>
          <w:p>
            <w:pPr>
              <w:pStyle w:val="TableParagraph"/>
              <w:rPr>
                <w:sz w:val="24"/>
              </w:rPr>
            </w:pPr>
            <w:r>
              <w:rPr>
                <w:sz w:val="24"/>
              </w:rPr>
              <w:t>2.5</w:t>
            </w:r>
          </w:p>
        </w:tc>
        <w:tc>
          <w:tcPr>
            <w:tcW w:w="1440" w:type="dxa"/>
          </w:tcPr>
          <w:p>
            <w:pPr>
              <w:pStyle w:val="TableParagraph"/>
              <w:rPr>
                <w:sz w:val="24"/>
              </w:rPr>
            </w:pPr>
            <w:r>
              <w:rPr>
                <w:sz w:val="24"/>
              </w:rPr>
              <w:t>6.2</w:t>
            </w:r>
          </w:p>
        </w:tc>
        <w:tc>
          <w:tcPr>
            <w:tcW w:w="1057" w:type="dxa"/>
          </w:tcPr>
          <w:p>
            <w:pPr>
              <w:pStyle w:val="TableParagraph"/>
              <w:ind w:left="0" w:right="140"/>
              <w:jc w:val="right"/>
              <w:rPr>
                <w:sz w:val="24"/>
              </w:rPr>
            </w:pPr>
            <w:r>
              <w:rPr>
                <w:sz w:val="24"/>
              </w:rPr>
              <w:t>6.0</w:t>
            </w:r>
          </w:p>
        </w:tc>
      </w:tr>
      <w:tr>
        <w:trPr>
          <w:trHeight w:val="275" w:hRule="atLeast"/>
        </w:trPr>
        <w:tc>
          <w:tcPr>
            <w:tcW w:w="1469" w:type="dxa"/>
          </w:tcPr>
          <w:p>
            <w:pPr>
              <w:pStyle w:val="TableParagraph"/>
              <w:ind w:left="50" w:right="0"/>
              <w:jc w:val="left"/>
              <w:rPr>
                <w:sz w:val="24"/>
              </w:rPr>
            </w:pPr>
            <w:r>
              <w:rPr>
                <w:sz w:val="24"/>
              </w:rPr>
              <w:t>UK</w:t>
            </w:r>
          </w:p>
        </w:tc>
        <w:tc>
          <w:tcPr>
            <w:tcW w:w="1472" w:type="dxa"/>
          </w:tcPr>
          <w:p>
            <w:pPr>
              <w:pStyle w:val="TableParagraph"/>
              <w:ind w:left="602" w:right="530"/>
              <w:rPr>
                <w:sz w:val="24"/>
              </w:rPr>
            </w:pPr>
            <w:r>
              <w:rPr>
                <w:sz w:val="24"/>
              </w:rPr>
              <w:t>2.2</w:t>
            </w:r>
          </w:p>
        </w:tc>
        <w:tc>
          <w:tcPr>
            <w:tcW w:w="1417" w:type="dxa"/>
          </w:tcPr>
          <w:p>
            <w:pPr>
              <w:pStyle w:val="TableParagraph"/>
              <w:ind w:left="392" w:right="329"/>
              <w:rPr>
                <w:sz w:val="24"/>
              </w:rPr>
            </w:pPr>
            <w:r>
              <w:rPr>
                <w:sz w:val="24"/>
              </w:rPr>
              <w:t>4.4</w:t>
            </w:r>
          </w:p>
        </w:tc>
        <w:tc>
          <w:tcPr>
            <w:tcW w:w="1440" w:type="dxa"/>
          </w:tcPr>
          <w:p>
            <w:pPr>
              <w:pStyle w:val="TableParagraph"/>
              <w:rPr>
                <w:sz w:val="24"/>
              </w:rPr>
            </w:pPr>
            <w:r>
              <w:rPr>
                <w:sz w:val="24"/>
              </w:rPr>
              <w:t>9.9</w:t>
            </w:r>
          </w:p>
        </w:tc>
        <w:tc>
          <w:tcPr>
            <w:tcW w:w="1440" w:type="dxa"/>
          </w:tcPr>
          <w:p>
            <w:pPr>
              <w:pStyle w:val="TableParagraph"/>
              <w:rPr>
                <w:sz w:val="24"/>
              </w:rPr>
            </w:pPr>
            <w:r>
              <w:rPr>
                <w:sz w:val="24"/>
              </w:rPr>
              <w:t>8.2</w:t>
            </w:r>
          </w:p>
        </w:tc>
        <w:tc>
          <w:tcPr>
            <w:tcW w:w="1057" w:type="dxa"/>
          </w:tcPr>
          <w:p>
            <w:pPr>
              <w:pStyle w:val="TableParagraph"/>
              <w:ind w:left="0" w:right="140"/>
              <w:jc w:val="right"/>
              <w:rPr>
                <w:sz w:val="24"/>
              </w:rPr>
            </w:pPr>
            <w:r>
              <w:rPr>
                <w:sz w:val="24"/>
              </w:rPr>
              <w:t>5.1</w:t>
            </w:r>
          </w:p>
        </w:tc>
      </w:tr>
      <w:tr>
        <w:trPr>
          <w:trHeight w:val="269" w:hRule="atLeast"/>
        </w:trPr>
        <w:tc>
          <w:tcPr>
            <w:tcW w:w="1469" w:type="dxa"/>
          </w:tcPr>
          <w:p>
            <w:pPr>
              <w:pStyle w:val="TableParagraph"/>
              <w:spacing w:line="250" w:lineRule="exact"/>
              <w:ind w:left="50" w:right="0"/>
              <w:jc w:val="left"/>
              <w:rPr>
                <w:sz w:val="24"/>
              </w:rPr>
            </w:pPr>
            <w:r>
              <w:rPr>
                <w:sz w:val="24"/>
              </w:rPr>
              <w:t>USA</w:t>
            </w:r>
          </w:p>
        </w:tc>
        <w:tc>
          <w:tcPr>
            <w:tcW w:w="1472" w:type="dxa"/>
          </w:tcPr>
          <w:p>
            <w:pPr>
              <w:pStyle w:val="TableParagraph"/>
              <w:spacing w:line="250" w:lineRule="exact"/>
              <w:ind w:left="602" w:right="530"/>
              <w:rPr>
                <w:sz w:val="24"/>
              </w:rPr>
            </w:pPr>
            <w:r>
              <w:rPr>
                <w:sz w:val="24"/>
              </w:rPr>
              <w:t>4.0</w:t>
            </w:r>
          </w:p>
        </w:tc>
        <w:tc>
          <w:tcPr>
            <w:tcW w:w="1417" w:type="dxa"/>
          </w:tcPr>
          <w:p>
            <w:pPr>
              <w:pStyle w:val="TableParagraph"/>
              <w:spacing w:line="250" w:lineRule="exact"/>
              <w:ind w:left="392" w:right="329"/>
              <w:rPr>
                <w:sz w:val="24"/>
              </w:rPr>
            </w:pPr>
            <w:r>
              <w:rPr>
                <w:sz w:val="24"/>
              </w:rPr>
              <w:t>6.2</w:t>
            </w:r>
          </w:p>
        </w:tc>
        <w:tc>
          <w:tcPr>
            <w:tcW w:w="1440" w:type="dxa"/>
          </w:tcPr>
          <w:p>
            <w:pPr>
              <w:pStyle w:val="TableParagraph"/>
              <w:spacing w:line="250" w:lineRule="exact"/>
              <w:rPr>
                <w:sz w:val="24"/>
              </w:rPr>
            </w:pPr>
            <w:r>
              <w:rPr>
                <w:sz w:val="24"/>
              </w:rPr>
              <w:t>7.3</w:t>
            </w:r>
          </w:p>
        </w:tc>
        <w:tc>
          <w:tcPr>
            <w:tcW w:w="1440" w:type="dxa"/>
          </w:tcPr>
          <w:p>
            <w:pPr>
              <w:pStyle w:val="TableParagraph"/>
              <w:spacing w:line="250" w:lineRule="exact"/>
              <w:rPr>
                <w:sz w:val="24"/>
              </w:rPr>
            </w:pPr>
            <w:r>
              <w:rPr>
                <w:sz w:val="24"/>
              </w:rPr>
              <w:t>5.8</w:t>
            </w:r>
          </w:p>
        </w:tc>
        <w:tc>
          <w:tcPr>
            <w:tcW w:w="1057" w:type="dxa"/>
          </w:tcPr>
          <w:p>
            <w:pPr>
              <w:pStyle w:val="TableParagraph"/>
              <w:spacing w:line="250" w:lineRule="exact"/>
              <w:ind w:left="0" w:right="140"/>
              <w:jc w:val="right"/>
              <w:rPr>
                <w:sz w:val="24"/>
              </w:rPr>
            </w:pPr>
            <w:r>
              <w:rPr>
                <w:sz w:val="24"/>
              </w:rPr>
              <w:t>5.0</w:t>
            </w:r>
          </w:p>
        </w:tc>
      </w:tr>
    </w:tbl>
    <w:p>
      <w:pPr>
        <w:pStyle w:val="BodyText"/>
      </w:pPr>
    </w:p>
    <w:p>
      <w:pPr>
        <w:pStyle w:val="BodyText"/>
        <w:ind w:left="160"/>
      </w:pPr>
      <w:r>
        <w:rPr/>
        <w:t>Source. OECD Statistics for 2000s (2000­2007Q2)</w:t>
      </w:r>
    </w:p>
    <w:p>
      <w:pPr>
        <w:spacing w:after="0"/>
        <w:sectPr>
          <w:pgSz w:w="11910" w:h="16840"/>
          <w:pgMar w:header="0" w:footer="777" w:top="1340" w:bottom="960" w:left="1640" w:right="1680"/>
        </w:sectPr>
      </w:pPr>
    </w:p>
    <w:p>
      <w:pPr>
        <w:pStyle w:val="BodyText"/>
        <w:rPr>
          <w:sz w:val="20"/>
        </w:rPr>
      </w:pPr>
    </w:p>
    <w:p>
      <w:pPr>
        <w:pStyle w:val="BodyText"/>
        <w:rPr>
          <w:sz w:val="20"/>
        </w:rPr>
      </w:pPr>
    </w:p>
    <w:p>
      <w:pPr>
        <w:spacing w:after="0"/>
        <w:rPr>
          <w:sz w:val="20"/>
        </w:rPr>
        <w:sectPr>
          <w:footerReference w:type="default" r:id="rId10"/>
          <w:pgSz w:w="16840" w:h="11910" w:orient="landscape"/>
          <w:pgMar w:footer="782" w:header="0" w:top="1100" w:bottom="980" w:left="1340" w:right="400"/>
          <w:pgNumType w:start="4"/>
        </w:sectPr>
      </w:pPr>
    </w:p>
    <w:p>
      <w:pPr>
        <w:pStyle w:val="Heading2"/>
      </w:pPr>
      <w:r>
        <w:rPr>
          <w:color w:val="FF0000"/>
        </w:rPr>
        <w:t>Chart 1</w:t>
      </w:r>
      <w:r>
        <w:rPr/>
        <w:t>: Unemployment in UK, US and EU 15</w:t>
      </w:r>
    </w:p>
    <w:p>
      <w:pPr>
        <w:pStyle w:val="BodyText"/>
        <w:rPr>
          <w:b/>
          <w:sz w:val="38"/>
        </w:rPr>
      </w:pPr>
      <w:r>
        <w:rPr/>
        <w:br w:type="column"/>
      </w:r>
      <w:r>
        <w:rPr>
          <w:b/>
          <w:sz w:val="38"/>
        </w:rPr>
      </w:r>
    </w:p>
    <w:p>
      <w:pPr>
        <w:pStyle w:val="BodyText"/>
        <w:spacing w:before="5"/>
        <w:rPr>
          <w:b/>
          <w:sz w:val="34"/>
        </w:rPr>
      </w:pPr>
    </w:p>
    <w:p>
      <w:pPr>
        <w:pStyle w:val="Heading3"/>
        <w:ind w:right="3524"/>
      </w:pPr>
      <w:r>
        <w:rPr>
          <w:spacing w:val="-10"/>
        </w:rPr>
        <w:t>Unemployment</w:t>
      </w:r>
      <w:r>
        <w:rPr>
          <w:spacing w:val="47"/>
        </w:rPr>
        <w:t> </w:t>
      </w:r>
      <w:r>
        <w:rPr>
          <w:spacing w:val="-4"/>
        </w:rPr>
        <w:t>rate</w:t>
      </w:r>
    </w:p>
    <w:p>
      <w:pPr>
        <w:pStyle w:val="Heading4"/>
        <w:spacing w:before="170"/>
        <w:ind w:left="0" w:right="3476"/>
        <w:jc w:val="right"/>
      </w:pPr>
      <w:r>
        <w:rPr/>
        <w:pict>
          <v:group style="position:absolute;margin-left:98.279999pt;margin-top:17.895889pt;width:524.9pt;height:300.4pt;mso-position-horizontal-relative:page;mso-position-vertical-relative:paragraph;z-index:251667456" coordorigin="1966,358" coordsize="10498,6008">
            <v:shape style="position:absolute;left:8240;top:-27365;width:43680;height:25020" coordorigin="8240,-27364" coordsize="43680,25020" path="m12350,360l12350,6255,12461,6255m12350,5420l12461,5420m12350,4560l12461,4560m12350,3725l12461,3725m12350,2890l12461,2890m12350,2060l12461,2060m12350,1196l12461,1196m12350,360l12461,360m1978,6255l12350,6255m1978,6365l1978,6255m3566,6365l3566,6255m5160,6365l5160,6255m6773,6365l6773,6255m8366,6365l8366,6255m9955,6365l9955,6255m11544,6365l11544,6255e" filled="false" stroked="true" strokeweight=".24pt" strokecolor="#000000">
              <v:path arrowok="t"/>
              <v:stroke dashstyle="solid"/>
            </v:shape>
            <v:line style="position:absolute" from="1978,3216" to="2381,3053" stroked="true" strokeweight="1.2pt" strokecolor="#000080">
              <v:stroke dashstyle="solid"/>
            </v:line>
            <v:shape style="position:absolute;left:2380;top:2165;width:9970;height:2396" coordorigin="2381,2165" coordsize="9970,2396" path="m2381,3053l2789,2165,3163,2218,3566,3106,3974,3216,4378,3322,4781,3644,5160,3941,5563,4023,5966,3888,6370,3404,6773,3106,7181,3351,7555,3701,7958,3888,8366,3994,8770,4181,9173,4373,9547,4479,9955,4560,10358,4263,10762,3807,11165,3725,11544,3941,11947,4104,12350,4320e" filled="false" stroked="true" strokeweight="1.2pt" strokecolor="#000080">
              <v:path arrowok="t"/>
              <v:stroke dashstyle="solid"/>
            </v:shape>
            <v:line style="position:absolute" from="1978,3644" to="2381,2919" stroked="true" strokeweight="1.2pt" strokecolor="#ff00ff">
              <v:stroke dashstyle="solid"/>
            </v:line>
            <v:shape style="position:absolute;left:2380;top:1305;width:9970;height:1613" coordorigin="2381,1306" coordsize="9970,1613" path="m2381,2919l2789,2381,3163,1949,3566,1628,3974,1575,4378,1575,4781,1599,5160,1868,5563,2218,5966,2463,6370,2381,6773,2002,7181,1517,7555,1306,7958,1464,8366,1412,8770,1517,9173,1815,9547,2136,9955,2516,10358,2890,10762,2756,11165,2597,11544,2650,11947,2650,12350,2890e" filled="false" stroked="true" strokeweight="1.2pt" strokecolor="#ff00ff">
              <v:path arrowok="t"/>
              <v:stroke dashstyle="solid"/>
            </v:shape>
            <v:line style="position:absolute" from="1978,3701" to="2381,2300" stroked="true" strokeweight="1.2pt" strokecolor="#000000">
              <v:stroke dashstyle="solid"/>
            </v:line>
            <v:shape style="position:absolute;left:2380;top:1248;width:9970;height:3015" coordorigin="2381,1248" coordsize="9970,3015" path="m2381,2300l2789,1844,3163,1493,3566,1248,3974,1464,4378,1493,4781,1652,5160,2516,5563,3188,5966,3351,6370,2674,6773,2136,7181,1844,7555,2136,7958,2540,8366,2756,8770,3216,9173,3591,9547,3701,9955,3888,10358,4181,10762,4076,11165,4157,11544,4239,11947,4263,12350,3994e" filled="false" stroked="true" strokeweight="1.2pt" strokecolor="#000000">
              <v:path arrowok="t"/>
              <v:stroke dashstyle="solid"/>
            </v:shape>
            <v:shape style="position:absolute;left:9254;top:1307;width:894;height:383" type="#_x0000_t202" filled="false" stroked="false">
              <v:textbox inset="0,0,0,0">
                <w:txbxContent>
                  <w:p>
                    <w:pPr>
                      <w:spacing w:line="381" w:lineRule="exact" w:before="0"/>
                      <w:ind w:left="0" w:right="0" w:firstLine="0"/>
                      <w:jc w:val="left"/>
                      <w:rPr>
                        <w:sz w:val="34"/>
                      </w:rPr>
                    </w:pPr>
                    <w:r>
                      <w:rPr>
                        <w:color w:val="FF00FF"/>
                        <w:spacing w:val="-10"/>
                        <w:sz w:val="34"/>
                      </w:rPr>
                      <w:t>EU­15</w:t>
                    </w:r>
                  </w:p>
                </w:txbxContent>
              </v:textbox>
              <w10:wrap type="none"/>
            </v:shape>
            <v:shape style="position:absolute;left:8068;top:2142;width:510;height:383" type="#_x0000_t202" filled="false" stroked="false">
              <v:textbox inset="0,0,0,0">
                <w:txbxContent>
                  <w:p>
                    <w:pPr>
                      <w:spacing w:line="381" w:lineRule="exact" w:before="0"/>
                      <w:ind w:left="0" w:right="0" w:firstLine="0"/>
                      <w:jc w:val="left"/>
                      <w:rPr>
                        <w:sz w:val="34"/>
                      </w:rPr>
                    </w:pPr>
                    <w:r>
                      <w:rPr>
                        <w:sz w:val="34"/>
                      </w:rPr>
                      <w:t>UK</w:t>
                    </w:r>
                  </w:p>
                </w:txbxContent>
              </v:textbox>
              <w10:wrap type="none"/>
            </v:shape>
            <v:shape style="position:absolute;left:7180;top:4077;width:453;height:383" type="#_x0000_t202" filled="false" stroked="false">
              <v:textbox inset="0,0,0,0">
                <w:txbxContent>
                  <w:p>
                    <w:pPr>
                      <w:spacing w:line="381" w:lineRule="exact" w:before="0"/>
                      <w:ind w:left="0" w:right="0" w:firstLine="0"/>
                      <w:jc w:val="left"/>
                      <w:rPr>
                        <w:sz w:val="34"/>
                      </w:rPr>
                    </w:pPr>
                    <w:r>
                      <w:rPr>
                        <w:color w:val="0E0080"/>
                        <w:sz w:val="34"/>
                      </w:rPr>
                      <w:t>US</w:t>
                    </w:r>
                  </w:p>
                </w:txbxContent>
              </v:textbox>
              <w10:wrap type="none"/>
            </v:shape>
            <w10:wrap type="none"/>
          </v:group>
        </w:pict>
      </w:r>
      <w:r>
        <w:rPr/>
        <w:t>14</w:t>
      </w:r>
    </w:p>
    <w:p>
      <w:pPr>
        <w:spacing w:after="0"/>
        <w:jc w:val="right"/>
        <w:sectPr>
          <w:type w:val="continuous"/>
          <w:pgSz w:w="16840" w:h="11910" w:orient="landscape"/>
          <w:pgMar w:top="1180" w:bottom="280" w:left="1340" w:right="400"/>
          <w:cols w:num="2" w:equalWidth="0">
            <w:col w:w="7266" w:space="1383"/>
            <w:col w:w="6451"/>
          </w:cols>
        </w:sectPr>
      </w:pPr>
    </w:p>
    <w:p>
      <w:pPr>
        <w:pStyle w:val="BodyText"/>
        <w:rPr>
          <w:sz w:val="20"/>
        </w:rPr>
      </w:pPr>
    </w:p>
    <w:p>
      <w:pPr>
        <w:spacing w:before="215"/>
        <w:ind w:left="0" w:right="3476" w:firstLine="0"/>
        <w:jc w:val="right"/>
        <w:rPr>
          <w:sz w:val="34"/>
        </w:rPr>
      </w:pPr>
      <w:r>
        <w:rPr>
          <w:spacing w:val="-5"/>
          <w:sz w:val="34"/>
        </w:rPr>
        <w:t>12</w:t>
      </w:r>
    </w:p>
    <w:p>
      <w:pPr>
        <w:pStyle w:val="BodyText"/>
        <w:rPr>
          <w:sz w:val="20"/>
        </w:rPr>
      </w:pPr>
    </w:p>
    <w:p>
      <w:pPr>
        <w:spacing w:before="233"/>
        <w:ind w:left="0" w:right="3476" w:firstLine="0"/>
        <w:jc w:val="right"/>
        <w:rPr>
          <w:sz w:val="34"/>
        </w:rPr>
      </w:pPr>
      <w:r>
        <w:rPr>
          <w:spacing w:val="-5"/>
          <w:sz w:val="34"/>
        </w:rPr>
        <w:t>10</w:t>
      </w:r>
    </w:p>
    <w:p>
      <w:pPr>
        <w:pStyle w:val="BodyText"/>
        <w:rPr>
          <w:sz w:val="20"/>
        </w:rPr>
      </w:pPr>
    </w:p>
    <w:p>
      <w:pPr>
        <w:spacing w:before="214"/>
        <w:ind w:left="0" w:right="3639" w:firstLine="0"/>
        <w:jc w:val="right"/>
        <w:rPr>
          <w:sz w:val="34"/>
        </w:rPr>
      </w:pPr>
      <w:r>
        <w:rPr>
          <w:w w:val="101"/>
          <w:sz w:val="34"/>
        </w:rPr>
        <w:t>8</w:t>
      </w:r>
    </w:p>
    <w:p>
      <w:pPr>
        <w:pStyle w:val="BodyText"/>
        <w:rPr>
          <w:sz w:val="20"/>
        </w:rPr>
      </w:pPr>
    </w:p>
    <w:p>
      <w:pPr>
        <w:spacing w:before="215"/>
        <w:ind w:left="0" w:right="3639" w:firstLine="0"/>
        <w:jc w:val="right"/>
        <w:rPr>
          <w:sz w:val="34"/>
        </w:rPr>
      </w:pPr>
      <w:r>
        <w:rPr>
          <w:w w:val="101"/>
          <w:sz w:val="34"/>
        </w:rPr>
        <w:t>6</w:t>
      </w:r>
    </w:p>
    <w:p>
      <w:pPr>
        <w:pStyle w:val="BodyText"/>
        <w:rPr>
          <w:sz w:val="20"/>
        </w:rPr>
      </w:pPr>
    </w:p>
    <w:p>
      <w:pPr>
        <w:spacing w:before="219"/>
        <w:ind w:left="0" w:right="3639" w:firstLine="0"/>
        <w:jc w:val="right"/>
        <w:rPr>
          <w:sz w:val="34"/>
        </w:rPr>
      </w:pPr>
      <w:r>
        <w:rPr>
          <w:w w:val="101"/>
          <w:sz w:val="34"/>
        </w:rPr>
        <w:t>4</w:t>
      </w:r>
    </w:p>
    <w:p>
      <w:pPr>
        <w:pStyle w:val="BodyText"/>
        <w:rPr>
          <w:sz w:val="20"/>
        </w:rPr>
      </w:pPr>
    </w:p>
    <w:p>
      <w:pPr>
        <w:spacing w:before="238"/>
        <w:ind w:left="0" w:right="3639" w:firstLine="0"/>
        <w:jc w:val="right"/>
        <w:rPr>
          <w:sz w:val="34"/>
        </w:rPr>
      </w:pPr>
      <w:r>
        <w:rPr>
          <w:w w:val="101"/>
          <w:sz w:val="34"/>
        </w:rPr>
        <w:t>2</w:t>
      </w:r>
    </w:p>
    <w:p>
      <w:pPr>
        <w:pStyle w:val="BodyText"/>
        <w:rPr>
          <w:sz w:val="20"/>
        </w:rPr>
      </w:pPr>
    </w:p>
    <w:p>
      <w:pPr>
        <w:spacing w:before="209"/>
        <w:ind w:left="11279" w:right="0" w:firstLine="0"/>
        <w:jc w:val="left"/>
        <w:rPr>
          <w:sz w:val="34"/>
        </w:rPr>
      </w:pPr>
      <w:r>
        <w:rPr>
          <w:w w:val="101"/>
          <w:sz w:val="34"/>
        </w:rPr>
        <w:t>0</w:t>
      </w:r>
    </w:p>
    <w:p>
      <w:pPr>
        <w:tabs>
          <w:tab w:pos="1904" w:val="left" w:leader="none"/>
          <w:tab w:pos="3493" w:val="left" w:leader="none"/>
          <w:tab w:pos="5111" w:val="left" w:leader="none"/>
          <w:tab w:pos="6699" w:val="left" w:leader="none"/>
          <w:tab w:pos="8288" w:val="left" w:leader="none"/>
          <w:tab w:pos="9877" w:val="left" w:leader="none"/>
        </w:tabs>
        <w:spacing w:before="123"/>
        <w:ind w:left="315" w:right="0" w:firstLine="0"/>
        <w:jc w:val="left"/>
        <w:rPr>
          <w:sz w:val="34"/>
        </w:rPr>
      </w:pPr>
      <w:r>
        <w:rPr>
          <w:spacing w:val="-9"/>
          <w:sz w:val="34"/>
        </w:rPr>
        <w:t>1980</w:t>
        <w:tab/>
        <w:t>1984</w:t>
        <w:tab/>
        <w:t>1988</w:t>
        <w:tab/>
        <w:t>1992</w:t>
        <w:tab/>
        <w:t>1996</w:t>
        <w:tab/>
        <w:t>2000</w:t>
        <w:tab/>
        <w:t>2004</w:t>
      </w:r>
    </w:p>
    <w:p>
      <w:pPr>
        <w:spacing w:after="0"/>
        <w:jc w:val="left"/>
        <w:rPr>
          <w:sz w:val="34"/>
        </w:rPr>
        <w:sectPr>
          <w:type w:val="continuous"/>
          <w:pgSz w:w="16840" w:h="11910" w:orient="landscape"/>
          <w:pgMar w:top="1180" w:bottom="280" w:left="1340" w:right="400"/>
        </w:sectPr>
      </w:pPr>
    </w:p>
    <w:p>
      <w:pPr>
        <w:pStyle w:val="BodyText"/>
        <w:rPr>
          <w:sz w:val="20"/>
        </w:rPr>
      </w:pPr>
    </w:p>
    <w:p>
      <w:pPr>
        <w:pStyle w:val="BodyText"/>
        <w:rPr>
          <w:sz w:val="20"/>
        </w:rPr>
      </w:pPr>
    </w:p>
    <w:p>
      <w:pPr>
        <w:spacing w:before="231"/>
        <w:ind w:left="100" w:right="0" w:firstLine="0"/>
        <w:jc w:val="left"/>
        <w:rPr>
          <w:b/>
          <w:sz w:val="36"/>
        </w:rPr>
      </w:pPr>
      <w:r>
        <w:rPr>
          <w:b/>
          <w:color w:val="FF0000"/>
          <w:sz w:val="36"/>
        </w:rPr>
        <w:t>Chart 2</w:t>
      </w:r>
      <w:r>
        <w:rPr>
          <w:b/>
          <w:sz w:val="36"/>
        </w:rPr>
        <w:t>: Unemployment benefit duration and unemployment for 20 OECD countries, 2001</w:t>
      </w:r>
    </w:p>
    <w:p>
      <w:pPr>
        <w:pStyle w:val="Heading6"/>
        <w:spacing w:before="176"/>
        <w:ind w:left="9685"/>
      </w:pPr>
      <w:r>
        <w:rPr/>
        <w:pict>
          <v:group style="position:absolute;margin-left:88.439995pt;margin-top:31.985125pt;width:583pt;height:275.650pt;mso-position-horizontal-relative:page;mso-position-vertical-relative:paragraph;z-index:251684864" coordorigin="1769,640" coordsize="11660,5513">
            <v:shape style="position:absolute;left:7740;top:-26826;width:48200;height:21760" coordorigin="7740,-26825" coordsize="48200,21760" path="m13325,930l13325,6056,13426,6056m13325,5202l13426,5202m13325,4348l13426,4348m13325,3493l13426,3493m13325,2639l13426,2639m13325,1784l13426,1784m13325,930l13426,930m1858,6056l13325,6056m1858,6152l1858,6056m3298,6152l3298,6056m4718,6152l4718,6056m6158,6152l6158,6056m7603,6152l7603,6056m9024,6152l9024,6056m10464,6152l10464,6056m11885,6152l11885,6056m13325,6152l13325,6056e" filled="false" stroked="true" strokeweight=".24pt" strokecolor="#000000">
              <v:path arrowok="t"/>
              <v:stroke dashstyle="solid"/>
            </v:shape>
            <v:shape style="position:absolute;left:5954;top:2895;width:168;height:173" type="#_x0000_t75" stroked="false">
              <v:imagedata r:id="rId11" o:title=""/>
            </v:shape>
            <v:shape style="position:absolute;left:3213;top:3970;width:173;height:168" type="#_x0000_t75" stroked="false">
              <v:imagedata r:id="rId12" o:title=""/>
            </v:shape>
            <v:shape style="position:absolute;left:8947;top:3128;width:149;height:144" coordorigin="8947,3128" coordsize="149,144" path="m9024,3128l8947,3200,9024,3272,9096,3200,9024,3128xe" filled="true" fillcolor="#0e0080" stroked="false">
              <v:path arrowok="t"/>
              <v:fill type="solid"/>
            </v:shape>
            <v:shape style="position:absolute;left:8947;top:3128;width:149;height:144" coordorigin="8947,3128" coordsize="149,144" path="m9024,3128l9096,3200,9024,3272,8947,3200,9024,3128e" filled="false" stroked="true" strokeweight="1.2pt" strokecolor="#0e0080">
              <v:path arrowok="t"/>
              <v:stroke dashstyle="solid"/>
            </v:shape>
            <v:shape style="position:absolute;left:7322;top:3846;width:173;height:173" type="#_x0000_t75" stroked="false">
              <v:imagedata r:id="rId13" o:title=""/>
            </v:shape>
            <v:shape style="position:absolute;left:8935;top:3702;width:173;height:168" type="#_x0000_t75" stroked="false">
              <v:imagedata r:id="rId14" o:title=""/>
            </v:shape>
            <v:shape style="position:absolute;left:9328;top:4431;width:168;height:173" type="#_x0000_t75" stroked="false">
              <v:imagedata r:id="rId15" o:title=""/>
            </v:shape>
            <v:shape style="position:absolute;left:8947;top:3176;width:149;height:149" coordorigin="8947,3176" coordsize="149,149" path="m9024,3176l8947,3248,9024,3325,9096,3248,9024,3176xe" filled="true" fillcolor="#0e0080" stroked="false">
              <v:path arrowok="t"/>
              <v:fill type="solid"/>
            </v:shape>
            <v:shape style="position:absolute;left:8947;top:3176;width:149;height:149" coordorigin="8947,3176" coordsize="149,149" path="m9024,3176l9096,3248,9024,3325,8947,3248,9024,3176e" filled="false" stroked="true" strokeweight="1.2pt" strokecolor="#0e0080">
              <v:path arrowok="t"/>
              <v:stroke dashstyle="solid"/>
            </v:shape>
            <v:shape style="position:absolute;left:9914;top:4042;width:173;height:173" type="#_x0000_t75" stroked="false">
              <v:imagedata r:id="rId16" o:title=""/>
            </v:shape>
            <v:shape style="position:absolute;left:8839;top:2089;width:168;height:173" type="#_x0000_t75" stroked="false">
              <v:imagedata r:id="rId15" o:title=""/>
            </v:shape>
            <v:shape style="position:absolute;left:7346;top:2382;width:173;height:173" type="#_x0000_t75" stroked="false">
              <v:imagedata r:id="rId13" o:title=""/>
            </v:shape>
            <v:shape style="position:absolute;left:10135;top:2823;width:173;height:168" type="#_x0000_t75" stroked="false">
              <v:imagedata r:id="rId17" o:title=""/>
            </v:shape>
            <v:shape style="position:absolute;left:12189;top:4263;width:173;height:168" type="#_x0000_t75" stroked="false">
              <v:imagedata r:id="rId17" o:title=""/>
            </v:shape>
            <v:shape style="position:absolute;left:1768;top:2089;width:173;height:173" type="#_x0000_t75" stroked="false">
              <v:imagedata r:id="rId18" o:title=""/>
            </v:shape>
            <v:shape style="position:absolute;left:8546;top:5046;width:168;height:168" type="#_x0000_t75" stroked="false">
              <v:imagedata r:id="rId19" o:title=""/>
            </v:shape>
            <v:shape style="position:absolute;left:7125;top:4431;width:173;height:173" type="#_x0000_t75" stroked="false">
              <v:imagedata r:id="rId20" o:title=""/>
            </v:shape>
            <v:shape style="position:absolute;left:6098;top:4263;width:173;height:168" type="#_x0000_t75" stroked="false">
              <v:imagedata r:id="rId14" o:title=""/>
            </v:shape>
            <v:shape style="position:absolute;left:4850;top:1527;width:173;height:173" type="#_x0000_t75" stroked="false">
              <v:imagedata r:id="rId20" o:title=""/>
            </v:shape>
            <v:shape style="position:absolute;left:8032;top:3870;width:168;height:173" type="#_x0000_t75" stroked="false">
              <v:imagedata r:id="rId15" o:title=""/>
            </v:shape>
            <v:shape style="position:absolute;left:8229;top:4873;width:168;height:168" type="#_x0000_t75" stroked="false">
              <v:imagedata r:id="rId21" o:title=""/>
            </v:shape>
            <v:shape style="position:absolute;left:10696;top:3846;width:173;height:173" type="#_x0000_t75" stroked="false">
              <v:imagedata r:id="rId13" o:title=""/>
            </v:shape>
            <v:line style="position:absolute" from="1858,2764" to="12274,4228" stroked="true" strokeweight="1.2pt" strokecolor="#000000">
              <v:stroke dashstyle="solid"/>
            </v:line>
            <v:shape style="position:absolute;left:1905;top:639;width:2377;height:864" type="#_x0000_t202" filled="false" stroked="false">
              <v:textbox inset="0,0,0,0">
                <w:txbxContent>
                  <w:p>
                    <w:pPr>
                      <w:spacing w:line="349" w:lineRule="exact" w:before="0"/>
                      <w:ind w:left="-1" w:right="18" w:firstLine="0"/>
                      <w:jc w:val="center"/>
                      <w:rPr>
                        <w:sz w:val="31"/>
                      </w:rPr>
                    </w:pPr>
                    <w:r>
                      <w:rPr>
                        <w:sz w:val="31"/>
                      </w:rPr>
                      <w:t>y = </w:t>
                    </w:r>
                    <w:r>
                      <w:rPr>
                        <w:spacing w:val="-9"/>
                        <w:sz w:val="31"/>
                      </w:rPr>
                      <w:t>­2.367x </w:t>
                    </w:r>
                    <w:r>
                      <w:rPr>
                        <w:sz w:val="31"/>
                      </w:rPr>
                      <w:t>+</w:t>
                    </w:r>
                    <w:r>
                      <w:rPr>
                        <w:spacing w:val="-3"/>
                        <w:sz w:val="31"/>
                      </w:rPr>
                      <w:t> </w:t>
                    </w:r>
                    <w:r>
                      <w:rPr>
                        <w:spacing w:val="-9"/>
                        <w:sz w:val="31"/>
                      </w:rPr>
                      <w:t>7.712</w:t>
                    </w:r>
                  </w:p>
                  <w:p>
                    <w:pPr>
                      <w:spacing w:before="157"/>
                      <w:ind w:left="26" w:right="18" w:firstLine="0"/>
                      <w:jc w:val="center"/>
                      <w:rPr>
                        <w:sz w:val="31"/>
                      </w:rPr>
                    </w:pPr>
                    <w:r>
                      <w:rPr>
                        <w:spacing w:val="-10"/>
                        <w:sz w:val="31"/>
                      </w:rPr>
                      <w:t>R</w:t>
                    </w:r>
                    <w:r>
                      <w:rPr>
                        <w:spacing w:val="-10"/>
                        <w:sz w:val="31"/>
                        <w:vertAlign w:val="superscript"/>
                      </w:rPr>
                      <w:t>2</w:t>
                    </w:r>
                    <w:r>
                      <w:rPr>
                        <w:spacing w:val="-10"/>
                        <w:sz w:val="31"/>
                        <w:vertAlign w:val="baseline"/>
                      </w:rPr>
                      <w:t> </w:t>
                    </w:r>
                    <w:r>
                      <w:rPr>
                        <w:sz w:val="31"/>
                        <w:vertAlign w:val="baseline"/>
                      </w:rPr>
                      <w:t>=</w:t>
                    </w:r>
                    <w:r>
                      <w:rPr>
                        <w:spacing w:val="-53"/>
                        <w:sz w:val="31"/>
                        <w:vertAlign w:val="baseline"/>
                      </w:rPr>
                      <w:t> </w:t>
                    </w:r>
                    <w:r>
                      <w:rPr>
                        <w:spacing w:val="-9"/>
                        <w:sz w:val="31"/>
                        <w:vertAlign w:val="baseline"/>
                      </w:rPr>
                      <w:t>0.1295</w:t>
                    </w:r>
                  </w:p>
                </w:txbxContent>
              </v:textbox>
              <w10:wrap type="none"/>
            </v:shape>
            <v:shape style="position:absolute;left:5107;top:1267;width:507;height:298" type="#_x0000_t202" filled="false" stroked="false">
              <v:textbox inset="0,0,0,0">
                <w:txbxContent>
                  <w:p>
                    <w:pPr>
                      <w:spacing w:line="297" w:lineRule="exact" w:before="0"/>
                      <w:ind w:left="0" w:right="0" w:firstLine="0"/>
                      <w:jc w:val="left"/>
                      <w:rPr>
                        <w:sz w:val="27"/>
                      </w:rPr>
                    </w:pPr>
                    <w:r>
                      <w:rPr>
                        <w:color w:val="0E0080"/>
                        <w:sz w:val="27"/>
                      </w:rPr>
                      <w:t>SPA</w:t>
                    </w:r>
                  </w:p>
                </w:txbxContent>
              </v:textbox>
              <w10:wrap type="none"/>
            </v:shape>
            <v:shape style="position:absolute;left:2049;top:2007;width:512;height:298" type="#_x0000_t202" filled="false" stroked="false">
              <v:textbox inset="0,0,0,0">
                <w:txbxContent>
                  <w:p>
                    <w:pPr>
                      <w:spacing w:line="297" w:lineRule="exact" w:before="0"/>
                      <w:ind w:left="0" w:right="0" w:firstLine="0"/>
                      <w:jc w:val="left"/>
                      <w:rPr>
                        <w:sz w:val="27"/>
                      </w:rPr>
                    </w:pPr>
                    <w:r>
                      <w:rPr>
                        <w:color w:val="0E0080"/>
                        <w:sz w:val="27"/>
                      </w:rPr>
                      <w:t>ITA</w:t>
                    </w:r>
                  </w:p>
                </w:txbxContent>
              </v:textbox>
              <w10:wrap type="none"/>
            </v:shape>
            <v:shape style="position:absolute;left:9024;top:1834;width:459;height:298" type="#_x0000_t202" filled="false" stroked="false">
              <v:textbox inset="0,0,0,0">
                <w:txbxContent>
                  <w:p>
                    <w:pPr>
                      <w:spacing w:line="297" w:lineRule="exact" w:before="0"/>
                      <w:ind w:left="0" w:right="0" w:firstLine="0"/>
                      <w:jc w:val="left"/>
                      <w:rPr>
                        <w:sz w:val="27"/>
                      </w:rPr>
                    </w:pPr>
                    <w:r>
                      <w:rPr>
                        <w:color w:val="0E0080"/>
                        <w:sz w:val="27"/>
                      </w:rPr>
                      <w:t>FIN</w:t>
                    </w:r>
                  </w:p>
                </w:txbxContent>
              </v:textbox>
              <w10:wrap type="none"/>
            </v:shape>
            <v:shape style="position:absolute;left:6724;top:2203;width:531;height:298" type="#_x0000_t202" filled="false" stroked="false">
              <v:textbox inset="0,0,0,0">
                <w:txbxContent>
                  <w:p>
                    <w:pPr>
                      <w:spacing w:line="297" w:lineRule="exact" w:before="0"/>
                      <w:ind w:left="0" w:right="0" w:firstLine="0"/>
                      <w:jc w:val="left"/>
                      <w:rPr>
                        <w:sz w:val="27"/>
                      </w:rPr>
                    </w:pPr>
                    <w:r>
                      <w:rPr>
                        <w:color w:val="0E0080"/>
                        <w:sz w:val="27"/>
                      </w:rPr>
                      <w:t>FRA</w:t>
                    </w:r>
                  </w:p>
                </w:txbxContent>
              </v:textbox>
              <w10:wrap type="none"/>
            </v:shape>
            <v:shape style="position:absolute;left:5476;top:2616;width:5888;height:1320" type="#_x0000_t202" filled="false" stroked="false">
              <v:textbox inset="0,0,0,0">
                <w:txbxContent>
                  <w:p>
                    <w:pPr>
                      <w:tabs>
                        <w:tab w:pos="4819" w:val="left" w:leader="none"/>
                      </w:tabs>
                      <w:spacing w:line="277" w:lineRule="exact" w:before="0"/>
                      <w:ind w:left="-1" w:right="546" w:firstLine="0"/>
                      <w:jc w:val="center"/>
                      <w:rPr>
                        <w:sz w:val="27"/>
                      </w:rPr>
                    </w:pPr>
                    <w:r>
                      <w:rPr>
                        <w:color w:val="0E0080"/>
                        <w:spacing w:val="-4"/>
                        <w:sz w:val="27"/>
                      </w:rPr>
                      <w:t>CAN</w:t>
                      <w:tab/>
                    </w:r>
                    <w:r>
                      <w:rPr>
                        <w:color w:val="0E0080"/>
                        <w:spacing w:val="-13"/>
                        <w:sz w:val="27"/>
                      </w:rPr>
                      <w:t>GER</w:t>
                    </w:r>
                  </w:p>
                  <w:p>
                    <w:pPr>
                      <w:spacing w:line="290" w:lineRule="exact" w:before="0"/>
                      <w:ind w:left="918" w:right="546" w:firstLine="0"/>
                      <w:jc w:val="center"/>
                      <w:rPr>
                        <w:sz w:val="27"/>
                      </w:rPr>
                    </w:pPr>
                    <w:r>
                      <w:rPr>
                        <w:color w:val="0E0080"/>
                        <w:sz w:val="27"/>
                      </w:rPr>
                      <w:t>AUS</w:t>
                    </w:r>
                  </w:p>
                  <w:p>
                    <w:pPr>
                      <w:spacing w:before="1"/>
                      <w:ind w:left="980" w:right="546" w:firstLine="0"/>
                      <w:jc w:val="center"/>
                      <w:rPr>
                        <w:sz w:val="27"/>
                      </w:rPr>
                    </w:pPr>
                    <w:r>
                      <w:rPr>
                        <w:color w:val="0E0080"/>
                        <w:sz w:val="27"/>
                      </w:rPr>
                      <w:t>BEL</w:t>
                    </w:r>
                  </w:p>
                  <w:p>
                    <w:pPr>
                      <w:tabs>
                        <w:tab w:pos="5456" w:val="left" w:leader="none"/>
                      </w:tabs>
                      <w:spacing w:line="310" w:lineRule="exact" w:before="131"/>
                      <w:ind w:left="1300" w:right="0" w:firstLine="0"/>
                      <w:jc w:val="center"/>
                      <w:rPr>
                        <w:sz w:val="27"/>
                      </w:rPr>
                    </w:pPr>
                    <w:r>
                      <w:rPr>
                        <w:color w:val="0E0080"/>
                        <w:spacing w:val="-3"/>
                        <w:sz w:val="27"/>
                      </w:rPr>
                      <w:t>JAP</w:t>
                      <w:tab/>
                    </w:r>
                    <w:r>
                      <w:rPr>
                        <w:color w:val="0E0080"/>
                        <w:sz w:val="27"/>
                      </w:rPr>
                      <w:t>UK</w:t>
                    </w:r>
                  </w:p>
                </w:txbxContent>
              </v:textbox>
              <w10:wrap type="none"/>
            </v:shape>
            <v:shape style="position:absolute;left:3129;top:4128;width:362;height:298" type="#_x0000_t202" filled="false" stroked="false">
              <v:textbox inset="0,0,0,0">
                <w:txbxContent>
                  <w:p>
                    <w:pPr>
                      <w:spacing w:line="297" w:lineRule="exact" w:before="0"/>
                      <w:ind w:left="0" w:right="0" w:firstLine="0"/>
                      <w:jc w:val="left"/>
                      <w:rPr>
                        <w:sz w:val="27"/>
                      </w:rPr>
                    </w:pPr>
                    <w:r>
                      <w:rPr>
                        <w:color w:val="0E0080"/>
                        <w:sz w:val="27"/>
                      </w:rPr>
                      <w:t>US</w:t>
                    </w:r>
                  </w:p>
                </w:txbxContent>
              </v:textbox>
              <w10:wrap type="none"/>
            </v:shape>
            <v:shape style="position:absolute;left:5476;top:4128;width:565;height:298" type="#_x0000_t202" filled="false" stroked="false">
              <v:textbox inset="0,0,0,0">
                <w:txbxContent>
                  <w:p>
                    <w:pPr>
                      <w:spacing w:line="297" w:lineRule="exact" w:before="0"/>
                      <w:ind w:left="0" w:right="0" w:firstLine="0"/>
                      <w:jc w:val="left"/>
                      <w:rPr>
                        <w:sz w:val="27"/>
                      </w:rPr>
                    </w:pPr>
                    <w:r>
                      <w:rPr>
                        <w:color w:val="0E0080"/>
                        <w:sz w:val="27"/>
                      </w:rPr>
                      <w:t>POR</w:t>
                    </w:r>
                  </w:p>
                </w:txbxContent>
              </v:textbox>
              <w10:wrap type="none"/>
            </v:shape>
            <v:shape style="position:absolute;left:7872;top:4008;width:578;height:298" type="#_x0000_t202" filled="false" stroked="false">
              <v:textbox inset="0,0,0,0">
                <w:txbxContent>
                  <w:p>
                    <w:pPr>
                      <w:spacing w:line="297" w:lineRule="exact" w:before="0"/>
                      <w:ind w:left="0" w:right="0" w:firstLine="0"/>
                      <w:jc w:val="left"/>
                      <w:rPr>
                        <w:sz w:val="27"/>
                      </w:rPr>
                    </w:pPr>
                    <w:r>
                      <w:rPr>
                        <w:color w:val="0E0080"/>
                        <w:sz w:val="27"/>
                      </w:rPr>
                      <w:t>SWE</w:t>
                    </w:r>
                  </w:p>
                </w:txbxContent>
              </v:textbox>
              <w10:wrap type="none"/>
            </v:shape>
            <v:shape style="position:absolute;left:8875;top:3811;width:381;height:298" type="#_x0000_t202" filled="false" stroked="false">
              <v:textbox inset="0,0,0,0">
                <w:txbxContent>
                  <w:p>
                    <w:pPr>
                      <w:spacing w:line="297" w:lineRule="exact" w:before="0"/>
                      <w:ind w:left="0" w:right="0" w:firstLine="0"/>
                      <w:jc w:val="left"/>
                      <w:rPr>
                        <w:sz w:val="27"/>
                      </w:rPr>
                    </w:pPr>
                    <w:r>
                      <w:rPr>
                        <w:color w:val="0E0080"/>
                        <w:sz w:val="27"/>
                      </w:rPr>
                      <w:t>NZ</w:t>
                    </w:r>
                  </w:p>
                </w:txbxContent>
              </v:textbox>
              <w10:wrap type="none"/>
            </v:shape>
            <v:shape style="position:absolute;left:10147;top:4008;width:579;height:298" type="#_x0000_t202" filled="false" stroked="false">
              <v:textbox inset="0,0,0,0">
                <w:txbxContent>
                  <w:p>
                    <w:pPr>
                      <w:spacing w:line="297" w:lineRule="exact" w:before="0"/>
                      <w:ind w:left="0" w:right="0" w:firstLine="0"/>
                      <w:jc w:val="left"/>
                      <w:rPr>
                        <w:sz w:val="27"/>
                      </w:rPr>
                    </w:pPr>
                    <w:r>
                      <w:rPr>
                        <w:color w:val="0E0080"/>
                        <w:sz w:val="27"/>
                      </w:rPr>
                      <w:t>DEN</w:t>
                    </w:r>
                  </w:p>
                </w:txbxContent>
              </v:textbox>
              <w10:wrap type="none"/>
            </v:shape>
            <v:shape style="position:absolute;left:6672;top:4594;width:593;height:298" type="#_x0000_t202" filled="false" stroked="false">
              <v:textbox inset="0,0,0,0">
                <w:txbxContent>
                  <w:p>
                    <w:pPr>
                      <w:spacing w:line="297" w:lineRule="exact" w:before="0"/>
                      <w:ind w:left="0" w:right="0" w:firstLine="0"/>
                      <w:jc w:val="left"/>
                      <w:rPr>
                        <w:sz w:val="27"/>
                      </w:rPr>
                    </w:pPr>
                    <w:r>
                      <w:rPr>
                        <w:color w:val="0E0080"/>
                        <w:sz w:val="27"/>
                      </w:rPr>
                      <w:t>NOR</w:t>
                    </w:r>
                  </w:p>
                </w:txbxContent>
              </v:textbox>
              <w10:wrap type="none"/>
            </v:shape>
            <v:shape style="position:absolute;left:9436;top:4474;width:578;height:298" type="#_x0000_t202" filled="false" stroked="false">
              <v:textbox inset="0,0,0,0">
                <w:txbxContent>
                  <w:p>
                    <w:pPr>
                      <w:spacing w:line="297" w:lineRule="exact" w:before="0"/>
                      <w:ind w:left="0" w:right="0" w:firstLine="0"/>
                      <w:jc w:val="left"/>
                      <w:rPr>
                        <w:sz w:val="27"/>
                      </w:rPr>
                    </w:pPr>
                    <w:r>
                      <w:rPr>
                        <w:color w:val="0E0080"/>
                        <w:sz w:val="27"/>
                      </w:rPr>
                      <w:t>AUT</w:t>
                    </w:r>
                  </w:p>
                </w:txbxContent>
              </v:textbox>
              <w10:wrap type="none"/>
            </v:shape>
            <v:shape style="position:absolute;left:12201;top:4397;width:453;height:298" type="#_x0000_t202" filled="false" stroked="false">
              <v:textbox inset="0,0,0,0">
                <w:txbxContent>
                  <w:p>
                    <w:pPr>
                      <w:spacing w:line="297" w:lineRule="exact" w:before="0"/>
                      <w:ind w:left="0" w:right="0" w:firstLine="0"/>
                      <w:jc w:val="left"/>
                      <w:rPr>
                        <w:sz w:val="27"/>
                      </w:rPr>
                    </w:pPr>
                    <w:r>
                      <w:rPr>
                        <w:color w:val="0E0080"/>
                        <w:sz w:val="27"/>
                      </w:rPr>
                      <w:t>IRE</w:t>
                    </w:r>
                  </w:p>
                </w:txbxContent>
              </v:textbox>
              <w10:wrap type="none"/>
            </v:shape>
            <v:shape style="position:absolute;left:7627;top:4791;width:504;height:298" type="#_x0000_t202" filled="false" stroked="false">
              <v:textbox inset="0,0,0,0">
                <w:txbxContent>
                  <w:p>
                    <w:pPr>
                      <w:spacing w:line="297" w:lineRule="exact" w:before="0"/>
                      <w:ind w:left="0" w:right="0" w:firstLine="0"/>
                      <w:jc w:val="left"/>
                      <w:rPr>
                        <w:sz w:val="27"/>
                      </w:rPr>
                    </w:pPr>
                    <w:r>
                      <w:rPr>
                        <w:color w:val="0E0080"/>
                        <w:sz w:val="27"/>
                      </w:rPr>
                      <w:t>SWI</w:t>
                    </w:r>
                  </w:p>
                </w:txbxContent>
              </v:textbox>
              <w10:wrap type="none"/>
            </v:shape>
            <v:shape style="position:absolute;left:8779;top:5059;width:549;height:298" type="#_x0000_t202" filled="false" stroked="false">
              <v:textbox inset="0,0,0,0">
                <w:txbxContent>
                  <w:p>
                    <w:pPr>
                      <w:spacing w:line="297" w:lineRule="exact" w:before="0"/>
                      <w:ind w:left="0" w:right="0" w:firstLine="0"/>
                      <w:jc w:val="left"/>
                      <w:rPr>
                        <w:sz w:val="27"/>
                      </w:rPr>
                    </w:pPr>
                    <w:r>
                      <w:rPr>
                        <w:color w:val="0E0080"/>
                        <w:sz w:val="27"/>
                      </w:rPr>
                      <w:t>NET</w:t>
                    </w:r>
                  </w:p>
                </w:txbxContent>
              </v:textbox>
              <w10:wrap type="none"/>
            </v:shape>
            <w10:wrap type="none"/>
          </v:group>
        </w:pict>
      </w:r>
      <w:r>
        <w:rPr/>
        <w:t>Unemployment rate</w:t>
      </w:r>
    </w:p>
    <w:p>
      <w:pPr>
        <w:spacing w:before="224"/>
        <w:ind w:left="12229" w:right="0" w:firstLine="0"/>
        <w:jc w:val="left"/>
        <w:rPr>
          <w:sz w:val="31"/>
        </w:rPr>
      </w:pPr>
      <w:r>
        <w:rPr>
          <w:spacing w:val="-5"/>
          <w:sz w:val="31"/>
        </w:rPr>
        <w:t>12</w:t>
      </w:r>
    </w:p>
    <w:p>
      <w:pPr>
        <w:pStyle w:val="BodyText"/>
        <w:spacing w:before="10"/>
        <w:rPr>
          <w:sz w:val="42"/>
        </w:rPr>
      </w:pPr>
    </w:p>
    <w:p>
      <w:pPr>
        <w:spacing w:before="0"/>
        <w:ind w:left="12229" w:right="0" w:firstLine="0"/>
        <w:jc w:val="left"/>
        <w:rPr>
          <w:sz w:val="31"/>
        </w:rPr>
      </w:pPr>
      <w:r>
        <w:rPr>
          <w:spacing w:val="-5"/>
          <w:sz w:val="31"/>
        </w:rPr>
        <w:t>10</w:t>
      </w:r>
    </w:p>
    <w:p>
      <w:pPr>
        <w:pStyle w:val="BodyText"/>
        <w:spacing w:before="9"/>
        <w:rPr>
          <w:sz w:val="43"/>
        </w:rPr>
      </w:pPr>
    </w:p>
    <w:p>
      <w:pPr>
        <w:spacing w:before="0"/>
        <w:ind w:left="12229" w:right="0" w:firstLine="0"/>
        <w:jc w:val="left"/>
        <w:rPr>
          <w:sz w:val="31"/>
        </w:rPr>
      </w:pPr>
      <w:r>
        <w:rPr>
          <w:w w:val="102"/>
          <w:sz w:val="31"/>
        </w:rPr>
        <w:t>8</w:t>
      </w:r>
    </w:p>
    <w:p>
      <w:pPr>
        <w:pStyle w:val="BodyText"/>
        <w:spacing w:before="3"/>
        <w:rPr>
          <w:sz w:val="43"/>
        </w:rPr>
      </w:pPr>
    </w:p>
    <w:p>
      <w:pPr>
        <w:spacing w:before="0"/>
        <w:ind w:left="12229" w:right="0" w:firstLine="0"/>
        <w:jc w:val="left"/>
        <w:rPr>
          <w:sz w:val="31"/>
        </w:rPr>
      </w:pPr>
      <w:r>
        <w:rPr>
          <w:w w:val="102"/>
          <w:sz w:val="31"/>
        </w:rPr>
        <w:t>6</w:t>
      </w:r>
    </w:p>
    <w:p>
      <w:pPr>
        <w:pStyle w:val="BodyText"/>
        <w:spacing w:before="10"/>
        <w:rPr>
          <w:sz w:val="42"/>
        </w:rPr>
      </w:pPr>
    </w:p>
    <w:p>
      <w:pPr>
        <w:spacing w:before="0"/>
        <w:ind w:left="12229" w:right="0" w:firstLine="0"/>
        <w:jc w:val="left"/>
        <w:rPr>
          <w:sz w:val="31"/>
        </w:rPr>
      </w:pPr>
      <w:r>
        <w:rPr>
          <w:w w:val="102"/>
          <w:sz w:val="31"/>
        </w:rPr>
        <w:t>4</w:t>
      </w:r>
    </w:p>
    <w:p>
      <w:pPr>
        <w:pStyle w:val="BodyText"/>
        <w:rPr>
          <w:sz w:val="20"/>
        </w:rPr>
      </w:pPr>
    </w:p>
    <w:p>
      <w:pPr>
        <w:spacing w:before="268"/>
        <w:ind w:left="0" w:right="2703" w:firstLine="0"/>
        <w:jc w:val="right"/>
        <w:rPr>
          <w:sz w:val="31"/>
        </w:rPr>
      </w:pPr>
      <w:r>
        <w:rPr>
          <w:w w:val="102"/>
          <w:sz w:val="31"/>
        </w:rPr>
        <w:t>2</w:t>
      </w:r>
    </w:p>
    <w:p>
      <w:pPr>
        <w:pStyle w:val="BodyText"/>
        <w:rPr>
          <w:sz w:val="20"/>
        </w:rPr>
      </w:pPr>
    </w:p>
    <w:p>
      <w:pPr>
        <w:spacing w:before="263"/>
        <w:ind w:left="12229" w:right="0" w:firstLine="0"/>
        <w:jc w:val="left"/>
        <w:rPr>
          <w:sz w:val="31"/>
        </w:rPr>
      </w:pPr>
      <w:r>
        <w:rPr>
          <w:w w:val="102"/>
          <w:sz w:val="31"/>
        </w:rPr>
        <w:t>0</w:t>
      </w:r>
    </w:p>
    <w:p>
      <w:pPr>
        <w:tabs>
          <w:tab w:pos="1712" w:val="left" w:leader="none"/>
          <w:tab w:pos="3133" w:val="left" w:leader="none"/>
          <w:tab w:pos="4573" w:val="left" w:leader="none"/>
          <w:tab w:pos="6018" w:val="left" w:leader="none"/>
          <w:tab w:pos="7439" w:val="left" w:leader="none"/>
          <w:tab w:pos="8879" w:val="left" w:leader="none"/>
          <w:tab w:pos="10299" w:val="left" w:leader="none"/>
          <w:tab w:pos="11739" w:val="left" w:leader="none"/>
        </w:tabs>
        <w:spacing w:line="351" w:lineRule="exact" w:before="114"/>
        <w:ind w:left="272" w:right="0" w:firstLine="0"/>
        <w:jc w:val="left"/>
        <w:rPr>
          <w:sz w:val="31"/>
        </w:rPr>
      </w:pPr>
      <w:r>
        <w:rPr>
          <w:spacing w:val="-9"/>
          <w:sz w:val="31"/>
        </w:rPr>
        <w:t>0.00</w:t>
        <w:tab/>
      </w:r>
      <w:r>
        <w:rPr>
          <w:spacing w:val="-7"/>
          <w:sz w:val="31"/>
        </w:rPr>
        <w:t>0.20</w:t>
        <w:tab/>
      </w:r>
      <w:r>
        <w:rPr>
          <w:spacing w:val="-9"/>
          <w:sz w:val="31"/>
        </w:rPr>
        <w:t>0.40</w:t>
        <w:tab/>
      </w:r>
      <w:r>
        <w:rPr>
          <w:spacing w:val="-7"/>
          <w:sz w:val="31"/>
        </w:rPr>
        <w:t>0.60</w:t>
        <w:tab/>
        <w:t>0.80</w:t>
        <w:tab/>
      </w:r>
      <w:r>
        <w:rPr>
          <w:spacing w:val="-9"/>
          <w:sz w:val="31"/>
        </w:rPr>
        <w:t>1.00</w:t>
        <w:tab/>
      </w:r>
      <w:r>
        <w:rPr>
          <w:spacing w:val="-7"/>
          <w:sz w:val="31"/>
        </w:rPr>
        <w:t>1.20</w:t>
        <w:tab/>
      </w:r>
      <w:r>
        <w:rPr>
          <w:spacing w:val="-9"/>
          <w:sz w:val="31"/>
        </w:rPr>
        <w:t>1.40</w:t>
        <w:tab/>
      </w:r>
      <w:r>
        <w:rPr>
          <w:spacing w:val="-7"/>
          <w:sz w:val="31"/>
        </w:rPr>
        <w:t>1.60</w:t>
      </w:r>
    </w:p>
    <w:p>
      <w:pPr>
        <w:spacing w:line="351" w:lineRule="exact" w:before="0"/>
        <w:ind w:left="4674" w:right="0" w:firstLine="0"/>
        <w:jc w:val="left"/>
        <w:rPr>
          <w:b/>
          <w:sz w:val="31"/>
        </w:rPr>
      </w:pPr>
      <w:r>
        <w:rPr>
          <w:b/>
          <w:sz w:val="31"/>
        </w:rPr>
        <w:t>Benefit duration index</w:t>
      </w:r>
    </w:p>
    <w:p>
      <w:pPr>
        <w:spacing w:after="0" w:line="351" w:lineRule="exact"/>
        <w:jc w:val="left"/>
        <w:rPr>
          <w:sz w:val="31"/>
        </w:rPr>
        <w:sectPr>
          <w:pgSz w:w="16840" w:h="11910" w:orient="landscape"/>
          <w:pgMar w:header="0" w:footer="782" w:top="1100" w:bottom="980" w:left="1340" w:right="400"/>
        </w:sectPr>
      </w:pPr>
    </w:p>
    <w:p>
      <w:pPr>
        <w:pStyle w:val="BodyText"/>
        <w:rPr>
          <w:b/>
          <w:sz w:val="20"/>
        </w:rPr>
      </w:pPr>
    </w:p>
    <w:p>
      <w:pPr>
        <w:pStyle w:val="BodyText"/>
        <w:rPr>
          <w:b/>
          <w:sz w:val="20"/>
        </w:rPr>
      </w:pPr>
    </w:p>
    <w:p>
      <w:pPr>
        <w:spacing w:before="231"/>
        <w:ind w:left="100" w:right="0" w:firstLine="0"/>
        <w:jc w:val="left"/>
        <w:rPr>
          <w:b/>
          <w:sz w:val="36"/>
        </w:rPr>
      </w:pPr>
      <w:r>
        <w:rPr>
          <w:b/>
          <w:color w:val="FF0000"/>
          <w:sz w:val="36"/>
        </w:rPr>
        <w:t>Chart 3</w:t>
      </w:r>
      <w:r>
        <w:rPr>
          <w:b/>
          <w:sz w:val="36"/>
        </w:rPr>
        <w:t>: Employment protection and unemployment, OECD, 1980­1998</w:t>
      </w:r>
    </w:p>
    <w:p>
      <w:pPr>
        <w:spacing w:before="220"/>
        <w:ind w:left="0" w:right="1969" w:firstLine="0"/>
        <w:jc w:val="right"/>
        <w:rPr>
          <w:b/>
          <w:sz w:val="34"/>
        </w:rPr>
      </w:pPr>
      <w:r>
        <w:rPr>
          <w:b/>
          <w:spacing w:val="-10"/>
          <w:sz w:val="34"/>
        </w:rPr>
        <w:t>Unemployment</w:t>
      </w:r>
      <w:r>
        <w:rPr>
          <w:b/>
          <w:spacing w:val="44"/>
          <w:sz w:val="34"/>
        </w:rPr>
        <w:t> </w:t>
      </w:r>
      <w:r>
        <w:rPr>
          <w:b/>
          <w:spacing w:val="-4"/>
          <w:sz w:val="34"/>
        </w:rPr>
        <w:t>rate</w:t>
      </w:r>
    </w:p>
    <w:p>
      <w:pPr>
        <w:tabs>
          <w:tab w:pos="13194" w:val="right" w:leader="none"/>
        </w:tabs>
        <w:spacing w:before="27"/>
        <w:ind w:left="287" w:right="0" w:firstLine="0"/>
        <w:jc w:val="left"/>
        <w:rPr>
          <w:sz w:val="34"/>
        </w:rPr>
      </w:pPr>
      <w:r>
        <w:rPr/>
        <w:pict>
          <v:group style="position:absolute;margin-left:90.599998pt;margin-top:20.171185pt;width:611.550pt;height:236.2pt;mso-position-horizontal-relative:page;mso-position-vertical-relative:paragraph;z-index:-253338624" coordorigin="1812,403" coordsize="12231,4724">
            <v:shape style="position:absolute;left:7560;top:-27076;width:50940;height:19660" coordorigin="7560,-27076" coordsize="50940,19660" path="m13934,406l13934,5124,14040,5124m13934,4534l14040,4534m13934,3948l14040,3948m13934,3358l14040,3358m13934,2767l14040,2767m13934,2177l14040,2177m13934,1587l14040,1587m13934,996l14040,996m13934,406l14040,406m1814,5124l13934,5124m1814,5124l1814,5019m3024,5124l3024,5019m4234,5124l4234,5019m5443,5124l5443,5019m6653,5124l6653,5019m7886,5124l7886,5019m9096,5124l9096,5019m10306,5124l10306,5019m11515,5124l11515,5019m12725,5124l12725,5019m13934,5124l13934,5019e" filled="false" stroked="true" strokeweight=".24pt" strokecolor="#000000">
              <v:path arrowok="t"/>
              <v:stroke dashstyle="solid"/>
            </v:shape>
            <v:shape style="position:absolute;left:3643;top:2633;width:164;height:159" coordorigin="3643,2633" coordsize="164,159" path="m3725,2633l3643,2715,3725,2791,3806,2715,3725,2633xe" filled="true" fillcolor="#0e0080" stroked="false">
              <v:path arrowok="t"/>
              <v:fill type="solid"/>
            </v:shape>
            <v:shape style="position:absolute;left:3643;top:2633;width:164;height:159" coordorigin="3643,2633" coordsize="164,159" path="m3725,2633l3806,2715,3725,2791,3643,2715,3725,2633e" filled="false" stroked="true" strokeweight="1.2pt" strokecolor="#0e0080">
              <v:path arrowok="t"/>
              <v:stroke dashstyle="solid"/>
            </v:shape>
            <v:shape style="position:absolute;left:2246;top:3381;width:164;height:164" coordorigin="2246,3382" coordsize="164,164" path="m2328,3382l2246,3463,2328,3545,2410,3463,2328,3382xe" filled="true" fillcolor="#0e0080" stroked="false">
              <v:path arrowok="t"/>
              <v:fill type="solid"/>
            </v:shape>
            <v:shape style="position:absolute;left:2246;top:3381;width:164;height:164" coordorigin="2246,3382" coordsize="164,164" path="m2328,3382l2410,3463,2328,3545,2246,3463,2328,3382e" filled="false" stroked="true" strokeweight="1.2pt" strokecolor="#0e0080">
              <v:path arrowok="t"/>
              <v:stroke dashstyle="solid"/>
            </v:shape>
            <v:shape style="position:absolute;left:4005;top:3077;width:188;height:183" type="#_x0000_t75" stroked="false">
              <v:imagedata r:id="rId22" o:title=""/>
            </v:shape>
            <v:shape style="position:absolute;left:6799;top:4416;width:188;height:188" type="#_x0000_t75" stroked="false">
              <v:imagedata r:id="rId23" o:title=""/>
            </v:shape>
            <v:shape style="position:absolute;left:7080;top:3813;width:164;height:159" coordorigin="7080,3814" coordsize="164,159" path="m7162,3814l7080,3891,7162,3972,7243,3891,7162,3814xe" filled="true" fillcolor="#0e0080" stroked="false">
              <v:path arrowok="t"/>
              <v:fill type="solid"/>
            </v:shape>
            <v:shape style="position:absolute;left:7080;top:3813;width:164;height:159" coordorigin="7080,3814" coordsize="164,159" path="m7162,3814l7243,3891,7162,3972,7080,3891,7162,3814e" filled="false" stroked="true" strokeweight="1.2pt" strokecolor="#0e0080">
              <v:path arrowok="t"/>
              <v:stroke dashstyle="solid"/>
            </v:shape>
            <v:shape style="position:absolute;left:9352;top:3101;width:188;height:188" type="#_x0000_t75" stroked="false">
              <v:imagedata r:id="rId23" o:title=""/>
            </v:shape>
            <v:shape style="position:absolute;left:7348;top:2925;width:164;height:164" coordorigin="7349,2926" coordsize="164,164" path="m7430,2926l7349,3007,7430,3089,7512,3007,7430,2926xe" filled="true" fillcolor="#0e0080" stroked="false">
              <v:path arrowok="t"/>
              <v:fill type="solid"/>
            </v:shape>
            <v:shape style="position:absolute;left:7348;top:2925;width:164;height:164" coordorigin="7349,2926" coordsize="164,164" path="m7430,2926l7512,3007,7430,3089,7349,3007,7430,2926e" filled="false" stroked="true" strokeweight="1.2pt" strokecolor="#0e0080">
              <v:path arrowok="t"/>
              <v:stroke dashstyle="solid"/>
            </v:shape>
            <v:shape style="position:absolute;left:7377;top:3703;width:164;height:164" coordorigin="7378,3703" coordsize="164,164" path="m7459,3703l7378,3785,7459,3867,7541,3785,7459,3703xe" filled="true" fillcolor="#0e0080" stroked="false">
              <v:path arrowok="t"/>
              <v:fill type="solid"/>
            </v:shape>
            <v:shape style="position:absolute;left:7377;top:3703;width:164;height:164" coordorigin="7378,3703" coordsize="164,164" path="m7459,3703l7541,3785,7459,3867,7378,3785,7459,3703e" filled="false" stroked="true" strokeweight="1.2pt" strokecolor="#0e0080">
              <v:path arrowok="t"/>
              <v:stroke dashstyle="solid"/>
            </v:shape>
            <v:shape style="position:absolute;left:8277;top:2405;width:188;height:188" type="#_x0000_t75" stroked="false">
              <v:imagedata r:id="rId23" o:title=""/>
            </v:shape>
            <v:shape style="position:absolute;left:9405;top:3691;width:188;height:188" type="#_x0000_t75" stroked="false">
              <v:imagedata r:id="rId23" o:title=""/>
            </v:shape>
            <v:shape style="position:absolute;left:3981;top:1147;width:183;height:183" type="#_x0000_t75" stroked="false">
              <v:imagedata r:id="rId24" o:title=""/>
            </v:shape>
            <v:shape style="position:absolute;left:10375;top:2352;width:183;height:188" type="#_x0000_t75" stroked="false">
              <v:imagedata r:id="rId25" o:title=""/>
            </v:shape>
            <v:shape style="position:absolute;left:8335;top:3369;width:183;height:188" type="#_x0000_t75" stroked="false">
              <v:imagedata r:id="rId26" o:title=""/>
            </v:shape>
            <v:shape style="position:absolute;left:8733;top:3504;width:188;height:188" type="#_x0000_t75" stroked="false">
              <v:imagedata r:id="rId23" o:title=""/>
            </v:shape>
            <v:shape style="position:absolute;left:11666;top:3614;width:183;height:183" type="#_x0000_t75" stroked="false">
              <v:imagedata r:id="rId27" o:title=""/>
            </v:shape>
            <v:shape style="position:absolute;left:10965;top:1469;width:188;height:183" type="#_x0000_t75" stroked="false">
              <v:imagedata r:id="rId28" o:title=""/>
            </v:shape>
            <v:shape style="position:absolute;left:10188;top:4550;width:183;height:188" type="#_x0000_t75" stroked="false">
              <v:imagedata r:id="rId29" o:title=""/>
            </v:shape>
            <v:shape style="position:absolute;left:4490;top:4872;width:188;height:188" type="#_x0000_t75" stroked="false">
              <v:imagedata r:id="rId23" o:title=""/>
            </v:shape>
            <v:shape style="position:absolute;left:3175;top:2942;width:183;height:183" type="#_x0000_t75" stroked="false">
              <v:imagedata r:id="rId30" o:title=""/>
            </v:shape>
            <v:shape style="position:absolute;left:3643;top:2604;width:164;height:164" coordorigin="3643,2604" coordsize="164,164" path="m3725,2604l3643,2686,3725,2767,3806,2686,3725,2604xe" filled="true" fillcolor="#0e0080" stroked="false">
              <v:path arrowok="t"/>
              <v:fill type="solid"/>
            </v:shape>
            <v:shape style="position:absolute;left:3643;top:2604;width:164;height:164" coordorigin="3643,2604" coordsize="164,164" path="m3725,2604l3806,2686,3725,2767,3643,2686,3725,2604e" filled="false" stroked="true" strokeweight="1.2pt" strokecolor="#0e0080">
              <v:path arrowok="t"/>
              <v:stroke dashstyle="solid"/>
            </v:shape>
            <v:shape style="position:absolute;left:2234;top:3691;width:188;height:188" type="#_x0000_t75" stroked="false">
              <v:imagedata r:id="rId23" o:title=""/>
            </v:shape>
            <v:shape style="position:absolute;left:4600;top:2755;width:183;height:183" type="#_x0000_t75" stroked="false">
              <v:imagedata r:id="rId31" o:title=""/>
            </v:shape>
            <v:shape style="position:absolute;left:6640;top:3825;width:183;height:188" type="#_x0000_t75" stroked="false">
              <v:imagedata r:id="rId25" o:title=""/>
            </v:shape>
            <v:shape style="position:absolute;left:3830;top:2849;width:164;height:159" coordorigin="3830,2849" coordsize="164,159" path="m3912,2849l3830,2926,3912,3007,3994,2926,3912,2849xe" filled="true" fillcolor="#0e0080" stroked="false">
              <v:path arrowok="t"/>
              <v:fill type="solid"/>
            </v:shape>
            <v:shape style="position:absolute;left:3830;top:2849;width:164;height:159" coordorigin="3830,2849" coordsize="164,159" path="m3912,2849l3994,2926,3912,3007,3830,2926,3912,2849e" filled="false" stroked="true" strokeweight="1.2pt" strokecolor="#0e0080">
              <v:path arrowok="t"/>
              <v:stroke dashstyle="solid"/>
            </v:shape>
            <v:shape style="position:absolute;left:7080;top:3381;width:164;height:164" coordorigin="7080,3382" coordsize="164,164" path="m7162,3382l7080,3463,7162,3545,7243,3463,7162,3382xe" filled="true" fillcolor="#0e0080" stroked="false">
              <v:path arrowok="t"/>
              <v:fill type="solid"/>
            </v:shape>
            <v:shape style="position:absolute;left:7080;top:3381;width:164;height:164" coordorigin="7080,3382" coordsize="164,164" path="m7162,3382l7243,3463,7162,3545,7080,3463,7162,3382e" filled="false" stroked="true" strokeweight="1.2pt" strokecolor="#0e0080">
              <v:path arrowok="t"/>
              <v:stroke dashstyle="solid"/>
            </v:shape>
            <v:shape style="position:absolute;left:6945;top:2282;width:164;height:164" coordorigin="6946,2283" coordsize="164,164" path="m7027,2283l6946,2364,7027,2446,7109,2364,7027,2283xe" filled="true" fillcolor="#0e0080" stroked="false">
              <v:path arrowok="t"/>
              <v:fill type="solid"/>
            </v:shape>
            <v:shape style="position:absolute;left:6945;top:2282;width:164;height:164" coordorigin="6946,2283" coordsize="164,164" path="m7027,2283l7109,2364,7027,2446,6946,2364,7027,2283e" filled="false" stroked="true" strokeweight="1.2pt" strokecolor="#0e0080">
              <v:path arrowok="t"/>
              <v:stroke dashstyle="solid"/>
            </v:shape>
            <v:shape style="position:absolute;left:5174;top:3626;width:164;height:159" coordorigin="5174,3627" coordsize="164,159" path="m5256,3627l5174,3703,5256,3785,5338,3703,5256,3627xe" filled="true" fillcolor="#0e0080" stroked="false">
              <v:path arrowok="t"/>
              <v:fill type="solid"/>
            </v:shape>
            <v:shape style="position:absolute;left:5174;top:3626;width:164;height:159" coordorigin="5174,3627" coordsize="164,159" path="m5256,3627l5338,3703,5256,3785,5174,3703,5256,3627e" filled="false" stroked="true" strokeweight="1.2pt" strokecolor="#0e0080">
              <v:path arrowok="t"/>
              <v:stroke dashstyle="solid"/>
            </v:shape>
            <v:shape style="position:absolute;left:6799;top:1656;width:188;height:183" type="#_x0000_t75" stroked="false">
              <v:imagedata r:id="rId22" o:title=""/>
            </v:shape>
            <v:shape style="position:absolute;left:8961;top:1639;width:164;height:164" coordorigin="8962,1639" coordsize="164,164" path="m9043,1639l8962,1721,9043,1803,9125,1721,9043,1639xe" filled="true" fillcolor="#0e0080" stroked="false">
              <v:path arrowok="t"/>
              <v:fill type="solid"/>
            </v:shape>
            <v:shape style="position:absolute;left:8961;top:1639;width:164;height:164" coordorigin="8962,1639" coordsize="164,164" path="m9043,1639l9125,1721,9043,1803,8962,1721,9043,1639e" filled="false" stroked="true" strokeweight="1.2pt" strokecolor="#0e0080">
              <v:path arrowok="t"/>
              <v:stroke dashstyle="solid"/>
            </v:shape>
            <v:shape style="position:absolute;left:7687;top:2645;width:188;height:188" type="#_x0000_t75" stroked="false">
              <v:imagedata r:id="rId23" o:title=""/>
            </v:shape>
            <v:shape style="position:absolute;left:3993;top:2791;width:159;height:164" coordorigin="3994,2791" coordsize="159,164" path="m4075,2791l3994,2873,4075,2955,4152,2873,4075,2791xe" filled="true" fillcolor="#0e0080" stroked="false">
              <v:path arrowok="t"/>
              <v:fill type="solid"/>
            </v:shape>
            <v:shape style="position:absolute;left:3993;top:2791;width:159;height:164" coordorigin="3994,2791" coordsize="159,164" path="m4075,2791l4152,2873,4075,2955,3994,2873,4075,2791e" filled="false" stroked="true" strokeweight="1.2pt" strokecolor="#0e0080">
              <v:path arrowok="t"/>
              <v:stroke dashstyle="solid"/>
            </v:shape>
            <v:shape style="position:absolute;left:8253;top:1627;width:183;height:188" type="#_x0000_t75" stroked="false">
              <v:imagedata r:id="rId25" o:title=""/>
            </v:shape>
            <v:shape style="position:absolute;left:6868;top:3785;width:159;height:164" coordorigin="6869,3785" coordsize="159,164" path="m6946,3785l6869,3867,6946,3948,7027,3867,6946,3785xe" filled="true" fillcolor="#0e0080" stroked="false">
              <v:path arrowok="t"/>
              <v:fill type="solid"/>
            </v:shape>
            <v:shape style="position:absolute;left:6868;top:3785;width:159;height:164" coordorigin="6869,3785" coordsize="159,164" path="m6946,3785l7027,3867,6946,3948,6869,3867,6946,3785e" filled="false" stroked="true" strokeweight="1.2pt" strokecolor="#0e0080">
              <v:path arrowok="t"/>
              <v:stroke dashstyle="solid"/>
            </v:shape>
            <v:shape style="position:absolute;left:8224;top:4094;width:188;height:188" type="#_x0000_t75" stroked="false">
              <v:imagedata r:id="rId23" o:title=""/>
            </v:shape>
            <v:shape style="position:absolute;left:10615;top:3557;width:188;height:188" type="#_x0000_t75" stroked="false">
              <v:imagedata r:id="rId23" o:title=""/>
            </v:shape>
            <v:shape style="position:absolute;left:8815;top:715;width:188;height:188" type="#_x0000_t75" stroked="false">
              <v:imagedata r:id="rId23" o:title=""/>
            </v:shape>
            <v:shape style="position:absolute;left:7161;top:3113;width:164;height:164" coordorigin="7162,3113" coordsize="164,164" path="m7243,3113l7162,3195,7243,3276,7325,3195,7243,3113xe" filled="true" fillcolor="#0e0080" stroked="false">
              <v:path arrowok="t"/>
              <v:fill type="solid"/>
            </v:shape>
            <v:shape style="position:absolute;left:7161;top:3113;width:164;height:164" coordorigin="7162,3113" coordsize="164,164" path="m7243,3113l7325,3195,7243,3276,7162,3195,7243,3113e" filled="false" stroked="true" strokeweight="1.2pt" strokecolor="#0e0080">
              <v:path arrowok="t"/>
              <v:stroke dashstyle="solid"/>
            </v:shape>
            <v:shape style="position:absolute;left:4502;top:4053;width:164;height:159" coordorigin="4502,4054" coordsize="164,159" path="m4584,4054l4502,4135,4584,4212,4666,4135,4584,4054xe" filled="true" fillcolor="#0e0080" stroked="false">
              <v:path arrowok="t"/>
              <v:fill type="solid"/>
            </v:shape>
            <v:shape style="position:absolute;left:4502;top:4053;width:164;height:159" coordorigin="4502,4054" coordsize="164,159" path="m4584,4054l4666,4135,4584,4212,4502,4135,4584,4054e" filled="false" stroked="true" strokeweight="1.2pt" strokecolor="#0e0080">
              <v:path arrowok="t"/>
              <v:stroke dashstyle="solid"/>
            </v:shape>
            <v:shape style="position:absolute;left:3175;top:3182;width:183;height:188" type="#_x0000_t75" stroked="false">
              <v:imagedata r:id="rId25" o:title=""/>
            </v:shape>
            <v:shape style="position:absolute;left:3643;top:2791;width:164;height:164" coordorigin="3643,2791" coordsize="164,164" path="m3725,2791l3643,2873,3725,2955,3806,2873,3725,2791xe" filled="true" fillcolor="#0e0080" stroked="false">
              <v:path arrowok="t"/>
              <v:fill type="solid"/>
            </v:shape>
            <v:shape style="position:absolute;left:3643;top:2791;width:164;height:164" coordorigin="3643,2791" coordsize="164,164" path="m3725,2791l3806,2873,3725,2955,3643,2873,3725,2791e" filled="false" stroked="true" strokeweight="1.2pt" strokecolor="#0e0080">
              <v:path arrowok="t"/>
              <v:stroke dashstyle="solid"/>
            </v:shape>
            <v:shape style="position:absolute;left:2246;top:3276;width:164;height:159" coordorigin="2246,3276" coordsize="164,159" path="m2328,3276l2246,3358,2328,3435,2410,3358,2328,3276xe" filled="true" fillcolor="#0e0080" stroked="false">
              <v:path arrowok="t"/>
              <v:fill type="solid"/>
            </v:shape>
            <v:shape style="position:absolute;left:2246;top:3276;width:164;height:159" coordorigin="2246,3276" coordsize="164,159" path="m2328,3276l2410,3358,2328,3435,2246,3358,2328,3276e" filled="false" stroked="true" strokeweight="1.2pt" strokecolor="#0e0080">
              <v:path arrowok="t"/>
              <v:stroke dashstyle="solid"/>
            </v:shape>
            <v:shape style="position:absolute;left:4600;top:3264;width:183;height:183" type="#_x0000_t75" stroked="false">
              <v:imagedata r:id="rId31" o:title=""/>
            </v:shape>
            <v:shape style="position:absolute;left:6184;top:3480;width:183;height:183" type="#_x0000_t75" stroked="false">
              <v:imagedata r:id="rId24" o:title=""/>
            </v:shape>
            <v:shape style="position:absolute;left:5308;top:3679;width:164;height:159" coordorigin="5309,3679" coordsize="164,159" path="m5390,3679l5309,3756,5390,3838,5472,3756,5390,3679xe" filled="true" fillcolor="#0e0080" stroked="false">
              <v:path arrowok="t"/>
              <v:fill type="solid"/>
            </v:shape>
            <v:shape style="position:absolute;left:5308;top:3679;width:164;height:159" coordorigin="5309,3679" coordsize="164,159" path="m5390,3679l5472,3756,5390,3838,5309,3756,5390,3679e" filled="false" stroked="true" strokeweight="1.2pt" strokecolor="#0e0080">
              <v:path arrowok="t"/>
              <v:stroke dashstyle="solid"/>
            </v:shape>
            <v:shape style="position:absolute;left:6400;top:3398;width:183;height:183" type="#_x0000_t75" stroked="false">
              <v:imagedata r:id="rId31" o:title=""/>
            </v:shape>
            <v:shape style="position:absolute;left:7003;top:2633;width:159;height:159" coordorigin="7003,2633" coordsize="159,159" path="m7080,2633l7003,2715,7080,2791,7162,2715,7080,2633xe" filled="true" fillcolor="#0e0080" stroked="false">
              <v:path arrowok="t"/>
              <v:fill type="solid"/>
            </v:shape>
            <v:shape style="position:absolute;left:7003;top:2633;width:159;height:159" coordorigin="7003,2633" coordsize="159,159" path="m7080,2633l7162,2715,7080,2791,7003,2715,7080,2633e" filled="false" stroked="true" strokeweight="1.2pt" strokecolor="#0e0080">
              <v:path arrowok="t"/>
              <v:stroke dashstyle="solid"/>
            </v:shape>
            <v:shape style="position:absolute;left:5174;top:3463;width:164;height:164" coordorigin="5174,3463" coordsize="164,164" path="m5256,3463l5174,3545,5256,3627,5338,3545,5256,3463xe" filled="true" fillcolor="#0e0080" stroked="false">
              <v:path arrowok="t"/>
              <v:fill type="solid"/>
            </v:shape>
            <v:shape style="position:absolute;left:5174;top:3463;width:164;height:164" coordorigin="5174,3463" coordsize="164,164" path="m5256,3463l5338,3545,5256,3627,5174,3545,5256,3463e" filled="false" stroked="true" strokeweight="1.2pt" strokecolor="#0e0080">
              <v:path arrowok="t"/>
              <v:stroke dashstyle="solid"/>
            </v:shape>
            <v:shape style="position:absolute;left:6624;top:2364;width:164;height:164" coordorigin="6624,2364" coordsize="164,164" path="m6706,2364l6624,2446,6706,2527,6787,2446,6706,2364xe" filled="true" fillcolor="#0e0080" stroked="false">
              <v:path arrowok="t"/>
              <v:fill type="solid"/>
            </v:shape>
            <v:shape style="position:absolute;left:6624;top:2364;width:164;height:164" coordorigin="6624,2364" coordsize="164,164" path="m6706,2364l6787,2446,6706,2527,6624,2446,6706,2364e" filled="false" stroked="true" strokeweight="1.2pt" strokecolor="#0e0080">
              <v:path arrowok="t"/>
              <v:stroke dashstyle="solid"/>
            </v:shape>
            <v:shape style="position:absolute;left:9112;top:2136;width:183;height:188" type="#_x0000_t75" stroked="false">
              <v:imagedata r:id="rId32" o:title=""/>
            </v:shape>
            <v:shape style="position:absolute;left:7108;top:2469;width:164;height:164" coordorigin="7109,2470" coordsize="164,164" path="m7190,2470l7109,2551,7190,2633,7272,2551,7190,2470xe" filled="true" fillcolor="#0e0080" stroked="false">
              <v:path arrowok="t"/>
              <v:fill type="solid"/>
            </v:shape>
            <v:shape style="position:absolute;left:7108;top:2469;width:164;height:164" coordorigin="7109,2470" coordsize="164,164" path="m7190,2470l7272,2551,7190,2633,7109,2551,7190,2470e" filled="false" stroked="true" strokeweight="1.2pt" strokecolor="#0e0080">
              <v:path arrowok="t"/>
              <v:stroke dashstyle="solid"/>
            </v:shape>
            <v:shape style="position:absolute;left:4420;top:3679;width:164;height:159" coordorigin="4421,3679" coordsize="164,159" path="m4502,3679l4421,3756,4502,3838,4584,3756,4502,3679xe" filled="true" fillcolor="#0e0080" stroked="false">
              <v:path arrowok="t"/>
              <v:fill type="solid"/>
            </v:shape>
            <v:shape style="position:absolute;left:4420;top:3679;width:164;height:159" coordorigin="4421,3679" coordsize="164,159" path="m4502,3679l4584,3756,4502,3838,4421,3756,4502,3679e" filled="false" stroked="true" strokeweight="1.2pt" strokecolor="#0e0080">
              <v:path arrowok="t"/>
              <v:stroke dashstyle="solid"/>
            </v:shape>
            <v:shape style="position:absolute;left:6465;top:2527;width:159;height:159" coordorigin="6466,2527" coordsize="159,159" path="m6547,2527l6466,2604,6547,2686,6624,2604,6547,2527xe" filled="true" fillcolor="#0e0080" stroked="false">
              <v:path arrowok="t"/>
              <v:fill type="solid"/>
            </v:shape>
            <v:shape style="position:absolute;left:6465;top:2527;width:159;height:159" coordorigin="6466,2527" coordsize="159,159" path="m6547,2527l6624,2604,6547,2686,6466,2604,6547,2527e" filled="false" stroked="true" strokeweight="1.2pt" strokecolor="#0e0080">
              <v:path arrowok="t"/>
              <v:stroke dashstyle="solid"/>
            </v:shape>
            <v:shape style="position:absolute;left:6868;top:3837;width:159;height:164" coordorigin="6869,3838" coordsize="159,164" path="m6946,3838l6869,3919,6946,4001,7027,3919,6946,3838xe" filled="true" fillcolor="#0e0080" stroked="false">
              <v:path arrowok="t"/>
              <v:fill type="solid"/>
            </v:shape>
            <v:shape style="position:absolute;left:6868;top:3837;width:159;height:164" coordorigin="6869,3838" coordsize="159,164" path="m6946,3838l7027,3919,6946,4001,6869,3919,6946,3838e" filled="false" stroked="true" strokeweight="1.2pt" strokecolor="#0e0080">
              <v:path arrowok="t"/>
              <v:stroke dashstyle="solid"/>
            </v:shape>
            <v:shape style="position:absolute;left:7932;top:3720;width:183;height:183" type="#_x0000_t75" stroked="false">
              <v:imagedata r:id="rId33" o:title=""/>
            </v:shape>
            <v:shape style="position:absolute;left:10106;top:3182;width:188;height:188" type="#_x0000_t75" stroked="false">
              <v:imagedata r:id="rId34" o:title=""/>
            </v:shape>
            <v:shape style="position:absolute;left:9124;top:1802;width:159;height:159" coordorigin="9125,1803" coordsize="159,159" path="m9206,1803l9125,1879,9206,1961,9283,1879,9206,1803xe" filled="true" fillcolor="#0e0080" stroked="false">
              <v:path arrowok="t"/>
              <v:fill type="solid"/>
            </v:shape>
            <v:shape style="position:absolute;left:9124;top:1802;width:159;height:159" coordorigin="9125,1803" coordsize="159,159" path="m9206,1803l9283,1879,9206,1961,9125,1879,9206,1803e" filled="false" stroked="true" strokeweight="1.2pt" strokecolor="#0e0080">
              <v:path arrowok="t"/>
              <v:stroke dashstyle="solid"/>
            </v:shape>
            <v:shape style="position:absolute;left:7161;top:3597;width:164;height:159" coordorigin="7162,3598" coordsize="164,159" path="m7243,3598l7162,3679,7243,3756,7325,3679,7243,3598xe" filled="true" fillcolor="#0e0080" stroked="false">
              <v:path arrowok="t"/>
              <v:fill type="solid"/>
            </v:shape>
            <v:shape style="position:absolute;left:7161;top:3597;width:164;height:159" coordorigin="7162,3598" coordsize="164,159" path="m7243,3598l7325,3679,7243,3756,7162,3679,7243,3598e" filled="false" stroked="true" strokeweight="1.2pt" strokecolor="#0e0080">
              <v:path arrowok="t"/>
              <v:stroke dashstyle="solid"/>
            </v:shape>
            <v:shape style="position:absolute;left:4502;top:3837;width:164;height:164" coordorigin="4502,3838" coordsize="164,164" path="m4584,3838l4502,3919,4584,4001,4666,3919,4584,3838xe" filled="true" fillcolor="#0e0080" stroked="false">
              <v:path arrowok="t"/>
              <v:fill type="solid"/>
            </v:shape>
            <v:shape style="position:absolute;left:4502;top:3837;width:164;height:164" coordorigin="4502,3838" coordsize="164,164" path="m4584,3838l4666,3919,4584,4001,4502,3919,4584,3838e" filled="false" stroked="true" strokeweight="1.2pt" strokecolor="#0e0080">
              <v:path arrowok="t"/>
              <v:stroke dashstyle="solid"/>
            </v:shape>
            <v:shape style="position:absolute;left:3525;top:3557;width:183;height:188" type="#_x0000_t75" stroked="false">
              <v:imagedata r:id="rId35" o:title=""/>
            </v:shape>
            <v:line style="position:absolute" from="2328,3411" to="11755,2902" stroked="true" strokeweight="1.2pt" strokecolor="#000000">
              <v:stroke dashstyle="solid"/>
            </v:line>
            <v:shape style="position:absolute;left:2947;top:3405;width:255;height:308" type="#_x0000_t75" stroked="false">
              <v:imagedata r:id="rId36" o:title=""/>
            </v:shape>
            <v:shape style="position:absolute;left:4118;top:2661;width:231;height:202" type="#_x0000_t75" stroked="false">
              <v:imagedata r:id="rId37" o:title=""/>
            </v:shape>
            <v:shape style="position:absolute;left:4627;top:3876;width:370;height:159" type="#_x0000_t75" stroked="false">
              <v:imagedata r:id="rId38" o:title=""/>
            </v:shape>
            <v:shape style="position:absolute;left:2328;top:491;width:1456;height:490" type="#_x0000_t202" filled="false" stroked="false">
              <v:textbox inset="0,0,0,0">
                <w:txbxContent>
                  <w:p>
                    <w:pPr>
                      <w:spacing w:before="97"/>
                      <w:ind w:left="0" w:right="0" w:firstLine="0"/>
                      <w:jc w:val="left"/>
                      <w:rPr>
                        <w:sz w:val="34"/>
                      </w:rPr>
                    </w:pPr>
                    <w:r>
                      <w:rPr>
                        <w:spacing w:val="-8"/>
                        <w:sz w:val="34"/>
                      </w:rPr>
                      <w:t>R</w:t>
                    </w:r>
                    <w:r>
                      <w:rPr>
                        <w:spacing w:val="-8"/>
                        <w:sz w:val="34"/>
                        <w:vertAlign w:val="superscript"/>
                      </w:rPr>
                      <w:t>2</w:t>
                    </w:r>
                    <w:r>
                      <w:rPr>
                        <w:spacing w:val="-8"/>
                        <w:sz w:val="34"/>
                        <w:vertAlign w:val="baseline"/>
                      </w:rPr>
                      <w:t> </w:t>
                    </w:r>
                    <w:r>
                      <w:rPr>
                        <w:sz w:val="34"/>
                        <w:vertAlign w:val="baseline"/>
                      </w:rPr>
                      <w:t>= </w:t>
                    </w:r>
                    <w:r>
                      <w:rPr>
                        <w:spacing w:val="-8"/>
                        <w:sz w:val="34"/>
                        <w:vertAlign w:val="baseline"/>
                      </w:rPr>
                      <w:t>0.024</w:t>
                    </w:r>
                  </w:p>
                </w:txbxContent>
              </v:textbox>
              <w10:wrap type="none"/>
            </v:shape>
            <v:shape style="position:absolute;left:9072;top:516;width:1400;height:324" type="#_x0000_t202" filled="false" stroked="false">
              <v:textbox inset="0,0,0,0">
                <w:txbxContent>
                  <w:p>
                    <w:pPr>
                      <w:spacing w:line="323" w:lineRule="exact" w:before="0"/>
                      <w:ind w:left="0" w:right="0" w:firstLine="0"/>
                      <w:jc w:val="left"/>
                      <w:rPr>
                        <w:sz w:val="29"/>
                      </w:rPr>
                    </w:pPr>
                    <w:r>
                      <w:rPr>
                        <w:color w:val="0E0080"/>
                        <w:sz w:val="29"/>
                      </w:rPr>
                      <w:t>Spain 1998</w:t>
                    </w:r>
                  </w:p>
                </w:txbxContent>
              </v:textbox>
              <w10:wrap type="none"/>
            </v:shape>
            <v:shape style="position:absolute;left:4152;top:1024;width:1592;height:324" type="#_x0000_t202" filled="false" stroked="false">
              <v:textbox inset="0,0,0,0">
                <w:txbxContent>
                  <w:p>
                    <w:pPr>
                      <w:spacing w:line="323" w:lineRule="exact" w:before="0"/>
                      <w:ind w:left="0" w:right="0" w:firstLine="0"/>
                      <w:jc w:val="left"/>
                      <w:rPr>
                        <w:sz w:val="29"/>
                      </w:rPr>
                    </w:pPr>
                    <w:r>
                      <w:rPr>
                        <w:color w:val="0E0080"/>
                        <w:sz w:val="29"/>
                      </w:rPr>
                      <w:t>Ireland 1990</w:t>
                    </w:r>
                  </w:p>
                </w:txbxContent>
              </v:textbox>
              <w10:wrap type="none"/>
            </v:shape>
            <v:shape style="position:absolute;left:9364;top:1692;width:1405;height:324" type="#_x0000_t202" filled="false" stroked="false">
              <v:textbox inset="0,0,0,0">
                <w:txbxContent>
                  <w:p>
                    <w:pPr>
                      <w:spacing w:line="323" w:lineRule="exact" w:before="0"/>
                      <w:ind w:left="0" w:right="0" w:firstLine="0"/>
                      <w:jc w:val="left"/>
                      <w:rPr>
                        <w:sz w:val="29"/>
                      </w:rPr>
                    </w:pPr>
                    <w:r>
                      <w:rPr>
                        <w:color w:val="0E0080"/>
                        <w:sz w:val="29"/>
                      </w:rPr>
                      <w:t>Spain 2003</w:t>
                    </w:r>
                  </w:p>
                </w:txbxContent>
              </v:textbox>
              <w10:wrap type="none"/>
            </v:shape>
            <v:shape style="position:absolute;left:3830;top:2335;width:1592;height:324" type="#_x0000_t202" filled="false" stroked="false">
              <v:textbox inset="0,0,0,0">
                <w:txbxContent>
                  <w:p>
                    <w:pPr>
                      <w:spacing w:line="323" w:lineRule="exact" w:before="0"/>
                      <w:ind w:left="0" w:right="0" w:firstLine="0"/>
                      <w:jc w:val="left"/>
                      <w:rPr>
                        <w:sz w:val="29"/>
                      </w:rPr>
                    </w:pPr>
                    <w:r>
                      <w:rPr>
                        <w:color w:val="0E0080"/>
                        <w:sz w:val="29"/>
                      </w:rPr>
                      <w:t>Ireland 1998</w:t>
                    </w:r>
                  </w:p>
                </w:txbxContent>
              </v:textbox>
              <w10:wrap type="none"/>
            </v:shape>
            <v:shape style="position:absolute;left:1814;top:2949;width:1756;height:1025" type="#_x0000_t202" filled="false" stroked="false">
              <v:textbox inset="0,0,0,0">
                <w:txbxContent>
                  <w:p>
                    <w:pPr>
                      <w:spacing w:line="323" w:lineRule="exact" w:before="0"/>
                      <w:ind w:left="0" w:right="0" w:firstLine="0"/>
                      <w:jc w:val="left"/>
                      <w:rPr>
                        <w:sz w:val="29"/>
                      </w:rPr>
                    </w:pPr>
                    <w:r>
                      <w:rPr>
                        <w:color w:val="0E0080"/>
                        <w:sz w:val="29"/>
                      </w:rPr>
                      <w:t>US 2003</w:t>
                    </w:r>
                  </w:p>
                  <w:p>
                    <w:pPr>
                      <w:spacing w:line="240" w:lineRule="auto" w:before="10"/>
                      <w:rPr>
                        <w:sz w:val="31"/>
                      </w:rPr>
                    </w:pPr>
                  </w:p>
                  <w:p>
                    <w:pPr>
                      <w:spacing w:before="1"/>
                      <w:ind w:left="595" w:right="0" w:firstLine="0"/>
                      <w:jc w:val="left"/>
                      <w:rPr>
                        <w:sz w:val="29"/>
                      </w:rPr>
                    </w:pPr>
                    <w:r>
                      <w:rPr>
                        <w:color w:val="0E0080"/>
                        <w:sz w:val="29"/>
                      </w:rPr>
                      <w:t>UK 1998</w:t>
                    </w:r>
                  </w:p>
                </w:txbxContent>
              </v:textbox>
              <w10:wrap type="none"/>
            </v:shape>
            <v:shape style="position:absolute;left:4934;top:3890;width:1453;height:324" type="#_x0000_t202" filled="false" stroked="false">
              <v:textbox inset="0,0,0,0">
                <w:txbxContent>
                  <w:p>
                    <w:pPr>
                      <w:spacing w:line="323" w:lineRule="exact" w:before="0"/>
                      <w:ind w:left="0" w:right="0" w:firstLine="0"/>
                      <w:jc w:val="left"/>
                      <w:rPr>
                        <w:sz w:val="29"/>
                      </w:rPr>
                    </w:pPr>
                    <w:r>
                      <w:rPr>
                        <w:color w:val="0E0080"/>
                        <w:sz w:val="29"/>
                      </w:rPr>
                      <w:t>Switz. 2003</w:t>
                    </w:r>
                  </w:p>
                </w:txbxContent>
              </v:textbox>
              <w10:wrap type="none"/>
            </v:shape>
            <v:shape style="position:absolute;left:4584;top:4644;width:1458;height:324" type="#_x0000_t202" filled="false" stroked="false">
              <v:textbox inset="0,0,0,0">
                <w:txbxContent>
                  <w:p>
                    <w:pPr>
                      <w:spacing w:line="323" w:lineRule="exact" w:before="0"/>
                      <w:ind w:left="0" w:right="0" w:firstLine="0"/>
                      <w:jc w:val="left"/>
                      <w:rPr>
                        <w:sz w:val="29"/>
                      </w:rPr>
                    </w:pPr>
                    <w:r>
                      <w:rPr>
                        <w:color w:val="0E0080"/>
                        <w:sz w:val="29"/>
                      </w:rPr>
                      <w:t>Switz. 1990</w:t>
                    </w:r>
                  </w:p>
                </w:txbxContent>
              </v:textbox>
              <w10:wrap type="none"/>
            </v:shape>
            <v:shape style="position:absolute;left:10358;top:4404;width:1621;height:324" type="#_x0000_t202" filled="false" stroked="false">
              <v:textbox inset="0,0,0,0">
                <w:txbxContent>
                  <w:p>
                    <w:pPr>
                      <w:spacing w:line="323" w:lineRule="exact" w:before="0"/>
                      <w:ind w:left="0" w:right="0" w:firstLine="0"/>
                      <w:jc w:val="left"/>
                      <w:rPr>
                        <w:sz w:val="29"/>
                      </w:rPr>
                    </w:pPr>
                    <w:r>
                      <w:rPr>
                        <w:color w:val="0E0080"/>
                        <w:sz w:val="29"/>
                      </w:rPr>
                      <w:t>Sweden 1990</w:t>
                    </w:r>
                  </w:p>
                </w:txbxContent>
              </v:textbox>
              <w10:wrap type="none"/>
            </v:shape>
            <w10:wrap type="none"/>
          </v:group>
        </w:pict>
      </w:r>
      <w:r>
        <w:rPr>
          <w:sz w:val="34"/>
        </w:rPr>
        <w:t>y = </w:t>
      </w:r>
      <w:r>
        <w:rPr>
          <w:spacing w:val="-10"/>
          <w:sz w:val="34"/>
        </w:rPr>
        <w:t>0.4436x</w:t>
      </w:r>
      <w:r>
        <w:rPr>
          <w:spacing w:val="-42"/>
          <w:sz w:val="34"/>
        </w:rPr>
        <w:t> </w:t>
      </w:r>
      <w:r>
        <w:rPr>
          <w:sz w:val="34"/>
        </w:rPr>
        <w:t>+</w:t>
      </w:r>
      <w:r>
        <w:rPr>
          <w:spacing w:val="-12"/>
          <w:sz w:val="34"/>
        </w:rPr>
        <w:t> </w:t>
      </w:r>
      <w:r>
        <w:rPr>
          <w:spacing w:val="-10"/>
          <w:sz w:val="34"/>
        </w:rPr>
        <w:t>5.7657</w:t>
        <w:tab/>
      </w:r>
      <w:r>
        <w:rPr>
          <w:spacing w:val="-8"/>
          <w:position w:val="-18"/>
          <w:sz w:val="34"/>
        </w:rPr>
        <w:t>16</w:t>
      </w:r>
    </w:p>
    <w:p>
      <w:pPr>
        <w:spacing w:before="191"/>
        <w:ind w:left="12863" w:right="0" w:firstLine="0"/>
        <w:jc w:val="left"/>
        <w:rPr>
          <w:sz w:val="34"/>
        </w:rPr>
      </w:pPr>
      <w:r>
        <w:rPr>
          <w:spacing w:val="-8"/>
          <w:sz w:val="34"/>
        </w:rPr>
        <w:t>14</w:t>
      </w:r>
    </w:p>
    <w:p>
      <w:pPr>
        <w:spacing w:before="205"/>
        <w:ind w:left="12863" w:right="0" w:firstLine="0"/>
        <w:jc w:val="left"/>
        <w:rPr>
          <w:sz w:val="34"/>
        </w:rPr>
      </w:pPr>
      <w:r>
        <w:rPr>
          <w:spacing w:val="-8"/>
          <w:sz w:val="34"/>
        </w:rPr>
        <w:t>12</w:t>
      </w:r>
    </w:p>
    <w:p>
      <w:pPr>
        <w:spacing w:before="199"/>
        <w:ind w:left="12863" w:right="0" w:firstLine="0"/>
        <w:jc w:val="left"/>
        <w:rPr>
          <w:sz w:val="34"/>
        </w:rPr>
      </w:pPr>
      <w:r>
        <w:rPr>
          <w:spacing w:val="-8"/>
          <w:sz w:val="34"/>
        </w:rPr>
        <w:t>10</w:t>
      </w:r>
    </w:p>
    <w:p>
      <w:pPr>
        <w:spacing w:before="200"/>
        <w:ind w:left="12863" w:right="0" w:firstLine="0"/>
        <w:jc w:val="left"/>
        <w:rPr>
          <w:sz w:val="34"/>
        </w:rPr>
      </w:pPr>
      <w:r>
        <w:rPr>
          <w:w w:val="101"/>
          <w:sz w:val="34"/>
        </w:rPr>
        <w:t>8</w:t>
      </w:r>
    </w:p>
    <w:p>
      <w:pPr>
        <w:spacing w:before="194"/>
        <w:ind w:left="12863" w:right="0" w:firstLine="0"/>
        <w:jc w:val="left"/>
        <w:rPr>
          <w:sz w:val="34"/>
        </w:rPr>
      </w:pPr>
      <w:r>
        <w:rPr>
          <w:w w:val="101"/>
          <w:sz w:val="34"/>
        </w:rPr>
        <w:t>6</w:t>
      </w:r>
    </w:p>
    <w:p>
      <w:pPr>
        <w:spacing w:before="200"/>
        <w:ind w:left="12863" w:right="0" w:firstLine="0"/>
        <w:jc w:val="left"/>
        <w:rPr>
          <w:sz w:val="34"/>
        </w:rPr>
      </w:pPr>
      <w:r>
        <w:rPr>
          <w:w w:val="101"/>
          <w:sz w:val="34"/>
        </w:rPr>
        <w:t>4</w:t>
      </w:r>
    </w:p>
    <w:p>
      <w:pPr>
        <w:spacing w:before="199"/>
        <w:ind w:left="12863" w:right="0" w:firstLine="0"/>
        <w:jc w:val="left"/>
        <w:rPr>
          <w:sz w:val="34"/>
        </w:rPr>
      </w:pPr>
      <w:r>
        <w:rPr>
          <w:w w:val="101"/>
          <w:sz w:val="34"/>
        </w:rPr>
        <w:t>2</w:t>
      </w:r>
    </w:p>
    <w:p>
      <w:pPr>
        <w:spacing w:before="199"/>
        <w:ind w:left="12863" w:right="0" w:firstLine="0"/>
        <w:jc w:val="left"/>
        <w:rPr>
          <w:sz w:val="34"/>
        </w:rPr>
      </w:pPr>
      <w:r>
        <w:rPr>
          <w:w w:val="101"/>
          <w:sz w:val="34"/>
        </w:rPr>
        <w:t>0</w:t>
      </w:r>
    </w:p>
    <w:p>
      <w:pPr>
        <w:tabs>
          <w:tab w:pos="1496" w:val="left" w:leader="none"/>
          <w:tab w:pos="2706" w:val="left" w:leader="none"/>
          <w:tab w:pos="3915" w:val="left" w:leader="none"/>
          <w:tab w:pos="5125" w:val="left" w:leader="none"/>
          <w:tab w:pos="6359" w:val="left" w:leader="none"/>
          <w:tab w:pos="7568" w:val="left" w:leader="none"/>
          <w:tab w:pos="8778" w:val="left" w:leader="none"/>
          <w:tab w:pos="9987" w:val="left" w:leader="none"/>
          <w:tab w:pos="11197" w:val="left" w:leader="none"/>
          <w:tab w:pos="12407" w:val="left" w:leader="none"/>
        </w:tabs>
        <w:spacing w:before="113"/>
        <w:ind w:left="287" w:right="0" w:firstLine="0"/>
        <w:jc w:val="left"/>
        <w:rPr>
          <w:sz w:val="34"/>
        </w:rPr>
      </w:pPr>
      <w:r>
        <w:rPr>
          <w:spacing w:val="-5"/>
          <w:sz w:val="34"/>
        </w:rPr>
        <w:t>0.0</w:t>
        <w:tab/>
      </w:r>
      <w:r>
        <w:rPr>
          <w:spacing w:val="-7"/>
          <w:sz w:val="34"/>
        </w:rPr>
        <w:t>0.5</w:t>
        <w:tab/>
        <w:t>1.0</w:t>
        <w:tab/>
        <w:t>1.5</w:t>
        <w:tab/>
        <w:t>2.0</w:t>
        <w:tab/>
      </w:r>
      <w:r>
        <w:rPr>
          <w:spacing w:val="-5"/>
          <w:sz w:val="34"/>
        </w:rPr>
        <w:t>2.5</w:t>
        <w:tab/>
      </w:r>
      <w:r>
        <w:rPr>
          <w:spacing w:val="-7"/>
          <w:sz w:val="34"/>
        </w:rPr>
        <w:t>3.0</w:t>
        <w:tab/>
        <w:t>3.5</w:t>
        <w:tab/>
        <w:t>4.0</w:t>
        <w:tab/>
        <w:t>4.5</w:t>
        <w:tab/>
        <w:t>5.0</w:t>
      </w:r>
    </w:p>
    <w:p>
      <w:pPr>
        <w:spacing w:before="27"/>
        <w:ind w:left="3109" w:right="0" w:firstLine="0"/>
        <w:jc w:val="left"/>
        <w:rPr>
          <w:b/>
          <w:sz w:val="34"/>
        </w:rPr>
      </w:pPr>
      <w:r>
        <w:rPr>
          <w:b/>
          <w:sz w:val="34"/>
        </w:rPr>
        <w:t>Employment protection legislation index</w:t>
      </w:r>
    </w:p>
    <w:p>
      <w:pPr>
        <w:spacing w:after="0"/>
        <w:jc w:val="left"/>
        <w:rPr>
          <w:sz w:val="34"/>
        </w:rPr>
        <w:sectPr>
          <w:pgSz w:w="16840" w:h="11910" w:orient="landscape"/>
          <w:pgMar w:header="0" w:footer="782" w:top="1100" w:bottom="980" w:left="1340" w:right="400"/>
        </w:sectPr>
      </w:pPr>
    </w:p>
    <w:p>
      <w:pPr>
        <w:pStyle w:val="BodyText"/>
        <w:rPr>
          <w:b/>
          <w:sz w:val="20"/>
        </w:rPr>
      </w:pPr>
    </w:p>
    <w:p>
      <w:pPr>
        <w:pStyle w:val="BodyText"/>
        <w:rPr>
          <w:b/>
          <w:sz w:val="20"/>
        </w:rPr>
      </w:pPr>
    </w:p>
    <w:p>
      <w:pPr>
        <w:spacing w:before="231"/>
        <w:ind w:left="100" w:right="0" w:firstLine="0"/>
        <w:jc w:val="left"/>
        <w:rPr>
          <w:b/>
          <w:sz w:val="36"/>
        </w:rPr>
      </w:pPr>
      <w:r>
        <w:rPr>
          <w:b/>
          <w:color w:val="FF0000"/>
          <w:sz w:val="36"/>
        </w:rPr>
        <w:t>Chart 4</w:t>
      </w:r>
      <w:r>
        <w:rPr>
          <w:b/>
          <w:sz w:val="36"/>
        </w:rPr>
        <w:t>: Union density and unemployment, OECD, 1980­1998</w:t>
      </w: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rPr>
          <w:b/>
          <w:sz w:val="40"/>
        </w:rPr>
      </w:pPr>
    </w:p>
    <w:p>
      <w:pPr>
        <w:pStyle w:val="BodyText"/>
        <w:spacing w:before="1"/>
        <w:rPr>
          <w:b/>
          <w:sz w:val="39"/>
        </w:rPr>
      </w:pPr>
    </w:p>
    <w:p>
      <w:pPr>
        <w:spacing w:before="0"/>
        <w:ind w:left="618" w:right="0" w:firstLine="0"/>
        <w:jc w:val="left"/>
        <w:rPr>
          <w:rFonts w:ascii="Arial"/>
          <w:i/>
          <w:sz w:val="32"/>
        </w:rPr>
      </w:pPr>
      <w:r>
        <w:rPr>
          <w:rFonts w:ascii="Arial"/>
          <w:i/>
          <w:sz w:val="32"/>
        </w:rPr>
        <w:t>Source: Howell, Baker, Glyn and Schmitt (2007)</w:t>
      </w:r>
    </w:p>
    <w:p>
      <w:pPr>
        <w:spacing w:after="0"/>
        <w:jc w:val="left"/>
        <w:rPr>
          <w:rFonts w:ascii="Arial"/>
          <w:sz w:val="32"/>
        </w:rPr>
        <w:sectPr>
          <w:pgSz w:w="16840" w:h="11910" w:orient="landscape"/>
          <w:pgMar w:header="0" w:footer="782" w:top="1100" w:bottom="980" w:left="1340" w:right="400"/>
        </w:sectPr>
      </w:pPr>
    </w:p>
    <w:p>
      <w:pPr>
        <w:pStyle w:val="BodyText"/>
        <w:rPr>
          <w:rFonts w:ascii="Arial"/>
          <w:i/>
          <w:sz w:val="20"/>
        </w:rPr>
      </w:pPr>
    </w:p>
    <w:p>
      <w:pPr>
        <w:pStyle w:val="BodyText"/>
        <w:rPr>
          <w:rFonts w:ascii="Arial"/>
          <w:i/>
          <w:sz w:val="20"/>
        </w:rPr>
      </w:pPr>
    </w:p>
    <w:p>
      <w:pPr>
        <w:spacing w:line="242" w:lineRule="auto" w:before="231"/>
        <w:ind w:left="100" w:right="2241" w:firstLine="0"/>
        <w:jc w:val="left"/>
        <w:rPr>
          <w:b/>
          <w:sz w:val="36"/>
        </w:rPr>
      </w:pPr>
      <w:r>
        <w:rPr>
          <w:b/>
          <w:color w:val="FF0000"/>
          <w:sz w:val="36"/>
        </w:rPr>
        <w:t>Chart 5</w:t>
      </w:r>
      <w:r>
        <w:rPr>
          <w:b/>
          <w:sz w:val="36"/>
        </w:rPr>
        <w:t>: Change in gross replacement rates and unemployment rates for 20 OECD countries, 1982­2002</w:t>
      </w:r>
    </w:p>
    <w:p>
      <w:pPr>
        <w:pStyle w:val="BodyText"/>
        <w:spacing w:before="1"/>
        <w:rPr>
          <w:b/>
          <w:sz w:val="9"/>
        </w:rPr>
      </w:pPr>
    </w:p>
    <w:p>
      <w:pPr>
        <w:spacing w:before="83"/>
        <w:ind w:left="0" w:right="1746" w:firstLine="0"/>
        <w:jc w:val="right"/>
        <w:rPr>
          <w:b/>
          <w:sz w:val="38"/>
        </w:rPr>
      </w:pPr>
      <w:r>
        <w:rPr>
          <w:b/>
          <w:sz w:val="38"/>
        </w:rPr>
        <w:t>Unemployment change (pp)</w:t>
      </w:r>
    </w:p>
    <w:p>
      <w:pPr>
        <w:spacing w:before="58"/>
        <w:ind w:left="0" w:right="1803" w:firstLine="0"/>
        <w:jc w:val="right"/>
        <w:rPr>
          <w:sz w:val="38"/>
        </w:rPr>
      </w:pPr>
      <w:r>
        <w:rPr/>
        <w:pict>
          <v:group style="position:absolute;margin-left:93.959999pt;margin-top:13.5007pt;width:619.2pt;height:259.95pt;mso-position-horizontal-relative:page;mso-position-vertical-relative:paragraph;z-index:-253337600" coordorigin="1879,270" coordsize="12384,5199">
            <v:shape style="position:absolute;left:7840;top:-26252;width:51580;height:21640" coordorigin="7840,-26252" coordsize="51580,21640" path="m14146,272l14146,5466,14261,5466m14146,4732l14261,4732m14146,3968l14261,3968m14146,3239l14261,3239m14146,2504l14261,2504m14146,1770l14261,1770m14146,1007l14261,1007m14146,272l14261,272m1882,2504l14146,2504m1882,2504l1882,2384m3144,2504l3144,2384m4373,2504l4373,2384m5635,2504l5635,2384m6898,2504l6898,2384m8131,2504l8131,2384m9394,2504l9394,2384m10656,2504l10656,2384m11885,2504l11885,2384m13147,2504l13147,2384e" filled="false" stroked="true" strokeweight=".24pt" strokecolor="#000000">
              <v:path arrowok="t"/>
              <v:stroke dashstyle="solid"/>
            </v:shape>
            <v:shape style="position:absolute;left:4593;top:2662;width:207;height:207" type="#_x0000_t75" stroked="false">
              <v:imagedata r:id="rId39" o:title=""/>
            </v:shape>
            <v:shape style="position:absolute;left:5299;top:1813;width:207;height:207" type="#_x0000_t75" stroked="false">
              <v:imagedata r:id="rId40" o:title=""/>
            </v:shape>
            <v:shape style="position:absolute;left:3331;top:3426;width:293;height:413" type="#_x0000_t75" stroked="false">
              <v:imagedata r:id="rId41" o:title=""/>
            </v:shape>
            <v:shape style="position:absolute;left:3009;top:3781;width:207;height:202" type="#_x0000_t75" stroked="false">
              <v:imagedata r:id="rId42" o:title=""/>
            </v:shape>
            <v:shape style="position:absolute;left:6676;top:1021;width:207;height:207" type="#_x0000_t75" stroked="false">
              <v:imagedata r:id="rId43" o:title=""/>
            </v:shape>
            <v:shape style="position:absolute;left:6912;top:2106;width:207;height:207" type="#_x0000_t75" stroked="false">
              <v:imagedata r:id="rId44" o:title=""/>
            </v:shape>
            <v:shape style="position:absolute;left:3844;top:1626;width:178;height:173" coordorigin="3845,1626" coordsize="178,173" path="m3936,1626l3845,1712,3936,1799,4022,1712,3936,1626xe" filled="true" fillcolor="#0e0080" stroked="false">
              <v:path arrowok="t"/>
              <v:fill type="solid"/>
            </v:shape>
            <v:shape style="position:absolute;left:3844;top:1626;width:178;height:173" coordorigin="3845,1626" coordsize="178,173" path="m3936,1626l4022,1712,3936,1799,3845,1712,3936,1626e" filled="false" stroked="true" strokeweight="1.44pt" strokecolor="#0e0080">
              <v:path arrowok="t"/>
              <v:stroke dashstyle="solid"/>
            </v:shape>
            <v:shape style="position:absolute;left:5179;top:5010;width:207;height:207" type="#_x0000_t75" stroked="false">
              <v:imagedata r:id="rId44" o:title=""/>
            </v:shape>
            <v:shape style="position:absolute;left:12633;top:1640;width:207;height:202" type="#_x0000_t75" stroked="false">
              <v:imagedata r:id="rId45" o:title=""/>
            </v:shape>
            <v:shape style="position:absolute;left:4214;top:1256;width:202;height:207" type="#_x0000_t75" stroked="false">
              <v:imagedata r:id="rId46" o:title=""/>
            </v:shape>
            <v:shape style="position:absolute;left:5505;top:4544;width:202;height:202" type="#_x0000_t75" stroked="false">
              <v:imagedata r:id="rId47" o:title=""/>
            </v:shape>
            <v:shape style="position:absolute;left:3672;top:1798;width:173;height:178" coordorigin="3672,1799" coordsize="173,178" path="m3758,1799l3672,1885,3758,1976,3845,1885,3758,1799xe" filled="true" fillcolor="#0e0080" stroked="false">
              <v:path arrowok="t"/>
              <v:fill type="solid"/>
            </v:shape>
            <v:shape style="position:absolute;left:3672;top:1798;width:173;height:178" coordorigin="3672,1799" coordsize="173,178" path="m3758,1799l3845,1885,3758,1976,3672,1885,3758,1799e" filled="false" stroked="true" strokeweight="1.44pt" strokecolor="#0e0080">
              <v:path arrowok="t"/>
              <v:stroke dashstyle="solid"/>
            </v:shape>
            <v:shape style="position:absolute;left:7852;top:1933;width:202;height:202" type="#_x0000_t75" stroked="false">
              <v:imagedata r:id="rId47" o:title=""/>
            </v:shape>
            <v:shape style="position:absolute;left:12576;top:3426;width:207;height:207" type="#_x0000_t75" stroked="false">
              <v:imagedata r:id="rId40" o:title=""/>
            </v:shape>
            <v:shape style="position:absolute;left:5534;top:3018;width:207;height:202" type="#_x0000_t75" stroked="false">
              <v:imagedata r:id="rId48" o:title=""/>
            </v:shape>
            <v:shape style="position:absolute;left:3672;top:1770;width:173;height:178" coordorigin="3672,1770" coordsize="173,178" path="m3758,1770l3672,1856,3758,1948,3845,1856,3758,1770xe" filled="true" fillcolor="#0e0080" stroked="false">
              <v:path arrowok="t"/>
              <v:fill type="solid"/>
            </v:shape>
            <v:shape style="position:absolute;left:3672;top:1770;width:173;height:178" coordorigin="3672,1770" coordsize="173,178" path="m3758,1770l3845,1856,3758,1948,3672,1856,3758,1770e" filled="false" stroked="true" strokeweight="1.44pt" strokecolor="#0e0080">
              <v:path arrowok="t"/>
              <v:stroke dashstyle="solid"/>
            </v:shape>
            <v:shape style="position:absolute;left:9936;top:1376;width:202;height:202" type="#_x0000_t75" stroked="false">
              <v:imagedata r:id="rId47" o:title=""/>
            </v:shape>
            <v:shape style="position:absolute;left:2659;top:4366;width:202;height:207" type="#_x0000_t75" stroked="false">
              <v:imagedata r:id="rId49" o:title=""/>
            </v:shape>
            <v:shape style="position:absolute;left:4156;top:3838;width:202;height:207" type="#_x0000_t75" stroked="false">
              <v:imagedata r:id="rId50" o:title=""/>
            </v:shape>
            <v:line style="position:absolute" from="2760,3148" to="12739,2034" stroked="true" strokeweight="1.44pt" strokecolor="#000000">
              <v:stroke dashstyle="solid"/>
            </v:line>
            <w10:wrap type="none"/>
          </v:group>
        </w:pict>
      </w:r>
      <w:r>
        <w:rPr>
          <w:w w:val="99"/>
          <w:sz w:val="38"/>
        </w:rPr>
        <w:t>6</w:t>
      </w:r>
    </w:p>
    <w:p>
      <w:pPr>
        <w:spacing w:after="0"/>
        <w:jc w:val="right"/>
        <w:rPr>
          <w:sz w:val="38"/>
        </w:rPr>
        <w:sectPr>
          <w:pgSz w:w="16840" w:h="11910" w:orient="landscape"/>
          <w:pgMar w:header="0" w:footer="782" w:top="1100" w:bottom="980" w:left="1340" w:right="400"/>
        </w:sectPr>
      </w:pPr>
    </w:p>
    <w:p>
      <w:pPr>
        <w:pStyle w:val="BodyText"/>
        <w:rPr>
          <w:sz w:val="36"/>
        </w:rPr>
      </w:pPr>
    </w:p>
    <w:p>
      <w:pPr>
        <w:spacing w:line="359" w:lineRule="exact" w:before="323"/>
        <w:ind w:left="0" w:right="0" w:firstLine="0"/>
        <w:jc w:val="right"/>
        <w:rPr>
          <w:sz w:val="32"/>
        </w:rPr>
      </w:pPr>
      <w:r>
        <w:rPr>
          <w:color w:val="0E0080"/>
          <w:sz w:val="32"/>
        </w:rPr>
        <w:t>GER</w:t>
      </w:r>
    </w:p>
    <w:p>
      <w:pPr>
        <w:spacing w:line="359" w:lineRule="exact" w:before="0"/>
        <w:ind w:left="0" w:right="635" w:firstLine="0"/>
        <w:jc w:val="right"/>
        <w:rPr>
          <w:sz w:val="32"/>
        </w:rPr>
      </w:pPr>
      <w:r>
        <w:rPr>
          <w:color w:val="0E0080"/>
          <w:sz w:val="32"/>
        </w:rPr>
        <w:t>SWE</w:t>
      </w:r>
    </w:p>
    <w:p>
      <w:pPr>
        <w:spacing w:line="335" w:lineRule="exact" w:before="16"/>
        <w:ind w:left="0" w:right="548" w:firstLine="0"/>
        <w:jc w:val="right"/>
        <w:rPr>
          <w:sz w:val="32"/>
        </w:rPr>
      </w:pPr>
      <w:r>
        <w:rPr>
          <w:color w:val="0E0080"/>
          <w:sz w:val="32"/>
        </w:rPr>
        <w:t>NZ</w:t>
      </w:r>
    </w:p>
    <w:p>
      <w:pPr>
        <w:pStyle w:val="BodyText"/>
        <w:spacing w:before="1"/>
        <w:rPr>
          <w:sz w:val="36"/>
        </w:rPr>
      </w:pPr>
      <w:r>
        <w:rPr/>
        <w:br w:type="column"/>
      </w:r>
      <w:r>
        <w:rPr>
          <w:sz w:val="36"/>
        </w:rPr>
      </w:r>
    </w:p>
    <w:p>
      <w:pPr>
        <w:spacing w:before="1"/>
        <w:ind w:left="211" w:right="0" w:firstLine="0"/>
        <w:jc w:val="left"/>
        <w:rPr>
          <w:sz w:val="32"/>
        </w:rPr>
      </w:pPr>
      <w:r>
        <w:rPr>
          <w:color w:val="0E0080"/>
          <w:sz w:val="32"/>
        </w:rPr>
        <w:t>JAP</w:t>
      </w:r>
    </w:p>
    <w:p>
      <w:pPr>
        <w:pStyle w:val="BodyText"/>
        <w:rPr>
          <w:sz w:val="36"/>
        </w:rPr>
      </w:pPr>
      <w:r>
        <w:rPr/>
        <w:br w:type="column"/>
      </w:r>
      <w:r>
        <w:rPr>
          <w:sz w:val="36"/>
        </w:rPr>
      </w:r>
    </w:p>
    <w:p>
      <w:pPr>
        <w:pStyle w:val="BodyText"/>
        <w:rPr>
          <w:sz w:val="46"/>
        </w:rPr>
      </w:pPr>
    </w:p>
    <w:p>
      <w:pPr>
        <w:spacing w:before="1"/>
        <w:ind w:left="160" w:right="0" w:firstLine="0"/>
        <w:jc w:val="left"/>
        <w:rPr>
          <w:sz w:val="32"/>
        </w:rPr>
      </w:pPr>
      <w:r>
        <w:rPr>
          <w:color w:val="0E0080"/>
          <w:sz w:val="32"/>
        </w:rPr>
        <w:t>AUT</w:t>
      </w:r>
    </w:p>
    <w:p>
      <w:pPr>
        <w:spacing w:before="180"/>
        <w:ind w:left="997" w:right="0" w:firstLine="0"/>
        <w:jc w:val="left"/>
        <w:rPr>
          <w:sz w:val="32"/>
        </w:rPr>
      </w:pPr>
      <w:r>
        <w:rPr/>
        <w:br w:type="column"/>
      </w:r>
      <w:r>
        <w:rPr>
          <w:color w:val="0E0080"/>
          <w:sz w:val="32"/>
        </w:rPr>
        <w:t>FIN</w:t>
      </w:r>
    </w:p>
    <w:p>
      <w:pPr>
        <w:pStyle w:val="BodyText"/>
        <w:rPr>
          <w:sz w:val="36"/>
        </w:rPr>
      </w:pPr>
    </w:p>
    <w:p>
      <w:pPr>
        <w:spacing w:before="246"/>
        <w:ind w:left="733" w:right="0" w:firstLine="0"/>
        <w:jc w:val="left"/>
        <w:rPr>
          <w:sz w:val="32"/>
        </w:rPr>
      </w:pPr>
      <w:r>
        <w:rPr>
          <w:color w:val="0E0080"/>
          <w:sz w:val="32"/>
        </w:rPr>
        <w:t>FRA</w:t>
      </w:r>
    </w:p>
    <w:p>
      <w:pPr>
        <w:pStyle w:val="BodyText"/>
        <w:rPr>
          <w:sz w:val="36"/>
        </w:rPr>
      </w:pPr>
      <w:r>
        <w:rPr/>
        <w:br w:type="column"/>
      </w:r>
      <w:r>
        <w:rPr>
          <w:sz w:val="36"/>
        </w:rPr>
      </w:r>
    </w:p>
    <w:p>
      <w:pPr>
        <w:pStyle w:val="BodyText"/>
        <w:rPr>
          <w:sz w:val="36"/>
        </w:rPr>
      </w:pPr>
    </w:p>
    <w:p>
      <w:pPr>
        <w:pStyle w:val="BodyText"/>
        <w:rPr>
          <w:sz w:val="33"/>
        </w:rPr>
      </w:pPr>
    </w:p>
    <w:p>
      <w:pPr>
        <w:spacing w:before="0"/>
        <w:ind w:left="783" w:right="0" w:firstLine="0"/>
        <w:jc w:val="left"/>
        <w:rPr>
          <w:sz w:val="32"/>
        </w:rPr>
      </w:pPr>
      <w:r>
        <w:rPr>
          <w:color w:val="0E0080"/>
          <w:sz w:val="32"/>
        </w:rPr>
        <w:t>NOR</w:t>
      </w:r>
    </w:p>
    <w:p>
      <w:pPr>
        <w:pStyle w:val="BodyText"/>
        <w:spacing w:before="2"/>
        <w:rPr>
          <w:sz w:val="46"/>
        </w:rPr>
      </w:pPr>
      <w:r>
        <w:rPr/>
        <w:br w:type="column"/>
      </w:r>
      <w:r>
        <w:rPr>
          <w:sz w:val="46"/>
        </w:rPr>
      </w:r>
    </w:p>
    <w:p>
      <w:pPr>
        <w:spacing w:before="0"/>
        <w:ind w:left="0" w:right="38" w:firstLine="0"/>
        <w:jc w:val="right"/>
        <w:rPr>
          <w:sz w:val="32"/>
        </w:rPr>
      </w:pPr>
      <w:r>
        <w:rPr>
          <w:color w:val="0E0080"/>
          <w:sz w:val="32"/>
        </w:rPr>
        <w:t>SWI</w:t>
      </w:r>
    </w:p>
    <w:p>
      <w:pPr>
        <w:spacing w:before="292"/>
        <w:ind w:left="3044" w:right="1788" w:firstLine="0"/>
        <w:jc w:val="center"/>
        <w:rPr>
          <w:sz w:val="38"/>
        </w:rPr>
      </w:pPr>
      <w:r>
        <w:rPr/>
        <w:br w:type="column"/>
      </w:r>
      <w:r>
        <w:rPr>
          <w:sz w:val="38"/>
        </w:rPr>
        <w:t>4</w:t>
      </w:r>
    </w:p>
    <w:p>
      <w:pPr>
        <w:pStyle w:val="Heading5"/>
        <w:tabs>
          <w:tab w:pos="3251" w:val="right" w:leader="none"/>
        </w:tabs>
        <w:spacing w:before="243"/>
        <w:ind w:left="1477"/>
        <w:rPr>
          <w:sz w:val="38"/>
        </w:rPr>
      </w:pPr>
      <w:r>
        <w:rPr>
          <w:color w:val="0E0080"/>
          <w:spacing w:val="15"/>
        </w:rPr>
        <w:t>ITA</w:t>
        <w:tab/>
      </w:r>
      <w:r>
        <w:rPr>
          <w:position w:val="-13"/>
          <w:sz w:val="38"/>
        </w:rPr>
        <w:t>2</w:t>
      </w:r>
    </w:p>
    <w:p>
      <w:pPr>
        <w:spacing w:after="0"/>
        <w:rPr>
          <w:sz w:val="38"/>
        </w:rPr>
        <w:sectPr>
          <w:type w:val="continuous"/>
          <w:pgSz w:w="16840" w:h="11910" w:orient="landscape"/>
          <w:pgMar w:top="1180" w:bottom="280" w:left="1340" w:right="400"/>
          <w:cols w:num="7" w:equalWidth="0">
            <w:col w:w="2782" w:space="40"/>
            <w:col w:w="746" w:space="39"/>
            <w:col w:w="828" w:space="39"/>
            <w:col w:w="1523" w:space="40"/>
            <w:col w:w="1469" w:space="39"/>
            <w:col w:w="1885" w:space="607"/>
            <w:col w:w="5063"/>
          </w:cols>
        </w:sectPr>
      </w:pPr>
    </w:p>
    <w:p>
      <w:pPr>
        <w:spacing w:line="343" w:lineRule="exact" w:before="222"/>
        <w:ind w:left="2609" w:right="1662" w:firstLine="0"/>
        <w:jc w:val="center"/>
        <w:rPr>
          <w:sz w:val="32"/>
        </w:rPr>
      </w:pPr>
      <w:r>
        <w:rPr>
          <w:color w:val="0E0080"/>
          <w:sz w:val="32"/>
        </w:rPr>
        <w:t>AUS</w:t>
      </w:r>
    </w:p>
    <w:p>
      <w:pPr>
        <w:tabs>
          <w:tab w:pos="1655" w:val="left" w:leader="none"/>
          <w:tab w:pos="2946" w:val="left" w:leader="none"/>
          <w:tab w:pos="4208" w:val="left" w:leader="none"/>
        </w:tabs>
        <w:spacing w:line="404" w:lineRule="exact" w:before="0"/>
        <w:ind w:left="306" w:right="0" w:firstLine="0"/>
        <w:jc w:val="left"/>
        <w:rPr>
          <w:sz w:val="32"/>
        </w:rPr>
      </w:pPr>
      <w:r>
        <w:rPr>
          <w:spacing w:val="-8"/>
          <w:sz w:val="38"/>
        </w:rPr>
        <w:t>­10</w:t>
        <w:tab/>
      </w:r>
      <w:r>
        <w:rPr>
          <w:spacing w:val="-6"/>
          <w:sz w:val="38"/>
        </w:rPr>
        <w:t>­5</w:t>
        <w:tab/>
      </w:r>
      <w:r>
        <w:rPr>
          <w:sz w:val="38"/>
        </w:rPr>
        <w:t>0</w:t>
        <w:tab/>
      </w:r>
      <w:r>
        <w:rPr>
          <w:spacing w:val="-20"/>
          <w:sz w:val="38"/>
        </w:rPr>
        <w:t>5</w:t>
      </w:r>
      <w:r>
        <w:rPr>
          <w:color w:val="0E0080"/>
          <w:spacing w:val="-20"/>
          <w:position w:val="-17"/>
          <w:sz w:val="32"/>
        </w:rPr>
        <w:t>SPA</w:t>
      </w:r>
    </w:p>
    <w:p>
      <w:pPr>
        <w:spacing w:line="420" w:lineRule="exact" w:before="0"/>
        <w:ind w:left="0" w:right="1803" w:firstLine="0"/>
        <w:jc w:val="right"/>
        <w:rPr>
          <w:sz w:val="38"/>
        </w:rPr>
      </w:pPr>
      <w:r>
        <w:rPr/>
        <w:br w:type="column"/>
      </w:r>
      <w:r>
        <w:rPr>
          <w:spacing w:val="-1"/>
          <w:sz w:val="38"/>
        </w:rPr>
        <w:t>0</w:t>
      </w:r>
    </w:p>
    <w:p>
      <w:pPr>
        <w:pStyle w:val="Heading1"/>
        <w:tabs>
          <w:tab w:pos="1539" w:val="left" w:leader="none"/>
          <w:tab w:pos="2802" w:val="left" w:leader="none"/>
          <w:tab w:pos="4064" w:val="left" w:leader="none"/>
          <w:tab w:pos="5298" w:val="left" w:leader="none"/>
          <w:tab w:pos="6555" w:val="left" w:leader="none"/>
          <w:tab w:pos="8024" w:val="left" w:leader="none"/>
        </w:tabs>
        <w:spacing w:line="428" w:lineRule="exact" w:before="120"/>
        <w:ind w:left="306"/>
      </w:pPr>
      <w:r>
        <w:rPr>
          <w:spacing w:val="-6"/>
        </w:rPr>
        <w:t>10</w:t>
        <w:tab/>
        <w:t>15</w:t>
        <w:tab/>
        <w:t>20</w:t>
        <w:tab/>
        <w:t>25</w:t>
        <w:tab/>
      </w:r>
      <w:r>
        <w:rPr>
          <w:spacing w:val="-9"/>
        </w:rPr>
        <w:t>30</w:t>
        <w:tab/>
      </w:r>
      <w:r>
        <w:rPr>
          <w:spacing w:val="-6"/>
        </w:rPr>
        <w:t>35</w:t>
        <w:tab/>
      </w:r>
      <w:r>
        <w:rPr>
          <w:spacing w:val="-4"/>
          <w:position w:val="-17"/>
        </w:rPr>
        <w:t>­2</w:t>
      </w:r>
    </w:p>
    <w:p>
      <w:pPr>
        <w:spacing w:after="0" w:line="428" w:lineRule="exact"/>
        <w:sectPr>
          <w:type w:val="continuous"/>
          <w:pgSz w:w="16840" w:h="11910" w:orient="landscape"/>
          <w:pgMar w:top="1180" w:bottom="280" w:left="1340" w:right="400"/>
          <w:cols w:num="2" w:equalWidth="0">
            <w:col w:w="4952" w:space="122"/>
            <w:col w:w="10026"/>
          </w:cols>
        </w:sectPr>
      </w:pPr>
    </w:p>
    <w:p>
      <w:pPr>
        <w:pStyle w:val="Heading5"/>
        <w:spacing w:line="355" w:lineRule="exact"/>
        <w:ind w:left="1362"/>
      </w:pPr>
      <w:r>
        <w:rPr>
          <w:color w:val="0E0080"/>
        </w:rPr>
        <w:t>BEL</w:t>
      </w:r>
    </w:p>
    <w:p>
      <w:pPr>
        <w:spacing w:line="362" w:lineRule="auto" w:before="189"/>
        <w:ind w:left="805" w:right="0" w:firstLine="172"/>
        <w:jc w:val="left"/>
        <w:rPr>
          <w:sz w:val="32"/>
        </w:rPr>
      </w:pPr>
      <w:r>
        <w:rPr>
          <w:color w:val="0E0080"/>
          <w:sz w:val="32"/>
        </w:rPr>
        <w:t>DEN UK</w:t>
      </w:r>
    </w:p>
    <w:p>
      <w:pPr>
        <w:spacing w:before="160"/>
        <w:ind w:left="176" w:right="0" w:firstLine="0"/>
        <w:jc w:val="left"/>
        <w:rPr>
          <w:sz w:val="32"/>
        </w:rPr>
      </w:pPr>
      <w:r>
        <w:rPr/>
        <w:br w:type="column"/>
      </w:r>
      <w:r>
        <w:rPr>
          <w:color w:val="0E0080"/>
          <w:sz w:val="32"/>
        </w:rPr>
        <w:t>CAN</w:t>
      </w:r>
    </w:p>
    <w:p>
      <w:pPr>
        <w:pStyle w:val="Heading5"/>
        <w:spacing w:before="16"/>
        <w:ind w:left="997"/>
      </w:pPr>
      <w:r>
        <w:rPr>
          <w:color w:val="0E0080"/>
        </w:rPr>
        <w:t>US</w:t>
      </w:r>
    </w:p>
    <w:p>
      <w:pPr>
        <w:pStyle w:val="BodyText"/>
        <w:rPr>
          <w:sz w:val="36"/>
        </w:rPr>
      </w:pPr>
      <w:r>
        <w:rPr/>
        <w:br w:type="column"/>
      </w:r>
      <w:r>
        <w:rPr>
          <w:sz w:val="36"/>
        </w:rPr>
      </w:r>
    </w:p>
    <w:p>
      <w:pPr>
        <w:pStyle w:val="BodyText"/>
        <w:rPr>
          <w:sz w:val="36"/>
        </w:rPr>
      </w:pPr>
    </w:p>
    <w:p>
      <w:pPr>
        <w:pStyle w:val="BodyText"/>
        <w:spacing w:before="2"/>
        <w:rPr>
          <w:sz w:val="39"/>
        </w:rPr>
      </w:pPr>
    </w:p>
    <w:p>
      <w:pPr>
        <w:spacing w:line="340" w:lineRule="auto" w:before="0"/>
        <w:ind w:left="693" w:right="1694" w:firstLine="292"/>
        <w:jc w:val="left"/>
        <w:rPr>
          <w:sz w:val="32"/>
        </w:rPr>
      </w:pPr>
      <w:r>
        <w:rPr>
          <w:color w:val="0E0080"/>
          <w:sz w:val="32"/>
        </w:rPr>
        <w:t>NET IRE</w:t>
      </w:r>
    </w:p>
    <w:p>
      <w:pPr>
        <w:spacing w:before="46"/>
        <w:ind w:left="573" w:right="0" w:firstLine="0"/>
        <w:jc w:val="left"/>
        <w:rPr>
          <w:b/>
          <w:sz w:val="38"/>
        </w:rPr>
      </w:pPr>
      <w:r>
        <w:rPr>
          <w:b/>
          <w:spacing w:val="-14"/>
          <w:sz w:val="38"/>
        </w:rPr>
        <w:t>GRR </w:t>
      </w:r>
      <w:r>
        <w:rPr>
          <w:b/>
          <w:sz w:val="38"/>
        </w:rPr>
        <w:t>change </w:t>
      </w:r>
      <w:r>
        <w:rPr>
          <w:b/>
          <w:spacing w:val="-20"/>
          <w:sz w:val="38"/>
        </w:rPr>
        <w:t>(pp)</w:t>
      </w:r>
    </w:p>
    <w:p>
      <w:pPr>
        <w:tabs>
          <w:tab w:pos="5850" w:val="left" w:leader="none"/>
        </w:tabs>
        <w:spacing w:before="280"/>
        <w:ind w:left="3445" w:right="0" w:firstLine="0"/>
        <w:jc w:val="left"/>
        <w:rPr>
          <w:sz w:val="38"/>
        </w:rPr>
      </w:pPr>
      <w:r>
        <w:rPr/>
        <w:br w:type="column"/>
      </w:r>
      <w:r>
        <w:rPr>
          <w:color w:val="0E0080"/>
          <w:spacing w:val="9"/>
          <w:sz w:val="32"/>
        </w:rPr>
        <w:t>POR</w:t>
        <w:tab/>
      </w:r>
      <w:r>
        <w:rPr>
          <w:spacing w:val="-4"/>
          <w:position w:val="-25"/>
          <w:sz w:val="38"/>
        </w:rPr>
        <w:t>­4</w:t>
      </w:r>
    </w:p>
    <w:p>
      <w:pPr>
        <w:pStyle w:val="Heading1"/>
        <w:tabs>
          <w:tab w:pos="5044" w:val="left" w:leader="none"/>
        </w:tabs>
        <w:spacing w:before="205"/>
        <w:ind w:left="0" w:right="879"/>
        <w:jc w:val="center"/>
      </w:pPr>
      <w:r>
        <w:rPr/>
        <w:t>y = </w:t>
      </w:r>
      <w:r>
        <w:rPr>
          <w:spacing w:val="-11"/>
        </w:rPr>
        <w:t>0.0767x</w:t>
      </w:r>
      <w:r>
        <w:rPr>
          <w:spacing w:val="-59"/>
        </w:rPr>
        <w:t> </w:t>
      </w:r>
      <w:r>
        <w:rPr/>
        <w:t>­</w:t>
      </w:r>
      <w:r>
        <w:rPr>
          <w:spacing w:val="-20"/>
        </w:rPr>
        <w:t> </w:t>
      </w:r>
      <w:r>
        <w:rPr>
          <w:spacing w:val="-11"/>
        </w:rPr>
        <w:t>1.2695</w:t>
        <w:tab/>
      </w:r>
      <w:r>
        <w:rPr>
          <w:spacing w:val="-4"/>
          <w:position w:val="-11"/>
        </w:rPr>
        <w:t>­6</w:t>
      </w:r>
    </w:p>
    <w:p>
      <w:pPr>
        <w:spacing w:line="336" w:lineRule="exact" w:before="58"/>
        <w:ind w:left="0" w:right="3258" w:firstLine="0"/>
        <w:jc w:val="center"/>
        <w:rPr>
          <w:sz w:val="38"/>
        </w:rPr>
      </w:pPr>
      <w:r>
        <w:rPr>
          <w:sz w:val="38"/>
        </w:rPr>
        <w:t>R</w:t>
      </w:r>
      <w:r>
        <w:rPr>
          <w:sz w:val="38"/>
          <w:vertAlign w:val="superscript"/>
        </w:rPr>
        <w:t>2</w:t>
      </w:r>
      <w:r>
        <w:rPr>
          <w:sz w:val="38"/>
          <w:vertAlign w:val="baseline"/>
        </w:rPr>
        <w:t> = 0.0751</w:t>
      </w:r>
    </w:p>
    <w:p>
      <w:pPr>
        <w:spacing w:line="336" w:lineRule="exact" w:before="0"/>
        <w:ind w:left="0" w:right="1683" w:firstLine="0"/>
        <w:jc w:val="right"/>
        <w:rPr>
          <w:sz w:val="38"/>
        </w:rPr>
      </w:pPr>
      <w:r>
        <w:rPr>
          <w:sz w:val="38"/>
        </w:rPr>
        <w:t>­8</w:t>
      </w:r>
    </w:p>
    <w:p>
      <w:pPr>
        <w:spacing w:after="0" w:line="336" w:lineRule="exact"/>
        <w:jc w:val="right"/>
        <w:rPr>
          <w:sz w:val="38"/>
        </w:rPr>
        <w:sectPr>
          <w:type w:val="continuous"/>
          <w:pgSz w:w="16840" w:h="11910" w:orient="landscape"/>
          <w:pgMar w:top="1180" w:bottom="280" w:left="1340" w:right="400"/>
          <w:cols w:num="4" w:equalWidth="0">
            <w:col w:w="1967" w:space="40"/>
            <w:col w:w="1412" w:space="39"/>
            <w:col w:w="3322" w:space="468"/>
            <w:col w:w="7852"/>
          </w:cols>
        </w:sectPr>
      </w:pPr>
    </w:p>
    <w:p>
      <w:pPr>
        <w:pStyle w:val="BodyText"/>
        <w:rPr>
          <w:sz w:val="20"/>
        </w:rPr>
      </w:pPr>
    </w:p>
    <w:p>
      <w:pPr>
        <w:pStyle w:val="BodyText"/>
        <w:rPr>
          <w:sz w:val="20"/>
        </w:rPr>
      </w:pPr>
    </w:p>
    <w:p>
      <w:pPr>
        <w:pStyle w:val="Heading2"/>
        <w:spacing w:line="242" w:lineRule="auto"/>
        <w:ind w:right="1330"/>
      </w:pPr>
      <w:r>
        <w:rPr>
          <w:color w:val="FF0000"/>
        </w:rPr>
        <w:t>Chart 6</w:t>
      </w:r>
      <w:r>
        <w:rPr/>
        <w:t>: Labour market deregulation and changes in the NAIRU for 21 OECD countries in the 1990s</w:t>
      </w:r>
    </w:p>
    <w:p>
      <w:pPr>
        <w:spacing w:after="0" w:line="242" w:lineRule="auto"/>
        <w:sectPr>
          <w:pgSz w:w="16840" w:h="11910" w:orient="landscape"/>
          <w:pgMar w:header="0" w:footer="782" w:top="1100" w:bottom="980" w:left="1340" w:right="400"/>
        </w:sectPr>
      </w:pPr>
    </w:p>
    <w:p>
      <w:pPr>
        <w:pStyle w:val="BodyText"/>
        <w:spacing w:before="4"/>
        <w:rPr>
          <w:b/>
          <w:sz w:val="38"/>
        </w:rPr>
      </w:pPr>
    </w:p>
    <w:p>
      <w:pPr>
        <w:spacing w:line="340" w:lineRule="auto" w:before="0"/>
        <w:ind w:left="920" w:right="3" w:hanging="591"/>
        <w:jc w:val="left"/>
        <w:rPr>
          <w:sz w:val="33"/>
        </w:rPr>
      </w:pPr>
      <w:r>
        <w:rPr>
          <w:sz w:val="33"/>
        </w:rPr>
        <w:t>y = </w:t>
      </w:r>
      <w:r>
        <w:rPr>
          <w:spacing w:val="-10"/>
          <w:sz w:val="33"/>
        </w:rPr>
        <w:t>­4.1902x </w:t>
      </w:r>
      <w:r>
        <w:rPr>
          <w:sz w:val="33"/>
        </w:rPr>
        <w:t>­ </w:t>
      </w:r>
      <w:r>
        <w:rPr>
          <w:spacing w:val="-12"/>
          <w:sz w:val="33"/>
        </w:rPr>
        <w:t>0.7819 </w:t>
      </w:r>
      <w:r>
        <w:rPr>
          <w:spacing w:val="-10"/>
          <w:sz w:val="33"/>
        </w:rPr>
        <w:t>R</w:t>
      </w:r>
      <w:r>
        <w:rPr>
          <w:spacing w:val="-10"/>
          <w:sz w:val="33"/>
          <w:vertAlign w:val="superscript"/>
        </w:rPr>
        <w:t>2</w:t>
      </w:r>
      <w:r>
        <w:rPr>
          <w:spacing w:val="-10"/>
          <w:sz w:val="33"/>
          <w:vertAlign w:val="baseline"/>
        </w:rPr>
        <w:t> </w:t>
      </w:r>
      <w:r>
        <w:rPr>
          <w:sz w:val="33"/>
          <w:vertAlign w:val="baseline"/>
        </w:rPr>
        <w:t>= </w:t>
      </w:r>
      <w:r>
        <w:rPr>
          <w:spacing w:val="-9"/>
          <w:sz w:val="33"/>
          <w:vertAlign w:val="baseline"/>
        </w:rPr>
        <w:t>0.0107</w:t>
      </w:r>
    </w:p>
    <w:p>
      <w:pPr>
        <w:spacing w:line="276" w:lineRule="auto" w:before="167"/>
        <w:ind w:left="330" w:right="2694" w:firstLine="0"/>
        <w:jc w:val="center"/>
        <w:rPr>
          <w:b/>
          <w:sz w:val="33"/>
        </w:rPr>
      </w:pPr>
      <w:r>
        <w:rPr/>
        <w:br w:type="column"/>
      </w:r>
      <w:r>
        <w:rPr>
          <w:b/>
          <w:spacing w:val="-3"/>
          <w:sz w:val="33"/>
        </w:rPr>
        <w:t>Change </w:t>
      </w:r>
      <w:r>
        <w:rPr>
          <w:b/>
          <w:spacing w:val="4"/>
          <w:sz w:val="33"/>
        </w:rPr>
        <w:t>in </w:t>
      </w:r>
      <w:r>
        <w:rPr>
          <w:b/>
          <w:spacing w:val="-15"/>
          <w:sz w:val="33"/>
        </w:rPr>
        <w:t>NAIRU </w:t>
      </w:r>
      <w:r>
        <w:rPr>
          <w:b/>
          <w:spacing w:val="8"/>
          <w:sz w:val="33"/>
        </w:rPr>
        <w:t>1990­92 </w:t>
      </w:r>
      <w:r>
        <w:rPr>
          <w:b/>
          <w:spacing w:val="-5"/>
          <w:sz w:val="33"/>
        </w:rPr>
        <w:t>to</w:t>
      </w:r>
      <w:r>
        <w:rPr>
          <w:b/>
          <w:spacing w:val="-10"/>
          <w:sz w:val="33"/>
        </w:rPr>
        <w:t> </w:t>
      </w:r>
      <w:r>
        <w:rPr>
          <w:b/>
          <w:spacing w:val="10"/>
          <w:sz w:val="33"/>
        </w:rPr>
        <w:t>2001</w:t>
      </w:r>
    </w:p>
    <w:p>
      <w:pPr>
        <w:spacing w:before="68"/>
        <w:ind w:left="2351" w:right="0" w:firstLine="0"/>
        <w:jc w:val="left"/>
        <w:rPr>
          <w:sz w:val="33"/>
        </w:rPr>
      </w:pPr>
      <w:r>
        <w:rPr/>
        <w:pict>
          <v:group style="position:absolute;margin-left:96.119995pt;margin-top:12.862879pt;width:557.050pt;height:230.65pt;mso-position-horizontal-relative:page;mso-position-vertical-relative:paragraph;z-index:-253318144" coordorigin="1922,257" coordsize="11141,4613">
            <v:shape style="position:absolute;left:8020;top:-24988;width:46400;height:19200" coordorigin="8020,-24988" coordsize="46400,19200" path="m12960,260l12960,4868,13061,4868m12960,4205l13061,4205m12960,3562l13061,3562m12960,2900l13061,2900m12960,2232l13061,2232m12960,1565l13061,1565m12960,927l13061,927m12960,260l13061,260m1925,4868l12960,4868m1925,4868l1925,4767m3029,4868l3029,4767m4128,4868l4128,4767m5227,4868l5227,4767m6331,4868l6331,4767m7454,4868l7454,4767m8558,4868l8558,4767m9658,4868l9658,4767m10757,4868l10757,4767m11861,4868l11861,4767m12960,4868l12960,4767e" filled="false" stroked="true" strokeweight=".24pt" strokecolor="#000000">
              <v:path arrowok="t"/>
              <v:stroke dashstyle="solid"/>
            </v:shape>
            <v:shape style="position:absolute;left:8671;top:1706;width:178;height:178" type="#_x0000_t75" stroked="false">
              <v:imagedata r:id="rId51" o:title=""/>
            </v:shape>
            <v:shape style="position:absolute;left:8824;top:1452;width:178;height:178" type="#_x0000_t75" stroked="false">
              <v:imagedata r:id="rId52" o:title=""/>
            </v:shape>
            <v:shape style="position:absolute;left:7701;top:2014;width:178;height:178" type="#_x0000_t75" stroked="false">
              <v:imagedata r:id="rId51" o:title=""/>
            </v:shape>
            <v:shape style="position:absolute;left:6573;top:2119;width:178;height:178" type="#_x0000_t75" stroked="false">
              <v:imagedata r:id="rId51" o:title=""/>
            </v:shape>
            <v:shape style="position:absolute;left:7442;top:2273;width:178;height:178" type="#_x0000_t75" stroked="false">
              <v:imagedata r:id="rId51" o:title=""/>
            </v:shape>
            <v:shape style="position:absolute;left:3336;top:1642;width:154;height:154" coordorigin="3336,1642" coordsize="154,154" path="m3413,1642l3336,1719,3413,1796,3490,1719,3413,1642xe" filled="true" fillcolor="#0e0080" stroked="false">
              <v:path arrowok="t"/>
              <v:fill type="solid"/>
            </v:shape>
            <v:shape style="position:absolute;left:3336;top:1642;width:154;height:154" coordorigin="3336,1642" coordsize="154,154" path="m3413,1642l3490,1719,3413,1796,3336,1719,3413,1642e" filled="false" stroked="true" strokeweight="1.2pt" strokecolor="#0e0080">
              <v:path arrowok="t"/>
              <v:stroke dashstyle="solid"/>
            </v:shape>
            <v:shape style="position:absolute;left:8517;top:886;width:178;height:178" type="#_x0000_t75" stroked="false">
              <v:imagedata r:id="rId52" o:title=""/>
            </v:shape>
            <v:shape style="position:absolute;left:11541;top:1298;width:178;height:178" type="#_x0000_t75" stroked="false">
              <v:imagedata r:id="rId53" o:title=""/>
            </v:shape>
            <v:shape style="position:absolute;left:4322;top:991;width:178;height:178" type="#_x0000_t75" stroked="false">
              <v:imagedata r:id="rId53" o:title=""/>
            </v:shape>
            <v:shape style="position:absolute;left:4168;top:4063;width:178;height:178" type="#_x0000_t75" stroked="false">
              <v:imagedata r:id="rId51" o:title=""/>
            </v:shape>
            <v:shape style="position:absolute;left:11052;top:1529;width:178;height:178" type="#_x0000_t75" stroked="false">
              <v:imagedata r:id="rId52" o:title=""/>
            </v:shape>
            <v:shape style="position:absolute;left:4984;top:991;width:178;height:178" type="#_x0000_t75" stroked="false">
              <v:imagedata r:id="rId54" o:title=""/>
            </v:shape>
            <v:shape style="position:absolute;left:11848;top:2503;width:178;height:178" type="#_x0000_t75" stroked="false">
              <v:imagedata r:id="rId51" o:title=""/>
            </v:shape>
            <v:shape style="position:absolute;left:9669;top:2014;width:178;height:178" type="#_x0000_t75" stroked="false">
              <v:imagedata r:id="rId51" o:title=""/>
            </v:shape>
            <v:shape style="position:absolute;left:5292;top:1913;width:178;height:178" type="#_x0000_t75" stroked="false">
              <v:imagedata r:id="rId52" o:title=""/>
            </v:shape>
            <v:shape style="position:absolute;left:3513;top:1795;width:154;height:154" coordorigin="3514,1796" coordsize="154,154" path="m3590,1796l3514,1872,3590,1949,3667,1872,3590,1796xe" filled="true" fillcolor="#0e0080" stroked="false">
              <v:path arrowok="t"/>
              <v:fill type="solid"/>
            </v:shape>
            <v:shape style="position:absolute;left:3513;top:1795;width:154;height:154" coordorigin="3514,1796" coordsize="154,154" path="m3590,1796l3667,1872,3590,1949,3514,1872,3590,1796e" filled="false" stroked="true" strokeweight="1.2pt" strokecolor="#0e0080">
              <v:path arrowok="t"/>
              <v:stroke dashstyle="solid"/>
            </v:shape>
            <v:shape style="position:absolute;left:11949;top:3065;width:178;height:178" type="#_x0000_t75" stroked="false">
              <v:imagedata r:id="rId51" o:title=""/>
            </v:shape>
            <v:shape style="position:absolute;left:5781;top:1116;width:178;height:178" type="#_x0000_t75" stroked="false">
              <v:imagedata r:id="rId51" o:title=""/>
            </v:shape>
            <v:shape style="position:absolute;left:2172;top:1452;width:178;height:178" type="#_x0000_t75" stroked="false">
              <v:imagedata r:id="rId52" o:title=""/>
            </v:shape>
            <v:shape style="position:absolute;left:4653;top:2350;width:178;height:178" type="#_x0000_t75" stroked="false">
              <v:imagedata r:id="rId53" o:title=""/>
            </v:shape>
            <v:shape style="position:absolute;left:3832;top:1582;width:178;height:178" type="#_x0000_t75" stroked="false">
              <v:imagedata r:id="rId51" o:title=""/>
            </v:shape>
            <v:line style="position:absolute" from="2261,1824" to="12038,2055" stroked="true" strokeweight="1.2pt" strokecolor="#000000">
              <v:stroke dashstyle="solid"/>
            </v:line>
            <v:shape style="position:absolute;left:3974;top:598;width:551;height:309" type="#_x0000_t202" filled="false" stroked="false">
              <v:textbox inset="0,0,0,0">
                <w:txbxContent>
                  <w:p>
                    <w:pPr>
                      <w:spacing w:line="308" w:lineRule="exact" w:before="0"/>
                      <w:ind w:left="0" w:right="0" w:firstLine="0"/>
                      <w:jc w:val="left"/>
                      <w:rPr>
                        <w:sz w:val="28"/>
                      </w:rPr>
                    </w:pPr>
                    <w:r>
                      <w:rPr>
                        <w:color w:val="0E0080"/>
                        <w:spacing w:val="-10"/>
                        <w:sz w:val="28"/>
                      </w:rPr>
                      <w:t>GRE</w:t>
                    </w:r>
                  </w:p>
                </w:txbxContent>
              </v:textbox>
              <w10:wrap type="none"/>
            </v:shape>
            <v:shape style="position:absolute;left:5049;top:598;width:483;height:309" type="#_x0000_t202" filled="false" stroked="false">
              <v:textbox inset="0,0,0,0">
                <w:txbxContent>
                  <w:p>
                    <w:pPr>
                      <w:spacing w:line="308" w:lineRule="exact" w:before="0"/>
                      <w:ind w:left="0" w:right="0" w:firstLine="0"/>
                      <w:jc w:val="left"/>
                      <w:rPr>
                        <w:sz w:val="28"/>
                      </w:rPr>
                    </w:pPr>
                    <w:r>
                      <w:rPr>
                        <w:color w:val="0E0080"/>
                        <w:sz w:val="28"/>
                      </w:rPr>
                      <w:t>JAP</w:t>
                    </w:r>
                  </w:p>
                </w:txbxContent>
              </v:textbox>
              <w10:wrap type="none"/>
            </v:shape>
            <v:shape style="position:absolute;left:8683;top:627;width:481;height:309" type="#_x0000_t202" filled="false" stroked="false">
              <v:textbox inset="0,0,0,0">
                <w:txbxContent>
                  <w:p>
                    <w:pPr>
                      <w:spacing w:line="308" w:lineRule="exact" w:before="0"/>
                      <w:ind w:left="0" w:right="0" w:firstLine="0"/>
                      <w:jc w:val="left"/>
                      <w:rPr>
                        <w:sz w:val="28"/>
                      </w:rPr>
                    </w:pPr>
                    <w:r>
                      <w:rPr>
                        <w:color w:val="0E0080"/>
                        <w:sz w:val="28"/>
                      </w:rPr>
                      <w:t>FIN</w:t>
                    </w:r>
                  </w:p>
                </w:txbxContent>
              </v:textbox>
              <w10:wrap type="none"/>
            </v:shape>
            <v:shape style="position:absolute;left:2155;top:1087;width:526;height:309" type="#_x0000_t202" filled="false" stroked="false">
              <v:textbox inset="0,0,0,0">
                <w:txbxContent>
                  <w:p>
                    <w:pPr>
                      <w:spacing w:line="308" w:lineRule="exact" w:before="0"/>
                      <w:ind w:left="0" w:right="0" w:firstLine="0"/>
                      <w:jc w:val="left"/>
                      <w:rPr>
                        <w:sz w:val="28"/>
                      </w:rPr>
                    </w:pPr>
                    <w:r>
                      <w:rPr>
                        <w:color w:val="0E0080"/>
                        <w:sz w:val="28"/>
                      </w:rPr>
                      <w:t>SWI</w:t>
                    </w:r>
                  </w:p>
                </w:txbxContent>
              </v:textbox>
              <w10:wrap type="none"/>
            </v:shape>
            <v:shape style="position:absolute;left:6072;top:958;width:603;height:309" type="#_x0000_t202" filled="false" stroked="false">
              <v:textbox inset="0,0,0,0">
                <w:txbxContent>
                  <w:p>
                    <w:pPr>
                      <w:spacing w:line="308" w:lineRule="exact" w:before="0"/>
                      <w:ind w:left="0" w:right="0" w:firstLine="0"/>
                      <w:jc w:val="left"/>
                      <w:rPr>
                        <w:sz w:val="28"/>
                      </w:rPr>
                    </w:pPr>
                    <w:r>
                      <w:rPr>
                        <w:color w:val="0E0080"/>
                        <w:sz w:val="28"/>
                      </w:rPr>
                      <w:t>SWE</w:t>
                    </w:r>
                  </w:p>
                </w:txbxContent>
              </v:textbox>
              <w10:wrap type="none"/>
            </v:shape>
            <v:shape style="position:absolute;left:11755;top:982;width:566;height:309" type="#_x0000_t202" filled="false" stroked="false">
              <v:textbox inset="0,0,0,0">
                <w:txbxContent>
                  <w:p>
                    <w:pPr>
                      <w:spacing w:line="308" w:lineRule="exact" w:before="0"/>
                      <w:ind w:left="0" w:right="0" w:firstLine="0"/>
                      <w:jc w:val="left"/>
                      <w:rPr>
                        <w:sz w:val="28"/>
                      </w:rPr>
                    </w:pPr>
                    <w:r>
                      <w:rPr>
                        <w:color w:val="0E0080"/>
                        <w:sz w:val="28"/>
                      </w:rPr>
                      <w:t>GER</w:t>
                    </w:r>
                  </w:p>
                </w:txbxContent>
              </v:textbox>
              <w10:wrap type="none"/>
            </v:shape>
            <v:shape style="position:absolute;left:3052;top:1289;width:1327;height:309" type="#_x0000_t202" filled="false" stroked="false">
              <v:textbox inset="0,0,0,0">
                <w:txbxContent>
                  <w:p>
                    <w:pPr>
                      <w:tabs>
                        <w:tab w:pos="945" w:val="left" w:leader="none"/>
                      </w:tabs>
                      <w:spacing w:line="308" w:lineRule="exact" w:before="0"/>
                      <w:ind w:left="0" w:right="0" w:firstLine="0"/>
                      <w:jc w:val="left"/>
                      <w:rPr>
                        <w:sz w:val="28"/>
                      </w:rPr>
                    </w:pPr>
                    <w:r>
                      <w:rPr>
                        <w:color w:val="0E0080"/>
                        <w:spacing w:val="-4"/>
                        <w:sz w:val="28"/>
                      </w:rPr>
                      <w:t>FRA</w:t>
                      <w:tab/>
                    </w:r>
                    <w:r>
                      <w:rPr>
                        <w:color w:val="0E0080"/>
                        <w:spacing w:val="2"/>
                        <w:sz w:val="28"/>
                      </w:rPr>
                      <w:t>US</w:t>
                    </w:r>
                  </w:p>
                </w:txbxContent>
              </v:textbox>
              <w10:wrap type="none"/>
            </v:shape>
            <v:shape style="position:absolute;left:8990;top:1188;width:603;height:309" type="#_x0000_t202" filled="false" stroked="false">
              <v:textbox inset="0,0,0,0">
                <w:txbxContent>
                  <w:p>
                    <w:pPr>
                      <w:spacing w:line="308" w:lineRule="exact" w:before="0"/>
                      <w:ind w:left="0" w:right="0" w:firstLine="0"/>
                      <w:jc w:val="left"/>
                      <w:rPr>
                        <w:sz w:val="28"/>
                      </w:rPr>
                    </w:pPr>
                    <w:r>
                      <w:rPr>
                        <w:color w:val="0E0080"/>
                        <w:sz w:val="28"/>
                      </w:rPr>
                      <w:t>AUT</w:t>
                    </w:r>
                  </w:p>
                </w:txbxContent>
              </v:textbox>
              <w10:wrap type="none"/>
            </v:shape>
            <v:shape style="position:absolute;left:10502;top:1289;width:529;height:309" type="#_x0000_t202" filled="false" stroked="false">
              <v:textbox inset="0,0,0,0">
                <w:txbxContent>
                  <w:p>
                    <w:pPr>
                      <w:spacing w:line="308" w:lineRule="exact" w:before="0"/>
                      <w:ind w:left="0" w:right="0" w:firstLine="0"/>
                      <w:jc w:val="left"/>
                      <w:rPr>
                        <w:sz w:val="28"/>
                      </w:rPr>
                    </w:pPr>
                    <w:r>
                      <w:rPr>
                        <w:color w:val="0E0080"/>
                        <w:spacing w:val="4"/>
                        <w:sz w:val="28"/>
                      </w:rPr>
                      <w:t>IT</w:t>
                    </w:r>
                    <w:r>
                      <w:rPr>
                        <w:color w:val="0E0080"/>
                        <w:spacing w:val="-36"/>
                        <w:sz w:val="28"/>
                      </w:rPr>
                      <w:t> </w:t>
                    </w:r>
                    <w:r>
                      <w:rPr>
                        <w:color w:val="0E0080"/>
                        <w:sz w:val="28"/>
                      </w:rPr>
                      <w:t>A</w:t>
                    </w:r>
                  </w:p>
                </w:txbxContent>
              </v:textbox>
              <w10:wrap type="none"/>
            </v:shape>
            <v:shape style="position:absolute;left:3720;top:1932;width:590;height:309" type="#_x0000_t202" filled="false" stroked="false">
              <v:textbox inset="0,0,0,0">
                <w:txbxContent>
                  <w:p>
                    <w:pPr>
                      <w:spacing w:line="308" w:lineRule="exact" w:before="0"/>
                      <w:ind w:left="0" w:right="0" w:firstLine="0"/>
                      <w:jc w:val="left"/>
                      <w:rPr>
                        <w:sz w:val="28"/>
                      </w:rPr>
                    </w:pPr>
                    <w:r>
                      <w:rPr>
                        <w:color w:val="0E0080"/>
                        <w:sz w:val="28"/>
                      </w:rPr>
                      <w:t>POR</w:t>
                    </w:r>
                  </w:p>
                </w:txbxContent>
              </v:textbox>
              <w10:wrap type="none"/>
            </v:shape>
            <v:shape style="position:absolute;left:5179;top:2062;width:614;height:309" type="#_x0000_t202" filled="false" stroked="false">
              <v:textbox inset="0,0,0,0">
                <w:txbxContent>
                  <w:p>
                    <w:pPr>
                      <w:spacing w:line="308" w:lineRule="exact" w:before="0"/>
                      <w:ind w:left="0" w:right="0" w:firstLine="0"/>
                      <w:jc w:val="left"/>
                      <w:rPr>
                        <w:sz w:val="28"/>
                      </w:rPr>
                    </w:pPr>
                    <w:r>
                      <w:rPr>
                        <w:color w:val="0E0080"/>
                        <w:sz w:val="28"/>
                      </w:rPr>
                      <w:t>NOR</w:t>
                    </w:r>
                  </w:p>
                </w:txbxContent>
              </v:textbox>
              <w10:wrap type="none"/>
            </v:shape>
            <v:shape style="position:absolute;left:4612;top:2494;width:428;height:309" type="#_x0000_t202" filled="false" stroked="false">
              <v:textbox inset="0,0,0,0">
                <w:txbxContent>
                  <w:p>
                    <w:pPr>
                      <w:spacing w:line="308" w:lineRule="exact" w:before="0"/>
                      <w:ind w:left="0" w:right="0" w:firstLine="0"/>
                      <w:jc w:val="left"/>
                      <w:rPr>
                        <w:sz w:val="28"/>
                      </w:rPr>
                    </w:pPr>
                    <w:r>
                      <w:rPr>
                        <w:color w:val="0E0080"/>
                        <w:sz w:val="28"/>
                      </w:rPr>
                      <w:t>UK</w:t>
                    </w:r>
                  </w:p>
                </w:txbxContent>
              </v:textbox>
              <w10:wrap type="none"/>
            </v:shape>
            <v:shape style="position:absolute;left:6355;top:2239;width:606;height:309" type="#_x0000_t202" filled="false" stroked="false">
              <v:textbox inset="0,0,0,0">
                <w:txbxContent>
                  <w:p>
                    <w:pPr>
                      <w:spacing w:line="308" w:lineRule="exact" w:before="0"/>
                      <w:ind w:left="0" w:right="0" w:firstLine="0"/>
                      <w:jc w:val="left"/>
                      <w:rPr>
                        <w:sz w:val="28"/>
                      </w:rPr>
                    </w:pPr>
                    <w:r>
                      <w:rPr>
                        <w:color w:val="0E0080"/>
                        <w:sz w:val="28"/>
                      </w:rPr>
                      <w:t>CAN</w:t>
                    </w:r>
                  </w:p>
                </w:txbxContent>
              </v:textbox>
              <w10:wrap type="none"/>
            </v:shape>
            <v:shape style="position:absolute;left:7660;top:1524;width:943;height:1024" type="#_x0000_t202" filled="false" stroked="false">
              <v:textbox inset="0,0,0,0">
                <w:txbxContent>
                  <w:p>
                    <w:pPr>
                      <w:spacing w:line="309" w:lineRule="exact" w:before="0"/>
                      <w:ind w:left="360" w:right="0" w:firstLine="0"/>
                      <w:jc w:val="left"/>
                      <w:rPr>
                        <w:sz w:val="28"/>
                      </w:rPr>
                    </w:pPr>
                    <w:r>
                      <w:rPr>
                        <w:color w:val="0E0080"/>
                        <w:sz w:val="28"/>
                      </w:rPr>
                      <w:t>AUS</w:t>
                    </w:r>
                  </w:p>
                  <w:p>
                    <w:pPr>
                      <w:spacing w:line="228" w:lineRule="auto" w:before="99"/>
                      <w:ind w:left="0" w:right="87" w:firstLine="307"/>
                      <w:jc w:val="left"/>
                      <w:rPr>
                        <w:sz w:val="28"/>
                      </w:rPr>
                    </w:pPr>
                    <w:r>
                      <w:rPr>
                        <w:color w:val="0E0080"/>
                        <w:sz w:val="28"/>
                      </w:rPr>
                      <w:t>BEL DEN</w:t>
                    </w:r>
                  </w:p>
                </w:txbxContent>
              </v:textbox>
              <w10:wrap type="none"/>
            </v:shape>
            <v:shape style="position:absolute;left:9787;top:2086;width:392;height:309" type="#_x0000_t202" filled="false" stroked="false">
              <v:textbox inset="0,0,0,0">
                <w:txbxContent>
                  <w:p>
                    <w:pPr>
                      <w:spacing w:line="308" w:lineRule="exact" w:before="0"/>
                      <w:ind w:left="0" w:right="0" w:firstLine="0"/>
                      <w:jc w:val="left"/>
                      <w:rPr>
                        <w:sz w:val="28"/>
                      </w:rPr>
                    </w:pPr>
                    <w:r>
                      <w:rPr>
                        <w:color w:val="0E0080"/>
                        <w:sz w:val="28"/>
                      </w:rPr>
                      <w:t>NZ</w:t>
                    </w:r>
                  </w:p>
                </w:txbxContent>
              </v:textbox>
              <w10:wrap type="none"/>
            </v:shape>
            <v:shape style="position:absolute;left:11193;top:2417;width:575;height:309" type="#_x0000_t202" filled="false" stroked="false">
              <v:textbox inset="0,0,0,0">
                <w:txbxContent>
                  <w:p>
                    <w:pPr>
                      <w:spacing w:line="308" w:lineRule="exact" w:before="0"/>
                      <w:ind w:left="0" w:right="0" w:firstLine="0"/>
                      <w:jc w:val="left"/>
                      <w:rPr>
                        <w:sz w:val="28"/>
                      </w:rPr>
                    </w:pPr>
                    <w:r>
                      <w:rPr>
                        <w:color w:val="0E0080"/>
                        <w:sz w:val="28"/>
                      </w:rPr>
                      <w:t>NET</w:t>
                    </w:r>
                  </w:p>
                </w:txbxContent>
              </v:textbox>
              <w10:wrap type="none"/>
            </v:shape>
            <v:shape style="position:absolute;left:11448;top:3161;width:529;height:309" type="#_x0000_t202" filled="false" stroked="false">
              <v:textbox inset="0,0,0,0">
                <w:txbxContent>
                  <w:p>
                    <w:pPr>
                      <w:spacing w:line="308" w:lineRule="exact" w:before="0"/>
                      <w:ind w:left="0" w:right="0" w:firstLine="0"/>
                      <w:jc w:val="left"/>
                      <w:rPr>
                        <w:sz w:val="28"/>
                      </w:rPr>
                    </w:pPr>
                    <w:r>
                      <w:rPr>
                        <w:color w:val="0E0080"/>
                        <w:sz w:val="28"/>
                      </w:rPr>
                      <w:t>SPA</w:t>
                    </w:r>
                  </w:p>
                </w:txbxContent>
              </v:textbox>
              <w10:wrap type="none"/>
            </v:shape>
            <v:shape style="position:absolute;left:4411;top:3982;width:469;height:309" type="#_x0000_t202" filled="false" stroked="false">
              <v:textbox inset="0,0,0,0">
                <w:txbxContent>
                  <w:p>
                    <w:pPr>
                      <w:spacing w:line="308" w:lineRule="exact" w:before="0"/>
                      <w:ind w:left="0" w:right="0" w:firstLine="0"/>
                      <w:jc w:val="left"/>
                      <w:rPr>
                        <w:sz w:val="28"/>
                      </w:rPr>
                    </w:pPr>
                    <w:r>
                      <w:rPr>
                        <w:color w:val="0E0080"/>
                        <w:sz w:val="28"/>
                      </w:rPr>
                      <w:t>IRE</w:t>
                    </w:r>
                  </w:p>
                </w:txbxContent>
              </v:textbox>
              <w10:wrap type="none"/>
            </v:shape>
            <w10:wrap type="none"/>
          </v:group>
        </w:pict>
      </w:r>
      <w:r>
        <w:rPr>
          <w:spacing w:val="-6"/>
          <w:sz w:val="33"/>
        </w:rPr>
        <w:t>4.0</w:t>
      </w:r>
    </w:p>
    <w:p>
      <w:pPr>
        <w:spacing w:before="283"/>
        <w:ind w:left="2351" w:right="0" w:firstLine="0"/>
        <w:jc w:val="left"/>
        <w:rPr>
          <w:sz w:val="33"/>
        </w:rPr>
      </w:pPr>
      <w:r>
        <w:rPr>
          <w:spacing w:val="-6"/>
          <w:sz w:val="33"/>
        </w:rPr>
        <w:t>2.0</w:t>
      </w:r>
    </w:p>
    <w:p>
      <w:pPr>
        <w:spacing w:before="264"/>
        <w:ind w:left="2351" w:right="0" w:firstLine="0"/>
        <w:jc w:val="left"/>
        <w:rPr>
          <w:sz w:val="33"/>
        </w:rPr>
      </w:pPr>
      <w:r>
        <w:rPr>
          <w:spacing w:val="-6"/>
          <w:sz w:val="33"/>
        </w:rPr>
        <w:t>0.0</w:t>
      </w:r>
    </w:p>
    <w:p>
      <w:pPr>
        <w:spacing w:before="288"/>
        <w:ind w:left="2351" w:right="0" w:firstLine="0"/>
        <w:jc w:val="left"/>
        <w:rPr>
          <w:sz w:val="33"/>
        </w:rPr>
      </w:pPr>
      <w:r>
        <w:rPr>
          <w:spacing w:val="-6"/>
          <w:sz w:val="33"/>
        </w:rPr>
        <w:t>­2.0</w:t>
      </w:r>
    </w:p>
    <w:p>
      <w:pPr>
        <w:spacing w:before="283"/>
        <w:ind w:left="2351" w:right="0" w:firstLine="0"/>
        <w:jc w:val="left"/>
        <w:rPr>
          <w:sz w:val="33"/>
        </w:rPr>
      </w:pPr>
      <w:r>
        <w:rPr>
          <w:spacing w:val="-6"/>
          <w:sz w:val="33"/>
        </w:rPr>
        <w:t>­4.0</w:t>
      </w:r>
    </w:p>
    <w:p>
      <w:pPr>
        <w:spacing w:before="287"/>
        <w:ind w:left="2351" w:right="0" w:firstLine="0"/>
        <w:jc w:val="left"/>
        <w:rPr>
          <w:sz w:val="33"/>
        </w:rPr>
      </w:pPr>
      <w:r>
        <w:rPr>
          <w:spacing w:val="-6"/>
          <w:sz w:val="33"/>
        </w:rPr>
        <w:t>­6.0</w:t>
      </w:r>
    </w:p>
    <w:p>
      <w:pPr>
        <w:spacing w:before="259"/>
        <w:ind w:left="2351" w:right="0" w:firstLine="0"/>
        <w:jc w:val="left"/>
        <w:rPr>
          <w:sz w:val="33"/>
        </w:rPr>
      </w:pPr>
      <w:r>
        <w:rPr>
          <w:spacing w:val="-6"/>
          <w:sz w:val="33"/>
        </w:rPr>
        <w:t>­8.0</w:t>
      </w:r>
    </w:p>
    <w:p>
      <w:pPr>
        <w:spacing w:before="288"/>
        <w:ind w:left="2351" w:right="0" w:firstLine="0"/>
        <w:jc w:val="left"/>
        <w:rPr>
          <w:sz w:val="33"/>
        </w:rPr>
      </w:pPr>
      <w:r>
        <w:rPr>
          <w:sz w:val="33"/>
        </w:rPr>
        <w:t>­10.0</w:t>
      </w:r>
    </w:p>
    <w:p>
      <w:pPr>
        <w:spacing w:after="0"/>
        <w:jc w:val="left"/>
        <w:rPr>
          <w:sz w:val="33"/>
        </w:rPr>
        <w:sectPr>
          <w:type w:val="continuous"/>
          <w:pgSz w:w="16840" w:h="11910" w:orient="landscape"/>
          <w:pgMar w:top="1180" w:bottom="280" w:left="1340" w:right="400"/>
          <w:cols w:num="2" w:equalWidth="0">
            <w:col w:w="3071" w:space="6452"/>
            <w:col w:w="5577"/>
          </w:cols>
        </w:sectPr>
      </w:pPr>
    </w:p>
    <w:p>
      <w:pPr>
        <w:tabs>
          <w:tab w:pos="1611" w:val="left" w:leader="none"/>
          <w:tab w:pos="2533" w:val="left" w:leader="none"/>
          <w:tab w:pos="3632" w:val="left" w:leader="none"/>
          <w:tab w:pos="4731" w:val="left" w:leader="none"/>
          <w:tab w:pos="5859" w:val="left" w:leader="none"/>
          <w:tab w:pos="7035" w:val="left" w:leader="none"/>
          <w:tab w:pos="8063" w:val="left" w:leader="none"/>
          <w:tab w:pos="9162" w:val="left" w:leader="none"/>
          <w:tab w:pos="10261" w:val="left" w:leader="none"/>
          <w:tab w:pos="11365" w:val="left" w:leader="none"/>
        </w:tabs>
        <w:spacing w:line="375" w:lineRule="exact" w:before="105"/>
        <w:ind w:left="277" w:right="0" w:firstLine="0"/>
        <w:jc w:val="left"/>
        <w:rPr>
          <w:sz w:val="33"/>
        </w:rPr>
      </w:pPr>
      <w:r>
        <w:rPr>
          <w:spacing w:val="-7"/>
          <w:sz w:val="33"/>
        </w:rPr>
        <w:t>­0.02</w:t>
        <w:tab/>
      </w:r>
      <w:r>
        <w:rPr>
          <w:sz w:val="33"/>
        </w:rPr>
        <w:t>0</w:t>
        <w:tab/>
      </w:r>
      <w:r>
        <w:rPr>
          <w:spacing w:val="-8"/>
          <w:sz w:val="33"/>
        </w:rPr>
        <w:t>0.02</w:t>
        <w:tab/>
        <w:t>0.04</w:t>
        <w:tab/>
        <w:t>0.06</w:t>
        <w:tab/>
        <w:t>0.08</w:t>
        <w:tab/>
      </w:r>
      <w:r>
        <w:rPr>
          <w:spacing w:val="-6"/>
          <w:sz w:val="33"/>
        </w:rPr>
        <w:t>0.1</w:t>
        <w:tab/>
      </w:r>
      <w:r>
        <w:rPr>
          <w:spacing w:val="-8"/>
          <w:sz w:val="33"/>
        </w:rPr>
        <w:t>0.12</w:t>
        <w:tab/>
        <w:t>0.14</w:t>
        <w:tab/>
        <w:t>0.16</w:t>
        <w:tab/>
        <w:t>0.18</w:t>
      </w:r>
    </w:p>
    <w:p>
      <w:pPr>
        <w:spacing w:line="375" w:lineRule="exact" w:before="0"/>
        <w:ind w:left="4424" w:right="0" w:firstLine="0"/>
        <w:jc w:val="left"/>
        <w:rPr>
          <w:b/>
          <w:sz w:val="33"/>
        </w:rPr>
      </w:pPr>
      <w:r>
        <w:rPr>
          <w:b/>
          <w:sz w:val="33"/>
        </w:rPr>
        <w:t>Deregulation index 1980s</w:t>
      </w:r>
    </w:p>
    <w:p>
      <w:pPr>
        <w:spacing w:after="0" w:line="375" w:lineRule="exact"/>
        <w:jc w:val="left"/>
        <w:rPr>
          <w:sz w:val="33"/>
        </w:rPr>
        <w:sectPr>
          <w:type w:val="continuous"/>
          <w:pgSz w:w="16840" w:h="11910" w:orient="landscape"/>
          <w:pgMar w:top="1180" w:bottom="280" w:left="1340" w:right="400"/>
        </w:sectPr>
      </w:pPr>
    </w:p>
    <w:p>
      <w:pPr>
        <w:pStyle w:val="BodyText"/>
        <w:rPr>
          <w:b/>
          <w:sz w:val="20"/>
        </w:rPr>
      </w:pPr>
    </w:p>
    <w:p>
      <w:pPr>
        <w:pStyle w:val="BodyText"/>
        <w:rPr>
          <w:b/>
          <w:sz w:val="20"/>
        </w:rPr>
      </w:pPr>
    </w:p>
    <w:p>
      <w:pPr>
        <w:spacing w:after="0"/>
        <w:rPr>
          <w:sz w:val="20"/>
        </w:rPr>
        <w:sectPr>
          <w:pgSz w:w="16840" w:h="11910" w:orient="landscape"/>
          <w:pgMar w:header="0" w:footer="782" w:top="1100" w:bottom="980" w:left="1340" w:right="400"/>
        </w:sectPr>
      </w:pPr>
    </w:p>
    <w:p>
      <w:pPr>
        <w:spacing w:before="231"/>
        <w:ind w:left="100" w:right="0" w:firstLine="0"/>
        <w:jc w:val="left"/>
        <w:rPr>
          <w:b/>
          <w:sz w:val="36"/>
        </w:rPr>
      </w:pPr>
      <w:r>
        <w:rPr>
          <w:b/>
          <w:color w:val="FF0000"/>
          <w:sz w:val="36"/>
        </w:rPr>
        <w:t>Chart 7</w:t>
      </w:r>
      <w:r>
        <w:rPr>
          <w:b/>
          <w:sz w:val="36"/>
        </w:rPr>
        <w:t>: Unemployment and home­ownership</w:t>
      </w:r>
    </w:p>
    <w:p>
      <w:pPr>
        <w:spacing w:before="172"/>
        <w:ind w:left="325" w:right="0" w:firstLine="0"/>
        <w:jc w:val="left"/>
        <w:rPr>
          <w:b/>
          <w:sz w:val="30"/>
        </w:rPr>
      </w:pPr>
      <w:r>
        <w:rPr>
          <w:b/>
          <w:sz w:val="30"/>
        </w:rPr>
        <w:t>Per cent</w:t>
      </w:r>
    </w:p>
    <w:p>
      <w:pPr>
        <w:spacing w:before="93"/>
        <w:ind w:left="296" w:right="0" w:firstLine="0"/>
        <w:jc w:val="left"/>
        <w:rPr>
          <w:sz w:val="36"/>
        </w:rPr>
      </w:pPr>
      <w:r>
        <w:rPr/>
        <w:pict>
          <v:group style="position:absolute;margin-left:107.279999pt;margin-top:14.747173pt;width:621.25pt;height:283.1pt;mso-position-horizontal-relative:page;mso-position-vertical-relative:paragraph;z-index:251719680" coordorigin="2146,295" coordsize="12425,5662">
            <v:shape style="position:absolute;left:9420;top:-27823;width:51280;height:23580" coordorigin="9420,-27823" coordsize="51280,23580" path="m14453,297l14453,5846,14568,5846m14453,5059l14568,5059m14453,4267l14568,4267m14453,3480l14568,3480m14453,2664l14568,2664m14453,1877l14568,1877m14453,1085l14568,1085m14453,297l14568,297m2261,5846l14453,5846m2261,5957l2261,5846m3245,5957l3245,5846m4262,5957l4262,5846m5251,5957l5251,5846m6269,5957l6269,5846m7258,5957l7258,5846m8242,5957l8242,5846m9259,5957l9259,5846m10248,5957l10248,5846m11266,5957l11266,5846m12254,5957l12254,5846m13267,5957l13267,5846m14256,5957l14256,5846e" filled="false" stroked="true" strokeweight=".24pt" strokecolor="#000000">
              <v:path arrowok="t"/>
              <v:stroke dashstyle="solid"/>
            </v:shape>
            <v:line style="position:absolute" from="2261,5678" to="2458,5198" stroked="true" strokeweight="2.64pt" strokecolor="#ff0000">
              <v:stroke dashstyle="solid"/>
            </v:line>
            <v:shape style="position:absolute;left:2457;top:748;width:11996;height:4733" coordorigin="2458,749" coordsize="11996,4733" path="m2458,5198l2654,5366,2851,5366,3048,5395,3245,5309,3446,5424,3672,5256,3869,5285,4066,5366,4262,5481,4459,5453,4661,5337,4858,5141,5054,5083,5251,5256,5448,5309,5645,5112,5846,4973,6072,5227,6269,5309,6466,5309,6662,5001,6859,4944,7056,4973,7258,4886,7454,4689,7651,4550,7848,4944,8045,4944,8242,4411,8472,3845,8669,3705,8866,3763,9062,3902,9259,3341,9456,1905,9658,1200,9854,859,10051,859,10248,749,10445,777,10642,1003,10867,1987,11069,2721,11266,2889,11462,2184,11659,1536,11856,1229,12053,1565,12254,2045,12451,2270,12648,2774,12845,3197,13042,3283,13267,3480,13469,3792,13666,3677,13862,3763,14059,3845,14256,3873,14453,3873e" filled="false" stroked="true" strokeweight="2.64pt" strokecolor="#ff0000">
              <v:path arrowok="t"/>
              <v:stroke dashstyle="solid"/>
            </v:shape>
            <v:shape style="position:absolute;left:2851;top:2015;width:11405;height:2674" coordorigin="2851,2016" coordsize="11405,2674" path="m2851,4353l3048,3509,3245,3734,3446,4550,3672,4661,3869,4689,4066,3677,4262,4099,4459,4214,4661,4128,4858,3144,5054,3677,5251,3677,5448,3197,5645,3677,5846,3595,6072,3792,6269,4070,6466,4353,6662,4353,6859,4411,7056,4464,7258,3902,7454,3509,7651,3619,7848,3902,8045,3619,8242,2467,8472,2803,8669,3029,8866,3422,9062,3537,9259,3029,9456,2832,9658,2016,9854,2045,10051,2861,10248,3000,10445,3086,10642,3393,10867,3677,11069,3734,11266,3619,11462,3144,11659,2861,11856,3115,12053,3422,12254,3619,12451,3705,12648,3902,12845,4070,13042,4185,13267,4267,13469,3989,13666,3537,13862,3480,14059,3677,14256,3816e" filled="false" stroked="true" strokeweight="2.64pt" strokecolor="#000080">
              <v:path arrowok="t"/>
              <v:stroke dashstyle="solid"/>
            </v:shape>
            <v:shape style="position:absolute;left:8940;top:-27823;width:480;height:23120" coordorigin="8940,-27823" coordsize="480,23120" path="m2261,297l2261,5846m2146,5846l2261,5846m2146,5227l2261,5227m2146,4608l2261,4608m2146,3989l2261,3989m2146,3369l2261,3369m2146,2774l2261,2774m2146,2155l2261,2155m2146,1536l2261,1536m2146,917l2261,917m2146,297l2261,297e" filled="false" stroked="true" strokeweight=".24pt" strokecolor="#000000">
              <v:path arrowok="t"/>
              <v:stroke dashstyle="solid"/>
            </v:shape>
            <v:shape style="position:absolute;left:3868;top:806;width:10584;height:4786" coordorigin="3869,806" coordsize="10584,4786" path="m3869,5592l4066,5424,4262,5256,4459,5083,4661,4915,4858,4747,5054,4579,5251,4411,5448,4238,5645,4157,5846,4041,6072,3960,6269,3845,6466,3763,6662,3648,6859,3566,7056,3451,7258,3369,7454,3254,7651,3173,7848,3115,8045,3029,8242,2971,8472,2889,8669,2803,8866,2750,9062,2664,9259,2577,9456,2525,9658,2352,9854,2184,10051,2016,10248,1877,10445,1704,10642,1565,10867,1397,11069,1310,11266,1257,11462,1171,11659,1171,11856,1171,12053,1032,12254,1032,12451,1032,12648,1032,12845,1032,13042,917,13267,806,13469,917,13666,917,13862,806,14059,806,14256,806,14453,917e" filled="false" stroked="true" strokeweight="1.2pt" strokecolor="#ff00ff">
              <v:path arrowok="t"/>
              <v:stroke dashstyle="solid"/>
            </v:shape>
            <v:shape style="position:absolute;left:3244;top:1002;width:11208;height:1772" coordorigin="3245,1003" coordsize="11208,1772" path="m3245,2774l3446,2693,3672,2606,3869,2496,4066,2409,4262,2328,4459,2241,4661,2155,4858,2073,5054,1987,5251,1905,5448,1877,5645,1848,5846,1790,6072,1761,6269,1733,6466,1680,6662,1704,6859,1704,7056,1593,7258,1651,7454,1593,7651,1593,7848,1593,8045,1593,8242,1593,8472,1565,8669,1536,8866,1483,9062,1425,9259,1483,9456,1507,9658,1593,9854,1593,10051,1651,10248,1704,10445,1680,10642,1651,10867,1680,11069,1680,11266,1651,11462,1622,11659,1593,11856,1593,12053,1622,12254,1507,12451,1483,12648,1454,12845,1368,13042,1281,13267,1229,13469,1171,13666,1113,13862,1085,14059,1003,14256,1032,14453,1061e" filled="false" stroked="true" strokeweight="1.2pt" strokecolor="#3366ff">
              <v:path arrowok="t"/>
              <v:stroke dashstyle="solid"/>
            </v:shape>
            <v:shape style="position:absolute;left:3331;top:1154;width:3708;height:340" type="#_x0000_t202" filled="false" stroked="false">
              <v:textbox inset="0,0,0,0">
                <w:txbxContent>
                  <w:p>
                    <w:pPr>
                      <w:spacing w:line="338" w:lineRule="exact" w:before="0"/>
                      <w:ind w:left="0" w:right="0" w:firstLine="0"/>
                      <w:jc w:val="left"/>
                      <w:rPr>
                        <w:b/>
                        <w:sz w:val="30"/>
                      </w:rPr>
                    </w:pPr>
                    <w:r>
                      <w:rPr>
                        <w:b/>
                        <w:color w:val="3366FF"/>
                        <w:sz w:val="30"/>
                      </w:rPr>
                      <w:t>US home ownership (lhs)</w:t>
                    </w:r>
                  </w:p>
                </w:txbxContent>
              </v:textbox>
              <w10:wrap type="none"/>
            </v:shape>
            <v:shape style="position:absolute;left:5337;top:2056;width:3732;height:340" type="#_x0000_t202" filled="false" stroked="false">
              <v:textbox inset="0,0,0,0">
                <w:txbxContent>
                  <w:p>
                    <w:pPr>
                      <w:spacing w:line="338" w:lineRule="exact" w:before="0"/>
                      <w:ind w:left="0" w:right="0" w:firstLine="0"/>
                      <w:jc w:val="left"/>
                      <w:rPr>
                        <w:b/>
                        <w:sz w:val="30"/>
                      </w:rPr>
                    </w:pPr>
                    <w:r>
                      <w:rPr>
                        <w:b/>
                        <w:color w:val="FF00FF"/>
                        <w:sz w:val="30"/>
                      </w:rPr>
                      <w:t>UK home ownership (lhs)</w:t>
                    </w:r>
                  </w:p>
                </w:txbxContent>
              </v:textbox>
              <w10:wrap type="none"/>
            </v:shape>
            <v:shape style="position:absolute;left:8328;top:4077;width:4500;height:935" type="#_x0000_t202" filled="false" stroked="false">
              <v:textbox inset="0,0,0,0">
                <w:txbxContent>
                  <w:p>
                    <w:pPr>
                      <w:spacing w:line="338" w:lineRule="exact" w:before="0"/>
                      <w:ind w:left="254" w:right="0" w:firstLine="0"/>
                      <w:jc w:val="left"/>
                      <w:rPr>
                        <w:b/>
                        <w:sz w:val="30"/>
                      </w:rPr>
                    </w:pPr>
                    <w:r>
                      <w:rPr>
                        <w:b/>
                        <w:color w:val="000080"/>
                        <w:sz w:val="30"/>
                      </w:rPr>
                      <w:t>US </w:t>
                    </w:r>
                    <w:r>
                      <w:rPr>
                        <w:b/>
                        <w:color w:val="000080"/>
                        <w:spacing w:val="19"/>
                        <w:sz w:val="30"/>
                      </w:rPr>
                      <w:t>Unemployment </w:t>
                    </w:r>
                    <w:r>
                      <w:rPr>
                        <w:b/>
                        <w:color w:val="000080"/>
                        <w:spacing w:val="7"/>
                        <w:sz w:val="30"/>
                      </w:rPr>
                      <w:t>rate</w:t>
                    </w:r>
                    <w:r>
                      <w:rPr>
                        <w:b/>
                        <w:color w:val="000080"/>
                        <w:spacing w:val="87"/>
                        <w:sz w:val="30"/>
                      </w:rPr>
                      <w:t> </w:t>
                    </w:r>
                    <w:r>
                      <w:rPr>
                        <w:b/>
                        <w:color w:val="000080"/>
                        <w:spacing w:val="12"/>
                        <w:sz w:val="30"/>
                      </w:rPr>
                      <w:t>(rhs)</w:t>
                    </w:r>
                  </w:p>
                  <w:p>
                    <w:pPr>
                      <w:spacing w:before="250"/>
                      <w:ind w:left="0" w:right="0" w:firstLine="0"/>
                      <w:jc w:val="left"/>
                      <w:rPr>
                        <w:b/>
                        <w:sz w:val="30"/>
                      </w:rPr>
                    </w:pPr>
                    <w:r>
                      <w:rPr>
                        <w:b/>
                        <w:color w:val="FF0000"/>
                        <w:sz w:val="30"/>
                      </w:rPr>
                      <w:t>UK Unemployment rate (rhs)</w:t>
                    </w:r>
                  </w:p>
                </w:txbxContent>
              </v:textbox>
              <w10:wrap type="none"/>
            </v:shape>
            <w10:wrap type="none"/>
          </v:group>
        </w:pict>
      </w:r>
      <w:r>
        <w:rPr>
          <w:spacing w:val="-5"/>
          <w:sz w:val="36"/>
        </w:rPr>
        <w:t>75</w:t>
      </w:r>
    </w:p>
    <w:p>
      <w:pPr>
        <w:spacing w:before="201"/>
        <w:ind w:left="296" w:right="0" w:firstLine="0"/>
        <w:jc w:val="left"/>
        <w:rPr>
          <w:sz w:val="36"/>
        </w:rPr>
      </w:pPr>
      <w:r>
        <w:rPr>
          <w:spacing w:val="-5"/>
          <w:sz w:val="36"/>
        </w:rPr>
        <w:t>70</w:t>
      </w:r>
    </w:p>
    <w:p>
      <w:pPr>
        <w:spacing w:before="210"/>
        <w:ind w:left="296" w:right="0" w:firstLine="0"/>
        <w:jc w:val="left"/>
        <w:rPr>
          <w:sz w:val="36"/>
        </w:rPr>
      </w:pPr>
      <w:r>
        <w:rPr>
          <w:spacing w:val="-5"/>
          <w:sz w:val="36"/>
        </w:rPr>
        <w:t>65</w:t>
      </w:r>
    </w:p>
    <w:p>
      <w:pPr>
        <w:spacing w:before="205"/>
        <w:ind w:left="296" w:right="0" w:firstLine="0"/>
        <w:jc w:val="left"/>
        <w:rPr>
          <w:sz w:val="36"/>
        </w:rPr>
      </w:pPr>
      <w:r>
        <w:rPr>
          <w:spacing w:val="-5"/>
          <w:sz w:val="36"/>
        </w:rPr>
        <w:t>60</w:t>
      </w:r>
    </w:p>
    <w:p>
      <w:pPr>
        <w:spacing w:before="201"/>
        <w:ind w:left="296" w:right="0" w:firstLine="0"/>
        <w:jc w:val="left"/>
        <w:rPr>
          <w:sz w:val="36"/>
        </w:rPr>
      </w:pPr>
      <w:r>
        <w:rPr>
          <w:spacing w:val="-5"/>
          <w:sz w:val="36"/>
        </w:rPr>
        <w:t>55</w:t>
      </w:r>
    </w:p>
    <w:p>
      <w:pPr>
        <w:spacing w:before="186"/>
        <w:ind w:left="296" w:right="0" w:firstLine="0"/>
        <w:jc w:val="left"/>
        <w:rPr>
          <w:sz w:val="36"/>
        </w:rPr>
      </w:pPr>
      <w:r>
        <w:rPr>
          <w:spacing w:val="-5"/>
          <w:sz w:val="36"/>
        </w:rPr>
        <w:t>50</w:t>
      </w:r>
    </w:p>
    <w:p>
      <w:pPr>
        <w:spacing w:before="205"/>
        <w:ind w:left="296" w:right="0" w:firstLine="0"/>
        <w:jc w:val="left"/>
        <w:rPr>
          <w:sz w:val="36"/>
        </w:rPr>
      </w:pPr>
      <w:r>
        <w:rPr>
          <w:spacing w:val="-5"/>
          <w:sz w:val="36"/>
        </w:rPr>
        <w:t>45</w:t>
      </w:r>
    </w:p>
    <w:p>
      <w:pPr>
        <w:spacing w:before="200"/>
        <w:ind w:left="296" w:right="0" w:firstLine="0"/>
        <w:jc w:val="left"/>
        <w:rPr>
          <w:sz w:val="36"/>
        </w:rPr>
      </w:pPr>
      <w:r>
        <w:rPr>
          <w:spacing w:val="-5"/>
          <w:sz w:val="36"/>
        </w:rPr>
        <w:t>40</w:t>
      </w:r>
    </w:p>
    <w:p>
      <w:pPr>
        <w:spacing w:before="210"/>
        <w:ind w:left="296" w:right="0" w:firstLine="0"/>
        <w:jc w:val="left"/>
        <w:rPr>
          <w:sz w:val="36"/>
        </w:rPr>
      </w:pPr>
      <w:r>
        <w:rPr>
          <w:spacing w:val="-5"/>
          <w:sz w:val="36"/>
        </w:rPr>
        <w:t>35</w:t>
      </w:r>
    </w:p>
    <w:p>
      <w:pPr>
        <w:spacing w:before="206"/>
        <w:ind w:left="296" w:right="0" w:firstLine="0"/>
        <w:jc w:val="left"/>
        <w:rPr>
          <w:sz w:val="36"/>
        </w:rPr>
      </w:pPr>
      <w:r>
        <w:rPr>
          <w:spacing w:val="-5"/>
          <w:sz w:val="36"/>
        </w:rPr>
        <w:t>30</w:t>
      </w:r>
    </w:p>
    <w:p>
      <w:pPr>
        <w:pStyle w:val="BodyText"/>
        <w:rPr>
          <w:sz w:val="34"/>
        </w:rPr>
      </w:pPr>
      <w:r>
        <w:rPr/>
        <w:br w:type="column"/>
      </w:r>
      <w:r>
        <w:rPr>
          <w:sz w:val="34"/>
        </w:rPr>
      </w:r>
    </w:p>
    <w:p>
      <w:pPr>
        <w:pStyle w:val="BodyText"/>
        <w:rPr>
          <w:sz w:val="42"/>
        </w:rPr>
      </w:pPr>
    </w:p>
    <w:p>
      <w:pPr>
        <w:spacing w:before="1"/>
        <w:ind w:left="0" w:right="1396" w:firstLine="0"/>
        <w:jc w:val="right"/>
        <w:rPr>
          <w:b/>
          <w:sz w:val="30"/>
        </w:rPr>
      </w:pPr>
      <w:r>
        <w:rPr>
          <w:b/>
          <w:sz w:val="30"/>
        </w:rPr>
        <w:t>Per cent</w:t>
      </w:r>
    </w:p>
    <w:p>
      <w:pPr>
        <w:spacing w:before="35"/>
        <w:ind w:left="0" w:right="1340" w:firstLine="0"/>
        <w:jc w:val="right"/>
        <w:rPr>
          <w:sz w:val="36"/>
        </w:rPr>
      </w:pPr>
      <w:r>
        <w:rPr>
          <w:spacing w:val="-6"/>
          <w:sz w:val="36"/>
        </w:rPr>
        <w:t>14</w:t>
      </w:r>
    </w:p>
    <w:p>
      <w:pPr>
        <w:pStyle w:val="BodyText"/>
        <w:spacing w:before="1"/>
        <w:rPr>
          <w:sz w:val="32"/>
        </w:rPr>
      </w:pPr>
    </w:p>
    <w:p>
      <w:pPr>
        <w:spacing w:before="0"/>
        <w:ind w:left="0" w:right="1340" w:firstLine="0"/>
        <w:jc w:val="right"/>
        <w:rPr>
          <w:sz w:val="36"/>
        </w:rPr>
      </w:pPr>
      <w:r>
        <w:rPr>
          <w:spacing w:val="-6"/>
          <w:sz w:val="36"/>
        </w:rPr>
        <w:t>12</w:t>
      </w:r>
    </w:p>
    <w:p>
      <w:pPr>
        <w:pStyle w:val="BodyText"/>
        <w:spacing w:before="3"/>
        <w:rPr>
          <w:sz w:val="33"/>
        </w:rPr>
      </w:pPr>
    </w:p>
    <w:p>
      <w:pPr>
        <w:spacing w:before="0"/>
        <w:ind w:left="0" w:right="1340" w:firstLine="0"/>
        <w:jc w:val="right"/>
        <w:rPr>
          <w:sz w:val="36"/>
        </w:rPr>
      </w:pPr>
      <w:r>
        <w:rPr>
          <w:spacing w:val="-6"/>
          <w:sz w:val="36"/>
        </w:rPr>
        <w:t>10</w:t>
      </w:r>
    </w:p>
    <w:p>
      <w:pPr>
        <w:pStyle w:val="BodyText"/>
        <w:spacing w:before="1"/>
        <w:rPr>
          <w:sz w:val="32"/>
        </w:rPr>
      </w:pPr>
    </w:p>
    <w:p>
      <w:pPr>
        <w:spacing w:before="0"/>
        <w:ind w:left="0" w:right="510" w:firstLine="0"/>
        <w:jc w:val="center"/>
        <w:rPr>
          <w:sz w:val="36"/>
        </w:rPr>
      </w:pPr>
      <w:r>
        <w:rPr>
          <w:w w:val="101"/>
          <w:sz w:val="36"/>
        </w:rPr>
        <w:t>8</w:t>
      </w:r>
    </w:p>
    <w:p>
      <w:pPr>
        <w:pStyle w:val="BodyText"/>
        <w:spacing w:before="4"/>
        <w:rPr>
          <w:sz w:val="35"/>
        </w:rPr>
      </w:pPr>
    </w:p>
    <w:p>
      <w:pPr>
        <w:spacing w:before="0"/>
        <w:ind w:left="0" w:right="510" w:firstLine="0"/>
        <w:jc w:val="center"/>
        <w:rPr>
          <w:sz w:val="36"/>
        </w:rPr>
      </w:pPr>
      <w:r>
        <w:rPr>
          <w:w w:val="101"/>
          <w:sz w:val="36"/>
        </w:rPr>
        <w:t>6</w:t>
      </w:r>
    </w:p>
    <w:p>
      <w:pPr>
        <w:pStyle w:val="BodyText"/>
        <w:rPr>
          <w:sz w:val="32"/>
        </w:rPr>
      </w:pPr>
    </w:p>
    <w:p>
      <w:pPr>
        <w:spacing w:before="1"/>
        <w:ind w:left="0" w:right="510" w:firstLine="0"/>
        <w:jc w:val="center"/>
        <w:rPr>
          <w:sz w:val="36"/>
        </w:rPr>
      </w:pPr>
      <w:r>
        <w:rPr>
          <w:w w:val="101"/>
          <w:sz w:val="36"/>
        </w:rPr>
        <w:t>4</w:t>
      </w:r>
    </w:p>
    <w:p>
      <w:pPr>
        <w:pStyle w:val="BodyText"/>
        <w:spacing w:before="3"/>
        <w:rPr>
          <w:sz w:val="33"/>
        </w:rPr>
      </w:pPr>
    </w:p>
    <w:p>
      <w:pPr>
        <w:spacing w:before="0"/>
        <w:ind w:left="0" w:right="510" w:firstLine="0"/>
        <w:jc w:val="center"/>
        <w:rPr>
          <w:sz w:val="36"/>
        </w:rPr>
      </w:pPr>
      <w:r>
        <w:rPr>
          <w:w w:val="101"/>
          <w:sz w:val="36"/>
        </w:rPr>
        <w:t>2</w:t>
      </w:r>
    </w:p>
    <w:p>
      <w:pPr>
        <w:pStyle w:val="BodyText"/>
        <w:spacing w:before="5"/>
        <w:rPr>
          <w:sz w:val="32"/>
        </w:rPr>
      </w:pPr>
    </w:p>
    <w:p>
      <w:pPr>
        <w:spacing w:before="0"/>
        <w:ind w:left="0" w:right="510" w:firstLine="0"/>
        <w:jc w:val="center"/>
        <w:rPr>
          <w:sz w:val="36"/>
        </w:rPr>
      </w:pPr>
      <w:r>
        <w:rPr>
          <w:w w:val="101"/>
          <w:sz w:val="36"/>
        </w:rPr>
        <w:t>0</w:t>
      </w:r>
    </w:p>
    <w:p>
      <w:pPr>
        <w:spacing w:after="0"/>
        <w:jc w:val="center"/>
        <w:rPr>
          <w:sz w:val="36"/>
        </w:rPr>
        <w:sectPr>
          <w:type w:val="continuous"/>
          <w:pgSz w:w="16840" w:h="11910" w:orient="landscape"/>
          <w:pgMar w:top="1180" w:bottom="280" w:left="1340" w:right="400"/>
          <w:cols w:num="2" w:equalWidth="0">
            <w:col w:w="7218" w:space="5175"/>
            <w:col w:w="2707"/>
          </w:cols>
        </w:sectPr>
      </w:pPr>
    </w:p>
    <w:p>
      <w:pPr>
        <w:tabs>
          <w:tab w:pos="1568" w:val="left" w:leader="none"/>
          <w:tab w:pos="2586" w:val="left" w:leader="none"/>
          <w:tab w:pos="3570" w:val="left" w:leader="none"/>
          <w:tab w:pos="4587" w:val="left" w:leader="none"/>
          <w:tab w:pos="5576" w:val="left" w:leader="none"/>
          <w:tab w:pos="6565" w:val="left" w:leader="none"/>
          <w:tab w:pos="7583" w:val="left" w:leader="none"/>
          <w:tab w:pos="8567" w:val="left" w:leader="none"/>
          <w:tab w:pos="9584" w:val="left" w:leader="none"/>
          <w:tab w:pos="10573" w:val="left" w:leader="none"/>
          <w:tab w:pos="11591" w:val="left" w:leader="none"/>
          <w:tab w:pos="12579" w:val="left" w:leader="none"/>
        </w:tabs>
        <w:spacing w:before="114"/>
        <w:ind w:left="580" w:right="0" w:firstLine="0"/>
        <w:jc w:val="left"/>
        <w:rPr>
          <w:sz w:val="36"/>
        </w:rPr>
      </w:pPr>
      <w:r>
        <w:rPr>
          <w:spacing w:val="-10"/>
          <w:sz w:val="36"/>
        </w:rPr>
        <w:t>1945</w:t>
        <w:tab/>
        <w:t>1950</w:t>
        <w:tab/>
      </w:r>
      <w:r>
        <w:rPr>
          <w:spacing w:val="-12"/>
          <w:sz w:val="36"/>
        </w:rPr>
        <w:t>1955</w:t>
        <w:tab/>
      </w:r>
      <w:r>
        <w:rPr>
          <w:spacing w:val="-10"/>
          <w:sz w:val="36"/>
        </w:rPr>
        <w:t>1960</w:t>
        <w:tab/>
        <w:t>1965</w:t>
        <w:tab/>
        <w:t>1970</w:t>
        <w:tab/>
        <w:t>1975</w:t>
        <w:tab/>
      </w:r>
      <w:r>
        <w:rPr>
          <w:spacing w:val="-12"/>
          <w:sz w:val="36"/>
        </w:rPr>
        <w:t>1980</w:t>
        <w:tab/>
      </w:r>
      <w:r>
        <w:rPr>
          <w:spacing w:val="-10"/>
          <w:sz w:val="36"/>
        </w:rPr>
        <w:t>1985</w:t>
        <w:tab/>
        <w:t>1990</w:t>
        <w:tab/>
        <w:t>1995</w:t>
        <w:tab/>
        <w:t>2000</w:t>
        <w:tab/>
        <w:t>2005</w:t>
      </w:r>
    </w:p>
    <w:p>
      <w:pPr>
        <w:spacing w:after="0"/>
        <w:jc w:val="left"/>
        <w:rPr>
          <w:sz w:val="36"/>
        </w:rPr>
        <w:sectPr>
          <w:type w:val="continuous"/>
          <w:pgSz w:w="16840" w:h="11910" w:orient="landscape"/>
          <w:pgMar w:top="1180" w:bottom="280" w:left="1340" w:right="400"/>
        </w:sectPr>
      </w:pPr>
    </w:p>
    <w:p>
      <w:pPr>
        <w:pStyle w:val="BodyText"/>
        <w:rPr>
          <w:sz w:val="20"/>
        </w:rPr>
      </w:pPr>
    </w:p>
    <w:p>
      <w:pPr>
        <w:pStyle w:val="BodyText"/>
        <w:rPr>
          <w:sz w:val="20"/>
        </w:rPr>
      </w:pPr>
    </w:p>
    <w:p>
      <w:pPr>
        <w:spacing w:before="231"/>
        <w:ind w:left="100" w:right="0" w:firstLine="0"/>
        <w:jc w:val="left"/>
        <w:rPr>
          <w:b/>
          <w:sz w:val="36"/>
        </w:rPr>
      </w:pPr>
      <w:r>
        <w:rPr>
          <w:b/>
          <w:color w:val="FF0000"/>
          <w:sz w:val="36"/>
        </w:rPr>
        <w:t>Chart 8</w:t>
      </w:r>
      <w:r>
        <w:rPr>
          <w:b/>
          <w:sz w:val="36"/>
        </w:rPr>
        <w:t>. Phillips curve (quarterly observations)</w:t>
      </w:r>
    </w:p>
    <w:p>
      <w:pPr>
        <w:spacing w:before="300"/>
        <w:ind w:left="0" w:right="2500" w:firstLine="0"/>
        <w:jc w:val="right"/>
        <w:rPr>
          <w:b/>
          <w:sz w:val="42"/>
        </w:rPr>
      </w:pPr>
      <w:r>
        <w:rPr>
          <w:b/>
          <w:spacing w:val="-16"/>
          <w:w w:val="105"/>
          <w:sz w:val="42"/>
        </w:rPr>
        <w:t>Annual  </w:t>
      </w:r>
      <w:r>
        <w:rPr>
          <w:b/>
          <w:spacing w:val="-11"/>
          <w:w w:val="105"/>
          <w:sz w:val="42"/>
        </w:rPr>
        <w:t>wage  </w:t>
      </w:r>
      <w:r>
        <w:rPr>
          <w:b/>
          <w:spacing w:val="-10"/>
          <w:w w:val="105"/>
          <w:sz w:val="42"/>
        </w:rPr>
        <w:t>inflation </w:t>
      </w:r>
      <w:r>
        <w:rPr>
          <w:b/>
          <w:spacing w:val="-11"/>
          <w:w w:val="105"/>
          <w:sz w:val="42"/>
        </w:rPr>
        <w:t>AEI</w:t>
      </w:r>
      <w:r>
        <w:rPr>
          <w:b/>
          <w:spacing w:val="-17"/>
          <w:w w:val="105"/>
          <w:sz w:val="42"/>
        </w:rPr>
        <w:t> </w:t>
      </w:r>
      <w:r>
        <w:rPr>
          <w:b/>
          <w:spacing w:val="-4"/>
          <w:w w:val="105"/>
          <w:sz w:val="42"/>
        </w:rPr>
        <w:t>(%)</w:t>
      </w:r>
    </w:p>
    <w:p>
      <w:pPr>
        <w:spacing w:before="16"/>
        <w:ind w:left="0" w:right="2463" w:firstLine="0"/>
        <w:jc w:val="right"/>
        <w:rPr>
          <w:sz w:val="40"/>
        </w:rPr>
      </w:pPr>
      <w:r>
        <w:rPr/>
        <w:pict>
          <v:group style="position:absolute;margin-left:91.799995pt;margin-top:11.802439pt;width:576.25pt;height:265.8pt;mso-position-horizontal-relative:page;mso-position-vertical-relative:paragraph;z-index:251725824" coordorigin="1836,236" coordsize="11525,5316">
            <v:shape style="position:absolute;left:7660;top:-27228;width:48000;height:22140" coordorigin="7660,-27228" coordsize="48000,22140" path="m13214,238l13214,5418,13358,5418m13214,4669l13358,4669m13214,3944l13358,3944m13214,3190l13358,3190m13214,2466l13358,2466m13214,1717l13358,1717m13214,992l13358,992m13214,238l13358,238m1838,5418l13214,5418m1838,5552l1838,5418m3734,5552l3734,5418m5630,5552l5630,5418m7526,5552l7526,5418m9422,5552l9422,5418m11318,5552l11318,5418m13214,5552l13214,5418e" filled="false" stroked="true" strokeweight=".24pt" strokecolor="#000000">
              <v:path arrowok="t"/>
              <v:stroke dashstyle="solid"/>
            </v:shape>
            <v:shape style="position:absolute;left:3549;top:552;width:9284;height:4556" type="#_x0000_t75" stroked="false">
              <v:imagedata r:id="rId55" o:title=""/>
            </v:shape>
            <v:shape style="position:absolute;left:4838;top:545;width:1098;height:474" type="#_x0000_t202" filled="false" stroked="false">
              <v:textbox inset="0,0,0,0">
                <w:txbxContent>
                  <w:p>
                    <w:pPr>
                      <w:spacing w:line="472" w:lineRule="exact" w:before="0"/>
                      <w:ind w:left="0" w:right="0" w:firstLine="0"/>
                      <w:jc w:val="left"/>
                      <w:rPr>
                        <w:b/>
                        <w:sz w:val="42"/>
                      </w:rPr>
                    </w:pPr>
                    <w:r>
                      <w:rPr>
                        <w:b/>
                        <w:color w:val="008000"/>
                        <w:w w:val="105"/>
                        <w:sz w:val="42"/>
                      </w:rPr>
                      <w:t>1970s</w:t>
                    </w:r>
                  </w:p>
                </w:txbxContent>
              </v:textbox>
              <w10:wrap type="none"/>
            </v:shape>
            <v:shape style="position:absolute;left:8092;top:1616;width:1103;height:474" type="#_x0000_t202" filled="false" stroked="false">
              <v:textbox inset="0,0,0,0">
                <w:txbxContent>
                  <w:p>
                    <w:pPr>
                      <w:spacing w:line="472" w:lineRule="exact" w:before="0"/>
                      <w:ind w:left="0" w:right="0" w:firstLine="0"/>
                      <w:jc w:val="left"/>
                      <w:rPr>
                        <w:b/>
                        <w:sz w:val="42"/>
                      </w:rPr>
                    </w:pPr>
                    <w:r>
                      <w:rPr>
                        <w:b/>
                        <w:color w:val="FF00FF"/>
                        <w:w w:val="105"/>
                        <w:sz w:val="42"/>
                      </w:rPr>
                      <w:t>1980s</w:t>
                    </w:r>
                  </w:p>
                </w:txbxContent>
              </v:textbox>
              <w10:wrap type="none"/>
            </v:shape>
            <v:shape style="position:absolute;left:9988;top:2106;width:2839;height:839" type="#_x0000_t202" filled="false" stroked="false">
              <v:textbox inset="0,0,0,0">
                <w:txbxContent>
                  <w:p>
                    <w:pPr>
                      <w:spacing w:line="382" w:lineRule="exact" w:before="0"/>
                      <w:ind w:left="18" w:right="18" w:firstLine="0"/>
                      <w:jc w:val="center"/>
                      <w:rPr>
                        <w:b/>
                        <w:sz w:val="34"/>
                      </w:rPr>
                    </w:pPr>
                    <w:r>
                      <w:rPr>
                        <w:b/>
                        <w:w w:val="105"/>
                        <w:sz w:val="34"/>
                      </w:rPr>
                      <w:t>Introduction of</w:t>
                    </w:r>
                  </w:p>
                  <w:p>
                    <w:pPr>
                      <w:spacing w:before="65"/>
                      <w:ind w:left="-1" w:right="18" w:firstLine="0"/>
                      <w:jc w:val="center"/>
                      <w:rPr>
                        <w:b/>
                        <w:sz w:val="34"/>
                      </w:rPr>
                    </w:pPr>
                    <w:r>
                      <w:rPr>
                        <w:b/>
                        <w:w w:val="105"/>
                        <w:sz w:val="34"/>
                      </w:rPr>
                      <w:t>inflation</w:t>
                    </w:r>
                    <w:r>
                      <w:rPr>
                        <w:b/>
                        <w:spacing w:val="38"/>
                        <w:w w:val="105"/>
                        <w:sz w:val="34"/>
                      </w:rPr>
                      <w:t> </w:t>
                    </w:r>
                    <w:r>
                      <w:rPr>
                        <w:b/>
                        <w:w w:val="105"/>
                        <w:sz w:val="34"/>
                      </w:rPr>
                      <w:t>targeting</w:t>
                    </w:r>
                  </w:p>
                </w:txbxContent>
              </v:textbox>
              <w10:wrap type="none"/>
            </v:shape>
            <v:shape style="position:absolute;left:2203;top:4702;width:1974;height:474" type="#_x0000_t202" filled="false" stroked="false">
              <v:textbox inset="0,0,0,0">
                <w:txbxContent>
                  <w:p>
                    <w:pPr>
                      <w:spacing w:line="472" w:lineRule="exact" w:before="0"/>
                      <w:ind w:left="0" w:right="0" w:firstLine="0"/>
                      <w:jc w:val="left"/>
                      <w:rPr>
                        <w:b/>
                        <w:sz w:val="42"/>
                      </w:rPr>
                    </w:pPr>
                    <w:r>
                      <w:rPr>
                        <w:b/>
                        <w:color w:val="000080"/>
                        <w:w w:val="105"/>
                        <w:sz w:val="42"/>
                      </w:rPr>
                      <w:t>2000­2006</w:t>
                    </w:r>
                  </w:p>
                </w:txbxContent>
              </v:textbox>
              <w10:wrap type="none"/>
            </v:shape>
            <v:shape style="position:absolute;left:6537;top:4889;width:1098;height:474" type="#_x0000_t202" filled="false" stroked="false">
              <v:textbox inset="0,0,0,0">
                <w:txbxContent>
                  <w:p>
                    <w:pPr>
                      <w:spacing w:line="472" w:lineRule="exact" w:before="0"/>
                      <w:ind w:left="0" w:right="0" w:firstLine="0"/>
                      <w:jc w:val="left"/>
                      <w:rPr>
                        <w:b/>
                        <w:sz w:val="42"/>
                      </w:rPr>
                    </w:pPr>
                    <w:r>
                      <w:rPr>
                        <w:b/>
                        <w:w w:val="105"/>
                        <w:sz w:val="42"/>
                      </w:rPr>
                      <w:t>1990s</w:t>
                    </w:r>
                  </w:p>
                </w:txbxContent>
              </v:textbox>
              <w10:wrap type="none"/>
            </v:shape>
            <w10:wrap type="none"/>
          </v:group>
        </w:pict>
      </w:r>
      <w:r>
        <w:rPr>
          <w:spacing w:val="-6"/>
          <w:w w:val="105"/>
          <w:sz w:val="40"/>
        </w:rPr>
        <w:t>35</w:t>
      </w:r>
    </w:p>
    <w:p>
      <w:pPr>
        <w:spacing w:before="284"/>
        <w:ind w:left="0" w:right="2463" w:firstLine="0"/>
        <w:jc w:val="right"/>
        <w:rPr>
          <w:sz w:val="40"/>
        </w:rPr>
      </w:pPr>
      <w:r>
        <w:rPr>
          <w:spacing w:val="-6"/>
          <w:w w:val="105"/>
          <w:sz w:val="40"/>
        </w:rPr>
        <w:t>30</w:t>
      </w:r>
    </w:p>
    <w:p>
      <w:pPr>
        <w:spacing w:before="265"/>
        <w:ind w:left="0" w:right="2463" w:firstLine="0"/>
        <w:jc w:val="right"/>
        <w:rPr>
          <w:sz w:val="40"/>
        </w:rPr>
      </w:pPr>
      <w:r>
        <w:rPr>
          <w:spacing w:val="-6"/>
          <w:w w:val="105"/>
          <w:sz w:val="40"/>
        </w:rPr>
        <w:t>25</w:t>
      </w:r>
    </w:p>
    <w:p>
      <w:pPr>
        <w:spacing w:before="293"/>
        <w:ind w:left="0" w:right="2463" w:firstLine="0"/>
        <w:jc w:val="right"/>
        <w:rPr>
          <w:sz w:val="40"/>
        </w:rPr>
      </w:pPr>
      <w:r>
        <w:rPr>
          <w:spacing w:val="-6"/>
          <w:w w:val="105"/>
          <w:sz w:val="40"/>
        </w:rPr>
        <w:t>20</w:t>
      </w:r>
    </w:p>
    <w:p>
      <w:pPr>
        <w:spacing w:before="265"/>
        <w:ind w:left="0" w:right="2463" w:firstLine="0"/>
        <w:jc w:val="right"/>
        <w:rPr>
          <w:sz w:val="40"/>
        </w:rPr>
      </w:pPr>
      <w:r>
        <w:rPr>
          <w:spacing w:val="-6"/>
          <w:w w:val="105"/>
          <w:sz w:val="40"/>
        </w:rPr>
        <w:t>15</w:t>
      </w:r>
    </w:p>
    <w:p>
      <w:pPr>
        <w:spacing w:before="294"/>
        <w:ind w:left="0" w:right="2463" w:firstLine="0"/>
        <w:jc w:val="right"/>
        <w:rPr>
          <w:sz w:val="40"/>
        </w:rPr>
      </w:pPr>
      <w:r>
        <w:rPr>
          <w:spacing w:val="-6"/>
          <w:w w:val="105"/>
          <w:sz w:val="40"/>
        </w:rPr>
        <w:t>10</w:t>
      </w:r>
    </w:p>
    <w:p>
      <w:pPr>
        <w:spacing w:before="260"/>
        <w:ind w:left="12215" w:right="0" w:firstLine="0"/>
        <w:jc w:val="left"/>
        <w:rPr>
          <w:sz w:val="40"/>
        </w:rPr>
      </w:pPr>
      <w:r>
        <w:rPr>
          <w:w w:val="105"/>
          <w:sz w:val="40"/>
        </w:rPr>
        <w:t>5</w:t>
      </w:r>
    </w:p>
    <w:p>
      <w:pPr>
        <w:spacing w:before="298"/>
        <w:ind w:left="12215" w:right="0" w:firstLine="0"/>
        <w:jc w:val="left"/>
        <w:rPr>
          <w:sz w:val="40"/>
        </w:rPr>
      </w:pPr>
      <w:r>
        <w:rPr>
          <w:w w:val="105"/>
          <w:sz w:val="40"/>
        </w:rPr>
        <w:t>0</w:t>
      </w:r>
    </w:p>
    <w:p>
      <w:pPr>
        <w:tabs>
          <w:tab w:pos="1895" w:val="left" w:leader="none"/>
          <w:tab w:pos="3791" w:val="left" w:leader="none"/>
          <w:tab w:pos="5687" w:val="left" w:leader="none"/>
          <w:tab w:pos="7583" w:val="left" w:leader="none"/>
          <w:tab w:pos="9369" w:val="left" w:leader="none"/>
          <w:tab w:pos="11265" w:val="left" w:leader="none"/>
        </w:tabs>
        <w:spacing w:line="425" w:lineRule="exact" w:before="179"/>
        <w:ind w:left="0" w:right="2595" w:firstLine="0"/>
        <w:jc w:val="center"/>
        <w:rPr>
          <w:sz w:val="40"/>
        </w:rPr>
      </w:pPr>
      <w:r>
        <w:rPr>
          <w:w w:val="105"/>
          <w:sz w:val="40"/>
        </w:rPr>
        <w:t>0</w:t>
        <w:tab/>
        <w:t>2</w:t>
        <w:tab/>
        <w:t>4</w:t>
        <w:tab/>
        <w:t>6</w:t>
        <w:tab/>
        <w:t>8</w:t>
        <w:tab/>
      </w:r>
      <w:r>
        <w:rPr>
          <w:spacing w:val="-8"/>
          <w:w w:val="105"/>
          <w:sz w:val="40"/>
        </w:rPr>
        <w:t>10</w:t>
        <w:tab/>
        <w:t>12</w:t>
      </w:r>
    </w:p>
    <w:p>
      <w:pPr>
        <w:spacing w:line="448" w:lineRule="exact" w:before="0"/>
        <w:ind w:left="0" w:right="2626" w:firstLine="0"/>
        <w:jc w:val="center"/>
        <w:rPr>
          <w:b/>
          <w:sz w:val="42"/>
        </w:rPr>
      </w:pPr>
      <w:r>
        <w:rPr>
          <w:b/>
          <w:w w:val="105"/>
          <w:sz w:val="42"/>
        </w:rPr>
        <w:t>Unemployment rate (%)</w:t>
      </w:r>
    </w:p>
    <w:p>
      <w:pPr>
        <w:spacing w:after="0" w:line="448" w:lineRule="exact"/>
        <w:jc w:val="center"/>
        <w:rPr>
          <w:sz w:val="42"/>
        </w:rPr>
        <w:sectPr>
          <w:pgSz w:w="16840" w:h="11910" w:orient="landscape"/>
          <w:pgMar w:header="0" w:footer="782" w:top="1100" w:bottom="980" w:left="1340" w:right="400"/>
        </w:sectPr>
      </w:pPr>
    </w:p>
    <w:p>
      <w:pPr>
        <w:pStyle w:val="BodyText"/>
        <w:rPr>
          <w:b/>
          <w:sz w:val="20"/>
        </w:rPr>
      </w:pPr>
    </w:p>
    <w:p>
      <w:pPr>
        <w:pStyle w:val="BodyText"/>
        <w:rPr>
          <w:b/>
          <w:sz w:val="20"/>
        </w:rPr>
      </w:pPr>
    </w:p>
    <w:p>
      <w:pPr>
        <w:spacing w:before="231"/>
        <w:ind w:left="100" w:right="0" w:firstLine="0"/>
        <w:jc w:val="left"/>
        <w:rPr>
          <w:b/>
          <w:sz w:val="36"/>
        </w:rPr>
      </w:pPr>
      <w:r>
        <w:rPr>
          <w:b/>
          <w:color w:val="FF0000"/>
          <w:sz w:val="36"/>
        </w:rPr>
        <w:t>Chart 9</w:t>
      </w:r>
      <w:r>
        <w:rPr>
          <w:b/>
          <w:sz w:val="36"/>
        </w:rPr>
        <w:t>: Wage curve, Europe and US, 1995­2005</w:t>
      </w:r>
    </w:p>
    <w:p>
      <w:pPr>
        <w:pStyle w:val="BodyText"/>
        <w:rPr>
          <w:b/>
          <w:sz w:val="20"/>
        </w:rPr>
      </w:pPr>
    </w:p>
    <w:p>
      <w:pPr>
        <w:pStyle w:val="BodyText"/>
        <w:spacing w:before="7"/>
        <w:rPr>
          <w:b/>
          <w:sz w:val="13"/>
        </w:rPr>
      </w:pPr>
      <w:r>
        <w:rPr/>
        <w:drawing>
          <wp:anchor distT="0" distB="0" distL="0" distR="0" allowOverlap="1" layoutInCell="1" locked="0" behindDoc="0" simplePos="0" relativeHeight="67">
            <wp:simplePos x="0" y="0"/>
            <wp:positionH relativeFrom="page">
              <wp:posOffset>914400</wp:posOffset>
            </wp:positionH>
            <wp:positionV relativeFrom="paragraph">
              <wp:posOffset>124646</wp:posOffset>
            </wp:positionV>
            <wp:extent cx="7013448" cy="4745736"/>
            <wp:effectExtent l="0" t="0" r="0" b="0"/>
            <wp:wrapTopAndBottom/>
            <wp:docPr id="3" name="image47.png"/>
            <wp:cNvGraphicFramePr>
              <a:graphicFrameLocks noChangeAspect="1"/>
            </wp:cNvGraphicFramePr>
            <a:graphic>
              <a:graphicData uri="http://schemas.openxmlformats.org/drawingml/2006/picture">
                <pic:pic>
                  <pic:nvPicPr>
                    <pic:cNvPr id="4" name="image47.png"/>
                    <pic:cNvPicPr/>
                  </pic:nvPicPr>
                  <pic:blipFill>
                    <a:blip r:embed="rId56" cstate="print"/>
                    <a:stretch>
                      <a:fillRect/>
                    </a:stretch>
                  </pic:blipFill>
                  <pic:spPr>
                    <a:xfrm>
                      <a:off x="0" y="0"/>
                      <a:ext cx="7013448" cy="4745736"/>
                    </a:xfrm>
                    <a:prstGeom prst="rect">
                      <a:avLst/>
                    </a:prstGeom>
                  </pic:spPr>
                </pic:pic>
              </a:graphicData>
            </a:graphic>
          </wp:anchor>
        </w:drawing>
      </w:r>
    </w:p>
    <w:p>
      <w:pPr>
        <w:spacing w:line="346" w:lineRule="exact" w:before="0"/>
        <w:ind w:left="805" w:right="0" w:firstLine="0"/>
        <w:jc w:val="left"/>
        <w:rPr>
          <w:rFonts w:ascii="Arial"/>
          <w:i/>
          <w:sz w:val="32"/>
        </w:rPr>
      </w:pPr>
      <w:r>
        <w:rPr>
          <w:rFonts w:ascii="Arial"/>
          <w:i/>
          <w:sz w:val="32"/>
        </w:rPr>
        <w:t>Source: OECD Economic Indicators, author calculations</w:t>
      </w:r>
    </w:p>
    <w:p>
      <w:pPr>
        <w:spacing w:after="0" w:line="346" w:lineRule="exact"/>
        <w:jc w:val="left"/>
        <w:rPr>
          <w:rFonts w:ascii="Arial"/>
          <w:sz w:val="32"/>
        </w:rPr>
        <w:sectPr>
          <w:pgSz w:w="16840" w:h="11910" w:orient="landscape"/>
          <w:pgMar w:header="0" w:footer="782" w:top="1100" w:bottom="980" w:left="1340" w:right="400"/>
        </w:sect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8"/>
        <w:rPr>
          <w:rFonts w:ascii="Arial"/>
          <w:i/>
          <w:sz w:val="28"/>
        </w:rPr>
      </w:pPr>
    </w:p>
    <w:p>
      <w:pPr>
        <w:tabs>
          <w:tab w:pos="14571" w:val="left" w:leader="none"/>
        </w:tabs>
        <w:spacing w:before="87"/>
        <w:ind w:left="488" w:right="0" w:firstLine="0"/>
        <w:jc w:val="left"/>
        <w:rPr>
          <w:sz w:val="38"/>
        </w:rPr>
      </w:pPr>
      <w:r>
        <w:rPr/>
        <w:pict>
          <v:group style="position:absolute;margin-left:121.439995pt;margin-top:-15.643988pt;width:665.65pt;height:302.5pt;mso-position-horizontal-relative:page;mso-position-vertical-relative:paragraph;z-index:-253301760" coordorigin="2429,-313" coordsize="13313,6050">
            <v:shape style="position:absolute;left:10560;top:-28101;width:55020;height:22480" coordorigin="10560,-28101" coordsize="55020,22480" path="m15629,339l15629,5734,15739,5734m15629,5206l15739,5206m15629,4639l15739,4639m15629,4111l15739,4111m15629,3583l15739,3583m15629,3055l15739,3055m15629,2489l15739,2489m15629,1961l15739,1961m15629,1433l15739,1433m15629,867l15739,867m15629,339l15739,339m2534,5734l15629,5734m2534,5734l2534,5628m4195,5734l4195,5628m5890,5734l5890,5628m7546,5734l7546,5628m9206,5734l9206,5628m10901,5734l10901,5628m12562,5734l12562,5628m14256,5734l14256,5628e" filled="false" stroked="true" strokeweight=".24pt" strokecolor="#000000">
              <v:path arrowok="t"/>
              <v:stroke dashstyle="solid"/>
            </v:shape>
            <v:line style="position:absolute" from="2534,622" to="2568,622" stroked="true" strokeweight="1.68pt" strokecolor="#000000">
              <v:stroke dashstyle="solid"/>
            </v:line>
            <v:shape style="position:absolute;left:2568;top:621;width:12356;height:3668" coordorigin="2568,622" coordsize="12356,3668" path="m2568,622l2640,655,2674,655,2712,655,2779,727,2818,727,2851,727,3274,727,3312,655,3384,655,3418,655,3451,727,3523,727,3557,727,3595,761,3662,761,3701,833,3734,867,3806,939,3840,1044,3874,1078,3912,1183,3984,1327,4018,1433,4051,1467,4123,1572,4157,1678,4195,1750,4262,1855,4301,1961,4334,1995,4406,2100,4440,2172,4478,2244,4546,2278,4584,2350,4618,2383,4690,2489,4723,2561,4757,2667,4795,2700,4862,2806,4901,2878,4934,2911,5006,2911,5040,2983,5078,2983,5146,2983,5184,3055,5218,3055,5290,3055,5323,3089,5357,3089,5429,3089,5462,3089,5501,3089,5568,3089,5606,3055,5640,2983,5678,2911,5746,2878,5784,2772,5818,2700,5890,2595,5923,2489,5957,2383,6029,2244,6062,2100,6101,2067,6173,1961,6206,1855,6240,1783,6312,1750,6346,1678,6384,1678,6451,1644,6490,1572,6523,1539,6557,1539,6629,1539,6662,1467,6701,1467,6773,1467,6806,1361,6840,1255,6912,1183,6946,1078,6984,1044,7051,1078,7090,1078,7123,1150,7195,1183,7229,1183,7262,1255,7334,1255,7373,1255,7406,1327,7440,1327,7512,1255,7546,1361,7584,1467,7651,1539,7690,1539,7723,1572,7795,1644,7829,1678,7867,1750,7934,1783,7973,1889,8006,1961,8078,1995,8112,1995,8146,1995,8218,2067,8251,2067,8290,2100,8323,2100,8395,2172,8429,2172,8467,2172,8534,2172,8573,2350,8606,2278,8678,2350,8712,2383,8746,2350,8818,2350,8851,2383,8890,2383,8962,2489,8995,2489,9029,2489,9101,2489,9134,2595,9173,2667,9206,2772,9278,2878,9312,2911,9346,2911,9418,2911,9451,2878,9490,2983,9562,3161,9595,3195,9629,3267,9701,3300,9734,3372,9773,3372,9840,3372,9878,3406,9912,3406,9946,3406,10018,3406,10051,3406,10090,3478,10162,3478,10195,3478,10229,3511,10301,3478,10334,3478,10373,3478,10440,3511,10478,3511,10512,3583,10584,3583,10618,3617,10656,3617,10723,3689,10762,3689,10795,3689,10829,3617,10901,3689,10934,3689,10973,3723,11040,3795,11078,3828,11112,3972,11184,4006,11218,3972,11256,3900,11323,3972,11362,4006,11395,4006,11467,4006,11501,4078,11534,4111,11606,4183,11640,4111,11678,4111,11712,4078,11784,4078,11818,4078,11856,4078,11923,4006,11962,4006,11995,4078,12067,4006,12278,4006,12350,3972,12384,4006,12418,4006,12490,4078,12523,4111,12562,4078,12595,4078,12667,4078,12701,4111,12734,4183,12806,4078,12840,4078,12878,4078,12950,4111,12984,4183,13018,4183,13090,4217,13373,4217,13406,4289,13618,4289,13690,4217,13723,4289,13762,4289,13829,4289,13867,4217,13901,4289,13973,4289,14006,4217,14045,4183,14112,4078,14150,4078,14184,4078,14256,4006,14290,4006,14323,3972,14362,3900,14429,3828,14467,3828,14501,3828,14573,3795,14606,3828,14645,3828,14712,3828,14750,3828,14784,3828,14856,3828,14890,3828,14923,3900e" filled="false" stroked="true" strokeweight="1.68pt" strokecolor="#000000">
              <v:path arrowok="t"/>
              <v:stroke dashstyle="solid"/>
            </v:shape>
            <v:shape style="position:absolute;left:10120;top:-28101;width:880;height:22480" coordorigin="10120,-28101" coordsize="880,22480" path="m2534,339l2534,5734m2429,5734l2640,5734m2429,5067l2640,5067m2429,4395l2640,4395m2429,3723l2640,3723m2429,3055l2640,3055m2429,2350l2640,2350m2429,1678l2640,1678m2429,1011l2640,1011m2429,339l2640,339e" filled="false" stroked="true" strokeweight=".24pt" strokecolor="#000000">
              <v:path arrowok="t"/>
              <v:stroke dashstyle="solid"/>
            </v:shape>
            <v:shape style="position:absolute;left:3100;top:905;width:12528;height:4124" coordorigin="3101,905" coordsize="12528,4124" path="m3101,1927l3134,1961,3168,1927,3240,1995,3274,1927,3312,2033,3384,2067,3418,2172,3451,2139,3523,2244,3557,2383,3595,2455,3662,2383,3701,2211,3734,2172,3806,2211,3840,2172,3874,2067,3912,2033,3984,2100,4018,2278,4051,2595,4123,2772,4157,2950,4195,3161,4262,3406,4301,3617,4334,3689,4406,3900,4440,4078,4478,4217,4546,4183,4584,4289,4618,4255,4690,4323,4723,4323,4757,4428,4795,4467,4862,4467,4901,4534,4934,4678,5006,4711,5040,4783,5078,4889,5146,4889,5184,4711,5218,4428,5290,4361,5323,4534,5357,4639,5429,4639,5462,4500,5501,4361,5568,4255,5606,4289,5640,4183,5678,3900,5746,3583,5784,3406,5818,3372,5890,3195,5923,3127,5957,2983,6029,2950,6062,2667,6101,2561,6173,2350,6206,2244,6240,2067,6312,1889,6346,1822,6384,1505,6451,1255,6490,972,6523,972,6557,1011,6629,972,6662,939,6701,1011,6773,1183,6806,1467,6840,1678,6912,1716,6946,1716,6984,1750,7051,1889,7090,2067,7123,2278,7195,2278,7229,2067,7262,1716,7334,1467,7373,1255,7406,1078,7440,905,7512,1011,7546,1044,7584,1078,7651,1078,7690,1539,7723,1961,7795,2278,7829,2383,7867,2527,7934,2667,7973,2633,8006,2700,8078,2950,8112,3127,8146,3055,8218,2739,8251,2561,8290,2739,8323,2878,8395,2983,8429,3022,8467,3267,8534,3406,8573,3478,8606,3444,8678,3444,8712,3478,8746,3300,8818,3055,8851,3022,8890,3267,8962,3478,8995,3444,9029,3406,9101,3444,9134,3550,9173,3583,9206,3655,9278,3723,9312,3689,9346,3444,9418,3233,9451,3267,9490,3406,9562,3583,9595,3689,9629,3900,9701,4006,9734,4006,9773,4044,9840,4150,9878,4217,9912,4361,9946,4467,10018,4750,10051,4783,10090,4855,10162,4817,10195,4889,10229,4855,10301,4817,10334,4817,10373,4923,10440,5028,10478,4855,10512,4606,10584,4111,10618,3583,10656,3233,10723,2739,10762,2595,10795,2350,10829,2350,10901,2383,10934,2595,10973,2844,11040,2950,11078,2950,11112,2983,11184,3195,11218,3406,11256,3761,11323,3795,11362,3972,11395,3900,11467,3939,11501,3761,11534,3617,11606,3444,11640,3339,11678,3300,11712,3406,11784,3478,11818,3689,11856,3795,11923,3900,11962,3828,11995,3655,12067,3550,12101,3444,12134,3406,12206,3478,12240,3511,12278,3444,12350,3267,12384,2844,12418,2633,12490,2422,12523,2527,12562,2667,12595,2739,12667,2878,12701,2983,12734,3055,12806,2950,12840,2983,12878,3055,12950,3161,12984,3233,13018,3161,13090,3127,13123,3055,13162,3055,13229,3089,13267,3022,13301,2911,13373,2739,13406,2700,13445,2806,13478,2911,13550,2911,13584,2950,13618,2911,13690,2983,13723,3022,13762,2983,13829,2983,13867,2983,13901,3055,13973,3022,14006,3022,14045,3022,14112,3089,14150,3195,14184,3267,14256,3300,14290,3300,14323,3195,14362,3055,14429,2878,14467,2911,14501,2878,14573,2844,14606,2739,14645,2739,14712,2772,14750,2739,14784,2739,14856,2595,14890,2489,14923,2316,14995,2244,15029,2172,15067,2172,15139,2100,15173,2100,15206,2100,15245,2172,15312,2100,15350,2139,15384,2139,15456,2244,15490,2383,15523,2489,15595,2561,15629,2527e" filled="false" stroked="true" strokeweight="1.68pt" strokecolor="#000080">
              <v:path arrowok="t"/>
              <v:stroke dashstyle="solid"/>
            </v:shape>
            <v:shape style="position:absolute;left:2534;top:2983;width:12989;height:34" coordorigin="2534,2983" coordsize="12989,34" path="m2602,2983l2568,2983,2534,2983,2534,3017,2568,3017,2602,3017,2602,2983m2813,2983l2779,2983,2746,2983,2746,3017,2779,3017,2813,3017,2813,2983m2990,2983l2957,2983,2957,3017,2990,3017,2990,2983m3029,2983l2995,2983,2995,3017,3029,3017,3029,2983m3240,2983l3168,2983,3168,3017,3240,3017,3240,2983m3451,2983l3418,2983,3384,2983,3384,3017,3418,3017,3451,3017,3451,2983m3667,2983l3595,2983,3595,3017,3667,3017,3667,2983m3874,2983l3840,2983,3806,2983,3806,3017,3840,3017,3874,3017,3874,2983m4085,2983l4051,2983,4018,2983,4018,3017,4051,3017,4085,3017,4085,2983m4296,2983l4262,2983,4229,2983,4229,3017,4262,3017,4296,3017,4296,2983m4474,2983l4440,2983,4440,3017,4474,3017,4474,2983m4512,2983l4478,2983,4478,3017,4512,3017,4512,2983m4685,2983l4651,2983,4651,3017,4685,3017,4685,2983m4723,2983l4690,2983,4690,3017,4723,3017,4723,2983m4896,2983l4862,2983,4862,3017,4896,3017,4896,2983m4934,2983l4901,2983,4901,3017,4934,3017,4934,2983m5150,2983l5078,2983,5078,3017,5150,3017,5150,2983m5357,2983l5323,2983,5290,2983,5290,3017,5323,3017,5357,3017,5357,2983m5573,2983l5501,2983,5501,3017,5573,3017,5573,2983m5779,2983l5746,2983,5712,2983,5712,3017,5746,3017,5779,3017,5779,2983m5990,2983l5957,2983,5923,2983,5923,3017,5957,3017,5990,3017,5990,2983m6168,2983l6134,2983,6134,3017,6168,3017,6168,2983m6206,2983l6173,2983,6173,3017,6206,3017,6206,2983m6379,2983l6346,2983,6346,3017,6379,3017,6379,2983m6418,2983l6384,2983,6384,3017,6418,3017,6418,2983m6629,2983l6557,2983,6557,3017,6629,3017,6629,2983m6840,2983l6806,2983,6773,2983,6773,3017,6806,3017,6840,3017,6840,2983m7056,2983l6984,2983,6984,3017,7056,3017,7056,2983m7262,2983l7229,2983,7195,2983,7195,3017,7229,3017,7262,3017,7262,2983m7474,2983l7440,2983,7406,2983,7406,3017,7440,3017,7474,3017,7474,2983m7685,2983l7651,2983,7618,2983,7618,3017,7651,3017,7685,3017,7685,2983m7862,2983l7829,2983,7829,3017,7862,3017,7862,2983m7901,2983l7867,2983,7867,3017,7901,3017,7901,2983m8074,2983l8040,2983,8040,3017,8074,3017,8074,2983m8112,2983l8078,2983,8078,3017,8112,3017,8112,2983m8285,2983l8251,2983,8251,3017,8285,3017,8285,2983m8323,2983l8290,2983,8290,3017,8323,3017,8323,2983m8539,2983l8467,2983,8467,3017,8539,3017,8539,2983m8746,2983l8712,2983,8678,2983,8678,3017,8712,3017,8746,3017,8746,2983m8962,2983l8890,2983,8890,3017,8962,3017,8962,2983m9168,2983l9134,2983,9101,2983,9101,3017,9134,3017,9168,3017,9168,2983m9379,2983l9346,2983,9312,2983,9312,3017,9346,3017,9379,3017,9379,2983m9557,2983l9523,2983,9523,3017,9557,3017,9557,2983m9595,2983l9562,2983,9562,3017,9595,3017,9595,2983m9768,2983l9734,2983,9734,3017,9768,3017,9768,2983m9806,2983l9773,2983,9773,3017,9806,3017,9806,2983m10018,2983l9946,2983,9946,3017,10018,3017,10018,2983m10229,2983l10195,2983,10162,2983,10162,3017,10195,3017,10229,3017,10229,2983m10445,2983l10373,2983,10373,3017,10445,3017,10445,2983m10651,2983l10618,2983,10584,2983,10584,3017,10618,3017,10651,3017,10651,2983m10862,2983l10829,2983,10795,2983,10795,3017,10829,3017,10862,3017,10862,2983m11074,2983l11040,2983,11006,2983,11006,3017,11040,3017,11074,3017,11074,2983m11251,2983l11218,2983,11218,3017,11251,3017,11251,2983m11290,2983l11256,2983,11256,3017,11290,3017,11290,2983m11462,2983l11429,2983,11429,3017,11462,3017,11462,2983m11501,2983l11467,2983,11467,3017,11501,3017,11501,2983m11674,2983l11640,2983,11640,3017,11674,3017,11674,2983m11712,2983l11678,2983,11678,3017,11712,3017,11712,2983m11928,2983l11856,2983,11856,3017,11928,3017,11928,2983m12134,2983l12101,2983,12067,2983,12067,3017,12101,3017,12134,3017,12134,2983m12350,2983l12278,2983,12278,3017,12350,3017,12350,2983m12557,2983l12523,2983,12490,2983,12490,3017,12523,3017,12557,3017,12557,2983m12768,2983l12734,2983,12701,2983,12701,3017,12734,3017,12768,3017,12768,2983m12946,2983l12912,2983,12912,3017,12946,3017,12946,2983m12984,2983l12950,2983,12950,3017,12984,3017,12984,2983m13157,2983l13123,2983,13123,3017,13157,3017,13157,2983m13195,2983l13162,2983,13162,3017,13195,3017,13195,2983m13368,2983l13334,2983,13334,3017,13368,3017,13368,2983m13406,2983l13373,2983,13373,3017,13406,3017,13406,2983m13618,2983l13584,2983,13550,2983,13550,3017,13584,3017,13618,3017,13618,2983m13834,2983l13762,2983,13762,3017,13834,3017,13834,2983m14040,2983l14006,2983,13973,2983,13973,3017,14006,3017,14040,3017,14040,2983m14256,2983l14184,2983,14184,3017,14256,3017,14256,2983m14462,2983l14429,2983,14395,2983,14395,3017,14429,3017,14462,3017,14462,2983m14640,2983l14606,2983,14606,3017,14640,3017,14640,2983m14678,2983l14645,2983,14645,3017,14678,3017,14678,2983m14851,2983l14818,2983,14818,3017,14851,3017,14851,2983m14890,2983l14856,2983,14856,3017,14890,3017,14890,2983m15062,2983l15029,2983,15029,3017,15062,3017,15062,2983m15101,2983l15067,2983,15067,3017,15101,3017,15101,2983m15317,2983l15245,2983,15245,3017,15317,3017,15317,2983m15523,2983l15490,2983,15456,2983,15456,3017,15490,3017,15523,3017,15523,2983e" filled="true" fillcolor="#ff00ff" stroked="false">
              <v:path arrowok="t"/>
              <v:fill type="solid"/>
            </v:shape>
            <v:shape style="position:absolute;left:13089;top:2666;width:2400;height:34" coordorigin="13090,2667" coordsize="2400,34" path="m13157,2667l13123,2667,13090,2667,13090,2700,13123,2700,13157,2700,13157,2667m13373,2667l13301,2667,13301,2700,13373,2700,13373,2667m13546,2667l13512,2667,13512,2700,13546,2700,13546,2667m13584,2667l13550,2667,13550,2700,13584,2700,13584,2667m13757,2667l13723,2667,13723,2700,13757,2700,13757,2667m13795,2667l13762,2667,13762,2700,13795,2700,13795,2667m13968,2667l13934,2667,13934,2700,13968,2700,13968,2667m14006,2667l13973,2667,13973,2700,14006,2700,14006,2667m14218,2667l14184,2667,14150,2667,14150,2700,14184,2700,14218,2700,14218,2667m14434,2667l14362,2667,14362,2700,14434,2700,14434,2667m14640,2667l14606,2667,14573,2667,14573,2700,14606,2700,14640,2700,14640,2667m14856,2667l14784,2667,14784,2700,14856,2700,14856,2667m15062,2667l15029,2667,14995,2667,14995,2700,15029,2700,15062,2700,15062,2667m15240,2667l15206,2667,15206,2700,15240,2700,15240,2667m15278,2667l15245,2667,15245,2700,15278,2700,15278,2667m15451,2667l15418,2667,15418,2700,15451,2700,15451,2667m15490,2667l15456,2667,15456,2700,15490,2700,15490,2667e" filled="true" fillcolor="#008000" stroked="false">
              <v:path arrowok="t"/>
              <v:fill type="solid"/>
            </v:shape>
            <v:shape style="position:absolute;left:2712;top:-313;width:12487;height:910" type="#_x0000_t202" filled="false" stroked="false">
              <v:textbox inset="0,0,0,0">
                <w:txbxContent>
                  <w:p>
                    <w:pPr>
                      <w:spacing w:line="424" w:lineRule="exact" w:before="0"/>
                      <w:ind w:left="668" w:right="686" w:firstLine="0"/>
                      <w:jc w:val="center"/>
                      <w:rPr>
                        <w:b/>
                        <w:sz w:val="38"/>
                      </w:rPr>
                    </w:pPr>
                    <w:r>
                      <w:rPr>
                        <w:b/>
                        <w:color w:val="FF0000"/>
                        <w:sz w:val="38"/>
                      </w:rPr>
                      <w:t>Chart 10. </w:t>
                    </w:r>
                    <w:r>
                      <w:rPr>
                        <w:b/>
                        <w:sz w:val="38"/>
                      </w:rPr>
                      <w:t>UK ­ Unemployment expectations over the next 12 months</w:t>
                    </w:r>
                  </w:p>
                  <w:p>
                    <w:pPr>
                      <w:spacing w:before="48"/>
                      <w:ind w:left="668" w:right="669" w:firstLine="0"/>
                      <w:jc w:val="center"/>
                      <w:rPr>
                        <w:b/>
                        <w:sz w:val="38"/>
                      </w:rPr>
                    </w:pPr>
                    <w:r>
                      <w:rPr>
                        <w:b/>
                        <w:sz w:val="38"/>
                      </w:rPr>
                      <w:t>(3 month average ­ advanced 12 months)</w:t>
                    </w:r>
                  </w:p>
                </w:txbxContent>
              </v:textbox>
              <w10:wrap type="none"/>
            </v:shape>
            <v:shape style="position:absolute;left:11217;top:1256;width:3292;height:425" type="#_x0000_t202" filled="false" stroked="false">
              <v:textbox inset="0,0,0,0">
                <w:txbxContent>
                  <w:p>
                    <w:pPr>
                      <w:spacing w:line="424" w:lineRule="exact" w:before="0"/>
                      <w:ind w:left="0" w:right="0" w:firstLine="0"/>
                      <w:jc w:val="left"/>
                      <w:rPr>
                        <w:sz w:val="38"/>
                      </w:rPr>
                    </w:pPr>
                    <w:r>
                      <w:rPr>
                        <w:color w:val="000080"/>
                        <w:sz w:val="38"/>
                      </w:rPr>
                      <w:t>Survey average (lhs)</w:t>
                    </w:r>
                  </w:p>
                </w:txbxContent>
              </v:textbox>
              <w10:wrap type="none"/>
            </v:shape>
            <v:shape style="position:absolute;left:5678;top:4434;width:3719;height:881" type="#_x0000_t202" filled="false" stroked="false">
              <v:textbox inset="0,0,0,0">
                <w:txbxContent>
                  <w:p>
                    <w:pPr>
                      <w:spacing w:line="424" w:lineRule="exact" w:before="0"/>
                      <w:ind w:left="0" w:right="0" w:firstLine="0"/>
                      <w:jc w:val="left"/>
                      <w:rPr>
                        <w:sz w:val="38"/>
                      </w:rPr>
                    </w:pPr>
                    <w:r>
                      <w:rPr>
                        <w:color w:val="FF00FF"/>
                        <w:spacing w:val="7"/>
                        <w:sz w:val="38"/>
                      </w:rPr>
                      <w:t>­­­  </w:t>
                    </w:r>
                    <w:r>
                      <w:rPr>
                        <w:color w:val="FF00FF"/>
                        <w:spacing w:val="16"/>
                        <w:sz w:val="38"/>
                      </w:rPr>
                      <w:t>1985­2007</w:t>
                    </w:r>
                    <w:r>
                      <w:rPr>
                        <w:color w:val="FF00FF"/>
                        <w:spacing w:val="-14"/>
                        <w:sz w:val="38"/>
                      </w:rPr>
                      <w:t> </w:t>
                    </w:r>
                    <w:r>
                      <w:rPr>
                        <w:color w:val="FF00FF"/>
                        <w:spacing w:val="5"/>
                        <w:sz w:val="38"/>
                      </w:rPr>
                      <w:t>average</w:t>
                    </w:r>
                  </w:p>
                  <w:p>
                    <w:pPr>
                      <w:spacing w:before="19"/>
                      <w:ind w:left="0" w:right="0" w:firstLine="0"/>
                      <w:jc w:val="left"/>
                      <w:rPr>
                        <w:sz w:val="38"/>
                      </w:rPr>
                    </w:pPr>
                    <w:r>
                      <w:rPr>
                        <w:color w:val="008000"/>
                        <w:spacing w:val="7"/>
                        <w:sz w:val="38"/>
                      </w:rPr>
                      <w:t>­­­  </w:t>
                    </w:r>
                    <w:r>
                      <w:rPr>
                        <w:color w:val="008000"/>
                        <w:spacing w:val="16"/>
                        <w:sz w:val="38"/>
                      </w:rPr>
                      <w:t>2004­2007</w:t>
                    </w:r>
                    <w:r>
                      <w:rPr>
                        <w:color w:val="008000"/>
                        <w:spacing w:val="-14"/>
                        <w:sz w:val="38"/>
                      </w:rPr>
                      <w:t> </w:t>
                    </w:r>
                    <w:r>
                      <w:rPr>
                        <w:color w:val="008000"/>
                        <w:spacing w:val="5"/>
                        <w:sz w:val="38"/>
                      </w:rPr>
                      <w:t>average</w:t>
                    </w:r>
                  </w:p>
                </w:txbxContent>
              </v:textbox>
              <w10:wrap type="none"/>
            </v:shape>
            <v:shape style="position:absolute;left:12278;top:4434;width:2561;height:953" type="#_x0000_t202" filled="false" stroked="false">
              <v:textbox inset="0,0,0,0">
                <w:txbxContent>
                  <w:p>
                    <w:pPr>
                      <w:spacing w:line="424" w:lineRule="exact" w:before="0"/>
                      <w:ind w:left="69" w:right="87" w:firstLine="0"/>
                      <w:jc w:val="center"/>
                      <w:rPr>
                        <w:sz w:val="38"/>
                      </w:rPr>
                    </w:pPr>
                    <w:r>
                      <w:rPr>
                        <w:sz w:val="38"/>
                      </w:rPr>
                      <w:t>Unemployment</w:t>
                    </w:r>
                  </w:p>
                  <w:p>
                    <w:pPr>
                      <w:spacing w:before="91"/>
                      <w:ind w:left="69" w:right="68" w:firstLine="0"/>
                      <w:jc w:val="center"/>
                      <w:rPr>
                        <w:sz w:val="38"/>
                      </w:rPr>
                    </w:pPr>
                    <w:r>
                      <w:rPr>
                        <w:sz w:val="38"/>
                      </w:rPr>
                      <w:t>rate (rhs)</w:t>
                    </w:r>
                  </w:p>
                </w:txbxContent>
              </v:textbox>
              <w10:wrap type="none"/>
            </v:shape>
            <w10:wrap type="none"/>
          </v:group>
        </w:pict>
      </w:r>
      <w:r>
        <w:rPr>
          <w:spacing w:val="9"/>
          <w:sz w:val="38"/>
        </w:rPr>
        <w:t>60</w:t>
        <w:tab/>
        <w:t>12</w:t>
      </w:r>
    </w:p>
    <w:p>
      <w:pPr>
        <w:tabs>
          <w:tab w:pos="14571" w:val="left" w:leader="none"/>
        </w:tabs>
        <w:spacing w:line="232" w:lineRule="auto" w:before="96"/>
        <w:ind w:left="488" w:right="0" w:firstLine="0"/>
        <w:jc w:val="left"/>
        <w:rPr>
          <w:sz w:val="38"/>
        </w:rPr>
      </w:pPr>
      <w:r>
        <w:rPr>
          <w:spacing w:val="9"/>
          <w:position w:val="-12"/>
          <w:sz w:val="38"/>
        </w:rPr>
        <w:t>50</w:t>
        <w:tab/>
      </w:r>
      <w:r>
        <w:rPr>
          <w:spacing w:val="9"/>
          <w:sz w:val="38"/>
        </w:rPr>
        <w:t>11</w:t>
      </w:r>
    </w:p>
    <w:p>
      <w:pPr>
        <w:tabs>
          <w:tab w:pos="14571" w:val="left" w:leader="none"/>
        </w:tabs>
        <w:spacing w:line="182" w:lineRule="auto" w:before="18"/>
        <w:ind w:left="488" w:right="0" w:firstLine="0"/>
        <w:jc w:val="left"/>
        <w:rPr>
          <w:sz w:val="38"/>
        </w:rPr>
      </w:pPr>
      <w:r>
        <w:rPr>
          <w:spacing w:val="9"/>
          <w:position w:val="-24"/>
          <w:sz w:val="38"/>
        </w:rPr>
        <w:t>40</w:t>
        <w:tab/>
      </w:r>
      <w:r>
        <w:rPr>
          <w:spacing w:val="9"/>
          <w:sz w:val="38"/>
        </w:rPr>
        <w:t>10</w:t>
      </w:r>
    </w:p>
    <w:p>
      <w:pPr>
        <w:spacing w:line="333" w:lineRule="exact" w:before="0"/>
        <w:ind w:left="14572" w:right="0" w:firstLine="0"/>
        <w:jc w:val="left"/>
        <w:rPr>
          <w:sz w:val="38"/>
        </w:rPr>
      </w:pPr>
      <w:r>
        <w:rPr>
          <w:w w:val="101"/>
          <w:sz w:val="38"/>
        </w:rPr>
        <w:t>9</w:t>
      </w:r>
    </w:p>
    <w:p>
      <w:pPr>
        <w:tabs>
          <w:tab w:pos="14571" w:val="left" w:leader="none"/>
        </w:tabs>
        <w:spacing w:line="220" w:lineRule="auto" w:before="0"/>
        <w:ind w:left="488" w:right="0" w:firstLine="0"/>
        <w:jc w:val="left"/>
        <w:rPr>
          <w:sz w:val="38"/>
        </w:rPr>
      </w:pPr>
      <w:r>
        <w:rPr>
          <w:spacing w:val="9"/>
          <w:sz w:val="38"/>
        </w:rPr>
        <w:t>30</w:t>
        <w:tab/>
      </w:r>
      <w:r>
        <w:rPr>
          <w:position w:val="-13"/>
          <w:sz w:val="38"/>
        </w:rPr>
        <w:t>8</w:t>
      </w:r>
    </w:p>
    <w:p>
      <w:pPr>
        <w:tabs>
          <w:tab w:pos="14571" w:val="left" w:leader="none"/>
        </w:tabs>
        <w:spacing w:before="133"/>
        <w:ind w:left="488" w:right="0" w:firstLine="0"/>
        <w:jc w:val="left"/>
        <w:rPr>
          <w:sz w:val="38"/>
        </w:rPr>
      </w:pPr>
      <w:r>
        <w:rPr>
          <w:spacing w:val="9"/>
          <w:sz w:val="38"/>
        </w:rPr>
        <w:t>20</w:t>
        <w:tab/>
      </w:r>
      <w:r>
        <w:rPr>
          <w:sz w:val="38"/>
        </w:rPr>
        <w:t>7</w:t>
      </w:r>
    </w:p>
    <w:p>
      <w:pPr>
        <w:tabs>
          <w:tab w:pos="14571" w:val="left" w:leader="none"/>
        </w:tabs>
        <w:spacing w:line="553" w:lineRule="exact" w:before="100"/>
        <w:ind w:left="488" w:right="0" w:firstLine="0"/>
        <w:jc w:val="left"/>
        <w:rPr>
          <w:sz w:val="38"/>
        </w:rPr>
      </w:pPr>
      <w:r>
        <w:rPr>
          <w:spacing w:val="9"/>
          <w:sz w:val="38"/>
        </w:rPr>
        <w:t>10</w:t>
        <w:tab/>
      </w:r>
      <w:r>
        <w:rPr>
          <w:position w:val="14"/>
          <w:sz w:val="38"/>
        </w:rPr>
        <w:t>6</w:t>
      </w:r>
    </w:p>
    <w:p>
      <w:pPr>
        <w:tabs>
          <w:tab w:pos="14571" w:val="left" w:leader="none"/>
        </w:tabs>
        <w:spacing w:line="175" w:lineRule="auto" w:before="0"/>
        <w:ind w:left="700" w:right="0" w:firstLine="0"/>
        <w:jc w:val="left"/>
        <w:rPr>
          <w:sz w:val="38"/>
        </w:rPr>
      </w:pPr>
      <w:r>
        <w:rPr>
          <w:position w:val="-27"/>
          <w:sz w:val="38"/>
        </w:rPr>
        <w:t>0</w:t>
        <w:tab/>
      </w:r>
      <w:r>
        <w:rPr>
          <w:sz w:val="38"/>
        </w:rPr>
        <w:t>5</w:t>
      </w:r>
    </w:p>
    <w:p>
      <w:pPr>
        <w:spacing w:line="335" w:lineRule="exact" w:before="0"/>
        <w:ind w:left="14572" w:right="0" w:firstLine="0"/>
        <w:jc w:val="left"/>
        <w:rPr>
          <w:sz w:val="38"/>
        </w:rPr>
      </w:pPr>
      <w:r>
        <w:rPr>
          <w:w w:val="101"/>
          <w:sz w:val="38"/>
        </w:rPr>
        <w:t>4</w:t>
      </w:r>
    </w:p>
    <w:p>
      <w:pPr>
        <w:tabs>
          <w:tab w:pos="14571" w:val="left" w:leader="none"/>
        </w:tabs>
        <w:spacing w:line="232" w:lineRule="auto" w:before="0"/>
        <w:ind w:left="349" w:right="0" w:firstLine="0"/>
        <w:jc w:val="left"/>
        <w:rPr>
          <w:sz w:val="38"/>
        </w:rPr>
      </w:pPr>
      <w:r>
        <w:rPr>
          <w:spacing w:val="10"/>
          <w:sz w:val="38"/>
        </w:rPr>
        <w:t>­10</w:t>
        <w:tab/>
      </w:r>
      <w:r>
        <w:rPr>
          <w:position w:val="-13"/>
          <w:sz w:val="38"/>
        </w:rPr>
        <w:t>3</w:t>
      </w:r>
    </w:p>
    <w:p>
      <w:pPr>
        <w:tabs>
          <w:tab w:pos="14571" w:val="left" w:leader="none"/>
        </w:tabs>
        <w:spacing w:before="92"/>
        <w:ind w:left="349" w:right="0" w:firstLine="0"/>
        <w:jc w:val="left"/>
        <w:rPr>
          <w:sz w:val="38"/>
        </w:rPr>
      </w:pPr>
      <w:r>
        <w:rPr>
          <w:spacing w:val="10"/>
          <w:sz w:val="38"/>
        </w:rPr>
        <w:t>­20</w:t>
        <w:tab/>
      </w:r>
      <w:r>
        <w:rPr>
          <w:sz w:val="38"/>
        </w:rPr>
        <w:t>2</w:t>
      </w:r>
    </w:p>
    <w:p>
      <w:pPr>
        <w:tabs>
          <w:tab w:pos="2427" w:val="left" w:leader="none"/>
          <w:tab w:pos="4122" w:val="left" w:leader="none"/>
          <w:tab w:pos="5783" w:val="left" w:leader="none"/>
          <w:tab w:pos="7443" w:val="left" w:leader="none"/>
          <w:tab w:pos="9138" w:val="left" w:leader="none"/>
          <w:tab w:pos="10794" w:val="left" w:leader="none"/>
          <w:tab w:pos="12488" w:val="left" w:leader="none"/>
        </w:tabs>
        <w:spacing w:before="119"/>
        <w:ind w:left="771" w:right="0" w:firstLine="0"/>
        <w:jc w:val="left"/>
        <w:rPr>
          <w:sz w:val="38"/>
        </w:rPr>
      </w:pPr>
      <w:r>
        <w:rPr>
          <w:spacing w:val="14"/>
          <w:sz w:val="38"/>
        </w:rPr>
        <w:t>1985</w:t>
        <w:tab/>
      </w:r>
      <w:r>
        <w:rPr>
          <w:spacing w:val="15"/>
          <w:sz w:val="38"/>
        </w:rPr>
        <w:t>1988</w:t>
        <w:tab/>
        <w:t>1991</w:t>
        <w:tab/>
      </w:r>
      <w:r>
        <w:rPr>
          <w:spacing w:val="14"/>
          <w:sz w:val="38"/>
        </w:rPr>
        <w:t>1994</w:t>
        <w:tab/>
        <w:t>1997</w:t>
        <w:tab/>
        <w:t>2000</w:t>
        <w:tab/>
      </w:r>
      <w:r>
        <w:rPr>
          <w:spacing w:val="15"/>
          <w:sz w:val="38"/>
        </w:rPr>
        <w:t>2003</w:t>
        <w:tab/>
        <w:t>2006</w:t>
      </w:r>
    </w:p>
    <w:p>
      <w:pPr>
        <w:spacing w:after="0"/>
        <w:jc w:val="left"/>
        <w:rPr>
          <w:sz w:val="38"/>
        </w:rPr>
        <w:sectPr>
          <w:pgSz w:w="16840" w:h="11910" w:orient="landscape"/>
          <w:pgMar w:header="0" w:footer="782" w:top="1100" w:bottom="980" w:left="1340" w:right="400"/>
        </w:sectPr>
      </w:pPr>
    </w:p>
    <w:p>
      <w:pPr>
        <w:pStyle w:val="BodyText"/>
        <w:rPr>
          <w:sz w:val="20"/>
        </w:rPr>
      </w:pPr>
    </w:p>
    <w:p>
      <w:pPr>
        <w:pStyle w:val="BodyText"/>
        <w:rPr>
          <w:sz w:val="20"/>
        </w:rPr>
      </w:pPr>
    </w:p>
    <w:p>
      <w:pPr>
        <w:pStyle w:val="BodyText"/>
        <w:rPr>
          <w:sz w:val="20"/>
        </w:rPr>
      </w:pPr>
    </w:p>
    <w:p>
      <w:pPr>
        <w:pStyle w:val="BodyText"/>
        <w:spacing w:before="9"/>
        <w:rPr>
          <w:sz w:val="22"/>
        </w:rPr>
      </w:pPr>
    </w:p>
    <w:p>
      <w:pPr>
        <w:tabs>
          <w:tab w:pos="12747" w:val="left" w:leader="none"/>
        </w:tabs>
        <w:spacing w:before="92"/>
        <w:ind w:left="445" w:right="0" w:firstLine="0"/>
        <w:jc w:val="left"/>
        <w:rPr>
          <w:b/>
          <w:sz w:val="37"/>
        </w:rPr>
      </w:pPr>
      <w:r>
        <w:rPr/>
        <w:pict>
          <v:group style="position:absolute;margin-left:116.879997pt;margin-top:5.033417pt;width:592.950pt;height:319.5pt;mso-position-horizontal-relative:page;mso-position-vertical-relative:paragraph;z-index:-253298688" coordorigin="2338,101" coordsize="11859,6390">
            <v:shape style="position:absolute;left:10460;top:-27672;width:48680;height:23520" coordorigin="10460,-27672" coordsize="48680,23520" path="m14088,843l14088,6488,14194,6488m14088,5696l14194,5696m14088,4871l14194,4871m14088,4079l14194,4079m14088,3253l14194,3253m14088,2461l14194,2461m14088,1635l14194,1635m14088,843l14194,843m2510,6488l14088,6488m2510,6488l2510,6387m4066,6488l4066,6387m5587,6488l5587,6387m7142,6488l7142,6387m8698,6488l8698,6387m10219,6488l10219,6387m11774,6488l11774,6387m13330,6488l13330,6387e" filled="false" stroked="true" strokeweight=".24pt" strokecolor="#000000">
              <v:path arrowok="t"/>
              <v:stroke dashstyle="solid"/>
            </v:shape>
            <v:line style="position:absolute" from="2510,2907" to="2544,2907" stroked="true" strokeweight="1.68pt" strokecolor="#000000">
              <v:stroke dashstyle="solid"/>
            </v:line>
            <v:shape style="position:absolute;left:2544;top:1635;width:11232;height:2890" coordorigin="2544,1635" coordsize="11232,2890" path="m2544,2907l2582,2941,2650,2768,2683,2768,2717,2768,2755,2907,2822,2907,2856,2907,2890,2907,2928,2874,2995,2907,3029,2907,3062,2874,3101,2874,3168,2768,3202,2768,3235,2735,3274,2907,3341,2907,3374,2907,3408,2941,3446,2941,3514,2907,3547,2874,3581,2907,3619,2874,3686,2807,3720,2807,3754,2807,3792,3013,3826,3047,3893,3080,3926,3114,3965,3186,3998,3219,4066,3253,4099,3287,4138,3320,4171,3186,4238,3219,4272,3287,4310,3459,4344,3493,4411,3560,4445,3599,4483,3699,4517,3733,4584,3805,4618,3872,4656,3939,4690,3805,4757,3839,4790,3906,4829,4112,4862,4146,4896,4184,4963,4251,5002,4218,5035,4251,5069,4352,5136,4391,5174,4458,5208,4319,5242,4319,5309,4319,5347,4525,5381,4525,5414,4525,5482,4525,5520,4491,5554,4491,5587,4525,5654,4491,5693,4491,5726,4285,5760,4184,5827,4184,5866,4251,5899,4184,5933,4146,6000,4112,6038,4045,6072,4045,6106,3699,6139,3666,6211,3632,6245,3354,6278,3320,6312,3287,6384,3392,6418,3287,6451,3186,6485,3114,6557,3013,6590,2941,6624,2840,6658,2735,6730,2634,6763,2288,6797,2221,6830,2082,6902,2221,6936,2149,6970,2082,7003,1976,7075,1943,7109,1875,7142,1943,7176,1943,7210,1909,7282,1703,7315,1703,7349,1736,7382,2015,7454,2082,7488,2115,7522,2115,7555,2149,7627,2221,7661,1909,7694,1943,7728,1976,7800,1808,7834,1842,7867,1842,7901,2015,7973,2015,8006,1976,8040,1976,8074,2015,8146,1976,8179,1976,8213,1909,8246,1875,8318,1635,8352,1669,8386,1669,8419,1943,8458,1909,8525,1909,8558,1909,8592,1909,8630,1943,8698,1909,8731,1976,8765,1976,8803,1770,8870,1736,8904,1703,8938,1976,8976,2082,9043,2115,9077,2115,9110,2183,9149,2255,9216,2322,9250,2355,9283,2427,9322,2183,9389,2221,9422,2322,9456,2355,9494,2427,9528,2461,9595,2528,9629,2562,9667,2528,9701,2667,9768,2667,9802,2735,9840,2768,9874,2807,9941,2874,9974,2941,10013,2941,10046,3013,10114,3114,10147,3147,10186,3186,10219,3253,10286,3320,10320,3392,10358,3527,10392,3599,10459,3632,10493,3733,10531,3733,10565,3771,10632,3872,10666,3939,10704,3939,10738,4045,10771,4045,10838,4045,10877,4112,10910,4112,10944,4112,11011,4079,11050,4079,11083,4045,11117,4045,11184,3978,11222,3978,11256,3978,11290,3978,11357,3978,11395,3978,11429,4011,11462,3872,11530,3839,11568,3839,11602,3805,11635,3805,11702,3771,11741,3733,11774,3666,11808,3632,11842,3560,11914,3599,11947,3560,11981,3527,12014,3560,12086,3560,12120,3560,12154,3560,12187,3599,12259,3599,12293,3632,12326,3599,12360,3599,12432,3560,12466,3560,12499,3560,12533,3632,12605,3632,12638,3599,12672,3632,12706,3632,12778,3632,12811,3527,12845,3493,12878,3493,12950,3527,12984,3527,13018,3527,13051,3599,13085,3632,13157,3666,13190,3666,13224,3699,13258,3805,13330,3839,13363,3839,13397,3839,13430,3939,13502,3978,13536,4045,13570,4112,13603,4112,13675,4218,13709,4251,13742,4285,13776,4391e" filled="false" stroked="true" strokeweight="1.68pt" strokecolor="#000000">
              <v:path arrowok="t"/>
              <v:stroke dashstyle="solid"/>
            </v:shape>
            <v:shape style="position:absolute;left:10040;top:-27672;width:860;height:23520" coordorigin="10040,-27672" coordsize="860,23520" path="m2510,843l2510,6488m2410,6488l2616,6488m2410,5696l2616,5696m2410,4871l2616,4871m2410,4079l2616,4079m2410,3253l2616,3253m2410,2461l2616,2461m2410,1635l2616,1635m2410,843l2616,843e" filled="false" stroked="true" strokeweight=".24pt" strokecolor="#000000">
              <v:path arrowok="t"/>
              <v:stroke dashstyle="solid"/>
            </v:shape>
            <v:shape style="position:absolute;left:3028;top:1428;width:11060;height:4268" coordorigin="3029,1429" coordsize="11060,4268" path="m3029,3560l3062,3560,3101,3560,3168,3599,3202,3599,3235,3666,3274,3733,3341,3771,3374,3805,3408,3839,3446,3906,3514,3978,3547,4045,3581,4146,3619,4251,3686,4352,3720,4079,3754,4011,3792,3939,3826,3906,3893,3978,3926,4079,3965,4079,3998,4045,4066,3939,4099,3872,4138,3771,4171,3699,4238,3733,4272,3805,4310,3906,4344,3939,4411,3939,4445,3906,4483,3839,4517,3805,4584,3771,4618,3733,4656,3771,4690,3839,4757,3939,4790,4011,4829,4045,4862,4079,4896,4184,4963,4319,5002,4458,5035,4563,5069,4631,5136,4698,5174,4731,5208,4731,5242,4731,5309,4837,5347,4938,5381,4904,5414,4770,5482,4525,5520,4458,5554,4424,5587,4391,5654,4319,5693,4285,5726,4251,5760,4218,5827,4146,5866,4112,5899,3906,5933,3632,6000,3320,6038,3219,6072,3047,6106,2907,6139,2840,6211,2807,6245,2701,6278,2634,6312,2562,6384,2562,6418,2667,6451,2807,6485,2874,6557,2807,6590,2735,6624,2735,6658,2701,6730,2735,6763,2768,6797,2768,6830,2634,6902,2427,6936,2322,6970,2149,7003,1976,7075,1770,7109,1635,7142,1530,7176,1429,7210,1463,7282,1563,7315,1635,7349,1597,7382,1530,7454,1597,7488,1635,7522,1669,7555,1736,7627,1909,7661,2149,7694,2355,7728,2562,7800,2807,7834,3147,7867,3426,7901,3632,7973,3839,8006,4045,8040,4218,8074,4285,8146,4352,8179,4391,8213,4458,8246,4391,8318,4352,8352,4352,8386,4458,8419,4491,8458,4424,8525,4218,8558,4079,8592,3978,8630,3872,8698,3699,8731,3560,8765,3354,8803,3253,8870,3147,8904,3114,8938,3080,8976,3047,9043,3114,9077,3186,9110,3287,9149,3392,9216,3527,9250,3560,9283,3527,9322,3527,9389,3599,9422,3733,9456,3872,9494,3978,9528,4079,9595,4184,9629,4251,9667,4319,9701,4391,9768,4525,9802,4664,9840,4698,9874,4631,9941,4631,9974,4597,10013,4563,10046,4491,10114,4563,10147,4597,10186,4664,10219,4664,10286,4731,10320,4631,10358,4491,10392,4319,10459,4424,10493,4525,10531,4664,10565,4803,10632,4938,10666,5077,10704,5216,10738,5283,10771,5355,10838,5389,10877,5456,10910,5456,10944,5423,11011,5456,11050,5456,11083,5490,11117,5523,11184,5663,11222,5696,11256,5595,11290,5523,11357,5389,11395,5183,11429,5010,11462,4803,11530,4563,11568,4251,11602,3906,11635,3560,11702,3392,11741,3392,11774,3527,11808,3599,11842,3771,11914,3906,11947,3978,11981,3872,12014,3771,12086,3733,12120,3733,12154,3699,12187,3493,12259,3287,12293,3114,12326,2941,12360,2840,12432,2768,12466,2768,12499,2768,12533,2874,12605,2975,12638,3080,12672,3147,12706,3253,12778,3354,12811,3426,12845,3426,12878,3459,12950,3426,12984,3426,13018,3426,13051,3493,13085,3527,13157,3560,13190,3632,13224,3632,13258,3666,13330,3666,13363,3632,13397,3560,13430,3493,13502,3426,13536,3392,13570,3392,13603,3493,13675,3599,13709,3733,13742,3939,13776,4011,13848,4112,13882,4045,13915,3978,13949,4045,14021,4184,14054,4352,14088,4424e" filled="false" stroked="true" strokeweight="1.68pt" strokecolor="#000080">
              <v:path arrowok="t"/>
              <v:stroke dashstyle="solid"/>
            </v:shape>
            <v:shape style="position:absolute;left:2510;top:3732;width:11472;height:34" coordorigin="2510,3733" coordsize="11472,34" path="m2578,3733l2544,3733,2510,3733,2510,3767,2544,3767,2578,3767,2578,3733m2750,3733l2717,3733,2717,3767,2750,3767,2750,3733m2789,3733l2755,3733,2755,3767,2789,3767,2789,3733m2995,3733l2928,3733,2928,3767,2995,3767,2995,3733m3202,3733l3168,3733,3134,3733,3134,3767,3168,3767,3202,3767,3202,3733m3408,3733l3374,3733,3341,3733,3341,3767,3374,3767,3408,3767,3408,3733m3614,3733l3581,3733,3547,3733,3547,3767,3581,3767,3614,3767,3614,3733m3787,3733l3754,3733,3754,3767,3787,3767,3787,3733m3826,3733l3792,3733,3792,3767,3826,3767,3826,3733m4032,3733l3998,3733,3965,3733,3965,3767,3998,3767,4032,3767,4032,3733m4238,3733l4171,3733,4171,3767,4238,3767,4238,3733m4445,3733l4411,3733,4378,3733,4378,3767,4411,3767,4445,3767,4445,3733m4651,3733l4618,3733,4584,3733,4584,3767,4618,3767,4651,3767,4651,3733m4824,3733l4790,3733,4790,3767,4824,3767,4824,3733m4862,3733l4829,3733,4829,3767,4862,3767,4862,3733m5069,3733l5035,3733,5002,3733,5002,3767,5035,3767,5069,3767,5069,3733m5275,3733l5242,3733,5208,3733,5208,3767,5242,3767,5275,3767,5275,3733m5482,3733l5414,3733,5414,3767,5482,3767,5482,3733m5688,3733l5654,3733,5621,3733,5621,3767,5654,3767,5688,3767,5688,3733m5861,3733l5827,3733,5827,3767,5861,3767,5861,3733m5899,3733l5866,3733,5866,3767,5899,3767,5899,3733m6106,3733l6072,3733,6038,3733,6038,3767,6072,3767,6106,3767,6106,3733m6312,3733l6278,3733,6245,3733,6245,3767,6278,3767,6312,3767,6312,3733m6518,3733l6485,3733,6451,3733,6451,3767,6485,3767,6518,3767,6518,3733m6725,3733l6658,3733,6658,3767,6725,3767,6725,3733m6898,3733l6864,3733,6864,3767,6898,3767,6898,3733m6936,3733l6902,3733,6902,3767,6936,3767,6936,3733m7142,3733l7109,3733,7075,3733,7075,3767,7109,3767,7142,3767,7142,3733m7349,3733l7315,3733,7282,3733,7282,3767,7315,3767,7349,3767,7349,3733m7555,3733l7522,3733,7488,3733,7488,3767,7522,3767,7555,3767,7555,3733m7762,3733l7728,3733,7694,3733,7694,3767,7728,3767,7762,3767,7762,3733m7968,3733l7901,3733,7901,3767,7968,3767,7968,3733m8179,3733l8146,3733,8112,3733,8112,3767,8146,3767,8179,3767,8179,3733m8386,3733l8352,3733,8318,3733,8318,3767,8352,3767,8386,3767,8386,3733m8592,3733l8558,3733,8525,3733,8525,3767,8558,3767,8592,3767,8592,3733m8798,3733l8765,3733,8731,3733,8731,3767,8765,3767,8798,3767,8798,3733m8971,3733l8938,3733,8938,3767,8971,3767,8971,3733m9010,3733l8976,3733,8976,3767,9010,3767,9010,3733m9216,3733l9149,3733,9149,3767,9216,3767,9216,3733m9422,3733l9389,3733,9355,3733,9355,3767,9389,3767,9422,3767,9422,3733m9629,3733l9595,3733,9562,3733,9562,3767,9595,3767,9629,3767,9629,3733m9835,3733l9802,3733,9768,3733,9768,3767,9802,3767,9835,3767,9835,3733m10008,3733l9974,3733,9974,3767,10008,3767,10008,3733m10046,3733l10013,3733,10013,3767,10046,3767,10046,3733m10253,3733l10219,3733,10186,3733,10186,3767,10219,3767,10253,3767,10253,3733m10459,3733l10392,3733,10392,3767,10459,3767,10459,3733m10666,3733l10632,3733,10598,3733,10598,3767,10632,3767,10666,3767,10666,3733m10872,3733l10838,3733,10805,3733,10805,3767,10838,3767,10872,3767,10872,3733m11045,3733l11011,3733,11011,3767,11045,3767,11045,3733m11083,3733l11050,3733,11050,3767,11083,3767,11083,3733m11290,3733l11256,3733,11222,3733,11222,3767,11256,3767,11290,3767,11290,3733m11496,3733l11462,3733,11429,3733,11429,3767,11462,3767,11496,3767,11496,3733m11702,3733l11635,3733,11635,3767,11702,3767,11702,3733m11909,3733l11842,3733,11842,3767,11909,3767,11909,3733m12082,3733l12048,3733,12048,3767,12082,3767,12082,3733m12120,3733l12086,3733,12086,3767,12120,3767,12120,3733m12326,3733l12293,3733,12259,3733,12259,3767,12293,3767,12326,3767,12326,3733m12533,3733l12499,3733,12466,3733,12466,3767,12499,3767,12533,3767,12533,3733m12739,3733l12706,3733,12672,3733,12672,3767,12706,3767,12739,3767,12739,3733m12946,3733l12878,3733,12878,3767,12946,3767,12946,3733m13152,3733l13085,3733,13085,3767,13152,3767,13152,3733m13363,3733l13330,3733,13296,3733,13296,3767,13330,3767,13363,3767,13363,3733m13570,3733l13536,3733,13502,3733,13502,3767,13536,3767,13570,3767,13570,3733m13776,3733l13742,3733,13709,3733,13709,3767,13742,3767,13776,3767,13776,3733m13982,3733l13949,3733,13915,3733,13915,3767,13949,3767,13982,3767,13982,3733e" filled="true" fillcolor="#ff00ff" stroked="false">
              <v:path arrowok="t"/>
              <v:fill type="solid"/>
            </v:shape>
            <v:shape style="position:absolute;left:12259;top:3977;width:1724;height:34" coordorigin="12259,3978" coordsize="1724,34" path="m12326,3978l12293,3978,12259,3978,12259,4011,12293,4011,12326,4011,12326,3978m12533,3978l12499,3978,12466,3978,12466,4011,12499,4011,12533,4011,12533,3978m12739,3978l12706,3978,12672,3978,12672,4011,12706,4011,12739,4011,12739,3978m12946,3978l12878,3978,12878,4011,12946,4011,12946,3978m13152,3978l13085,3978,13085,4011,13152,4011,13152,3978m13363,3978l13330,3978,13296,3978,13296,4011,13330,4011,13363,4011,13363,3978m13570,3978l13536,3978,13502,3978,13502,4011,13536,4011,13570,4011,13570,3978m13776,3978l13742,3978,13709,3978,13709,4011,13742,4011,13776,4011,13776,3978m13982,3978l13949,3978,13915,3978,13915,4011,13949,4011,13982,4011,13982,3978e" filled="true" fillcolor="#008000" stroked="false">
              <v:path arrowok="t"/>
              <v:fill type="solid"/>
            </v:shape>
            <v:shape style="position:absolute;left:2337;top:100;width:11758;height:2781" type="#_x0000_t202" filled="false" stroked="false">
              <v:textbox inset="0,0,0,0">
                <w:txbxContent>
                  <w:p>
                    <w:pPr>
                      <w:spacing w:line="271" w:lineRule="auto" w:before="0"/>
                      <w:ind w:left="2212" w:right="78" w:hanging="2213"/>
                      <w:jc w:val="left"/>
                      <w:rPr>
                        <w:b/>
                        <w:sz w:val="37"/>
                      </w:rPr>
                    </w:pPr>
                    <w:r>
                      <w:rPr>
                        <w:b/>
                        <w:color w:val="FF0000"/>
                        <w:spacing w:val="6"/>
                        <w:sz w:val="37"/>
                      </w:rPr>
                      <w:t>art </w:t>
                    </w:r>
                    <w:r>
                      <w:rPr>
                        <w:b/>
                        <w:color w:val="FF0000"/>
                        <w:spacing w:val="10"/>
                        <w:sz w:val="37"/>
                      </w:rPr>
                      <w:t>11. </w:t>
                    </w:r>
                    <w:r>
                      <w:rPr>
                        <w:b/>
                        <w:spacing w:val="-3"/>
                        <w:sz w:val="37"/>
                      </w:rPr>
                      <w:t>EU­15 </w:t>
                    </w:r>
                    <w:r>
                      <w:rPr>
                        <w:b/>
                        <w:sz w:val="37"/>
                      </w:rPr>
                      <w:t>­ </w:t>
                    </w:r>
                    <w:r>
                      <w:rPr>
                        <w:b/>
                        <w:spacing w:val="22"/>
                        <w:sz w:val="37"/>
                      </w:rPr>
                      <w:t>Unemployment </w:t>
                    </w:r>
                    <w:r>
                      <w:rPr>
                        <w:b/>
                        <w:spacing w:val="13"/>
                        <w:sz w:val="37"/>
                      </w:rPr>
                      <w:t>expe </w:t>
                    </w:r>
                    <w:r>
                      <w:rPr>
                        <w:b/>
                        <w:spacing w:val="15"/>
                        <w:sz w:val="37"/>
                      </w:rPr>
                      <w:t>ctations </w:t>
                    </w:r>
                    <w:r>
                      <w:rPr>
                        <w:b/>
                        <w:spacing w:val="9"/>
                        <w:sz w:val="37"/>
                      </w:rPr>
                      <w:t>over </w:t>
                    </w:r>
                    <w:r>
                      <w:rPr>
                        <w:b/>
                        <w:spacing w:val="15"/>
                        <w:sz w:val="37"/>
                      </w:rPr>
                      <w:t>the </w:t>
                    </w:r>
                    <w:r>
                      <w:rPr>
                        <w:b/>
                        <w:spacing w:val="21"/>
                        <w:sz w:val="37"/>
                      </w:rPr>
                      <w:t>next </w:t>
                    </w:r>
                    <w:r>
                      <w:rPr>
                        <w:b/>
                        <w:spacing w:val="8"/>
                        <w:sz w:val="37"/>
                      </w:rPr>
                      <w:t>12 </w:t>
                    </w:r>
                    <w:r>
                      <w:rPr>
                        <w:b/>
                        <w:spacing w:val="18"/>
                        <w:sz w:val="37"/>
                      </w:rPr>
                      <w:t>mont </w:t>
                    </w:r>
                    <w:r>
                      <w:rPr>
                        <w:b/>
                        <w:spacing w:val="6"/>
                        <w:sz w:val="37"/>
                      </w:rPr>
                      <w:t>(3 </w:t>
                    </w:r>
                    <w:r>
                      <w:rPr>
                        <w:b/>
                        <w:spacing w:val="17"/>
                        <w:sz w:val="37"/>
                      </w:rPr>
                      <w:t>month </w:t>
                    </w:r>
                    <w:r>
                      <w:rPr>
                        <w:b/>
                        <w:spacing w:val="11"/>
                        <w:sz w:val="37"/>
                      </w:rPr>
                      <w:t>average </w:t>
                    </w:r>
                    <w:r>
                      <w:rPr>
                        <w:b/>
                        <w:sz w:val="37"/>
                      </w:rPr>
                      <w:t>­ </w:t>
                    </w:r>
                    <w:r>
                      <w:rPr>
                        <w:b/>
                        <w:spacing w:val="10"/>
                        <w:sz w:val="37"/>
                      </w:rPr>
                      <w:t>advanced </w:t>
                    </w:r>
                    <w:r>
                      <w:rPr>
                        <w:b/>
                        <w:spacing w:val="8"/>
                        <w:sz w:val="37"/>
                      </w:rPr>
                      <w:t>12</w:t>
                    </w:r>
                    <w:r>
                      <w:rPr>
                        <w:b/>
                        <w:spacing w:val="69"/>
                        <w:sz w:val="37"/>
                      </w:rPr>
                      <w:t> </w:t>
                    </w:r>
                    <w:r>
                      <w:rPr>
                        <w:b/>
                        <w:spacing w:val="20"/>
                        <w:sz w:val="37"/>
                      </w:rPr>
                      <w:t>months)</w:t>
                    </w:r>
                  </w:p>
                  <w:p>
                    <w:pPr>
                      <w:spacing w:before="186"/>
                      <w:ind w:left="518" w:right="0" w:firstLine="0"/>
                      <w:jc w:val="left"/>
                      <w:rPr>
                        <w:sz w:val="37"/>
                      </w:rPr>
                    </w:pPr>
                    <w:r>
                      <w:rPr>
                        <w:color w:val="FF00FF"/>
                        <w:sz w:val="37"/>
                      </w:rPr>
                      <w:t>­­­ 1985­2007 average</w:t>
                    </w:r>
                  </w:p>
                  <w:p>
                    <w:pPr>
                      <w:tabs>
                        <w:tab w:pos="7463" w:val="left" w:leader="none"/>
                      </w:tabs>
                      <w:spacing w:line="510" w:lineRule="atLeast" w:before="26"/>
                      <w:ind w:left="7982" w:right="1800" w:hanging="7464"/>
                      <w:jc w:val="left"/>
                      <w:rPr>
                        <w:sz w:val="37"/>
                      </w:rPr>
                    </w:pPr>
                    <w:r>
                      <w:rPr>
                        <w:color w:val="008000"/>
                        <w:spacing w:val="8"/>
                        <w:sz w:val="37"/>
                      </w:rPr>
                      <w:t>­­­</w:t>
                    </w:r>
                    <w:r>
                      <w:rPr>
                        <w:color w:val="008000"/>
                        <w:spacing w:val="37"/>
                        <w:sz w:val="37"/>
                      </w:rPr>
                      <w:t> </w:t>
                    </w:r>
                    <w:r>
                      <w:rPr>
                        <w:color w:val="008000"/>
                        <w:spacing w:val="14"/>
                        <w:sz w:val="37"/>
                      </w:rPr>
                      <w:t>2004­2007</w:t>
                    </w:r>
                    <w:r>
                      <w:rPr>
                        <w:color w:val="008000"/>
                        <w:spacing w:val="47"/>
                        <w:sz w:val="37"/>
                      </w:rPr>
                      <w:t> </w:t>
                    </w:r>
                    <w:r>
                      <w:rPr>
                        <w:color w:val="008000"/>
                        <w:spacing w:val="3"/>
                        <w:sz w:val="37"/>
                      </w:rPr>
                      <w:t>average</w:t>
                      <w:tab/>
                    </w:r>
                    <w:r>
                      <w:rPr>
                        <w:spacing w:val="10"/>
                        <w:position w:val="-23"/>
                        <w:sz w:val="37"/>
                      </w:rPr>
                      <w:t>Unemployment </w:t>
                    </w:r>
                    <w:r>
                      <w:rPr>
                        <w:spacing w:val="12"/>
                        <w:sz w:val="37"/>
                      </w:rPr>
                      <w:t>rate</w:t>
                    </w:r>
                    <w:r>
                      <w:rPr>
                        <w:spacing w:val="23"/>
                        <w:sz w:val="37"/>
                      </w:rPr>
                      <w:t> </w:t>
                    </w:r>
                    <w:r>
                      <w:rPr>
                        <w:spacing w:val="5"/>
                        <w:sz w:val="37"/>
                      </w:rPr>
                      <w:t>(rhs)</w:t>
                    </w:r>
                  </w:p>
                </w:txbxContent>
              </v:textbox>
              <w10:wrap type="none"/>
            </v:shape>
            <v:shape style="position:absolute;left:7209;top:4939;width:3224;height:419" type="#_x0000_t202" filled="false" stroked="false">
              <v:textbox inset="0,0,0,0">
                <w:txbxContent>
                  <w:p>
                    <w:pPr>
                      <w:spacing w:line="417" w:lineRule="exact" w:before="0"/>
                      <w:ind w:left="0" w:right="0" w:firstLine="0"/>
                      <w:jc w:val="left"/>
                      <w:rPr>
                        <w:sz w:val="37"/>
                      </w:rPr>
                    </w:pPr>
                    <w:r>
                      <w:rPr>
                        <w:color w:val="000080"/>
                        <w:sz w:val="37"/>
                      </w:rPr>
                      <w:t>Survey average (lhs)</w:t>
                    </w:r>
                  </w:p>
                </w:txbxContent>
              </v:textbox>
              <w10:wrap type="none"/>
            </v:shape>
            <w10:wrap type="none"/>
          </v:group>
        </w:pict>
      </w:r>
      <w:r>
        <w:rPr>
          <w:b/>
          <w:color w:val="FF0000"/>
          <w:spacing w:val="19"/>
          <w:sz w:val="37"/>
        </w:rPr>
        <w:t>Ch</w:t>
        <w:tab/>
      </w:r>
      <w:r>
        <w:rPr>
          <w:b/>
          <w:spacing w:val="14"/>
          <w:sz w:val="37"/>
        </w:rPr>
        <w:t>hs</w:t>
      </w:r>
    </w:p>
    <w:p>
      <w:pPr>
        <w:tabs>
          <w:tab w:pos="13026" w:val="left" w:leader="none"/>
        </w:tabs>
        <w:spacing w:before="78"/>
        <w:ind w:left="479" w:right="0" w:firstLine="0"/>
        <w:jc w:val="left"/>
        <w:rPr>
          <w:sz w:val="37"/>
        </w:rPr>
      </w:pPr>
      <w:r>
        <w:rPr>
          <w:spacing w:val="8"/>
          <w:sz w:val="37"/>
        </w:rPr>
        <w:t>60</w:t>
        <w:tab/>
        <w:t>12</w:t>
      </w:r>
    </w:p>
    <w:p>
      <w:pPr>
        <w:tabs>
          <w:tab w:pos="13026" w:val="left" w:leader="none"/>
        </w:tabs>
        <w:spacing w:before="367"/>
        <w:ind w:left="479" w:right="0" w:firstLine="0"/>
        <w:jc w:val="left"/>
        <w:rPr>
          <w:sz w:val="37"/>
        </w:rPr>
      </w:pPr>
      <w:r>
        <w:rPr>
          <w:spacing w:val="8"/>
          <w:sz w:val="37"/>
        </w:rPr>
        <w:t>50</w:t>
        <w:tab/>
        <w:t>11</w:t>
      </w:r>
    </w:p>
    <w:p>
      <w:pPr>
        <w:pStyle w:val="BodyText"/>
        <w:spacing w:before="9"/>
        <w:rPr>
          <w:sz w:val="34"/>
        </w:rPr>
      </w:pPr>
    </w:p>
    <w:p>
      <w:pPr>
        <w:tabs>
          <w:tab w:pos="13026" w:val="left" w:leader="none"/>
        </w:tabs>
        <w:spacing w:before="0"/>
        <w:ind w:left="479" w:right="0" w:firstLine="0"/>
        <w:jc w:val="left"/>
        <w:rPr>
          <w:sz w:val="37"/>
        </w:rPr>
      </w:pPr>
      <w:r>
        <w:rPr>
          <w:spacing w:val="8"/>
          <w:sz w:val="37"/>
        </w:rPr>
        <w:t>40</w:t>
        <w:tab/>
        <w:t>10</w:t>
      </w:r>
    </w:p>
    <w:p>
      <w:pPr>
        <w:tabs>
          <w:tab w:pos="13026" w:val="left" w:leader="none"/>
        </w:tabs>
        <w:spacing w:before="371"/>
        <w:ind w:left="479" w:right="0" w:firstLine="0"/>
        <w:jc w:val="left"/>
        <w:rPr>
          <w:sz w:val="37"/>
        </w:rPr>
      </w:pPr>
      <w:r>
        <w:rPr>
          <w:spacing w:val="8"/>
          <w:sz w:val="37"/>
        </w:rPr>
        <w:t>30</w:t>
        <w:tab/>
      </w:r>
      <w:r>
        <w:rPr>
          <w:sz w:val="37"/>
        </w:rPr>
        <w:t>9</w:t>
      </w:r>
    </w:p>
    <w:p>
      <w:pPr>
        <w:pStyle w:val="BodyText"/>
        <w:spacing w:before="4"/>
        <w:rPr>
          <w:sz w:val="34"/>
        </w:rPr>
      </w:pPr>
    </w:p>
    <w:p>
      <w:pPr>
        <w:tabs>
          <w:tab w:pos="13026" w:val="left" w:leader="none"/>
        </w:tabs>
        <w:spacing w:before="1"/>
        <w:ind w:left="479" w:right="0" w:firstLine="0"/>
        <w:jc w:val="left"/>
        <w:rPr>
          <w:sz w:val="37"/>
        </w:rPr>
      </w:pPr>
      <w:r>
        <w:rPr>
          <w:spacing w:val="8"/>
          <w:sz w:val="37"/>
        </w:rPr>
        <w:t>20</w:t>
        <w:tab/>
      </w:r>
      <w:r>
        <w:rPr>
          <w:sz w:val="37"/>
        </w:rPr>
        <w:t>8</w:t>
      </w:r>
    </w:p>
    <w:p>
      <w:pPr>
        <w:tabs>
          <w:tab w:pos="13026" w:val="left" w:leader="none"/>
        </w:tabs>
        <w:spacing w:before="371"/>
        <w:ind w:left="479" w:right="0" w:firstLine="0"/>
        <w:jc w:val="left"/>
        <w:rPr>
          <w:sz w:val="37"/>
        </w:rPr>
      </w:pPr>
      <w:r>
        <w:rPr>
          <w:spacing w:val="8"/>
          <w:sz w:val="37"/>
        </w:rPr>
        <w:t>10</w:t>
        <w:tab/>
      </w:r>
      <w:r>
        <w:rPr>
          <w:sz w:val="37"/>
        </w:rPr>
        <w:t>7</w:t>
      </w:r>
    </w:p>
    <w:p>
      <w:pPr>
        <w:pStyle w:val="BodyText"/>
        <w:spacing w:before="4"/>
        <w:rPr>
          <w:sz w:val="34"/>
        </w:rPr>
      </w:pPr>
    </w:p>
    <w:p>
      <w:pPr>
        <w:tabs>
          <w:tab w:pos="13026" w:val="left" w:leader="none"/>
        </w:tabs>
        <w:spacing w:before="0"/>
        <w:ind w:left="685" w:right="0" w:firstLine="0"/>
        <w:jc w:val="left"/>
        <w:rPr>
          <w:sz w:val="37"/>
        </w:rPr>
      </w:pPr>
      <w:r>
        <w:rPr>
          <w:sz w:val="37"/>
        </w:rPr>
        <w:t>0</w:t>
        <w:tab/>
        <w:t>6</w:t>
      </w:r>
    </w:p>
    <w:p>
      <w:pPr>
        <w:tabs>
          <w:tab w:pos="13026" w:val="left" w:leader="none"/>
        </w:tabs>
        <w:spacing w:before="372"/>
        <w:ind w:left="340" w:right="0" w:firstLine="0"/>
        <w:jc w:val="left"/>
        <w:rPr>
          <w:sz w:val="37"/>
        </w:rPr>
      </w:pPr>
      <w:r>
        <w:rPr>
          <w:spacing w:val="9"/>
          <w:sz w:val="37"/>
        </w:rPr>
        <w:t>­10</w:t>
        <w:tab/>
      </w:r>
      <w:r>
        <w:rPr>
          <w:sz w:val="37"/>
        </w:rPr>
        <w:t>5</w:t>
      </w:r>
    </w:p>
    <w:p>
      <w:pPr>
        <w:tabs>
          <w:tab w:pos="2312" w:val="left" w:leader="none"/>
          <w:tab w:pos="3834" w:val="left" w:leader="none"/>
          <w:tab w:pos="5389" w:val="left" w:leader="none"/>
          <w:tab w:pos="6944" w:val="left" w:leader="none"/>
          <w:tab w:pos="8461" w:val="left" w:leader="none"/>
          <w:tab w:pos="10016" w:val="left" w:leader="none"/>
          <w:tab w:pos="11571" w:val="left" w:leader="none"/>
        </w:tabs>
        <w:spacing w:before="121"/>
        <w:ind w:left="757" w:right="0" w:firstLine="0"/>
        <w:jc w:val="left"/>
        <w:rPr>
          <w:sz w:val="37"/>
        </w:rPr>
      </w:pPr>
      <w:r>
        <w:rPr>
          <w:spacing w:val="12"/>
          <w:sz w:val="37"/>
        </w:rPr>
        <w:t>1985</w:t>
        <w:tab/>
        <w:t>1988</w:t>
        <w:tab/>
        <w:t>1991</w:t>
        <w:tab/>
        <w:t>1994</w:t>
        <w:tab/>
        <w:t>1997</w:t>
        <w:tab/>
      </w:r>
      <w:r>
        <w:rPr>
          <w:spacing w:val="13"/>
          <w:sz w:val="37"/>
        </w:rPr>
        <w:t>2000</w:t>
        <w:tab/>
        <w:t>2003</w:t>
        <w:tab/>
        <w:t>2006</w:t>
      </w:r>
    </w:p>
    <w:p>
      <w:pPr>
        <w:spacing w:after="0"/>
        <w:jc w:val="left"/>
        <w:rPr>
          <w:sz w:val="37"/>
        </w:rPr>
        <w:sectPr>
          <w:pgSz w:w="16840" w:h="11910" w:orient="landscape"/>
          <w:pgMar w:header="0" w:footer="782" w:top="1100" w:bottom="980" w:left="1340" w:right="4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2"/>
        <w:spacing w:before="85"/>
      </w:pPr>
      <w:r>
        <w:rPr>
          <w:color w:val="FF0000"/>
        </w:rPr>
        <w:t>Chart 12</w:t>
      </w:r>
      <w:r>
        <w:rPr/>
        <w:t>: Life satisfaction and unemployment</w:t>
      </w:r>
    </w:p>
    <w:p>
      <w:pPr>
        <w:spacing w:before="261"/>
        <w:ind w:left="983" w:right="0" w:firstLine="0"/>
        <w:jc w:val="left"/>
        <w:rPr>
          <w:sz w:val="42"/>
        </w:rPr>
      </w:pPr>
      <w:r>
        <w:rPr/>
        <w:pict>
          <v:group style="position:absolute;margin-left:152.160004pt;margin-top:25.245243pt;width:543.25pt;height:255pt;mso-position-horizontal-relative:page;mso-position-vertical-relative:paragraph;z-index:-253297664" coordorigin="3043,505" coordsize="10865,5100">
            <v:shape style="position:absolute;left:12680;top:-28586;width:45260;height:21240" coordorigin="12680,-28585" coordsize="45260,21240" path="m3173,507l3173,5471m3043,5471l3173,5471m3043,4856l3173,4856m3043,4242l3173,4242m3043,3603l3173,3603m3043,2989l3173,2989m3043,2375l3173,2375m3043,1760l3173,1760m3043,1122l3173,1122m3043,507l3173,507m3173,5471l13906,5471m3173,5581l3173,5471m3710,5581l3710,5471m4243,5581l4243,5471m4776,5581l4776,5471m5309,5581l5309,5471m5870,5581l5870,5471m6403,5581l6403,5471m6941,5581l6941,5471m7474,5581l7474,5471m8006,5581l8006,5471m8539,5581l8539,5471m9072,5581l9072,5471m9610,5581l9610,5471m10142,5581l10142,5471m10675,5581l10675,5471m11237,5581l11237,5471m11770,5581l11770,5471m12302,5581l12302,5471m12840,5581l12840,5471m13373,5581l13373,5471m13906,5581l13906,5471m3173,5605l3173,5471m5870,5605l5870,5471m8539,5605l8539,5471m11237,5605l11237,5471m13906,5605l13906,5471e" filled="false" stroked="true" strokeweight=".24pt" strokecolor="#000000">
              <v:path arrowok="t"/>
              <v:stroke dashstyle="solid"/>
            </v:shape>
            <v:shape style="position:absolute;left:7298;top:3509;width:188;height:188" type="#_x0000_t75" stroked="false">
              <v:imagedata r:id="rId57" o:title=""/>
            </v:shape>
            <v:shape style="position:absolute;left:13624;top:3884;width:188;height:188" type="#_x0000_t75" stroked="false">
              <v:imagedata r:id="rId57" o:title=""/>
            </v:shape>
            <v:shape style="position:absolute;left:7941;top:1536;width:183;height:183" type="#_x0000_t75" stroked="false">
              <v:imagedata r:id="rId58" o:title=""/>
            </v:shape>
            <v:shape style="position:absolute;left:8714;top:2655;width:188;height:188" type="#_x0000_t75" stroked="false">
              <v:imagedata r:id="rId57" o:title=""/>
            </v:shape>
            <v:shape style="position:absolute;left:6074;top:1911;width:183;height:183" type="#_x0000_t75" stroked="false">
              <v:imagedata r:id="rId59" o:title=""/>
            </v:shape>
            <v:shape style="position:absolute;left:5724;top:2520;width:188;height:188" type="#_x0000_t75" stroked="false">
              <v:imagedata r:id="rId60" o:title=""/>
            </v:shape>
            <v:shape style="position:absolute;left:7485;top:2280;width:188;height:188" type="#_x0000_t75" stroked="false">
              <v:imagedata r:id="rId60" o:title=""/>
            </v:shape>
            <v:shape style="position:absolute;left:5712;top:1923;width:159;height:159" coordorigin="5712,1923" coordsize="159,159" path="m5789,1923l5712,2000,5789,2082,5870,2000,5789,1923xe" filled="true" fillcolor="#000080" stroked="false">
              <v:path arrowok="t"/>
              <v:fill type="solid"/>
            </v:shape>
            <v:shape style="position:absolute;left:5712;top:1923;width:159;height:159" coordorigin="5712,1923" coordsize="159,159" path="m5789,1923l5870,2000,5789,2082,5712,2000,5789,1923e" filled="false" stroked="true" strokeweight="1.2pt" strokecolor="#000080">
              <v:path arrowok="t"/>
              <v:stroke dashstyle="solid"/>
            </v:shape>
            <v:shape style="position:absolute;left:5085;top:2016;width:183;height:183" type="#_x0000_t75" stroked="false">
              <v:imagedata r:id="rId58" o:title=""/>
            </v:shape>
            <v:shape style="position:absolute;left:5940;top:1162;width:183;height:183" type="#_x0000_t75" stroked="false">
              <v:imagedata r:id="rId58" o:title=""/>
            </v:shape>
            <v:shape style="position:absolute;left:8380;top:3041;width:159;height:164" coordorigin="8381,3042" coordsize="159,164" path="m8462,3042l8381,3123,8462,3205,8539,3123,8462,3042xe" filled="true" fillcolor="#000080" stroked="false">
              <v:path arrowok="t"/>
              <v:fill type="solid"/>
            </v:shape>
            <v:shape style="position:absolute;left:8380;top:3041;width:159;height:164" coordorigin="8381,3042" coordsize="159,164" path="m8462,3042l8539,3123,8462,3205,8381,3123,8462,3042e" filled="false" stroked="true" strokeweight="1.2pt" strokecolor="#000080">
              <v:path arrowok="t"/>
              <v:stroke dashstyle="solid"/>
            </v:shape>
            <v:shape style="position:absolute;left:5244;top:2280;width:188;height:188" type="#_x0000_t75" stroked="false">
              <v:imagedata r:id="rId60" o:title=""/>
            </v:shape>
            <v:shape style="position:absolute;left:7672;top:2655;width:188;height:188" type="#_x0000_t75" stroked="false">
              <v:imagedata r:id="rId57" o:title=""/>
            </v:shape>
            <v:shape style="position:absolute;left:9007;top:2280;width:188;height:188" type="#_x0000_t75" stroked="false">
              <v:imagedata r:id="rId60" o:title=""/>
            </v:shape>
            <v:shape style="position:absolute;left:6484;top:4164;width:159;height:159" coordorigin="6485,4165" coordsize="159,159" path="m6566,4165l6485,4242,6566,4323,6643,4242,6566,4165xe" filled="true" fillcolor="#000080" stroked="false">
              <v:path arrowok="t"/>
              <v:fill type="solid"/>
            </v:shape>
            <v:shape style="position:absolute;left:6484;top:4164;width:159;height:159" coordorigin="6485,4165" coordsize="159,159" path="m6566,4165l6643,4242,6566,4323,6485,4242,6566,4165e" filled="false" stroked="true" strokeweight="1.2pt" strokecolor="#000080">
              <v:path arrowok="t"/>
              <v:stroke dashstyle="solid"/>
            </v:shape>
            <v:shape style="position:absolute;left:8299;top:3147;width:164;height:164" coordorigin="8299,3147" coordsize="164,164" path="m8381,3147l8299,3229,8381,3311,8462,3229,8381,3147xe" filled="true" fillcolor="#000080" stroked="false">
              <v:path arrowok="t"/>
              <v:fill type="solid"/>
            </v:shape>
            <v:shape style="position:absolute;left:8299;top:3147;width:164;height:164" coordorigin="8299,3147" coordsize="164,164" path="m8381,3147l8462,3229,8381,3311,8299,3229,8381,3147e" filled="false" stroked="true" strokeweight="1.2pt" strokecolor="#000080">
              <v:path arrowok="t"/>
              <v:stroke dashstyle="solid"/>
            </v:shape>
            <v:shape style="position:absolute;left:5577;top:2028;width:159;height:159" coordorigin="5578,2029" coordsize="159,159" path="m5659,2029l5578,2106,5659,2187,5736,2106,5659,2029xe" filled="true" fillcolor="#000080" stroked="false">
              <v:path arrowok="t"/>
              <v:fill type="solid"/>
            </v:shape>
            <v:shape style="position:absolute;left:5577;top:2028;width:159;height:159" coordorigin="5578,2029" coordsize="159,159" path="m5659,2029l5736,2106,5659,2187,5578,2106,5659,2029e" filled="false" stroked="true" strokeweight="1.2pt" strokecolor="#000080">
              <v:path arrowok="t"/>
              <v:stroke dashstyle="solid"/>
            </v:shape>
            <v:shape style="position:absolute;left:6273;top:4270;width:159;height:159" coordorigin="6274,4271" coordsize="159,159" path="m6350,4271l6274,4352,6350,4429,6432,4352,6350,4271xe" filled="true" fillcolor="#000080" stroked="false">
              <v:path arrowok="t"/>
              <v:fill type="solid"/>
            </v:shape>
            <v:shape style="position:absolute;left:6273;top:4270;width:159;height:159" coordorigin="6274,4271" coordsize="159,159" path="m6350,4271l6432,4352,6350,4429,6274,4352,6350,4271e" filled="false" stroked="true" strokeweight="1.2pt" strokecolor="#000080">
              <v:path arrowok="t"/>
              <v:stroke dashstyle="solid"/>
            </v:shape>
            <v:shape style="position:absolute;left:12477;top:4498;width:188;height:183" type="#_x0000_t75" stroked="false">
              <v:imagedata r:id="rId61" o:title=""/>
            </v:shape>
            <v:shape style="position:absolute;left:8714;top:4632;width:188;height:183" type="#_x0000_t75" stroked="false">
              <v:imagedata r:id="rId62" o:title=""/>
            </v:shape>
            <v:line style="position:absolute" from="5179,2293" to="13718,4376" stroked="true" strokeweight="2.64pt" strokecolor="#000000">
              <v:stroke dashstyle="solid"/>
            </v:line>
            <w10:wrap type="none"/>
          </v:group>
        </w:pict>
      </w:r>
      <w:r>
        <w:rPr>
          <w:w w:val="110"/>
          <w:sz w:val="42"/>
        </w:rPr>
        <w:t>9.0</w:t>
      </w:r>
    </w:p>
    <w:p>
      <w:pPr>
        <w:spacing w:after="0"/>
        <w:jc w:val="left"/>
        <w:rPr>
          <w:sz w:val="42"/>
        </w:rPr>
        <w:sectPr>
          <w:pgSz w:w="16840" w:h="11910" w:orient="landscape"/>
          <w:pgMar w:header="0" w:footer="782" w:top="0" w:bottom="980" w:left="1340" w:right="400"/>
        </w:sectPr>
      </w:pPr>
    </w:p>
    <w:p>
      <w:pPr>
        <w:spacing w:before="127"/>
        <w:ind w:left="983" w:right="0" w:firstLine="0"/>
        <w:jc w:val="left"/>
        <w:rPr>
          <w:sz w:val="42"/>
        </w:rPr>
      </w:pPr>
      <w:r>
        <w:rPr>
          <w:spacing w:val="-9"/>
          <w:w w:val="105"/>
          <w:sz w:val="42"/>
        </w:rPr>
        <w:t>8.5</w:t>
      </w:r>
    </w:p>
    <w:p>
      <w:pPr>
        <w:spacing w:before="160"/>
        <w:ind w:left="983" w:right="0" w:firstLine="0"/>
        <w:jc w:val="left"/>
        <w:rPr>
          <w:sz w:val="42"/>
        </w:rPr>
      </w:pPr>
      <w:r>
        <w:rPr/>
        <w:pict>
          <v:shape style="position:absolute;margin-left:80.968658pt;margin-top:18.715218pt;width:25.55pt;height:136.050pt;mso-position-horizontal-relative:page;mso-position-vertical-relative:paragraph;z-index:251737088" type="#_x0000_t202" filled="false" stroked="false">
            <v:textbox inset="0,0,0,0" style="layout-flow:vertical;mso-layout-flow-alt:bottom-to-top">
              <w:txbxContent>
                <w:p>
                  <w:pPr>
                    <w:spacing w:before="6"/>
                    <w:ind w:left="20" w:right="0" w:firstLine="0"/>
                    <w:jc w:val="left"/>
                    <w:rPr>
                      <w:sz w:val="42"/>
                    </w:rPr>
                  </w:pPr>
                  <w:r>
                    <w:rPr>
                      <w:spacing w:val="-14"/>
                      <w:w w:val="110"/>
                      <w:sz w:val="42"/>
                    </w:rPr>
                    <w:t>Life</w:t>
                  </w:r>
                  <w:r>
                    <w:rPr>
                      <w:spacing w:val="-51"/>
                      <w:w w:val="110"/>
                      <w:sz w:val="42"/>
                    </w:rPr>
                    <w:t> </w:t>
                  </w:r>
                  <w:r>
                    <w:rPr>
                      <w:spacing w:val="-17"/>
                      <w:w w:val="110"/>
                      <w:sz w:val="42"/>
                    </w:rPr>
                    <w:t>satisfaction</w:t>
                  </w:r>
                </w:p>
              </w:txbxContent>
            </v:textbox>
            <w10:wrap type="none"/>
          </v:shape>
        </w:pict>
      </w:r>
      <w:r>
        <w:rPr>
          <w:spacing w:val="-9"/>
          <w:w w:val="105"/>
          <w:sz w:val="42"/>
        </w:rPr>
        <w:t>8.0</w:t>
      </w:r>
    </w:p>
    <w:p>
      <w:pPr>
        <w:spacing w:before="18"/>
        <w:ind w:left="1762" w:right="0" w:firstLine="0"/>
        <w:jc w:val="left"/>
        <w:rPr>
          <w:sz w:val="29"/>
        </w:rPr>
      </w:pPr>
      <w:r>
        <w:rPr/>
        <w:br w:type="column"/>
      </w:r>
      <w:r>
        <w:rPr>
          <w:w w:val="105"/>
          <w:sz w:val="29"/>
        </w:rPr>
        <w:t>Denmark</w:t>
      </w:r>
    </w:p>
    <w:p>
      <w:pPr>
        <w:pStyle w:val="BodyText"/>
        <w:spacing w:before="2"/>
        <w:rPr>
          <w:sz w:val="45"/>
        </w:rPr>
      </w:pPr>
    </w:p>
    <w:p>
      <w:pPr>
        <w:spacing w:line="172" w:lineRule="auto" w:before="0"/>
        <w:ind w:left="451" w:right="0" w:firstLine="1521"/>
        <w:jc w:val="left"/>
        <w:rPr>
          <w:sz w:val="29"/>
        </w:rPr>
      </w:pPr>
      <w:r>
        <w:rPr>
          <w:spacing w:val="-19"/>
          <w:w w:val="105"/>
          <w:sz w:val="29"/>
        </w:rPr>
        <w:t>Sweden </w:t>
      </w:r>
      <w:r>
        <w:rPr>
          <w:spacing w:val="-7"/>
          <w:w w:val="110"/>
          <w:sz w:val="29"/>
        </w:rPr>
        <w:t>Luxembourg</w:t>
      </w:r>
    </w:p>
    <w:p>
      <w:pPr>
        <w:pStyle w:val="BodyText"/>
        <w:rPr>
          <w:sz w:val="32"/>
        </w:rPr>
      </w:pPr>
      <w:r>
        <w:rPr/>
        <w:br w:type="column"/>
      </w:r>
      <w:r>
        <w:rPr>
          <w:sz w:val="32"/>
        </w:rPr>
      </w:r>
    </w:p>
    <w:p>
      <w:pPr>
        <w:pStyle w:val="BodyText"/>
        <w:spacing w:before="2"/>
        <w:rPr>
          <w:sz w:val="37"/>
        </w:rPr>
      </w:pPr>
    </w:p>
    <w:p>
      <w:pPr>
        <w:spacing w:before="0"/>
        <w:ind w:left="149" w:right="0" w:firstLine="0"/>
        <w:jc w:val="left"/>
        <w:rPr>
          <w:sz w:val="29"/>
        </w:rPr>
      </w:pPr>
      <w:r>
        <w:rPr>
          <w:spacing w:val="-6"/>
          <w:w w:val="105"/>
          <w:sz w:val="29"/>
        </w:rPr>
        <w:t>Austria</w:t>
      </w:r>
    </w:p>
    <w:p>
      <w:pPr>
        <w:spacing w:line="806" w:lineRule="exact" w:before="42"/>
        <w:ind w:left="407" w:right="7776" w:firstLine="374"/>
        <w:jc w:val="left"/>
        <w:rPr>
          <w:sz w:val="29"/>
        </w:rPr>
      </w:pPr>
      <w:r>
        <w:rPr/>
        <w:br w:type="column"/>
      </w:r>
      <w:r>
        <w:rPr>
          <w:w w:val="105"/>
          <w:sz w:val="29"/>
        </w:rPr>
        <w:t>Finland </w:t>
      </w:r>
      <w:r>
        <w:rPr>
          <w:w w:val="110"/>
          <w:sz w:val="29"/>
        </w:rPr>
        <w:t>Belgium</w:t>
      </w:r>
    </w:p>
    <w:p>
      <w:pPr>
        <w:spacing w:after="0" w:line="806" w:lineRule="exact"/>
        <w:jc w:val="left"/>
        <w:rPr>
          <w:sz w:val="29"/>
        </w:rPr>
        <w:sectPr>
          <w:type w:val="continuous"/>
          <w:pgSz w:w="16840" w:h="11910" w:orient="landscape"/>
          <w:pgMar w:top="1180" w:bottom="280" w:left="1340" w:right="400"/>
          <w:cols w:num="4" w:equalWidth="0">
            <w:col w:w="1529" w:space="40"/>
            <w:col w:w="2908" w:space="39"/>
            <w:col w:w="1037" w:space="39"/>
            <w:col w:w="9508"/>
          </w:cols>
        </w:sectPr>
      </w:pPr>
    </w:p>
    <w:p>
      <w:pPr>
        <w:spacing w:line="209" w:lineRule="exact" w:before="0"/>
        <w:ind w:left="983" w:right="0" w:firstLine="0"/>
        <w:jc w:val="left"/>
        <w:rPr>
          <w:sz w:val="42"/>
        </w:rPr>
      </w:pPr>
      <w:r>
        <w:rPr>
          <w:spacing w:val="-9"/>
          <w:w w:val="105"/>
          <w:sz w:val="42"/>
        </w:rPr>
        <w:t>7.5</w:t>
      </w:r>
    </w:p>
    <w:p>
      <w:pPr>
        <w:spacing w:line="460" w:lineRule="exact" w:before="136"/>
        <w:ind w:left="983" w:right="0" w:firstLine="0"/>
        <w:jc w:val="left"/>
        <w:rPr>
          <w:sz w:val="42"/>
        </w:rPr>
      </w:pPr>
      <w:r>
        <w:rPr>
          <w:spacing w:val="-9"/>
          <w:w w:val="105"/>
          <w:sz w:val="42"/>
        </w:rPr>
        <w:t>7.0</w:t>
      </w:r>
    </w:p>
    <w:p>
      <w:pPr>
        <w:spacing w:line="325" w:lineRule="exact" w:before="0"/>
        <w:ind w:left="773" w:right="0" w:firstLine="0"/>
        <w:jc w:val="left"/>
        <w:rPr>
          <w:sz w:val="29"/>
        </w:rPr>
      </w:pPr>
      <w:r>
        <w:rPr/>
        <w:br w:type="column"/>
      </w:r>
      <w:r>
        <w:rPr>
          <w:w w:val="105"/>
          <w:sz w:val="29"/>
        </w:rPr>
        <w:t>Netherlands</w:t>
      </w:r>
    </w:p>
    <w:p>
      <w:pPr>
        <w:spacing w:line="85" w:lineRule="exact" w:before="0"/>
        <w:ind w:left="424" w:right="0" w:firstLine="0"/>
        <w:jc w:val="left"/>
        <w:rPr>
          <w:sz w:val="29"/>
        </w:rPr>
      </w:pPr>
      <w:r>
        <w:rPr/>
        <w:br w:type="column"/>
      </w:r>
      <w:r>
        <w:rPr>
          <w:w w:val="105"/>
          <w:sz w:val="29"/>
        </w:rPr>
        <w:t>Ireland</w:t>
      </w:r>
    </w:p>
    <w:p>
      <w:pPr>
        <w:spacing w:before="170"/>
        <w:ind w:left="452" w:right="0" w:firstLine="0"/>
        <w:jc w:val="left"/>
        <w:rPr>
          <w:sz w:val="29"/>
        </w:rPr>
      </w:pPr>
      <w:r>
        <w:rPr>
          <w:w w:val="110"/>
          <w:sz w:val="29"/>
        </w:rPr>
        <w:t>UK</w:t>
      </w:r>
    </w:p>
    <w:p>
      <w:pPr>
        <w:spacing w:line="420" w:lineRule="atLeast" w:before="97"/>
        <w:ind w:left="821" w:right="0" w:firstLine="451"/>
        <w:jc w:val="left"/>
        <w:rPr>
          <w:sz w:val="29"/>
        </w:rPr>
      </w:pPr>
      <w:r>
        <w:rPr/>
        <w:br w:type="column"/>
      </w:r>
      <w:r>
        <w:rPr>
          <w:w w:val="105"/>
          <w:sz w:val="29"/>
        </w:rPr>
        <w:t>Italy </w:t>
      </w:r>
      <w:r>
        <w:rPr>
          <w:w w:val="110"/>
          <w:sz w:val="29"/>
        </w:rPr>
        <w:t>France</w:t>
      </w:r>
    </w:p>
    <w:p>
      <w:pPr>
        <w:spacing w:line="85" w:lineRule="exact" w:before="0"/>
        <w:ind w:left="927" w:right="0" w:firstLine="0"/>
        <w:jc w:val="left"/>
        <w:rPr>
          <w:sz w:val="29"/>
        </w:rPr>
      </w:pPr>
      <w:r>
        <w:rPr/>
        <w:br w:type="column"/>
      </w:r>
      <w:r>
        <w:rPr>
          <w:w w:val="110"/>
          <w:sz w:val="29"/>
        </w:rPr>
        <w:t>Spain</w:t>
      </w:r>
    </w:p>
    <w:p>
      <w:pPr>
        <w:pStyle w:val="BodyText"/>
        <w:spacing w:before="5"/>
        <w:rPr>
          <w:sz w:val="26"/>
        </w:rPr>
      </w:pPr>
    </w:p>
    <w:p>
      <w:pPr>
        <w:spacing w:before="1"/>
        <w:ind w:left="365" w:right="0" w:firstLine="0"/>
        <w:jc w:val="left"/>
        <w:rPr>
          <w:sz w:val="29"/>
        </w:rPr>
      </w:pPr>
      <w:r>
        <w:rPr>
          <w:w w:val="110"/>
          <w:sz w:val="29"/>
        </w:rPr>
        <w:t>Germany</w:t>
      </w:r>
    </w:p>
    <w:p>
      <w:pPr>
        <w:spacing w:after="0"/>
        <w:jc w:val="left"/>
        <w:rPr>
          <w:sz w:val="29"/>
        </w:rPr>
        <w:sectPr>
          <w:type w:val="continuous"/>
          <w:pgSz w:w="16840" w:h="11910" w:orient="landscape"/>
          <w:pgMar w:top="1180" w:bottom="280" w:left="1340" w:right="400"/>
          <w:cols w:num="5" w:equalWidth="0">
            <w:col w:w="1529" w:space="40"/>
            <w:col w:w="2259" w:space="39"/>
            <w:col w:w="1301" w:space="39"/>
            <w:col w:w="1857" w:space="39"/>
            <w:col w:w="7997"/>
          </w:cols>
        </w:sectPr>
      </w:pPr>
    </w:p>
    <w:p>
      <w:pPr>
        <w:spacing w:before="18"/>
        <w:ind w:left="983" w:right="0" w:firstLine="0"/>
        <w:jc w:val="left"/>
        <w:rPr>
          <w:sz w:val="42"/>
        </w:rPr>
      </w:pPr>
      <w:r>
        <w:rPr>
          <w:spacing w:val="-9"/>
          <w:w w:val="110"/>
          <w:sz w:val="42"/>
        </w:rPr>
        <w:t>6.5</w:t>
      </w:r>
    </w:p>
    <w:p>
      <w:pPr>
        <w:spacing w:before="155"/>
        <w:ind w:left="983" w:right="0" w:firstLine="0"/>
        <w:jc w:val="left"/>
        <w:rPr>
          <w:sz w:val="42"/>
        </w:rPr>
      </w:pPr>
      <w:r>
        <w:rPr>
          <w:spacing w:val="-9"/>
          <w:w w:val="110"/>
          <w:sz w:val="42"/>
        </w:rPr>
        <w:t>6.0</w:t>
      </w:r>
    </w:p>
    <w:p>
      <w:pPr>
        <w:spacing w:line="335" w:lineRule="exact" w:before="136"/>
        <w:ind w:left="983" w:right="0" w:firstLine="0"/>
        <w:jc w:val="left"/>
        <w:rPr>
          <w:sz w:val="42"/>
        </w:rPr>
      </w:pPr>
      <w:r>
        <w:rPr>
          <w:spacing w:val="-9"/>
          <w:w w:val="110"/>
          <w:sz w:val="42"/>
        </w:rPr>
        <w:t>5.5</w:t>
      </w:r>
    </w:p>
    <w:p>
      <w:pPr>
        <w:spacing w:line="131" w:lineRule="exact" w:before="0"/>
        <w:ind w:left="0" w:right="0" w:firstLine="0"/>
        <w:jc w:val="right"/>
        <w:rPr>
          <w:sz w:val="29"/>
        </w:rPr>
      </w:pPr>
      <w:r>
        <w:rPr/>
        <w:br w:type="column"/>
      </w:r>
      <w:r>
        <w:rPr>
          <w:w w:val="105"/>
          <w:sz w:val="29"/>
        </w:rPr>
        <w:t>Greece</w:t>
      </w:r>
    </w:p>
    <w:p>
      <w:pPr>
        <w:spacing w:line="275" w:lineRule="exact" w:before="0"/>
        <w:ind w:left="0" w:right="96" w:firstLine="0"/>
        <w:jc w:val="center"/>
        <w:rPr>
          <w:sz w:val="29"/>
        </w:rPr>
      </w:pPr>
      <w:r>
        <w:rPr>
          <w:w w:val="110"/>
          <w:sz w:val="29"/>
        </w:rPr>
        <w:t>Czech Rep</w:t>
      </w:r>
    </w:p>
    <w:p>
      <w:pPr>
        <w:pStyle w:val="BodyText"/>
        <w:rPr>
          <w:sz w:val="29"/>
        </w:rPr>
      </w:pPr>
    </w:p>
    <w:p>
      <w:pPr>
        <w:tabs>
          <w:tab w:pos="1785" w:val="left" w:leader="none"/>
        </w:tabs>
        <w:spacing w:before="0"/>
        <w:ind w:left="0" w:right="55" w:firstLine="0"/>
        <w:jc w:val="center"/>
        <w:rPr>
          <w:sz w:val="29"/>
        </w:rPr>
      </w:pPr>
      <w:r>
        <w:rPr>
          <w:spacing w:val="-9"/>
          <w:w w:val="110"/>
          <w:position w:val="-12"/>
          <w:sz w:val="29"/>
        </w:rPr>
        <w:t>Hungary</w:t>
        <w:tab/>
      </w:r>
      <w:r>
        <w:rPr>
          <w:w w:val="110"/>
          <w:sz w:val="29"/>
        </w:rPr>
        <w:t>Portugal</w:t>
      </w:r>
    </w:p>
    <w:p>
      <w:pPr>
        <w:pStyle w:val="BodyText"/>
        <w:rPr>
          <w:sz w:val="32"/>
        </w:rPr>
      </w:pPr>
      <w:r>
        <w:rPr/>
        <w:br w:type="column"/>
      </w:r>
      <w:r>
        <w:rPr>
          <w:sz w:val="32"/>
        </w:rPr>
      </w:r>
    </w:p>
    <w:p>
      <w:pPr>
        <w:pStyle w:val="BodyText"/>
        <w:rPr>
          <w:sz w:val="32"/>
        </w:rPr>
      </w:pPr>
    </w:p>
    <w:p>
      <w:pPr>
        <w:pStyle w:val="BodyText"/>
        <w:spacing w:before="3"/>
        <w:rPr>
          <w:sz w:val="25"/>
        </w:rPr>
      </w:pPr>
    </w:p>
    <w:p>
      <w:pPr>
        <w:spacing w:before="1"/>
        <w:ind w:left="8" w:right="0" w:firstLine="0"/>
        <w:jc w:val="left"/>
        <w:rPr>
          <w:sz w:val="29"/>
        </w:rPr>
      </w:pPr>
      <w:r>
        <w:rPr>
          <w:w w:val="110"/>
          <w:sz w:val="29"/>
        </w:rPr>
        <w:t>Turkey</w:t>
      </w:r>
    </w:p>
    <w:p>
      <w:pPr>
        <w:pStyle w:val="BodyText"/>
        <w:rPr>
          <w:sz w:val="32"/>
        </w:rPr>
      </w:pPr>
      <w:r>
        <w:rPr/>
        <w:br w:type="column"/>
      </w:r>
      <w:r>
        <w:rPr>
          <w:sz w:val="32"/>
        </w:rPr>
      </w:r>
    </w:p>
    <w:p>
      <w:pPr>
        <w:pStyle w:val="BodyText"/>
        <w:rPr>
          <w:sz w:val="32"/>
        </w:rPr>
      </w:pPr>
    </w:p>
    <w:p>
      <w:pPr>
        <w:pStyle w:val="BodyText"/>
        <w:spacing w:before="7"/>
        <w:rPr>
          <w:sz w:val="41"/>
        </w:rPr>
      </w:pPr>
    </w:p>
    <w:p>
      <w:pPr>
        <w:spacing w:before="0"/>
        <w:ind w:left="983" w:right="0" w:firstLine="0"/>
        <w:jc w:val="left"/>
        <w:rPr>
          <w:sz w:val="29"/>
        </w:rPr>
      </w:pPr>
      <w:r>
        <w:rPr>
          <w:spacing w:val="-7"/>
          <w:w w:val="110"/>
          <w:sz w:val="29"/>
        </w:rPr>
        <w:t>Slovakia</w:t>
      </w:r>
    </w:p>
    <w:p>
      <w:pPr>
        <w:spacing w:line="271" w:lineRule="exact" w:before="0"/>
        <w:ind w:left="983" w:right="0" w:firstLine="0"/>
        <w:jc w:val="left"/>
        <w:rPr>
          <w:sz w:val="29"/>
        </w:rPr>
      </w:pPr>
      <w:r>
        <w:rPr/>
        <w:br w:type="column"/>
      </w:r>
      <w:r>
        <w:rPr>
          <w:w w:val="110"/>
          <w:sz w:val="29"/>
        </w:rPr>
        <w:t>Poland</w:t>
      </w:r>
    </w:p>
    <w:p>
      <w:pPr>
        <w:spacing w:after="0" w:line="271" w:lineRule="exact"/>
        <w:jc w:val="left"/>
        <w:rPr>
          <w:sz w:val="29"/>
        </w:rPr>
        <w:sectPr>
          <w:type w:val="continuous"/>
          <w:pgSz w:w="16840" w:h="11910" w:orient="landscape"/>
          <w:pgMar w:top="1180" w:bottom="280" w:left="1340" w:right="400"/>
          <w:cols w:num="5" w:equalWidth="0">
            <w:col w:w="1569" w:space="1100"/>
            <w:col w:w="4857" w:space="39"/>
            <w:col w:w="954" w:space="289"/>
            <w:col w:w="2069" w:space="119"/>
            <w:col w:w="4104"/>
          </w:cols>
        </w:sectPr>
      </w:pPr>
    </w:p>
    <w:p>
      <w:pPr>
        <w:spacing w:before="279"/>
        <w:ind w:left="983" w:right="0" w:firstLine="0"/>
        <w:jc w:val="left"/>
        <w:rPr>
          <w:sz w:val="42"/>
        </w:rPr>
      </w:pPr>
      <w:r>
        <w:rPr>
          <w:spacing w:val="-9"/>
          <w:w w:val="105"/>
          <w:sz w:val="42"/>
        </w:rPr>
        <w:t>5.0</w:t>
      </w:r>
    </w:p>
    <w:p>
      <w:pPr>
        <w:spacing w:line="470" w:lineRule="exact" w:before="0"/>
        <w:ind w:left="8299" w:right="0" w:firstLine="0"/>
        <w:jc w:val="left"/>
        <w:rPr>
          <w:sz w:val="42"/>
        </w:rPr>
      </w:pPr>
      <w:r>
        <w:rPr/>
        <w:br w:type="column"/>
      </w:r>
      <w:r>
        <w:rPr>
          <w:w w:val="110"/>
          <w:sz w:val="42"/>
        </w:rPr>
        <w:t>Unemployment rate</w:t>
      </w:r>
    </w:p>
    <w:p>
      <w:pPr>
        <w:pStyle w:val="BodyText"/>
        <w:spacing w:before="4"/>
        <w:rPr>
          <w:sz w:val="39"/>
        </w:rPr>
      </w:pPr>
    </w:p>
    <w:p>
      <w:pPr>
        <w:tabs>
          <w:tab w:pos="2856" w:val="left" w:leader="none"/>
          <w:tab w:pos="5419" w:val="left" w:leader="none"/>
          <w:tab w:pos="8112" w:val="left" w:leader="none"/>
          <w:tab w:pos="10786" w:val="left" w:leader="none"/>
        </w:tabs>
        <w:spacing w:before="0"/>
        <w:ind w:left="159" w:right="0" w:firstLine="0"/>
        <w:jc w:val="left"/>
        <w:rPr>
          <w:sz w:val="42"/>
        </w:rPr>
      </w:pPr>
      <w:r>
        <w:rPr>
          <w:w w:val="110"/>
          <w:sz w:val="42"/>
        </w:rPr>
        <w:t>0</w:t>
        <w:tab/>
        <w:t>5</w:t>
        <w:tab/>
      </w:r>
      <w:r>
        <w:rPr>
          <w:spacing w:val="-9"/>
          <w:w w:val="110"/>
          <w:sz w:val="42"/>
        </w:rPr>
        <w:t>10</w:t>
        <w:tab/>
      </w:r>
      <w:r>
        <w:rPr>
          <w:spacing w:val="-6"/>
          <w:w w:val="110"/>
          <w:sz w:val="42"/>
        </w:rPr>
        <w:t>15</w:t>
        <w:tab/>
      </w:r>
      <w:r>
        <w:rPr>
          <w:spacing w:val="-9"/>
          <w:w w:val="110"/>
          <w:sz w:val="42"/>
        </w:rPr>
        <w:t>20</w:t>
      </w:r>
    </w:p>
    <w:p>
      <w:pPr>
        <w:spacing w:after="0"/>
        <w:jc w:val="left"/>
        <w:rPr>
          <w:sz w:val="42"/>
        </w:rPr>
        <w:sectPr>
          <w:type w:val="continuous"/>
          <w:pgSz w:w="16840" w:h="11910" w:orient="landscape"/>
          <w:pgMar w:top="1180" w:bottom="280" w:left="1340" w:right="400"/>
          <w:cols w:num="2" w:equalWidth="0">
            <w:col w:w="1529" w:space="40"/>
            <w:col w:w="1353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spacing w:before="85"/>
        <w:ind w:left="100" w:right="0" w:firstLine="0"/>
        <w:jc w:val="left"/>
        <w:rPr>
          <w:b/>
          <w:sz w:val="36"/>
        </w:rPr>
      </w:pPr>
      <w:r>
        <w:rPr>
          <w:b/>
          <w:color w:val="FF0000"/>
          <w:sz w:val="36"/>
        </w:rPr>
        <w:t>Chart 13</w:t>
      </w:r>
      <w:r>
        <w:rPr>
          <w:b/>
          <w:sz w:val="36"/>
        </w:rPr>
        <w:t>: Life satisfaction and inflation (HICP, 2003)</w:t>
      </w:r>
    </w:p>
    <w:p>
      <w:pPr>
        <w:spacing w:before="293"/>
        <w:ind w:left="968" w:right="0" w:firstLine="0"/>
        <w:jc w:val="left"/>
        <w:rPr>
          <w:sz w:val="47"/>
        </w:rPr>
      </w:pPr>
      <w:r>
        <w:rPr/>
        <w:pict>
          <v:group style="position:absolute;margin-left:156pt;margin-top:28.167381pt;width:636.9pt;height:287.4pt;mso-position-horizontal-relative:page;mso-position-vertical-relative:paragraph;z-index:251753472" coordorigin="3120,563" coordsize="12738,5748">
            <v:shape style="position:absolute;left:13000;top:-28345;width:51920;height:23940" coordorigin="13000,-28345" coordsize="51920,23940" path="m3269,566l3269,6163m3120,6163l3269,6163m3120,5471l3269,5471m3120,4756l3269,4756m3120,4070l3269,4070m3120,3379l3269,3379m3120,2663l3269,2663m3120,1972l3269,1972m3120,1257l3269,1257m3120,566l3269,566m3269,6163l15581,6163m3269,6311l3269,6163m4646,6311l4646,6163m5995,6311l5995,6163m7373,6311l7373,6163m8750,6311l8750,6163m10099,6311l10099,6163m11477,6311l11477,6163m12854,6311l12854,6163m14203,6311l14203,6163m15581,6311l15581,6163e" filled="false" stroked="true" strokeweight=".24pt" strokecolor="#000000">
              <v:path arrowok="t"/>
              <v:stroke dashstyle="solid"/>
            </v:shape>
            <v:shape style="position:absolute;left:3312;top:3964;width:212;height:207" type="#_x0000_t75" stroked="false">
              <v:imagedata r:id="rId63" o:title=""/>
            </v:shape>
            <v:shape style="position:absolute;left:4180;top:4381;width:212;height:212" type="#_x0000_t75" stroked="false">
              <v:imagedata r:id="rId64" o:title=""/>
            </v:shape>
            <v:shape style="position:absolute;left:4329;top:1717;width:212;height:212" type="#_x0000_t75" stroked="false">
              <v:imagedata r:id="rId65" o:title=""/>
            </v:shape>
            <v:shape style="position:absolute;left:4632;top:2975;width:207;height:212" type="#_x0000_t75" stroked="false">
              <v:imagedata r:id="rId66" o:title=""/>
            </v:shape>
            <v:shape style="position:absolute;left:4992;top:2140;width:207;height:207" type="#_x0000_t75" stroked="false">
              <v:imagedata r:id="rId67" o:title=""/>
            </v:shape>
            <v:shape style="position:absolute;left:5020;top:2826;width:207;height:207" type="#_x0000_t75" stroked="false">
              <v:imagedata r:id="rId68" o:title=""/>
            </v:shape>
            <v:shape style="position:absolute;left:5260;top:2557;width:207;height:207" type="#_x0000_t75" stroked="false">
              <v:imagedata r:id="rId68" o:title=""/>
            </v:shape>
            <v:shape style="position:absolute;left:5769;top:2140;width:360;height:356" type="#_x0000_t75" stroked="false">
              <v:imagedata r:id="rId69" o:title=""/>
            </v:shape>
            <v:shape style="position:absolute;left:6038;top:1300;width:212;height:212" type="#_x0000_t75" stroked="false">
              <v:imagedata r:id="rId65" o:title=""/>
            </v:shape>
            <v:shape style="position:absolute;left:6067;top:3392;width:212;height:212" type="#_x0000_t75" stroked="false">
              <v:imagedata r:id="rId65" o:title=""/>
            </v:shape>
            <v:shape style="position:absolute;left:6100;top:2557;width:207;height:207" type="#_x0000_t75" stroked="false">
              <v:imagedata r:id="rId70" o:title=""/>
            </v:shape>
            <v:shape style="position:absolute;left:6787;top:2975;width:212;height:212" type="#_x0000_t75" stroked="false">
              <v:imagedata r:id="rId65" o:title=""/>
            </v:shape>
            <v:shape style="position:absolute;left:7267;top:2557;width:212;height:207" type="#_x0000_t75" stroked="false">
              <v:imagedata r:id="rId71" o:title=""/>
            </v:shape>
            <v:shape style="position:absolute;left:7598;top:4650;width:207;height:212" type="#_x0000_t75" stroked="false">
              <v:imagedata r:id="rId72" o:title=""/>
            </v:shape>
            <v:shape style="position:absolute;left:8016;top:3546;width:212;height:207" type="#_x0000_t75" stroked="false">
              <v:imagedata r:id="rId73" o:title=""/>
            </v:shape>
            <v:shape style="position:absolute;left:8016;top:2288;width:212;height:207" type="#_x0000_t75" stroked="false">
              <v:imagedata r:id="rId71" o:title=""/>
            </v:shape>
            <v:shape style="position:absolute;left:9484;top:4799;width:207;height:212" type="#_x0000_t75" stroked="false">
              <v:imagedata r:id="rId66" o:title=""/>
            </v:shape>
            <v:shape style="position:absolute;left:14908;top:5068;width:207;height:212" type="#_x0000_t75" stroked="false">
              <v:imagedata r:id="rId74" o:title=""/>
            </v:shape>
            <v:line style="position:absolute" from="3418,2515" to="15010,4905" stroked="true" strokeweight="2.88pt" strokecolor="#000000">
              <v:stroke dashstyle="solid"/>
            </v:line>
            <v:shape style="position:absolute;left:6024;top:931;width:1304;height:361" type="#_x0000_t202" filled="false" stroked="false">
              <v:textbox inset="0,0,0,0">
                <w:txbxContent>
                  <w:p>
                    <w:pPr>
                      <w:spacing w:line="359" w:lineRule="exact" w:before="0"/>
                      <w:ind w:left="0" w:right="0" w:firstLine="0"/>
                      <w:jc w:val="left"/>
                      <w:rPr>
                        <w:sz w:val="32"/>
                      </w:rPr>
                    </w:pPr>
                    <w:r>
                      <w:rPr>
                        <w:spacing w:val="-4"/>
                        <w:w w:val="110"/>
                        <w:sz w:val="32"/>
                      </w:rPr>
                      <w:t>Denmark</w:t>
                    </w:r>
                  </w:p>
                </w:txbxContent>
              </v:textbox>
              <w10:wrap type="none"/>
            </v:shape>
            <v:shape style="position:absolute;left:3508;top:1377;width:1699;height:1292" type="#_x0000_t202" filled="false" stroked="false">
              <v:textbox inset="0,0,0,0">
                <w:txbxContent>
                  <w:p>
                    <w:pPr>
                      <w:spacing w:line="359" w:lineRule="exact" w:before="0"/>
                      <w:ind w:left="0" w:right="0" w:firstLine="0"/>
                      <w:jc w:val="left"/>
                      <w:rPr>
                        <w:sz w:val="32"/>
                      </w:rPr>
                    </w:pPr>
                    <w:r>
                      <w:rPr>
                        <w:w w:val="110"/>
                        <w:sz w:val="32"/>
                      </w:rPr>
                      <w:t>Finland</w:t>
                    </w:r>
                  </w:p>
                  <w:p>
                    <w:pPr>
                      <w:spacing w:line="196" w:lineRule="auto" w:before="314"/>
                      <w:ind w:left="566" w:right="0" w:hanging="207"/>
                      <w:jc w:val="left"/>
                      <w:rPr>
                        <w:sz w:val="32"/>
                      </w:rPr>
                    </w:pPr>
                    <w:r>
                      <w:rPr>
                        <w:spacing w:val="-7"/>
                        <w:w w:val="110"/>
                        <w:sz w:val="32"/>
                      </w:rPr>
                      <w:t>Austria </w:t>
                    </w:r>
                    <w:r>
                      <w:rPr>
                        <w:spacing w:val="-14"/>
                        <w:w w:val="105"/>
                        <w:sz w:val="32"/>
                      </w:rPr>
                      <w:t>Belgium</w:t>
                    </w:r>
                  </w:p>
                </w:txbxContent>
              </v:textbox>
              <w10:wrap type="none"/>
            </v:shape>
            <v:shape style="position:absolute;left:5784;top:1622;width:2226;height:1048" type="#_x0000_t202" filled="false" stroked="false">
              <v:textbox inset="0,0,0,0">
                <w:txbxContent>
                  <w:p>
                    <w:pPr>
                      <w:spacing w:line="359" w:lineRule="exact" w:before="0"/>
                      <w:ind w:left="0" w:right="0" w:firstLine="0"/>
                      <w:jc w:val="left"/>
                      <w:rPr>
                        <w:sz w:val="32"/>
                      </w:rPr>
                    </w:pPr>
                    <w:r>
                      <w:rPr>
                        <w:w w:val="110"/>
                        <w:sz w:val="32"/>
                      </w:rPr>
                      <w:t>Sweden</w:t>
                    </w:r>
                  </w:p>
                  <w:p>
                    <w:pPr>
                      <w:spacing w:line="196" w:lineRule="auto" w:before="70"/>
                      <w:ind w:left="537" w:right="1" w:hanging="149"/>
                      <w:jc w:val="left"/>
                      <w:rPr>
                        <w:sz w:val="32"/>
                      </w:rPr>
                    </w:pPr>
                    <w:r>
                      <w:rPr>
                        <w:spacing w:val="-8"/>
                        <w:w w:val="110"/>
                        <w:sz w:val="32"/>
                      </w:rPr>
                      <w:t>Luxembourg </w:t>
                    </w:r>
                    <w:r>
                      <w:rPr>
                        <w:spacing w:val="-3"/>
                        <w:w w:val="110"/>
                        <w:sz w:val="32"/>
                      </w:rPr>
                      <w:t>Netherlands</w:t>
                    </w:r>
                  </w:p>
                </w:txbxContent>
              </v:textbox>
              <w10:wrap type="none"/>
            </v:shape>
            <v:shape style="position:absolute;left:8419;top:1857;width:1007;height:361" type="#_x0000_t202" filled="false" stroked="false">
              <v:textbox inset="0,0,0,0">
                <w:txbxContent>
                  <w:p>
                    <w:pPr>
                      <w:spacing w:line="359" w:lineRule="exact" w:before="0"/>
                      <w:ind w:left="0" w:right="0" w:firstLine="0"/>
                      <w:jc w:val="left"/>
                      <w:rPr>
                        <w:sz w:val="32"/>
                      </w:rPr>
                    </w:pPr>
                    <w:r>
                      <w:rPr>
                        <w:w w:val="110"/>
                        <w:sz w:val="32"/>
                      </w:rPr>
                      <w:t>Ireland</w:t>
                    </w:r>
                  </w:p>
                </w:txbxContent>
              </v:textbox>
              <w10:wrap type="none"/>
            </v:shape>
            <v:shape style="position:absolute;left:3177;top:2755;width:1276;height:361" type="#_x0000_t202" filled="false" stroked="false">
              <v:textbox inset="0,0,0,0">
                <w:txbxContent>
                  <w:p>
                    <w:pPr>
                      <w:spacing w:line="359" w:lineRule="exact" w:before="0"/>
                      <w:ind w:left="0" w:right="0" w:firstLine="0"/>
                      <w:jc w:val="left"/>
                      <w:rPr>
                        <w:sz w:val="32"/>
                      </w:rPr>
                    </w:pPr>
                    <w:r>
                      <w:rPr>
                        <w:spacing w:val="-8"/>
                        <w:w w:val="110"/>
                        <w:sz w:val="32"/>
                      </w:rPr>
                      <w:t>Germany</w:t>
                    </w:r>
                  </w:p>
                </w:txbxContent>
              </v:textbox>
              <w10:wrap type="none"/>
            </v:shape>
            <v:shape style="position:absolute;left:5035;top:2995;width:514;height:361" type="#_x0000_t202" filled="false" stroked="false">
              <v:textbox inset="0,0,0,0">
                <w:txbxContent>
                  <w:p>
                    <w:pPr>
                      <w:spacing w:line="359" w:lineRule="exact" w:before="0"/>
                      <w:ind w:left="0" w:right="0" w:firstLine="0"/>
                      <w:jc w:val="left"/>
                      <w:rPr>
                        <w:sz w:val="32"/>
                      </w:rPr>
                    </w:pPr>
                    <w:r>
                      <w:rPr>
                        <w:w w:val="110"/>
                        <w:sz w:val="32"/>
                      </w:rPr>
                      <w:t>UK</w:t>
                    </w:r>
                  </w:p>
                </w:txbxContent>
              </v:textbox>
              <w10:wrap type="none"/>
            </v:shape>
            <v:shape style="position:absolute;left:6115;top:2755;width:676;height:361" type="#_x0000_t202" filled="false" stroked="false">
              <v:textbox inset="0,0,0,0">
                <w:txbxContent>
                  <w:p>
                    <w:pPr>
                      <w:spacing w:line="359" w:lineRule="exact" w:before="0"/>
                      <w:ind w:left="0" w:right="0" w:firstLine="0"/>
                      <w:jc w:val="left"/>
                      <w:rPr>
                        <w:sz w:val="32"/>
                      </w:rPr>
                    </w:pPr>
                    <w:r>
                      <w:rPr>
                        <w:w w:val="110"/>
                        <w:sz w:val="32"/>
                      </w:rPr>
                      <w:t>Italy</w:t>
                    </w:r>
                  </w:p>
                </w:txbxContent>
              </v:textbox>
              <w10:wrap type="none"/>
            </v:shape>
            <v:shape style="position:absolute;left:7521;top:2697;width:767;height:361" type="#_x0000_t202" filled="false" stroked="false">
              <v:textbox inset="0,0,0,0">
                <w:txbxContent>
                  <w:p>
                    <w:pPr>
                      <w:spacing w:line="359" w:lineRule="exact" w:before="0"/>
                      <w:ind w:left="0" w:right="0" w:firstLine="0"/>
                      <w:jc w:val="left"/>
                      <w:rPr>
                        <w:sz w:val="32"/>
                      </w:rPr>
                    </w:pPr>
                    <w:r>
                      <w:rPr>
                        <w:spacing w:val="-11"/>
                        <w:w w:val="110"/>
                        <w:sz w:val="32"/>
                      </w:rPr>
                      <w:t>Spain</w:t>
                    </w:r>
                  </w:p>
                </w:txbxContent>
              </v:textbox>
              <w10:wrap type="none"/>
            </v:shape>
            <v:shape style="position:absolute;left:3537;top:3527;width:1482;height:361" type="#_x0000_t202" filled="false" stroked="false">
              <v:textbox inset="0,0,0,0">
                <w:txbxContent>
                  <w:p>
                    <w:pPr>
                      <w:spacing w:line="359" w:lineRule="exact" w:before="0"/>
                      <w:ind w:left="0" w:right="0" w:firstLine="0"/>
                      <w:jc w:val="left"/>
                      <w:rPr>
                        <w:sz w:val="32"/>
                      </w:rPr>
                    </w:pPr>
                    <w:r>
                      <w:rPr>
                        <w:spacing w:val="-9"/>
                        <w:w w:val="110"/>
                        <w:sz w:val="32"/>
                      </w:rPr>
                      <w:t>Czech </w:t>
                    </w:r>
                    <w:r>
                      <w:rPr>
                        <w:spacing w:val="-11"/>
                        <w:w w:val="110"/>
                        <w:sz w:val="32"/>
                      </w:rPr>
                      <w:t>Rep</w:t>
                    </w:r>
                  </w:p>
                </w:txbxContent>
              </v:textbox>
              <w10:wrap type="none"/>
            </v:shape>
            <v:shape style="position:absolute;left:5726;top:3681;width:954;height:361" type="#_x0000_t202" filled="false" stroked="false">
              <v:textbox inset="0,0,0,0">
                <w:txbxContent>
                  <w:p>
                    <w:pPr>
                      <w:spacing w:line="359" w:lineRule="exact" w:before="0"/>
                      <w:ind w:left="0" w:right="0" w:firstLine="0"/>
                      <w:jc w:val="left"/>
                      <w:rPr>
                        <w:sz w:val="32"/>
                      </w:rPr>
                    </w:pPr>
                    <w:r>
                      <w:rPr>
                        <w:spacing w:val="-4"/>
                        <w:w w:val="110"/>
                        <w:sz w:val="32"/>
                      </w:rPr>
                      <w:t>France</w:t>
                    </w:r>
                  </w:p>
                </w:txbxContent>
              </v:textbox>
              <w10:wrap type="none"/>
            </v:shape>
            <v:shape style="position:absolute;left:7612;top:3681;width:954;height:361" type="#_x0000_t202" filled="false" stroked="false">
              <v:textbox inset="0,0,0,0">
                <w:txbxContent>
                  <w:p>
                    <w:pPr>
                      <w:spacing w:line="359" w:lineRule="exact" w:before="0"/>
                      <w:ind w:left="0" w:right="0" w:firstLine="0"/>
                      <w:jc w:val="left"/>
                      <w:rPr>
                        <w:sz w:val="32"/>
                      </w:rPr>
                    </w:pPr>
                    <w:r>
                      <w:rPr>
                        <w:spacing w:val="-10"/>
                        <w:w w:val="110"/>
                        <w:sz w:val="32"/>
                      </w:rPr>
                      <w:t>Greece</w:t>
                    </w:r>
                  </w:p>
                </w:txbxContent>
              </v:textbox>
              <w10:wrap type="none"/>
            </v:shape>
            <v:shape style="position:absolute;left:4017;top:4670;width:1002;height:361" type="#_x0000_t202" filled="false" stroked="false">
              <v:textbox inset="0,0,0,0">
                <w:txbxContent>
                  <w:p>
                    <w:pPr>
                      <w:spacing w:line="359" w:lineRule="exact" w:before="0"/>
                      <w:ind w:left="0" w:right="0" w:firstLine="0"/>
                      <w:jc w:val="left"/>
                      <w:rPr>
                        <w:sz w:val="32"/>
                      </w:rPr>
                    </w:pPr>
                    <w:r>
                      <w:rPr>
                        <w:w w:val="110"/>
                        <w:sz w:val="32"/>
                      </w:rPr>
                      <w:t>Poland</w:t>
                    </w:r>
                  </w:p>
                </w:txbxContent>
              </v:textbox>
              <w10:wrap type="none"/>
            </v:shape>
            <v:shape style="position:absolute;left:7224;top:4852;width:1193;height:361" type="#_x0000_t202" filled="false" stroked="false">
              <v:textbox inset="0,0,0,0">
                <w:txbxContent>
                  <w:p>
                    <w:pPr>
                      <w:spacing w:line="359" w:lineRule="exact" w:before="0"/>
                      <w:ind w:left="0" w:right="0" w:firstLine="0"/>
                      <w:jc w:val="left"/>
                      <w:rPr>
                        <w:sz w:val="32"/>
                      </w:rPr>
                    </w:pPr>
                    <w:r>
                      <w:rPr>
                        <w:w w:val="110"/>
                        <w:sz w:val="32"/>
                      </w:rPr>
                      <w:t>Portugal</w:t>
                    </w:r>
                  </w:p>
                </w:txbxContent>
              </v:textbox>
              <w10:wrap type="none"/>
            </v:shape>
            <v:shape style="position:absolute;left:9830;top:4852;width:1184;height:361" type="#_x0000_t202" filled="false" stroked="false">
              <v:textbox inset="0,0,0,0">
                <w:txbxContent>
                  <w:p>
                    <w:pPr>
                      <w:spacing w:line="359" w:lineRule="exact" w:before="0"/>
                      <w:ind w:left="0" w:right="0" w:firstLine="0"/>
                      <w:jc w:val="left"/>
                      <w:rPr>
                        <w:sz w:val="32"/>
                      </w:rPr>
                    </w:pPr>
                    <w:r>
                      <w:rPr>
                        <w:spacing w:val="-10"/>
                        <w:w w:val="110"/>
                        <w:sz w:val="32"/>
                      </w:rPr>
                      <w:t>Hungary</w:t>
                    </w:r>
                  </w:p>
                </w:txbxContent>
              </v:textbox>
              <w10:wrap type="none"/>
            </v:shape>
            <v:shape style="position:absolute;left:13425;top:5054;width:2432;height:956" type="#_x0000_t202" filled="false" stroked="false">
              <v:textbox inset="0,0,0,0">
                <w:txbxContent>
                  <w:p>
                    <w:pPr>
                      <w:spacing w:line="359" w:lineRule="exact" w:before="0"/>
                      <w:ind w:left="0" w:right="0" w:firstLine="0"/>
                      <w:jc w:val="left"/>
                      <w:rPr>
                        <w:sz w:val="32"/>
                      </w:rPr>
                    </w:pPr>
                    <w:r>
                      <w:rPr>
                        <w:w w:val="110"/>
                        <w:sz w:val="32"/>
                      </w:rPr>
                      <w:t>Slovakia</w:t>
                    </w:r>
                  </w:p>
                  <w:p>
                    <w:pPr>
                      <w:spacing w:before="53"/>
                      <w:ind w:left="926" w:right="0" w:firstLine="0"/>
                      <w:jc w:val="left"/>
                      <w:rPr>
                        <w:sz w:val="47"/>
                      </w:rPr>
                    </w:pPr>
                    <w:r>
                      <w:rPr>
                        <w:spacing w:val="-32"/>
                        <w:w w:val="110"/>
                        <w:sz w:val="47"/>
                      </w:rPr>
                      <w:t>Inflation</w:t>
                    </w:r>
                  </w:p>
                </w:txbxContent>
              </v:textbox>
              <w10:wrap type="none"/>
            </v:shape>
            <w10:wrap type="none"/>
          </v:group>
        </w:pict>
      </w:r>
      <w:r>
        <w:rPr>
          <w:spacing w:val="-9"/>
          <w:w w:val="110"/>
          <w:sz w:val="47"/>
        </w:rPr>
        <w:t>9.0</w:t>
      </w:r>
    </w:p>
    <w:p>
      <w:pPr>
        <w:spacing w:before="150"/>
        <w:ind w:left="968" w:right="0" w:firstLine="0"/>
        <w:jc w:val="left"/>
        <w:rPr>
          <w:sz w:val="47"/>
        </w:rPr>
      </w:pPr>
      <w:r>
        <w:rPr>
          <w:spacing w:val="-9"/>
          <w:w w:val="110"/>
          <w:sz w:val="47"/>
        </w:rPr>
        <w:t>8.5</w:t>
      </w:r>
    </w:p>
    <w:p>
      <w:pPr>
        <w:spacing w:before="175"/>
        <w:ind w:left="968" w:right="0" w:firstLine="0"/>
        <w:jc w:val="left"/>
        <w:rPr>
          <w:sz w:val="47"/>
        </w:rPr>
      </w:pPr>
      <w:r>
        <w:rPr/>
        <w:pict>
          <v:shape style="position:absolute;margin-left:82.26931pt;margin-top:23.667362pt;width:28.45pt;height:152.4pt;mso-position-horizontal-relative:page;mso-position-vertical-relative:paragraph;z-index:251754496" type="#_x0000_t202" filled="false" stroked="false">
            <v:textbox inset="0,0,0,0" style="layout-flow:vertical;mso-layout-flow-alt:bottom-to-top">
              <w:txbxContent>
                <w:p>
                  <w:pPr>
                    <w:spacing w:before="6"/>
                    <w:ind w:left="20" w:right="0" w:firstLine="0"/>
                    <w:jc w:val="left"/>
                    <w:rPr>
                      <w:sz w:val="47"/>
                    </w:rPr>
                  </w:pPr>
                  <w:r>
                    <w:rPr>
                      <w:spacing w:val="-16"/>
                      <w:w w:val="110"/>
                      <w:sz w:val="47"/>
                    </w:rPr>
                    <w:t>Life </w:t>
                  </w:r>
                  <w:r>
                    <w:rPr>
                      <w:spacing w:val="-20"/>
                      <w:w w:val="110"/>
                      <w:sz w:val="47"/>
                    </w:rPr>
                    <w:t>satisfaction</w:t>
                  </w:r>
                </w:p>
              </w:txbxContent>
            </v:textbox>
            <w10:wrap type="none"/>
          </v:shape>
        </w:pict>
      </w:r>
      <w:r>
        <w:rPr>
          <w:spacing w:val="-9"/>
          <w:w w:val="110"/>
          <w:sz w:val="47"/>
        </w:rPr>
        <w:t>8.0</w:t>
      </w:r>
    </w:p>
    <w:p>
      <w:pPr>
        <w:spacing w:before="151"/>
        <w:ind w:left="968" w:right="0" w:firstLine="0"/>
        <w:jc w:val="left"/>
        <w:rPr>
          <w:sz w:val="47"/>
        </w:rPr>
      </w:pPr>
      <w:r>
        <w:rPr>
          <w:spacing w:val="-9"/>
          <w:w w:val="110"/>
          <w:sz w:val="47"/>
        </w:rPr>
        <w:t>7.5</w:t>
      </w:r>
    </w:p>
    <w:p>
      <w:pPr>
        <w:spacing w:before="170"/>
        <w:ind w:left="968" w:right="0" w:firstLine="0"/>
        <w:jc w:val="left"/>
        <w:rPr>
          <w:sz w:val="47"/>
        </w:rPr>
      </w:pPr>
      <w:r>
        <w:rPr>
          <w:spacing w:val="-9"/>
          <w:w w:val="110"/>
          <w:sz w:val="47"/>
        </w:rPr>
        <w:t>7.0</w:t>
      </w:r>
    </w:p>
    <w:p>
      <w:pPr>
        <w:spacing w:before="155"/>
        <w:ind w:left="968" w:right="0" w:firstLine="0"/>
        <w:jc w:val="left"/>
        <w:rPr>
          <w:sz w:val="47"/>
        </w:rPr>
      </w:pPr>
      <w:r>
        <w:rPr>
          <w:spacing w:val="-9"/>
          <w:w w:val="110"/>
          <w:sz w:val="47"/>
        </w:rPr>
        <w:t>6.5</w:t>
      </w:r>
    </w:p>
    <w:p>
      <w:pPr>
        <w:spacing w:before="146"/>
        <w:ind w:left="968" w:right="0" w:firstLine="0"/>
        <w:jc w:val="left"/>
        <w:rPr>
          <w:sz w:val="47"/>
        </w:rPr>
      </w:pPr>
      <w:r>
        <w:rPr>
          <w:spacing w:val="-9"/>
          <w:w w:val="110"/>
          <w:sz w:val="47"/>
        </w:rPr>
        <w:t>6.0</w:t>
      </w:r>
    </w:p>
    <w:p>
      <w:pPr>
        <w:spacing w:before="170"/>
        <w:ind w:left="968" w:right="0" w:firstLine="0"/>
        <w:jc w:val="left"/>
        <w:rPr>
          <w:sz w:val="47"/>
        </w:rPr>
      </w:pPr>
      <w:r>
        <w:rPr>
          <w:spacing w:val="-9"/>
          <w:w w:val="110"/>
          <w:sz w:val="47"/>
        </w:rPr>
        <w:t>5.5</w:t>
      </w:r>
    </w:p>
    <w:p>
      <w:pPr>
        <w:spacing w:before="156"/>
        <w:ind w:left="968" w:right="0" w:firstLine="0"/>
        <w:jc w:val="left"/>
        <w:rPr>
          <w:sz w:val="47"/>
        </w:rPr>
      </w:pPr>
      <w:r>
        <w:rPr>
          <w:spacing w:val="-9"/>
          <w:w w:val="110"/>
          <w:sz w:val="47"/>
        </w:rPr>
        <w:t>5.0</w:t>
      </w:r>
    </w:p>
    <w:p>
      <w:pPr>
        <w:tabs>
          <w:tab w:pos="3186" w:val="left" w:leader="none"/>
          <w:tab w:pos="4535" w:val="left" w:leader="none"/>
          <w:tab w:pos="5912" w:val="left" w:leader="none"/>
          <w:tab w:pos="7290" w:val="left" w:leader="none"/>
          <w:tab w:pos="8639" w:val="left" w:leader="none"/>
          <w:tab w:pos="10016" w:val="left" w:leader="none"/>
          <w:tab w:pos="11394" w:val="left" w:leader="none"/>
          <w:tab w:pos="12743" w:val="left" w:leader="none"/>
          <w:tab w:pos="14120" w:val="left" w:leader="none"/>
        </w:tabs>
        <w:spacing w:before="170"/>
        <w:ind w:left="1808" w:right="0" w:firstLine="0"/>
        <w:jc w:val="left"/>
        <w:rPr>
          <w:sz w:val="47"/>
        </w:rPr>
      </w:pPr>
      <w:r>
        <w:rPr>
          <w:w w:val="110"/>
          <w:sz w:val="47"/>
        </w:rPr>
        <w:t>0</w:t>
        <w:tab/>
        <w:t>1</w:t>
        <w:tab/>
        <w:t>2</w:t>
        <w:tab/>
        <w:t>3</w:t>
        <w:tab/>
        <w:t>4</w:t>
        <w:tab/>
        <w:t>5</w:t>
        <w:tab/>
        <w:t>6</w:t>
        <w:tab/>
        <w:t>7</w:t>
        <w:tab/>
        <w:t>8</w:t>
        <w:tab/>
        <w:t>9</w:t>
      </w:r>
    </w:p>
    <w:sectPr>
      <w:pgSz w:w="16840" w:h="11910" w:orient="landscape"/>
      <w:pgMar w:header="0" w:footer="782" w:top="0" w:bottom="980" w:left="134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00006pt;margin-top:791.82666pt;width:18pt;height:15.3pt;mso-position-horizontal-relative:page;mso-position-vertical-relative:page;z-index:-2533754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480011pt;margin-top:791.82666pt;width:12pt;height:15.3pt;mso-position-horizontal-relative:page;mso-position-vertical-relative:page;z-index:-253374464"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959991pt;margin-top:545.106628pt;width:18pt;height:15.3pt;mso-position-horizontal-relative:page;mso-position-vertical-relative:page;z-index:-2533734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80" w:hanging="360"/>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650" w:hanging="360"/>
      </w:pPr>
      <w:rPr>
        <w:rFonts w:hint="default"/>
      </w:rPr>
    </w:lvl>
    <w:lvl w:ilvl="2">
      <w:start w:val="0"/>
      <w:numFmt w:val="bullet"/>
      <w:lvlText w:val="•"/>
      <w:lvlJc w:val="left"/>
      <w:pPr>
        <w:ind w:left="2420" w:hanging="360"/>
      </w:pPr>
      <w:rPr>
        <w:rFonts w:hint="default"/>
      </w:rPr>
    </w:lvl>
    <w:lvl w:ilvl="3">
      <w:start w:val="0"/>
      <w:numFmt w:val="bullet"/>
      <w:lvlText w:val="•"/>
      <w:lvlJc w:val="left"/>
      <w:pPr>
        <w:ind w:left="3191" w:hanging="360"/>
      </w:pPr>
      <w:rPr>
        <w:rFonts w:hint="default"/>
      </w:rPr>
    </w:lvl>
    <w:lvl w:ilvl="4">
      <w:start w:val="0"/>
      <w:numFmt w:val="bullet"/>
      <w:lvlText w:val="•"/>
      <w:lvlJc w:val="left"/>
      <w:pPr>
        <w:ind w:left="3961" w:hanging="360"/>
      </w:pPr>
      <w:rPr>
        <w:rFonts w:hint="default"/>
      </w:rPr>
    </w:lvl>
    <w:lvl w:ilvl="5">
      <w:start w:val="0"/>
      <w:numFmt w:val="bullet"/>
      <w:lvlText w:val="•"/>
      <w:lvlJc w:val="left"/>
      <w:pPr>
        <w:ind w:left="4732" w:hanging="360"/>
      </w:pPr>
      <w:rPr>
        <w:rFonts w:hint="default"/>
      </w:rPr>
    </w:lvl>
    <w:lvl w:ilvl="6">
      <w:start w:val="0"/>
      <w:numFmt w:val="bullet"/>
      <w:lvlText w:val="•"/>
      <w:lvlJc w:val="left"/>
      <w:pPr>
        <w:ind w:left="5502" w:hanging="360"/>
      </w:pPr>
      <w:rPr>
        <w:rFonts w:hint="default"/>
      </w:rPr>
    </w:lvl>
    <w:lvl w:ilvl="7">
      <w:start w:val="0"/>
      <w:numFmt w:val="bullet"/>
      <w:lvlText w:val="•"/>
      <w:lvlJc w:val="left"/>
      <w:pPr>
        <w:ind w:left="6272" w:hanging="360"/>
      </w:pPr>
      <w:rPr>
        <w:rFonts w:hint="default"/>
      </w:rPr>
    </w:lvl>
    <w:lvl w:ilvl="8">
      <w:start w:val="0"/>
      <w:numFmt w:val="bullet"/>
      <w:lvlText w:val="•"/>
      <w:lvlJc w:val="left"/>
      <w:pPr>
        <w:ind w:left="7043" w:hanging="360"/>
      </w:pPr>
      <w:rPr>
        <w:rFonts w:hint="default"/>
      </w:rPr>
    </w:lvl>
  </w:abstractNum>
  <w:abstractNum w:abstractNumId="3">
    <w:multiLevelType w:val="hybridMultilevel"/>
    <w:lvl w:ilvl="0">
      <w:start w:val="6"/>
      <w:numFmt w:val="lowerLetter"/>
      <w:lvlText w:val="%1)."/>
      <w:lvlJc w:val="left"/>
      <w:pPr>
        <w:ind w:left="500" w:hanging="341"/>
        <w:jc w:val="left"/>
      </w:pPr>
      <w:rPr>
        <w:rFonts w:hint="default" w:ascii="Times New Roman" w:hAnsi="Times New Roman" w:eastAsia="Times New Roman" w:cs="Times New Roman"/>
        <w:spacing w:val="-10"/>
        <w:w w:val="100"/>
        <w:sz w:val="24"/>
        <w:szCs w:val="24"/>
        <w:u w:val="single" w:color="000000"/>
      </w:rPr>
    </w:lvl>
    <w:lvl w:ilvl="1">
      <w:start w:val="1"/>
      <w:numFmt w:val="lowerLetter"/>
      <w:lvlText w:val="%2)"/>
      <w:lvlJc w:val="left"/>
      <w:pPr>
        <w:ind w:left="880" w:hanging="360"/>
        <w:jc w:val="right"/>
      </w:pPr>
      <w:rPr>
        <w:rFonts w:hint="default"/>
        <w:spacing w:val="-10"/>
        <w:w w:val="100"/>
      </w:rPr>
    </w:lvl>
    <w:lvl w:ilvl="2">
      <w:start w:val="0"/>
      <w:numFmt w:val="bullet"/>
      <w:lvlText w:val="•"/>
      <w:lvlJc w:val="left"/>
      <w:pPr>
        <w:ind w:left="1736" w:hanging="360"/>
      </w:pPr>
      <w:rPr>
        <w:rFonts w:hint="default"/>
      </w:rPr>
    </w:lvl>
    <w:lvl w:ilvl="3">
      <w:start w:val="0"/>
      <w:numFmt w:val="bullet"/>
      <w:lvlText w:val="•"/>
      <w:lvlJc w:val="left"/>
      <w:pPr>
        <w:ind w:left="2592" w:hanging="360"/>
      </w:pPr>
      <w:rPr>
        <w:rFonts w:hint="default"/>
      </w:rPr>
    </w:lvl>
    <w:lvl w:ilvl="4">
      <w:start w:val="0"/>
      <w:numFmt w:val="bullet"/>
      <w:lvlText w:val="•"/>
      <w:lvlJc w:val="left"/>
      <w:pPr>
        <w:ind w:left="3448" w:hanging="360"/>
      </w:pPr>
      <w:rPr>
        <w:rFonts w:hint="default"/>
      </w:rPr>
    </w:lvl>
    <w:lvl w:ilvl="5">
      <w:start w:val="0"/>
      <w:numFmt w:val="bullet"/>
      <w:lvlText w:val="•"/>
      <w:lvlJc w:val="left"/>
      <w:pPr>
        <w:ind w:left="4304" w:hanging="360"/>
      </w:pPr>
      <w:rPr>
        <w:rFonts w:hint="default"/>
      </w:rPr>
    </w:lvl>
    <w:lvl w:ilvl="6">
      <w:start w:val="0"/>
      <w:numFmt w:val="bullet"/>
      <w:lvlText w:val="•"/>
      <w:lvlJc w:val="left"/>
      <w:pPr>
        <w:ind w:left="5160" w:hanging="360"/>
      </w:pPr>
      <w:rPr>
        <w:rFonts w:hint="default"/>
      </w:rPr>
    </w:lvl>
    <w:lvl w:ilvl="7">
      <w:start w:val="0"/>
      <w:numFmt w:val="bullet"/>
      <w:lvlText w:val="•"/>
      <w:lvlJc w:val="left"/>
      <w:pPr>
        <w:ind w:left="6016" w:hanging="360"/>
      </w:pPr>
      <w:rPr>
        <w:rFonts w:hint="default"/>
      </w:rPr>
    </w:lvl>
    <w:lvl w:ilvl="8">
      <w:start w:val="0"/>
      <w:numFmt w:val="bullet"/>
      <w:lvlText w:val="•"/>
      <w:lvlJc w:val="left"/>
      <w:pPr>
        <w:ind w:left="6872" w:hanging="360"/>
      </w:pPr>
      <w:rPr>
        <w:rFonts w:hint="default"/>
      </w:rPr>
    </w:lvl>
  </w:abstractNum>
  <w:abstractNum w:abstractNumId="2">
    <w:multiLevelType w:val="hybridMultilevel"/>
    <w:lvl w:ilvl="0">
      <w:start w:val="1"/>
      <w:numFmt w:val="decimal"/>
      <w:lvlText w:val="%1"/>
      <w:lvlJc w:val="left"/>
      <w:pPr>
        <w:ind w:left="160" w:hanging="197"/>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002" w:hanging="197"/>
      </w:pPr>
      <w:rPr>
        <w:rFonts w:hint="default"/>
      </w:rPr>
    </w:lvl>
    <w:lvl w:ilvl="2">
      <w:start w:val="0"/>
      <w:numFmt w:val="bullet"/>
      <w:lvlText w:val="•"/>
      <w:lvlJc w:val="left"/>
      <w:pPr>
        <w:ind w:left="1844" w:hanging="197"/>
      </w:pPr>
      <w:rPr>
        <w:rFonts w:hint="default"/>
      </w:rPr>
    </w:lvl>
    <w:lvl w:ilvl="3">
      <w:start w:val="0"/>
      <w:numFmt w:val="bullet"/>
      <w:lvlText w:val="•"/>
      <w:lvlJc w:val="left"/>
      <w:pPr>
        <w:ind w:left="2687" w:hanging="197"/>
      </w:pPr>
      <w:rPr>
        <w:rFonts w:hint="default"/>
      </w:rPr>
    </w:lvl>
    <w:lvl w:ilvl="4">
      <w:start w:val="0"/>
      <w:numFmt w:val="bullet"/>
      <w:lvlText w:val="•"/>
      <w:lvlJc w:val="left"/>
      <w:pPr>
        <w:ind w:left="3529" w:hanging="197"/>
      </w:pPr>
      <w:rPr>
        <w:rFonts w:hint="default"/>
      </w:rPr>
    </w:lvl>
    <w:lvl w:ilvl="5">
      <w:start w:val="0"/>
      <w:numFmt w:val="bullet"/>
      <w:lvlText w:val="•"/>
      <w:lvlJc w:val="left"/>
      <w:pPr>
        <w:ind w:left="4372" w:hanging="197"/>
      </w:pPr>
      <w:rPr>
        <w:rFonts w:hint="default"/>
      </w:rPr>
    </w:lvl>
    <w:lvl w:ilvl="6">
      <w:start w:val="0"/>
      <w:numFmt w:val="bullet"/>
      <w:lvlText w:val="•"/>
      <w:lvlJc w:val="left"/>
      <w:pPr>
        <w:ind w:left="5214" w:hanging="197"/>
      </w:pPr>
      <w:rPr>
        <w:rFonts w:hint="default"/>
      </w:rPr>
    </w:lvl>
    <w:lvl w:ilvl="7">
      <w:start w:val="0"/>
      <w:numFmt w:val="bullet"/>
      <w:lvlText w:val="•"/>
      <w:lvlJc w:val="left"/>
      <w:pPr>
        <w:ind w:left="6056" w:hanging="197"/>
      </w:pPr>
      <w:rPr>
        <w:rFonts w:hint="default"/>
      </w:rPr>
    </w:lvl>
    <w:lvl w:ilvl="8">
      <w:start w:val="0"/>
      <w:numFmt w:val="bullet"/>
      <w:lvlText w:val="•"/>
      <w:lvlJc w:val="left"/>
      <w:pPr>
        <w:ind w:left="6899" w:hanging="197"/>
      </w:pPr>
      <w:rPr>
        <w:rFonts w:hint="default"/>
      </w:rPr>
    </w:lvl>
  </w:abstractNum>
  <w:abstractNum w:abstractNumId="1">
    <w:multiLevelType w:val="hybridMultilevel"/>
    <w:lvl w:ilvl="0">
      <w:start w:val="1"/>
      <w:numFmt w:val="lowerLetter"/>
      <w:lvlText w:val="%1)."/>
      <w:lvlJc w:val="left"/>
      <w:pPr>
        <w:ind w:left="529" w:hanging="37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326" w:hanging="370"/>
      </w:pPr>
      <w:rPr>
        <w:rFonts w:hint="default"/>
      </w:rPr>
    </w:lvl>
    <w:lvl w:ilvl="2">
      <w:start w:val="0"/>
      <w:numFmt w:val="bullet"/>
      <w:lvlText w:val="•"/>
      <w:lvlJc w:val="left"/>
      <w:pPr>
        <w:ind w:left="2132" w:hanging="370"/>
      </w:pPr>
      <w:rPr>
        <w:rFonts w:hint="default"/>
      </w:rPr>
    </w:lvl>
    <w:lvl w:ilvl="3">
      <w:start w:val="0"/>
      <w:numFmt w:val="bullet"/>
      <w:lvlText w:val="•"/>
      <w:lvlJc w:val="left"/>
      <w:pPr>
        <w:ind w:left="2939" w:hanging="370"/>
      </w:pPr>
      <w:rPr>
        <w:rFonts w:hint="default"/>
      </w:rPr>
    </w:lvl>
    <w:lvl w:ilvl="4">
      <w:start w:val="0"/>
      <w:numFmt w:val="bullet"/>
      <w:lvlText w:val="•"/>
      <w:lvlJc w:val="left"/>
      <w:pPr>
        <w:ind w:left="3745" w:hanging="370"/>
      </w:pPr>
      <w:rPr>
        <w:rFonts w:hint="default"/>
      </w:rPr>
    </w:lvl>
    <w:lvl w:ilvl="5">
      <w:start w:val="0"/>
      <w:numFmt w:val="bullet"/>
      <w:lvlText w:val="•"/>
      <w:lvlJc w:val="left"/>
      <w:pPr>
        <w:ind w:left="4552" w:hanging="370"/>
      </w:pPr>
      <w:rPr>
        <w:rFonts w:hint="default"/>
      </w:rPr>
    </w:lvl>
    <w:lvl w:ilvl="6">
      <w:start w:val="0"/>
      <w:numFmt w:val="bullet"/>
      <w:lvlText w:val="•"/>
      <w:lvlJc w:val="left"/>
      <w:pPr>
        <w:ind w:left="5358" w:hanging="370"/>
      </w:pPr>
      <w:rPr>
        <w:rFonts w:hint="default"/>
      </w:rPr>
    </w:lvl>
    <w:lvl w:ilvl="7">
      <w:start w:val="0"/>
      <w:numFmt w:val="bullet"/>
      <w:lvlText w:val="•"/>
      <w:lvlJc w:val="left"/>
      <w:pPr>
        <w:ind w:left="6164" w:hanging="370"/>
      </w:pPr>
      <w:rPr>
        <w:rFonts w:hint="default"/>
      </w:rPr>
    </w:lvl>
    <w:lvl w:ilvl="8">
      <w:start w:val="0"/>
      <w:numFmt w:val="bullet"/>
      <w:lvlText w:val="•"/>
      <w:lvlJc w:val="left"/>
      <w:pPr>
        <w:ind w:left="6971" w:hanging="370"/>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88"/>
      <w:outlineLvl w:val="1"/>
    </w:pPr>
    <w:rPr>
      <w:rFonts w:ascii="Times New Roman" w:hAnsi="Times New Roman" w:eastAsia="Times New Roman" w:cs="Times New Roman"/>
      <w:sz w:val="38"/>
      <w:szCs w:val="38"/>
    </w:rPr>
  </w:style>
  <w:style w:styleId="Heading2" w:type="paragraph">
    <w:name w:val="Heading 2"/>
    <w:basedOn w:val="Normal"/>
    <w:uiPriority w:val="1"/>
    <w:qFormat/>
    <w:pPr>
      <w:spacing w:before="231"/>
      <w:ind w:left="100"/>
      <w:outlineLvl w:val="2"/>
    </w:pPr>
    <w:rPr>
      <w:rFonts w:ascii="Times New Roman" w:hAnsi="Times New Roman" w:eastAsia="Times New Roman" w:cs="Times New Roman"/>
      <w:b/>
      <w:bCs/>
      <w:sz w:val="36"/>
      <w:szCs w:val="36"/>
    </w:rPr>
  </w:style>
  <w:style w:styleId="Heading3" w:type="paragraph">
    <w:name w:val="Heading 3"/>
    <w:basedOn w:val="Normal"/>
    <w:uiPriority w:val="1"/>
    <w:qFormat/>
    <w:pPr>
      <w:jc w:val="right"/>
      <w:outlineLvl w:val="3"/>
    </w:pPr>
    <w:rPr>
      <w:rFonts w:ascii="Times New Roman" w:hAnsi="Times New Roman" w:eastAsia="Times New Roman" w:cs="Times New Roman"/>
      <w:b/>
      <w:bCs/>
      <w:sz w:val="34"/>
      <w:szCs w:val="34"/>
    </w:rPr>
  </w:style>
  <w:style w:styleId="Heading4" w:type="paragraph">
    <w:name w:val="Heading 4"/>
    <w:basedOn w:val="Normal"/>
    <w:uiPriority w:val="1"/>
    <w:qFormat/>
    <w:pPr>
      <w:spacing w:before="199"/>
      <w:ind w:left="12863"/>
      <w:outlineLvl w:val="4"/>
    </w:pPr>
    <w:rPr>
      <w:rFonts w:ascii="Times New Roman" w:hAnsi="Times New Roman" w:eastAsia="Times New Roman" w:cs="Times New Roman"/>
      <w:sz w:val="34"/>
      <w:szCs w:val="34"/>
    </w:rPr>
  </w:style>
  <w:style w:styleId="Heading5" w:type="paragraph">
    <w:name w:val="Heading 5"/>
    <w:basedOn w:val="Normal"/>
    <w:uiPriority w:val="1"/>
    <w:qFormat/>
    <w:pPr>
      <w:outlineLvl w:val="5"/>
    </w:pPr>
    <w:rPr>
      <w:rFonts w:ascii="Times New Roman" w:hAnsi="Times New Roman" w:eastAsia="Times New Roman" w:cs="Times New Roman"/>
      <w:sz w:val="32"/>
      <w:szCs w:val="32"/>
    </w:rPr>
  </w:style>
  <w:style w:styleId="Heading6" w:type="paragraph">
    <w:name w:val="Heading 6"/>
    <w:basedOn w:val="Normal"/>
    <w:uiPriority w:val="1"/>
    <w:qFormat/>
    <w:pPr>
      <w:ind w:left="4674"/>
      <w:outlineLvl w:val="6"/>
    </w:pPr>
    <w:rPr>
      <w:rFonts w:ascii="Times New Roman" w:hAnsi="Times New Roman" w:eastAsia="Times New Roman" w:cs="Times New Roman"/>
      <w:b/>
      <w:bCs/>
      <w:sz w:val="31"/>
      <w:szCs w:val="31"/>
    </w:rPr>
  </w:style>
  <w:style w:styleId="Heading7" w:type="paragraph">
    <w:name w:val="Heading 7"/>
    <w:basedOn w:val="Normal"/>
    <w:uiPriority w:val="1"/>
    <w:qFormat/>
    <w:pPr>
      <w:spacing w:line="275" w:lineRule="exact"/>
      <w:ind w:left="160"/>
      <w:jc w:val="both"/>
      <w:outlineLvl w:val="7"/>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80" w:hanging="360"/>
    </w:pPr>
    <w:rPr>
      <w:rFonts w:ascii="Times New Roman" w:hAnsi="Times New Roman" w:eastAsia="Times New Roman" w:cs="Times New Roman"/>
    </w:rPr>
  </w:style>
  <w:style w:styleId="TableParagraph" w:type="paragraph">
    <w:name w:val="Table Paragraph"/>
    <w:basedOn w:val="Normal"/>
    <w:uiPriority w:val="1"/>
    <w:qFormat/>
    <w:pPr>
      <w:spacing w:line="256" w:lineRule="exact"/>
      <w:ind w:left="414" w:right="32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7/speech323paper.pdf"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Blanchflower</dc:creator>
  <dc:subject>Keynote address given at a Dresdner Kleinwort Seminar on European Labour Markets and Implications for Inflation and Policy</dc:subject>
  <dc:title>Trends in European labour markets and preferences over unemployment and inflation</dc:title>
  <dcterms:created xsi:type="dcterms:W3CDTF">2020-06-02T18:58:49Z</dcterms:created>
  <dcterms:modified xsi:type="dcterms:W3CDTF">2020-06-02T18:58:49Z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2007-09-27T00:00:00Z</vt:filetime>
  </property>
  <property fmtid="{D5CDD505-2E9C-101B-9397-08002B2CF9AE}" pid="3" name="LastSaved">
    <vt:filetime>2020-06-02T00:00:00Z</vt:filetime>
  </property>
</Properties>
</file>