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16 September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5" w:right="1964"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888" w:right="3025" w:firstLine="0"/>
        <w:jc w:val="center"/>
        <w:rPr>
          <w:rFonts w:ascii="Palatino Linotype"/>
          <w:b/>
          <w:sz w:val="48"/>
        </w:rPr>
      </w:pPr>
      <w:r>
        <w:rPr>
          <w:rFonts w:ascii="Palatino Linotype"/>
          <w:b/>
          <w:sz w:val="48"/>
        </w:rPr>
        <w:t>5 and 6 August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8" w:right="1603" w:hanging="1"/>
        <w:jc w:val="left"/>
        <w:rPr>
          <w:rFonts w:ascii="Palatino Linotype"/>
          <w:sz w:val="26"/>
        </w:rPr>
      </w:pPr>
      <w:r>
        <w:rPr>
          <w:rFonts w:ascii="Palatino Linotype"/>
          <w:sz w:val="26"/>
        </w:rPr>
        <w:t>These are the minutes of the Monetary Policy Committee meeting held on 5 and 6 August 1998.</w:t>
      </w:r>
    </w:p>
    <w:p>
      <w:pPr>
        <w:spacing w:line="348" w:lineRule="exact" w:before="0"/>
        <w:ind w:left="109"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mpc9808.pdf).</w:t>
      </w:r>
    </w:p>
    <w:p>
      <w:pPr>
        <w:spacing w:line="247" w:lineRule="auto" w:before="249"/>
        <w:ind w:left="109" w:right="347" w:hanging="4"/>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no later</w:t>
      </w:r>
      <w:r>
        <w:rPr>
          <w:rFonts w:ascii="Palatino Linotype" w:hAnsi="Palatino Linotype"/>
          <w:spacing w:val="4"/>
          <w:sz w:val="26"/>
        </w:rPr>
        <w:t> </w:t>
      </w:r>
      <w:r>
        <w:rPr>
          <w:rFonts w:ascii="Palatino Linotype" w:hAnsi="Palatino Linotype"/>
          <w:sz w:val="26"/>
        </w:rPr>
        <w:t>than</w:t>
      </w:r>
    </w:p>
    <w:p>
      <w:pPr>
        <w:spacing w:line="247" w:lineRule="auto" w:before="0"/>
        <w:ind w:left="108" w:right="347" w:firstLine="0"/>
        <w:jc w:val="left"/>
        <w:rPr>
          <w:rFonts w:ascii="Palatino Linotype"/>
          <w:sz w:val="26"/>
        </w:rPr>
      </w:pPr>
      <w:r>
        <w:rPr>
          <w:rFonts w:ascii="Palatino Linotype"/>
          <w:sz w:val="26"/>
        </w:rPr>
        <w:t>6 weeks after each meeting. Accordingly, the minutes of the Committee meeting held on 9 and 10 September will be published on 14 October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1"/>
        <w:rPr>
          <w:rFonts w:ascii="Palatino Linotype"/>
          <w:sz w:val="27"/>
        </w:rPr>
      </w:pPr>
      <w:r>
        <w:rPr/>
        <w:drawing>
          <wp:anchor distT="0" distB="0" distL="0" distR="0" allowOverlap="1" layoutInCell="1" locked="0" behindDoc="0" simplePos="0" relativeHeight="2">
            <wp:simplePos x="0" y="0"/>
            <wp:positionH relativeFrom="page">
              <wp:posOffset>5315660</wp:posOffset>
            </wp:positionH>
            <wp:positionV relativeFrom="paragraph">
              <wp:posOffset>263160</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7"/>
        </w:rPr>
        <w:sectPr>
          <w:type w:val="continuous"/>
          <w:pgSz w:w="11900" w:h="16840"/>
          <w:pgMar w:top="1260" w:bottom="280" w:left="860" w:right="740"/>
        </w:sectPr>
      </w:pPr>
    </w:p>
    <w:p>
      <w:pPr>
        <w:pStyle w:val="BodyText"/>
        <w:rPr>
          <w:rFonts w:ascii="Palatino Linotype"/>
          <w:sz w:val="20"/>
        </w:rPr>
      </w:pPr>
    </w:p>
    <w:p>
      <w:pPr>
        <w:pStyle w:val="BodyText"/>
        <w:rPr>
          <w:rFonts w:ascii="Palatino Linotype"/>
          <w:sz w:val="20"/>
        </w:rPr>
      </w:pPr>
    </w:p>
    <w:p>
      <w:pPr>
        <w:pStyle w:val="BodyText"/>
        <w:spacing w:before="8"/>
        <w:rPr>
          <w:rFonts w:ascii="Palatino Linotype"/>
        </w:rPr>
      </w:pPr>
    </w:p>
    <w:p>
      <w:pPr>
        <w:pStyle w:val="Heading1"/>
        <w:spacing w:before="90"/>
      </w:pPr>
      <w:r>
        <w:rPr/>
        <w:t>MINUTES OF THE MONETARY POLICY COMMITTEE MEETING ON 5-6 AUGUST 1998</w:t>
      </w:r>
    </w:p>
    <w:p>
      <w:pPr>
        <w:pStyle w:val="BodyText"/>
        <w:rPr>
          <w:b/>
          <w:sz w:val="26"/>
        </w:rPr>
      </w:pPr>
    </w:p>
    <w:p>
      <w:pPr>
        <w:pStyle w:val="BodyText"/>
        <w:spacing w:before="5"/>
        <w:rPr>
          <w:b/>
          <w:sz w:val="23"/>
        </w:rPr>
      </w:pPr>
    </w:p>
    <w:p>
      <w:pPr>
        <w:pStyle w:val="ListParagraph"/>
        <w:numPr>
          <w:ilvl w:val="0"/>
          <w:numId w:val="1"/>
        </w:numPr>
        <w:tabs>
          <w:tab w:pos="843" w:val="left" w:leader="none"/>
          <w:tab w:pos="844" w:val="left" w:leader="none"/>
        </w:tabs>
        <w:spacing w:line="372" w:lineRule="auto" w:before="0" w:after="0"/>
        <w:ind w:left="277" w:right="297" w:firstLine="0"/>
        <w:jc w:val="left"/>
        <w:rPr>
          <w:sz w:val="24"/>
        </w:rPr>
      </w:pPr>
      <w:r>
        <w:rPr>
          <w:sz w:val="24"/>
        </w:rPr>
        <w:t>In reviewing recent news in the course of finalising its August inflation forecast and taking its immediate</w:t>
      </w:r>
      <w:r>
        <w:rPr>
          <w:spacing w:val="-16"/>
          <w:sz w:val="24"/>
        </w:rPr>
        <w:t> </w:t>
      </w:r>
      <w:r>
        <w:rPr>
          <w:sz w:val="24"/>
        </w:rPr>
        <w:t>policy</w:t>
      </w:r>
      <w:r>
        <w:rPr>
          <w:spacing w:val="-16"/>
          <w:sz w:val="24"/>
        </w:rPr>
        <w:t> </w:t>
      </w:r>
      <w:r>
        <w:rPr>
          <w:sz w:val="24"/>
        </w:rPr>
        <w:t>decision,</w:t>
      </w:r>
      <w:r>
        <w:rPr>
          <w:spacing w:val="-15"/>
          <w:sz w:val="24"/>
        </w:rPr>
        <w:t> </w:t>
      </w:r>
      <w:r>
        <w:rPr>
          <w:sz w:val="24"/>
        </w:rPr>
        <w:t>the</w:t>
      </w:r>
      <w:r>
        <w:rPr>
          <w:spacing w:val="-16"/>
          <w:sz w:val="24"/>
        </w:rPr>
        <w:t> </w:t>
      </w:r>
      <w:r>
        <w:rPr>
          <w:sz w:val="24"/>
        </w:rPr>
        <w:t>Committee</w:t>
      </w:r>
      <w:r>
        <w:rPr>
          <w:spacing w:val="-16"/>
          <w:sz w:val="24"/>
        </w:rPr>
        <w:t> </w:t>
      </w:r>
      <w:r>
        <w:rPr>
          <w:sz w:val="24"/>
        </w:rPr>
        <w:t>discussed</w:t>
      </w:r>
      <w:r>
        <w:rPr>
          <w:spacing w:val="-15"/>
          <w:sz w:val="24"/>
        </w:rPr>
        <w:t> </w:t>
      </w:r>
      <w:r>
        <w:rPr>
          <w:sz w:val="24"/>
        </w:rPr>
        <w:t>the</w:t>
      </w:r>
      <w:r>
        <w:rPr>
          <w:spacing w:val="-16"/>
          <w:sz w:val="24"/>
        </w:rPr>
        <w:t> </w:t>
      </w:r>
      <w:r>
        <w:rPr>
          <w:sz w:val="24"/>
        </w:rPr>
        <w:t>international</w:t>
      </w:r>
      <w:r>
        <w:rPr>
          <w:spacing w:val="-15"/>
          <w:sz w:val="24"/>
        </w:rPr>
        <w:t> </w:t>
      </w:r>
      <w:r>
        <w:rPr>
          <w:sz w:val="24"/>
        </w:rPr>
        <w:t>environment</w:t>
      </w:r>
      <w:r>
        <w:rPr>
          <w:spacing w:val="-12"/>
          <w:sz w:val="24"/>
        </w:rPr>
        <w:t> </w:t>
      </w:r>
      <w:r>
        <w:rPr>
          <w:sz w:val="24"/>
        </w:rPr>
        <w:t>and</w:t>
      </w:r>
      <w:r>
        <w:rPr>
          <w:spacing w:val="-16"/>
          <w:sz w:val="24"/>
        </w:rPr>
        <w:t> </w:t>
      </w:r>
      <w:r>
        <w:rPr>
          <w:sz w:val="24"/>
        </w:rPr>
        <w:t>external</w:t>
      </w:r>
      <w:r>
        <w:rPr>
          <w:spacing w:val="-16"/>
          <w:sz w:val="24"/>
        </w:rPr>
        <w:t> </w:t>
      </w:r>
      <w:r>
        <w:rPr>
          <w:sz w:val="24"/>
        </w:rPr>
        <w:t>price developments;</w:t>
      </w:r>
      <w:r>
        <w:rPr>
          <w:spacing w:val="38"/>
          <w:sz w:val="24"/>
        </w:rPr>
        <w:t> </w:t>
      </w:r>
      <w:r>
        <w:rPr>
          <w:sz w:val="24"/>
        </w:rPr>
        <w:t>the</w:t>
      </w:r>
      <w:r>
        <w:rPr>
          <w:spacing w:val="-10"/>
          <w:sz w:val="24"/>
        </w:rPr>
        <w:t> </w:t>
      </w:r>
      <w:r>
        <w:rPr>
          <w:sz w:val="24"/>
        </w:rPr>
        <w:t>evidence</w:t>
      </w:r>
      <w:r>
        <w:rPr>
          <w:spacing w:val="-11"/>
          <w:sz w:val="24"/>
        </w:rPr>
        <w:t> </w:t>
      </w:r>
      <w:r>
        <w:rPr>
          <w:sz w:val="24"/>
        </w:rPr>
        <w:t>from</w:t>
      </w:r>
      <w:r>
        <w:rPr>
          <w:spacing w:val="-11"/>
          <w:sz w:val="24"/>
        </w:rPr>
        <w:t> </w:t>
      </w:r>
      <w:r>
        <w:rPr>
          <w:spacing w:val="3"/>
          <w:sz w:val="24"/>
        </w:rPr>
        <w:t>official</w:t>
      </w:r>
      <w:r>
        <w:rPr>
          <w:spacing w:val="-7"/>
          <w:sz w:val="24"/>
        </w:rPr>
        <w:t> </w:t>
      </w:r>
      <w:r>
        <w:rPr>
          <w:sz w:val="24"/>
        </w:rPr>
        <w:t>data</w:t>
      </w:r>
      <w:r>
        <w:rPr>
          <w:spacing w:val="-11"/>
          <w:sz w:val="24"/>
        </w:rPr>
        <w:t> </w:t>
      </w:r>
      <w:r>
        <w:rPr>
          <w:sz w:val="24"/>
        </w:rPr>
        <w:t>of</w:t>
      </w:r>
      <w:r>
        <w:rPr>
          <w:spacing w:val="-7"/>
          <w:sz w:val="24"/>
        </w:rPr>
        <w:t> </w:t>
      </w:r>
      <w:r>
        <w:rPr>
          <w:sz w:val="24"/>
        </w:rPr>
        <w:t>a</w:t>
      </w:r>
      <w:r>
        <w:rPr>
          <w:spacing w:val="-11"/>
          <w:sz w:val="24"/>
        </w:rPr>
        <w:t> </w:t>
      </w:r>
      <w:r>
        <w:rPr>
          <w:sz w:val="24"/>
        </w:rPr>
        <w:t>slowdown</w:t>
      </w:r>
      <w:r>
        <w:rPr>
          <w:spacing w:val="-11"/>
          <w:sz w:val="24"/>
        </w:rPr>
        <w:t> </w:t>
      </w:r>
      <w:r>
        <w:rPr>
          <w:sz w:val="24"/>
        </w:rPr>
        <w:t>in</w:t>
      </w:r>
      <w:r>
        <w:rPr>
          <w:spacing w:val="-11"/>
          <w:sz w:val="24"/>
        </w:rPr>
        <w:t> </w:t>
      </w:r>
      <w:r>
        <w:rPr>
          <w:sz w:val="24"/>
        </w:rPr>
        <w:t>domestic</w:t>
      </w:r>
      <w:r>
        <w:rPr>
          <w:spacing w:val="-11"/>
          <w:sz w:val="24"/>
        </w:rPr>
        <w:t> </w:t>
      </w:r>
      <w:r>
        <w:rPr>
          <w:sz w:val="24"/>
        </w:rPr>
        <w:t>demand</w:t>
      </w:r>
      <w:r>
        <w:rPr>
          <w:spacing w:val="-11"/>
          <w:sz w:val="24"/>
        </w:rPr>
        <w:t> </w:t>
      </w:r>
      <w:r>
        <w:rPr>
          <w:sz w:val="24"/>
        </w:rPr>
        <w:t>and</w:t>
      </w:r>
      <w:r>
        <w:rPr>
          <w:spacing w:val="-11"/>
          <w:sz w:val="24"/>
        </w:rPr>
        <w:t> </w:t>
      </w:r>
      <w:r>
        <w:rPr>
          <w:spacing w:val="3"/>
          <w:sz w:val="24"/>
        </w:rPr>
        <w:t>output</w:t>
      </w:r>
      <w:r>
        <w:rPr>
          <w:spacing w:val="-7"/>
          <w:sz w:val="24"/>
        </w:rPr>
        <w:t> </w:t>
      </w:r>
      <w:r>
        <w:rPr>
          <w:sz w:val="24"/>
        </w:rPr>
        <w:t>growth; indicators of the future path of </w:t>
      </w:r>
      <w:r>
        <w:rPr>
          <w:spacing w:val="3"/>
          <w:sz w:val="24"/>
        </w:rPr>
        <w:t>output, </w:t>
      </w:r>
      <w:r>
        <w:rPr>
          <w:sz w:val="24"/>
        </w:rPr>
        <w:t>including recent surveys; labour market conditions, and the implications of the National Minimum Wage; the </w:t>
      </w:r>
      <w:r>
        <w:rPr>
          <w:spacing w:val="-3"/>
          <w:sz w:val="24"/>
        </w:rPr>
        <w:t>Government’s </w:t>
      </w:r>
      <w:r>
        <w:rPr>
          <w:sz w:val="24"/>
        </w:rPr>
        <w:t>recent spending announcements; monetary conditions; and recent </w:t>
      </w:r>
      <w:r>
        <w:rPr>
          <w:spacing w:val="3"/>
          <w:sz w:val="24"/>
        </w:rPr>
        <w:t>outside</w:t>
      </w:r>
      <w:r>
        <w:rPr>
          <w:spacing w:val="12"/>
          <w:sz w:val="24"/>
        </w:rPr>
        <w:t> </w:t>
      </w:r>
      <w:r>
        <w:rPr>
          <w:sz w:val="24"/>
        </w:rPr>
        <w:t>forecasts.</w:t>
      </w:r>
    </w:p>
    <w:p>
      <w:pPr>
        <w:pStyle w:val="BodyText"/>
        <w:spacing w:before="3"/>
        <w:rPr>
          <w:sz w:val="37"/>
        </w:rPr>
      </w:pPr>
    </w:p>
    <w:p>
      <w:pPr>
        <w:pStyle w:val="Heading1"/>
      </w:pPr>
      <w:r>
        <w:rPr/>
        <w:t>The international environment</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267" w:firstLine="0"/>
        <w:jc w:val="left"/>
        <w:rPr>
          <w:sz w:val="24"/>
        </w:rPr>
      </w:pPr>
      <w:r>
        <w:rPr>
          <w:sz w:val="24"/>
        </w:rPr>
        <w:t>The Committee discussed the international environment against the background of its August Inflation Report. It agreed that the </w:t>
      </w:r>
      <w:r>
        <w:rPr>
          <w:spacing w:val="3"/>
          <w:sz w:val="24"/>
        </w:rPr>
        <w:t>outlook </w:t>
      </w:r>
      <w:r>
        <w:rPr>
          <w:sz w:val="24"/>
        </w:rPr>
        <w:t>for Japan and the rest of Asia had not changed much since its</w:t>
      </w:r>
      <w:r>
        <w:rPr>
          <w:spacing w:val="-14"/>
          <w:sz w:val="24"/>
        </w:rPr>
        <w:t> </w:t>
      </w:r>
      <w:r>
        <w:rPr>
          <w:sz w:val="24"/>
        </w:rPr>
        <w:t>July</w:t>
      </w:r>
      <w:r>
        <w:rPr>
          <w:spacing w:val="-13"/>
          <w:sz w:val="24"/>
        </w:rPr>
        <w:t> </w:t>
      </w:r>
      <w:r>
        <w:rPr>
          <w:sz w:val="24"/>
        </w:rPr>
        <w:t>meeting;</w:t>
      </w:r>
      <w:r>
        <w:rPr>
          <w:spacing w:val="34"/>
          <w:sz w:val="24"/>
        </w:rPr>
        <w:t> </w:t>
      </w:r>
      <w:r>
        <w:rPr>
          <w:sz w:val="24"/>
        </w:rPr>
        <w:t>the</w:t>
      </w:r>
      <w:r>
        <w:rPr>
          <w:spacing w:val="-13"/>
          <w:sz w:val="24"/>
        </w:rPr>
        <w:t> </w:t>
      </w:r>
      <w:r>
        <w:rPr>
          <w:sz w:val="24"/>
        </w:rPr>
        <w:t>Japanese</w:t>
      </w:r>
      <w:r>
        <w:rPr>
          <w:spacing w:val="-13"/>
          <w:sz w:val="24"/>
        </w:rPr>
        <w:t> </w:t>
      </w:r>
      <w:r>
        <w:rPr>
          <w:sz w:val="24"/>
        </w:rPr>
        <w:t>economy</w:t>
      </w:r>
      <w:r>
        <w:rPr>
          <w:spacing w:val="-14"/>
          <w:sz w:val="24"/>
        </w:rPr>
        <w:t> </w:t>
      </w:r>
      <w:r>
        <w:rPr>
          <w:sz w:val="24"/>
        </w:rPr>
        <w:t>was</w:t>
      </w:r>
      <w:r>
        <w:rPr>
          <w:spacing w:val="-13"/>
          <w:sz w:val="24"/>
        </w:rPr>
        <w:t> </w:t>
      </w:r>
      <w:r>
        <w:rPr>
          <w:sz w:val="24"/>
        </w:rPr>
        <w:t>certainly</w:t>
      </w:r>
      <w:r>
        <w:rPr>
          <w:spacing w:val="-13"/>
          <w:sz w:val="24"/>
        </w:rPr>
        <w:t> </w:t>
      </w:r>
      <w:r>
        <w:rPr>
          <w:sz w:val="24"/>
        </w:rPr>
        <w:t>no</w:t>
      </w:r>
      <w:r>
        <w:rPr>
          <w:spacing w:val="-14"/>
          <w:sz w:val="24"/>
        </w:rPr>
        <w:t> </w:t>
      </w:r>
      <w:r>
        <w:rPr>
          <w:sz w:val="24"/>
        </w:rPr>
        <w:t>better,</w:t>
      </w:r>
      <w:r>
        <w:rPr>
          <w:spacing w:val="-13"/>
          <w:sz w:val="24"/>
        </w:rPr>
        <w:t> </w:t>
      </w:r>
      <w:r>
        <w:rPr>
          <w:sz w:val="24"/>
        </w:rPr>
        <w:t>and</w:t>
      </w:r>
      <w:r>
        <w:rPr>
          <w:spacing w:val="-13"/>
          <w:sz w:val="24"/>
        </w:rPr>
        <w:t> </w:t>
      </w:r>
      <w:r>
        <w:rPr>
          <w:sz w:val="24"/>
        </w:rPr>
        <w:t>if</w:t>
      </w:r>
      <w:r>
        <w:rPr>
          <w:spacing w:val="-14"/>
          <w:sz w:val="24"/>
        </w:rPr>
        <w:t> </w:t>
      </w:r>
      <w:r>
        <w:rPr>
          <w:sz w:val="24"/>
        </w:rPr>
        <w:t>anything</w:t>
      </w:r>
      <w:r>
        <w:rPr>
          <w:spacing w:val="-13"/>
          <w:sz w:val="24"/>
        </w:rPr>
        <w:t> </w:t>
      </w:r>
      <w:r>
        <w:rPr>
          <w:sz w:val="24"/>
        </w:rPr>
        <w:t>perhaps</w:t>
      </w:r>
      <w:r>
        <w:rPr>
          <w:spacing w:val="-13"/>
          <w:sz w:val="24"/>
        </w:rPr>
        <w:t> </w:t>
      </w:r>
      <w:r>
        <w:rPr>
          <w:sz w:val="24"/>
        </w:rPr>
        <w:t>slightly</w:t>
      </w:r>
      <w:r>
        <w:rPr>
          <w:spacing w:val="-13"/>
          <w:sz w:val="24"/>
        </w:rPr>
        <w:t> </w:t>
      </w:r>
      <w:r>
        <w:rPr>
          <w:sz w:val="24"/>
        </w:rPr>
        <w:t>worse. By</w:t>
      </w:r>
      <w:r>
        <w:rPr>
          <w:spacing w:val="-5"/>
          <w:sz w:val="24"/>
        </w:rPr>
        <w:t> </w:t>
      </w:r>
      <w:r>
        <w:rPr>
          <w:sz w:val="24"/>
        </w:rPr>
        <w:t>contrast Europe</w:t>
      </w:r>
      <w:r>
        <w:rPr>
          <w:spacing w:val="-3"/>
          <w:sz w:val="24"/>
        </w:rPr>
        <w:t> </w:t>
      </w:r>
      <w:r>
        <w:rPr>
          <w:sz w:val="24"/>
        </w:rPr>
        <w:t>was</w:t>
      </w:r>
      <w:r>
        <w:rPr>
          <w:spacing w:val="-4"/>
          <w:sz w:val="24"/>
        </w:rPr>
        <w:t> </w:t>
      </w:r>
      <w:r>
        <w:rPr>
          <w:sz w:val="24"/>
        </w:rPr>
        <w:t>still</w:t>
      </w:r>
      <w:r>
        <w:rPr>
          <w:spacing w:val="-5"/>
          <w:sz w:val="24"/>
        </w:rPr>
        <w:t> </w:t>
      </w:r>
      <w:r>
        <w:rPr>
          <w:sz w:val="24"/>
        </w:rPr>
        <w:t>thought likely</w:t>
      </w:r>
      <w:r>
        <w:rPr>
          <w:spacing w:val="-5"/>
          <w:sz w:val="24"/>
        </w:rPr>
        <w:t> </w:t>
      </w:r>
      <w:r>
        <w:rPr>
          <w:spacing w:val="2"/>
          <w:sz w:val="24"/>
        </w:rPr>
        <w:t>to</w:t>
      </w:r>
      <w:r>
        <w:rPr>
          <w:sz w:val="24"/>
        </w:rPr>
        <w:t> grow</w:t>
      </w:r>
      <w:r>
        <w:rPr>
          <w:spacing w:val="-4"/>
          <w:sz w:val="24"/>
        </w:rPr>
        <w:t> </w:t>
      </w:r>
      <w:r>
        <w:rPr>
          <w:sz w:val="24"/>
        </w:rPr>
        <w:t>in</w:t>
      </w:r>
      <w:r>
        <w:rPr>
          <w:spacing w:val="-5"/>
          <w:sz w:val="24"/>
        </w:rPr>
        <w:t> </w:t>
      </w:r>
      <w:r>
        <w:rPr>
          <w:sz w:val="24"/>
        </w:rPr>
        <w:t>line</w:t>
      </w:r>
      <w:r>
        <w:rPr>
          <w:spacing w:val="-4"/>
          <w:sz w:val="24"/>
        </w:rPr>
        <w:t> </w:t>
      </w:r>
      <w:r>
        <w:rPr>
          <w:sz w:val="24"/>
        </w:rPr>
        <w:t>with</w:t>
      </w:r>
      <w:r>
        <w:rPr>
          <w:spacing w:val="-5"/>
          <w:sz w:val="24"/>
        </w:rPr>
        <w:t> </w:t>
      </w:r>
      <w:r>
        <w:rPr>
          <w:sz w:val="24"/>
        </w:rPr>
        <w:t>the</w:t>
      </w:r>
      <w:r>
        <w:rPr>
          <w:spacing w:val="-5"/>
          <w:sz w:val="24"/>
        </w:rPr>
        <w:t> </w:t>
      </w:r>
      <w:r>
        <w:rPr>
          <w:sz w:val="24"/>
        </w:rPr>
        <w:t>May</w:t>
      </w:r>
      <w:r>
        <w:rPr>
          <w:spacing w:val="-4"/>
          <w:sz w:val="24"/>
        </w:rPr>
        <w:t> </w:t>
      </w:r>
      <w:r>
        <w:rPr>
          <w:sz w:val="24"/>
        </w:rPr>
        <w:t>forecast assumptions.</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276" w:firstLine="0"/>
        <w:jc w:val="left"/>
        <w:rPr>
          <w:sz w:val="24"/>
        </w:rPr>
      </w:pPr>
      <w:r>
        <w:rPr>
          <w:sz w:val="24"/>
        </w:rPr>
        <w:t>The US economy was key </w:t>
      </w:r>
      <w:r>
        <w:rPr>
          <w:spacing w:val="2"/>
          <w:sz w:val="24"/>
        </w:rPr>
        <w:t>to </w:t>
      </w:r>
      <w:r>
        <w:rPr>
          <w:sz w:val="24"/>
        </w:rPr>
        <w:t>global prospects, and members noted that while growth had so far broadly</w:t>
      </w:r>
      <w:r>
        <w:rPr>
          <w:spacing w:val="-9"/>
          <w:sz w:val="24"/>
        </w:rPr>
        <w:t> </w:t>
      </w:r>
      <w:r>
        <w:rPr>
          <w:sz w:val="24"/>
        </w:rPr>
        <w:t>followed</w:t>
      </w:r>
      <w:r>
        <w:rPr>
          <w:spacing w:val="-8"/>
          <w:sz w:val="24"/>
        </w:rPr>
        <w:t> </w:t>
      </w:r>
      <w:r>
        <w:rPr>
          <w:sz w:val="24"/>
        </w:rPr>
        <w:t>the</w:t>
      </w:r>
      <w:r>
        <w:rPr>
          <w:spacing w:val="-8"/>
          <w:sz w:val="24"/>
        </w:rPr>
        <w:t> </w:t>
      </w:r>
      <w:r>
        <w:rPr>
          <w:sz w:val="24"/>
        </w:rPr>
        <w:t>path</w:t>
      </w:r>
      <w:r>
        <w:rPr>
          <w:spacing w:val="-8"/>
          <w:sz w:val="24"/>
        </w:rPr>
        <w:t> </w:t>
      </w:r>
      <w:r>
        <w:rPr>
          <w:sz w:val="24"/>
        </w:rPr>
        <w:t>expected</w:t>
      </w:r>
      <w:r>
        <w:rPr>
          <w:spacing w:val="-9"/>
          <w:sz w:val="24"/>
        </w:rPr>
        <w:t> </w:t>
      </w:r>
      <w:r>
        <w:rPr>
          <w:sz w:val="24"/>
        </w:rPr>
        <w:t>in</w:t>
      </w:r>
      <w:r>
        <w:rPr>
          <w:spacing w:val="-8"/>
          <w:sz w:val="24"/>
        </w:rPr>
        <w:t> </w:t>
      </w:r>
      <w:r>
        <w:rPr>
          <w:sz w:val="24"/>
        </w:rPr>
        <w:t>May,</w:t>
      </w:r>
      <w:r>
        <w:rPr>
          <w:spacing w:val="-8"/>
          <w:sz w:val="24"/>
        </w:rPr>
        <w:t> </w:t>
      </w:r>
      <w:r>
        <w:rPr>
          <w:sz w:val="24"/>
        </w:rPr>
        <w:t>the</w:t>
      </w:r>
      <w:r>
        <w:rPr>
          <w:spacing w:val="-8"/>
          <w:sz w:val="24"/>
        </w:rPr>
        <w:t> </w:t>
      </w:r>
      <w:r>
        <w:rPr>
          <w:sz w:val="24"/>
        </w:rPr>
        <w:t>uncertainties</w:t>
      </w:r>
      <w:r>
        <w:rPr>
          <w:spacing w:val="-9"/>
          <w:sz w:val="24"/>
        </w:rPr>
        <w:t> </w:t>
      </w:r>
      <w:r>
        <w:rPr>
          <w:sz w:val="24"/>
        </w:rPr>
        <w:t>about</w:t>
      </w:r>
      <w:r>
        <w:rPr>
          <w:spacing w:val="-4"/>
          <w:sz w:val="24"/>
        </w:rPr>
        <w:t> </w:t>
      </w:r>
      <w:r>
        <w:rPr>
          <w:sz w:val="24"/>
        </w:rPr>
        <w:t>the</w:t>
      </w:r>
      <w:r>
        <w:rPr>
          <w:spacing w:val="-8"/>
          <w:sz w:val="24"/>
        </w:rPr>
        <w:t> </w:t>
      </w:r>
      <w:r>
        <w:rPr>
          <w:spacing w:val="3"/>
          <w:sz w:val="24"/>
        </w:rPr>
        <w:t>outlook</w:t>
      </w:r>
      <w:r>
        <w:rPr>
          <w:spacing w:val="-4"/>
          <w:sz w:val="24"/>
        </w:rPr>
        <w:t> </w:t>
      </w:r>
      <w:r>
        <w:rPr>
          <w:sz w:val="24"/>
        </w:rPr>
        <w:t>had</w:t>
      </w:r>
      <w:r>
        <w:rPr>
          <w:spacing w:val="-8"/>
          <w:sz w:val="24"/>
        </w:rPr>
        <w:t> </w:t>
      </w:r>
      <w:r>
        <w:rPr>
          <w:sz w:val="24"/>
        </w:rPr>
        <w:t>increased.</w:t>
      </w:r>
      <w:r>
        <w:rPr>
          <w:spacing w:val="43"/>
          <w:sz w:val="24"/>
        </w:rPr>
        <w:t> </w:t>
      </w:r>
      <w:r>
        <w:rPr>
          <w:sz w:val="24"/>
        </w:rPr>
        <w:t>Output growth had slowed somewhat in Q2, reflecting weaker net trade and stockbuilding contributions. But domestic demand growth remained strong, and continued rises in employment and earnings were sustaining growth in real personal disposable incomes. The </w:t>
      </w:r>
      <w:r>
        <w:rPr>
          <w:spacing w:val="3"/>
          <w:sz w:val="24"/>
        </w:rPr>
        <w:t>outlook </w:t>
      </w:r>
      <w:r>
        <w:rPr>
          <w:sz w:val="24"/>
        </w:rPr>
        <w:t>was potentially vulnerable to sudden</w:t>
      </w:r>
      <w:r>
        <w:rPr>
          <w:spacing w:val="-11"/>
          <w:sz w:val="24"/>
        </w:rPr>
        <w:t> </w:t>
      </w:r>
      <w:r>
        <w:rPr>
          <w:sz w:val="24"/>
        </w:rPr>
        <w:t>change.</w:t>
      </w:r>
      <w:r>
        <w:rPr>
          <w:spacing w:val="38"/>
          <w:sz w:val="24"/>
        </w:rPr>
        <w:t> </w:t>
      </w:r>
      <w:r>
        <w:rPr>
          <w:sz w:val="24"/>
        </w:rPr>
        <w:t>The</w:t>
      </w:r>
      <w:r>
        <w:rPr>
          <w:spacing w:val="-10"/>
          <w:sz w:val="24"/>
        </w:rPr>
        <w:t> </w:t>
      </w:r>
      <w:r>
        <w:rPr>
          <w:sz w:val="24"/>
        </w:rPr>
        <w:t>rate</w:t>
      </w:r>
      <w:r>
        <w:rPr>
          <w:spacing w:val="-9"/>
          <w:sz w:val="24"/>
        </w:rPr>
        <w:t> </w:t>
      </w:r>
      <w:r>
        <w:rPr>
          <w:sz w:val="24"/>
        </w:rPr>
        <w:t>of</w:t>
      </w:r>
      <w:r>
        <w:rPr>
          <w:spacing w:val="-7"/>
          <w:sz w:val="24"/>
        </w:rPr>
        <w:t> </w:t>
      </w:r>
      <w:r>
        <w:rPr>
          <w:sz w:val="24"/>
        </w:rPr>
        <w:t>broad</w:t>
      </w:r>
      <w:r>
        <w:rPr>
          <w:spacing w:val="-11"/>
          <w:sz w:val="24"/>
        </w:rPr>
        <w:t> </w:t>
      </w:r>
      <w:r>
        <w:rPr>
          <w:sz w:val="24"/>
        </w:rPr>
        <w:t>money</w:t>
      </w:r>
      <w:r>
        <w:rPr>
          <w:spacing w:val="-11"/>
          <w:sz w:val="24"/>
        </w:rPr>
        <w:t> </w:t>
      </w:r>
      <w:r>
        <w:rPr>
          <w:sz w:val="24"/>
        </w:rPr>
        <w:t>growth</w:t>
      </w:r>
      <w:r>
        <w:rPr>
          <w:spacing w:val="-11"/>
          <w:sz w:val="24"/>
        </w:rPr>
        <w:t> </w:t>
      </w:r>
      <w:r>
        <w:rPr>
          <w:sz w:val="24"/>
        </w:rPr>
        <w:t>was</w:t>
      </w:r>
      <w:r>
        <w:rPr>
          <w:spacing w:val="-11"/>
          <w:sz w:val="24"/>
        </w:rPr>
        <w:t> </w:t>
      </w:r>
      <w:r>
        <w:rPr>
          <w:sz w:val="24"/>
        </w:rPr>
        <w:t>still</w:t>
      </w:r>
      <w:r>
        <w:rPr>
          <w:spacing w:val="-11"/>
          <w:sz w:val="24"/>
        </w:rPr>
        <w:t> </w:t>
      </w:r>
      <w:r>
        <w:rPr>
          <w:sz w:val="24"/>
        </w:rPr>
        <w:t>rising</w:t>
      </w:r>
      <w:r>
        <w:rPr>
          <w:spacing w:val="-9"/>
          <w:sz w:val="24"/>
        </w:rPr>
        <w:t> </w:t>
      </w:r>
      <w:r>
        <w:rPr>
          <w:sz w:val="24"/>
        </w:rPr>
        <w:t>and</w:t>
      </w:r>
      <w:r>
        <w:rPr>
          <w:spacing w:val="-11"/>
          <w:sz w:val="24"/>
        </w:rPr>
        <w:t> </w:t>
      </w:r>
      <w:r>
        <w:rPr>
          <w:sz w:val="24"/>
        </w:rPr>
        <w:t>unemployment</w:t>
      </w:r>
      <w:r>
        <w:rPr>
          <w:spacing w:val="-7"/>
          <w:sz w:val="24"/>
        </w:rPr>
        <w:t> </w:t>
      </w:r>
      <w:r>
        <w:rPr>
          <w:sz w:val="24"/>
        </w:rPr>
        <w:t>was</w:t>
      </w:r>
      <w:r>
        <w:rPr>
          <w:spacing w:val="-11"/>
          <w:sz w:val="24"/>
        </w:rPr>
        <w:t> </w:t>
      </w:r>
      <w:r>
        <w:rPr>
          <w:sz w:val="24"/>
        </w:rPr>
        <w:t>at</w:t>
      </w:r>
      <w:r>
        <w:rPr>
          <w:spacing w:val="-7"/>
          <w:sz w:val="24"/>
        </w:rPr>
        <w:t> </w:t>
      </w:r>
      <w:r>
        <w:rPr>
          <w:sz w:val="24"/>
        </w:rPr>
        <w:t>historically low levels, possibly below the natural rate. It was accordingly plausible that domestically generated inflationary</w:t>
      </w:r>
      <w:r>
        <w:rPr>
          <w:spacing w:val="-16"/>
          <w:sz w:val="24"/>
        </w:rPr>
        <w:t> </w:t>
      </w:r>
      <w:r>
        <w:rPr>
          <w:sz w:val="24"/>
        </w:rPr>
        <w:t>pressures</w:t>
      </w:r>
      <w:r>
        <w:rPr>
          <w:spacing w:val="-15"/>
          <w:sz w:val="24"/>
        </w:rPr>
        <w:t> </w:t>
      </w:r>
      <w:r>
        <w:rPr>
          <w:sz w:val="24"/>
        </w:rPr>
        <w:t>were</w:t>
      </w:r>
      <w:r>
        <w:rPr>
          <w:spacing w:val="-16"/>
          <w:sz w:val="24"/>
        </w:rPr>
        <w:t> </w:t>
      </w:r>
      <w:r>
        <w:rPr>
          <w:sz w:val="24"/>
        </w:rPr>
        <w:t>increasing.</w:t>
      </w:r>
      <w:r>
        <w:rPr>
          <w:spacing w:val="30"/>
          <w:sz w:val="24"/>
        </w:rPr>
        <w:t> </w:t>
      </w:r>
      <w:r>
        <w:rPr>
          <w:sz w:val="24"/>
        </w:rPr>
        <w:t>Headline</w:t>
      </w:r>
      <w:r>
        <w:rPr>
          <w:spacing w:val="-16"/>
          <w:sz w:val="24"/>
        </w:rPr>
        <w:t> </w:t>
      </w:r>
      <w:r>
        <w:rPr>
          <w:sz w:val="24"/>
        </w:rPr>
        <w:t>inflation</w:t>
      </w:r>
      <w:r>
        <w:rPr>
          <w:spacing w:val="-15"/>
          <w:sz w:val="24"/>
        </w:rPr>
        <w:t> </w:t>
      </w:r>
      <w:r>
        <w:rPr>
          <w:sz w:val="24"/>
        </w:rPr>
        <w:t>had</w:t>
      </w:r>
      <w:r>
        <w:rPr>
          <w:spacing w:val="-16"/>
          <w:sz w:val="24"/>
        </w:rPr>
        <w:t> </w:t>
      </w:r>
      <w:r>
        <w:rPr>
          <w:sz w:val="24"/>
        </w:rPr>
        <w:t>perhaps</w:t>
      </w:r>
      <w:r>
        <w:rPr>
          <w:spacing w:val="-15"/>
          <w:sz w:val="24"/>
        </w:rPr>
        <w:t> </w:t>
      </w:r>
      <w:r>
        <w:rPr>
          <w:sz w:val="24"/>
        </w:rPr>
        <w:t>so</w:t>
      </w:r>
      <w:r>
        <w:rPr>
          <w:spacing w:val="-15"/>
          <w:sz w:val="24"/>
        </w:rPr>
        <w:t> </w:t>
      </w:r>
      <w:r>
        <w:rPr>
          <w:sz w:val="24"/>
        </w:rPr>
        <w:t>far</w:t>
      </w:r>
      <w:r>
        <w:rPr>
          <w:spacing w:val="-16"/>
          <w:sz w:val="24"/>
        </w:rPr>
        <w:t> </w:t>
      </w:r>
      <w:r>
        <w:rPr>
          <w:sz w:val="24"/>
        </w:rPr>
        <w:t>been</w:t>
      </w:r>
      <w:r>
        <w:rPr>
          <w:spacing w:val="-15"/>
          <w:sz w:val="24"/>
        </w:rPr>
        <w:t> </w:t>
      </w:r>
      <w:r>
        <w:rPr>
          <w:sz w:val="24"/>
        </w:rPr>
        <w:t>held</w:t>
      </w:r>
      <w:r>
        <w:rPr>
          <w:spacing w:val="-15"/>
          <w:sz w:val="24"/>
        </w:rPr>
        <w:t> </w:t>
      </w:r>
      <w:r>
        <w:rPr>
          <w:sz w:val="24"/>
        </w:rPr>
        <w:t>down</w:t>
      </w:r>
      <w:r>
        <w:rPr>
          <w:spacing w:val="-16"/>
          <w:sz w:val="24"/>
        </w:rPr>
        <w:t> </w:t>
      </w:r>
      <w:r>
        <w:rPr>
          <w:sz w:val="24"/>
        </w:rPr>
        <w:t>by</w:t>
      </w:r>
      <w:r>
        <w:rPr>
          <w:spacing w:val="-15"/>
          <w:sz w:val="24"/>
        </w:rPr>
        <w:t> </w:t>
      </w:r>
      <w:r>
        <w:rPr>
          <w:sz w:val="24"/>
        </w:rPr>
        <w:t>benign external</w:t>
      </w:r>
      <w:r>
        <w:rPr>
          <w:spacing w:val="-11"/>
          <w:sz w:val="24"/>
        </w:rPr>
        <w:t> </w:t>
      </w:r>
      <w:r>
        <w:rPr>
          <w:sz w:val="24"/>
        </w:rPr>
        <w:t>conditions</w:t>
      </w:r>
      <w:r>
        <w:rPr>
          <w:spacing w:val="-11"/>
          <w:sz w:val="24"/>
        </w:rPr>
        <w:t> </w:t>
      </w:r>
      <w:r>
        <w:rPr>
          <w:sz w:val="24"/>
        </w:rPr>
        <w:t>and</w:t>
      </w:r>
      <w:r>
        <w:rPr>
          <w:spacing w:val="-11"/>
          <w:sz w:val="24"/>
        </w:rPr>
        <w:t> </w:t>
      </w:r>
      <w:r>
        <w:rPr>
          <w:sz w:val="24"/>
        </w:rPr>
        <w:t>a</w:t>
      </w:r>
      <w:r>
        <w:rPr>
          <w:spacing w:val="-11"/>
          <w:sz w:val="24"/>
        </w:rPr>
        <w:t> </w:t>
      </w:r>
      <w:r>
        <w:rPr>
          <w:sz w:val="24"/>
        </w:rPr>
        <w:t>strong</w:t>
      </w:r>
      <w:r>
        <w:rPr>
          <w:spacing w:val="-11"/>
          <w:sz w:val="24"/>
        </w:rPr>
        <w:t> </w:t>
      </w:r>
      <w:r>
        <w:rPr>
          <w:sz w:val="24"/>
        </w:rPr>
        <w:t>dollar,</w:t>
      </w:r>
      <w:r>
        <w:rPr>
          <w:spacing w:val="-11"/>
          <w:sz w:val="24"/>
        </w:rPr>
        <w:t> </w:t>
      </w:r>
      <w:r>
        <w:rPr>
          <w:sz w:val="24"/>
        </w:rPr>
        <w:t>as</w:t>
      </w:r>
      <w:r>
        <w:rPr>
          <w:spacing w:val="-10"/>
          <w:sz w:val="24"/>
        </w:rPr>
        <w:t> </w:t>
      </w:r>
      <w:r>
        <w:rPr>
          <w:sz w:val="24"/>
        </w:rPr>
        <w:t>well</w:t>
      </w:r>
      <w:r>
        <w:rPr>
          <w:spacing w:val="-11"/>
          <w:sz w:val="24"/>
        </w:rPr>
        <w:t> </w:t>
      </w:r>
      <w:r>
        <w:rPr>
          <w:sz w:val="24"/>
        </w:rPr>
        <w:t>as</w:t>
      </w:r>
      <w:r>
        <w:rPr>
          <w:spacing w:val="-11"/>
          <w:sz w:val="24"/>
        </w:rPr>
        <w:t> </w:t>
      </w:r>
      <w:r>
        <w:rPr>
          <w:sz w:val="24"/>
        </w:rPr>
        <w:t>the</w:t>
      </w:r>
      <w:r>
        <w:rPr>
          <w:spacing w:val="-11"/>
          <w:sz w:val="24"/>
        </w:rPr>
        <w:t> </w:t>
      </w:r>
      <w:r>
        <w:rPr>
          <w:sz w:val="24"/>
        </w:rPr>
        <w:t>high</w:t>
      </w:r>
      <w:r>
        <w:rPr>
          <w:spacing w:val="-11"/>
          <w:sz w:val="24"/>
        </w:rPr>
        <w:t> </w:t>
      </w:r>
      <w:r>
        <w:rPr>
          <w:sz w:val="24"/>
        </w:rPr>
        <w:t>credibility</w:t>
      </w:r>
      <w:r>
        <w:rPr>
          <w:spacing w:val="-11"/>
          <w:sz w:val="24"/>
        </w:rPr>
        <w:t> </w:t>
      </w:r>
      <w:r>
        <w:rPr>
          <w:sz w:val="24"/>
        </w:rPr>
        <w:t>of</w:t>
      </w:r>
      <w:r>
        <w:rPr>
          <w:spacing w:val="-7"/>
          <w:sz w:val="24"/>
        </w:rPr>
        <w:t> </w:t>
      </w:r>
      <w:r>
        <w:rPr>
          <w:sz w:val="24"/>
        </w:rPr>
        <w:t>the</w:t>
      </w:r>
      <w:r>
        <w:rPr>
          <w:spacing w:val="-10"/>
          <w:sz w:val="24"/>
        </w:rPr>
        <w:t> </w:t>
      </w:r>
      <w:r>
        <w:rPr>
          <w:sz w:val="24"/>
        </w:rPr>
        <w:t>Fed,</w:t>
      </w:r>
      <w:r>
        <w:rPr>
          <w:spacing w:val="-11"/>
          <w:sz w:val="24"/>
        </w:rPr>
        <w:t> </w:t>
      </w:r>
      <w:r>
        <w:rPr>
          <w:sz w:val="24"/>
        </w:rPr>
        <w:t>which</w:t>
      </w:r>
      <w:r>
        <w:rPr>
          <w:spacing w:val="-11"/>
          <w:sz w:val="24"/>
        </w:rPr>
        <w:t> </w:t>
      </w:r>
      <w:r>
        <w:rPr>
          <w:sz w:val="24"/>
        </w:rPr>
        <w:t>faced</w:t>
      </w:r>
      <w:r>
        <w:rPr>
          <w:spacing w:val="-11"/>
          <w:sz w:val="24"/>
        </w:rPr>
        <w:t> </w:t>
      </w:r>
      <w:r>
        <w:rPr>
          <w:sz w:val="24"/>
        </w:rPr>
        <w:t>a</w:t>
      </w:r>
      <w:r>
        <w:rPr>
          <w:spacing w:val="-11"/>
          <w:sz w:val="24"/>
        </w:rPr>
        <w:t> </w:t>
      </w:r>
      <w:r>
        <w:rPr>
          <w:sz w:val="24"/>
        </w:rPr>
        <w:t>delicate task in balancing domestic and international</w:t>
      </w:r>
      <w:r>
        <w:rPr>
          <w:spacing w:val="-1"/>
          <w:sz w:val="24"/>
        </w:rPr>
        <w:t> </w:t>
      </w:r>
      <w:r>
        <w:rPr>
          <w:sz w:val="24"/>
        </w:rPr>
        <w:t>considerations.</w:t>
      </w:r>
    </w:p>
    <w:p>
      <w:pPr>
        <w:pStyle w:val="BodyText"/>
        <w:spacing w:before="7"/>
        <w:rPr>
          <w:sz w:val="36"/>
        </w:rPr>
      </w:pPr>
    </w:p>
    <w:p>
      <w:pPr>
        <w:pStyle w:val="ListParagraph"/>
        <w:numPr>
          <w:ilvl w:val="0"/>
          <w:numId w:val="1"/>
        </w:numPr>
        <w:tabs>
          <w:tab w:pos="843" w:val="left" w:leader="none"/>
          <w:tab w:pos="844" w:val="left" w:leader="none"/>
        </w:tabs>
        <w:spacing w:line="372" w:lineRule="auto" w:before="1" w:after="0"/>
        <w:ind w:left="277" w:right="229" w:firstLine="0"/>
        <w:jc w:val="left"/>
        <w:rPr>
          <w:sz w:val="24"/>
        </w:rPr>
      </w:pPr>
      <w:r>
        <w:rPr>
          <w:sz w:val="24"/>
        </w:rPr>
        <w:t>Two particular risks were identified. First, that the US economy would turn down sharply in the face of an actual or expected tightening of monetary policy. Second, even in the absence of tighter monetary</w:t>
      </w:r>
      <w:r>
        <w:rPr>
          <w:spacing w:val="-12"/>
          <w:sz w:val="24"/>
        </w:rPr>
        <w:t> </w:t>
      </w:r>
      <w:r>
        <w:rPr>
          <w:sz w:val="24"/>
        </w:rPr>
        <w:t>conditions,</w:t>
      </w:r>
      <w:r>
        <w:rPr>
          <w:spacing w:val="-12"/>
          <w:sz w:val="24"/>
        </w:rPr>
        <w:t> </w:t>
      </w:r>
      <w:r>
        <w:rPr>
          <w:sz w:val="24"/>
        </w:rPr>
        <w:t>the</w:t>
      </w:r>
      <w:r>
        <w:rPr>
          <w:spacing w:val="-12"/>
          <w:sz w:val="24"/>
        </w:rPr>
        <w:t> </w:t>
      </w:r>
      <w:r>
        <w:rPr>
          <w:sz w:val="24"/>
        </w:rPr>
        <w:t>equity</w:t>
      </w:r>
      <w:r>
        <w:rPr>
          <w:spacing w:val="-12"/>
          <w:sz w:val="24"/>
        </w:rPr>
        <w:t> </w:t>
      </w:r>
      <w:r>
        <w:rPr>
          <w:sz w:val="24"/>
        </w:rPr>
        <w:t>market</w:t>
      </w:r>
      <w:r>
        <w:rPr>
          <w:spacing w:val="-7"/>
          <w:sz w:val="24"/>
        </w:rPr>
        <w:t> </w:t>
      </w:r>
      <w:r>
        <w:rPr>
          <w:sz w:val="24"/>
        </w:rPr>
        <w:t>might</w:t>
      </w:r>
      <w:r>
        <w:rPr>
          <w:spacing w:val="-8"/>
          <w:sz w:val="24"/>
        </w:rPr>
        <w:t> </w:t>
      </w:r>
      <w:r>
        <w:rPr>
          <w:sz w:val="24"/>
        </w:rPr>
        <w:t>fall.</w:t>
      </w:r>
      <w:r>
        <w:rPr>
          <w:spacing w:val="36"/>
          <w:sz w:val="24"/>
        </w:rPr>
        <w:t> </w:t>
      </w:r>
      <w:r>
        <w:rPr>
          <w:sz w:val="24"/>
        </w:rPr>
        <w:t>Equity</w:t>
      </w:r>
      <w:r>
        <w:rPr>
          <w:spacing w:val="-10"/>
          <w:sz w:val="24"/>
        </w:rPr>
        <w:t> </w:t>
      </w:r>
      <w:r>
        <w:rPr>
          <w:sz w:val="24"/>
        </w:rPr>
        <w:t>prices</w:t>
      </w:r>
      <w:r>
        <w:rPr>
          <w:spacing w:val="-12"/>
          <w:sz w:val="24"/>
        </w:rPr>
        <w:t> </w:t>
      </w:r>
      <w:r>
        <w:rPr>
          <w:sz w:val="24"/>
        </w:rPr>
        <w:t>were</w:t>
      </w:r>
      <w:r>
        <w:rPr>
          <w:spacing w:val="-12"/>
          <w:sz w:val="24"/>
        </w:rPr>
        <w:t> </w:t>
      </w:r>
      <w:r>
        <w:rPr>
          <w:sz w:val="24"/>
        </w:rPr>
        <w:t>regarded</w:t>
      </w:r>
      <w:r>
        <w:rPr>
          <w:spacing w:val="-10"/>
          <w:sz w:val="24"/>
        </w:rPr>
        <w:t> </w:t>
      </w:r>
      <w:r>
        <w:rPr>
          <w:sz w:val="24"/>
        </w:rPr>
        <w:t>by</w:t>
      </w:r>
      <w:r>
        <w:rPr>
          <w:spacing w:val="-12"/>
          <w:sz w:val="24"/>
        </w:rPr>
        <w:t> </w:t>
      </w:r>
      <w:r>
        <w:rPr>
          <w:sz w:val="24"/>
        </w:rPr>
        <w:t>some</w:t>
      </w:r>
      <w:r>
        <w:rPr>
          <w:spacing w:val="-11"/>
          <w:sz w:val="24"/>
        </w:rPr>
        <w:t> </w:t>
      </w:r>
      <w:r>
        <w:rPr>
          <w:sz w:val="24"/>
        </w:rPr>
        <w:t>commentators as</w:t>
      </w:r>
      <w:r>
        <w:rPr>
          <w:spacing w:val="-8"/>
          <w:sz w:val="24"/>
        </w:rPr>
        <w:t> </w:t>
      </w:r>
      <w:r>
        <w:rPr>
          <w:sz w:val="24"/>
        </w:rPr>
        <w:t>reflecting</w:t>
      </w:r>
      <w:r>
        <w:rPr>
          <w:spacing w:val="-6"/>
          <w:sz w:val="24"/>
        </w:rPr>
        <w:t> </w:t>
      </w:r>
      <w:r>
        <w:rPr>
          <w:sz w:val="24"/>
        </w:rPr>
        <w:t>highly</w:t>
      </w:r>
      <w:r>
        <w:rPr>
          <w:spacing w:val="-8"/>
          <w:sz w:val="24"/>
        </w:rPr>
        <w:t> </w:t>
      </w:r>
      <w:r>
        <w:rPr>
          <w:spacing w:val="3"/>
          <w:sz w:val="24"/>
        </w:rPr>
        <w:t>optimistic</w:t>
      </w:r>
      <w:r>
        <w:rPr>
          <w:spacing w:val="-3"/>
          <w:sz w:val="24"/>
        </w:rPr>
        <w:t> </w:t>
      </w:r>
      <w:r>
        <w:rPr>
          <w:sz w:val="24"/>
        </w:rPr>
        <w:t>expectations</w:t>
      </w:r>
      <w:r>
        <w:rPr>
          <w:spacing w:val="-8"/>
          <w:sz w:val="24"/>
        </w:rPr>
        <w:t> </w:t>
      </w:r>
      <w:r>
        <w:rPr>
          <w:sz w:val="24"/>
        </w:rPr>
        <w:t>of</w:t>
      </w:r>
      <w:r>
        <w:rPr>
          <w:spacing w:val="-3"/>
          <w:sz w:val="24"/>
        </w:rPr>
        <w:t> </w:t>
      </w:r>
      <w:r>
        <w:rPr>
          <w:sz w:val="24"/>
        </w:rPr>
        <w:t>corporate</w:t>
      </w:r>
      <w:r>
        <w:rPr>
          <w:spacing w:val="-8"/>
          <w:sz w:val="24"/>
        </w:rPr>
        <w:t> </w:t>
      </w:r>
      <w:r>
        <w:rPr>
          <w:sz w:val="24"/>
        </w:rPr>
        <w:t>earnings</w:t>
      </w:r>
      <w:r>
        <w:rPr>
          <w:spacing w:val="-7"/>
          <w:sz w:val="24"/>
        </w:rPr>
        <w:t> </w:t>
      </w:r>
      <w:r>
        <w:rPr>
          <w:sz w:val="24"/>
        </w:rPr>
        <w:t>growth</w:t>
      </w:r>
      <w:r>
        <w:rPr>
          <w:spacing w:val="-8"/>
          <w:sz w:val="24"/>
        </w:rPr>
        <w:t> </w:t>
      </w:r>
      <w:r>
        <w:rPr>
          <w:sz w:val="24"/>
        </w:rPr>
        <w:t>as</w:t>
      </w:r>
      <w:r>
        <w:rPr>
          <w:spacing w:val="-7"/>
          <w:sz w:val="24"/>
        </w:rPr>
        <w:t> </w:t>
      </w:r>
      <w:r>
        <w:rPr>
          <w:sz w:val="24"/>
        </w:rPr>
        <w:t>well</w:t>
      </w:r>
      <w:r>
        <w:rPr>
          <w:spacing w:val="-8"/>
          <w:sz w:val="24"/>
        </w:rPr>
        <w:t> </w:t>
      </w:r>
      <w:r>
        <w:rPr>
          <w:sz w:val="24"/>
        </w:rPr>
        <w:t>as</w:t>
      </w:r>
      <w:r>
        <w:rPr>
          <w:spacing w:val="-8"/>
          <w:sz w:val="24"/>
        </w:rPr>
        <w:t> </w:t>
      </w:r>
      <w:r>
        <w:rPr>
          <w:sz w:val="24"/>
        </w:rPr>
        <w:t>a</w:t>
      </w:r>
      <w:r>
        <w:rPr>
          <w:spacing w:val="-7"/>
          <w:sz w:val="24"/>
        </w:rPr>
        <w:t> </w:t>
      </w:r>
      <w:r>
        <w:rPr>
          <w:sz w:val="24"/>
        </w:rPr>
        <w:t>much</w:t>
      </w:r>
      <w:r>
        <w:rPr>
          <w:spacing w:val="-8"/>
          <w:sz w:val="24"/>
        </w:rPr>
        <w:t> </w:t>
      </w:r>
      <w:r>
        <w:rPr>
          <w:sz w:val="24"/>
        </w:rPr>
        <w:t>reduced</w:t>
      </w:r>
    </w:p>
    <w:p>
      <w:pPr>
        <w:spacing w:after="0" w:line="372" w:lineRule="auto"/>
        <w:jc w:val="left"/>
        <w:rPr>
          <w:sz w:val="24"/>
        </w:rPr>
        <w:sectPr>
          <w:pgSz w:w="11900" w:h="16840"/>
          <w:pgMar w:top="1600" w:bottom="280" w:left="860" w:right="740"/>
        </w:sectPr>
      </w:pPr>
    </w:p>
    <w:p>
      <w:pPr>
        <w:pStyle w:val="BodyText"/>
        <w:spacing w:before="11"/>
        <w:rPr>
          <w:sz w:val="18"/>
        </w:rPr>
      </w:pPr>
    </w:p>
    <w:p>
      <w:pPr>
        <w:pStyle w:val="BodyText"/>
        <w:spacing w:line="372" w:lineRule="auto" w:before="90"/>
        <w:ind w:left="277" w:right="385"/>
      </w:pPr>
      <w:r>
        <w:rPr/>
        <w:t>equity risk premium (the extent </w:t>
      </w:r>
      <w:r>
        <w:rPr>
          <w:spacing w:val="2"/>
        </w:rPr>
        <w:t>to </w:t>
      </w:r>
      <w:r>
        <w:rPr/>
        <w:t>which equities were required </w:t>
      </w:r>
      <w:r>
        <w:rPr>
          <w:spacing w:val="2"/>
        </w:rPr>
        <w:t>to </w:t>
      </w:r>
      <w:r>
        <w:rPr/>
        <w:t>yield a higher return than government</w:t>
      </w:r>
      <w:r>
        <w:rPr>
          <w:spacing w:val="-5"/>
        </w:rPr>
        <w:t> </w:t>
      </w:r>
      <w:r>
        <w:rPr/>
        <w:t>bonds</w:t>
      </w:r>
      <w:r>
        <w:rPr>
          <w:spacing w:val="-8"/>
        </w:rPr>
        <w:t> </w:t>
      </w:r>
      <w:r>
        <w:rPr/>
        <w:t>on</w:t>
      </w:r>
      <w:r>
        <w:rPr>
          <w:spacing w:val="-4"/>
        </w:rPr>
        <w:t> </w:t>
      </w:r>
      <w:r>
        <w:rPr/>
        <w:t>account</w:t>
      </w:r>
      <w:r>
        <w:rPr>
          <w:spacing w:val="-4"/>
        </w:rPr>
        <w:t> </w:t>
      </w:r>
      <w:r>
        <w:rPr/>
        <w:t>of</w:t>
      </w:r>
      <w:r>
        <w:rPr>
          <w:spacing w:val="-4"/>
        </w:rPr>
        <w:t> </w:t>
      </w:r>
      <w:r>
        <w:rPr/>
        <w:t>more</w:t>
      </w:r>
      <w:r>
        <w:rPr>
          <w:spacing w:val="-8"/>
        </w:rPr>
        <w:t> </w:t>
      </w:r>
      <w:r>
        <w:rPr/>
        <w:t>uncertain</w:t>
      </w:r>
      <w:r>
        <w:rPr>
          <w:spacing w:val="-9"/>
        </w:rPr>
        <w:t> </w:t>
      </w:r>
      <w:r>
        <w:rPr/>
        <w:t>returns).</w:t>
      </w:r>
      <w:r>
        <w:rPr>
          <w:spacing w:val="46"/>
        </w:rPr>
        <w:t> </w:t>
      </w:r>
      <w:r>
        <w:rPr/>
        <w:t>Arguably</w:t>
      </w:r>
      <w:r>
        <w:rPr>
          <w:spacing w:val="-9"/>
        </w:rPr>
        <w:t> </w:t>
      </w:r>
      <w:r>
        <w:rPr/>
        <w:t>the</w:t>
      </w:r>
      <w:r>
        <w:rPr>
          <w:spacing w:val="-8"/>
        </w:rPr>
        <w:t> </w:t>
      </w:r>
      <w:r>
        <w:rPr/>
        <w:t>fall</w:t>
      </w:r>
      <w:r>
        <w:rPr>
          <w:spacing w:val="-8"/>
        </w:rPr>
        <w:t> </w:t>
      </w:r>
      <w:r>
        <w:rPr/>
        <w:t>in</w:t>
      </w:r>
      <w:r>
        <w:rPr>
          <w:spacing w:val="-8"/>
        </w:rPr>
        <w:t> </w:t>
      </w:r>
      <w:r>
        <w:rPr/>
        <w:t>the</w:t>
      </w:r>
      <w:r>
        <w:rPr>
          <w:spacing w:val="-9"/>
        </w:rPr>
        <w:t> </w:t>
      </w:r>
      <w:r>
        <w:rPr/>
        <w:t>days</w:t>
      </w:r>
      <w:r>
        <w:rPr>
          <w:spacing w:val="-8"/>
        </w:rPr>
        <w:t> </w:t>
      </w:r>
      <w:r>
        <w:rPr/>
        <w:t>leading</w:t>
      </w:r>
      <w:r>
        <w:rPr>
          <w:spacing w:val="-8"/>
        </w:rPr>
        <w:t> </w:t>
      </w:r>
      <w:r>
        <w:rPr/>
        <w:t>up</w:t>
      </w:r>
      <w:r>
        <w:rPr>
          <w:spacing w:val="-8"/>
        </w:rPr>
        <w:t> </w:t>
      </w:r>
      <w:r>
        <w:rPr/>
        <w:t>to the </w:t>
      </w:r>
      <w:r>
        <w:rPr>
          <w:spacing w:val="-3"/>
        </w:rPr>
        <w:t>Committee’s </w:t>
      </w:r>
      <w:r>
        <w:rPr/>
        <w:t>meeting had increased the risk of a substantial fall in equity prices. But just as the probability and the scale of any market fall were uncertain, so were the consequences if it occurred. The</w:t>
      </w:r>
      <w:r>
        <w:rPr>
          <w:spacing w:val="-8"/>
        </w:rPr>
        <w:t> </w:t>
      </w:r>
      <w:r>
        <w:rPr/>
        <w:t>macroeconomic</w:t>
      </w:r>
      <w:r>
        <w:rPr>
          <w:spacing w:val="-10"/>
        </w:rPr>
        <w:t> </w:t>
      </w:r>
      <w:r>
        <w:rPr/>
        <w:t>impact</w:t>
      </w:r>
      <w:r>
        <w:rPr>
          <w:spacing w:val="-5"/>
        </w:rPr>
        <w:t> </w:t>
      </w:r>
      <w:r>
        <w:rPr/>
        <w:t>of</w:t>
      </w:r>
      <w:r>
        <w:rPr>
          <w:spacing w:val="-6"/>
        </w:rPr>
        <w:t> </w:t>
      </w:r>
      <w:r>
        <w:rPr/>
        <w:t>the</w:t>
      </w:r>
      <w:r>
        <w:rPr>
          <w:spacing w:val="-9"/>
        </w:rPr>
        <w:t> </w:t>
      </w:r>
      <w:r>
        <w:rPr/>
        <w:t>large</w:t>
      </w:r>
      <w:r>
        <w:rPr>
          <w:spacing w:val="-9"/>
        </w:rPr>
        <w:t> </w:t>
      </w:r>
      <w:r>
        <w:rPr/>
        <w:t>fall</w:t>
      </w:r>
      <w:r>
        <w:rPr>
          <w:spacing w:val="-10"/>
        </w:rPr>
        <w:t> </w:t>
      </w:r>
      <w:r>
        <w:rPr/>
        <w:t>in</w:t>
      </w:r>
      <w:r>
        <w:rPr>
          <w:spacing w:val="-9"/>
        </w:rPr>
        <w:t> </w:t>
      </w:r>
      <w:r>
        <w:rPr/>
        <w:t>October</w:t>
      </w:r>
      <w:r>
        <w:rPr>
          <w:spacing w:val="-10"/>
        </w:rPr>
        <w:t> </w:t>
      </w:r>
      <w:r>
        <w:rPr/>
        <w:t>1987</w:t>
      </w:r>
      <w:r>
        <w:rPr>
          <w:spacing w:val="-9"/>
        </w:rPr>
        <w:t> </w:t>
      </w:r>
      <w:r>
        <w:rPr/>
        <w:t>had</w:t>
      </w:r>
      <w:r>
        <w:rPr>
          <w:spacing w:val="-10"/>
        </w:rPr>
        <w:t> </w:t>
      </w:r>
      <w:r>
        <w:rPr/>
        <w:t>in</w:t>
      </w:r>
      <w:r>
        <w:rPr>
          <w:spacing w:val="-9"/>
        </w:rPr>
        <w:t> </w:t>
      </w:r>
      <w:r>
        <w:rPr/>
        <w:t>the</w:t>
      </w:r>
      <w:r>
        <w:rPr>
          <w:spacing w:val="-10"/>
        </w:rPr>
        <w:t> </w:t>
      </w:r>
      <w:r>
        <w:rPr/>
        <w:t>event</w:t>
      </w:r>
      <w:r>
        <w:rPr>
          <w:spacing w:val="-5"/>
        </w:rPr>
        <w:t> </w:t>
      </w:r>
      <w:r>
        <w:rPr/>
        <w:t>been</w:t>
      </w:r>
      <w:r>
        <w:rPr>
          <w:spacing w:val="-10"/>
        </w:rPr>
        <w:t> </w:t>
      </w:r>
      <w:r>
        <w:rPr/>
        <w:t>small,</w:t>
      </w:r>
      <w:r>
        <w:rPr>
          <w:spacing w:val="-9"/>
        </w:rPr>
        <w:t> </w:t>
      </w:r>
      <w:r>
        <w:rPr/>
        <w:t>although</w:t>
      </w:r>
      <w:r>
        <w:rPr>
          <w:spacing w:val="-10"/>
        </w:rPr>
        <w:t> </w:t>
      </w:r>
      <w:r>
        <w:rPr/>
        <w:t>it was difficult </w:t>
      </w:r>
      <w:r>
        <w:rPr>
          <w:spacing w:val="2"/>
        </w:rPr>
        <w:t>to </w:t>
      </w:r>
      <w:r>
        <w:rPr/>
        <w:t>judge </w:t>
      </w:r>
      <w:r>
        <w:rPr>
          <w:spacing w:val="2"/>
        </w:rPr>
        <w:t>to </w:t>
      </w:r>
      <w:r>
        <w:rPr/>
        <w:t>what extent this was in fact due </w:t>
      </w:r>
      <w:r>
        <w:rPr>
          <w:spacing w:val="2"/>
        </w:rPr>
        <w:t>to </w:t>
      </w:r>
      <w:r>
        <w:rPr>
          <w:spacing w:val="3"/>
        </w:rPr>
        <w:t>offsetting </w:t>
      </w:r>
      <w:r>
        <w:rPr/>
        <w:t>effects from the loosening of monetary</w:t>
      </w:r>
      <w:r>
        <w:rPr>
          <w:spacing w:val="-13"/>
        </w:rPr>
        <w:t> </w:t>
      </w:r>
      <w:r>
        <w:rPr/>
        <w:t>policy.</w:t>
      </w:r>
      <w:r>
        <w:rPr>
          <w:spacing w:val="35"/>
        </w:rPr>
        <w:t> </w:t>
      </w:r>
      <w:r>
        <w:rPr/>
        <w:t>However,</w:t>
      </w:r>
      <w:r>
        <w:rPr>
          <w:spacing w:val="-13"/>
        </w:rPr>
        <w:t> </w:t>
      </w:r>
      <w:r>
        <w:rPr/>
        <w:t>the</w:t>
      </w:r>
      <w:r>
        <w:rPr>
          <w:spacing w:val="-12"/>
        </w:rPr>
        <w:t> </w:t>
      </w:r>
      <w:r>
        <w:rPr/>
        <w:t>pattern</w:t>
      </w:r>
      <w:r>
        <w:rPr>
          <w:spacing w:val="-13"/>
        </w:rPr>
        <w:t> </w:t>
      </w:r>
      <w:r>
        <w:rPr/>
        <w:t>of</w:t>
      </w:r>
      <w:r>
        <w:rPr>
          <w:spacing w:val="-9"/>
        </w:rPr>
        <w:t> </w:t>
      </w:r>
      <w:r>
        <w:rPr/>
        <w:t>equity</w:t>
      </w:r>
      <w:r>
        <w:rPr>
          <w:spacing w:val="-12"/>
        </w:rPr>
        <w:t> </w:t>
      </w:r>
      <w:r>
        <w:rPr>
          <w:spacing w:val="3"/>
        </w:rPr>
        <w:t>ownership</w:t>
      </w:r>
      <w:r>
        <w:rPr>
          <w:spacing w:val="-9"/>
        </w:rPr>
        <w:t> </w:t>
      </w:r>
      <w:r>
        <w:rPr/>
        <w:t>had</w:t>
      </w:r>
      <w:r>
        <w:rPr>
          <w:spacing w:val="-13"/>
        </w:rPr>
        <w:t> </w:t>
      </w:r>
      <w:r>
        <w:rPr/>
        <w:t>changed</w:t>
      </w:r>
      <w:r>
        <w:rPr>
          <w:spacing w:val="-12"/>
        </w:rPr>
        <w:t> </w:t>
      </w:r>
      <w:r>
        <w:rPr/>
        <w:t>materially</w:t>
      </w:r>
      <w:r>
        <w:rPr>
          <w:spacing w:val="-13"/>
        </w:rPr>
        <w:t> </w:t>
      </w:r>
      <w:r>
        <w:rPr/>
        <w:t>since</w:t>
      </w:r>
      <w:r>
        <w:rPr>
          <w:spacing w:val="-12"/>
        </w:rPr>
        <w:t> </w:t>
      </w:r>
      <w:r>
        <w:rPr/>
        <w:t>then,</w:t>
      </w:r>
      <w:r>
        <w:rPr>
          <w:spacing w:val="-13"/>
        </w:rPr>
        <w:t> </w:t>
      </w:r>
      <w:r>
        <w:rPr/>
        <w:t>partly through</w:t>
      </w:r>
      <w:r>
        <w:rPr>
          <w:spacing w:val="-10"/>
        </w:rPr>
        <w:t> </w:t>
      </w:r>
      <w:r>
        <w:rPr/>
        <w:t>the</w:t>
      </w:r>
      <w:r>
        <w:rPr>
          <w:spacing w:val="-10"/>
        </w:rPr>
        <w:t> </w:t>
      </w:r>
      <w:r>
        <w:rPr/>
        <w:t>growth</w:t>
      </w:r>
      <w:r>
        <w:rPr>
          <w:spacing w:val="-10"/>
        </w:rPr>
        <w:t> </w:t>
      </w:r>
      <w:r>
        <w:rPr/>
        <w:t>of</w:t>
      </w:r>
      <w:r>
        <w:rPr>
          <w:spacing w:val="-5"/>
        </w:rPr>
        <w:t> </w:t>
      </w:r>
      <w:r>
        <w:rPr/>
        <w:t>mutual</w:t>
      </w:r>
      <w:r>
        <w:rPr>
          <w:spacing w:val="-10"/>
        </w:rPr>
        <w:t> </w:t>
      </w:r>
      <w:r>
        <w:rPr/>
        <w:t>funds,</w:t>
      </w:r>
      <w:r>
        <w:rPr>
          <w:spacing w:val="-9"/>
        </w:rPr>
        <w:t> </w:t>
      </w:r>
      <w:r>
        <w:rPr/>
        <w:t>which</w:t>
      </w:r>
      <w:r>
        <w:rPr>
          <w:spacing w:val="-10"/>
        </w:rPr>
        <w:t> </w:t>
      </w:r>
      <w:r>
        <w:rPr/>
        <w:t>had</w:t>
      </w:r>
      <w:r>
        <w:rPr>
          <w:spacing w:val="-10"/>
        </w:rPr>
        <w:t> </w:t>
      </w:r>
      <w:r>
        <w:rPr/>
        <w:t>increased</w:t>
      </w:r>
      <w:r>
        <w:rPr>
          <w:spacing w:val="-9"/>
        </w:rPr>
        <w:t> </w:t>
      </w:r>
      <w:r>
        <w:rPr/>
        <w:t>the</w:t>
      </w:r>
      <w:r>
        <w:rPr>
          <w:spacing w:val="-10"/>
        </w:rPr>
        <w:t> </w:t>
      </w:r>
      <w:r>
        <w:rPr/>
        <w:t>personal</w:t>
      </w:r>
      <w:r>
        <w:rPr>
          <w:spacing w:val="-10"/>
        </w:rPr>
        <w:t> </w:t>
      </w:r>
      <w:r>
        <w:rPr>
          <w:spacing w:val="-4"/>
        </w:rPr>
        <w:t>sector’s</w:t>
      </w:r>
      <w:r>
        <w:rPr>
          <w:spacing w:val="-9"/>
        </w:rPr>
        <w:t> </w:t>
      </w:r>
      <w:r>
        <w:rPr/>
        <w:t>near-direct</w:t>
      </w:r>
      <w:r>
        <w:rPr>
          <w:spacing w:val="-6"/>
        </w:rPr>
        <w:t> </w:t>
      </w:r>
      <w:r>
        <w:rPr/>
        <w:t>holdings</w:t>
      </w:r>
      <w:r>
        <w:rPr>
          <w:spacing w:val="-10"/>
        </w:rPr>
        <w:t> </w:t>
      </w:r>
      <w:r>
        <w:rPr/>
        <w:t>of equities.</w:t>
      </w:r>
      <w:r>
        <w:rPr>
          <w:spacing w:val="39"/>
        </w:rPr>
        <w:t> </w:t>
      </w:r>
      <w:r>
        <w:rPr/>
        <w:t>It</w:t>
      </w:r>
      <w:r>
        <w:rPr>
          <w:spacing w:val="-8"/>
        </w:rPr>
        <w:t> </w:t>
      </w:r>
      <w:r>
        <w:rPr/>
        <w:t>was</w:t>
      </w:r>
      <w:r>
        <w:rPr>
          <w:spacing w:val="-10"/>
        </w:rPr>
        <w:t> </w:t>
      </w:r>
      <w:r>
        <w:rPr/>
        <w:t>therefore</w:t>
      </w:r>
      <w:r>
        <w:rPr>
          <w:spacing w:val="-10"/>
        </w:rPr>
        <w:t> </w:t>
      </w:r>
      <w:r>
        <w:rPr/>
        <w:t>possible</w:t>
      </w:r>
      <w:r>
        <w:rPr>
          <w:spacing w:val="-10"/>
        </w:rPr>
        <w:t> </w:t>
      </w:r>
      <w:r>
        <w:rPr/>
        <w:t>that</w:t>
      </w:r>
      <w:r>
        <w:rPr>
          <w:spacing w:val="-6"/>
        </w:rPr>
        <w:t> </w:t>
      </w:r>
      <w:r>
        <w:rPr/>
        <w:t>an</w:t>
      </w:r>
      <w:r>
        <w:rPr>
          <w:spacing w:val="-10"/>
        </w:rPr>
        <w:t> </w:t>
      </w:r>
      <w:r>
        <w:rPr/>
        <w:t>equity</w:t>
      </w:r>
      <w:r>
        <w:rPr>
          <w:spacing w:val="-10"/>
        </w:rPr>
        <w:t> </w:t>
      </w:r>
      <w:r>
        <w:rPr/>
        <w:t>market</w:t>
      </w:r>
      <w:r>
        <w:rPr>
          <w:spacing w:val="-6"/>
        </w:rPr>
        <w:t> </w:t>
      </w:r>
      <w:r>
        <w:rPr/>
        <w:t>fall</w:t>
      </w:r>
      <w:r>
        <w:rPr>
          <w:spacing w:val="-10"/>
        </w:rPr>
        <w:t> </w:t>
      </w:r>
      <w:r>
        <w:rPr/>
        <w:t>would</w:t>
      </w:r>
      <w:r>
        <w:rPr>
          <w:spacing w:val="-10"/>
        </w:rPr>
        <w:t> </w:t>
      </w:r>
      <w:r>
        <w:rPr/>
        <w:t>now</w:t>
      </w:r>
      <w:r>
        <w:rPr>
          <w:spacing w:val="-10"/>
        </w:rPr>
        <w:t> </w:t>
      </w:r>
      <w:r>
        <w:rPr/>
        <w:t>hit</w:t>
      </w:r>
      <w:r>
        <w:rPr>
          <w:spacing w:val="-6"/>
        </w:rPr>
        <w:t> </w:t>
      </w:r>
      <w:r>
        <w:rPr/>
        <w:t>consumer</w:t>
      </w:r>
      <w:r>
        <w:rPr>
          <w:spacing w:val="-10"/>
        </w:rPr>
        <w:t> </w:t>
      </w:r>
      <w:r>
        <w:rPr/>
        <w:t>confidence</w:t>
      </w:r>
      <w:r>
        <w:rPr>
          <w:spacing w:val="-10"/>
        </w:rPr>
        <w:t> </w:t>
      </w:r>
      <w:r>
        <w:rPr/>
        <w:t>and consumption via reduced wealth more than had been the case in the</w:t>
      </w:r>
      <w:r>
        <w:rPr>
          <w:spacing w:val="1"/>
        </w:rPr>
        <w:t> </w:t>
      </w:r>
      <w:r>
        <w:rPr/>
        <w:t>past.</w:t>
      </w:r>
    </w:p>
    <w:p>
      <w:pPr>
        <w:pStyle w:val="BodyText"/>
        <w:spacing w:before="7"/>
        <w:rPr>
          <w:sz w:val="36"/>
        </w:rPr>
      </w:pPr>
    </w:p>
    <w:p>
      <w:pPr>
        <w:pStyle w:val="ListParagraph"/>
        <w:numPr>
          <w:ilvl w:val="0"/>
          <w:numId w:val="1"/>
        </w:numPr>
        <w:tabs>
          <w:tab w:pos="843" w:val="left" w:leader="none"/>
          <w:tab w:pos="844" w:val="left" w:leader="none"/>
        </w:tabs>
        <w:spacing w:line="372" w:lineRule="auto" w:before="0" w:after="0"/>
        <w:ind w:left="277" w:right="359" w:firstLine="0"/>
        <w:jc w:val="left"/>
        <w:rPr>
          <w:sz w:val="24"/>
        </w:rPr>
      </w:pPr>
      <w:r>
        <w:rPr>
          <w:sz w:val="24"/>
        </w:rPr>
        <w:t>The</w:t>
      </w:r>
      <w:r>
        <w:rPr>
          <w:spacing w:val="-7"/>
          <w:sz w:val="24"/>
        </w:rPr>
        <w:t> </w:t>
      </w:r>
      <w:r>
        <w:rPr>
          <w:sz w:val="24"/>
        </w:rPr>
        <w:t>Committee</w:t>
      </w:r>
      <w:r>
        <w:rPr>
          <w:spacing w:val="-8"/>
          <w:sz w:val="24"/>
        </w:rPr>
        <w:t> </w:t>
      </w:r>
      <w:r>
        <w:rPr>
          <w:sz w:val="24"/>
        </w:rPr>
        <w:t>felt</w:t>
      </w:r>
      <w:r>
        <w:rPr>
          <w:spacing w:val="-3"/>
          <w:sz w:val="24"/>
        </w:rPr>
        <w:t> </w:t>
      </w:r>
      <w:r>
        <w:rPr>
          <w:sz w:val="24"/>
        </w:rPr>
        <w:t>that</w:t>
      </w:r>
      <w:r>
        <w:rPr>
          <w:spacing w:val="-4"/>
          <w:sz w:val="24"/>
        </w:rPr>
        <w:t> </w:t>
      </w:r>
      <w:r>
        <w:rPr>
          <w:sz w:val="24"/>
        </w:rPr>
        <w:t>the</w:t>
      </w:r>
      <w:r>
        <w:rPr>
          <w:spacing w:val="-8"/>
          <w:sz w:val="24"/>
        </w:rPr>
        <w:t> </w:t>
      </w:r>
      <w:r>
        <w:rPr>
          <w:sz w:val="24"/>
        </w:rPr>
        <w:t>balance</w:t>
      </w:r>
      <w:r>
        <w:rPr>
          <w:spacing w:val="-8"/>
          <w:sz w:val="24"/>
        </w:rPr>
        <w:t> </w:t>
      </w:r>
      <w:r>
        <w:rPr>
          <w:sz w:val="24"/>
        </w:rPr>
        <w:t>of</w:t>
      </w:r>
      <w:r>
        <w:rPr>
          <w:spacing w:val="-4"/>
          <w:sz w:val="24"/>
        </w:rPr>
        <w:t> </w:t>
      </w:r>
      <w:r>
        <w:rPr>
          <w:sz w:val="24"/>
        </w:rPr>
        <w:t>risks</w:t>
      </w:r>
      <w:r>
        <w:rPr>
          <w:spacing w:val="-6"/>
          <w:sz w:val="24"/>
        </w:rPr>
        <w:t> </w:t>
      </w:r>
      <w:r>
        <w:rPr>
          <w:sz w:val="24"/>
        </w:rPr>
        <w:t>relating</w:t>
      </w:r>
      <w:r>
        <w:rPr>
          <w:spacing w:val="-6"/>
          <w:sz w:val="24"/>
        </w:rPr>
        <w:t> </w:t>
      </w:r>
      <w:r>
        <w:rPr>
          <w:spacing w:val="2"/>
          <w:sz w:val="24"/>
        </w:rPr>
        <w:t>to</w:t>
      </w:r>
      <w:r>
        <w:rPr>
          <w:spacing w:val="-4"/>
          <w:sz w:val="24"/>
        </w:rPr>
        <w:t> </w:t>
      </w:r>
      <w:r>
        <w:rPr>
          <w:sz w:val="24"/>
        </w:rPr>
        <w:t>future</w:t>
      </w:r>
      <w:r>
        <w:rPr>
          <w:spacing w:val="-8"/>
          <w:sz w:val="24"/>
        </w:rPr>
        <w:t> </w:t>
      </w:r>
      <w:r>
        <w:rPr>
          <w:sz w:val="24"/>
        </w:rPr>
        <w:t>activity</w:t>
      </w:r>
      <w:r>
        <w:rPr>
          <w:spacing w:val="-8"/>
          <w:sz w:val="24"/>
        </w:rPr>
        <w:t> </w:t>
      </w:r>
      <w:r>
        <w:rPr>
          <w:sz w:val="24"/>
        </w:rPr>
        <w:t>in</w:t>
      </w:r>
      <w:r>
        <w:rPr>
          <w:spacing w:val="-8"/>
          <w:sz w:val="24"/>
        </w:rPr>
        <w:t> </w:t>
      </w:r>
      <w:r>
        <w:rPr>
          <w:sz w:val="24"/>
        </w:rPr>
        <w:t>the</w:t>
      </w:r>
      <w:r>
        <w:rPr>
          <w:spacing w:val="-8"/>
          <w:sz w:val="24"/>
        </w:rPr>
        <w:t> </w:t>
      </w:r>
      <w:r>
        <w:rPr>
          <w:sz w:val="24"/>
        </w:rPr>
        <w:t>US</w:t>
      </w:r>
      <w:r>
        <w:rPr>
          <w:spacing w:val="-8"/>
          <w:sz w:val="24"/>
        </w:rPr>
        <w:t> </w:t>
      </w:r>
      <w:r>
        <w:rPr>
          <w:sz w:val="24"/>
        </w:rPr>
        <w:t>and</w:t>
      </w:r>
      <w:r>
        <w:rPr>
          <w:spacing w:val="-8"/>
          <w:sz w:val="24"/>
        </w:rPr>
        <w:t> </w:t>
      </w:r>
      <w:r>
        <w:rPr>
          <w:sz w:val="24"/>
        </w:rPr>
        <w:t>Japan</w:t>
      </w:r>
      <w:r>
        <w:rPr>
          <w:spacing w:val="-8"/>
          <w:sz w:val="24"/>
        </w:rPr>
        <w:t> </w:t>
      </w:r>
      <w:r>
        <w:rPr>
          <w:sz w:val="24"/>
        </w:rPr>
        <w:t>were on the downside of the August central projection. It had therefore incorporated in its forecast a downside</w:t>
      </w:r>
      <w:r>
        <w:rPr>
          <w:spacing w:val="-9"/>
          <w:sz w:val="24"/>
        </w:rPr>
        <w:t> </w:t>
      </w:r>
      <w:r>
        <w:rPr>
          <w:sz w:val="24"/>
        </w:rPr>
        <w:t>risk</w:t>
      </w:r>
      <w:r>
        <w:rPr>
          <w:spacing w:val="-7"/>
          <w:sz w:val="24"/>
        </w:rPr>
        <w:t> </w:t>
      </w:r>
      <w:r>
        <w:rPr>
          <w:spacing w:val="2"/>
          <w:sz w:val="24"/>
        </w:rPr>
        <w:t>to</w:t>
      </w:r>
      <w:r>
        <w:rPr>
          <w:spacing w:val="-5"/>
          <w:sz w:val="24"/>
        </w:rPr>
        <w:t> </w:t>
      </w:r>
      <w:r>
        <w:rPr>
          <w:sz w:val="24"/>
        </w:rPr>
        <w:t>UK</w:t>
      </w:r>
      <w:r>
        <w:rPr>
          <w:spacing w:val="-9"/>
          <w:sz w:val="24"/>
        </w:rPr>
        <w:t> </w:t>
      </w:r>
      <w:r>
        <w:rPr>
          <w:spacing w:val="3"/>
          <w:sz w:val="24"/>
        </w:rPr>
        <w:t>output</w:t>
      </w:r>
      <w:r>
        <w:rPr>
          <w:spacing w:val="-4"/>
          <w:sz w:val="24"/>
        </w:rPr>
        <w:t> </w:t>
      </w:r>
      <w:r>
        <w:rPr>
          <w:sz w:val="24"/>
        </w:rPr>
        <w:t>growth,</w:t>
      </w:r>
      <w:r>
        <w:rPr>
          <w:spacing w:val="-9"/>
          <w:sz w:val="24"/>
        </w:rPr>
        <w:t> </w:t>
      </w:r>
      <w:r>
        <w:rPr>
          <w:sz w:val="24"/>
        </w:rPr>
        <w:t>and</w:t>
      </w:r>
      <w:r>
        <w:rPr>
          <w:spacing w:val="-9"/>
          <w:sz w:val="24"/>
        </w:rPr>
        <w:t> </w:t>
      </w:r>
      <w:r>
        <w:rPr>
          <w:sz w:val="24"/>
        </w:rPr>
        <w:t>hence</w:t>
      </w:r>
      <w:r>
        <w:rPr>
          <w:spacing w:val="-9"/>
          <w:sz w:val="24"/>
        </w:rPr>
        <w:t> </w:t>
      </w:r>
      <w:r>
        <w:rPr>
          <w:spacing w:val="2"/>
          <w:sz w:val="24"/>
        </w:rPr>
        <w:t>to</w:t>
      </w:r>
      <w:r>
        <w:rPr>
          <w:spacing w:val="-4"/>
          <w:sz w:val="24"/>
        </w:rPr>
        <w:t> </w:t>
      </w:r>
      <w:r>
        <w:rPr>
          <w:sz w:val="24"/>
        </w:rPr>
        <w:t>inflation,</w:t>
      </w:r>
      <w:r>
        <w:rPr>
          <w:spacing w:val="-9"/>
          <w:sz w:val="24"/>
        </w:rPr>
        <w:t> </w:t>
      </w:r>
      <w:r>
        <w:rPr>
          <w:sz w:val="24"/>
        </w:rPr>
        <w:t>from</w:t>
      </w:r>
      <w:r>
        <w:rPr>
          <w:spacing w:val="-9"/>
          <w:sz w:val="24"/>
        </w:rPr>
        <w:t> </w:t>
      </w:r>
      <w:r>
        <w:rPr>
          <w:sz w:val="24"/>
        </w:rPr>
        <w:t>weaker</w:t>
      </w:r>
      <w:r>
        <w:rPr>
          <w:spacing w:val="-9"/>
          <w:sz w:val="24"/>
        </w:rPr>
        <w:t> </w:t>
      </w:r>
      <w:r>
        <w:rPr>
          <w:sz w:val="24"/>
        </w:rPr>
        <w:t>than</w:t>
      </w:r>
      <w:r>
        <w:rPr>
          <w:spacing w:val="-8"/>
          <w:sz w:val="24"/>
        </w:rPr>
        <w:t> </w:t>
      </w:r>
      <w:r>
        <w:rPr>
          <w:sz w:val="24"/>
        </w:rPr>
        <w:t>expected</w:t>
      </w:r>
      <w:r>
        <w:rPr>
          <w:spacing w:val="-9"/>
          <w:sz w:val="24"/>
        </w:rPr>
        <w:t> </w:t>
      </w:r>
      <w:r>
        <w:rPr>
          <w:sz w:val="24"/>
        </w:rPr>
        <w:t>world</w:t>
      </w:r>
      <w:r>
        <w:rPr>
          <w:spacing w:val="-9"/>
          <w:sz w:val="24"/>
        </w:rPr>
        <w:t> </w:t>
      </w:r>
      <w:r>
        <w:rPr>
          <w:sz w:val="24"/>
        </w:rPr>
        <w:t>activity in 1998 and</w:t>
      </w:r>
      <w:r>
        <w:rPr>
          <w:spacing w:val="5"/>
          <w:sz w:val="24"/>
        </w:rPr>
        <w:t> </w:t>
      </w:r>
      <w:r>
        <w:rPr>
          <w:sz w:val="24"/>
        </w:rPr>
        <w:t>1999.</w:t>
      </w:r>
    </w:p>
    <w:p>
      <w:pPr>
        <w:pStyle w:val="BodyText"/>
        <w:rPr>
          <w:sz w:val="37"/>
        </w:rPr>
      </w:pPr>
    </w:p>
    <w:p>
      <w:pPr>
        <w:pStyle w:val="ListParagraph"/>
        <w:numPr>
          <w:ilvl w:val="0"/>
          <w:numId w:val="1"/>
        </w:numPr>
        <w:tabs>
          <w:tab w:pos="844" w:val="left" w:leader="none"/>
        </w:tabs>
        <w:spacing w:line="372" w:lineRule="auto" w:before="0" w:after="0"/>
        <w:ind w:left="277" w:right="423" w:firstLine="0"/>
        <w:jc w:val="both"/>
        <w:rPr>
          <w:sz w:val="24"/>
        </w:rPr>
      </w:pPr>
      <w:r>
        <w:rPr>
          <w:sz w:val="24"/>
        </w:rPr>
        <w:t>Also</w:t>
      </w:r>
      <w:r>
        <w:rPr>
          <w:spacing w:val="-10"/>
          <w:sz w:val="24"/>
        </w:rPr>
        <w:t> </w:t>
      </w:r>
      <w:r>
        <w:rPr>
          <w:sz w:val="24"/>
        </w:rPr>
        <w:t>in</w:t>
      </w:r>
      <w:r>
        <w:rPr>
          <w:spacing w:val="-10"/>
          <w:sz w:val="24"/>
        </w:rPr>
        <w:t> </w:t>
      </w:r>
      <w:r>
        <w:rPr>
          <w:sz w:val="24"/>
        </w:rPr>
        <w:t>the</w:t>
      </w:r>
      <w:r>
        <w:rPr>
          <w:spacing w:val="-10"/>
          <w:sz w:val="24"/>
        </w:rPr>
        <w:t> </w:t>
      </w:r>
      <w:r>
        <w:rPr>
          <w:sz w:val="24"/>
        </w:rPr>
        <w:t>context</w:t>
      </w:r>
      <w:r>
        <w:rPr>
          <w:spacing w:val="-6"/>
          <w:sz w:val="24"/>
        </w:rPr>
        <w:t> </w:t>
      </w:r>
      <w:r>
        <w:rPr>
          <w:sz w:val="24"/>
        </w:rPr>
        <w:t>of</w:t>
      </w:r>
      <w:r>
        <w:rPr>
          <w:spacing w:val="-6"/>
          <w:sz w:val="24"/>
        </w:rPr>
        <w:t> </w:t>
      </w:r>
      <w:r>
        <w:rPr>
          <w:sz w:val="24"/>
        </w:rPr>
        <w:t>the</w:t>
      </w:r>
      <w:r>
        <w:rPr>
          <w:spacing w:val="-10"/>
          <w:sz w:val="24"/>
        </w:rPr>
        <w:t> </w:t>
      </w:r>
      <w:r>
        <w:rPr>
          <w:sz w:val="24"/>
        </w:rPr>
        <w:t>external</w:t>
      </w:r>
      <w:r>
        <w:rPr>
          <w:spacing w:val="-10"/>
          <w:sz w:val="24"/>
        </w:rPr>
        <w:t> </w:t>
      </w:r>
      <w:r>
        <w:rPr>
          <w:sz w:val="24"/>
        </w:rPr>
        <w:t>environment,</w:t>
      </w:r>
      <w:r>
        <w:rPr>
          <w:spacing w:val="-6"/>
          <w:sz w:val="24"/>
        </w:rPr>
        <w:t> </w:t>
      </w:r>
      <w:r>
        <w:rPr>
          <w:sz w:val="24"/>
        </w:rPr>
        <w:t>the</w:t>
      </w:r>
      <w:r>
        <w:rPr>
          <w:spacing w:val="-10"/>
          <w:sz w:val="24"/>
        </w:rPr>
        <w:t> </w:t>
      </w:r>
      <w:r>
        <w:rPr>
          <w:sz w:val="24"/>
        </w:rPr>
        <w:t>Committee</w:t>
      </w:r>
      <w:r>
        <w:rPr>
          <w:spacing w:val="-10"/>
          <w:sz w:val="24"/>
        </w:rPr>
        <w:t> </w:t>
      </w:r>
      <w:r>
        <w:rPr>
          <w:sz w:val="24"/>
        </w:rPr>
        <w:t>noted</w:t>
      </w:r>
      <w:r>
        <w:rPr>
          <w:spacing w:val="-10"/>
          <w:sz w:val="24"/>
        </w:rPr>
        <w:t> </w:t>
      </w:r>
      <w:r>
        <w:rPr>
          <w:sz w:val="24"/>
        </w:rPr>
        <w:t>that</w:t>
      </w:r>
      <w:r>
        <w:rPr>
          <w:spacing w:val="-6"/>
          <w:sz w:val="24"/>
        </w:rPr>
        <w:t> </w:t>
      </w:r>
      <w:r>
        <w:rPr>
          <w:sz w:val="24"/>
        </w:rPr>
        <w:t>input</w:t>
      </w:r>
      <w:r>
        <w:rPr>
          <w:spacing w:val="-6"/>
          <w:sz w:val="24"/>
        </w:rPr>
        <w:t> </w:t>
      </w:r>
      <w:r>
        <w:rPr>
          <w:sz w:val="24"/>
        </w:rPr>
        <w:t>price</w:t>
      </w:r>
      <w:r>
        <w:rPr>
          <w:spacing w:val="-10"/>
          <w:sz w:val="24"/>
        </w:rPr>
        <w:t> </w:t>
      </w:r>
      <w:r>
        <w:rPr>
          <w:sz w:val="24"/>
        </w:rPr>
        <w:t>pressures remained</w:t>
      </w:r>
      <w:r>
        <w:rPr>
          <w:spacing w:val="-13"/>
          <w:sz w:val="24"/>
        </w:rPr>
        <w:t> </w:t>
      </w:r>
      <w:r>
        <w:rPr>
          <w:sz w:val="24"/>
        </w:rPr>
        <w:t>benign</w:t>
      </w:r>
      <w:r>
        <w:rPr>
          <w:spacing w:val="-14"/>
          <w:sz w:val="24"/>
        </w:rPr>
        <w:t> </w:t>
      </w:r>
      <w:r>
        <w:rPr>
          <w:sz w:val="24"/>
        </w:rPr>
        <w:t>because</w:t>
      </w:r>
      <w:r>
        <w:rPr>
          <w:spacing w:val="-14"/>
          <w:sz w:val="24"/>
        </w:rPr>
        <w:t> </w:t>
      </w:r>
      <w:r>
        <w:rPr>
          <w:sz w:val="24"/>
        </w:rPr>
        <w:t>of</w:t>
      </w:r>
      <w:r>
        <w:rPr>
          <w:spacing w:val="-10"/>
          <w:sz w:val="24"/>
        </w:rPr>
        <w:t> </w:t>
      </w:r>
      <w:r>
        <w:rPr>
          <w:sz w:val="24"/>
        </w:rPr>
        <w:t>further</w:t>
      </w:r>
      <w:r>
        <w:rPr>
          <w:spacing w:val="-14"/>
          <w:sz w:val="24"/>
        </w:rPr>
        <w:t> </w:t>
      </w:r>
      <w:r>
        <w:rPr>
          <w:sz w:val="24"/>
        </w:rPr>
        <w:t>falls</w:t>
      </w:r>
      <w:r>
        <w:rPr>
          <w:spacing w:val="-14"/>
          <w:sz w:val="24"/>
        </w:rPr>
        <w:t> </w:t>
      </w:r>
      <w:r>
        <w:rPr>
          <w:sz w:val="24"/>
        </w:rPr>
        <w:t>in</w:t>
      </w:r>
      <w:r>
        <w:rPr>
          <w:spacing w:val="-14"/>
          <w:sz w:val="24"/>
        </w:rPr>
        <w:t> </w:t>
      </w:r>
      <w:r>
        <w:rPr>
          <w:sz w:val="24"/>
        </w:rPr>
        <w:t>world</w:t>
      </w:r>
      <w:r>
        <w:rPr>
          <w:spacing w:val="-14"/>
          <w:sz w:val="24"/>
        </w:rPr>
        <w:t> </w:t>
      </w:r>
      <w:r>
        <w:rPr>
          <w:sz w:val="24"/>
        </w:rPr>
        <w:t>commodity</w:t>
      </w:r>
      <w:r>
        <w:rPr>
          <w:spacing w:val="-14"/>
          <w:sz w:val="24"/>
        </w:rPr>
        <w:t> </w:t>
      </w:r>
      <w:r>
        <w:rPr>
          <w:sz w:val="24"/>
        </w:rPr>
        <w:t>prices</w:t>
      </w:r>
      <w:r>
        <w:rPr>
          <w:spacing w:val="-14"/>
          <w:sz w:val="24"/>
        </w:rPr>
        <w:t> </w:t>
      </w:r>
      <w:r>
        <w:rPr>
          <w:sz w:val="24"/>
        </w:rPr>
        <w:t>and</w:t>
      </w:r>
      <w:r>
        <w:rPr>
          <w:spacing w:val="-14"/>
          <w:sz w:val="24"/>
        </w:rPr>
        <w:t> </w:t>
      </w:r>
      <w:r>
        <w:rPr>
          <w:sz w:val="24"/>
        </w:rPr>
        <w:t>the</w:t>
      </w:r>
      <w:r>
        <w:rPr>
          <w:spacing w:val="-14"/>
          <w:sz w:val="24"/>
        </w:rPr>
        <w:t> </w:t>
      </w:r>
      <w:r>
        <w:rPr>
          <w:sz w:val="24"/>
        </w:rPr>
        <w:t>continuing</w:t>
      </w:r>
      <w:r>
        <w:rPr>
          <w:spacing w:val="-13"/>
          <w:sz w:val="24"/>
        </w:rPr>
        <w:t> </w:t>
      </w:r>
      <w:r>
        <w:rPr>
          <w:sz w:val="24"/>
        </w:rPr>
        <w:t>adjustment</w:t>
      </w:r>
      <w:r>
        <w:rPr>
          <w:spacing w:val="-11"/>
          <w:sz w:val="24"/>
        </w:rPr>
        <w:t> </w:t>
      </w:r>
      <w:r>
        <w:rPr>
          <w:sz w:val="24"/>
        </w:rPr>
        <w:t>of import prices </w:t>
      </w:r>
      <w:r>
        <w:rPr>
          <w:spacing w:val="2"/>
          <w:sz w:val="24"/>
        </w:rPr>
        <w:t>to </w:t>
      </w:r>
      <w:r>
        <w:rPr>
          <w:spacing w:val="-3"/>
          <w:sz w:val="24"/>
        </w:rPr>
        <w:t>sterling’s </w:t>
      </w:r>
      <w:r>
        <w:rPr>
          <w:sz w:val="24"/>
        </w:rPr>
        <w:t>past</w:t>
      </w:r>
      <w:r>
        <w:rPr>
          <w:spacing w:val="21"/>
          <w:sz w:val="24"/>
        </w:rPr>
        <w:t> </w:t>
      </w:r>
      <w:r>
        <w:rPr>
          <w:sz w:val="24"/>
        </w:rPr>
        <w:t>appreciation.</w:t>
      </w:r>
    </w:p>
    <w:p>
      <w:pPr>
        <w:pStyle w:val="BodyText"/>
        <w:spacing w:before="4"/>
        <w:rPr>
          <w:sz w:val="37"/>
        </w:rPr>
      </w:pPr>
    </w:p>
    <w:p>
      <w:pPr>
        <w:pStyle w:val="Heading1"/>
        <w:spacing w:before="1"/>
      </w:pPr>
      <w:r>
        <w:rPr/>
        <w:t>Pace of the domestic slowdown so far</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260" w:firstLine="0"/>
        <w:jc w:val="left"/>
        <w:rPr>
          <w:sz w:val="24"/>
        </w:rPr>
      </w:pPr>
      <w:r>
        <w:rPr>
          <w:sz w:val="24"/>
        </w:rPr>
        <w:t>The Committee agreed that there was now clear evidence that the economy had been slowing </w:t>
      </w:r>
      <w:r>
        <w:rPr>
          <w:spacing w:val="3"/>
          <w:sz w:val="24"/>
        </w:rPr>
        <w:t>over </w:t>
      </w:r>
      <w:r>
        <w:rPr>
          <w:sz w:val="24"/>
        </w:rPr>
        <w:t>the past year. The annualised growth rate of GDP had fallen from 2.9% and 3.0% through the first and second halves of 1997 respectively </w:t>
      </w:r>
      <w:r>
        <w:rPr>
          <w:spacing w:val="2"/>
          <w:sz w:val="24"/>
        </w:rPr>
        <w:t>to </w:t>
      </w:r>
      <w:r>
        <w:rPr>
          <w:sz w:val="24"/>
        </w:rPr>
        <w:t>an ONS estimate of 2.1% in 1998 H1. Growth in final domestic demand (ie excluding stockbuilding) had fallen from 4.6% in 1997 H1 </w:t>
      </w:r>
      <w:r>
        <w:rPr>
          <w:spacing w:val="2"/>
          <w:sz w:val="24"/>
        </w:rPr>
        <w:t>to </w:t>
      </w:r>
      <w:r>
        <w:rPr>
          <w:sz w:val="24"/>
        </w:rPr>
        <w:t>4.0% in 1997 H2, and</w:t>
      </w:r>
      <w:r>
        <w:rPr>
          <w:spacing w:val="-12"/>
          <w:sz w:val="24"/>
        </w:rPr>
        <w:t> </w:t>
      </w:r>
      <w:r>
        <w:rPr>
          <w:sz w:val="24"/>
        </w:rPr>
        <w:t>probably</w:t>
      </w:r>
      <w:r>
        <w:rPr>
          <w:spacing w:val="-11"/>
          <w:sz w:val="24"/>
        </w:rPr>
        <w:t> </w:t>
      </w:r>
      <w:r>
        <w:rPr>
          <w:sz w:val="24"/>
        </w:rPr>
        <w:t>further</w:t>
      </w:r>
      <w:r>
        <w:rPr>
          <w:spacing w:val="-11"/>
          <w:sz w:val="24"/>
        </w:rPr>
        <w:t> </w:t>
      </w:r>
      <w:r>
        <w:rPr>
          <w:sz w:val="24"/>
        </w:rPr>
        <w:t>in</w:t>
      </w:r>
      <w:r>
        <w:rPr>
          <w:spacing w:val="-11"/>
          <w:sz w:val="24"/>
        </w:rPr>
        <w:t> </w:t>
      </w:r>
      <w:r>
        <w:rPr>
          <w:sz w:val="24"/>
        </w:rPr>
        <w:t>1998</w:t>
      </w:r>
      <w:r>
        <w:rPr>
          <w:spacing w:val="-11"/>
          <w:sz w:val="24"/>
        </w:rPr>
        <w:t> </w:t>
      </w:r>
      <w:r>
        <w:rPr>
          <w:sz w:val="24"/>
        </w:rPr>
        <w:t>H1</w:t>
      </w:r>
      <w:r>
        <w:rPr>
          <w:spacing w:val="-11"/>
          <w:sz w:val="24"/>
        </w:rPr>
        <w:t> </w:t>
      </w:r>
      <w:r>
        <w:rPr>
          <w:sz w:val="24"/>
        </w:rPr>
        <w:t>given</w:t>
      </w:r>
      <w:r>
        <w:rPr>
          <w:spacing w:val="-11"/>
          <w:sz w:val="24"/>
        </w:rPr>
        <w:t> </w:t>
      </w:r>
      <w:r>
        <w:rPr>
          <w:sz w:val="24"/>
        </w:rPr>
        <w:t>the</w:t>
      </w:r>
      <w:r>
        <w:rPr>
          <w:spacing w:val="-11"/>
          <w:sz w:val="24"/>
        </w:rPr>
        <w:t> </w:t>
      </w:r>
      <w:r>
        <w:rPr>
          <w:sz w:val="24"/>
        </w:rPr>
        <w:t>indicators</w:t>
      </w:r>
      <w:r>
        <w:rPr>
          <w:spacing w:val="-11"/>
          <w:sz w:val="24"/>
        </w:rPr>
        <w:t> </w:t>
      </w:r>
      <w:r>
        <w:rPr>
          <w:sz w:val="24"/>
        </w:rPr>
        <w:t>of</w:t>
      </w:r>
      <w:r>
        <w:rPr>
          <w:spacing w:val="-7"/>
          <w:sz w:val="24"/>
        </w:rPr>
        <w:t> </w:t>
      </w:r>
      <w:r>
        <w:rPr>
          <w:sz w:val="24"/>
        </w:rPr>
        <w:t>Q2</w:t>
      </w:r>
      <w:r>
        <w:rPr>
          <w:spacing w:val="-11"/>
          <w:sz w:val="24"/>
        </w:rPr>
        <w:t> </w:t>
      </w:r>
      <w:r>
        <w:rPr>
          <w:sz w:val="24"/>
        </w:rPr>
        <w:t>demand</w:t>
      </w:r>
      <w:r>
        <w:rPr>
          <w:spacing w:val="-11"/>
          <w:sz w:val="24"/>
        </w:rPr>
        <w:t> </w:t>
      </w:r>
      <w:r>
        <w:rPr>
          <w:sz w:val="24"/>
        </w:rPr>
        <w:t>so</w:t>
      </w:r>
      <w:r>
        <w:rPr>
          <w:spacing w:val="-11"/>
          <w:sz w:val="24"/>
        </w:rPr>
        <w:t> </w:t>
      </w:r>
      <w:r>
        <w:rPr>
          <w:sz w:val="24"/>
        </w:rPr>
        <w:t>far</w:t>
      </w:r>
      <w:r>
        <w:rPr>
          <w:spacing w:val="-11"/>
          <w:sz w:val="24"/>
        </w:rPr>
        <w:t> </w:t>
      </w:r>
      <w:r>
        <w:rPr>
          <w:sz w:val="24"/>
        </w:rPr>
        <w:t>available</w:t>
      </w:r>
      <w:r>
        <w:rPr>
          <w:spacing w:val="-11"/>
          <w:sz w:val="24"/>
        </w:rPr>
        <w:t> </w:t>
      </w:r>
      <w:r>
        <w:rPr>
          <w:sz w:val="24"/>
        </w:rPr>
        <w:t>(for</w:t>
      </w:r>
      <w:r>
        <w:rPr>
          <w:spacing w:val="-10"/>
          <w:sz w:val="24"/>
        </w:rPr>
        <w:t> </w:t>
      </w:r>
      <w:r>
        <w:rPr>
          <w:sz w:val="24"/>
        </w:rPr>
        <w:t>example,</w:t>
      </w:r>
      <w:r>
        <w:rPr>
          <w:spacing w:val="-11"/>
          <w:sz w:val="24"/>
        </w:rPr>
        <w:t> </w:t>
      </w:r>
      <w:r>
        <w:rPr>
          <w:sz w:val="24"/>
        </w:rPr>
        <w:t>retail sales and car</w:t>
      </w:r>
      <w:r>
        <w:rPr>
          <w:spacing w:val="4"/>
          <w:sz w:val="24"/>
        </w:rPr>
        <w:t> </w:t>
      </w:r>
      <w:r>
        <w:rPr>
          <w:sz w:val="24"/>
        </w:rPr>
        <w:t>registrations).</w:t>
      </w:r>
    </w:p>
    <w:p>
      <w:pPr>
        <w:pStyle w:val="BodyText"/>
        <w:spacing w:before="9"/>
        <w:rPr>
          <w:sz w:val="36"/>
        </w:rPr>
      </w:pPr>
    </w:p>
    <w:p>
      <w:pPr>
        <w:pStyle w:val="ListParagraph"/>
        <w:numPr>
          <w:ilvl w:val="0"/>
          <w:numId w:val="1"/>
        </w:numPr>
        <w:tabs>
          <w:tab w:pos="843" w:val="left" w:leader="none"/>
          <w:tab w:pos="844" w:val="left" w:leader="none"/>
        </w:tabs>
        <w:spacing w:line="372" w:lineRule="auto" w:before="1" w:after="0"/>
        <w:ind w:left="277" w:right="196" w:firstLine="0"/>
        <w:jc w:val="left"/>
        <w:rPr>
          <w:sz w:val="24"/>
        </w:rPr>
      </w:pPr>
      <w:r>
        <w:rPr>
          <w:sz w:val="24"/>
        </w:rPr>
        <w:t>Within total </w:t>
      </w:r>
      <w:r>
        <w:rPr>
          <w:spacing w:val="3"/>
          <w:sz w:val="24"/>
        </w:rPr>
        <w:t>output, </w:t>
      </w:r>
      <w:r>
        <w:rPr>
          <w:sz w:val="24"/>
        </w:rPr>
        <w:t>services growth had fallen from 4.7% (annualised) in 1997 H2 </w:t>
      </w:r>
      <w:r>
        <w:rPr>
          <w:spacing w:val="2"/>
          <w:sz w:val="24"/>
        </w:rPr>
        <w:t>to </w:t>
      </w:r>
      <w:r>
        <w:rPr>
          <w:sz w:val="24"/>
        </w:rPr>
        <w:t>2.5% in 1998 H1. Manufacturing </w:t>
      </w:r>
      <w:r>
        <w:rPr>
          <w:spacing w:val="3"/>
          <w:sz w:val="24"/>
        </w:rPr>
        <w:t>output </w:t>
      </w:r>
      <w:r>
        <w:rPr>
          <w:sz w:val="24"/>
        </w:rPr>
        <w:t>growth was now at best flat. Within total final domestic demand, there</w:t>
      </w:r>
      <w:r>
        <w:rPr>
          <w:spacing w:val="-10"/>
          <w:sz w:val="24"/>
        </w:rPr>
        <w:t> </w:t>
      </w:r>
      <w:r>
        <w:rPr>
          <w:sz w:val="24"/>
        </w:rPr>
        <w:t>were</w:t>
      </w:r>
      <w:r>
        <w:rPr>
          <w:spacing w:val="-10"/>
          <w:sz w:val="24"/>
        </w:rPr>
        <w:t> </w:t>
      </w:r>
      <w:r>
        <w:rPr>
          <w:sz w:val="24"/>
        </w:rPr>
        <w:t>signs</w:t>
      </w:r>
      <w:r>
        <w:rPr>
          <w:spacing w:val="-9"/>
          <w:sz w:val="24"/>
        </w:rPr>
        <w:t> </w:t>
      </w:r>
      <w:r>
        <w:rPr>
          <w:sz w:val="24"/>
        </w:rPr>
        <w:t>that</w:t>
      </w:r>
      <w:r>
        <w:rPr>
          <w:spacing w:val="-6"/>
          <w:sz w:val="24"/>
        </w:rPr>
        <w:t> </w:t>
      </w:r>
      <w:r>
        <w:rPr>
          <w:sz w:val="24"/>
        </w:rPr>
        <w:t>retail</w:t>
      </w:r>
      <w:r>
        <w:rPr>
          <w:spacing w:val="-8"/>
          <w:sz w:val="24"/>
        </w:rPr>
        <w:t> </w:t>
      </w:r>
      <w:r>
        <w:rPr>
          <w:sz w:val="24"/>
        </w:rPr>
        <w:t>sales</w:t>
      </w:r>
      <w:r>
        <w:rPr>
          <w:spacing w:val="-9"/>
          <w:sz w:val="24"/>
        </w:rPr>
        <w:t> </w:t>
      </w:r>
      <w:r>
        <w:rPr>
          <w:sz w:val="24"/>
        </w:rPr>
        <w:t>growth</w:t>
      </w:r>
      <w:r>
        <w:rPr>
          <w:spacing w:val="-10"/>
          <w:sz w:val="24"/>
        </w:rPr>
        <w:t> </w:t>
      </w:r>
      <w:r>
        <w:rPr>
          <w:sz w:val="24"/>
        </w:rPr>
        <w:t>had</w:t>
      </w:r>
      <w:r>
        <w:rPr>
          <w:spacing w:val="-10"/>
          <w:sz w:val="24"/>
        </w:rPr>
        <w:t> </w:t>
      </w:r>
      <w:r>
        <w:rPr>
          <w:sz w:val="24"/>
        </w:rPr>
        <w:t>slowed,</w:t>
      </w:r>
      <w:r>
        <w:rPr>
          <w:spacing w:val="-9"/>
          <w:sz w:val="24"/>
        </w:rPr>
        <w:t> </w:t>
      </w:r>
      <w:r>
        <w:rPr>
          <w:sz w:val="24"/>
        </w:rPr>
        <w:t>although</w:t>
      </w:r>
      <w:r>
        <w:rPr>
          <w:spacing w:val="-10"/>
          <w:sz w:val="24"/>
        </w:rPr>
        <w:t> </w:t>
      </w:r>
      <w:r>
        <w:rPr>
          <w:sz w:val="24"/>
        </w:rPr>
        <w:t>some</w:t>
      </w:r>
      <w:r>
        <w:rPr>
          <w:spacing w:val="-9"/>
          <w:sz w:val="24"/>
        </w:rPr>
        <w:t> </w:t>
      </w:r>
      <w:r>
        <w:rPr>
          <w:sz w:val="24"/>
        </w:rPr>
        <w:t>members</w:t>
      </w:r>
      <w:r>
        <w:rPr>
          <w:spacing w:val="-10"/>
          <w:sz w:val="24"/>
        </w:rPr>
        <w:t> </w:t>
      </w:r>
      <w:r>
        <w:rPr>
          <w:sz w:val="24"/>
        </w:rPr>
        <w:t>of</w:t>
      </w:r>
      <w:r>
        <w:rPr>
          <w:spacing w:val="-5"/>
          <w:sz w:val="24"/>
        </w:rPr>
        <w:t> </w:t>
      </w:r>
      <w:r>
        <w:rPr>
          <w:sz w:val="24"/>
        </w:rPr>
        <w:t>the</w:t>
      </w:r>
      <w:r>
        <w:rPr>
          <w:spacing w:val="-10"/>
          <w:sz w:val="24"/>
        </w:rPr>
        <w:t> </w:t>
      </w:r>
      <w:r>
        <w:rPr>
          <w:sz w:val="24"/>
        </w:rPr>
        <w:t>Committee</w:t>
      </w:r>
      <w:r>
        <w:rPr>
          <w:spacing w:val="-10"/>
          <w:sz w:val="24"/>
        </w:rPr>
        <w:t> </w:t>
      </w:r>
      <w:r>
        <w:rPr>
          <w:sz w:val="24"/>
        </w:rPr>
        <w:t>thought this could be attributed at least in part </w:t>
      </w:r>
      <w:r>
        <w:rPr>
          <w:spacing w:val="2"/>
          <w:sz w:val="24"/>
        </w:rPr>
        <w:t>to </w:t>
      </w:r>
      <w:r>
        <w:rPr>
          <w:sz w:val="24"/>
        </w:rPr>
        <w:t>recent bad weather and </w:t>
      </w:r>
      <w:r>
        <w:rPr>
          <w:spacing w:val="3"/>
          <w:sz w:val="24"/>
        </w:rPr>
        <w:t>other</w:t>
      </w:r>
      <w:r>
        <w:rPr>
          <w:spacing w:val="-42"/>
          <w:sz w:val="24"/>
        </w:rPr>
        <w:t> </w:t>
      </w:r>
      <w:r>
        <w:rPr>
          <w:sz w:val="24"/>
        </w:rPr>
        <w:t>special factors (eg the World</w:t>
      </w:r>
    </w:p>
    <w:p>
      <w:pPr>
        <w:spacing w:after="0" w:line="372" w:lineRule="auto"/>
        <w:jc w:val="left"/>
        <w:rPr>
          <w:sz w:val="24"/>
        </w:rPr>
        <w:sectPr>
          <w:headerReference w:type="default" r:id="rId7"/>
          <w:pgSz w:w="11900" w:h="16840"/>
          <w:pgMar w:header="729" w:footer="0" w:top="1260" w:bottom="280" w:left="860" w:right="740"/>
          <w:pgNumType w:start="2"/>
        </w:sectPr>
      </w:pPr>
    </w:p>
    <w:p>
      <w:pPr>
        <w:pStyle w:val="BodyText"/>
        <w:spacing w:before="11"/>
        <w:rPr>
          <w:sz w:val="18"/>
        </w:rPr>
      </w:pPr>
    </w:p>
    <w:p>
      <w:pPr>
        <w:pStyle w:val="BodyText"/>
        <w:spacing w:line="372" w:lineRule="auto" w:before="90"/>
        <w:ind w:left="277" w:right="252"/>
      </w:pPr>
      <w:r>
        <w:rPr/>
        <w:t>Cup). Data on housing market activity - and closely related items of consumer spending - suggested a slight easing in demand pressures.</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351" w:firstLine="0"/>
        <w:jc w:val="left"/>
        <w:rPr>
          <w:sz w:val="24"/>
        </w:rPr>
      </w:pPr>
      <w:r>
        <w:rPr>
          <w:sz w:val="24"/>
        </w:rPr>
        <w:t>The</w:t>
      </w:r>
      <w:r>
        <w:rPr>
          <w:spacing w:val="-13"/>
          <w:sz w:val="24"/>
        </w:rPr>
        <w:t> </w:t>
      </w:r>
      <w:r>
        <w:rPr>
          <w:sz w:val="24"/>
        </w:rPr>
        <w:t>Committee</w:t>
      </w:r>
      <w:r>
        <w:rPr>
          <w:spacing w:val="-13"/>
          <w:sz w:val="24"/>
        </w:rPr>
        <w:t> </w:t>
      </w:r>
      <w:r>
        <w:rPr>
          <w:sz w:val="24"/>
        </w:rPr>
        <w:t>had</w:t>
      </w:r>
      <w:r>
        <w:rPr>
          <w:spacing w:val="-14"/>
          <w:sz w:val="24"/>
        </w:rPr>
        <w:t> </w:t>
      </w:r>
      <w:r>
        <w:rPr>
          <w:sz w:val="24"/>
        </w:rPr>
        <w:t>projected</w:t>
      </w:r>
      <w:r>
        <w:rPr>
          <w:spacing w:val="-14"/>
          <w:sz w:val="24"/>
        </w:rPr>
        <w:t> </w:t>
      </w:r>
      <w:r>
        <w:rPr>
          <w:sz w:val="24"/>
        </w:rPr>
        <w:t>a</w:t>
      </w:r>
      <w:r>
        <w:rPr>
          <w:spacing w:val="-14"/>
          <w:sz w:val="24"/>
        </w:rPr>
        <w:t> </w:t>
      </w:r>
      <w:r>
        <w:rPr>
          <w:sz w:val="24"/>
        </w:rPr>
        <w:t>slowdown</w:t>
      </w:r>
      <w:r>
        <w:rPr>
          <w:spacing w:val="-13"/>
          <w:sz w:val="24"/>
        </w:rPr>
        <w:t> </w:t>
      </w:r>
      <w:r>
        <w:rPr>
          <w:sz w:val="24"/>
        </w:rPr>
        <w:t>in</w:t>
      </w:r>
      <w:r>
        <w:rPr>
          <w:spacing w:val="-14"/>
          <w:sz w:val="24"/>
        </w:rPr>
        <w:t> </w:t>
      </w:r>
      <w:r>
        <w:rPr>
          <w:sz w:val="24"/>
        </w:rPr>
        <w:t>domestic</w:t>
      </w:r>
      <w:r>
        <w:rPr>
          <w:spacing w:val="-14"/>
          <w:sz w:val="24"/>
        </w:rPr>
        <w:t> </w:t>
      </w:r>
      <w:r>
        <w:rPr>
          <w:sz w:val="24"/>
        </w:rPr>
        <w:t>demand</w:t>
      </w:r>
      <w:r>
        <w:rPr>
          <w:spacing w:val="-14"/>
          <w:sz w:val="24"/>
        </w:rPr>
        <w:t> </w:t>
      </w:r>
      <w:r>
        <w:rPr>
          <w:sz w:val="24"/>
        </w:rPr>
        <w:t>in</w:t>
      </w:r>
      <w:r>
        <w:rPr>
          <w:spacing w:val="-13"/>
          <w:sz w:val="24"/>
        </w:rPr>
        <w:t> </w:t>
      </w:r>
      <w:r>
        <w:rPr>
          <w:sz w:val="24"/>
        </w:rPr>
        <w:t>its</w:t>
      </w:r>
      <w:r>
        <w:rPr>
          <w:spacing w:val="-14"/>
          <w:sz w:val="24"/>
        </w:rPr>
        <w:t> </w:t>
      </w:r>
      <w:r>
        <w:rPr>
          <w:sz w:val="24"/>
        </w:rPr>
        <w:t>previous</w:t>
      </w:r>
      <w:r>
        <w:rPr>
          <w:spacing w:val="-14"/>
          <w:sz w:val="24"/>
        </w:rPr>
        <w:t> </w:t>
      </w:r>
      <w:r>
        <w:rPr>
          <w:sz w:val="24"/>
        </w:rPr>
        <w:t>inflation</w:t>
      </w:r>
      <w:r>
        <w:rPr>
          <w:spacing w:val="-14"/>
          <w:sz w:val="24"/>
        </w:rPr>
        <w:t> </w:t>
      </w:r>
      <w:r>
        <w:rPr>
          <w:sz w:val="24"/>
        </w:rPr>
        <w:t>forecasts but at that point there had still been considerable uncertainty as </w:t>
      </w:r>
      <w:r>
        <w:rPr>
          <w:spacing w:val="2"/>
          <w:sz w:val="24"/>
        </w:rPr>
        <w:t>to </w:t>
      </w:r>
      <w:r>
        <w:rPr>
          <w:sz w:val="24"/>
        </w:rPr>
        <w:t>whether it was underway. That uncertainty was now convincingly resolved. The slowdown also seemed so far </w:t>
      </w:r>
      <w:r>
        <w:rPr>
          <w:spacing w:val="2"/>
          <w:sz w:val="24"/>
        </w:rPr>
        <w:t>to </w:t>
      </w:r>
      <w:r>
        <w:rPr>
          <w:sz w:val="24"/>
        </w:rPr>
        <w:t>be less unevenly distributed across the different sectors of the economy than had previously been</w:t>
      </w:r>
      <w:r>
        <w:rPr>
          <w:spacing w:val="-31"/>
          <w:sz w:val="24"/>
        </w:rPr>
        <w:t> </w:t>
      </w:r>
      <w:r>
        <w:rPr>
          <w:sz w:val="24"/>
        </w:rPr>
        <w:t>expected.</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223" w:firstLine="0"/>
        <w:jc w:val="left"/>
        <w:rPr>
          <w:sz w:val="24"/>
        </w:rPr>
      </w:pPr>
      <w:r>
        <w:rPr>
          <w:sz w:val="24"/>
        </w:rPr>
        <w:t>There remained, however, considerable uncertainty about the level of activity relative </w:t>
      </w:r>
      <w:r>
        <w:rPr>
          <w:spacing w:val="2"/>
          <w:sz w:val="24"/>
        </w:rPr>
        <w:t>to </w:t>
      </w:r>
      <w:r>
        <w:rPr>
          <w:sz w:val="24"/>
        </w:rPr>
        <w:t>the </w:t>
      </w:r>
      <w:r>
        <w:rPr>
          <w:spacing w:val="-4"/>
          <w:sz w:val="24"/>
        </w:rPr>
        <w:t>economy’s </w:t>
      </w:r>
      <w:r>
        <w:rPr>
          <w:sz w:val="24"/>
        </w:rPr>
        <w:t>productive capacity. One of the puzzles in the latter part of 1997 had been the persistent strength</w:t>
      </w:r>
      <w:r>
        <w:rPr>
          <w:spacing w:val="-9"/>
          <w:sz w:val="24"/>
        </w:rPr>
        <w:t> </w:t>
      </w:r>
      <w:r>
        <w:rPr>
          <w:sz w:val="24"/>
        </w:rPr>
        <w:t>of</w:t>
      </w:r>
      <w:r>
        <w:rPr>
          <w:spacing w:val="-4"/>
          <w:sz w:val="24"/>
        </w:rPr>
        <w:t> </w:t>
      </w:r>
      <w:r>
        <w:rPr>
          <w:sz w:val="24"/>
        </w:rPr>
        <w:t>surveys</w:t>
      </w:r>
      <w:r>
        <w:rPr>
          <w:spacing w:val="-8"/>
          <w:sz w:val="24"/>
        </w:rPr>
        <w:t> </w:t>
      </w:r>
      <w:r>
        <w:rPr>
          <w:sz w:val="24"/>
        </w:rPr>
        <w:t>compared</w:t>
      </w:r>
      <w:r>
        <w:rPr>
          <w:spacing w:val="-9"/>
          <w:sz w:val="24"/>
        </w:rPr>
        <w:t> </w:t>
      </w:r>
      <w:r>
        <w:rPr>
          <w:sz w:val="24"/>
        </w:rPr>
        <w:t>with</w:t>
      </w:r>
      <w:r>
        <w:rPr>
          <w:spacing w:val="-8"/>
          <w:sz w:val="24"/>
        </w:rPr>
        <w:t> </w:t>
      </w:r>
      <w:r>
        <w:rPr>
          <w:sz w:val="24"/>
        </w:rPr>
        <w:t>the</w:t>
      </w:r>
      <w:r>
        <w:rPr>
          <w:spacing w:val="-8"/>
          <w:sz w:val="24"/>
        </w:rPr>
        <w:t> </w:t>
      </w:r>
      <w:r>
        <w:rPr>
          <w:spacing w:val="3"/>
          <w:sz w:val="24"/>
        </w:rPr>
        <w:t>official</w:t>
      </w:r>
      <w:r>
        <w:rPr>
          <w:spacing w:val="-5"/>
          <w:sz w:val="24"/>
        </w:rPr>
        <w:t> </w:t>
      </w:r>
      <w:r>
        <w:rPr>
          <w:sz w:val="24"/>
        </w:rPr>
        <w:t>data.</w:t>
      </w:r>
      <w:r>
        <w:rPr>
          <w:spacing w:val="44"/>
          <w:sz w:val="24"/>
        </w:rPr>
        <w:t> </w:t>
      </w:r>
      <w:r>
        <w:rPr>
          <w:sz w:val="24"/>
        </w:rPr>
        <w:t>It</w:t>
      </w:r>
      <w:r>
        <w:rPr>
          <w:spacing w:val="-7"/>
          <w:sz w:val="24"/>
        </w:rPr>
        <w:t> </w:t>
      </w:r>
      <w:r>
        <w:rPr>
          <w:sz w:val="24"/>
        </w:rPr>
        <w:t>was</w:t>
      </w:r>
      <w:r>
        <w:rPr>
          <w:spacing w:val="-8"/>
          <w:sz w:val="24"/>
        </w:rPr>
        <w:t> </w:t>
      </w:r>
      <w:r>
        <w:rPr>
          <w:sz w:val="24"/>
        </w:rPr>
        <w:t>still</w:t>
      </w:r>
      <w:r>
        <w:rPr>
          <w:spacing w:val="-9"/>
          <w:sz w:val="24"/>
        </w:rPr>
        <w:t> </w:t>
      </w:r>
      <w:r>
        <w:rPr>
          <w:sz w:val="24"/>
        </w:rPr>
        <w:t>possible</w:t>
      </w:r>
      <w:r>
        <w:rPr>
          <w:spacing w:val="-8"/>
          <w:sz w:val="24"/>
        </w:rPr>
        <w:t> </w:t>
      </w:r>
      <w:r>
        <w:rPr>
          <w:sz w:val="24"/>
        </w:rPr>
        <w:t>that</w:t>
      </w:r>
      <w:r>
        <w:rPr>
          <w:spacing w:val="-4"/>
          <w:sz w:val="24"/>
        </w:rPr>
        <w:t> </w:t>
      </w:r>
      <w:r>
        <w:rPr>
          <w:sz w:val="24"/>
        </w:rPr>
        <w:t>the</w:t>
      </w:r>
      <w:r>
        <w:rPr>
          <w:spacing w:val="-8"/>
          <w:sz w:val="24"/>
        </w:rPr>
        <w:t> </w:t>
      </w:r>
      <w:r>
        <w:rPr>
          <w:sz w:val="24"/>
        </w:rPr>
        <w:t>ONS</w:t>
      </w:r>
      <w:r>
        <w:rPr>
          <w:spacing w:val="-9"/>
          <w:sz w:val="24"/>
        </w:rPr>
        <w:t> </w:t>
      </w:r>
      <w:r>
        <w:rPr>
          <w:sz w:val="24"/>
        </w:rPr>
        <w:t>estimates</w:t>
      </w:r>
      <w:r>
        <w:rPr>
          <w:spacing w:val="-8"/>
          <w:sz w:val="24"/>
        </w:rPr>
        <w:t> </w:t>
      </w:r>
      <w:r>
        <w:rPr>
          <w:sz w:val="24"/>
        </w:rPr>
        <w:t>of</w:t>
      </w:r>
      <w:r>
        <w:rPr>
          <w:spacing w:val="-4"/>
          <w:sz w:val="24"/>
        </w:rPr>
        <w:t> </w:t>
      </w:r>
      <w:r>
        <w:rPr>
          <w:sz w:val="24"/>
        </w:rPr>
        <w:t>past activity and demand might have under-recorded the strength of the economy. The Committee noted that there would be many changes </w:t>
      </w:r>
      <w:r>
        <w:rPr>
          <w:spacing w:val="2"/>
          <w:sz w:val="24"/>
        </w:rPr>
        <w:t>to </w:t>
      </w:r>
      <w:r>
        <w:rPr>
          <w:sz w:val="24"/>
        </w:rPr>
        <w:t>the National Accounts in September, including rebasing, implementation of the new European System of Accounts, and a new Inter-Departmental Business Register: it would need carefully </w:t>
      </w:r>
      <w:r>
        <w:rPr>
          <w:spacing w:val="2"/>
          <w:sz w:val="24"/>
        </w:rPr>
        <w:t>to </w:t>
      </w:r>
      <w:r>
        <w:rPr>
          <w:sz w:val="24"/>
        </w:rPr>
        <w:t>examine all of these changes as well as the usual revisions as further information became available </w:t>
      </w:r>
      <w:r>
        <w:rPr>
          <w:spacing w:val="2"/>
          <w:sz w:val="24"/>
        </w:rPr>
        <w:t>to </w:t>
      </w:r>
      <w:r>
        <w:rPr>
          <w:sz w:val="24"/>
        </w:rPr>
        <w:t>the</w:t>
      </w:r>
      <w:r>
        <w:rPr>
          <w:spacing w:val="6"/>
          <w:sz w:val="24"/>
        </w:rPr>
        <w:t> </w:t>
      </w:r>
      <w:r>
        <w:rPr>
          <w:sz w:val="24"/>
        </w:rPr>
        <w:t>ONS.</w:t>
      </w:r>
    </w:p>
    <w:p>
      <w:pPr>
        <w:pStyle w:val="BodyText"/>
        <w:spacing w:before="2"/>
        <w:rPr>
          <w:sz w:val="37"/>
        </w:rPr>
      </w:pPr>
    </w:p>
    <w:p>
      <w:pPr>
        <w:pStyle w:val="Heading1"/>
      </w:pPr>
      <w:r>
        <w:rPr/>
        <w:t>Indicators of future</w:t>
      </w:r>
      <w:r>
        <w:rPr>
          <w:spacing w:val="-25"/>
        </w:rPr>
        <w:t> </w:t>
      </w:r>
      <w:r>
        <w:rPr/>
        <w:t>growth</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138" w:firstLine="0"/>
        <w:jc w:val="left"/>
        <w:rPr>
          <w:sz w:val="24"/>
        </w:rPr>
      </w:pPr>
      <w:r>
        <w:rPr>
          <w:sz w:val="24"/>
        </w:rPr>
        <w:t>More recently, and especially just prior </w:t>
      </w:r>
      <w:r>
        <w:rPr>
          <w:spacing w:val="2"/>
          <w:sz w:val="24"/>
        </w:rPr>
        <w:t>to </w:t>
      </w:r>
      <w:r>
        <w:rPr>
          <w:sz w:val="24"/>
        </w:rPr>
        <w:t>the </w:t>
      </w:r>
      <w:r>
        <w:rPr>
          <w:spacing w:val="-3"/>
          <w:sz w:val="24"/>
        </w:rPr>
        <w:t>Committee’s </w:t>
      </w:r>
      <w:r>
        <w:rPr>
          <w:sz w:val="24"/>
        </w:rPr>
        <w:t>July meeting, a series of surveys had suggested that there had been a sharp fall in business, and somewhat less so in consumer, confidence. For example, the M</w:t>
      </w:r>
      <w:r>
        <w:rPr>
          <w:sz w:val="20"/>
        </w:rPr>
        <w:t>ORI </w:t>
      </w:r>
      <w:r>
        <w:rPr>
          <w:sz w:val="24"/>
        </w:rPr>
        <w:t>index of consumer confidence had fallen from +1 in May </w:t>
      </w:r>
      <w:r>
        <w:rPr>
          <w:spacing w:val="2"/>
          <w:sz w:val="24"/>
        </w:rPr>
        <w:t>to </w:t>
      </w:r>
      <w:r>
        <w:rPr>
          <w:sz w:val="24"/>
        </w:rPr>
        <w:t>-19 in June, while the GFK measure had fallen from +1.2 in June </w:t>
      </w:r>
      <w:r>
        <w:rPr>
          <w:spacing w:val="2"/>
          <w:sz w:val="24"/>
        </w:rPr>
        <w:t>to </w:t>
      </w:r>
      <w:r>
        <w:rPr>
          <w:sz w:val="24"/>
        </w:rPr>
        <w:t>-1.6 in July. In surveys of manufacturing, the BCC, C</w:t>
      </w:r>
      <w:r>
        <w:rPr>
          <w:sz w:val="20"/>
        </w:rPr>
        <w:t>IPS </w:t>
      </w:r>
      <w:r>
        <w:rPr>
          <w:sz w:val="24"/>
        </w:rPr>
        <w:t>and CBI measures had deteriorated materially </w:t>
      </w:r>
      <w:r>
        <w:rPr>
          <w:spacing w:val="3"/>
          <w:sz w:val="24"/>
        </w:rPr>
        <w:t>over </w:t>
      </w:r>
      <w:r>
        <w:rPr>
          <w:sz w:val="24"/>
        </w:rPr>
        <w:t>the quarter, with all appearing consistent with falling</w:t>
      </w:r>
      <w:r>
        <w:rPr>
          <w:spacing w:val="-11"/>
          <w:sz w:val="24"/>
        </w:rPr>
        <w:t> </w:t>
      </w:r>
      <w:r>
        <w:rPr>
          <w:sz w:val="24"/>
        </w:rPr>
        <w:t>activity.</w:t>
      </w:r>
      <w:r>
        <w:rPr>
          <w:spacing w:val="29"/>
          <w:sz w:val="24"/>
        </w:rPr>
        <w:t> </w:t>
      </w:r>
      <w:r>
        <w:rPr>
          <w:sz w:val="24"/>
        </w:rPr>
        <w:t>The</w:t>
      </w:r>
      <w:r>
        <w:rPr>
          <w:spacing w:val="-9"/>
          <w:sz w:val="24"/>
        </w:rPr>
        <w:t> </w:t>
      </w:r>
      <w:r>
        <w:rPr>
          <w:sz w:val="24"/>
        </w:rPr>
        <w:t>services</w:t>
      </w:r>
      <w:r>
        <w:rPr>
          <w:spacing w:val="-10"/>
          <w:sz w:val="24"/>
        </w:rPr>
        <w:t> </w:t>
      </w:r>
      <w:r>
        <w:rPr>
          <w:sz w:val="24"/>
        </w:rPr>
        <w:t>sector</w:t>
      </w:r>
      <w:r>
        <w:rPr>
          <w:spacing w:val="-7"/>
          <w:sz w:val="24"/>
        </w:rPr>
        <w:t> </w:t>
      </w:r>
      <w:r>
        <w:rPr>
          <w:sz w:val="24"/>
        </w:rPr>
        <w:t>measures</w:t>
      </w:r>
      <w:r>
        <w:rPr>
          <w:spacing w:val="-10"/>
          <w:sz w:val="24"/>
        </w:rPr>
        <w:t> </w:t>
      </w:r>
      <w:r>
        <w:rPr>
          <w:sz w:val="24"/>
        </w:rPr>
        <w:t>-</w:t>
      </w:r>
      <w:r>
        <w:rPr>
          <w:spacing w:val="-9"/>
          <w:sz w:val="24"/>
        </w:rPr>
        <w:t> </w:t>
      </w:r>
      <w:r>
        <w:rPr>
          <w:sz w:val="24"/>
        </w:rPr>
        <w:t>for</w:t>
      </w:r>
      <w:r>
        <w:rPr>
          <w:spacing w:val="-11"/>
          <w:sz w:val="24"/>
        </w:rPr>
        <w:t> </w:t>
      </w:r>
      <w:r>
        <w:rPr>
          <w:sz w:val="24"/>
        </w:rPr>
        <w:t>example</w:t>
      </w:r>
      <w:r>
        <w:rPr>
          <w:spacing w:val="-10"/>
          <w:sz w:val="24"/>
        </w:rPr>
        <w:t> </w:t>
      </w:r>
      <w:r>
        <w:rPr>
          <w:sz w:val="24"/>
        </w:rPr>
        <w:t>the</w:t>
      </w:r>
      <w:r>
        <w:rPr>
          <w:spacing w:val="-11"/>
          <w:sz w:val="24"/>
        </w:rPr>
        <w:t> </w:t>
      </w:r>
      <w:r>
        <w:rPr>
          <w:sz w:val="24"/>
        </w:rPr>
        <w:t>C</w:t>
      </w:r>
      <w:r>
        <w:rPr>
          <w:sz w:val="20"/>
        </w:rPr>
        <w:t>IPS</w:t>
      </w:r>
      <w:r>
        <w:rPr>
          <w:spacing w:val="-1"/>
          <w:sz w:val="20"/>
        </w:rPr>
        <w:t> </w:t>
      </w:r>
      <w:r>
        <w:rPr>
          <w:sz w:val="24"/>
        </w:rPr>
        <w:t>activity</w:t>
      </w:r>
      <w:r>
        <w:rPr>
          <w:spacing w:val="-10"/>
          <w:sz w:val="24"/>
        </w:rPr>
        <w:t> </w:t>
      </w:r>
      <w:r>
        <w:rPr>
          <w:sz w:val="24"/>
        </w:rPr>
        <w:t>and</w:t>
      </w:r>
      <w:r>
        <w:rPr>
          <w:spacing w:val="-11"/>
          <w:sz w:val="24"/>
        </w:rPr>
        <w:t> </w:t>
      </w:r>
      <w:r>
        <w:rPr>
          <w:sz w:val="24"/>
        </w:rPr>
        <w:t>new</w:t>
      </w:r>
      <w:r>
        <w:rPr>
          <w:spacing w:val="-10"/>
          <w:sz w:val="24"/>
        </w:rPr>
        <w:t> </w:t>
      </w:r>
      <w:r>
        <w:rPr>
          <w:sz w:val="24"/>
        </w:rPr>
        <w:t>business</w:t>
      </w:r>
      <w:r>
        <w:rPr>
          <w:spacing w:val="-11"/>
          <w:sz w:val="24"/>
        </w:rPr>
        <w:t> </w:t>
      </w:r>
      <w:r>
        <w:rPr>
          <w:sz w:val="24"/>
        </w:rPr>
        <w:t>indices</w:t>
      </w:r>
      <w:r>
        <w:rPr>
          <w:spacing w:val="-11"/>
          <w:sz w:val="24"/>
        </w:rPr>
        <w:t> </w:t>
      </w:r>
      <w:r>
        <w:rPr>
          <w:sz w:val="24"/>
        </w:rPr>
        <w:t>- generally signalled continuing growth, but at a slower pace than in April. (The Committee noted that there</w:t>
      </w:r>
      <w:r>
        <w:rPr>
          <w:spacing w:val="-5"/>
          <w:sz w:val="24"/>
        </w:rPr>
        <w:t> </w:t>
      </w:r>
      <w:r>
        <w:rPr>
          <w:sz w:val="24"/>
        </w:rPr>
        <w:t>were</w:t>
      </w:r>
      <w:r>
        <w:rPr>
          <w:spacing w:val="-5"/>
          <w:sz w:val="24"/>
        </w:rPr>
        <w:t> </w:t>
      </w:r>
      <w:r>
        <w:rPr>
          <w:sz w:val="24"/>
        </w:rPr>
        <w:t>still</w:t>
      </w:r>
      <w:r>
        <w:rPr>
          <w:spacing w:val="-4"/>
          <w:sz w:val="24"/>
        </w:rPr>
        <w:t> </w:t>
      </w:r>
      <w:r>
        <w:rPr>
          <w:sz w:val="24"/>
        </w:rPr>
        <w:t>far</w:t>
      </w:r>
      <w:r>
        <w:rPr>
          <w:spacing w:val="-5"/>
          <w:sz w:val="24"/>
        </w:rPr>
        <w:t> </w:t>
      </w:r>
      <w:r>
        <w:rPr>
          <w:sz w:val="24"/>
        </w:rPr>
        <w:t>fewer</w:t>
      </w:r>
      <w:r>
        <w:rPr>
          <w:spacing w:val="-4"/>
          <w:sz w:val="24"/>
        </w:rPr>
        <w:t> </w:t>
      </w:r>
      <w:r>
        <w:rPr>
          <w:sz w:val="24"/>
        </w:rPr>
        <w:t>surveys</w:t>
      </w:r>
      <w:r>
        <w:rPr>
          <w:spacing w:val="-5"/>
          <w:sz w:val="24"/>
        </w:rPr>
        <w:t> </w:t>
      </w:r>
      <w:r>
        <w:rPr>
          <w:sz w:val="24"/>
        </w:rPr>
        <w:t>of the</w:t>
      </w:r>
      <w:r>
        <w:rPr>
          <w:spacing w:val="-5"/>
          <w:sz w:val="24"/>
        </w:rPr>
        <w:t> </w:t>
      </w:r>
      <w:r>
        <w:rPr>
          <w:sz w:val="24"/>
        </w:rPr>
        <w:t>services</w:t>
      </w:r>
      <w:r>
        <w:rPr>
          <w:spacing w:val="-4"/>
          <w:sz w:val="24"/>
        </w:rPr>
        <w:t> </w:t>
      </w:r>
      <w:r>
        <w:rPr>
          <w:sz w:val="24"/>
        </w:rPr>
        <w:t>sector than</w:t>
      </w:r>
      <w:r>
        <w:rPr>
          <w:spacing w:val="-5"/>
          <w:sz w:val="24"/>
        </w:rPr>
        <w:t> </w:t>
      </w:r>
      <w:r>
        <w:rPr>
          <w:sz w:val="24"/>
        </w:rPr>
        <w:t>of the</w:t>
      </w:r>
      <w:r>
        <w:rPr>
          <w:spacing w:val="-4"/>
          <w:sz w:val="24"/>
        </w:rPr>
        <w:t> </w:t>
      </w:r>
      <w:r>
        <w:rPr>
          <w:sz w:val="24"/>
        </w:rPr>
        <w:t>smaller</w:t>
      </w:r>
      <w:r>
        <w:rPr>
          <w:spacing w:val="-5"/>
          <w:sz w:val="24"/>
        </w:rPr>
        <w:t> </w:t>
      </w:r>
      <w:r>
        <w:rPr>
          <w:sz w:val="24"/>
        </w:rPr>
        <w:t>manufacturing</w:t>
      </w:r>
      <w:r>
        <w:rPr>
          <w:spacing w:val="-5"/>
          <w:sz w:val="24"/>
        </w:rPr>
        <w:t> </w:t>
      </w:r>
      <w:r>
        <w:rPr>
          <w:sz w:val="24"/>
        </w:rPr>
        <w:t>sector.)</w:t>
      </w:r>
    </w:p>
    <w:p>
      <w:pPr>
        <w:pStyle w:val="BodyText"/>
        <w:spacing w:before="8"/>
        <w:rPr>
          <w:sz w:val="36"/>
        </w:rPr>
      </w:pPr>
    </w:p>
    <w:p>
      <w:pPr>
        <w:pStyle w:val="ListParagraph"/>
        <w:numPr>
          <w:ilvl w:val="0"/>
          <w:numId w:val="1"/>
        </w:numPr>
        <w:tabs>
          <w:tab w:pos="843" w:val="left" w:leader="none"/>
          <w:tab w:pos="844" w:val="left" w:leader="none"/>
        </w:tabs>
        <w:spacing w:line="372" w:lineRule="auto" w:before="1" w:after="0"/>
        <w:ind w:left="277" w:right="161" w:firstLine="0"/>
        <w:jc w:val="left"/>
        <w:rPr>
          <w:sz w:val="24"/>
        </w:rPr>
      </w:pPr>
      <w:r>
        <w:rPr>
          <w:sz w:val="24"/>
        </w:rPr>
        <w:t>Interpretation of the survey evidence was felt </w:t>
      </w:r>
      <w:r>
        <w:rPr>
          <w:spacing w:val="2"/>
          <w:sz w:val="24"/>
        </w:rPr>
        <w:t>to </w:t>
      </w:r>
      <w:r>
        <w:rPr>
          <w:sz w:val="24"/>
        </w:rPr>
        <w:t>be difficult. First, it was not clear what had triggered the apparent sharp change in sentiment. One possibility was that the </w:t>
      </w:r>
      <w:r>
        <w:rPr>
          <w:spacing w:val="-3"/>
          <w:sz w:val="24"/>
        </w:rPr>
        <w:t>Committee’s </w:t>
      </w:r>
      <w:r>
        <w:rPr>
          <w:sz w:val="24"/>
        </w:rPr>
        <w:t>June tightening, which had surprised financial markets, had induced a changed perception of the likely path of monetary policy. There was some support for this in the reaction of markets </w:t>
      </w:r>
      <w:r>
        <w:rPr>
          <w:spacing w:val="2"/>
          <w:sz w:val="24"/>
        </w:rPr>
        <w:t>to </w:t>
      </w:r>
      <w:r>
        <w:rPr>
          <w:sz w:val="24"/>
        </w:rPr>
        <w:t>subsequent earnings data,</w:t>
      </w:r>
      <w:r>
        <w:rPr>
          <w:spacing w:val="-9"/>
          <w:sz w:val="24"/>
        </w:rPr>
        <w:t> </w:t>
      </w:r>
      <w:r>
        <w:rPr>
          <w:sz w:val="24"/>
        </w:rPr>
        <w:t>as</w:t>
      </w:r>
      <w:r>
        <w:rPr>
          <w:spacing w:val="-9"/>
          <w:sz w:val="24"/>
        </w:rPr>
        <w:t> </w:t>
      </w:r>
      <w:r>
        <w:rPr>
          <w:sz w:val="24"/>
        </w:rPr>
        <w:t>the</w:t>
      </w:r>
      <w:r>
        <w:rPr>
          <w:spacing w:val="-9"/>
          <w:sz w:val="24"/>
        </w:rPr>
        <w:t> </w:t>
      </w:r>
      <w:r>
        <w:rPr>
          <w:sz w:val="24"/>
        </w:rPr>
        <w:t>Committee</w:t>
      </w:r>
      <w:r>
        <w:rPr>
          <w:spacing w:val="-9"/>
          <w:sz w:val="24"/>
        </w:rPr>
        <w:t> </w:t>
      </w:r>
      <w:r>
        <w:rPr>
          <w:sz w:val="24"/>
        </w:rPr>
        <w:t>had</w:t>
      </w:r>
      <w:r>
        <w:rPr>
          <w:spacing w:val="-9"/>
          <w:sz w:val="24"/>
        </w:rPr>
        <w:t> </w:t>
      </w:r>
      <w:r>
        <w:rPr>
          <w:sz w:val="24"/>
        </w:rPr>
        <w:t>highlighted</w:t>
      </w:r>
      <w:r>
        <w:rPr>
          <w:spacing w:val="-9"/>
          <w:sz w:val="24"/>
        </w:rPr>
        <w:t> </w:t>
      </w:r>
      <w:r>
        <w:rPr>
          <w:sz w:val="24"/>
        </w:rPr>
        <w:t>the</w:t>
      </w:r>
      <w:r>
        <w:rPr>
          <w:spacing w:val="-9"/>
          <w:sz w:val="24"/>
        </w:rPr>
        <w:t> </w:t>
      </w:r>
      <w:r>
        <w:rPr>
          <w:sz w:val="24"/>
        </w:rPr>
        <w:t>pick</w:t>
      </w:r>
      <w:r>
        <w:rPr>
          <w:spacing w:val="-9"/>
          <w:sz w:val="24"/>
        </w:rPr>
        <w:t> </w:t>
      </w:r>
      <w:r>
        <w:rPr>
          <w:sz w:val="24"/>
        </w:rPr>
        <w:t>up</w:t>
      </w:r>
      <w:r>
        <w:rPr>
          <w:spacing w:val="-9"/>
          <w:sz w:val="24"/>
        </w:rPr>
        <w:t> </w:t>
      </w:r>
      <w:r>
        <w:rPr>
          <w:sz w:val="24"/>
        </w:rPr>
        <w:t>in</w:t>
      </w:r>
      <w:r>
        <w:rPr>
          <w:spacing w:val="-9"/>
          <w:sz w:val="24"/>
        </w:rPr>
        <w:t> </w:t>
      </w:r>
      <w:r>
        <w:rPr>
          <w:sz w:val="24"/>
        </w:rPr>
        <w:t>earnings</w:t>
      </w:r>
      <w:r>
        <w:rPr>
          <w:spacing w:val="-9"/>
          <w:sz w:val="24"/>
        </w:rPr>
        <w:t> </w:t>
      </w:r>
      <w:r>
        <w:rPr>
          <w:sz w:val="24"/>
        </w:rPr>
        <w:t>growth</w:t>
      </w:r>
      <w:r>
        <w:rPr>
          <w:spacing w:val="-9"/>
          <w:sz w:val="24"/>
        </w:rPr>
        <w:t> </w:t>
      </w:r>
      <w:r>
        <w:rPr>
          <w:sz w:val="24"/>
        </w:rPr>
        <w:t>as</w:t>
      </w:r>
      <w:r>
        <w:rPr>
          <w:spacing w:val="-9"/>
          <w:sz w:val="24"/>
        </w:rPr>
        <w:t> </w:t>
      </w:r>
      <w:r>
        <w:rPr>
          <w:spacing w:val="2"/>
          <w:sz w:val="24"/>
        </w:rPr>
        <w:t>one</w:t>
      </w:r>
      <w:r>
        <w:rPr>
          <w:spacing w:val="-4"/>
          <w:sz w:val="24"/>
        </w:rPr>
        <w:t> </w:t>
      </w:r>
      <w:r>
        <w:rPr>
          <w:sz w:val="24"/>
        </w:rPr>
        <w:t>of</w:t>
      </w:r>
      <w:r>
        <w:rPr>
          <w:spacing w:val="-5"/>
          <w:sz w:val="24"/>
        </w:rPr>
        <w:t> </w:t>
      </w:r>
      <w:r>
        <w:rPr>
          <w:sz w:val="24"/>
        </w:rPr>
        <w:t>the</w:t>
      </w:r>
      <w:r>
        <w:rPr>
          <w:spacing w:val="-9"/>
          <w:sz w:val="24"/>
        </w:rPr>
        <w:t> </w:t>
      </w:r>
      <w:r>
        <w:rPr>
          <w:sz w:val="24"/>
        </w:rPr>
        <w:t>main</w:t>
      </w:r>
      <w:r>
        <w:rPr>
          <w:spacing w:val="-9"/>
          <w:sz w:val="24"/>
        </w:rPr>
        <w:t> </w:t>
      </w:r>
      <w:r>
        <w:rPr>
          <w:sz w:val="24"/>
        </w:rPr>
        <w:t>factors</w:t>
      </w:r>
      <w:r>
        <w:rPr>
          <w:spacing w:val="-9"/>
          <w:sz w:val="24"/>
        </w:rPr>
        <w:t> </w:t>
      </w:r>
      <w:r>
        <w:rPr>
          <w:sz w:val="24"/>
        </w:rPr>
        <w:t>behind its June decision. Alternatively, the lagged effects of past monetary tightenings and</w:t>
      </w:r>
      <w:r>
        <w:rPr>
          <w:spacing w:val="-1"/>
          <w:sz w:val="24"/>
        </w:rPr>
        <w:t> </w:t>
      </w:r>
      <w:r>
        <w:rPr>
          <w:spacing w:val="-3"/>
          <w:sz w:val="24"/>
        </w:rPr>
        <w:t>sterling’s</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265"/>
      </w:pPr>
      <w:r>
        <w:rPr/>
        <w:t>appreciation might now be becoming more obviously apparent to consumers and businesses. Another possibility, which could not be dismissed out of hand, was that the confidence indicators - and the publicity surrounding them - were in some degree feeding on each other.</w:t>
      </w:r>
    </w:p>
    <w:p>
      <w:pPr>
        <w:pStyle w:val="BodyText"/>
        <w:spacing w:before="11"/>
        <w:rPr>
          <w:sz w:val="36"/>
        </w:rPr>
      </w:pPr>
    </w:p>
    <w:p>
      <w:pPr>
        <w:pStyle w:val="ListParagraph"/>
        <w:numPr>
          <w:ilvl w:val="0"/>
          <w:numId w:val="1"/>
        </w:numPr>
        <w:tabs>
          <w:tab w:pos="843" w:val="left" w:leader="none"/>
          <w:tab w:pos="844" w:val="left" w:leader="none"/>
        </w:tabs>
        <w:spacing w:line="372" w:lineRule="auto" w:before="0" w:after="0"/>
        <w:ind w:left="277" w:right="101" w:firstLine="0"/>
        <w:jc w:val="left"/>
        <w:rPr>
          <w:sz w:val="24"/>
        </w:rPr>
      </w:pPr>
      <w:r>
        <w:rPr>
          <w:sz w:val="24"/>
        </w:rPr>
        <w:t>A second issue was whether, in addition </w:t>
      </w:r>
      <w:r>
        <w:rPr>
          <w:spacing w:val="2"/>
          <w:sz w:val="24"/>
        </w:rPr>
        <w:t>to </w:t>
      </w:r>
      <w:r>
        <w:rPr>
          <w:sz w:val="24"/>
        </w:rPr>
        <w:t>giving signals on the direction of the economy, the surveys provided information on the likely scale and speed of the slowdown. Few surveys had been in existence long enough for a robust view </w:t>
      </w:r>
      <w:r>
        <w:rPr>
          <w:spacing w:val="2"/>
          <w:sz w:val="24"/>
        </w:rPr>
        <w:t>to </w:t>
      </w:r>
      <w:r>
        <w:rPr>
          <w:sz w:val="24"/>
        </w:rPr>
        <w:t>be reached on this; many had not yet seen </w:t>
      </w:r>
      <w:r>
        <w:rPr>
          <w:spacing w:val="2"/>
          <w:sz w:val="24"/>
        </w:rPr>
        <w:t>one </w:t>
      </w:r>
      <w:r>
        <w:rPr>
          <w:sz w:val="24"/>
        </w:rPr>
        <w:t>complete business cycle. The CBI Business Optimism measure did, however, seem </w:t>
      </w:r>
      <w:r>
        <w:rPr>
          <w:spacing w:val="2"/>
          <w:sz w:val="24"/>
        </w:rPr>
        <w:t>to </w:t>
      </w:r>
      <w:r>
        <w:rPr>
          <w:sz w:val="24"/>
        </w:rPr>
        <w:t>have been a reasonable leading</w:t>
      </w:r>
      <w:r>
        <w:rPr>
          <w:spacing w:val="-9"/>
          <w:sz w:val="24"/>
        </w:rPr>
        <w:t> </w:t>
      </w:r>
      <w:r>
        <w:rPr>
          <w:sz w:val="24"/>
        </w:rPr>
        <w:t>indicator</w:t>
      </w:r>
      <w:r>
        <w:rPr>
          <w:spacing w:val="-5"/>
          <w:sz w:val="24"/>
        </w:rPr>
        <w:t> </w:t>
      </w:r>
      <w:r>
        <w:rPr>
          <w:sz w:val="24"/>
        </w:rPr>
        <w:t>in</w:t>
      </w:r>
      <w:r>
        <w:rPr>
          <w:spacing w:val="-8"/>
          <w:sz w:val="24"/>
        </w:rPr>
        <w:t> </w:t>
      </w:r>
      <w:r>
        <w:rPr>
          <w:sz w:val="24"/>
        </w:rPr>
        <w:t>recent</w:t>
      </w:r>
      <w:r>
        <w:rPr>
          <w:spacing w:val="-7"/>
          <w:sz w:val="24"/>
        </w:rPr>
        <w:t> </w:t>
      </w:r>
      <w:r>
        <w:rPr>
          <w:sz w:val="24"/>
        </w:rPr>
        <w:t>cycles.</w:t>
      </w:r>
      <w:r>
        <w:rPr>
          <w:spacing w:val="42"/>
          <w:sz w:val="24"/>
        </w:rPr>
        <w:t> </w:t>
      </w:r>
      <w:r>
        <w:rPr>
          <w:sz w:val="24"/>
        </w:rPr>
        <w:t>Taken</w:t>
      </w:r>
      <w:r>
        <w:rPr>
          <w:spacing w:val="-7"/>
          <w:sz w:val="24"/>
        </w:rPr>
        <w:t> </w:t>
      </w:r>
      <w:r>
        <w:rPr>
          <w:sz w:val="24"/>
        </w:rPr>
        <w:t>on</w:t>
      </w:r>
      <w:r>
        <w:rPr>
          <w:spacing w:val="-4"/>
          <w:sz w:val="24"/>
        </w:rPr>
        <w:t> </w:t>
      </w:r>
      <w:r>
        <w:rPr>
          <w:sz w:val="24"/>
        </w:rPr>
        <w:t>its</w:t>
      </w:r>
      <w:r>
        <w:rPr>
          <w:spacing w:val="-9"/>
          <w:sz w:val="24"/>
        </w:rPr>
        <w:t> </w:t>
      </w:r>
      <w:r>
        <w:rPr>
          <w:spacing w:val="3"/>
          <w:sz w:val="24"/>
        </w:rPr>
        <w:t>own,</w:t>
      </w:r>
      <w:r>
        <w:rPr>
          <w:spacing w:val="-5"/>
          <w:sz w:val="24"/>
        </w:rPr>
        <w:t> </w:t>
      </w:r>
      <w:r>
        <w:rPr>
          <w:sz w:val="24"/>
        </w:rPr>
        <w:t>it</w:t>
      </w:r>
      <w:r>
        <w:rPr>
          <w:spacing w:val="-4"/>
          <w:sz w:val="24"/>
        </w:rPr>
        <w:t> </w:t>
      </w:r>
      <w:r>
        <w:rPr>
          <w:sz w:val="24"/>
        </w:rPr>
        <w:t>appeared</w:t>
      </w:r>
      <w:r>
        <w:rPr>
          <w:spacing w:val="-9"/>
          <w:sz w:val="24"/>
        </w:rPr>
        <w:t> </w:t>
      </w:r>
      <w:r>
        <w:rPr>
          <w:spacing w:val="2"/>
          <w:sz w:val="24"/>
        </w:rPr>
        <w:t>to</w:t>
      </w:r>
      <w:r>
        <w:rPr>
          <w:spacing w:val="-4"/>
          <w:sz w:val="24"/>
        </w:rPr>
        <w:t> </w:t>
      </w:r>
      <w:r>
        <w:rPr>
          <w:sz w:val="24"/>
        </w:rPr>
        <w:t>indicate</w:t>
      </w:r>
      <w:r>
        <w:rPr>
          <w:spacing w:val="-9"/>
          <w:sz w:val="24"/>
        </w:rPr>
        <w:t> </w:t>
      </w:r>
      <w:r>
        <w:rPr>
          <w:sz w:val="24"/>
        </w:rPr>
        <w:t>a</w:t>
      </w:r>
      <w:r>
        <w:rPr>
          <w:spacing w:val="-9"/>
          <w:sz w:val="24"/>
        </w:rPr>
        <w:t> </w:t>
      </w:r>
      <w:r>
        <w:rPr>
          <w:sz w:val="24"/>
        </w:rPr>
        <w:t>sharp</w:t>
      </w:r>
      <w:r>
        <w:rPr>
          <w:spacing w:val="-8"/>
          <w:sz w:val="24"/>
        </w:rPr>
        <w:t> </w:t>
      </w:r>
      <w:r>
        <w:rPr>
          <w:sz w:val="24"/>
        </w:rPr>
        <w:t>downturn</w:t>
      </w:r>
      <w:r>
        <w:rPr>
          <w:spacing w:val="-9"/>
          <w:sz w:val="24"/>
        </w:rPr>
        <w:t> </w:t>
      </w:r>
      <w:r>
        <w:rPr>
          <w:sz w:val="24"/>
        </w:rPr>
        <w:t>inactivity.</w:t>
      </w:r>
    </w:p>
    <w:p>
      <w:pPr>
        <w:pStyle w:val="BodyText"/>
        <w:spacing w:before="10"/>
        <w:rPr>
          <w:sz w:val="36"/>
        </w:rPr>
      </w:pPr>
    </w:p>
    <w:p>
      <w:pPr>
        <w:pStyle w:val="ListParagraph"/>
        <w:numPr>
          <w:ilvl w:val="0"/>
          <w:numId w:val="1"/>
        </w:numPr>
        <w:tabs>
          <w:tab w:pos="843" w:val="left" w:leader="none"/>
          <w:tab w:pos="844" w:val="left" w:leader="none"/>
        </w:tabs>
        <w:spacing w:line="372" w:lineRule="auto" w:before="1" w:after="0"/>
        <w:ind w:left="277" w:right="246" w:firstLine="0"/>
        <w:jc w:val="left"/>
        <w:rPr>
          <w:sz w:val="24"/>
        </w:rPr>
      </w:pPr>
      <w:r>
        <w:rPr>
          <w:sz w:val="24"/>
        </w:rPr>
        <w:t>Moving</w:t>
      </w:r>
      <w:r>
        <w:rPr>
          <w:spacing w:val="-11"/>
          <w:sz w:val="24"/>
        </w:rPr>
        <w:t> </w:t>
      </w:r>
      <w:r>
        <w:rPr>
          <w:sz w:val="24"/>
        </w:rPr>
        <w:t>on</w:t>
      </w:r>
      <w:r>
        <w:rPr>
          <w:spacing w:val="-6"/>
          <w:sz w:val="24"/>
        </w:rPr>
        <w:t> </w:t>
      </w:r>
      <w:r>
        <w:rPr>
          <w:spacing w:val="2"/>
          <w:sz w:val="24"/>
        </w:rPr>
        <w:t>to</w:t>
      </w:r>
      <w:r>
        <w:rPr>
          <w:spacing w:val="-6"/>
          <w:sz w:val="24"/>
        </w:rPr>
        <w:t> </w:t>
      </w:r>
      <w:r>
        <w:rPr>
          <w:spacing w:val="3"/>
          <w:sz w:val="24"/>
        </w:rPr>
        <w:t>other</w:t>
      </w:r>
      <w:r>
        <w:rPr>
          <w:spacing w:val="-6"/>
          <w:sz w:val="24"/>
        </w:rPr>
        <w:t> </w:t>
      </w:r>
      <w:r>
        <w:rPr>
          <w:sz w:val="24"/>
        </w:rPr>
        <w:t>evidence,</w:t>
      </w:r>
      <w:r>
        <w:rPr>
          <w:spacing w:val="-11"/>
          <w:sz w:val="24"/>
        </w:rPr>
        <w:t> </w:t>
      </w:r>
      <w:r>
        <w:rPr>
          <w:sz w:val="24"/>
        </w:rPr>
        <w:t>the</w:t>
      </w:r>
      <w:r>
        <w:rPr>
          <w:spacing w:val="-10"/>
          <w:sz w:val="24"/>
        </w:rPr>
        <w:t> </w:t>
      </w:r>
      <w:r>
        <w:rPr>
          <w:sz w:val="24"/>
        </w:rPr>
        <w:t>Committee</w:t>
      </w:r>
      <w:r>
        <w:rPr>
          <w:spacing w:val="-10"/>
          <w:sz w:val="24"/>
        </w:rPr>
        <w:t> </w:t>
      </w:r>
      <w:r>
        <w:rPr>
          <w:sz w:val="24"/>
        </w:rPr>
        <w:t>noted</w:t>
      </w:r>
      <w:r>
        <w:rPr>
          <w:spacing w:val="-10"/>
          <w:sz w:val="24"/>
        </w:rPr>
        <w:t> </w:t>
      </w:r>
      <w:r>
        <w:rPr>
          <w:sz w:val="24"/>
        </w:rPr>
        <w:t>that</w:t>
      </w:r>
      <w:r>
        <w:rPr>
          <w:spacing w:val="-7"/>
          <w:sz w:val="24"/>
        </w:rPr>
        <w:t> </w:t>
      </w:r>
      <w:r>
        <w:rPr>
          <w:sz w:val="24"/>
        </w:rPr>
        <w:t>the</w:t>
      </w:r>
      <w:r>
        <w:rPr>
          <w:spacing w:val="-10"/>
          <w:sz w:val="24"/>
        </w:rPr>
        <w:t> </w:t>
      </w:r>
      <w:r>
        <w:rPr>
          <w:sz w:val="24"/>
        </w:rPr>
        <w:t>messages</w:t>
      </w:r>
      <w:r>
        <w:rPr>
          <w:spacing w:val="-10"/>
          <w:sz w:val="24"/>
        </w:rPr>
        <w:t> </w:t>
      </w:r>
      <w:r>
        <w:rPr>
          <w:sz w:val="24"/>
        </w:rPr>
        <w:t>about</w:t>
      </w:r>
      <w:r>
        <w:rPr>
          <w:spacing w:val="-6"/>
          <w:sz w:val="24"/>
        </w:rPr>
        <w:t> </w:t>
      </w:r>
      <w:r>
        <w:rPr>
          <w:sz w:val="24"/>
        </w:rPr>
        <w:t>activity</w:t>
      </w:r>
      <w:r>
        <w:rPr>
          <w:spacing w:val="-11"/>
          <w:sz w:val="24"/>
        </w:rPr>
        <w:t> </w:t>
      </w:r>
      <w:r>
        <w:rPr>
          <w:sz w:val="24"/>
        </w:rPr>
        <w:t>conveyed</w:t>
      </w:r>
      <w:r>
        <w:rPr>
          <w:spacing w:val="-10"/>
          <w:sz w:val="24"/>
        </w:rPr>
        <w:t> </w:t>
      </w:r>
      <w:r>
        <w:rPr>
          <w:sz w:val="24"/>
        </w:rPr>
        <w:t>by the </w:t>
      </w:r>
      <w:r>
        <w:rPr>
          <w:spacing w:val="-6"/>
          <w:sz w:val="24"/>
        </w:rPr>
        <w:t>Bank’s </w:t>
      </w:r>
      <w:r>
        <w:rPr>
          <w:sz w:val="24"/>
        </w:rPr>
        <w:t>regional Agents had also become bleaker. Most striking was the sense that the downturn was not restricted </w:t>
      </w:r>
      <w:r>
        <w:rPr>
          <w:spacing w:val="2"/>
          <w:sz w:val="24"/>
        </w:rPr>
        <w:t>to </w:t>
      </w:r>
      <w:r>
        <w:rPr>
          <w:sz w:val="24"/>
        </w:rPr>
        <w:t>parts of the country with a proportionally large manufacturing presence and was extending </w:t>
      </w:r>
      <w:r>
        <w:rPr>
          <w:spacing w:val="2"/>
          <w:sz w:val="24"/>
        </w:rPr>
        <w:t>to </w:t>
      </w:r>
      <w:r>
        <w:rPr>
          <w:sz w:val="24"/>
        </w:rPr>
        <w:t>southern England. Some of the considerations bearing on the surveys applied here too, but the Agents’ evidence nevertheless broadly corroborated a steeper and more broadly based slowdown than previously</w:t>
      </w:r>
      <w:r>
        <w:rPr>
          <w:spacing w:val="4"/>
          <w:sz w:val="24"/>
        </w:rPr>
        <w:t> </w:t>
      </w:r>
      <w:r>
        <w:rPr>
          <w:sz w:val="24"/>
        </w:rPr>
        <w:t>expected.</w:t>
      </w:r>
    </w:p>
    <w:p>
      <w:pPr>
        <w:pStyle w:val="BodyText"/>
        <w:spacing w:before="9"/>
        <w:rPr>
          <w:sz w:val="36"/>
        </w:rPr>
      </w:pPr>
    </w:p>
    <w:p>
      <w:pPr>
        <w:pStyle w:val="ListParagraph"/>
        <w:numPr>
          <w:ilvl w:val="0"/>
          <w:numId w:val="1"/>
        </w:numPr>
        <w:tabs>
          <w:tab w:pos="843" w:val="left" w:leader="none"/>
          <w:tab w:pos="844" w:val="left" w:leader="none"/>
        </w:tabs>
        <w:spacing w:line="372" w:lineRule="auto" w:before="0" w:after="0"/>
        <w:ind w:left="277" w:right="239" w:firstLine="0"/>
        <w:jc w:val="left"/>
        <w:rPr>
          <w:sz w:val="24"/>
        </w:rPr>
      </w:pPr>
      <w:r>
        <w:rPr>
          <w:sz w:val="24"/>
        </w:rPr>
        <w:t>Finally, the rise in the number of profit warnings issued by quoted companies also suggested an accelerating slowdown. Some of the downside risks </w:t>
      </w:r>
      <w:r>
        <w:rPr>
          <w:spacing w:val="2"/>
          <w:sz w:val="24"/>
        </w:rPr>
        <w:t>to </w:t>
      </w:r>
      <w:r>
        <w:rPr>
          <w:sz w:val="24"/>
        </w:rPr>
        <w:t>equity prices incorporated in the May</w:t>
      </w:r>
      <w:r>
        <w:rPr>
          <w:spacing w:val="-23"/>
          <w:sz w:val="24"/>
        </w:rPr>
        <w:t> </w:t>
      </w:r>
      <w:r>
        <w:rPr>
          <w:i/>
          <w:sz w:val="24"/>
        </w:rPr>
        <w:t>Inflation </w:t>
      </w:r>
      <w:r>
        <w:rPr>
          <w:i/>
          <w:sz w:val="24"/>
        </w:rPr>
        <w:t>Report </w:t>
      </w:r>
      <w:r>
        <w:rPr>
          <w:sz w:val="24"/>
        </w:rPr>
        <w:t>seemed </w:t>
      </w:r>
      <w:r>
        <w:rPr>
          <w:spacing w:val="2"/>
          <w:sz w:val="24"/>
        </w:rPr>
        <w:t>to </w:t>
      </w:r>
      <w:r>
        <w:rPr>
          <w:sz w:val="24"/>
        </w:rPr>
        <w:t>be materialising. The Committee agreed that the downside risks remained, particularly in the light of apparently greater fragility in the US equity market. Consumption would, however,</w:t>
      </w:r>
      <w:r>
        <w:rPr>
          <w:spacing w:val="-7"/>
          <w:sz w:val="24"/>
        </w:rPr>
        <w:t> </w:t>
      </w:r>
      <w:r>
        <w:rPr>
          <w:sz w:val="24"/>
        </w:rPr>
        <w:t>tend</w:t>
      </w:r>
      <w:r>
        <w:rPr>
          <w:spacing w:val="-6"/>
          <w:sz w:val="24"/>
        </w:rPr>
        <w:t> </w:t>
      </w:r>
      <w:r>
        <w:rPr>
          <w:spacing w:val="2"/>
          <w:sz w:val="24"/>
        </w:rPr>
        <w:t>to</w:t>
      </w:r>
      <w:r>
        <w:rPr>
          <w:spacing w:val="-2"/>
          <w:sz w:val="24"/>
        </w:rPr>
        <w:t> </w:t>
      </w:r>
      <w:r>
        <w:rPr>
          <w:sz w:val="24"/>
        </w:rPr>
        <w:t>be</w:t>
      </w:r>
      <w:r>
        <w:rPr>
          <w:spacing w:val="-7"/>
          <w:sz w:val="24"/>
        </w:rPr>
        <w:t> </w:t>
      </w:r>
      <w:r>
        <w:rPr>
          <w:sz w:val="24"/>
        </w:rPr>
        <w:t>supported</w:t>
      </w:r>
      <w:r>
        <w:rPr>
          <w:spacing w:val="-6"/>
          <w:sz w:val="24"/>
        </w:rPr>
        <w:t> </w:t>
      </w:r>
      <w:r>
        <w:rPr>
          <w:sz w:val="24"/>
        </w:rPr>
        <w:t>by</w:t>
      </w:r>
      <w:r>
        <w:rPr>
          <w:spacing w:val="-6"/>
          <w:sz w:val="24"/>
        </w:rPr>
        <w:t> </w:t>
      </w:r>
      <w:r>
        <w:rPr>
          <w:sz w:val="24"/>
        </w:rPr>
        <w:t>the</w:t>
      </w:r>
      <w:r>
        <w:rPr>
          <w:spacing w:val="-7"/>
          <w:sz w:val="24"/>
        </w:rPr>
        <w:t> </w:t>
      </w:r>
      <w:r>
        <w:rPr>
          <w:sz w:val="24"/>
        </w:rPr>
        <w:t>effects</w:t>
      </w:r>
      <w:r>
        <w:rPr>
          <w:spacing w:val="-6"/>
          <w:sz w:val="24"/>
        </w:rPr>
        <w:t> </w:t>
      </w:r>
      <w:r>
        <w:rPr>
          <w:sz w:val="24"/>
        </w:rPr>
        <w:t>of</w:t>
      </w:r>
      <w:r>
        <w:rPr>
          <w:spacing w:val="-2"/>
          <w:sz w:val="24"/>
        </w:rPr>
        <w:t> </w:t>
      </w:r>
      <w:r>
        <w:rPr>
          <w:sz w:val="24"/>
        </w:rPr>
        <w:t>past</w:t>
      </w:r>
      <w:r>
        <w:rPr>
          <w:spacing w:val="-2"/>
          <w:sz w:val="24"/>
        </w:rPr>
        <w:t> </w:t>
      </w:r>
      <w:r>
        <w:rPr>
          <w:sz w:val="24"/>
        </w:rPr>
        <w:t>equity</w:t>
      </w:r>
      <w:r>
        <w:rPr>
          <w:spacing w:val="-7"/>
          <w:sz w:val="24"/>
        </w:rPr>
        <w:t> </w:t>
      </w:r>
      <w:r>
        <w:rPr>
          <w:sz w:val="24"/>
        </w:rPr>
        <w:t>price</w:t>
      </w:r>
      <w:r>
        <w:rPr>
          <w:spacing w:val="-6"/>
          <w:sz w:val="24"/>
        </w:rPr>
        <w:t> </w:t>
      </w:r>
      <w:r>
        <w:rPr>
          <w:sz w:val="24"/>
        </w:rPr>
        <w:t>increases</w:t>
      </w:r>
      <w:r>
        <w:rPr>
          <w:spacing w:val="-6"/>
          <w:sz w:val="24"/>
        </w:rPr>
        <w:t> </w:t>
      </w:r>
      <w:r>
        <w:rPr>
          <w:sz w:val="24"/>
        </w:rPr>
        <w:t>and</w:t>
      </w:r>
      <w:r>
        <w:rPr>
          <w:spacing w:val="-7"/>
          <w:sz w:val="24"/>
        </w:rPr>
        <w:t> </w:t>
      </w:r>
      <w:r>
        <w:rPr>
          <w:sz w:val="24"/>
        </w:rPr>
        <w:t>projected</w:t>
      </w:r>
      <w:r>
        <w:rPr>
          <w:spacing w:val="-6"/>
          <w:sz w:val="24"/>
        </w:rPr>
        <w:t> </w:t>
      </w:r>
      <w:r>
        <w:rPr>
          <w:sz w:val="24"/>
        </w:rPr>
        <w:t>robust</w:t>
      </w:r>
      <w:r>
        <w:rPr>
          <w:spacing w:val="-5"/>
          <w:sz w:val="24"/>
        </w:rPr>
        <w:t> </w:t>
      </w:r>
      <w:r>
        <w:rPr>
          <w:sz w:val="24"/>
        </w:rPr>
        <w:t>labour income</w:t>
      </w:r>
      <w:r>
        <w:rPr>
          <w:spacing w:val="1"/>
          <w:sz w:val="24"/>
        </w:rPr>
        <w:t> </w:t>
      </w:r>
      <w:r>
        <w:rPr>
          <w:sz w:val="24"/>
        </w:rPr>
        <w:t>growth.</w:t>
      </w:r>
    </w:p>
    <w:p>
      <w:pPr>
        <w:pStyle w:val="BodyText"/>
        <w:spacing w:before="10"/>
        <w:rPr>
          <w:sz w:val="36"/>
        </w:rPr>
      </w:pPr>
    </w:p>
    <w:p>
      <w:pPr>
        <w:pStyle w:val="ListParagraph"/>
        <w:numPr>
          <w:ilvl w:val="0"/>
          <w:numId w:val="1"/>
        </w:numPr>
        <w:tabs>
          <w:tab w:pos="843" w:val="left" w:leader="none"/>
          <w:tab w:pos="844" w:val="left" w:leader="none"/>
        </w:tabs>
        <w:spacing w:line="372" w:lineRule="auto" w:before="0" w:after="0"/>
        <w:ind w:left="277" w:right="359" w:firstLine="0"/>
        <w:jc w:val="left"/>
        <w:rPr>
          <w:sz w:val="24"/>
        </w:rPr>
      </w:pPr>
      <w:r>
        <w:rPr>
          <w:sz w:val="24"/>
        </w:rPr>
        <w:t>Overall,</w:t>
      </w:r>
      <w:r>
        <w:rPr>
          <w:spacing w:val="-12"/>
          <w:sz w:val="24"/>
        </w:rPr>
        <w:t> </w:t>
      </w:r>
      <w:r>
        <w:rPr>
          <w:sz w:val="24"/>
        </w:rPr>
        <w:t>the</w:t>
      </w:r>
      <w:r>
        <w:rPr>
          <w:spacing w:val="-11"/>
          <w:sz w:val="24"/>
        </w:rPr>
        <w:t> </w:t>
      </w:r>
      <w:r>
        <w:rPr>
          <w:sz w:val="24"/>
        </w:rPr>
        <w:t>economy</w:t>
      </w:r>
      <w:r>
        <w:rPr>
          <w:spacing w:val="-11"/>
          <w:sz w:val="24"/>
        </w:rPr>
        <w:t> </w:t>
      </w:r>
      <w:r>
        <w:rPr>
          <w:sz w:val="24"/>
        </w:rPr>
        <w:t>had</w:t>
      </w:r>
      <w:r>
        <w:rPr>
          <w:spacing w:val="-11"/>
          <w:sz w:val="24"/>
        </w:rPr>
        <w:t> </w:t>
      </w:r>
      <w:r>
        <w:rPr>
          <w:sz w:val="24"/>
        </w:rPr>
        <w:t>so</w:t>
      </w:r>
      <w:r>
        <w:rPr>
          <w:spacing w:val="-11"/>
          <w:sz w:val="24"/>
        </w:rPr>
        <w:t> </w:t>
      </w:r>
      <w:r>
        <w:rPr>
          <w:sz w:val="24"/>
        </w:rPr>
        <w:t>far</w:t>
      </w:r>
      <w:r>
        <w:rPr>
          <w:spacing w:val="-11"/>
          <w:sz w:val="24"/>
        </w:rPr>
        <w:t> </w:t>
      </w:r>
      <w:r>
        <w:rPr>
          <w:sz w:val="24"/>
        </w:rPr>
        <w:t>slowed</w:t>
      </w:r>
      <w:r>
        <w:rPr>
          <w:spacing w:val="-11"/>
          <w:sz w:val="24"/>
        </w:rPr>
        <w:t> </w:t>
      </w:r>
      <w:r>
        <w:rPr>
          <w:sz w:val="24"/>
        </w:rPr>
        <w:t>broadly</w:t>
      </w:r>
      <w:r>
        <w:rPr>
          <w:spacing w:val="-11"/>
          <w:sz w:val="24"/>
        </w:rPr>
        <w:t> </w:t>
      </w:r>
      <w:r>
        <w:rPr>
          <w:sz w:val="24"/>
        </w:rPr>
        <w:t>in</w:t>
      </w:r>
      <w:r>
        <w:rPr>
          <w:spacing w:val="-11"/>
          <w:sz w:val="24"/>
        </w:rPr>
        <w:t> </w:t>
      </w:r>
      <w:r>
        <w:rPr>
          <w:sz w:val="24"/>
        </w:rPr>
        <w:t>line</w:t>
      </w:r>
      <w:r>
        <w:rPr>
          <w:spacing w:val="-11"/>
          <w:sz w:val="24"/>
        </w:rPr>
        <w:t> </w:t>
      </w:r>
      <w:r>
        <w:rPr>
          <w:sz w:val="24"/>
        </w:rPr>
        <w:t>with</w:t>
      </w:r>
      <w:r>
        <w:rPr>
          <w:spacing w:val="-11"/>
          <w:sz w:val="24"/>
        </w:rPr>
        <w:t> </w:t>
      </w:r>
      <w:r>
        <w:rPr>
          <w:sz w:val="24"/>
        </w:rPr>
        <w:t>the</w:t>
      </w:r>
      <w:r>
        <w:rPr>
          <w:spacing w:val="-11"/>
          <w:sz w:val="24"/>
        </w:rPr>
        <w:t> </w:t>
      </w:r>
      <w:r>
        <w:rPr>
          <w:spacing w:val="-3"/>
          <w:sz w:val="24"/>
        </w:rPr>
        <w:t>Committee’s</w:t>
      </w:r>
      <w:r>
        <w:rPr>
          <w:spacing w:val="-11"/>
          <w:sz w:val="24"/>
        </w:rPr>
        <w:t> </w:t>
      </w:r>
      <w:r>
        <w:rPr>
          <w:sz w:val="24"/>
        </w:rPr>
        <w:t>May</w:t>
      </w:r>
      <w:r>
        <w:rPr>
          <w:spacing w:val="-11"/>
          <w:sz w:val="24"/>
        </w:rPr>
        <w:t> </w:t>
      </w:r>
      <w:r>
        <w:rPr>
          <w:sz w:val="24"/>
        </w:rPr>
        <w:t>forecast.</w:t>
      </w:r>
      <w:r>
        <w:rPr>
          <w:spacing w:val="43"/>
          <w:sz w:val="24"/>
        </w:rPr>
        <w:t> </w:t>
      </w:r>
      <w:r>
        <w:rPr>
          <w:sz w:val="24"/>
        </w:rPr>
        <w:t>The short-run </w:t>
      </w:r>
      <w:r>
        <w:rPr>
          <w:spacing w:val="3"/>
          <w:sz w:val="24"/>
        </w:rPr>
        <w:t>outlook </w:t>
      </w:r>
      <w:r>
        <w:rPr>
          <w:sz w:val="24"/>
        </w:rPr>
        <w:t>for activity was now slightly weaker than assumed in May and, given the recent surveys, the downside risks had probably increased</w:t>
      </w:r>
      <w:r>
        <w:rPr>
          <w:spacing w:val="7"/>
          <w:sz w:val="24"/>
        </w:rPr>
        <w:t> </w:t>
      </w:r>
      <w:r>
        <w:rPr>
          <w:sz w:val="24"/>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217"/>
      </w:pPr>
      <w:r>
        <w:rPr/>
        <w:t>Labour market conditions</w:t>
      </w:r>
    </w:p>
    <w:p>
      <w:pPr>
        <w:spacing w:after="0"/>
        <w:sectPr>
          <w:pgSz w:w="11900" w:h="16840"/>
          <w:pgMar w:header="729" w:footer="0" w:top="1260" w:bottom="280" w:left="860" w:right="740"/>
        </w:sectPr>
      </w:pPr>
    </w:p>
    <w:p>
      <w:pPr>
        <w:pStyle w:val="BodyText"/>
        <w:spacing w:before="11"/>
        <w:rPr>
          <w:b/>
          <w:sz w:val="18"/>
        </w:rPr>
      </w:pPr>
    </w:p>
    <w:p>
      <w:pPr>
        <w:pStyle w:val="ListParagraph"/>
        <w:numPr>
          <w:ilvl w:val="0"/>
          <w:numId w:val="1"/>
        </w:numPr>
        <w:tabs>
          <w:tab w:pos="843" w:val="left" w:leader="none"/>
          <w:tab w:pos="844" w:val="left" w:leader="none"/>
        </w:tabs>
        <w:spacing w:line="372" w:lineRule="auto" w:before="90" w:after="0"/>
        <w:ind w:left="277" w:right="137" w:firstLine="0"/>
        <w:jc w:val="left"/>
        <w:rPr>
          <w:sz w:val="24"/>
        </w:rPr>
      </w:pPr>
      <w:r>
        <w:rPr>
          <w:sz w:val="24"/>
        </w:rPr>
        <w:t>While recent demand and activity data and survey indicators made it clear that the economy was slowing, the sustained above-trend growth of previous years was putting accumulating pressures on capacity. In particular, further increases in the demand for labour had become more of a concern in recent</w:t>
      </w:r>
      <w:r>
        <w:rPr>
          <w:spacing w:val="-8"/>
          <w:sz w:val="24"/>
        </w:rPr>
        <w:t> </w:t>
      </w:r>
      <w:r>
        <w:rPr>
          <w:sz w:val="24"/>
        </w:rPr>
        <w:t>months.</w:t>
      </w:r>
      <w:r>
        <w:rPr>
          <w:spacing w:val="42"/>
          <w:sz w:val="24"/>
        </w:rPr>
        <w:t> </w:t>
      </w:r>
      <w:r>
        <w:rPr>
          <w:sz w:val="24"/>
        </w:rPr>
        <w:t>On</w:t>
      </w:r>
      <w:r>
        <w:rPr>
          <w:spacing w:val="-9"/>
          <w:sz w:val="24"/>
        </w:rPr>
        <w:t> </w:t>
      </w:r>
      <w:r>
        <w:rPr>
          <w:sz w:val="24"/>
        </w:rPr>
        <w:t>the</w:t>
      </w:r>
      <w:r>
        <w:rPr>
          <w:spacing w:val="-9"/>
          <w:sz w:val="24"/>
        </w:rPr>
        <w:t> </w:t>
      </w:r>
      <w:r>
        <w:rPr>
          <w:sz w:val="24"/>
        </w:rPr>
        <w:t>LFS</w:t>
      </w:r>
      <w:r>
        <w:rPr>
          <w:spacing w:val="-9"/>
          <w:sz w:val="24"/>
        </w:rPr>
        <w:t> </w:t>
      </w:r>
      <w:r>
        <w:rPr>
          <w:sz w:val="24"/>
        </w:rPr>
        <w:t>measures,</w:t>
      </w:r>
      <w:r>
        <w:rPr>
          <w:spacing w:val="-9"/>
          <w:sz w:val="24"/>
        </w:rPr>
        <w:t> </w:t>
      </w:r>
      <w:r>
        <w:rPr>
          <w:sz w:val="24"/>
        </w:rPr>
        <w:t>employment</w:t>
      </w:r>
      <w:r>
        <w:rPr>
          <w:spacing w:val="-4"/>
          <w:sz w:val="24"/>
        </w:rPr>
        <w:t> </w:t>
      </w:r>
      <w:r>
        <w:rPr>
          <w:sz w:val="24"/>
        </w:rPr>
        <w:t>had</w:t>
      </w:r>
      <w:r>
        <w:rPr>
          <w:spacing w:val="-9"/>
          <w:sz w:val="24"/>
        </w:rPr>
        <w:t> </w:t>
      </w:r>
      <w:r>
        <w:rPr>
          <w:sz w:val="24"/>
        </w:rPr>
        <w:t>risen</w:t>
      </w:r>
      <w:r>
        <w:rPr>
          <w:spacing w:val="-8"/>
          <w:sz w:val="24"/>
        </w:rPr>
        <w:t> </w:t>
      </w:r>
      <w:r>
        <w:rPr>
          <w:sz w:val="24"/>
        </w:rPr>
        <w:t>in</w:t>
      </w:r>
      <w:r>
        <w:rPr>
          <w:spacing w:val="-9"/>
          <w:sz w:val="24"/>
        </w:rPr>
        <w:t> </w:t>
      </w:r>
      <w:r>
        <w:rPr>
          <w:sz w:val="24"/>
        </w:rPr>
        <w:t>the</w:t>
      </w:r>
      <w:r>
        <w:rPr>
          <w:spacing w:val="-8"/>
          <w:sz w:val="24"/>
        </w:rPr>
        <w:t> </w:t>
      </w:r>
      <w:r>
        <w:rPr>
          <w:sz w:val="24"/>
        </w:rPr>
        <w:t>three</w:t>
      </w:r>
      <w:r>
        <w:rPr>
          <w:spacing w:val="-9"/>
          <w:sz w:val="24"/>
        </w:rPr>
        <w:t> </w:t>
      </w:r>
      <w:r>
        <w:rPr>
          <w:sz w:val="24"/>
        </w:rPr>
        <w:t>months</w:t>
      </w:r>
      <w:r>
        <w:rPr>
          <w:spacing w:val="-9"/>
          <w:sz w:val="24"/>
        </w:rPr>
        <w:t> </w:t>
      </w:r>
      <w:r>
        <w:rPr>
          <w:spacing w:val="2"/>
          <w:sz w:val="24"/>
        </w:rPr>
        <w:t>to</w:t>
      </w:r>
      <w:r>
        <w:rPr>
          <w:spacing w:val="-5"/>
          <w:sz w:val="24"/>
        </w:rPr>
        <w:t> </w:t>
      </w:r>
      <w:r>
        <w:rPr>
          <w:sz w:val="24"/>
        </w:rPr>
        <w:t>May</w:t>
      </w:r>
      <w:r>
        <w:rPr>
          <w:spacing w:val="-9"/>
          <w:sz w:val="24"/>
        </w:rPr>
        <w:t> </w:t>
      </w:r>
      <w:r>
        <w:rPr>
          <w:sz w:val="24"/>
        </w:rPr>
        <w:t>compared</w:t>
      </w:r>
      <w:r>
        <w:rPr>
          <w:spacing w:val="-9"/>
          <w:sz w:val="24"/>
        </w:rPr>
        <w:t> </w:t>
      </w:r>
      <w:r>
        <w:rPr>
          <w:sz w:val="24"/>
        </w:rPr>
        <w:t>with the previous three months, while the unemployment rate had fallen </w:t>
      </w:r>
      <w:r>
        <w:rPr>
          <w:spacing w:val="2"/>
          <w:sz w:val="24"/>
        </w:rPr>
        <w:t>to </w:t>
      </w:r>
      <w:r>
        <w:rPr>
          <w:sz w:val="24"/>
        </w:rPr>
        <w:t>6.3% in May. Employment intentions, as measured by surveys, remained strong in the services </w:t>
      </w:r>
      <w:r>
        <w:rPr>
          <w:spacing w:val="2"/>
          <w:sz w:val="24"/>
        </w:rPr>
        <w:t>sector, </w:t>
      </w:r>
      <w:r>
        <w:rPr>
          <w:sz w:val="24"/>
        </w:rPr>
        <w:t>but were falling in manufacturing. According </w:t>
      </w:r>
      <w:r>
        <w:rPr>
          <w:spacing w:val="2"/>
          <w:sz w:val="24"/>
        </w:rPr>
        <w:t>to </w:t>
      </w:r>
      <w:r>
        <w:rPr>
          <w:sz w:val="24"/>
        </w:rPr>
        <w:t>the British Chambers of Commerce, recruitment difficulties were at a record high in both sectors in Q2. There were, however, some signs of easing in recent data: the claimant</w:t>
      </w:r>
      <w:r>
        <w:rPr>
          <w:spacing w:val="-6"/>
          <w:sz w:val="24"/>
        </w:rPr>
        <w:t> </w:t>
      </w:r>
      <w:r>
        <w:rPr>
          <w:sz w:val="24"/>
        </w:rPr>
        <w:t>unemployment</w:t>
      </w:r>
      <w:r>
        <w:rPr>
          <w:spacing w:val="-5"/>
          <w:sz w:val="24"/>
        </w:rPr>
        <w:t> </w:t>
      </w:r>
      <w:r>
        <w:rPr>
          <w:sz w:val="24"/>
        </w:rPr>
        <w:t>count</w:t>
      </w:r>
      <w:r>
        <w:rPr>
          <w:spacing w:val="-5"/>
          <w:sz w:val="24"/>
        </w:rPr>
        <w:t> </w:t>
      </w:r>
      <w:r>
        <w:rPr>
          <w:sz w:val="24"/>
        </w:rPr>
        <w:t>had</w:t>
      </w:r>
      <w:r>
        <w:rPr>
          <w:spacing w:val="-9"/>
          <w:sz w:val="24"/>
        </w:rPr>
        <w:t> </w:t>
      </w:r>
      <w:r>
        <w:rPr>
          <w:sz w:val="24"/>
        </w:rPr>
        <w:t>risen</w:t>
      </w:r>
      <w:r>
        <w:rPr>
          <w:spacing w:val="-8"/>
          <w:sz w:val="24"/>
        </w:rPr>
        <w:t> </w:t>
      </w:r>
      <w:r>
        <w:rPr>
          <w:sz w:val="24"/>
        </w:rPr>
        <w:t>for</w:t>
      </w:r>
      <w:r>
        <w:rPr>
          <w:spacing w:val="-9"/>
          <w:sz w:val="24"/>
        </w:rPr>
        <w:t> </w:t>
      </w:r>
      <w:r>
        <w:rPr>
          <w:sz w:val="24"/>
        </w:rPr>
        <w:t>the</w:t>
      </w:r>
      <w:r>
        <w:rPr>
          <w:spacing w:val="-9"/>
          <w:sz w:val="24"/>
        </w:rPr>
        <w:t> </w:t>
      </w:r>
      <w:r>
        <w:rPr>
          <w:sz w:val="24"/>
        </w:rPr>
        <w:t>second</w:t>
      </w:r>
      <w:r>
        <w:rPr>
          <w:spacing w:val="-9"/>
          <w:sz w:val="24"/>
        </w:rPr>
        <w:t> </w:t>
      </w:r>
      <w:r>
        <w:rPr>
          <w:sz w:val="24"/>
        </w:rPr>
        <w:t>month</w:t>
      </w:r>
      <w:r>
        <w:rPr>
          <w:spacing w:val="-10"/>
          <w:sz w:val="24"/>
        </w:rPr>
        <w:t> </w:t>
      </w:r>
      <w:r>
        <w:rPr>
          <w:sz w:val="24"/>
        </w:rPr>
        <w:t>running</w:t>
      </w:r>
      <w:r>
        <w:rPr>
          <w:spacing w:val="-7"/>
          <w:sz w:val="24"/>
        </w:rPr>
        <w:t> </w:t>
      </w:r>
      <w:r>
        <w:rPr>
          <w:spacing w:val="2"/>
          <w:sz w:val="24"/>
        </w:rPr>
        <w:t>to</w:t>
      </w:r>
      <w:r>
        <w:rPr>
          <w:spacing w:val="-5"/>
          <w:sz w:val="24"/>
        </w:rPr>
        <w:t> </w:t>
      </w:r>
      <w:r>
        <w:rPr>
          <w:sz w:val="24"/>
        </w:rPr>
        <w:t>4.8%</w:t>
      </w:r>
      <w:r>
        <w:rPr>
          <w:spacing w:val="-10"/>
          <w:sz w:val="24"/>
        </w:rPr>
        <w:t> </w:t>
      </w:r>
      <w:r>
        <w:rPr>
          <w:sz w:val="24"/>
        </w:rPr>
        <w:t>in</w:t>
      </w:r>
      <w:r>
        <w:rPr>
          <w:spacing w:val="-9"/>
          <w:sz w:val="24"/>
        </w:rPr>
        <w:t> </w:t>
      </w:r>
      <w:r>
        <w:rPr>
          <w:sz w:val="24"/>
        </w:rPr>
        <w:t>June,</w:t>
      </w:r>
      <w:r>
        <w:rPr>
          <w:spacing w:val="-9"/>
          <w:sz w:val="24"/>
        </w:rPr>
        <w:t> </w:t>
      </w:r>
      <w:r>
        <w:rPr>
          <w:sz w:val="24"/>
        </w:rPr>
        <w:t>and</w:t>
      </w:r>
      <w:r>
        <w:rPr>
          <w:spacing w:val="-9"/>
          <w:sz w:val="24"/>
        </w:rPr>
        <w:t> </w:t>
      </w:r>
      <w:r>
        <w:rPr>
          <w:sz w:val="24"/>
        </w:rPr>
        <w:t>the</w:t>
      </w:r>
      <w:r>
        <w:rPr>
          <w:spacing w:val="-10"/>
          <w:sz w:val="24"/>
        </w:rPr>
        <w:t> </w:t>
      </w:r>
      <w:r>
        <w:rPr>
          <w:sz w:val="24"/>
        </w:rPr>
        <w:t>CBI</w:t>
      </w:r>
      <w:r>
        <w:rPr>
          <w:spacing w:val="-9"/>
          <w:sz w:val="24"/>
        </w:rPr>
        <w:t> </w:t>
      </w:r>
      <w:r>
        <w:rPr>
          <w:sz w:val="24"/>
        </w:rPr>
        <w:t>had recorded fewer reports of skill shortages in manufacturing in its July</w:t>
      </w:r>
      <w:r>
        <w:rPr>
          <w:spacing w:val="-2"/>
          <w:sz w:val="24"/>
        </w:rPr>
        <w:t> </w:t>
      </w:r>
      <w:r>
        <w:rPr>
          <w:sz w:val="24"/>
        </w:rPr>
        <w:t>survey.</w:t>
      </w:r>
    </w:p>
    <w:p>
      <w:pPr>
        <w:pStyle w:val="BodyText"/>
        <w:spacing w:before="7"/>
        <w:rPr>
          <w:sz w:val="36"/>
        </w:rPr>
      </w:pPr>
    </w:p>
    <w:p>
      <w:pPr>
        <w:pStyle w:val="ListParagraph"/>
        <w:numPr>
          <w:ilvl w:val="0"/>
          <w:numId w:val="1"/>
        </w:numPr>
        <w:tabs>
          <w:tab w:pos="843" w:val="left" w:leader="none"/>
          <w:tab w:pos="844" w:val="left" w:leader="none"/>
        </w:tabs>
        <w:spacing w:line="372" w:lineRule="auto" w:before="0" w:after="0"/>
        <w:ind w:left="277" w:right="174" w:firstLine="0"/>
        <w:jc w:val="left"/>
        <w:rPr>
          <w:sz w:val="24"/>
        </w:rPr>
      </w:pPr>
      <w:r>
        <w:rPr>
          <w:sz w:val="24"/>
        </w:rPr>
        <w:t>More</w:t>
      </w:r>
      <w:r>
        <w:rPr>
          <w:spacing w:val="-9"/>
          <w:sz w:val="24"/>
        </w:rPr>
        <w:t> </w:t>
      </w:r>
      <w:r>
        <w:rPr>
          <w:sz w:val="24"/>
        </w:rPr>
        <w:t>striking</w:t>
      </w:r>
      <w:r>
        <w:rPr>
          <w:spacing w:val="-8"/>
          <w:sz w:val="24"/>
        </w:rPr>
        <w:t> </w:t>
      </w:r>
      <w:r>
        <w:rPr>
          <w:sz w:val="24"/>
        </w:rPr>
        <w:t>was</w:t>
      </w:r>
      <w:r>
        <w:rPr>
          <w:spacing w:val="-8"/>
          <w:sz w:val="24"/>
        </w:rPr>
        <w:t> </w:t>
      </w:r>
      <w:r>
        <w:rPr>
          <w:sz w:val="24"/>
        </w:rPr>
        <w:t>the</w:t>
      </w:r>
      <w:r>
        <w:rPr>
          <w:spacing w:val="-8"/>
          <w:sz w:val="24"/>
        </w:rPr>
        <w:t> </w:t>
      </w:r>
      <w:r>
        <w:rPr>
          <w:sz w:val="24"/>
        </w:rPr>
        <w:t>sharp</w:t>
      </w:r>
      <w:r>
        <w:rPr>
          <w:spacing w:val="-8"/>
          <w:sz w:val="24"/>
        </w:rPr>
        <w:t> </w:t>
      </w:r>
      <w:r>
        <w:rPr>
          <w:sz w:val="24"/>
        </w:rPr>
        <w:t>rise</w:t>
      </w:r>
      <w:r>
        <w:rPr>
          <w:spacing w:val="-6"/>
          <w:sz w:val="24"/>
        </w:rPr>
        <w:t> </w:t>
      </w:r>
      <w:r>
        <w:rPr>
          <w:sz w:val="24"/>
        </w:rPr>
        <w:t>in</w:t>
      </w:r>
      <w:r>
        <w:rPr>
          <w:spacing w:val="-8"/>
          <w:sz w:val="24"/>
        </w:rPr>
        <w:t> </w:t>
      </w:r>
      <w:r>
        <w:rPr>
          <w:sz w:val="24"/>
        </w:rPr>
        <w:t>measures</w:t>
      </w:r>
      <w:r>
        <w:rPr>
          <w:spacing w:val="-8"/>
          <w:sz w:val="24"/>
        </w:rPr>
        <w:t> </w:t>
      </w:r>
      <w:r>
        <w:rPr>
          <w:sz w:val="24"/>
        </w:rPr>
        <w:t>of</w:t>
      </w:r>
      <w:r>
        <w:rPr>
          <w:spacing w:val="-4"/>
          <w:sz w:val="24"/>
        </w:rPr>
        <w:t> </w:t>
      </w:r>
      <w:r>
        <w:rPr>
          <w:sz w:val="24"/>
        </w:rPr>
        <w:t>earnings</w:t>
      </w:r>
      <w:r>
        <w:rPr>
          <w:spacing w:val="-8"/>
          <w:sz w:val="24"/>
        </w:rPr>
        <w:t> </w:t>
      </w:r>
      <w:r>
        <w:rPr>
          <w:sz w:val="24"/>
        </w:rPr>
        <w:t>growth</w:t>
      </w:r>
      <w:r>
        <w:rPr>
          <w:spacing w:val="-8"/>
          <w:sz w:val="24"/>
        </w:rPr>
        <w:t> </w:t>
      </w:r>
      <w:r>
        <w:rPr>
          <w:sz w:val="24"/>
        </w:rPr>
        <w:t>during</w:t>
      </w:r>
      <w:r>
        <w:rPr>
          <w:spacing w:val="-8"/>
          <w:sz w:val="24"/>
        </w:rPr>
        <w:t> </w:t>
      </w:r>
      <w:r>
        <w:rPr>
          <w:sz w:val="24"/>
        </w:rPr>
        <w:t>the</w:t>
      </w:r>
      <w:r>
        <w:rPr>
          <w:spacing w:val="-8"/>
          <w:sz w:val="24"/>
        </w:rPr>
        <w:t> </w:t>
      </w:r>
      <w:r>
        <w:rPr>
          <w:sz w:val="24"/>
        </w:rPr>
        <w:t>spring,</w:t>
      </w:r>
      <w:r>
        <w:rPr>
          <w:spacing w:val="-8"/>
          <w:sz w:val="24"/>
        </w:rPr>
        <w:t> </w:t>
      </w:r>
      <w:r>
        <w:rPr>
          <w:sz w:val="24"/>
        </w:rPr>
        <w:t>as</w:t>
      </w:r>
      <w:r>
        <w:rPr>
          <w:spacing w:val="-8"/>
          <w:sz w:val="24"/>
        </w:rPr>
        <w:t> </w:t>
      </w:r>
      <w:r>
        <w:rPr>
          <w:sz w:val="24"/>
        </w:rPr>
        <w:t>discussed</w:t>
      </w:r>
      <w:r>
        <w:rPr>
          <w:spacing w:val="-8"/>
          <w:sz w:val="24"/>
        </w:rPr>
        <w:t> </w:t>
      </w:r>
      <w:r>
        <w:rPr>
          <w:sz w:val="24"/>
        </w:rPr>
        <w:t>at the </w:t>
      </w:r>
      <w:r>
        <w:rPr>
          <w:spacing w:val="-3"/>
          <w:sz w:val="24"/>
        </w:rPr>
        <w:t>Committee’s </w:t>
      </w:r>
      <w:r>
        <w:rPr>
          <w:sz w:val="24"/>
        </w:rPr>
        <w:t>June and July meetings. Headline whole-economy average earnings growth in the three months centred on April was 5.4% (private sector 6.2%, public sector 2.8%), having increased from 4.6% (revised up from 4.5%) in January. The amounts identified by respondents </w:t>
      </w:r>
      <w:r>
        <w:rPr>
          <w:spacing w:val="2"/>
          <w:sz w:val="24"/>
        </w:rPr>
        <w:t>to </w:t>
      </w:r>
      <w:r>
        <w:rPr>
          <w:sz w:val="24"/>
        </w:rPr>
        <w:t>the ONS survey</w:t>
      </w:r>
      <w:r>
        <w:rPr>
          <w:spacing w:val="-11"/>
          <w:sz w:val="24"/>
        </w:rPr>
        <w:t> </w:t>
      </w:r>
      <w:r>
        <w:rPr>
          <w:sz w:val="24"/>
        </w:rPr>
        <w:t>as</w:t>
      </w:r>
      <w:r>
        <w:rPr>
          <w:spacing w:val="-10"/>
          <w:sz w:val="24"/>
        </w:rPr>
        <w:t> </w:t>
      </w:r>
      <w:r>
        <w:rPr>
          <w:spacing w:val="-3"/>
          <w:sz w:val="24"/>
        </w:rPr>
        <w:t>“irregular</w:t>
      </w:r>
      <w:r>
        <w:rPr>
          <w:spacing w:val="-10"/>
          <w:sz w:val="24"/>
        </w:rPr>
        <w:t> </w:t>
      </w:r>
      <w:r>
        <w:rPr>
          <w:spacing w:val="-4"/>
          <w:sz w:val="24"/>
        </w:rPr>
        <w:t>pay”,</w:t>
      </w:r>
      <w:r>
        <w:rPr>
          <w:spacing w:val="-9"/>
          <w:sz w:val="24"/>
        </w:rPr>
        <w:t> </w:t>
      </w:r>
      <w:r>
        <w:rPr>
          <w:sz w:val="24"/>
        </w:rPr>
        <w:t>which</w:t>
      </w:r>
      <w:r>
        <w:rPr>
          <w:spacing w:val="-10"/>
          <w:sz w:val="24"/>
        </w:rPr>
        <w:t> </w:t>
      </w:r>
      <w:r>
        <w:rPr>
          <w:sz w:val="24"/>
        </w:rPr>
        <w:t>seemed</w:t>
      </w:r>
      <w:r>
        <w:rPr>
          <w:spacing w:val="-11"/>
          <w:sz w:val="24"/>
        </w:rPr>
        <w:t> </w:t>
      </w:r>
      <w:r>
        <w:rPr>
          <w:sz w:val="24"/>
        </w:rPr>
        <w:t>likely</w:t>
      </w:r>
      <w:r>
        <w:rPr>
          <w:spacing w:val="-10"/>
          <w:sz w:val="24"/>
        </w:rPr>
        <w:t> </w:t>
      </w:r>
      <w:r>
        <w:rPr>
          <w:spacing w:val="2"/>
          <w:sz w:val="24"/>
        </w:rPr>
        <w:t>to</w:t>
      </w:r>
      <w:r>
        <w:rPr>
          <w:spacing w:val="-7"/>
          <w:sz w:val="24"/>
        </w:rPr>
        <w:t> </w:t>
      </w:r>
      <w:r>
        <w:rPr>
          <w:sz w:val="24"/>
        </w:rPr>
        <w:t>represent</w:t>
      </w:r>
      <w:r>
        <w:rPr>
          <w:spacing w:val="-8"/>
          <w:sz w:val="24"/>
        </w:rPr>
        <w:t> </w:t>
      </w:r>
      <w:r>
        <w:rPr>
          <w:sz w:val="24"/>
        </w:rPr>
        <w:t>mainly</w:t>
      </w:r>
      <w:r>
        <w:rPr>
          <w:spacing w:val="-11"/>
          <w:sz w:val="24"/>
        </w:rPr>
        <w:t> </w:t>
      </w:r>
      <w:r>
        <w:rPr>
          <w:sz w:val="24"/>
        </w:rPr>
        <w:t>bonuses,</w:t>
      </w:r>
      <w:r>
        <w:rPr>
          <w:spacing w:val="-10"/>
          <w:sz w:val="24"/>
        </w:rPr>
        <w:t> </w:t>
      </w:r>
      <w:r>
        <w:rPr>
          <w:sz w:val="24"/>
        </w:rPr>
        <w:t>contributed</w:t>
      </w:r>
      <w:r>
        <w:rPr>
          <w:spacing w:val="-11"/>
          <w:sz w:val="24"/>
        </w:rPr>
        <w:t> </w:t>
      </w:r>
      <w:r>
        <w:rPr>
          <w:sz w:val="24"/>
        </w:rPr>
        <w:t>0.2</w:t>
      </w:r>
      <w:r>
        <w:rPr>
          <w:spacing w:val="-10"/>
          <w:sz w:val="24"/>
        </w:rPr>
        <w:t> </w:t>
      </w:r>
      <w:r>
        <w:rPr>
          <w:sz w:val="24"/>
        </w:rPr>
        <w:t>percentage points </w:t>
      </w:r>
      <w:r>
        <w:rPr>
          <w:spacing w:val="2"/>
          <w:sz w:val="24"/>
        </w:rPr>
        <w:t>to </w:t>
      </w:r>
      <w:r>
        <w:rPr>
          <w:sz w:val="24"/>
        </w:rPr>
        <w:t>the 1.1 percentage point increase in annual average earnings growth </w:t>
      </w:r>
      <w:r>
        <w:rPr>
          <w:spacing w:val="3"/>
          <w:sz w:val="24"/>
        </w:rPr>
        <w:t>over </w:t>
      </w:r>
      <w:r>
        <w:rPr>
          <w:sz w:val="24"/>
        </w:rPr>
        <w:t>the year </w:t>
      </w:r>
      <w:r>
        <w:rPr>
          <w:spacing w:val="2"/>
          <w:sz w:val="24"/>
        </w:rPr>
        <w:t>to </w:t>
      </w:r>
      <w:r>
        <w:rPr>
          <w:sz w:val="24"/>
        </w:rPr>
        <w:t>April 1998, suggesting that the acceleration of labour costs was </w:t>
      </w:r>
      <w:r>
        <w:rPr>
          <w:spacing w:val="3"/>
          <w:sz w:val="24"/>
        </w:rPr>
        <w:t>only </w:t>
      </w:r>
      <w:r>
        <w:rPr>
          <w:spacing w:val="2"/>
          <w:sz w:val="24"/>
        </w:rPr>
        <w:t>to </w:t>
      </w:r>
      <w:r>
        <w:rPr>
          <w:sz w:val="24"/>
        </w:rPr>
        <w:t>a degree the result of increasing bonuses.</w:t>
      </w:r>
    </w:p>
    <w:p>
      <w:pPr>
        <w:pStyle w:val="BodyText"/>
        <w:spacing w:before="9"/>
        <w:rPr>
          <w:sz w:val="36"/>
        </w:rPr>
      </w:pPr>
    </w:p>
    <w:p>
      <w:pPr>
        <w:pStyle w:val="ListParagraph"/>
        <w:numPr>
          <w:ilvl w:val="0"/>
          <w:numId w:val="1"/>
        </w:numPr>
        <w:tabs>
          <w:tab w:pos="843" w:val="left" w:leader="none"/>
          <w:tab w:pos="844" w:val="left" w:leader="none"/>
        </w:tabs>
        <w:spacing w:line="372" w:lineRule="auto" w:before="0" w:after="0"/>
        <w:ind w:left="277" w:right="151" w:firstLine="0"/>
        <w:jc w:val="left"/>
        <w:rPr>
          <w:sz w:val="24"/>
        </w:rPr>
      </w:pPr>
      <w:r>
        <w:rPr>
          <w:sz w:val="24"/>
        </w:rPr>
        <w:t>The Committee noted that the increasing importance of bonuses and profit/performance-related pay in remuneration complicated the assessment of labour market conditions. In particular, since most firms</w:t>
      </w:r>
      <w:r>
        <w:rPr>
          <w:spacing w:val="-10"/>
          <w:sz w:val="24"/>
        </w:rPr>
        <w:t> </w:t>
      </w:r>
      <w:r>
        <w:rPr>
          <w:sz w:val="24"/>
        </w:rPr>
        <w:t>paid</w:t>
      </w:r>
      <w:r>
        <w:rPr>
          <w:spacing w:val="-10"/>
          <w:sz w:val="24"/>
        </w:rPr>
        <w:t> </w:t>
      </w:r>
      <w:r>
        <w:rPr>
          <w:sz w:val="24"/>
        </w:rPr>
        <w:t>bonuses</w:t>
      </w:r>
      <w:r>
        <w:rPr>
          <w:spacing w:val="-9"/>
          <w:sz w:val="24"/>
        </w:rPr>
        <w:t> </w:t>
      </w:r>
      <w:r>
        <w:rPr>
          <w:sz w:val="24"/>
        </w:rPr>
        <w:t>in</w:t>
      </w:r>
      <w:r>
        <w:rPr>
          <w:spacing w:val="-10"/>
          <w:sz w:val="24"/>
        </w:rPr>
        <w:t> </w:t>
      </w:r>
      <w:r>
        <w:rPr>
          <w:sz w:val="24"/>
        </w:rPr>
        <w:t>a</w:t>
      </w:r>
      <w:r>
        <w:rPr>
          <w:spacing w:val="-9"/>
          <w:sz w:val="24"/>
        </w:rPr>
        <w:t> </w:t>
      </w:r>
      <w:r>
        <w:rPr>
          <w:sz w:val="24"/>
        </w:rPr>
        <w:t>single</w:t>
      </w:r>
      <w:r>
        <w:rPr>
          <w:spacing w:val="-10"/>
          <w:sz w:val="24"/>
        </w:rPr>
        <w:t> </w:t>
      </w:r>
      <w:r>
        <w:rPr>
          <w:sz w:val="24"/>
        </w:rPr>
        <w:t>month,</w:t>
      </w:r>
      <w:r>
        <w:rPr>
          <w:spacing w:val="-9"/>
          <w:sz w:val="24"/>
        </w:rPr>
        <w:t> </w:t>
      </w:r>
      <w:r>
        <w:rPr>
          <w:sz w:val="24"/>
        </w:rPr>
        <w:t>the</w:t>
      </w:r>
      <w:r>
        <w:rPr>
          <w:spacing w:val="-10"/>
          <w:sz w:val="24"/>
        </w:rPr>
        <w:t> </w:t>
      </w:r>
      <w:r>
        <w:rPr>
          <w:sz w:val="24"/>
        </w:rPr>
        <w:t>bonus</w:t>
      </w:r>
      <w:r>
        <w:rPr>
          <w:spacing w:val="-9"/>
          <w:sz w:val="24"/>
        </w:rPr>
        <w:t> </w:t>
      </w:r>
      <w:r>
        <w:rPr>
          <w:sz w:val="24"/>
        </w:rPr>
        <w:t>contribution</w:t>
      </w:r>
      <w:r>
        <w:rPr>
          <w:spacing w:val="-10"/>
          <w:sz w:val="24"/>
        </w:rPr>
        <w:t> </w:t>
      </w:r>
      <w:r>
        <w:rPr>
          <w:sz w:val="24"/>
        </w:rPr>
        <w:t>had</w:t>
      </w:r>
      <w:r>
        <w:rPr>
          <w:spacing w:val="-10"/>
          <w:sz w:val="24"/>
        </w:rPr>
        <w:t> </w:t>
      </w:r>
      <w:r>
        <w:rPr>
          <w:spacing w:val="2"/>
          <w:sz w:val="24"/>
        </w:rPr>
        <w:t>to</w:t>
      </w:r>
      <w:r>
        <w:rPr>
          <w:spacing w:val="-5"/>
          <w:sz w:val="24"/>
        </w:rPr>
        <w:t> </w:t>
      </w:r>
      <w:r>
        <w:rPr>
          <w:sz w:val="24"/>
        </w:rPr>
        <w:t>be</w:t>
      </w:r>
      <w:r>
        <w:rPr>
          <w:spacing w:val="-10"/>
          <w:sz w:val="24"/>
        </w:rPr>
        <w:t> </w:t>
      </w:r>
      <w:r>
        <w:rPr>
          <w:sz w:val="24"/>
        </w:rPr>
        <w:t>smoothed</w:t>
      </w:r>
      <w:r>
        <w:rPr>
          <w:spacing w:val="-9"/>
          <w:sz w:val="24"/>
        </w:rPr>
        <w:t> </w:t>
      </w:r>
      <w:r>
        <w:rPr>
          <w:spacing w:val="3"/>
          <w:sz w:val="24"/>
        </w:rPr>
        <w:t>over</w:t>
      </w:r>
      <w:r>
        <w:rPr>
          <w:spacing w:val="-6"/>
          <w:sz w:val="24"/>
        </w:rPr>
        <w:t> </w:t>
      </w:r>
      <w:r>
        <w:rPr>
          <w:sz w:val="24"/>
        </w:rPr>
        <w:t>the</w:t>
      </w:r>
      <w:r>
        <w:rPr>
          <w:spacing w:val="-9"/>
          <w:sz w:val="24"/>
        </w:rPr>
        <w:t> </w:t>
      </w:r>
      <w:r>
        <w:rPr>
          <w:sz w:val="24"/>
        </w:rPr>
        <w:t>year</w:t>
      </w:r>
      <w:r>
        <w:rPr>
          <w:spacing w:val="-10"/>
          <w:sz w:val="24"/>
        </w:rPr>
        <w:t> </w:t>
      </w:r>
      <w:r>
        <w:rPr>
          <w:spacing w:val="2"/>
          <w:sz w:val="24"/>
        </w:rPr>
        <w:t>to</w:t>
      </w:r>
      <w:r>
        <w:rPr>
          <w:spacing w:val="-5"/>
          <w:sz w:val="24"/>
        </w:rPr>
        <w:t> </w:t>
      </w:r>
      <w:r>
        <w:rPr>
          <w:spacing w:val="2"/>
          <w:sz w:val="24"/>
        </w:rPr>
        <w:t>obtain </w:t>
      </w:r>
      <w:r>
        <w:rPr>
          <w:sz w:val="24"/>
        </w:rPr>
        <w:t>a measure of the underlying change in earnings growth. This required an assumption about the rate of growth in bonus payments </w:t>
      </w:r>
      <w:r>
        <w:rPr>
          <w:spacing w:val="3"/>
          <w:sz w:val="24"/>
        </w:rPr>
        <w:t>over </w:t>
      </w:r>
      <w:r>
        <w:rPr>
          <w:sz w:val="24"/>
        </w:rPr>
        <w:t>the coming twelve months. Assuming that bonuses continued to increase</w:t>
      </w:r>
      <w:r>
        <w:rPr>
          <w:spacing w:val="-9"/>
          <w:sz w:val="24"/>
        </w:rPr>
        <w:t> </w:t>
      </w:r>
      <w:r>
        <w:rPr>
          <w:sz w:val="24"/>
        </w:rPr>
        <w:t>at</w:t>
      </w:r>
      <w:r>
        <w:rPr>
          <w:spacing w:val="-4"/>
          <w:sz w:val="24"/>
        </w:rPr>
        <w:t> </w:t>
      </w:r>
      <w:r>
        <w:rPr>
          <w:sz w:val="24"/>
        </w:rPr>
        <w:t>the</w:t>
      </w:r>
      <w:r>
        <w:rPr>
          <w:spacing w:val="-8"/>
          <w:sz w:val="24"/>
        </w:rPr>
        <w:t> </w:t>
      </w:r>
      <w:r>
        <w:rPr>
          <w:sz w:val="24"/>
        </w:rPr>
        <w:t>same</w:t>
      </w:r>
      <w:r>
        <w:rPr>
          <w:spacing w:val="-8"/>
          <w:sz w:val="24"/>
        </w:rPr>
        <w:t> </w:t>
      </w:r>
      <w:r>
        <w:rPr>
          <w:sz w:val="24"/>
        </w:rPr>
        <w:t>rate</w:t>
      </w:r>
      <w:r>
        <w:rPr>
          <w:spacing w:val="-7"/>
          <w:sz w:val="24"/>
        </w:rPr>
        <w:t> </w:t>
      </w:r>
      <w:r>
        <w:rPr>
          <w:sz w:val="24"/>
        </w:rPr>
        <w:t>as</w:t>
      </w:r>
      <w:r>
        <w:rPr>
          <w:spacing w:val="-8"/>
          <w:sz w:val="24"/>
        </w:rPr>
        <w:t> </w:t>
      </w:r>
      <w:r>
        <w:rPr>
          <w:spacing w:val="3"/>
          <w:sz w:val="24"/>
        </w:rPr>
        <w:t>over</w:t>
      </w:r>
      <w:r>
        <w:rPr>
          <w:spacing w:val="-4"/>
          <w:sz w:val="24"/>
        </w:rPr>
        <w:t> </w:t>
      </w:r>
      <w:r>
        <w:rPr>
          <w:sz w:val="24"/>
        </w:rPr>
        <w:t>the</w:t>
      </w:r>
      <w:r>
        <w:rPr>
          <w:spacing w:val="-8"/>
          <w:sz w:val="24"/>
        </w:rPr>
        <w:t> </w:t>
      </w:r>
      <w:r>
        <w:rPr>
          <w:sz w:val="24"/>
        </w:rPr>
        <w:t>past</w:t>
      </w:r>
      <w:r>
        <w:rPr>
          <w:spacing w:val="-4"/>
          <w:sz w:val="24"/>
        </w:rPr>
        <w:t> </w:t>
      </w:r>
      <w:r>
        <w:rPr>
          <w:sz w:val="24"/>
        </w:rPr>
        <w:t>year,</w:t>
      </w:r>
      <w:r>
        <w:rPr>
          <w:spacing w:val="-8"/>
          <w:sz w:val="24"/>
        </w:rPr>
        <w:t> </w:t>
      </w:r>
      <w:r>
        <w:rPr>
          <w:sz w:val="24"/>
        </w:rPr>
        <w:t>underlying</w:t>
      </w:r>
      <w:r>
        <w:rPr>
          <w:spacing w:val="-8"/>
          <w:sz w:val="24"/>
        </w:rPr>
        <w:t> </w:t>
      </w:r>
      <w:r>
        <w:rPr>
          <w:sz w:val="24"/>
        </w:rPr>
        <w:t>earnings</w:t>
      </w:r>
      <w:r>
        <w:rPr>
          <w:spacing w:val="-8"/>
          <w:sz w:val="24"/>
        </w:rPr>
        <w:t> </w:t>
      </w:r>
      <w:r>
        <w:rPr>
          <w:sz w:val="24"/>
        </w:rPr>
        <w:t>growth</w:t>
      </w:r>
      <w:r>
        <w:rPr>
          <w:spacing w:val="-9"/>
          <w:sz w:val="24"/>
        </w:rPr>
        <w:t> </w:t>
      </w:r>
      <w:r>
        <w:rPr>
          <w:sz w:val="24"/>
        </w:rPr>
        <w:t>in</w:t>
      </w:r>
      <w:r>
        <w:rPr>
          <w:spacing w:val="-8"/>
          <w:sz w:val="24"/>
        </w:rPr>
        <w:t> </w:t>
      </w:r>
      <w:r>
        <w:rPr>
          <w:sz w:val="24"/>
        </w:rPr>
        <w:t>May</w:t>
      </w:r>
      <w:r>
        <w:rPr>
          <w:spacing w:val="-8"/>
          <w:sz w:val="24"/>
        </w:rPr>
        <w:t> </w:t>
      </w:r>
      <w:r>
        <w:rPr>
          <w:sz w:val="24"/>
        </w:rPr>
        <w:t>was</w:t>
      </w:r>
      <w:r>
        <w:rPr>
          <w:spacing w:val="-8"/>
          <w:sz w:val="24"/>
        </w:rPr>
        <w:t> </w:t>
      </w:r>
      <w:r>
        <w:rPr>
          <w:sz w:val="24"/>
        </w:rPr>
        <w:t>5.2%,</w:t>
      </w:r>
      <w:r>
        <w:rPr>
          <w:spacing w:val="-8"/>
          <w:sz w:val="24"/>
        </w:rPr>
        <w:t> </w:t>
      </w:r>
      <w:r>
        <w:rPr>
          <w:sz w:val="24"/>
        </w:rPr>
        <w:t>calculated on this basis. If, on the </w:t>
      </w:r>
      <w:r>
        <w:rPr>
          <w:spacing w:val="3"/>
          <w:sz w:val="24"/>
        </w:rPr>
        <w:t>other </w:t>
      </w:r>
      <w:r>
        <w:rPr>
          <w:sz w:val="24"/>
        </w:rPr>
        <w:t>hand, bonus growth fell </w:t>
      </w:r>
      <w:r>
        <w:rPr>
          <w:spacing w:val="2"/>
          <w:sz w:val="24"/>
        </w:rPr>
        <w:t>to </w:t>
      </w:r>
      <w:r>
        <w:rPr>
          <w:sz w:val="24"/>
        </w:rPr>
        <w:t>10% by 1999, the smoothed earnings growth figure for May would be around 4.9%; and for zero bonus growth by January 1999, the figure was 4.7%. The assumption about future bonus growth was therefore an important element in judging current underlying earnings growth, although it was noted that since 1996 earnings growth had picked up steadily on any</w:t>
      </w:r>
      <w:r>
        <w:rPr>
          <w:spacing w:val="10"/>
          <w:sz w:val="24"/>
        </w:rPr>
        <w:t> </w:t>
      </w:r>
      <w:r>
        <w:rPr>
          <w:sz w:val="24"/>
        </w:rPr>
        <w:t>measure.</w:t>
      </w:r>
    </w:p>
    <w:p>
      <w:pPr>
        <w:pStyle w:val="BodyText"/>
        <w:spacing w:before="7"/>
        <w:rPr>
          <w:sz w:val="36"/>
        </w:rPr>
      </w:pPr>
    </w:p>
    <w:p>
      <w:pPr>
        <w:pStyle w:val="ListParagraph"/>
        <w:numPr>
          <w:ilvl w:val="0"/>
          <w:numId w:val="1"/>
        </w:numPr>
        <w:tabs>
          <w:tab w:pos="843" w:val="left" w:leader="none"/>
          <w:tab w:pos="844" w:val="left" w:leader="none"/>
        </w:tabs>
        <w:spacing w:line="372" w:lineRule="auto" w:before="0" w:after="0"/>
        <w:ind w:left="277" w:right="189" w:firstLine="0"/>
        <w:jc w:val="left"/>
        <w:rPr>
          <w:sz w:val="24"/>
        </w:rPr>
      </w:pPr>
      <w:r>
        <w:rPr>
          <w:sz w:val="24"/>
        </w:rPr>
        <w:t>Views varied amongst Committee members about the best assumption. On </w:t>
      </w:r>
      <w:r>
        <w:rPr>
          <w:spacing w:val="2"/>
          <w:sz w:val="24"/>
        </w:rPr>
        <w:t>one </w:t>
      </w:r>
      <w:r>
        <w:rPr>
          <w:sz w:val="24"/>
        </w:rPr>
        <w:t>view, past bonus growth</w:t>
      </w:r>
      <w:r>
        <w:rPr>
          <w:spacing w:val="-9"/>
          <w:sz w:val="24"/>
        </w:rPr>
        <w:t> </w:t>
      </w:r>
      <w:r>
        <w:rPr>
          <w:sz w:val="24"/>
        </w:rPr>
        <w:t>reflected</w:t>
      </w:r>
      <w:r>
        <w:rPr>
          <w:spacing w:val="-8"/>
          <w:sz w:val="24"/>
        </w:rPr>
        <w:t> </w:t>
      </w:r>
      <w:r>
        <w:rPr>
          <w:sz w:val="24"/>
        </w:rPr>
        <w:t>rapid</w:t>
      </w:r>
      <w:r>
        <w:rPr>
          <w:spacing w:val="-7"/>
          <w:sz w:val="24"/>
        </w:rPr>
        <w:t> </w:t>
      </w:r>
      <w:r>
        <w:rPr>
          <w:sz w:val="24"/>
        </w:rPr>
        <w:t>growth</w:t>
      </w:r>
      <w:r>
        <w:rPr>
          <w:spacing w:val="-9"/>
          <w:sz w:val="24"/>
        </w:rPr>
        <w:t> </w:t>
      </w:r>
      <w:r>
        <w:rPr>
          <w:sz w:val="24"/>
        </w:rPr>
        <w:t>in</w:t>
      </w:r>
      <w:r>
        <w:rPr>
          <w:spacing w:val="-9"/>
          <w:sz w:val="24"/>
        </w:rPr>
        <w:t> </w:t>
      </w:r>
      <w:r>
        <w:rPr>
          <w:sz w:val="24"/>
        </w:rPr>
        <w:t>corporate</w:t>
      </w:r>
      <w:r>
        <w:rPr>
          <w:spacing w:val="-9"/>
          <w:sz w:val="24"/>
        </w:rPr>
        <w:t> </w:t>
      </w:r>
      <w:r>
        <w:rPr>
          <w:sz w:val="24"/>
        </w:rPr>
        <w:t>profits</w:t>
      </w:r>
      <w:r>
        <w:rPr>
          <w:spacing w:val="-9"/>
          <w:sz w:val="24"/>
        </w:rPr>
        <w:t> </w:t>
      </w:r>
      <w:r>
        <w:rPr>
          <w:sz w:val="24"/>
        </w:rPr>
        <w:t>and</w:t>
      </w:r>
      <w:r>
        <w:rPr>
          <w:spacing w:val="-9"/>
          <w:sz w:val="24"/>
        </w:rPr>
        <w:t> </w:t>
      </w:r>
      <w:r>
        <w:rPr>
          <w:sz w:val="24"/>
        </w:rPr>
        <w:t>revenue,</w:t>
      </w:r>
      <w:r>
        <w:rPr>
          <w:spacing w:val="-7"/>
          <w:sz w:val="24"/>
        </w:rPr>
        <w:t> </w:t>
      </w:r>
      <w:r>
        <w:rPr>
          <w:sz w:val="24"/>
        </w:rPr>
        <w:t>which</w:t>
      </w:r>
      <w:r>
        <w:rPr>
          <w:spacing w:val="-9"/>
          <w:sz w:val="24"/>
        </w:rPr>
        <w:t> </w:t>
      </w:r>
      <w:r>
        <w:rPr>
          <w:sz w:val="24"/>
        </w:rPr>
        <w:t>was</w:t>
      </w:r>
      <w:r>
        <w:rPr>
          <w:spacing w:val="-9"/>
          <w:sz w:val="24"/>
        </w:rPr>
        <w:t> </w:t>
      </w:r>
      <w:r>
        <w:rPr>
          <w:sz w:val="24"/>
        </w:rPr>
        <w:t>unlikely</w:t>
      </w:r>
      <w:r>
        <w:rPr>
          <w:spacing w:val="-9"/>
          <w:sz w:val="24"/>
        </w:rPr>
        <w:t> </w:t>
      </w:r>
      <w:r>
        <w:rPr>
          <w:spacing w:val="2"/>
          <w:sz w:val="24"/>
        </w:rPr>
        <w:t>to</w:t>
      </w:r>
      <w:r>
        <w:rPr>
          <w:spacing w:val="-5"/>
          <w:sz w:val="24"/>
        </w:rPr>
        <w:t> </w:t>
      </w:r>
      <w:r>
        <w:rPr>
          <w:sz w:val="24"/>
        </w:rPr>
        <w:t>continue</w:t>
      </w:r>
      <w:r>
        <w:rPr>
          <w:spacing w:val="-8"/>
          <w:sz w:val="24"/>
        </w:rPr>
        <w:t> </w:t>
      </w:r>
      <w:r>
        <w:rPr>
          <w:sz w:val="24"/>
        </w:rPr>
        <w:t>through</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991"/>
      </w:pPr>
      <w:r>
        <w:rPr/>
        <w:t>1998-99 given the activity slowdown underway. On another view, bonus growth was in part a symptom of a tight labour market, with firms having to pay up to recruit and keep labour.</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487" w:firstLine="0"/>
        <w:jc w:val="left"/>
        <w:rPr>
          <w:sz w:val="24"/>
        </w:rPr>
      </w:pPr>
      <w:r>
        <w:rPr>
          <w:sz w:val="24"/>
        </w:rPr>
        <w:t>The</w:t>
      </w:r>
      <w:r>
        <w:rPr>
          <w:spacing w:val="-14"/>
          <w:sz w:val="24"/>
        </w:rPr>
        <w:t> </w:t>
      </w:r>
      <w:r>
        <w:rPr>
          <w:sz w:val="24"/>
        </w:rPr>
        <w:t>Committee</w:t>
      </w:r>
      <w:r>
        <w:rPr>
          <w:spacing w:val="-15"/>
          <w:sz w:val="24"/>
        </w:rPr>
        <w:t> </w:t>
      </w:r>
      <w:r>
        <w:rPr>
          <w:sz w:val="24"/>
        </w:rPr>
        <w:t>discussed</w:t>
      </w:r>
      <w:r>
        <w:rPr>
          <w:spacing w:val="-16"/>
          <w:sz w:val="24"/>
        </w:rPr>
        <w:t> </w:t>
      </w:r>
      <w:r>
        <w:rPr>
          <w:sz w:val="24"/>
        </w:rPr>
        <w:t>arguments</w:t>
      </w:r>
      <w:r>
        <w:rPr>
          <w:spacing w:val="-15"/>
          <w:sz w:val="24"/>
        </w:rPr>
        <w:t> </w:t>
      </w:r>
      <w:r>
        <w:rPr>
          <w:sz w:val="24"/>
        </w:rPr>
        <w:t>advanced</w:t>
      </w:r>
      <w:r>
        <w:rPr>
          <w:spacing w:val="-15"/>
          <w:sz w:val="24"/>
        </w:rPr>
        <w:t> </w:t>
      </w:r>
      <w:r>
        <w:rPr>
          <w:sz w:val="24"/>
        </w:rPr>
        <w:t>in</w:t>
      </w:r>
      <w:r>
        <w:rPr>
          <w:spacing w:val="-15"/>
          <w:sz w:val="24"/>
        </w:rPr>
        <w:t> </w:t>
      </w:r>
      <w:r>
        <w:rPr>
          <w:sz w:val="24"/>
        </w:rPr>
        <w:t>the</w:t>
      </w:r>
      <w:r>
        <w:rPr>
          <w:spacing w:val="-15"/>
          <w:sz w:val="24"/>
        </w:rPr>
        <w:t> </w:t>
      </w:r>
      <w:r>
        <w:rPr>
          <w:sz w:val="24"/>
        </w:rPr>
        <w:t>press</w:t>
      </w:r>
      <w:r>
        <w:rPr>
          <w:spacing w:val="-15"/>
          <w:sz w:val="24"/>
        </w:rPr>
        <w:t> </w:t>
      </w:r>
      <w:r>
        <w:rPr>
          <w:sz w:val="24"/>
        </w:rPr>
        <w:t>that</w:t>
      </w:r>
      <w:r>
        <w:rPr>
          <w:spacing w:val="-12"/>
          <w:sz w:val="24"/>
        </w:rPr>
        <w:t> </w:t>
      </w:r>
      <w:r>
        <w:rPr>
          <w:sz w:val="24"/>
        </w:rPr>
        <w:t>the</w:t>
      </w:r>
      <w:r>
        <w:rPr>
          <w:spacing w:val="-15"/>
          <w:sz w:val="24"/>
        </w:rPr>
        <w:t> </w:t>
      </w:r>
      <w:r>
        <w:rPr>
          <w:spacing w:val="3"/>
          <w:sz w:val="24"/>
        </w:rPr>
        <w:t>official</w:t>
      </w:r>
      <w:r>
        <w:rPr>
          <w:spacing w:val="-12"/>
          <w:sz w:val="24"/>
        </w:rPr>
        <w:t> </w:t>
      </w:r>
      <w:r>
        <w:rPr>
          <w:sz w:val="24"/>
        </w:rPr>
        <w:t>numbers</w:t>
      </w:r>
      <w:r>
        <w:rPr>
          <w:spacing w:val="-15"/>
          <w:sz w:val="24"/>
        </w:rPr>
        <w:t> </w:t>
      </w:r>
      <w:r>
        <w:rPr>
          <w:sz w:val="24"/>
        </w:rPr>
        <w:t>materially </w:t>
      </w:r>
      <w:r>
        <w:rPr>
          <w:spacing w:val="3"/>
          <w:sz w:val="24"/>
        </w:rPr>
        <w:t>overstated </w:t>
      </w:r>
      <w:r>
        <w:rPr>
          <w:sz w:val="24"/>
        </w:rPr>
        <w:t>the rate of earnings growth because of the way bonuses were treated, and that there had been no real acceleration in earnings. But even on evidence as presented there had clearly been an increase in the rate of earnings</w:t>
      </w:r>
      <w:r>
        <w:rPr>
          <w:spacing w:val="14"/>
          <w:sz w:val="24"/>
        </w:rPr>
        <w:t> </w:t>
      </w:r>
      <w:r>
        <w:rPr>
          <w:sz w:val="24"/>
        </w:rPr>
        <w:t>growth.</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222" w:firstLine="0"/>
        <w:jc w:val="left"/>
        <w:rPr>
          <w:sz w:val="24"/>
        </w:rPr>
      </w:pPr>
      <w:r>
        <w:rPr>
          <w:sz w:val="24"/>
        </w:rPr>
        <w:t>The</w:t>
      </w:r>
      <w:r>
        <w:rPr>
          <w:spacing w:val="-13"/>
          <w:sz w:val="24"/>
        </w:rPr>
        <w:t> </w:t>
      </w:r>
      <w:r>
        <w:rPr>
          <w:sz w:val="24"/>
        </w:rPr>
        <w:t>Committee</w:t>
      </w:r>
      <w:r>
        <w:rPr>
          <w:spacing w:val="-14"/>
          <w:sz w:val="24"/>
        </w:rPr>
        <w:t> </w:t>
      </w:r>
      <w:r>
        <w:rPr>
          <w:sz w:val="24"/>
        </w:rPr>
        <w:t>discussed</w:t>
      </w:r>
      <w:r>
        <w:rPr>
          <w:spacing w:val="-14"/>
          <w:sz w:val="24"/>
        </w:rPr>
        <w:t> </w:t>
      </w:r>
      <w:r>
        <w:rPr>
          <w:sz w:val="24"/>
        </w:rPr>
        <w:t>the</w:t>
      </w:r>
      <w:r>
        <w:rPr>
          <w:spacing w:val="-14"/>
          <w:sz w:val="24"/>
        </w:rPr>
        <w:t> </w:t>
      </w:r>
      <w:r>
        <w:rPr>
          <w:sz w:val="24"/>
        </w:rPr>
        <w:t>twelve-month</w:t>
      </w:r>
      <w:r>
        <w:rPr>
          <w:spacing w:val="-14"/>
          <w:sz w:val="24"/>
        </w:rPr>
        <w:t> </w:t>
      </w:r>
      <w:r>
        <w:rPr>
          <w:sz w:val="24"/>
        </w:rPr>
        <w:t>and</w:t>
      </w:r>
      <w:r>
        <w:rPr>
          <w:spacing w:val="-14"/>
          <w:sz w:val="24"/>
        </w:rPr>
        <w:t> </w:t>
      </w:r>
      <w:r>
        <w:rPr>
          <w:sz w:val="24"/>
        </w:rPr>
        <w:t>three-month</w:t>
      </w:r>
      <w:r>
        <w:rPr>
          <w:spacing w:val="-14"/>
          <w:sz w:val="24"/>
        </w:rPr>
        <w:t> </w:t>
      </w:r>
      <w:r>
        <w:rPr>
          <w:sz w:val="24"/>
        </w:rPr>
        <w:t>annualised</w:t>
      </w:r>
      <w:r>
        <w:rPr>
          <w:spacing w:val="-14"/>
          <w:sz w:val="24"/>
        </w:rPr>
        <w:t> </w:t>
      </w:r>
      <w:r>
        <w:rPr>
          <w:sz w:val="24"/>
        </w:rPr>
        <w:t>measures</w:t>
      </w:r>
      <w:r>
        <w:rPr>
          <w:spacing w:val="-14"/>
          <w:sz w:val="24"/>
        </w:rPr>
        <w:t> </w:t>
      </w:r>
      <w:r>
        <w:rPr>
          <w:sz w:val="24"/>
        </w:rPr>
        <w:t>of</w:t>
      </w:r>
      <w:r>
        <w:rPr>
          <w:spacing w:val="-11"/>
          <w:sz w:val="24"/>
        </w:rPr>
        <w:t> </w:t>
      </w:r>
      <w:r>
        <w:rPr>
          <w:sz w:val="24"/>
        </w:rPr>
        <w:t>settlements growth. The twelve-month employment-weighted mean for the whole economy was 3.8% in Q2, up from</w:t>
      </w:r>
      <w:r>
        <w:rPr>
          <w:spacing w:val="-9"/>
          <w:sz w:val="24"/>
        </w:rPr>
        <w:t> </w:t>
      </w:r>
      <w:r>
        <w:rPr>
          <w:sz w:val="24"/>
        </w:rPr>
        <w:t>3.5%</w:t>
      </w:r>
      <w:r>
        <w:rPr>
          <w:spacing w:val="-8"/>
          <w:sz w:val="24"/>
        </w:rPr>
        <w:t> </w:t>
      </w:r>
      <w:r>
        <w:rPr>
          <w:sz w:val="24"/>
        </w:rPr>
        <w:t>in</w:t>
      </w:r>
      <w:r>
        <w:rPr>
          <w:spacing w:val="-8"/>
          <w:sz w:val="24"/>
        </w:rPr>
        <w:t> </w:t>
      </w:r>
      <w:r>
        <w:rPr>
          <w:sz w:val="24"/>
        </w:rPr>
        <w:t>Q1,</w:t>
      </w:r>
      <w:r>
        <w:rPr>
          <w:spacing w:val="-8"/>
          <w:sz w:val="24"/>
        </w:rPr>
        <w:t> </w:t>
      </w:r>
      <w:r>
        <w:rPr>
          <w:sz w:val="24"/>
        </w:rPr>
        <w:t>while</w:t>
      </w:r>
      <w:r>
        <w:rPr>
          <w:spacing w:val="-8"/>
          <w:sz w:val="24"/>
        </w:rPr>
        <w:t> </w:t>
      </w:r>
      <w:r>
        <w:rPr>
          <w:sz w:val="24"/>
        </w:rPr>
        <w:t>the</w:t>
      </w:r>
      <w:r>
        <w:rPr>
          <w:spacing w:val="-8"/>
          <w:sz w:val="24"/>
        </w:rPr>
        <w:t> </w:t>
      </w:r>
      <w:r>
        <w:rPr>
          <w:sz w:val="24"/>
        </w:rPr>
        <w:t>three-month</w:t>
      </w:r>
      <w:r>
        <w:rPr>
          <w:spacing w:val="-8"/>
          <w:sz w:val="24"/>
        </w:rPr>
        <w:t> </w:t>
      </w:r>
      <w:r>
        <w:rPr>
          <w:sz w:val="24"/>
        </w:rPr>
        <w:t>mean</w:t>
      </w:r>
      <w:r>
        <w:rPr>
          <w:spacing w:val="-8"/>
          <w:sz w:val="24"/>
        </w:rPr>
        <w:t> </w:t>
      </w:r>
      <w:r>
        <w:rPr>
          <w:sz w:val="24"/>
        </w:rPr>
        <w:t>settlement</w:t>
      </w:r>
      <w:r>
        <w:rPr>
          <w:spacing w:val="-4"/>
          <w:sz w:val="24"/>
        </w:rPr>
        <w:t> </w:t>
      </w:r>
      <w:r>
        <w:rPr>
          <w:sz w:val="24"/>
        </w:rPr>
        <w:t>had</w:t>
      </w:r>
      <w:r>
        <w:rPr>
          <w:spacing w:val="-8"/>
          <w:sz w:val="24"/>
        </w:rPr>
        <w:t> </w:t>
      </w:r>
      <w:r>
        <w:rPr>
          <w:sz w:val="24"/>
        </w:rPr>
        <w:t>fallen</w:t>
      </w:r>
      <w:r>
        <w:rPr>
          <w:spacing w:val="-8"/>
          <w:sz w:val="24"/>
        </w:rPr>
        <w:t> </w:t>
      </w:r>
      <w:r>
        <w:rPr>
          <w:sz w:val="24"/>
        </w:rPr>
        <w:t>from</w:t>
      </w:r>
      <w:r>
        <w:rPr>
          <w:spacing w:val="-9"/>
          <w:sz w:val="24"/>
        </w:rPr>
        <w:t> </w:t>
      </w:r>
      <w:r>
        <w:rPr>
          <w:sz w:val="24"/>
        </w:rPr>
        <w:t>3.9%</w:t>
      </w:r>
      <w:r>
        <w:rPr>
          <w:spacing w:val="-8"/>
          <w:sz w:val="24"/>
        </w:rPr>
        <w:t> </w:t>
      </w:r>
      <w:r>
        <w:rPr>
          <w:spacing w:val="2"/>
          <w:sz w:val="24"/>
        </w:rPr>
        <w:t>to</w:t>
      </w:r>
      <w:r>
        <w:rPr>
          <w:spacing w:val="-4"/>
          <w:sz w:val="24"/>
        </w:rPr>
        <w:t> </w:t>
      </w:r>
      <w:r>
        <w:rPr>
          <w:sz w:val="24"/>
        </w:rPr>
        <w:t>3.7%</w:t>
      </w:r>
      <w:r>
        <w:rPr>
          <w:spacing w:val="-8"/>
          <w:sz w:val="24"/>
        </w:rPr>
        <w:t> </w:t>
      </w:r>
      <w:r>
        <w:rPr>
          <w:spacing w:val="3"/>
          <w:sz w:val="24"/>
        </w:rPr>
        <w:t>over</w:t>
      </w:r>
      <w:r>
        <w:rPr>
          <w:spacing w:val="-4"/>
          <w:sz w:val="24"/>
        </w:rPr>
        <w:t> </w:t>
      </w:r>
      <w:r>
        <w:rPr>
          <w:sz w:val="24"/>
        </w:rPr>
        <w:t>the</w:t>
      </w:r>
      <w:r>
        <w:rPr>
          <w:spacing w:val="-8"/>
          <w:sz w:val="24"/>
        </w:rPr>
        <w:t> </w:t>
      </w:r>
      <w:r>
        <w:rPr>
          <w:sz w:val="24"/>
        </w:rPr>
        <w:t>same period. The twelve-month rate could potentially mislead as it reflected settlements agreed up </w:t>
      </w:r>
      <w:r>
        <w:rPr>
          <w:spacing w:val="2"/>
          <w:sz w:val="24"/>
        </w:rPr>
        <w:t>to </w:t>
      </w:r>
      <w:r>
        <w:rPr>
          <w:sz w:val="24"/>
        </w:rPr>
        <w:t>a year ago, and so possibly before the prospect of a slowdown had become widely apparent. However, the three-month</w:t>
      </w:r>
      <w:r>
        <w:rPr>
          <w:spacing w:val="-17"/>
          <w:sz w:val="24"/>
        </w:rPr>
        <w:t> </w:t>
      </w:r>
      <w:r>
        <w:rPr>
          <w:sz w:val="24"/>
        </w:rPr>
        <w:t>measure</w:t>
      </w:r>
      <w:r>
        <w:rPr>
          <w:spacing w:val="-16"/>
          <w:sz w:val="24"/>
        </w:rPr>
        <w:t> </w:t>
      </w:r>
      <w:r>
        <w:rPr>
          <w:sz w:val="24"/>
        </w:rPr>
        <w:t>was</w:t>
      </w:r>
      <w:r>
        <w:rPr>
          <w:spacing w:val="-16"/>
          <w:sz w:val="24"/>
        </w:rPr>
        <w:t> </w:t>
      </w:r>
      <w:r>
        <w:rPr>
          <w:sz w:val="24"/>
        </w:rPr>
        <w:t>probably</w:t>
      </w:r>
      <w:r>
        <w:rPr>
          <w:spacing w:val="-17"/>
          <w:sz w:val="24"/>
        </w:rPr>
        <w:t> </w:t>
      </w:r>
      <w:r>
        <w:rPr>
          <w:sz w:val="24"/>
        </w:rPr>
        <w:t>more</w:t>
      </w:r>
      <w:r>
        <w:rPr>
          <w:spacing w:val="-16"/>
          <w:sz w:val="24"/>
        </w:rPr>
        <w:t> </w:t>
      </w:r>
      <w:r>
        <w:rPr>
          <w:sz w:val="24"/>
        </w:rPr>
        <w:t>misleading.</w:t>
      </w:r>
      <w:r>
        <w:rPr>
          <w:spacing w:val="28"/>
          <w:sz w:val="24"/>
        </w:rPr>
        <w:t> </w:t>
      </w:r>
      <w:r>
        <w:rPr>
          <w:sz w:val="24"/>
        </w:rPr>
        <w:t>Different</w:t>
      </w:r>
      <w:r>
        <w:rPr>
          <w:spacing w:val="-13"/>
          <w:sz w:val="24"/>
        </w:rPr>
        <w:t> </w:t>
      </w:r>
      <w:r>
        <w:rPr>
          <w:sz w:val="24"/>
        </w:rPr>
        <w:t>firms</w:t>
      </w:r>
      <w:r>
        <w:rPr>
          <w:spacing w:val="-16"/>
          <w:sz w:val="24"/>
        </w:rPr>
        <w:t> </w:t>
      </w:r>
      <w:r>
        <w:rPr>
          <w:sz w:val="24"/>
        </w:rPr>
        <w:t>settled</w:t>
      </w:r>
      <w:r>
        <w:rPr>
          <w:spacing w:val="-17"/>
          <w:sz w:val="24"/>
        </w:rPr>
        <w:t> </w:t>
      </w:r>
      <w:r>
        <w:rPr>
          <w:sz w:val="24"/>
        </w:rPr>
        <w:t>in</w:t>
      </w:r>
      <w:r>
        <w:rPr>
          <w:spacing w:val="-16"/>
          <w:sz w:val="24"/>
        </w:rPr>
        <w:t> </w:t>
      </w:r>
      <w:r>
        <w:rPr>
          <w:sz w:val="24"/>
        </w:rPr>
        <w:t>different</w:t>
      </w:r>
      <w:r>
        <w:rPr>
          <w:spacing w:val="-13"/>
          <w:sz w:val="24"/>
        </w:rPr>
        <w:t> </w:t>
      </w:r>
      <w:r>
        <w:rPr>
          <w:sz w:val="24"/>
        </w:rPr>
        <w:t>months,</w:t>
      </w:r>
      <w:r>
        <w:rPr>
          <w:spacing w:val="-16"/>
          <w:sz w:val="24"/>
        </w:rPr>
        <w:t> </w:t>
      </w:r>
      <w:r>
        <w:rPr>
          <w:sz w:val="24"/>
        </w:rPr>
        <w:t>so</w:t>
      </w:r>
      <w:r>
        <w:rPr>
          <w:spacing w:val="-16"/>
          <w:sz w:val="24"/>
        </w:rPr>
        <w:t> </w:t>
      </w:r>
      <w:r>
        <w:rPr>
          <w:sz w:val="24"/>
        </w:rPr>
        <w:t>that the range of employers included in the three-month measure changed from month </w:t>
      </w:r>
      <w:r>
        <w:rPr>
          <w:spacing w:val="2"/>
          <w:sz w:val="24"/>
        </w:rPr>
        <w:t>to </w:t>
      </w:r>
      <w:r>
        <w:rPr>
          <w:sz w:val="24"/>
        </w:rPr>
        <w:t>month. In particular, the timing of public sector settlements distorted the three-month</w:t>
      </w:r>
      <w:r>
        <w:rPr>
          <w:spacing w:val="-7"/>
          <w:sz w:val="24"/>
        </w:rPr>
        <w:t> </w:t>
      </w:r>
      <w:r>
        <w:rPr>
          <w:sz w:val="24"/>
        </w:rPr>
        <w:t>measure.</w:t>
      </w:r>
    </w:p>
    <w:p>
      <w:pPr>
        <w:pStyle w:val="BodyText"/>
        <w:spacing w:before="8"/>
        <w:rPr>
          <w:sz w:val="36"/>
        </w:rPr>
      </w:pPr>
    </w:p>
    <w:p>
      <w:pPr>
        <w:pStyle w:val="ListParagraph"/>
        <w:numPr>
          <w:ilvl w:val="0"/>
          <w:numId w:val="1"/>
        </w:numPr>
        <w:tabs>
          <w:tab w:pos="843" w:val="left" w:leader="none"/>
          <w:tab w:pos="844" w:val="left" w:leader="none"/>
        </w:tabs>
        <w:spacing w:line="372" w:lineRule="auto" w:before="0" w:after="0"/>
        <w:ind w:left="277" w:right="145" w:firstLine="0"/>
        <w:jc w:val="left"/>
        <w:rPr>
          <w:sz w:val="24"/>
        </w:rPr>
      </w:pPr>
      <w:r>
        <w:rPr>
          <w:sz w:val="24"/>
        </w:rPr>
        <w:t>There</w:t>
      </w:r>
      <w:r>
        <w:rPr>
          <w:spacing w:val="-5"/>
          <w:sz w:val="24"/>
        </w:rPr>
        <w:t> </w:t>
      </w:r>
      <w:r>
        <w:rPr>
          <w:sz w:val="24"/>
        </w:rPr>
        <w:t>was</w:t>
      </w:r>
      <w:r>
        <w:rPr>
          <w:spacing w:val="-6"/>
          <w:sz w:val="24"/>
        </w:rPr>
        <w:t> </w:t>
      </w:r>
      <w:r>
        <w:rPr>
          <w:sz w:val="24"/>
        </w:rPr>
        <w:t>a</w:t>
      </w:r>
      <w:r>
        <w:rPr>
          <w:spacing w:val="-7"/>
          <w:sz w:val="24"/>
        </w:rPr>
        <w:t> </w:t>
      </w:r>
      <w:r>
        <w:rPr>
          <w:sz w:val="24"/>
        </w:rPr>
        <w:t>range</w:t>
      </w:r>
      <w:r>
        <w:rPr>
          <w:spacing w:val="-4"/>
          <w:sz w:val="24"/>
        </w:rPr>
        <w:t> </w:t>
      </w:r>
      <w:r>
        <w:rPr>
          <w:sz w:val="24"/>
        </w:rPr>
        <w:t>of</w:t>
      </w:r>
      <w:r>
        <w:rPr>
          <w:spacing w:val="-2"/>
          <w:sz w:val="24"/>
        </w:rPr>
        <w:t> </w:t>
      </w:r>
      <w:r>
        <w:rPr>
          <w:sz w:val="24"/>
        </w:rPr>
        <w:t>views</w:t>
      </w:r>
      <w:r>
        <w:rPr>
          <w:spacing w:val="-7"/>
          <w:sz w:val="24"/>
        </w:rPr>
        <w:t> </w:t>
      </w:r>
      <w:r>
        <w:rPr>
          <w:sz w:val="24"/>
        </w:rPr>
        <w:t>on</w:t>
      </w:r>
      <w:r>
        <w:rPr>
          <w:spacing w:val="-2"/>
          <w:sz w:val="24"/>
        </w:rPr>
        <w:t> </w:t>
      </w:r>
      <w:r>
        <w:rPr>
          <w:sz w:val="24"/>
        </w:rPr>
        <w:t>the</w:t>
      </w:r>
      <w:r>
        <w:rPr>
          <w:spacing w:val="-6"/>
          <w:sz w:val="24"/>
        </w:rPr>
        <w:t> </w:t>
      </w:r>
      <w:r>
        <w:rPr>
          <w:sz w:val="24"/>
        </w:rPr>
        <w:t>likely</w:t>
      </w:r>
      <w:r>
        <w:rPr>
          <w:spacing w:val="-7"/>
          <w:sz w:val="24"/>
        </w:rPr>
        <w:t> </w:t>
      </w:r>
      <w:r>
        <w:rPr>
          <w:sz w:val="24"/>
        </w:rPr>
        <w:t>pace</w:t>
      </w:r>
      <w:r>
        <w:rPr>
          <w:spacing w:val="-6"/>
          <w:sz w:val="24"/>
        </w:rPr>
        <w:t> </w:t>
      </w:r>
      <w:r>
        <w:rPr>
          <w:sz w:val="24"/>
        </w:rPr>
        <w:t>of</w:t>
      </w:r>
      <w:r>
        <w:rPr>
          <w:spacing w:val="-2"/>
          <w:sz w:val="24"/>
        </w:rPr>
        <w:t> </w:t>
      </w:r>
      <w:r>
        <w:rPr>
          <w:sz w:val="24"/>
        </w:rPr>
        <w:t>future</w:t>
      </w:r>
      <w:r>
        <w:rPr>
          <w:spacing w:val="-6"/>
          <w:sz w:val="24"/>
        </w:rPr>
        <w:t> </w:t>
      </w:r>
      <w:r>
        <w:rPr>
          <w:sz w:val="24"/>
        </w:rPr>
        <w:t>earnings</w:t>
      </w:r>
      <w:r>
        <w:rPr>
          <w:spacing w:val="-7"/>
          <w:sz w:val="24"/>
        </w:rPr>
        <w:t> </w:t>
      </w:r>
      <w:r>
        <w:rPr>
          <w:sz w:val="24"/>
        </w:rPr>
        <w:t>growth,</w:t>
      </w:r>
      <w:r>
        <w:rPr>
          <w:spacing w:val="-6"/>
          <w:sz w:val="24"/>
        </w:rPr>
        <w:t> </w:t>
      </w:r>
      <w:r>
        <w:rPr>
          <w:sz w:val="24"/>
        </w:rPr>
        <w:t>but</w:t>
      </w:r>
      <w:r>
        <w:rPr>
          <w:spacing w:val="-2"/>
          <w:sz w:val="24"/>
        </w:rPr>
        <w:t> </w:t>
      </w:r>
      <w:r>
        <w:rPr>
          <w:sz w:val="24"/>
        </w:rPr>
        <w:t>members</w:t>
      </w:r>
      <w:r>
        <w:rPr>
          <w:spacing w:val="-6"/>
          <w:sz w:val="24"/>
        </w:rPr>
        <w:t> </w:t>
      </w:r>
      <w:r>
        <w:rPr>
          <w:sz w:val="24"/>
        </w:rPr>
        <w:t>agreed</w:t>
      </w:r>
      <w:r>
        <w:rPr>
          <w:spacing w:val="-7"/>
          <w:sz w:val="24"/>
        </w:rPr>
        <w:t> </w:t>
      </w:r>
      <w:r>
        <w:rPr>
          <w:sz w:val="24"/>
        </w:rPr>
        <w:t>that the labour market was tighter, and thus upward pressures on earnings were greater, than a quarter ago. One view was that the prospective slowdown in demand and </w:t>
      </w:r>
      <w:r>
        <w:rPr>
          <w:spacing w:val="3"/>
          <w:sz w:val="24"/>
        </w:rPr>
        <w:t>output </w:t>
      </w:r>
      <w:r>
        <w:rPr>
          <w:sz w:val="24"/>
        </w:rPr>
        <w:t>would dampen earnings growth, which was a lagging indicator of the economy. Another was that there would be continuing increases. In particular, there was a risk that public sector pay would start </w:t>
      </w:r>
      <w:r>
        <w:rPr>
          <w:spacing w:val="2"/>
          <w:sz w:val="24"/>
        </w:rPr>
        <w:t>to </w:t>
      </w:r>
      <w:r>
        <w:rPr>
          <w:sz w:val="24"/>
        </w:rPr>
        <w:t>catch up with the private </w:t>
      </w:r>
      <w:r>
        <w:rPr>
          <w:spacing w:val="2"/>
          <w:sz w:val="24"/>
        </w:rPr>
        <w:t>sector, </w:t>
      </w:r>
      <w:r>
        <w:rPr>
          <w:sz w:val="24"/>
        </w:rPr>
        <w:t>as discussed</w:t>
      </w:r>
      <w:r>
        <w:rPr>
          <w:spacing w:val="-11"/>
          <w:sz w:val="24"/>
        </w:rPr>
        <w:t> </w:t>
      </w:r>
      <w:r>
        <w:rPr>
          <w:sz w:val="24"/>
        </w:rPr>
        <w:t>at</w:t>
      </w:r>
      <w:r>
        <w:rPr>
          <w:spacing w:val="-7"/>
          <w:sz w:val="24"/>
        </w:rPr>
        <w:t> </w:t>
      </w:r>
      <w:r>
        <w:rPr>
          <w:sz w:val="24"/>
        </w:rPr>
        <w:t>previous</w:t>
      </w:r>
      <w:r>
        <w:rPr>
          <w:spacing w:val="-11"/>
          <w:sz w:val="24"/>
        </w:rPr>
        <w:t> </w:t>
      </w:r>
      <w:r>
        <w:rPr>
          <w:sz w:val="24"/>
        </w:rPr>
        <w:t>meetings.</w:t>
      </w:r>
      <w:r>
        <w:rPr>
          <w:spacing w:val="38"/>
          <w:sz w:val="24"/>
        </w:rPr>
        <w:t> </w:t>
      </w:r>
      <w:r>
        <w:rPr>
          <w:sz w:val="24"/>
        </w:rPr>
        <w:t>The</w:t>
      </w:r>
      <w:r>
        <w:rPr>
          <w:spacing w:val="-9"/>
          <w:sz w:val="24"/>
        </w:rPr>
        <w:t> </w:t>
      </w:r>
      <w:r>
        <w:rPr>
          <w:sz w:val="24"/>
        </w:rPr>
        <w:t>slowdown</w:t>
      </w:r>
      <w:r>
        <w:rPr>
          <w:spacing w:val="-11"/>
          <w:sz w:val="24"/>
        </w:rPr>
        <w:t> </w:t>
      </w:r>
      <w:r>
        <w:rPr>
          <w:sz w:val="24"/>
        </w:rPr>
        <w:t>in</w:t>
      </w:r>
      <w:r>
        <w:rPr>
          <w:spacing w:val="-11"/>
          <w:sz w:val="24"/>
        </w:rPr>
        <w:t> </w:t>
      </w:r>
      <w:r>
        <w:rPr>
          <w:sz w:val="24"/>
        </w:rPr>
        <w:t>domestic</w:t>
      </w:r>
      <w:r>
        <w:rPr>
          <w:spacing w:val="-11"/>
          <w:sz w:val="24"/>
        </w:rPr>
        <w:t> </w:t>
      </w:r>
      <w:r>
        <w:rPr>
          <w:sz w:val="24"/>
        </w:rPr>
        <w:t>demand</w:t>
      </w:r>
      <w:r>
        <w:rPr>
          <w:spacing w:val="-11"/>
          <w:sz w:val="24"/>
        </w:rPr>
        <w:t> </w:t>
      </w:r>
      <w:r>
        <w:rPr>
          <w:sz w:val="24"/>
        </w:rPr>
        <w:t>might,</w:t>
      </w:r>
      <w:r>
        <w:rPr>
          <w:spacing w:val="-6"/>
          <w:sz w:val="24"/>
        </w:rPr>
        <w:t> </w:t>
      </w:r>
      <w:r>
        <w:rPr>
          <w:sz w:val="24"/>
        </w:rPr>
        <w:t>though,</w:t>
      </w:r>
      <w:r>
        <w:rPr>
          <w:spacing w:val="-11"/>
          <w:sz w:val="24"/>
        </w:rPr>
        <w:t> </w:t>
      </w:r>
      <w:r>
        <w:rPr>
          <w:sz w:val="24"/>
        </w:rPr>
        <w:t>reduce</w:t>
      </w:r>
      <w:r>
        <w:rPr>
          <w:spacing w:val="-10"/>
          <w:sz w:val="24"/>
        </w:rPr>
        <w:t> </w:t>
      </w:r>
      <w:r>
        <w:rPr>
          <w:sz w:val="24"/>
        </w:rPr>
        <w:t>the</w:t>
      </w:r>
      <w:r>
        <w:rPr>
          <w:spacing w:val="-10"/>
          <w:sz w:val="24"/>
        </w:rPr>
        <w:t> </w:t>
      </w:r>
      <w:r>
        <w:rPr>
          <w:sz w:val="24"/>
        </w:rPr>
        <w:t>ability</w:t>
      </w:r>
      <w:r>
        <w:rPr>
          <w:spacing w:val="-11"/>
          <w:sz w:val="24"/>
        </w:rPr>
        <w:t> </w:t>
      </w:r>
      <w:r>
        <w:rPr>
          <w:sz w:val="24"/>
        </w:rPr>
        <w:t>of firms </w:t>
      </w:r>
      <w:r>
        <w:rPr>
          <w:spacing w:val="2"/>
          <w:sz w:val="24"/>
        </w:rPr>
        <w:t>to </w:t>
      </w:r>
      <w:r>
        <w:rPr>
          <w:sz w:val="24"/>
        </w:rPr>
        <w:t>pass higher labour costs into prices, which the Committee agreed </w:t>
      </w:r>
      <w:r>
        <w:rPr>
          <w:spacing w:val="2"/>
          <w:sz w:val="24"/>
        </w:rPr>
        <w:t>to </w:t>
      </w:r>
      <w:r>
        <w:rPr>
          <w:sz w:val="24"/>
        </w:rPr>
        <w:t>reflect in its central projection.</w:t>
      </w:r>
    </w:p>
    <w:p>
      <w:pPr>
        <w:pStyle w:val="BodyText"/>
        <w:spacing w:before="9"/>
        <w:rPr>
          <w:sz w:val="36"/>
        </w:rPr>
      </w:pPr>
    </w:p>
    <w:p>
      <w:pPr>
        <w:pStyle w:val="ListParagraph"/>
        <w:numPr>
          <w:ilvl w:val="0"/>
          <w:numId w:val="1"/>
        </w:numPr>
        <w:tabs>
          <w:tab w:pos="843" w:val="left" w:leader="none"/>
          <w:tab w:pos="844" w:val="left" w:leader="none"/>
        </w:tabs>
        <w:spacing w:line="372" w:lineRule="auto" w:before="0" w:after="0"/>
        <w:ind w:left="277" w:right="221" w:firstLine="0"/>
        <w:jc w:val="left"/>
        <w:rPr>
          <w:sz w:val="24"/>
        </w:rPr>
      </w:pPr>
      <w:r>
        <w:rPr>
          <w:sz w:val="24"/>
        </w:rPr>
        <w:t>The Committee also discussed recently published research suggesting that </w:t>
      </w:r>
      <w:r>
        <w:rPr>
          <w:spacing w:val="3"/>
          <w:sz w:val="24"/>
        </w:rPr>
        <w:t>official </w:t>
      </w:r>
      <w:r>
        <w:rPr>
          <w:sz w:val="24"/>
        </w:rPr>
        <w:t>estimates understated</w:t>
      </w:r>
      <w:r>
        <w:rPr>
          <w:spacing w:val="-10"/>
          <w:sz w:val="24"/>
        </w:rPr>
        <w:t> </w:t>
      </w:r>
      <w:r>
        <w:rPr>
          <w:sz w:val="24"/>
        </w:rPr>
        <w:t>productivity,</w:t>
      </w:r>
      <w:r>
        <w:rPr>
          <w:spacing w:val="-9"/>
          <w:sz w:val="24"/>
        </w:rPr>
        <w:t> </w:t>
      </w:r>
      <w:r>
        <w:rPr>
          <w:sz w:val="24"/>
        </w:rPr>
        <w:t>and</w:t>
      </w:r>
      <w:r>
        <w:rPr>
          <w:spacing w:val="-10"/>
          <w:sz w:val="24"/>
        </w:rPr>
        <w:t> </w:t>
      </w:r>
      <w:r>
        <w:rPr>
          <w:sz w:val="24"/>
        </w:rPr>
        <w:t>so</w:t>
      </w:r>
      <w:r>
        <w:rPr>
          <w:spacing w:val="-9"/>
          <w:sz w:val="24"/>
        </w:rPr>
        <w:t> </w:t>
      </w:r>
      <w:r>
        <w:rPr>
          <w:spacing w:val="3"/>
          <w:sz w:val="24"/>
        </w:rPr>
        <w:t>overstated</w:t>
      </w:r>
      <w:r>
        <w:rPr>
          <w:spacing w:val="-6"/>
          <w:sz w:val="24"/>
        </w:rPr>
        <w:t> </w:t>
      </w:r>
      <w:r>
        <w:rPr>
          <w:sz w:val="24"/>
        </w:rPr>
        <w:t>unit</w:t>
      </w:r>
      <w:r>
        <w:rPr>
          <w:spacing w:val="-5"/>
          <w:sz w:val="24"/>
        </w:rPr>
        <w:t> </w:t>
      </w:r>
      <w:r>
        <w:rPr>
          <w:sz w:val="24"/>
        </w:rPr>
        <w:t>labour</w:t>
      </w:r>
      <w:r>
        <w:rPr>
          <w:spacing w:val="-10"/>
          <w:sz w:val="24"/>
        </w:rPr>
        <w:t> </w:t>
      </w:r>
      <w:r>
        <w:rPr>
          <w:sz w:val="24"/>
        </w:rPr>
        <w:t>cost</w:t>
      </w:r>
      <w:r>
        <w:rPr>
          <w:spacing w:val="-5"/>
          <w:sz w:val="24"/>
        </w:rPr>
        <w:t> </w:t>
      </w:r>
      <w:r>
        <w:rPr>
          <w:sz w:val="24"/>
        </w:rPr>
        <w:t>growth,</w:t>
      </w:r>
      <w:r>
        <w:rPr>
          <w:spacing w:val="-10"/>
          <w:sz w:val="24"/>
        </w:rPr>
        <w:t> </w:t>
      </w:r>
      <w:r>
        <w:rPr>
          <w:sz w:val="24"/>
        </w:rPr>
        <w:t>in</w:t>
      </w:r>
      <w:r>
        <w:rPr>
          <w:spacing w:val="-9"/>
          <w:sz w:val="24"/>
        </w:rPr>
        <w:t> </w:t>
      </w:r>
      <w:r>
        <w:rPr>
          <w:sz w:val="24"/>
        </w:rPr>
        <w:t>manufacturing.</w:t>
      </w:r>
      <w:r>
        <w:rPr>
          <w:spacing w:val="41"/>
          <w:sz w:val="24"/>
        </w:rPr>
        <w:t> </w:t>
      </w:r>
      <w:r>
        <w:rPr>
          <w:sz w:val="24"/>
        </w:rPr>
        <w:t>Members</w:t>
      </w:r>
      <w:r>
        <w:rPr>
          <w:spacing w:val="-9"/>
          <w:sz w:val="24"/>
        </w:rPr>
        <w:t> </w:t>
      </w:r>
      <w:r>
        <w:rPr>
          <w:sz w:val="24"/>
        </w:rPr>
        <w:t>noted that the research was specific </w:t>
      </w:r>
      <w:r>
        <w:rPr>
          <w:spacing w:val="2"/>
          <w:sz w:val="24"/>
        </w:rPr>
        <w:t>to </w:t>
      </w:r>
      <w:r>
        <w:rPr>
          <w:sz w:val="24"/>
        </w:rPr>
        <w:t>manufacturing and had no implications for the accuracy of official estimates</w:t>
      </w:r>
      <w:r>
        <w:rPr>
          <w:spacing w:val="-7"/>
          <w:sz w:val="24"/>
        </w:rPr>
        <w:t> </w:t>
      </w:r>
      <w:r>
        <w:rPr>
          <w:sz w:val="24"/>
        </w:rPr>
        <w:t>of</w:t>
      </w:r>
      <w:r>
        <w:rPr>
          <w:spacing w:val="-3"/>
          <w:sz w:val="24"/>
        </w:rPr>
        <w:t> </w:t>
      </w:r>
      <w:r>
        <w:rPr>
          <w:sz w:val="24"/>
        </w:rPr>
        <w:t>productivity</w:t>
      </w:r>
      <w:r>
        <w:rPr>
          <w:spacing w:val="-6"/>
          <w:sz w:val="24"/>
        </w:rPr>
        <w:t> </w:t>
      </w:r>
      <w:r>
        <w:rPr>
          <w:sz w:val="24"/>
        </w:rPr>
        <w:t>and</w:t>
      </w:r>
      <w:r>
        <w:rPr>
          <w:spacing w:val="-7"/>
          <w:sz w:val="24"/>
        </w:rPr>
        <w:t> </w:t>
      </w:r>
      <w:r>
        <w:rPr>
          <w:sz w:val="24"/>
        </w:rPr>
        <w:t>unit</w:t>
      </w:r>
      <w:r>
        <w:rPr>
          <w:spacing w:val="-2"/>
          <w:sz w:val="24"/>
        </w:rPr>
        <w:t> </w:t>
      </w:r>
      <w:r>
        <w:rPr>
          <w:sz w:val="24"/>
        </w:rPr>
        <w:t>labour</w:t>
      </w:r>
      <w:r>
        <w:rPr>
          <w:spacing w:val="-7"/>
          <w:sz w:val="24"/>
        </w:rPr>
        <w:t> </w:t>
      </w:r>
      <w:r>
        <w:rPr>
          <w:sz w:val="24"/>
        </w:rPr>
        <w:t>costs</w:t>
      </w:r>
      <w:r>
        <w:rPr>
          <w:spacing w:val="-7"/>
          <w:sz w:val="24"/>
        </w:rPr>
        <w:t> </w:t>
      </w:r>
      <w:r>
        <w:rPr>
          <w:sz w:val="24"/>
        </w:rPr>
        <w:t>in</w:t>
      </w:r>
      <w:r>
        <w:rPr>
          <w:spacing w:val="-6"/>
          <w:sz w:val="24"/>
        </w:rPr>
        <w:t> </w:t>
      </w:r>
      <w:r>
        <w:rPr>
          <w:sz w:val="24"/>
        </w:rPr>
        <w:t>the</w:t>
      </w:r>
      <w:r>
        <w:rPr>
          <w:spacing w:val="-7"/>
          <w:sz w:val="24"/>
        </w:rPr>
        <w:t> </w:t>
      </w:r>
      <w:r>
        <w:rPr>
          <w:sz w:val="24"/>
        </w:rPr>
        <w:t>whole</w:t>
      </w:r>
      <w:r>
        <w:rPr>
          <w:spacing w:val="-7"/>
          <w:sz w:val="24"/>
        </w:rPr>
        <w:t> </w:t>
      </w:r>
      <w:r>
        <w:rPr>
          <w:sz w:val="24"/>
        </w:rPr>
        <w:t>economy,</w:t>
      </w:r>
      <w:r>
        <w:rPr>
          <w:spacing w:val="-7"/>
          <w:sz w:val="24"/>
        </w:rPr>
        <w:t> </w:t>
      </w:r>
      <w:r>
        <w:rPr>
          <w:sz w:val="24"/>
        </w:rPr>
        <w:t>which</w:t>
      </w:r>
      <w:r>
        <w:rPr>
          <w:spacing w:val="-6"/>
          <w:sz w:val="24"/>
        </w:rPr>
        <w:t> </w:t>
      </w:r>
      <w:r>
        <w:rPr>
          <w:sz w:val="24"/>
        </w:rPr>
        <w:t>was</w:t>
      </w:r>
      <w:r>
        <w:rPr>
          <w:spacing w:val="-7"/>
          <w:sz w:val="24"/>
        </w:rPr>
        <w:t> </w:t>
      </w:r>
      <w:r>
        <w:rPr>
          <w:sz w:val="24"/>
        </w:rPr>
        <w:t>the</w:t>
      </w:r>
      <w:r>
        <w:rPr>
          <w:spacing w:val="-7"/>
          <w:sz w:val="24"/>
        </w:rPr>
        <w:t> </w:t>
      </w:r>
      <w:r>
        <w:rPr>
          <w:spacing w:val="-3"/>
          <w:sz w:val="24"/>
        </w:rPr>
        <w:t>Committee’s</w:t>
      </w:r>
    </w:p>
    <w:p>
      <w:pPr>
        <w:pStyle w:val="BodyText"/>
        <w:spacing w:line="372" w:lineRule="auto"/>
        <w:ind w:left="277" w:right="47" w:hanging="1"/>
      </w:pPr>
      <w:r>
        <w:rPr/>
        <w:t>focus. The authors of the research had said that any errors in the measures of manufacturing were likely to be offset by countervailing errors in the measures for other industry groups.</w:t>
      </w:r>
    </w:p>
    <w:p>
      <w:pPr>
        <w:spacing w:after="0" w:line="372" w:lineRule="auto"/>
        <w:sectPr>
          <w:pgSz w:w="11900" w:h="16840"/>
          <w:pgMar w:header="729" w:footer="0" w:top="1260" w:bottom="280" w:left="860" w:right="740"/>
        </w:sectPr>
      </w:pPr>
    </w:p>
    <w:p>
      <w:pPr>
        <w:pStyle w:val="BodyText"/>
        <w:spacing w:before="11"/>
        <w:rPr>
          <w:sz w:val="18"/>
        </w:rPr>
      </w:pPr>
    </w:p>
    <w:p>
      <w:pPr>
        <w:pStyle w:val="ListParagraph"/>
        <w:numPr>
          <w:ilvl w:val="0"/>
          <w:numId w:val="1"/>
        </w:numPr>
        <w:tabs>
          <w:tab w:pos="843" w:val="left" w:leader="none"/>
          <w:tab w:pos="844" w:val="left" w:leader="none"/>
        </w:tabs>
        <w:spacing w:line="372" w:lineRule="auto" w:before="90" w:after="0"/>
        <w:ind w:left="277" w:right="243" w:firstLine="0"/>
        <w:jc w:val="left"/>
        <w:rPr>
          <w:sz w:val="24"/>
        </w:rPr>
      </w:pPr>
      <w:r>
        <w:rPr>
          <w:sz w:val="24"/>
        </w:rPr>
        <w:t>The Committee discussed the implications for inflation of the National Minimum Wage due to take effect from April 1999; a Box on the </w:t>
      </w:r>
      <w:r>
        <w:rPr>
          <w:spacing w:val="-7"/>
          <w:sz w:val="24"/>
        </w:rPr>
        <w:t>MPC’s </w:t>
      </w:r>
      <w:r>
        <w:rPr>
          <w:sz w:val="24"/>
        </w:rPr>
        <w:t>analysis would appear in the August </w:t>
      </w:r>
      <w:r>
        <w:rPr>
          <w:i/>
          <w:sz w:val="24"/>
        </w:rPr>
        <w:t>Inflation </w:t>
      </w:r>
      <w:r>
        <w:rPr>
          <w:i/>
          <w:sz w:val="24"/>
        </w:rPr>
        <w:t>Report</w:t>
      </w:r>
      <w:r>
        <w:rPr>
          <w:sz w:val="24"/>
        </w:rPr>
        <w:t>. The introduction of the National Minimum Wage (NMW) was akin </w:t>
      </w:r>
      <w:r>
        <w:rPr>
          <w:spacing w:val="2"/>
          <w:sz w:val="24"/>
        </w:rPr>
        <w:t>to </w:t>
      </w:r>
      <w:r>
        <w:rPr>
          <w:sz w:val="24"/>
        </w:rPr>
        <w:t>a price level shock. It would raise the price level, with a temporary impact on inflation. There was an upside risk that there would</w:t>
      </w:r>
      <w:r>
        <w:rPr>
          <w:spacing w:val="-11"/>
          <w:sz w:val="24"/>
        </w:rPr>
        <w:t> </w:t>
      </w:r>
      <w:r>
        <w:rPr>
          <w:sz w:val="24"/>
        </w:rPr>
        <w:t>be</w:t>
      </w:r>
      <w:r>
        <w:rPr>
          <w:spacing w:val="-11"/>
          <w:sz w:val="24"/>
        </w:rPr>
        <w:t> </w:t>
      </w:r>
      <w:r>
        <w:rPr>
          <w:sz w:val="24"/>
        </w:rPr>
        <w:t>more</w:t>
      </w:r>
      <w:r>
        <w:rPr>
          <w:spacing w:val="-10"/>
          <w:sz w:val="24"/>
        </w:rPr>
        <w:t> </w:t>
      </w:r>
      <w:r>
        <w:rPr>
          <w:sz w:val="24"/>
        </w:rPr>
        <w:t>restoration</w:t>
      </w:r>
      <w:r>
        <w:rPr>
          <w:spacing w:val="-10"/>
          <w:sz w:val="24"/>
        </w:rPr>
        <w:t> </w:t>
      </w:r>
      <w:r>
        <w:rPr>
          <w:sz w:val="24"/>
        </w:rPr>
        <w:t>of</w:t>
      </w:r>
      <w:r>
        <w:rPr>
          <w:spacing w:val="-6"/>
          <w:sz w:val="24"/>
        </w:rPr>
        <w:t> </w:t>
      </w:r>
      <w:r>
        <w:rPr>
          <w:sz w:val="24"/>
        </w:rPr>
        <w:t>wage</w:t>
      </w:r>
      <w:r>
        <w:rPr>
          <w:spacing w:val="-11"/>
          <w:sz w:val="24"/>
        </w:rPr>
        <w:t> </w:t>
      </w:r>
      <w:r>
        <w:rPr>
          <w:sz w:val="24"/>
        </w:rPr>
        <w:t>differentials</w:t>
      </w:r>
      <w:r>
        <w:rPr>
          <w:spacing w:val="-11"/>
          <w:sz w:val="24"/>
        </w:rPr>
        <w:t> </w:t>
      </w:r>
      <w:r>
        <w:rPr>
          <w:sz w:val="24"/>
        </w:rPr>
        <w:t>than</w:t>
      </w:r>
      <w:r>
        <w:rPr>
          <w:spacing w:val="-10"/>
          <w:sz w:val="24"/>
        </w:rPr>
        <w:t> </w:t>
      </w:r>
      <w:r>
        <w:rPr>
          <w:sz w:val="24"/>
        </w:rPr>
        <w:t>assumed</w:t>
      </w:r>
      <w:r>
        <w:rPr>
          <w:spacing w:val="-11"/>
          <w:sz w:val="24"/>
        </w:rPr>
        <w:t> </w:t>
      </w:r>
      <w:r>
        <w:rPr>
          <w:sz w:val="24"/>
        </w:rPr>
        <w:t>in</w:t>
      </w:r>
      <w:r>
        <w:rPr>
          <w:spacing w:val="-11"/>
          <w:sz w:val="24"/>
        </w:rPr>
        <w:t> </w:t>
      </w:r>
      <w:r>
        <w:rPr>
          <w:sz w:val="24"/>
        </w:rPr>
        <w:t>the</w:t>
      </w:r>
      <w:r>
        <w:rPr>
          <w:spacing w:val="-10"/>
          <w:sz w:val="24"/>
        </w:rPr>
        <w:t> </w:t>
      </w:r>
      <w:r>
        <w:rPr>
          <w:sz w:val="24"/>
        </w:rPr>
        <w:t>central</w:t>
      </w:r>
      <w:r>
        <w:rPr>
          <w:spacing w:val="-11"/>
          <w:sz w:val="24"/>
        </w:rPr>
        <w:t> </w:t>
      </w:r>
      <w:r>
        <w:rPr>
          <w:sz w:val="24"/>
        </w:rPr>
        <w:t>projection.</w:t>
      </w:r>
      <w:r>
        <w:rPr>
          <w:spacing w:val="39"/>
          <w:sz w:val="24"/>
        </w:rPr>
        <w:t> </w:t>
      </w:r>
      <w:r>
        <w:rPr>
          <w:sz w:val="24"/>
        </w:rPr>
        <w:t>Faster</w:t>
      </w:r>
      <w:r>
        <w:rPr>
          <w:spacing w:val="-11"/>
          <w:sz w:val="24"/>
        </w:rPr>
        <w:t> </w:t>
      </w:r>
      <w:r>
        <w:rPr>
          <w:sz w:val="24"/>
        </w:rPr>
        <w:t>earnings growth in 1998 and 1999 than had been assumed in May, together with the NMW, would change the profile of the central projection of RPIX inflation, in the direction of making it humped rather than saucer-shaped.</w:t>
      </w:r>
    </w:p>
    <w:p>
      <w:pPr>
        <w:pStyle w:val="BodyText"/>
        <w:spacing w:before="1"/>
        <w:rPr>
          <w:sz w:val="37"/>
        </w:rPr>
      </w:pPr>
    </w:p>
    <w:p>
      <w:pPr>
        <w:pStyle w:val="Heading1"/>
        <w:spacing w:before="1"/>
      </w:pPr>
      <w:r>
        <w:rPr/>
        <w:t>Fiscal policy</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122" w:firstLine="0"/>
        <w:jc w:val="left"/>
        <w:rPr>
          <w:sz w:val="24"/>
        </w:rPr>
      </w:pPr>
      <w:r>
        <w:rPr>
          <w:sz w:val="24"/>
        </w:rPr>
        <w:t>The Committee discussed the implications for the inflation </w:t>
      </w:r>
      <w:r>
        <w:rPr>
          <w:spacing w:val="3"/>
          <w:sz w:val="24"/>
        </w:rPr>
        <w:t>outlook </w:t>
      </w:r>
      <w:r>
        <w:rPr>
          <w:sz w:val="24"/>
        </w:rPr>
        <w:t>of the latest Government spending</w:t>
      </w:r>
      <w:r>
        <w:rPr>
          <w:spacing w:val="-14"/>
          <w:sz w:val="24"/>
        </w:rPr>
        <w:t> </w:t>
      </w:r>
      <w:r>
        <w:rPr>
          <w:sz w:val="24"/>
        </w:rPr>
        <w:t>announcements</w:t>
      </w:r>
      <w:r>
        <w:rPr>
          <w:spacing w:val="-14"/>
          <w:sz w:val="24"/>
        </w:rPr>
        <w:t> </w:t>
      </w:r>
      <w:r>
        <w:rPr>
          <w:sz w:val="24"/>
        </w:rPr>
        <w:t>(in</w:t>
      </w:r>
      <w:r>
        <w:rPr>
          <w:spacing w:val="-12"/>
          <w:sz w:val="24"/>
        </w:rPr>
        <w:t> </w:t>
      </w:r>
      <w:r>
        <w:rPr>
          <w:sz w:val="24"/>
        </w:rPr>
        <w:t>the</w:t>
      </w:r>
      <w:r>
        <w:rPr>
          <w:spacing w:val="-13"/>
          <w:sz w:val="24"/>
        </w:rPr>
        <w:t> </w:t>
      </w:r>
      <w:r>
        <w:rPr>
          <w:sz w:val="24"/>
        </w:rPr>
        <w:t>Economic</w:t>
      </w:r>
      <w:r>
        <w:rPr>
          <w:spacing w:val="-12"/>
          <w:sz w:val="24"/>
        </w:rPr>
        <w:t> </w:t>
      </w:r>
      <w:r>
        <w:rPr>
          <w:sz w:val="24"/>
        </w:rPr>
        <w:t>and</w:t>
      </w:r>
      <w:r>
        <w:rPr>
          <w:spacing w:val="-14"/>
          <w:sz w:val="24"/>
        </w:rPr>
        <w:t> </w:t>
      </w:r>
      <w:r>
        <w:rPr>
          <w:sz w:val="24"/>
        </w:rPr>
        <w:t>Fiscal</w:t>
      </w:r>
      <w:r>
        <w:rPr>
          <w:spacing w:val="-13"/>
          <w:sz w:val="24"/>
        </w:rPr>
        <w:t> </w:t>
      </w:r>
      <w:r>
        <w:rPr>
          <w:sz w:val="24"/>
        </w:rPr>
        <w:t>Strategy</w:t>
      </w:r>
      <w:r>
        <w:rPr>
          <w:spacing w:val="-13"/>
          <w:sz w:val="24"/>
        </w:rPr>
        <w:t> </w:t>
      </w:r>
      <w:r>
        <w:rPr>
          <w:sz w:val="24"/>
        </w:rPr>
        <w:t>Report</w:t>
      </w:r>
      <w:r>
        <w:rPr>
          <w:spacing w:val="-10"/>
          <w:sz w:val="24"/>
        </w:rPr>
        <w:t> </w:t>
      </w:r>
      <w:r>
        <w:rPr>
          <w:sz w:val="24"/>
        </w:rPr>
        <w:t>and</w:t>
      </w:r>
      <w:r>
        <w:rPr>
          <w:spacing w:val="-13"/>
          <w:sz w:val="24"/>
        </w:rPr>
        <w:t> </w:t>
      </w:r>
      <w:r>
        <w:rPr>
          <w:sz w:val="24"/>
        </w:rPr>
        <w:t>the</w:t>
      </w:r>
      <w:r>
        <w:rPr>
          <w:spacing w:val="-14"/>
          <w:sz w:val="24"/>
        </w:rPr>
        <w:t> </w:t>
      </w:r>
      <w:r>
        <w:rPr>
          <w:sz w:val="24"/>
        </w:rPr>
        <w:t>Comprehensive</w:t>
      </w:r>
      <w:r>
        <w:rPr>
          <w:spacing w:val="-13"/>
          <w:sz w:val="24"/>
        </w:rPr>
        <w:t> </w:t>
      </w:r>
      <w:r>
        <w:rPr>
          <w:sz w:val="24"/>
        </w:rPr>
        <w:t>Spending Review). Fiscal policy had been progressively tightened in recent years. Following the latest announcements, the starting point in the EFSR was a somewhat lower fiscal deficit in 1997/98 than in the March Budget and May </w:t>
      </w:r>
      <w:r>
        <w:rPr>
          <w:i/>
          <w:sz w:val="24"/>
        </w:rPr>
        <w:t>Inflation Report</w:t>
      </w:r>
      <w:r>
        <w:rPr>
          <w:sz w:val="24"/>
        </w:rPr>
        <w:t>. There appeared </w:t>
      </w:r>
      <w:r>
        <w:rPr>
          <w:spacing w:val="2"/>
          <w:sz w:val="24"/>
        </w:rPr>
        <w:t>to </w:t>
      </w:r>
      <w:r>
        <w:rPr>
          <w:sz w:val="24"/>
        </w:rPr>
        <w:t>be an increase in current as well as in public</w:t>
      </w:r>
      <w:r>
        <w:rPr>
          <w:spacing w:val="-13"/>
          <w:sz w:val="24"/>
        </w:rPr>
        <w:t> </w:t>
      </w:r>
      <w:r>
        <w:rPr>
          <w:sz w:val="24"/>
        </w:rPr>
        <w:t>investment</w:t>
      </w:r>
      <w:r>
        <w:rPr>
          <w:spacing w:val="-9"/>
          <w:sz w:val="24"/>
        </w:rPr>
        <w:t> </w:t>
      </w:r>
      <w:r>
        <w:rPr>
          <w:sz w:val="24"/>
        </w:rPr>
        <w:t>spending</w:t>
      </w:r>
      <w:r>
        <w:rPr>
          <w:spacing w:val="-13"/>
          <w:sz w:val="24"/>
        </w:rPr>
        <w:t> </w:t>
      </w:r>
      <w:r>
        <w:rPr>
          <w:sz w:val="24"/>
        </w:rPr>
        <w:t>from</w:t>
      </w:r>
      <w:r>
        <w:rPr>
          <w:spacing w:val="-12"/>
          <w:sz w:val="24"/>
        </w:rPr>
        <w:t> </w:t>
      </w:r>
      <w:r>
        <w:rPr>
          <w:sz w:val="24"/>
        </w:rPr>
        <w:t>1999/2000</w:t>
      </w:r>
      <w:r>
        <w:rPr>
          <w:spacing w:val="-13"/>
          <w:sz w:val="24"/>
        </w:rPr>
        <w:t> </w:t>
      </w:r>
      <w:r>
        <w:rPr>
          <w:spacing w:val="3"/>
          <w:sz w:val="24"/>
        </w:rPr>
        <w:t>onwards</w:t>
      </w:r>
      <w:r>
        <w:rPr>
          <w:spacing w:val="-9"/>
          <w:sz w:val="24"/>
        </w:rPr>
        <w:t> </w:t>
      </w:r>
      <w:r>
        <w:rPr>
          <w:sz w:val="24"/>
        </w:rPr>
        <w:t>compared</w:t>
      </w:r>
      <w:r>
        <w:rPr>
          <w:spacing w:val="-13"/>
          <w:sz w:val="24"/>
        </w:rPr>
        <w:t> </w:t>
      </w:r>
      <w:r>
        <w:rPr>
          <w:sz w:val="24"/>
        </w:rPr>
        <w:t>with</w:t>
      </w:r>
      <w:r>
        <w:rPr>
          <w:spacing w:val="-12"/>
          <w:sz w:val="24"/>
        </w:rPr>
        <w:t> </w:t>
      </w:r>
      <w:r>
        <w:rPr>
          <w:sz w:val="24"/>
        </w:rPr>
        <w:t>the</w:t>
      </w:r>
      <w:r>
        <w:rPr>
          <w:spacing w:val="-13"/>
          <w:sz w:val="24"/>
        </w:rPr>
        <w:t> </w:t>
      </w:r>
      <w:r>
        <w:rPr>
          <w:sz w:val="24"/>
        </w:rPr>
        <w:t>illustrative</w:t>
      </w:r>
      <w:r>
        <w:rPr>
          <w:spacing w:val="-13"/>
          <w:sz w:val="24"/>
        </w:rPr>
        <w:t> </w:t>
      </w:r>
      <w:r>
        <w:rPr>
          <w:sz w:val="24"/>
        </w:rPr>
        <w:t>assumptions</w:t>
      </w:r>
      <w:r>
        <w:rPr>
          <w:spacing w:val="-13"/>
          <w:sz w:val="24"/>
        </w:rPr>
        <w:t> </w:t>
      </w:r>
      <w:r>
        <w:rPr>
          <w:sz w:val="24"/>
        </w:rPr>
        <w:t>in</w:t>
      </w:r>
      <w:r>
        <w:rPr>
          <w:spacing w:val="-12"/>
          <w:sz w:val="24"/>
        </w:rPr>
        <w:t> </w:t>
      </w:r>
      <w:r>
        <w:rPr>
          <w:sz w:val="24"/>
        </w:rPr>
        <w:t>the March Budget. The March Budget had, though, still effected reductions in forecast future deficits compared </w:t>
      </w:r>
      <w:r>
        <w:rPr>
          <w:spacing w:val="2"/>
          <w:sz w:val="24"/>
        </w:rPr>
        <w:t>to </w:t>
      </w:r>
      <w:r>
        <w:rPr>
          <w:sz w:val="24"/>
        </w:rPr>
        <w:t>1997/98. It was </w:t>
      </w:r>
      <w:r>
        <w:rPr>
          <w:spacing w:val="3"/>
          <w:sz w:val="24"/>
        </w:rPr>
        <w:t>observed </w:t>
      </w:r>
      <w:r>
        <w:rPr>
          <w:sz w:val="24"/>
        </w:rPr>
        <w:t>that the budget balance was not by itself a complete measure of the macroeconomic impact of fiscal policy, which was also affected by changes in the level and composition of planned expenditure. These changes were reflected in the central</w:t>
      </w:r>
      <w:r>
        <w:rPr>
          <w:spacing w:val="-31"/>
          <w:sz w:val="24"/>
        </w:rPr>
        <w:t> </w:t>
      </w:r>
      <w:r>
        <w:rPr>
          <w:sz w:val="24"/>
        </w:rPr>
        <w:t>projection.</w:t>
      </w:r>
    </w:p>
    <w:p>
      <w:pPr>
        <w:pStyle w:val="BodyText"/>
        <w:spacing w:before="1"/>
        <w:rPr>
          <w:sz w:val="37"/>
        </w:rPr>
      </w:pPr>
    </w:p>
    <w:p>
      <w:pPr>
        <w:pStyle w:val="Heading1"/>
      </w:pPr>
      <w:r>
        <w:rPr/>
        <w:t>Monetary conditions</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162" w:firstLine="0"/>
        <w:jc w:val="left"/>
        <w:rPr>
          <w:sz w:val="24"/>
        </w:rPr>
      </w:pPr>
      <w:r>
        <w:rPr>
          <w:sz w:val="24"/>
        </w:rPr>
        <w:t>The</w:t>
      </w:r>
      <w:r>
        <w:rPr>
          <w:spacing w:val="-6"/>
          <w:sz w:val="24"/>
        </w:rPr>
        <w:t> </w:t>
      </w:r>
      <w:r>
        <w:rPr>
          <w:sz w:val="24"/>
        </w:rPr>
        <w:t>Committee</w:t>
      </w:r>
      <w:r>
        <w:rPr>
          <w:spacing w:val="-7"/>
          <w:sz w:val="24"/>
        </w:rPr>
        <w:t> </w:t>
      </w:r>
      <w:r>
        <w:rPr>
          <w:sz w:val="24"/>
        </w:rPr>
        <w:t>noted</w:t>
      </w:r>
      <w:r>
        <w:rPr>
          <w:spacing w:val="-7"/>
          <w:sz w:val="24"/>
        </w:rPr>
        <w:t> </w:t>
      </w:r>
      <w:r>
        <w:rPr>
          <w:sz w:val="24"/>
        </w:rPr>
        <w:t>that</w:t>
      </w:r>
      <w:r>
        <w:rPr>
          <w:spacing w:val="-2"/>
          <w:sz w:val="24"/>
        </w:rPr>
        <w:t> </w:t>
      </w:r>
      <w:r>
        <w:rPr>
          <w:sz w:val="24"/>
        </w:rPr>
        <w:t>the</w:t>
      </w:r>
      <w:r>
        <w:rPr>
          <w:spacing w:val="-7"/>
          <w:sz w:val="24"/>
        </w:rPr>
        <w:t> </w:t>
      </w:r>
      <w:r>
        <w:rPr>
          <w:sz w:val="24"/>
        </w:rPr>
        <w:t>rate</w:t>
      </w:r>
      <w:r>
        <w:rPr>
          <w:spacing w:val="-6"/>
          <w:sz w:val="24"/>
        </w:rPr>
        <w:t> </w:t>
      </w:r>
      <w:r>
        <w:rPr>
          <w:sz w:val="24"/>
        </w:rPr>
        <w:t>of</w:t>
      </w:r>
      <w:r>
        <w:rPr>
          <w:spacing w:val="-2"/>
          <w:sz w:val="24"/>
        </w:rPr>
        <w:t> </w:t>
      </w:r>
      <w:r>
        <w:rPr>
          <w:sz w:val="24"/>
        </w:rPr>
        <w:t>growth</w:t>
      </w:r>
      <w:r>
        <w:rPr>
          <w:spacing w:val="-7"/>
          <w:sz w:val="24"/>
        </w:rPr>
        <w:t> </w:t>
      </w:r>
      <w:r>
        <w:rPr>
          <w:sz w:val="24"/>
        </w:rPr>
        <w:t>of</w:t>
      </w:r>
      <w:r>
        <w:rPr>
          <w:spacing w:val="-3"/>
          <w:sz w:val="24"/>
        </w:rPr>
        <w:t> </w:t>
      </w:r>
      <w:r>
        <w:rPr>
          <w:sz w:val="24"/>
        </w:rPr>
        <w:t>most</w:t>
      </w:r>
      <w:r>
        <w:rPr>
          <w:spacing w:val="-3"/>
          <w:sz w:val="24"/>
        </w:rPr>
        <w:t> </w:t>
      </w:r>
      <w:r>
        <w:rPr>
          <w:sz w:val="24"/>
        </w:rPr>
        <w:t>of</w:t>
      </w:r>
      <w:r>
        <w:rPr>
          <w:spacing w:val="-2"/>
          <w:sz w:val="24"/>
        </w:rPr>
        <w:t> </w:t>
      </w:r>
      <w:r>
        <w:rPr>
          <w:sz w:val="24"/>
        </w:rPr>
        <w:t>the</w:t>
      </w:r>
      <w:r>
        <w:rPr>
          <w:spacing w:val="-7"/>
          <w:sz w:val="24"/>
        </w:rPr>
        <w:t> </w:t>
      </w:r>
      <w:r>
        <w:rPr>
          <w:sz w:val="24"/>
        </w:rPr>
        <w:t>money</w:t>
      </w:r>
      <w:r>
        <w:rPr>
          <w:spacing w:val="-7"/>
          <w:sz w:val="24"/>
        </w:rPr>
        <w:t> </w:t>
      </w:r>
      <w:r>
        <w:rPr>
          <w:sz w:val="24"/>
        </w:rPr>
        <w:t>and</w:t>
      </w:r>
      <w:r>
        <w:rPr>
          <w:spacing w:val="-7"/>
          <w:sz w:val="24"/>
        </w:rPr>
        <w:t> </w:t>
      </w:r>
      <w:r>
        <w:rPr>
          <w:sz w:val="24"/>
        </w:rPr>
        <w:t>credit</w:t>
      </w:r>
      <w:r>
        <w:rPr>
          <w:spacing w:val="-3"/>
          <w:sz w:val="24"/>
        </w:rPr>
        <w:t> </w:t>
      </w:r>
      <w:r>
        <w:rPr>
          <w:sz w:val="24"/>
        </w:rPr>
        <w:t>numbers</w:t>
      </w:r>
      <w:r>
        <w:rPr>
          <w:spacing w:val="-7"/>
          <w:sz w:val="24"/>
        </w:rPr>
        <w:t> </w:t>
      </w:r>
      <w:r>
        <w:rPr>
          <w:sz w:val="24"/>
        </w:rPr>
        <w:t>had</w:t>
      </w:r>
      <w:r>
        <w:rPr>
          <w:spacing w:val="-7"/>
          <w:sz w:val="24"/>
        </w:rPr>
        <w:t> </w:t>
      </w:r>
      <w:r>
        <w:rPr>
          <w:sz w:val="24"/>
        </w:rPr>
        <w:t>fallen </w:t>
      </w:r>
      <w:r>
        <w:rPr>
          <w:spacing w:val="3"/>
          <w:sz w:val="24"/>
        </w:rPr>
        <w:t>over</w:t>
      </w:r>
      <w:r>
        <w:rPr>
          <w:spacing w:val="-3"/>
          <w:sz w:val="24"/>
        </w:rPr>
        <w:t> </w:t>
      </w:r>
      <w:r>
        <w:rPr>
          <w:sz w:val="24"/>
        </w:rPr>
        <w:t>both</w:t>
      </w:r>
      <w:r>
        <w:rPr>
          <w:spacing w:val="-7"/>
          <w:sz w:val="24"/>
        </w:rPr>
        <w:t> </w:t>
      </w:r>
      <w:r>
        <w:rPr>
          <w:sz w:val="24"/>
        </w:rPr>
        <w:t>the</w:t>
      </w:r>
      <w:r>
        <w:rPr>
          <w:spacing w:val="-6"/>
          <w:sz w:val="24"/>
        </w:rPr>
        <w:t> </w:t>
      </w:r>
      <w:r>
        <w:rPr>
          <w:sz w:val="24"/>
        </w:rPr>
        <w:t>quarter</w:t>
      </w:r>
      <w:r>
        <w:rPr>
          <w:spacing w:val="-7"/>
          <w:sz w:val="24"/>
        </w:rPr>
        <w:t> </w:t>
      </w:r>
      <w:r>
        <w:rPr>
          <w:sz w:val="24"/>
        </w:rPr>
        <w:t>and</w:t>
      </w:r>
      <w:r>
        <w:rPr>
          <w:spacing w:val="-7"/>
          <w:sz w:val="24"/>
        </w:rPr>
        <w:t> </w:t>
      </w:r>
      <w:r>
        <w:rPr>
          <w:sz w:val="24"/>
        </w:rPr>
        <w:t>the</w:t>
      </w:r>
      <w:r>
        <w:rPr>
          <w:spacing w:val="-7"/>
          <w:sz w:val="24"/>
        </w:rPr>
        <w:t> </w:t>
      </w:r>
      <w:r>
        <w:rPr>
          <w:sz w:val="24"/>
        </w:rPr>
        <w:t>latest</w:t>
      </w:r>
      <w:r>
        <w:rPr>
          <w:spacing w:val="-2"/>
          <w:sz w:val="24"/>
        </w:rPr>
        <w:t> </w:t>
      </w:r>
      <w:r>
        <w:rPr>
          <w:sz w:val="24"/>
        </w:rPr>
        <w:t>month,</w:t>
      </w:r>
      <w:r>
        <w:rPr>
          <w:spacing w:val="-7"/>
          <w:sz w:val="24"/>
        </w:rPr>
        <w:t> </w:t>
      </w:r>
      <w:r>
        <w:rPr>
          <w:sz w:val="24"/>
        </w:rPr>
        <w:t>and</w:t>
      </w:r>
      <w:r>
        <w:rPr>
          <w:spacing w:val="-7"/>
          <w:sz w:val="24"/>
        </w:rPr>
        <w:t> </w:t>
      </w:r>
      <w:r>
        <w:rPr>
          <w:sz w:val="24"/>
        </w:rPr>
        <w:t>quite</w:t>
      </w:r>
      <w:r>
        <w:rPr>
          <w:spacing w:val="-7"/>
          <w:sz w:val="24"/>
        </w:rPr>
        <w:t> </w:t>
      </w:r>
      <w:r>
        <w:rPr>
          <w:sz w:val="24"/>
        </w:rPr>
        <w:t>markedly</w:t>
      </w:r>
      <w:r>
        <w:rPr>
          <w:spacing w:val="-6"/>
          <w:sz w:val="24"/>
        </w:rPr>
        <w:t> </w:t>
      </w:r>
      <w:r>
        <w:rPr>
          <w:sz w:val="24"/>
        </w:rPr>
        <w:t>since</w:t>
      </w:r>
      <w:r>
        <w:rPr>
          <w:spacing w:val="-7"/>
          <w:sz w:val="24"/>
        </w:rPr>
        <w:t> </w:t>
      </w:r>
      <w:r>
        <w:rPr>
          <w:sz w:val="24"/>
        </w:rPr>
        <w:t>the</w:t>
      </w:r>
      <w:r>
        <w:rPr>
          <w:spacing w:val="-7"/>
          <w:sz w:val="24"/>
        </w:rPr>
        <w:t> </w:t>
      </w:r>
      <w:r>
        <w:rPr>
          <w:sz w:val="24"/>
        </w:rPr>
        <w:t>peaks</w:t>
      </w:r>
      <w:r>
        <w:rPr>
          <w:spacing w:val="-7"/>
          <w:sz w:val="24"/>
        </w:rPr>
        <w:t> </w:t>
      </w:r>
      <w:r>
        <w:rPr>
          <w:sz w:val="24"/>
        </w:rPr>
        <w:t>in</w:t>
      </w:r>
      <w:r>
        <w:rPr>
          <w:spacing w:val="-6"/>
          <w:sz w:val="24"/>
        </w:rPr>
        <w:t> </w:t>
      </w:r>
      <w:r>
        <w:rPr>
          <w:sz w:val="24"/>
        </w:rPr>
        <w:t>1997.</w:t>
      </w:r>
      <w:r>
        <w:rPr>
          <w:spacing w:val="46"/>
          <w:sz w:val="24"/>
        </w:rPr>
        <w:t> </w:t>
      </w:r>
      <w:r>
        <w:rPr>
          <w:sz w:val="24"/>
        </w:rPr>
        <w:t>Compared</w:t>
      </w:r>
      <w:r>
        <w:rPr>
          <w:spacing w:val="-7"/>
          <w:sz w:val="24"/>
        </w:rPr>
        <w:t> </w:t>
      </w:r>
      <w:r>
        <w:rPr>
          <w:sz w:val="24"/>
        </w:rPr>
        <w:t>with May, there were clearer signs that monetary growth had eased. However, with the possible exception of narrow money, whose three-month annualised rate of growth was around 4% in July, further falls were</w:t>
      </w:r>
      <w:r>
        <w:rPr>
          <w:spacing w:val="-10"/>
          <w:sz w:val="24"/>
        </w:rPr>
        <w:t> </w:t>
      </w:r>
      <w:r>
        <w:rPr>
          <w:sz w:val="24"/>
        </w:rPr>
        <w:t>needed</w:t>
      </w:r>
      <w:r>
        <w:rPr>
          <w:spacing w:val="-9"/>
          <w:sz w:val="24"/>
        </w:rPr>
        <w:t> </w:t>
      </w:r>
      <w:r>
        <w:rPr>
          <w:sz w:val="24"/>
        </w:rPr>
        <w:t>in</w:t>
      </w:r>
      <w:r>
        <w:rPr>
          <w:spacing w:val="-9"/>
          <w:sz w:val="24"/>
        </w:rPr>
        <w:t> </w:t>
      </w:r>
      <w:r>
        <w:rPr>
          <w:sz w:val="24"/>
        </w:rPr>
        <w:t>the</w:t>
      </w:r>
      <w:r>
        <w:rPr>
          <w:spacing w:val="-9"/>
          <w:sz w:val="24"/>
        </w:rPr>
        <w:t> </w:t>
      </w:r>
      <w:r>
        <w:rPr>
          <w:sz w:val="24"/>
        </w:rPr>
        <w:t>absence</w:t>
      </w:r>
      <w:r>
        <w:rPr>
          <w:spacing w:val="-9"/>
          <w:sz w:val="24"/>
        </w:rPr>
        <w:t> </w:t>
      </w:r>
      <w:r>
        <w:rPr>
          <w:sz w:val="24"/>
        </w:rPr>
        <w:t>of</w:t>
      </w:r>
      <w:r>
        <w:rPr>
          <w:spacing w:val="-5"/>
          <w:sz w:val="24"/>
        </w:rPr>
        <w:t> </w:t>
      </w:r>
      <w:r>
        <w:rPr>
          <w:sz w:val="24"/>
        </w:rPr>
        <w:t>persuasive</w:t>
      </w:r>
      <w:r>
        <w:rPr>
          <w:spacing w:val="-9"/>
          <w:sz w:val="24"/>
        </w:rPr>
        <w:t> </w:t>
      </w:r>
      <w:r>
        <w:rPr>
          <w:sz w:val="24"/>
        </w:rPr>
        <w:t>reasons</w:t>
      </w:r>
      <w:r>
        <w:rPr>
          <w:spacing w:val="-7"/>
          <w:sz w:val="24"/>
        </w:rPr>
        <w:t> </w:t>
      </w:r>
      <w:r>
        <w:rPr>
          <w:spacing w:val="2"/>
          <w:sz w:val="24"/>
        </w:rPr>
        <w:t>to</w:t>
      </w:r>
      <w:r>
        <w:rPr>
          <w:spacing w:val="-5"/>
          <w:sz w:val="24"/>
        </w:rPr>
        <w:t> </w:t>
      </w:r>
      <w:r>
        <w:rPr>
          <w:sz w:val="24"/>
        </w:rPr>
        <w:t>expect</w:t>
      </w:r>
      <w:r>
        <w:rPr>
          <w:spacing w:val="-5"/>
          <w:sz w:val="24"/>
        </w:rPr>
        <w:t> </w:t>
      </w:r>
      <w:r>
        <w:rPr>
          <w:sz w:val="24"/>
        </w:rPr>
        <w:t>continuing</w:t>
      </w:r>
      <w:r>
        <w:rPr>
          <w:spacing w:val="-9"/>
          <w:sz w:val="24"/>
        </w:rPr>
        <w:t> </w:t>
      </w:r>
      <w:r>
        <w:rPr>
          <w:sz w:val="24"/>
        </w:rPr>
        <w:t>strong</w:t>
      </w:r>
      <w:r>
        <w:rPr>
          <w:spacing w:val="-9"/>
          <w:sz w:val="24"/>
        </w:rPr>
        <w:t> </w:t>
      </w:r>
      <w:r>
        <w:rPr>
          <w:sz w:val="24"/>
        </w:rPr>
        <w:t>negative</w:t>
      </w:r>
      <w:r>
        <w:rPr>
          <w:spacing w:val="-9"/>
          <w:sz w:val="24"/>
        </w:rPr>
        <w:t> </w:t>
      </w:r>
      <w:r>
        <w:rPr>
          <w:sz w:val="24"/>
        </w:rPr>
        <w:t>velocity</w:t>
      </w:r>
      <w:r>
        <w:rPr>
          <w:spacing w:val="-9"/>
          <w:sz w:val="24"/>
        </w:rPr>
        <w:t> </w:t>
      </w:r>
      <w:r>
        <w:rPr>
          <w:sz w:val="24"/>
        </w:rPr>
        <w:t>growth. On </w:t>
      </w:r>
      <w:r>
        <w:rPr>
          <w:spacing w:val="2"/>
          <w:sz w:val="24"/>
        </w:rPr>
        <w:t>one </w:t>
      </w:r>
      <w:r>
        <w:rPr>
          <w:sz w:val="24"/>
        </w:rPr>
        <w:t>view, additional risks were posed by a possible liquidity </w:t>
      </w:r>
      <w:r>
        <w:rPr>
          <w:spacing w:val="3"/>
          <w:sz w:val="24"/>
        </w:rPr>
        <w:t>overhang </w:t>
      </w:r>
      <w:r>
        <w:rPr>
          <w:sz w:val="24"/>
        </w:rPr>
        <w:t>from cumulative past rapid broad money</w:t>
      </w:r>
      <w:r>
        <w:rPr>
          <w:spacing w:val="3"/>
          <w:sz w:val="24"/>
        </w:rPr>
        <w:t> </w:t>
      </w:r>
      <w:r>
        <w:rPr>
          <w:sz w:val="24"/>
        </w:rPr>
        <w:t>growth.</w:t>
      </w:r>
    </w:p>
    <w:p>
      <w:pPr>
        <w:pStyle w:val="BodyText"/>
        <w:spacing w:before="9"/>
        <w:rPr>
          <w:sz w:val="36"/>
        </w:rPr>
      </w:pPr>
    </w:p>
    <w:p>
      <w:pPr>
        <w:pStyle w:val="ListParagraph"/>
        <w:numPr>
          <w:ilvl w:val="0"/>
          <w:numId w:val="1"/>
        </w:numPr>
        <w:tabs>
          <w:tab w:pos="843" w:val="left" w:leader="none"/>
          <w:tab w:pos="844" w:val="left" w:leader="none"/>
        </w:tabs>
        <w:spacing w:line="372" w:lineRule="auto" w:before="0" w:after="0"/>
        <w:ind w:left="277" w:right="244" w:firstLine="0"/>
        <w:jc w:val="left"/>
        <w:rPr>
          <w:sz w:val="24"/>
        </w:rPr>
      </w:pPr>
      <w:r>
        <w:rPr>
          <w:sz w:val="24"/>
        </w:rPr>
        <w:t>Consumer</w:t>
      </w:r>
      <w:r>
        <w:rPr>
          <w:spacing w:val="-11"/>
          <w:sz w:val="24"/>
        </w:rPr>
        <w:t> </w:t>
      </w:r>
      <w:r>
        <w:rPr>
          <w:sz w:val="24"/>
        </w:rPr>
        <w:t>credit</w:t>
      </w:r>
      <w:r>
        <w:rPr>
          <w:spacing w:val="-7"/>
          <w:sz w:val="24"/>
        </w:rPr>
        <w:t> </w:t>
      </w:r>
      <w:r>
        <w:rPr>
          <w:sz w:val="24"/>
        </w:rPr>
        <w:t>had</w:t>
      </w:r>
      <w:r>
        <w:rPr>
          <w:spacing w:val="-10"/>
          <w:sz w:val="24"/>
        </w:rPr>
        <w:t> </w:t>
      </w:r>
      <w:r>
        <w:rPr>
          <w:sz w:val="24"/>
        </w:rPr>
        <w:t>continued</w:t>
      </w:r>
      <w:r>
        <w:rPr>
          <w:spacing w:val="-11"/>
          <w:sz w:val="24"/>
        </w:rPr>
        <w:t> </w:t>
      </w:r>
      <w:r>
        <w:rPr>
          <w:spacing w:val="2"/>
          <w:sz w:val="24"/>
        </w:rPr>
        <w:t>to</w:t>
      </w:r>
      <w:r>
        <w:rPr>
          <w:spacing w:val="-6"/>
          <w:sz w:val="24"/>
        </w:rPr>
        <w:t> </w:t>
      </w:r>
      <w:r>
        <w:rPr>
          <w:sz w:val="24"/>
        </w:rPr>
        <w:t>rise</w:t>
      </w:r>
      <w:r>
        <w:rPr>
          <w:spacing w:val="-9"/>
          <w:sz w:val="24"/>
        </w:rPr>
        <w:t> </w:t>
      </w:r>
      <w:r>
        <w:rPr>
          <w:sz w:val="24"/>
        </w:rPr>
        <w:t>very</w:t>
      </w:r>
      <w:r>
        <w:rPr>
          <w:spacing w:val="-11"/>
          <w:sz w:val="24"/>
        </w:rPr>
        <w:t> </w:t>
      </w:r>
      <w:r>
        <w:rPr>
          <w:sz w:val="24"/>
        </w:rPr>
        <w:t>rapidly.</w:t>
      </w:r>
      <w:r>
        <w:rPr>
          <w:spacing w:val="-9"/>
          <w:sz w:val="24"/>
        </w:rPr>
        <w:t> </w:t>
      </w:r>
      <w:r>
        <w:rPr>
          <w:sz w:val="24"/>
        </w:rPr>
        <w:t>It</w:t>
      </w:r>
      <w:r>
        <w:rPr>
          <w:spacing w:val="-8"/>
          <w:sz w:val="24"/>
        </w:rPr>
        <w:t> </w:t>
      </w:r>
      <w:r>
        <w:rPr>
          <w:sz w:val="24"/>
        </w:rPr>
        <w:t>seemed</w:t>
      </w:r>
      <w:r>
        <w:rPr>
          <w:spacing w:val="-11"/>
          <w:sz w:val="24"/>
        </w:rPr>
        <w:t> </w:t>
      </w:r>
      <w:r>
        <w:rPr>
          <w:sz w:val="24"/>
        </w:rPr>
        <w:t>that,</w:t>
      </w:r>
      <w:r>
        <w:rPr>
          <w:spacing w:val="-7"/>
          <w:sz w:val="24"/>
        </w:rPr>
        <w:t> </w:t>
      </w:r>
      <w:r>
        <w:rPr>
          <w:sz w:val="24"/>
        </w:rPr>
        <w:t>notwithstanding</w:t>
      </w:r>
      <w:r>
        <w:rPr>
          <w:spacing w:val="-10"/>
          <w:sz w:val="24"/>
        </w:rPr>
        <w:t> </w:t>
      </w:r>
      <w:r>
        <w:rPr>
          <w:sz w:val="24"/>
        </w:rPr>
        <w:t>the</w:t>
      </w:r>
      <w:r>
        <w:rPr>
          <w:spacing w:val="-11"/>
          <w:sz w:val="24"/>
        </w:rPr>
        <w:t> </w:t>
      </w:r>
      <w:r>
        <w:rPr>
          <w:sz w:val="24"/>
        </w:rPr>
        <w:t>increases in</w:t>
      </w:r>
      <w:r>
        <w:rPr>
          <w:spacing w:val="-7"/>
          <w:sz w:val="24"/>
        </w:rPr>
        <w:t> </w:t>
      </w:r>
      <w:r>
        <w:rPr>
          <w:spacing w:val="3"/>
          <w:sz w:val="24"/>
        </w:rPr>
        <w:t>official</w:t>
      </w:r>
      <w:r>
        <w:rPr>
          <w:spacing w:val="-1"/>
          <w:sz w:val="24"/>
        </w:rPr>
        <w:t> </w:t>
      </w:r>
      <w:r>
        <w:rPr>
          <w:sz w:val="24"/>
        </w:rPr>
        <w:t>rates,</w:t>
      </w:r>
      <w:r>
        <w:rPr>
          <w:spacing w:val="-4"/>
          <w:sz w:val="24"/>
        </w:rPr>
        <w:t> </w:t>
      </w:r>
      <w:r>
        <w:rPr>
          <w:sz w:val="24"/>
        </w:rPr>
        <w:t>intense</w:t>
      </w:r>
      <w:r>
        <w:rPr>
          <w:spacing w:val="-7"/>
          <w:sz w:val="24"/>
        </w:rPr>
        <w:t> </w:t>
      </w:r>
      <w:r>
        <w:rPr>
          <w:sz w:val="24"/>
        </w:rPr>
        <w:t>competition</w:t>
      </w:r>
      <w:r>
        <w:rPr>
          <w:spacing w:val="-6"/>
          <w:sz w:val="24"/>
        </w:rPr>
        <w:t> </w:t>
      </w:r>
      <w:r>
        <w:rPr>
          <w:sz w:val="24"/>
        </w:rPr>
        <w:t>had</w:t>
      </w:r>
      <w:r>
        <w:rPr>
          <w:spacing w:val="-6"/>
          <w:sz w:val="24"/>
        </w:rPr>
        <w:t> </w:t>
      </w:r>
      <w:r>
        <w:rPr>
          <w:sz w:val="24"/>
        </w:rPr>
        <w:t>prevented</w:t>
      </w:r>
      <w:r>
        <w:rPr>
          <w:spacing w:val="-6"/>
          <w:sz w:val="24"/>
        </w:rPr>
        <w:t> </w:t>
      </w:r>
      <w:r>
        <w:rPr>
          <w:sz w:val="24"/>
        </w:rPr>
        <w:t>interest</w:t>
      </w:r>
      <w:r>
        <w:rPr>
          <w:spacing w:val="-1"/>
          <w:sz w:val="24"/>
        </w:rPr>
        <w:t> </w:t>
      </w:r>
      <w:r>
        <w:rPr>
          <w:sz w:val="24"/>
        </w:rPr>
        <w:t>rates</w:t>
      </w:r>
      <w:r>
        <w:rPr>
          <w:spacing w:val="-5"/>
          <w:sz w:val="24"/>
        </w:rPr>
        <w:t> </w:t>
      </w:r>
      <w:r>
        <w:rPr>
          <w:sz w:val="24"/>
        </w:rPr>
        <w:t>from</w:t>
      </w:r>
      <w:r>
        <w:rPr>
          <w:spacing w:val="-6"/>
          <w:sz w:val="24"/>
        </w:rPr>
        <w:t> </w:t>
      </w:r>
      <w:r>
        <w:rPr>
          <w:sz w:val="24"/>
        </w:rPr>
        <w:t>rising</w:t>
      </w:r>
      <w:r>
        <w:rPr>
          <w:spacing w:val="-4"/>
          <w:sz w:val="24"/>
        </w:rPr>
        <w:t> </w:t>
      </w:r>
      <w:r>
        <w:rPr>
          <w:sz w:val="24"/>
        </w:rPr>
        <w:t>on</w:t>
      </w:r>
      <w:r>
        <w:rPr>
          <w:spacing w:val="-2"/>
          <w:sz w:val="24"/>
        </w:rPr>
        <w:t> </w:t>
      </w:r>
      <w:r>
        <w:rPr>
          <w:sz w:val="24"/>
        </w:rPr>
        <w:t>unsecured</w:t>
      </w:r>
      <w:r>
        <w:rPr>
          <w:spacing w:val="-6"/>
          <w:sz w:val="24"/>
        </w:rPr>
        <w:t> </w:t>
      </w:r>
      <w:r>
        <w:rPr>
          <w:sz w:val="24"/>
        </w:rPr>
        <w:t>credit</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500"/>
      </w:pPr>
      <w:r>
        <w:rPr/>
        <w:t>products </w:t>
      </w:r>
      <w:r>
        <w:rPr>
          <w:spacing w:val="3"/>
        </w:rPr>
        <w:t>over </w:t>
      </w:r>
      <w:r>
        <w:rPr/>
        <w:t>the past year or so. It was unclear what if any implications this had for future consumption</w:t>
      </w:r>
      <w:r>
        <w:rPr>
          <w:spacing w:val="-15"/>
        </w:rPr>
        <w:t> </w:t>
      </w:r>
      <w:r>
        <w:rPr/>
        <w:t>growth,</w:t>
      </w:r>
      <w:r>
        <w:rPr>
          <w:spacing w:val="-14"/>
        </w:rPr>
        <w:t> </w:t>
      </w:r>
      <w:r>
        <w:rPr/>
        <w:t>particularly</w:t>
      </w:r>
      <w:r>
        <w:rPr>
          <w:spacing w:val="-14"/>
        </w:rPr>
        <w:t> </w:t>
      </w:r>
      <w:r>
        <w:rPr/>
        <w:t>given</w:t>
      </w:r>
      <w:r>
        <w:rPr>
          <w:spacing w:val="-14"/>
        </w:rPr>
        <w:t> </w:t>
      </w:r>
      <w:r>
        <w:rPr/>
        <w:t>that</w:t>
      </w:r>
      <w:r>
        <w:rPr>
          <w:spacing w:val="-11"/>
        </w:rPr>
        <w:t> </w:t>
      </w:r>
      <w:r>
        <w:rPr/>
        <w:t>mortgage</w:t>
      </w:r>
      <w:r>
        <w:rPr>
          <w:spacing w:val="-14"/>
        </w:rPr>
        <w:t> </w:t>
      </w:r>
      <w:r>
        <w:rPr/>
        <w:t>equity</w:t>
      </w:r>
      <w:r>
        <w:rPr>
          <w:spacing w:val="-15"/>
        </w:rPr>
        <w:t> </w:t>
      </w:r>
      <w:r>
        <w:rPr/>
        <w:t>withdrawal</w:t>
      </w:r>
      <w:r>
        <w:rPr>
          <w:spacing w:val="-14"/>
        </w:rPr>
        <w:t> </w:t>
      </w:r>
      <w:r>
        <w:rPr/>
        <w:t>had</w:t>
      </w:r>
      <w:r>
        <w:rPr>
          <w:spacing w:val="-14"/>
        </w:rPr>
        <w:t> </w:t>
      </w:r>
      <w:r>
        <w:rPr/>
        <w:t>been</w:t>
      </w:r>
      <w:r>
        <w:rPr>
          <w:spacing w:val="-14"/>
        </w:rPr>
        <w:t> </w:t>
      </w:r>
      <w:r>
        <w:rPr/>
        <w:t>negative</w:t>
      </w:r>
      <w:r>
        <w:rPr>
          <w:spacing w:val="-15"/>
        </w:rPr>
        <w:t> </w:t>
      </w:r>
      <w:r>
        <w:rPr/>
        <w:t>in</w:t>
      </w:r>
      <w:r>
        <w:rPr>
          <w:spacing w:val="-14"/>
        </w:rPr>
        <w:t> </w:t>
      </w:r>
      <w:r>
        <w:rPr/>
        <w:t>recent quarters.</w:t>
      </w:r>
    </w:p>
    <w:p>
      <w:pPr>
        <w:pStyle w:val="BodyText"/>
        <w:spacing w:before="11"/>
        <w:rPr>
          <w:sz w:val="36"/>
        </w:rPr>
      </w:pPr>
    </w:p>
    <w:p>
      <w:pPr>
        <w:pStyle w:val="ListParagraph"/>
        <w:numPr>
          <w:ilvl w:val="0"/>
          <w:numId w:val="1"/>
        </w:numPr>
        <w:tabs>
          <w:tab w:pos="843" w:val="left" w:leader="none"/>
          <w:tab w:pos="844" w:val="left" w:leader="none"/>
        </w:tabs>
        <w:spacing w:line="372" w:lineRule="auto" w:before="0" w:after="0"/>
        <w:ind w:left="277" w:right="161" w:firstLine="0"/>
        <w:jc w:val="left"/>
        <w:rPr>
          <w:sz w:val="24"/>
        </w:rPr>
      </w:pPr>
      <w:r>
        <w:rPr>
          <w:sz w:val="24"/>
        </w:rPr>
        <w:t>As regards price indicators of monetary conditions, the Bank </w:t>
      </w:r>
      <w:r>
        <w:rPr>
          <w:spacing w:val="-5"/>
          <w:sz w:val="24"/>
        </w:rPr>
        <w:t>staff’s </w:t>
      </w:r>
      <w:r>
        <w:rPr>
          <w:sz w:val="24"/>
        </w:rPr>
        <w:t>estimates of short maturity real</w:t>
      </w:r>
      <w:r>
        <w:rPr>
          <w:spacing w:val="-7"/>
          <w:sz w:val="24"/>
        </w:rPr>
        <w:t> </w:t>
      </w:r>
      <w:r>
        <w:rPr>
          <w:sz w:val="24"/>
        </w:rPr>
        <w:t>interest</w:t>
      </w:r>
      <w:r>
        <w:rPr>
          <w:spacing w:val="-4"/>
          <w:sz w:val="24"/>
        </w:rPr>
        <w:t> </w:t>
      </w:r>
      <w:r>
        <w:rPr>
          <w:sz w:val="24"/>
        </w:rPr>
        <w:t>rates</w:t>
      </w:r>
      <w:r>
        <w:rPr>
          <w:spacing w:val="-6"/>
          <w:sz w:val="24"/>
        </w:rPr>
        <w:t> </w:t>
      </w:r>
      <w:r>
        <w:rPr>
          <w:sz w:val="24"/>
        </w:rPr>
        <w:t>suggested</w:t>
      </w:r>
      <w:r>
        <w:rPr>
          <w:spacing w:val="-8"/>
          <w:sz w:val="24"/>
        </w:rPr>
        <w:t> </w:t>
      </w:r>
      <w:r>
        <w:rPr>
          <w:sz w:val="24"/>
        </w:rPr>
        <w:t>a</w:t>
      </w:r>
      <w:r>
        <w:rPr>
          <w:spacing w:val="-8"/>
          <w:sz w:val="24"/>
        </w:rPr>
        <w:t> </w:t>
      </w:r>
      <w:r>
        <w:rPr>
          <w:sz w:val="24"/>
        </w:rPr>
        <w:t>fall</w:t>
      </w:r>
      <w:r>
        <w:rPr>
          <w:spacing w:val="-8"/>
          <w:sz w:val="24"/>
        </w:rPr>
        <w:t> </w:t>
      </w:r>
      <w:r>
        <w:rPr>
          <w:spacing w:val="3"/>
          <w:sz w:val="24"/>
        </w:rPr>
        <w:t>over</w:t>
      </w:r>
      <w:r>
        <w:rPr>
          <w:spacing w:val="-4"/>
          <w:sz w:val="24"/>
        </w:rPr>
        <w:t> </w:t>
      </w:r>
      <w:r>
        <w:rPr>
          <w:sz w:val="24"/>
        </w:rPr>
        <w:t>the</w:t>
      </w:r>
      <w:r>
        <w:rPr>
          <w:spacing w:val="-8"/>
          <w:sz w:val="24"/>
        </w:rPr>
        <w:t> </w:t>
      </w:r>
      <w:r>
        <w:rPr>
          <w:sz w:val="24"/>
        </w:rPr>
        <w:t>past</w:t>
      </w:r>
      <w:r>
        <w:rPr>
          <w:spacing w:val="-4"/>
          <w:sz w:val="24"/>
        </w:rPr>
        <w:t> </w:t>
      </w:r>
      <w:r>
        <w:rPr>
          <w:sz w:val="24"/>
        </w:rPr>
        <w:t>month</w:t>
      </w:r>
      <w:r>
        <w:rPr>
          <w:spacing w:val="-8"/>
          <w:sz w:val="24"/>
        </w:rPr>
        <w:t> </w:t>
      </w:r>
      <w:r>
        <w:rPr>
          <w:sz w:val="24"/>
        </w:rPr>
        <w:t>but</w:t>
      </w:r>
      <w:r>
        <w:rPr>
          <w:spacing w:val="-4"/>
          <w:sz w:val="24"/>
        </w:rPr>
        <w:t> </w:t>
      </w:r>
      <w:r>
        <w:rPr>
          <w:sz w:val="24"/>
        </w:rPr>
        <w:t>a</w:t>
      </w:r>
      <w:r>
        <w:rPr>
          <w:spacing w:val="-8"/>
          <w:sz w:val="24"/>
        </w:rPr>
        <w:t> </w:t>
      </w:r>
      <w:r>
        <w:rPr>
          <w:sz w:val="24"/>
        </w:rPr>
        <w:t>rise</w:t>
      </w:r>
      <w:r>
        <w:rPr>
          <w:spacing w:val="-7"/>
          <w:sz w:val="24"/>
        </w:rPr>
        <w:t> </w:t>
      </w:r>
      <w:r>
        <w:rPr>
          <w:sz w:val="24"/>
        </w:rPr>
        <w:t>since</w:t>
      </w:r>
      <w:r>
        <w:rPr>
          <w:spacing w:val="-8"/>
          <w:sz w:val="24"/>
        </w:rPr>
        <w:t> </w:t>
      </w:r>
      <w:r>
        <w:rPr>
          <w:sz w:val="24"/>
        </w:rPr>
        <w:t>May,</w:t>
      </w:r>
      <w:r>
        <w:rPr>
          <w:spacing w:val="-8"/>
          <w:sz w:val="24"/>
        </w:rPr>
        <w:t> </w:t>
      </w:r>
      <w:r>
        <w:rPr>
          <w:sz w:val="24"/>
        </w:rPr>
        <w:t>mainly</w:t>
      </w:r>
      <w:r>
        <w:rPr>
          <w:spacing w:val="-8"/>
          <w:sz w:val="24"/>
        </w:rPr>
        <w:t> </w:t>
      </w:r>
      <w:r>
        <w:rPr>
          <w:spacing w:val="3"/>
          <w:sz w:val="24"/>
        </w:rPr>
        <w:t>owing</w:t>
      </w:r>
      <w:r>
        <w:rPr>
          <w:spacing w:val="-4"/>
          <w:sz w:val="24"/>
        </w:rPr>
        <w:t> </w:t>
      </w:r>
      <w:r>
        <w:rPr>
          <w:spacing w:val="2"/>
          <w:sz w:val="24"/>
        </w:rPr>
        <w:t>to</w:t>
      </w:r>
      <w:r>
        <w:rPr>
          <w:spacing w:val="-4"/>
          <w:sz w:val="24"/>
        </w:rPr>
        <w:t> </w:t>
      </w:r>
      <w:r>
        <w:rPr>
          <w:sz w:val="24"/>
        </w:rPr>
        <w:t>the</w:t>
      </w:r>
      <w:r>
        <w:rPr>
          <w:spacing w:val="-8"/>
          <w:sz w:val="24"/>
        </w:rPr>
        <w:t> </w:t>
      </w:r>
      <w:r>
        <w:rPr>
          <w:sz w:val="24"/>
        </w:rPr>
        <w:t>change since the June tightening in expected future </w:t>
      </w:r>
      <w:r>
        <w:rPr>
          <w:spacing w:val="3"/>
          <w:sz w:val="24"/>
        </w:rPr>
        <w:t>official </w:t>
      </w:r>
      <w:r>
        <w:rPr>
          <w:sz w:val="24"/>
        </w:rPr>
        <w:t>rates. However, sterling had fallen </w:t>
      </w:r>
      <w:r>
        <w:rPr>
          <w:spacing w:val="3"/>
          <w:sz w:val="24"/>
        </w:rPr>
        <w:t>over </w:t>
      </w:r>
      <w:r>
        <w:rPr>
          <w:sz w:val="24"/>
        </w:rPr>
        <w:t>both the past month and compared with the May </w:t>
      </w:r>
      <w:r>
        <w:rPr>
          <w:i/>
          <w:sz w:val="24"/>
        </w:rPr>
        <w:t>Inflation Report</w:t>
      </w:r>
      <w:r>
        <w:rPr>
          <w:i/>
          <w:spacing w:val="-39"/>
          <w:sz w:val="24"/>
        </w:rPr>
        <w:t> </w:t>
      </w:r>
      <w:r>
        <w:rPr>
          <w:sz w:val="24"/>
        </w:rPr>
        <w:t>assumption.</w:t>
      </w:r>
    </w:p>
    <w:p>
      <w:pPr>
        <w:pStyle w:val="BodyText"/>
        <w:spacing w:before="4"/>
        <w:rPr>
          <w:sz w:val="37"/>
        </w:rPr>
      </w:pPr>
    </w:p>
    <w:p>
      <w:pPr>
        <w:pStyle w:val="Heading1"/>
      </w:pPr>
      <w:r>
        <w:rPr/>
        <w:t>Other forecasts of inflation</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1" w:after="0"/>
        <w:ind w:left="277" w:right="169" w:firstLine="0"/>
        <w:jc w:val="left"/>
        <w:rPr>
          <w:sz w:val="24"/>
        </w:rPr>
      </w:pPr>
      <w:r>
        <w:rPr>
          <w:sz w:val="24"/>
        </w:rPr>
        <w:t>The</w:t>
      </w:r>
      <w:r>
        <w:rPr>
          <w:spacing w:val="-8"/>
          <w:sz w:val="24"/>
        </w:rPr>
        <w:t> </w:t>
      </w:r>
      <w:r>
        <w:rPr>
          <w:sz w:val="24"/>
        </w:rPr>
        <w:t>Committee</w:t>
      </w:r>
      <w:r>
        <w:rPr>
          <w:spacing w:val="-8"/>
          <w:sz w:val="24"/>
        </w:rPr>
        <w:t> </w:t>
      </w:r>
      <w:r>
        <w:rPr>
          <w:sz w:val="24"/>
        </w:rPr>
        <w:t>reviewed</w:t>
      </w:r>
      <w:r>
        <w:rPr>
          <w:spacing w:val="-8"/>
          <w:sz w:val="24"/>
        </w:rPr>
        <w:t> </w:t>
      </w:r>
      <w:r>
        <w:rPr>
          <w:sz w:val="24"/>
        </w:rPr>
        <w:t>information</w:t>
      </w:r>
      <w:r>
        <w:rPr>
          <w:spacing w:val="-8"/>
          <w:sz w:val="24"/>
        </w:rPr>
        <w:t> </w:t>
      </w:r>
      <w:r>
        <w:rPr>
          <w:sz w:val="24"/>
        </w:rPr>
        <w:t>collected</w:t>
      </w:r>
      <w:r>
        <w:rPr>
          <w:spacing w:val="-9"/>
          <w:sz w:val="24"/>
        </w:rPr>
        <w:t> </w:t>
      </w:r>
      <w:r>
        <w:rPr>
          <w:sz w:val="24"/>
        </w:rPr>
        <w:t>up</w:t>
      </w:r>
      <w:r>
        <w:rPr>
          <w:spacing w:val="-9"/>
          <w:sz w:val="24"/>
        </w:rPr>
        <w:t> </w:t>
      </w:r>
      <w:r>
        <w:rPr>
          <w:spacing w:val="2"/>
          <w:sz w:val="24"/>
        </w:rPr>
        <w:t>to</w:t>
      </w:r>
      <w:r>
        <w:rPr>
          <w:spacing w:val="-5"/>
          <w:sz w:val="24"/>
        </w:rPr>
        <w:t> </w:t>
      </w:r>
      <w:r>
        <w:rPr>
          <w:sz w:val="24"/>
        </w:rPr>
        <w:t>the</w:t>
      </w:r>
      <w:r>
        <w:rPr>
          <w:spacing w:val="-8"/>
          <w:sz w:val="24"/>
        </w:rPr>
        <w:t> </w:t>
      </w:r>
      <w:r>
        <w:rPr>
          <w:sz w:val="24"/>
        </w:rPr>
        <w:t>meeting</w:t>
      </w:r>
      <w:r>
        <w:rPr>
          <w:spacing w:val="-9"/>
          <w:sz w:val="24"/>
        </w:rPr>
        <w:t> </w:t>
      </w:r>
      <w:r>
        <w:rPr>
          <w:sz w:val="24"/>
        </w:rPr>
        <w:t>on</w:t>
      </w:r>
      <w:r>
        <w:rPr>
          <w:spacing w:val="-5"/>
          <w:sz w:val="24"/>
        </w:rPr>
        <w:t> </w:t>
      </w:r>
      <w:r>
        <w:rPr>
          <w:spacing w:val="3"/>
          <w:sz w:val="24"/>
        </w:rPr>
        <w:t>other</w:t>
      </w:r>
      <w:r>
        <w:rPr>
          <w:spacing w:val="-5"/>
          <w:sz w:val="24"/>
        </w:rPr>
        <w:t> </w:t>
      </w:r>
      <w:r>
        <w:rPr>
          <w:sz w:val="24"/>
        </w:rPr>
        <w:t>forecasts;</w:t>
      </w:r>
      <w:r>
        <w:rPr>
          <w:spacing w:val="43"/>
          <w:sz w:val="24"/>
        </w:rPr>
        <w:t> </w:t>
      </w:r>
      <w:r>
        <w:rPr>
          <w:sz w:val="24"/>
        </w:rPr>
        <w:t>as</w:t>
      </w:r>
      <w:r>
        <w:rPr>
          <w:spacing w:val="-9"/>
          <w:sz w:val="24"/>
        </w:rPr>
        <w:t> </w:t>
      </w:r>
      <w:r>
        <w:rPr>
          <w:sz w:val="24"/>
        </w:rPr>
        <w:t>usual</w:t>
      </w:r>
      <w:r>
        <w:rPr>
          <w:spacing w:val="-9"/>
          <w:sz w:val="24"/>
        </w:rPr>
        <w:t> </w:t>
      </w:r>
      <w:r>
        <w:rPr>
          <w:sz w:val="24"/>
        </w:rPr>
        <w:t>the completed</w:t>
      </w:r>
      <w:r>
        <w:rPr>
          <w:spacing w:val="-9"/>
          <w:sz w:val="24"/>
        </w:rPr>
        <w:t> </w:t>
      </w:r>
      <w:r>
        <w:rPr>
          <w:sz w:val="24"/>
        </w:rPr>
        <w:t>survey</w:t>
      </w:r>
      <w:r>
        <w:rPr>
          <w:spacing w:val="-9"/>
          <w:sz w:val="24"/>
        </w:rPr>
        <w:t> </w:t>
      </w:r>
      <w:r>
        <w:rPr>
          <w:sz w:val="24"/>
        </w:rPr>
        <w:t>would</w:t>
      </w:r>
      <w:r>
        <w:rPr>
          <w:spacing w:val="-9"/>
          <w:sz w:val="24"/>
        </w:rPr>
        <w:t> </w:t>
      </w:r>
      <w:r>
        <w:rPr>
          <w:sz w:val="24"/>
        </w:rPr>
        <w:t>be</w:t>
      </w:r>
      <w:r>
        <w:rPr>
          <w:spacing w:val="-9"/>
          <w:sz w:val="24"/>
        </w:rPr>
        <w:t> </w:t>
      </w:r>
      <w:r>
        <w:rPr>
          <w:sz w:val="24"/>
        </w:rPr>
        <w:t>summarised</w:t>
      </w:r>
      <w:r>
        <w:rPr>
          <w:spacing w:val="-8"/>
          <w:sz w:val="24"/>
        </w:rPr>
        <w:t> </w:t>
      </w:r>
      <w:r>
        <w:rPr>
          <w:sz w:val="24"/>
        </w:rPr>
        <w:t>in</w:t>
      </w:r>
      <w:r>
        <w:rPr>
          <w:spacing w:val="-9"/>
          <w:sz w:val="24"/>
        </w:rPr>
        <w:t> </w:t>
      </w:r>
      <w:r>
        <w:rPr>
          <w:sz w:val="24"/>
        </w:rPr>
        <w:t>the</w:t>
      </w:r>
      <w:r>
        <w:rPr>
          <w:spacing w:val="6"/>
          <w:sz w:val="24"/>
        </w:rPr>
        <w:t> </w:t>
      </w:r>
      <w:r>
        <w:rPr>
          <w:i/>
          <w:sz w:val="24"/>
        </w:rPr>
        <w:t>Inflation</w:t>
      </w:r>
      <w:r>
        <w:rPr>
          <w:i/>
          <w:spacing w:val="-7"/>
          <w:sz w:val="24"/>
        </w:rPr>
        <w:t> </w:t>
      </w:r>
      <w:r>
        <w:rPr>
          <w:i/>
          <w:sz w:val="24"/>
        </w:rPr>
        <w:t>Report</w:t>
      </w:r>
      <w:r>
        <w:rPr>
          <w:sz w:val="24"/>
        </w:rPr>
        <w:t>.</w:t>
      </w:r>
      <w:r>
        <w:rPr>
          <w:spacing w:val="45"/>
          <w:sz w:val="24"/>
        </w:rPr>
        <w:t> </w:t>
      </w:r>
      <w:r>
        <w:rPr>
          <w:sz w:val="24"/>
        </w:rPr>
        <w:t>So</w:t>
      </w:r>
      <w:r>
        <w:rPr>
          <w:spacing w:val="-8"/>
          <w:sz w:val="24"/>
        </w:rPr>
        <w:t> </w:t>
      </w:r>
      <w:r>
        <w:rPr>
          <w:sz w:val="24"/>
        </w:rPr>
        <w:t>far,</w:t>
      </w:r>
      <w:r>
        <w:rPr>
          <w:spacing w:val="-9"/>
          <w:sz w:val="24"/>
        </w:rPr>
        <w:t> </w:t>
      </w:r>
      <w:r>
        <w:rPr>
          <w:sz w:val="24"/>
        </w:rPr>
        <w:t>the</w:t>
      </w:r>
      <w:r>
        <w:rPr>
          <w:spacing w:val="-9"/>
          <w:sz w:val="24"/>
        </w:rPr>
        <w:t> </w:t>
      </w:r>
      <w:r>
        <w:rPr>
          <w:sz w:val="24"/>
        </w:rPr>
        <w:t>averages</w:t>
      </w:r>
      <w:r>
        <w:rPr>
          <w:spacing w:val="-8"/>
          <w:sz w:val="24"/>
        </w:rPr>
        <w:t> </w:t>
      </w:r>
      <w:r>
        <w:rPr>
          <w:sz w:val="24"/>
        </w:rPr>
        <w:t>for</w:t>
      </w:r>
      <w:r>
        <w:rPr>
          <w:spacing w:val="-9"/>
          <w:sz w:val="24"/>
        </w:rPr>
        <w:t> </w:t>
      </w:r>
      <w:r>
        <w:rPr>
          <w:sz w:val="24"/>
        </w:rPr>
        <w:t>RPIX</w:t>
      </w:r>
      <w:r>
        <w:rPr>
          <w:spacing w:val="-9"/>
          <w:sz w:val="24"/>
        </w:rPr>
        <w:t> </w:t>
      </w:r>
      <w:r>
        <w:rPr>
          <w:sz w:val="24"/>
        </w:rPr>
        <w:t>inflation in 1998 Q4, 1999 Q4 and 2000 Q3 were 2.6%, 2.5% and 2.5% respectively; and for GDP growth they were 1.4%, 1.7% and 2.2%. These forecasts did, of course, make a variety of assumptions about the path of interest rates and the exchange</w:t>
      </w:r>
      <w:r>
        <w:rPr>
          <w:spacing w:val="22"/>
          <w:sz w:val="24"/>
        </w:rPr>
        <w:t> </w:t>
      </w:r>
      <w:r>
        <w:rPr>
          <w:sz w:val="24"/>
        </w:rPr>
        <w:t>rate.</w:t>
      </w:r>
    </w:p>
    <w:p>
      <w:pPr>
        <w:pStyle w:val="BodyText"/>
        <w:spacing w:before="3"/>
        <w:rPr>
          <w:sz w:val="37"/>
        </w:rPr>
      </w:pPr>
    </w:p>
    <w:p>
      <w:pPr>
        <w:pStyle w:val="Heading1"/>
      </w:pPr>
      <w:r>
        <w:rPr/>
        <w:t>The MPC’s August forecast</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1" w:after="0"/>
        <w:ind w:left="277" w:right="130" w:firstLine="0"/>
        <w:jc w:val="left"/>
        <w:rPr>
          <w:sz w:val="24"/>
        </w:rPr>
      </w:pPr>
      <w:r>
        <w:rPr>
          <w:sz w:val="24"/>
        </w:rPr>
        <w:t>On</w:t>
      </w:r>
      <w:r>
        <w:rPr>
          <w:spacing w:val="-10"/>
          <w:sz w:val="24"/>
        </w:rPr>
        <w:t> </w:t>
      </w:r>
      <w:r>
        <w:rPr>
          <w:sz w:val="24"/>
        </w:rPr>
        <w:t>the</w:t>
      </w:r>
      <w:r>
        <w:rPr>
          <w:spacing w:val="-10"/>
          <w:sz w:val="24"/>
        </w:rPr>
        <w:t> </w:t>
      </w:r>
      <w:r>
        <w:rPr>
          <w:spacing w:val="-3"/>
          <w:sz w:val="24"/>
        </w:rPr>
        <w:t>Committee’s</w:t>
      </w:r>
      <w:r>
        <w:rPr>
          <w:spacing w:val="-10"/>
          <w:sz w:val="24"/>
        </w:rPr>
        <w:t> </w:t>
      </w:r>
      <w:r>
        <w:rPr>
          <w:spacing w:val="2"/>
          <w:sz w:val="24"/>
        </w:rPr>
        <w:t>own</w:t>
      </w:r>
      <w:r>
        <w:rPr>
          <w:spacing w:val="-6"/>
          <w:sz w:val="24"/>
        </w:rPr>
        <w:t> </w:t>
      </w:r>
      <w:r>
        <w:rPr>
          <w:sz w:val="24"/>
        </w:rPr>
        <w:t>forecast,</w:t>
      </w:r>
      <w:r>
        <w:rPr>
          <w:spacing w:val="-6"/>
          <w:sz w:val="24"/>
        </w:rPr>
        <w:t> </w:t>
      </w:r>
      <w:r>
        <w:rPr>
          <w:sz w:val="24"/>
        </w:rPr>
        <w:t>which</w:t>
      </w:r>
      <w:r>
        <w:rPr>
          <w:spacing w:val="-9"/>
          <w:sz w:val="24"/>
        </w:rPr>
        <w:t> </w:t>
      </w:r>
      <w:r>
        <w:rPr>
          <w:sz w:val="24"/>
        </w:rPr>
        <w:t>is</w:t>
      </w:r>
      <w:r>
        <w:rPr>
          <w:spacing w:val="-10"/>
          <w:sz w:val="24"/>
        </w:rPr>
        <w:t> </w:t>
      </w:r>
      <w:r>
        <w:rPr>
          <w:sz w:val="24"/>
        </w:rPr>
        <w:t>described</w:t>
      </w:r>
      <w:r>
        <w:rPr>
          <w:spacing w:val="-10"/>
          <w:sz w:val="24"/>
        </w:rPr>
        <w:t> </w:t>
      </w:r>
      <w:r>
        <w:rPr>
          <w:sz w:val="24"/>
        </w:rPr>
        <w:t>fully</w:t>
      </w:r>
      <w:r>
        <w:rPr>
          <w:spacing w:val="-10"/>
          <w:sz w:val="24"/>
        </w:rPr>
        <w:t> </w:t>
      </w:r>
      <w:r>
        <w:rPr>
          <w:sz w:val="24"/>
        </w:rPr>
        <w:t>in</w:t>
      </w:r>
      <w:r>
        <w:rPr>
          <w:spacing w:val="-10"/>
          <w:sz w:val="24"/>
        </w:rPr>
        <w:t> </w:t>
      </w:r>
      <w:r>
        <w:rPr>
          <w:sz w:val="24"/>
        </w:rPr>
        <w:t>the</w:t>
      </w:r>
      <w:r>
        <w:rPr>
          <w:spacing w:val="20"/>
          <w:sz w:val="24"/>
        </w:rPr>
        <w:t> </w:t>
      </w:r>
      <w:r>
        <w:rPr>
          <w:i/>
          <w:sz w:val="24"/>
        </w:rPr>
        <w:t>Inflation</w:t>
      </w:r>
      <w:r>
        <w:rPr>
          <w:i/>
          <w:spacing w:val="-8"/>
          <w:sz w:val="24"/>
        </w:rPr>
        <w:t> </w:t>
      </w:r>
      <w:r>
        <w:rPr>
          <w:i/>
          <w:sz w:val="24"/>
        </w:rPr>
        <w:t>Report</w:t>
      </w:r>
      <w:r>
        <w:rPr>
          <w:i/>
          <w:spacing w:val="-17"/>
          <w:sz w:val="24"/>
        </w:rPr>
        <w:t> </w:t>
      </w:r>
      <w:r>
        <w:rPr>
          <w:sz w:val="24"/>
        </w:rPr>
        <w:t>published</w:t>
      </w:r>
      <w:r>
        <w:rPr>
          <w:spacing w:val="-10"/>
          <w:sz w:val="24"/>
        </w:rPr>
        <w:t> </w:t>
      </w:r>
      <w:r>
        <w:rPr>
          <w:sz w:val="24"/>
        </w:rPr>
        <w:t>in</w:t>
      </w:r>
      <w:r>
        <w:rPr>
          <w:spacing w:val="-10"/>
          <w:sz w:val="24"/>
        </w:rPr>
        <w:t> </w:t>
      </w:r>
      <w:r>
        <w:rPr>
          <w:sz w:val="24"/>
        </w:rPr>
        <w:t>the week following the meeting, the near-term </w:t>
      </w:r>
      <w:r>
        <w:rPr>
          <w:spacing w:val="3"/>
          <w:sz w:val="24"/>
        </w:rPr>
        <w:t>outlook </w:t>
      </w:r>
      <w:r>
        <w:rPr>
          <w:sz w:val="24"/>
        </w:rPr>
        <w:t>for </w:t>
      </w:r>
      <w:r>
        <w:rPr>
          <w:spacing w:val="3"/>
          <w:sz w:val="24"/>
        </w:rPr>
        <w:t>output </w:t>
      </w:r>
      <w:r>
        <w:rPr>
          <w:sz w:val="24"/>
        </w:rPr>
        <w:t>growth was weaker than in May. As in previous quarters there was a negative contribution from net trade through much of the forecast period, but this was smaller than in May due </w:t>
      </w:r>
      <w:r>
        <w:rPr>
          <w:spacing w:val="2"/>
          <w:sz w:val="24"/>
        </w:rPr>
        <w:t>to </w:t>
      </w:r>
      <w:r>
        <w:rPr>
          <w:spacing w:val="-3"/>
          <w:sz w:val="24"/>
        </w:rPr>
        <w:t>sterling’s </w:t>
      </w:r>
      <w:r>
        <w:rPr>
          <w:sz w:val="24"/>
        </w:rPr>
        <w:t>slight fall </w:t>
      </w:r>
      <w:r>
        <w:rPr>
          <w:spacing w:val="3"/>
          <w:sz w:val="24"/>
        </w:rPr>
        <w:t>over </w:t>
      </w:r>
      <w:r>
        <w:rPr>
          <w:sz w:val="24"/>
        </w:rPr>
        <w:t>the quarter and a steeper future depreciation being assumed in the central projection, reflecting a widening in interest rate differentials. The</w:t>
      </w:r>
      <w:r>
        <w:rPr>
          <w:spacing w:val="-8"/>
          <w:sz w:val="24"/>
        </w:rPr>
        <w:t> </w:t>
      </w:r>
      <w:r>
        <w:rPr>
          <w:spacing w:val="3"/>
          <w:sz w:val="24"/>
        </w:rPr>
        <w:t>official</w:t>
      </w:r>
      <w:r>
        <w:rPr>
          <w:spacing w:val="-6"/>
          <w:sz w:val="24"/>
        </w:rPr>
        <w:t> </w:t>
      </w:r>
      <w:r>
        <w:rPr>
          <w:sz w:val="24"/>
        </w:rPr>
        <w:t>figures</w:t>
      </w:r>
      <w:r>
        <w:rPr>
          <w:spacing w:val="-10"/>
          <w:sz w:val="24"/>
        </w:rPr>
        <w:t> </w:t>
      </w:r>
      <w:r>
        <w:rPr>
          <w:sz w:val="24"/>
        </w:rPr>
        <w:t>for</w:t>
      </w:r>
      <w:r>
        <w:rPr>
          <w:spacing w:val="-9"/>
          <w:sz w:val="24"/>
        </w:rPr>
        <w:t> </w:t>
      </w:r>
      <w:r>
        <w:rPr>
          <w:sz w:val="24"/>
        </w:rPr>
        <w:t>investment</w:t>
      </w:r>
      <w:r>
        <w:rPr>
          <w:spacing w:val="-6"/>
          <w:sz w:val="24"/>
        </w:rPr>
        <w:t> </w:t>
      </w:r>
      <w:r>
        <w:rPr>
          <w:sz w:val="24"/>
        </w:rPr>
        <w:t>in</w:t>
      </w:r>
      <w:r>
        <w:rPr>
          <w:spacing w:val="-9"/>
          <w:sz w:val="24"/>
        </w:rPr>
        <w:t> </w:t>
      </w:r>
      <w:r>
        <w:rPr>
          <w:sz w:val="24"/>
        </w:rPr>
        <w:t>1996</w:t>
      </w:r>
      <w:r>
        <w:rPr>
          <w:spacing w:val="-10"/>
          <w:sz w:val="24"/>
        </w:rPr>
        <w:t> </w:t>
      </w:r>
      <w:r>
        <w:rPr>
          <w:sz w:val="24"/>
        </w:rPr>
        <w:t>and</w:t>
      </w:r>
      <w:r>
        <w:rPr>
          <w:spacing w:val="-9"/>
          <w:sz w:val="24"/>
        </w:rPr>
        <w:t> </w:t>
      </w:r>
      <w:r>
        <w:rPr>
          <w:sz w:val="24"/>
        </w:rPr>
        <w:t>1997</w:t>
      </w:r>
      <w:r>
        <w:rPr>
          <w:spacing w:val="-10"/>
          <w:sz w:val="24"/>
        </w:rPr>
        <w:t> </w:t>
      </w:r>
      <w:r>
        <w:rPr>
          <w:sz w:val="24"/>
        </w:rPr>
        <w:t>having</w:t>
      </w:r>
      <w:r>
        <w:rPr>
          <w:spacing w:val="-10"/>
          <w:sz w:val="24"/>
        </w:rPr>
        <w:t> </w:t>
      </w:r>
      <w:r>
        <w:rPr>
          <w:sz w:val="24"/>
        </w:rPr>
        <w:t>been</w:t>
      </w:r>
      <w:r>
        <w:rPr>
          <w:spacing w:val="-9"/>
          <w:sz w:val="24"/>
        </w:rPr>
        <w:t> </w:t>
      </w:r>
      <w:r>
        <w:rPr>
          <w:sz w:val="24"/>
        </w:rPr>
        <w:t>revised</w:t>
      </w:r>
      <w:r>
        <w:rPr>
          <w:spacing w:val="-8"/>
          <w:sz w:val="24"/>
        </w:rPr>
        <w:t> </w:t>
      </w:r>
      <w:r>
        <w:rPr>
          <w:sz w:val="24"/>
        </w:rPr>
        <w:t>up,</w:t>
      </w:r>
      <w:r>
        <w:rPr>
          <w:spacing w:val="-10"/>
          <w:sz w:val="24"/>
        </w:rPr>
        <w:t> </w:t>
      </w:r>
      <w:r>
        <w:rPr>
          <w:sz w:val="24"/>
        </w:rPr>
        <w:t>the</w:t>
      </w:r>
      <w:r>
        <w:rPr>
          <w:spacing w:val="-9"/>
          <w:sz w:val="24"/>
        </w:rPr>
        <w:t> </w:t>
      </w:r>
      <w:r>
        <w:rPr>
          <w:sz w:val="24"/>
        </w:rPr>
        <w:t>Committee</w:t>
      </w:r>
      <w:r>
        <w:rPr>
          <w:spacing w:val="-10"/>
          <w:sz w:val="24"/>
        </w:rPr>
        <w:t> </w:t>
      </w:r>
      <w:r>
        <w:rPr>
          <w:sz w:val="24"/>
        </w:rPr>
        <w:t>decided</w:t>
      </w:r>
      <w:r>
        <w:rPr>
          <w:spacing w:val="-9"/>
          <w:sz w:val="24"/>
        </w:rPr>
        <w:t> </w:t>
      </w:r>
      <w:r>
        <w:rPr>
          <w:sz w:val="24"/>
        </w:rPr>
        <w:t>to reduce its forecast of investment growth, and so domestic demand growth, </w:t>
      </w:r>
      <w:r>
        <w:rPr>
          <w:spacing w:val="3"/>
          <w:sz w:val="24"/>
        </w:rPr>
        <w:t>over </w:t>
      </w:r>
      <w:r>
        <w:rPr>
          <w:sz w:val="24"/>
        </w:rPr>
        <w:t>the forecast period. Overall,</w:t>
      </w:r>
      <w:r>
        <w:rPr>
          <w:spacing w:val="-11"/>
          <w:sz w:val="24"/>
        </w:rPr>
        <w:t> </w:t>
      </w:r>
      <w:r>
        <w:rPr>
          <w:sz w:val="24"/>
        </w:rPr>
        <w:t>therefore,</w:t>
      </w:r>
      <w:r>
        <w:rPr>
          <w:spacing w:val="-10"/>
          <w:sz w:val="24"/>
        </w:rPr>
        <w:t> </w:t>
      </w:r>
      <w:r>
        <w:rPr>
          <w:sz w:val="24"/>
        </w:rPr>
        <w:t>in</w:t>
      </w:r>
      <w:r>
        <w:rPr>
          <w:spacing w:val="-10"/>
          <w:sz w:val="24"/>
        </w:rPr>
        <w:t> </w:t>
      </w:r>
      <w:r>
        <w:rPr>
          <w:sz w:val="24"/>
        </w:rPr>
        <w:t>the</w:t>
      </w:r>
      <w:r>
        <w:rPr>
          <w:spacing w:val="-10"/>
          <w:sz w:val="24"/>
        </w:rPr>
        <w:t> </w:t>
      </w:r>
      <w:r>
        <w:rPr>
          <w:sz w:val="24"/>
        </w:rPr>
        <w:t>central</w:t>
      </w:r>
      <w:r>
        <w:rPr>
          <w:spacing w:val="-11"/>
          <w:sz w:val="24"/>
        </w:rPr>
        <w:t> </w:t>
      </w:r>
      <w:r>
        <w:rPr>
          <w:sz w:val="24"/>
        </w:rPr>
        <w:t>projection</w:t>
      </w:r>
      <w:r>
        <w:rPr>
          <w:spacing w:val="-10"/>
          <w:sz w:val="24"/>
        </w:rPr>
        <w:t> </w:t>
      </w:r>
      <w:r>
        <w:rPr>
          <w:spacing w:val="3"/>
          <w:sz w:val="24"/>
        </w:rPr>
        <w:t>output</w:t>
      </w:r>
      <w:r>
        <w:rPr>
          <w:spacing w:val="-6"/>
          <w:sz w:val="24"/>
        </w:rPr>
        <w:t> </w:t>
      </w:r>
      <w:r>
        <w:rPr>
          <w:sz w:val="24"/>
        </w:rPr>
        <w:t>growth</w:t>
      </w:r>
      <w:r>
        <w:rPr>
          <w:spacing w:val="-10"/>
          <w:sz w:val="24"/>
        </w:rPr>
        <w:t> </w:t>
      </w:r>
      <w:r>
        <w:rPr>
          <w:sz w:val="24"/>
        </w:rPr>
        <w:t>fell</w:t>
      </w:r>
      <w:r>
        <w:rPr>
          <w:spacing w:val="-10"/>
          <w:sz w:val="24"/>
        </w:rPr>
        <w:t> </w:t>
      </w:r>
      <w:r>
        <w:rPr>
          <w:sz w:val="24"/>
        </w:rPr>
        <w:t>below</w:t>
      </w:r>
      <w:r>
        <w:rPr>
          <w:spacing w:val="-11"/>
          <w:sz w:val="24"/>
        </w:rPr>
        <w:t> </w:t>
      </w:r>
      <w:r>
        <w:rPr>
          <w:sz w:val="24"/>
        </w:rPr>
        <w:t>trend</w:t>
      </w:r>
      <w:r>
        <w:rPr>
          <w:spacing w:val="-10"/>
          <w:sz w:val="24"/>
        </w:rPr>
        <w:t> </w:t>
      </w:r>
      <w:r>
        <w:rPr>
          <w:sz w:val="24"/>
        </w:rPr>
        <w:t>before</w:t>
      </w:r>
      <w:r>
        <w:rPr>
          <w:spacing w:val="-10"/>
          <w:sz w:val="24"/>
        </w:rPr>
        <w:t> </w:t>
      </w:r>
      <w:r>
        <w:rPr>
          <w:sz w:val="24"/>
        </w:rPr>
        <w:t>rising</w:t>
      </w:r>
      <w:r>
        <w:rPr>
          <w:spacing w:val="-9"/>
          <w:sz w:val="24"/>
        </w:rPr>
        <w:t> </w:t>
      </w:r>
      <w:r>
        <w:rPr>
          <w:sz w:val="24"/>
        </w:rPr>
        <w:t>as</w:t>
      </w:r>
      <w:r>
        <w:rPr>
          <w:spacing w:val="-10"/>
          <w:sz w:val="24"/>
        </w:rPr>
        <w:t> </w:t>
      </w:r>
      <w:r>
        <w:rPr>
          <w:sz w:val="24"/>
        </w:rPr>
        <w:t>the</w:t>
      </w:r>
      <w:r>
        <w:rPr>
          <w:spacing w:val="-10"/>
          <w:sz w:val="24"/>
        </w:rPr>
        <w:t> </w:t>
      </w:r>
      <w:r>
        <w:rPr>
          <w:sz w:val="24"/>
        </w:rPr>
        <w:t>fall</w:t>
      </w:r>
      <w:r>
        <w:rPr>
          <w:spacing w:val="-10"/>
          <w:sz w:val="24"/>
        </w:rPr>
        <w:t> </w:t>
      </w:r>
      <w:r>
        <w:rPr>
          <w:sz w:val="24"/>
        </w:rPr>
        <w:t>in</w:t>
      </w:r>
      <w:r>
        <w:rPr>
          <w:spacing w:val="-11"/>
          <w:sz w:val="24"/>
        </w:rPr>
        <w:t> </w:t>
      </w:r>
      <w:r>
        <w:rPr>
          <w:sz w:val="24"/>
        </w:rPr>
        <w:t>net exports came </w:t>
      </w:r>
      <w:r>
        <w:rPr>
          <w:spacing w:val="2"/>
          <w:sz w:val="24"/>
        </w:rPr>
        <w:t>to </w:t>
      </w:r>
      <w:r>
        <w:rPr>
          <w:sz w:val="24"/>
        </w:rPr>
        <w:t>an end and as planned government spending picked</w:t>
      </w:r>
      <w:r>
        <w:rPr>
          <w:spacing w:val="8"/>
          <w:sz w:val="24"/>
        </w:rPr>
        <w:t> </w:t>
      </w:r>
      <w:r>
        <w:rPr>
          <w:sz w:val="24"/>
        </w:rPr>
        <w:t>up.</w:t>
      </w:r>
    </w:p>
    <w:p>
      <w:pPr>
        <w:pStyle w:val="BodyText"/>
        <w:spacing w:before="8"/>
        <w:rPr>
          <w:sz w:val="36"/>
        </w:rPr>
      </w:pPr>
    </w:p>
    <w:p>
      <w:pPr>
        <w:pStyle w:val="ListParagraph"/>
        <w:numPr>
          <w:ilvl w:val="0"/>
          <w:numId w:val="1"/>
        </w:numPr>
        <w:tabs>
          <w:tab w:pos="843" w:val="left" w:leader="none"/>
          <w:tab w:pos="844" w:val="left" w:leader="none"/>
        </w:tabs>
        <w:spacing w:line="372" w:lineRule="auto" w:before="0" w:after="0"/>
        <w:ind w:left="277" w:right="115" w:firstLine="0"/>
        <w:jc w:val="left"/>
        <w:rPr>
          <w:sz w:val="24"/>
        </w:rPr>
      </w:pPr>
      <w:r>
        <w:rPr>
          <w:sz w:val="24"/>
        </w:rPr>
        <w:t>The</w:t>
      </w:r>
      <w:r>
        <w:rPr>
          <w:spacing w:val="-11"/>
          <w:sz w:val="24"/>
        </w:rPr>
        <w:t> </w:t>
      </w:r>
      <w:r>
        <w:rPr>
          <w:sz w:val="24"/>
        </w:rPr>
        <w:t>inflation</w:t>
      </w:r>
      <w:r>
        <w:rPr>
          <w:spacing w:val="-12"/>
          <w:sz w:val="24"/>
        </w:rPr>
        <w:t> </w:t>
      </w:r>
      <w:r>
        <w:rPr>
          <w:sz w:val="24"/>
        </w:rPr>
        <w:t>profile</w:t>
      </w:r>
      <w:r>
        <w:rPr>
          <w:spacing w:val="-12"/>
          <w:sz w:val="24"/>
        </w:rPr>
        <w:t> </w:t>
      </w:r>
      <w:r>
        <w:rPr>
          <w:sz w:val="24"/>
        </w:rPr>
        <w:t>reflected</w:t>
      </w:r>
      <w:r>
        <w:rPr>
          <w:spacing w:val="-10"/>
          <w:sz w:val="24"/>
        </w:rPr>
        <w:t> </w:t>
      </w:r>
      <w:r>
        <w:rPr>
          <w:sz w:val="24"/>
        </w:rPr>
        <w:t>the</w:t>
      </w:r>
      <w:r>
        <w:rPr>
          <w:spacing w:val="-12"/>
          <w:sz w:val="24"/>
        </w:rPr>
        <w:t> </w:t>
      </w:r>
      <w:r>
        <w:rPr>
          <w:sz w:val="24"/>
        </w:rPr>
        <w:t>adverse</w:t>
      </w:r>
      <w:r>
        <w:rPr>
          <w:spacing w:val="-12"/>
          <w:sz w:val="24"/>
        </w:rPr>
        <w:t> </w:t>
      </w:r>
      <w:r>
        <w:rPr>
          <w:sz w:val="24"/>
        </w:rPr>
        <w:t>news</w:t>
      </w:r>
      <w:r>
        <w:rPr>
          <w:spacing w:val="-12"/>
          <w:sz w:val="24"/>
        </w:rPr>
        <w:t> </w:t>
      </w:r>
      <w:r>
        <w:rPr>
          <w:sz w:val="24"/>
        </w:rPr>
        <w:t>on</w:t>
      </w:r>
      <w:r>
        <w:rPr>
          <w:spacing w:val="-9"/>
          <w:sz w:val="24"/>
        </w:rPr>
        <w:t> </w:t>
      </w:r>
      <w:r>
        <w:rPr>
          <w:sz w:val="24"/>
        </w:rPr>
        <w:t>earnings</w:t>
      </w:r>
      <w:r>
        <w:rPr>
          <w:spacing w:val="-12"/>
          <w:sz w:val="24"/>
        </w:rPr>
        <w:t> </w:t>
      </w:r>
      <w:r>
        <w:rPr>
          <w:sz w:val="24"/>
        </w:rPr>
        <w:t>since</w:t>
      </w:r>
      <w:r>
        <w:rPr>
          <w:spacing w:val="-12"/>
          <w:sz w:val="24"/>
        </w:rPr>
        <w:t> </w:t>
      </w:r>
      <w:r>
        <w:rPr>
          <w:sz w:val="24"/>
        </w:rPr>
        <w:t>May,</w:t>
      </w:r>
      <w:r>
        <w:rPr>
          <w:spacing w:val="-12"/>
          <w:sz w:val="24"/>
        </w:rPr>
        <w:t> </w:t>
      </w:r>
      <w:r>
        <w:rPr>
          <w:sz w:val="24"/>
        </w:rPr>
        <w:t>which</w:t>
      </w:r>
      <w:r>
        <w:rPr>
          <w:spacing w:val="-12"/>
          <w:sz w:val="24"/>
        </w:rPr>
        <w:t> </w:t>
      </w:r>
      <w:r>
        <w:rPr>
          <w:sz w:val="24"/>
        </w:rPr>
        <w:t>on</w:t>
      </w:r>
      <w:r>
        <w:rPr>
          <w:spacing w:val="-8"/>
          <w:sz w:val="24"/>
        </w:rPr>
        <w:t> </w:t>
      </w:r>
      <w:r>
        <w:rPr>
          <w:sz w:val="24"/>
        </w:rPr>
        <w:t>its</w:t>
      </w:r>
      <w:r>
        <w:rPr>
          <w:spacing w:val="-12"/>
          <w:sz w:val="24"/>
        </w:rPr>
        <w:t> </w:t>
      </w:r>
      <w:r>
        <w:rPr>
          <w:spacing w:val="2"/>
          <w:sz w:val="24"/>
        </w:rPr>
        <w:t>own</w:t>
      </w:r>
      <w:r>
        <w:rPr>
          <w:spacing w:val="-8"/>
          <w:sz w:val="24"/>
        </w:rPr>
        <w:t> </w:t>
      </w:r>
      <w:r>
        <w:rPr>
          <w:sz w:val="24"/>
        </w:rPr>
        <w:t>implied</w:t>
      </w:r>
      <w:r>
        <w:rPr>
          <w:spacing w:val="-12"/>
          <w:sz w:val="24"/>
        </w:rPr>
        <w:t> </w:t>
      </w:r>
      <w:r>
        <w:rPr>
          <w:sz w:val="24"/>
        </w:rPr>
        <w:t>a worse rate of inflation for a given rate of </w:t>
      </w:r>
      <w:r>
        <w:rPr>
          <w:spacing w:val="3"/>
          <w:sz w:val="24"/>
        </w:rPr>
        <w:t>output </w:t>
      </w:r>
      <w:r>
        <w:rPr>
          <w:sz w:val="24"/>
        </w:rPr>
        <w:t>growth (a worse short-run nominal/real trade-off). Not all members agreed with this interpretation of the earnings data. The alternative view was that the bonus elements of earnings was likely </w:t>
      </w:r>
      <w:r>
        <w:rPr>
          <w:spacing w:val="2"/>
          <w:sz w:val="24"/>
        </w:rPr>
        <w:t>to </w:t>
      </w:r>
      <w:r>
        <w:rPr>
          <w:sz w:val="24"/>
        </w:rPr>
        <w:t>slow as activity slowed. However, in the central projection, earnings</w:t>
      </w:r>
      <w:r>
        <w:rPr>
          <w:spacing w:val="-11"/>
          <w:sz w:val="24"/>
        </w:rPr>
        <w:t> </w:t>
      </w:r>
      <w:r>
        <w:rPr>
          <w:sz w:val="24"/>
        </w:rPr>
        <w:t>now</w:t>
      </w:r>
      <w:r>
        <w:rPr>
          <w:spacing w:val="-10"/>
          <w:sz w:val="24"/>
        </w:rPr>
        <w:t> </w:t>
      </w:r>
      <w:r>
        <w:rPr>
          <w:sz w:val="24"/>
        </w:rPr>
        <w:t>accelerated</w:t>
      </w:r>
      <w:r>
        <w:rPr>
          <w:spacing w:val="-10"/>
          <w:sz w:val="24"/>
        </w:rPr>
        <w:t> </w:t>
      </w:r>
      <w:r>
        <w:rPr>
          <w:sz w:val="24"/>
        </w:rPr>
        <w:t>by</w:t>
      </w:r>
      <w:r>
        <w:rPr>
          <w:spacing w:val="-11"/>
          <w:sz w:val="24"/>
        </w:rPr>
        <w:t> </w:t>
      </w:r>
      <w:r>
        <w:rPr>
          <w:sz w:val="24"/>
        </w:rPr>
        <w:t>more</w:t>
      </w:r>
      <w:r>
        <w:rPr>
          <w:spacing w:val="-10"/>
          <w:sz w:val="24"/>
        </w:rPr>
        <w:t> </w:t>
      </w:r>
      <w:r>
        <w:rPr>
          <w:sz w:val="24"/>
        </w:rPr>
        <w:t>than</w:t>
      </w:r>
      <w:r>
        <w:rPr>
          <w:spacing w:val="-10"/>
          <w:sz w:val="24"/>
        </w:rPr>
        <w:t> </w:t>
      </w:r>
      <w:r>
        <w:rPr>
          <w:sz w:val="24"/>
        </w:rPr>
        <w:t>assumed</w:t>
      </w:r>
      <w:r>
        <w:rPr>
          <w:spacing w:val="-10"/>
          <w:sz w:val="24"/>
        </w:rPr>
        <w:t> </w:t>
      </w:r>
      <w:r>
        <w:rPr>
          <w:sz w:val="24"/>
        </w:rPr>
        <w:t>in</w:t>
      </w:r>
      <w:r>
        <w:rPr>
          <w:spacing w:val="-11"/>
          <w:sz w:val="24"/>
        </w:rPr>
        <w:t> </w:t>
      </w:r>
      <w:r>
        <w:rPr>
          <w:sz w:val="24"/>
        </w:rPr>
        <w:t>May,</w:t>
      </w:r>
      <w:r>
        <w:rPr>
          <w:spacing w:val="40"/>
          <w:sz w:val="24"/>
        </w:rPr>
        <w:t> </w:t>
      </w:r>
      <w:r>
        <w:rPr>
          <w:sz w:val="24"/>
        </w:rPr>
        <w:t>and</w:t>
      </w:r>
      <w:r>
        <w:rPr>
          <w:spacing w:val="-10"/>
          <w:sz w:val="24"/>
        </w:rPr>
        <w:t> </w:t>
      </w:r>
      <w:r>
        <w:rPr>
          <w:sz w:val="24"/>
        </w:rPr>
        <w:t>the</w:t>
      </w:r>
      <w:r>
        <w:rPr>
          <w:spacing w:val="-11"/>
          <w:sz w:val="24"/>
        </w:rPr>
        <w:t> </w:t>
      </w:r>
      <w:r>
        <w:rPr>
          <w:sz w:val="24"/>
        </w:rPr>
        <w:t>effect</w:t>
      </w:r>
      <w:r>
        <w:rPr>
          <w:spacing w:val="-6"/>
          <w:sz w:val="24"/>
        </w:rPr>
        <w:t> </w:t>
      </w:r>
      <w:r>
        <w:rPr>
          <w:sz w:val="24"/>
        </w:rPr>
        <w:t>of</w:t>
      </w:r>
      <w:r>
        <w:rPr>
          <w:spacing w:val="-6"/>
          <w:sz w:val="24"/>
        </w:rPr>
        <w:t> </w:t>
      </w:r>
      <w:r>
        <w:rPr>
          <w:sz w:val="24"/>
        </w:rPr>
        <w:t>the</w:t>
      </w:r>
      <w:r>
        <w:rPr>
          <w:spacing w:val="-10"/>
          <w:sz w:val="24"/>
        </w:rPr>
        <w:t> </w:t>
      </w:r>
      <w:r>
        <w:rPr>
          <w:sz w:val="24"/>
        </w:rPr>
        <w:t>National</w:t>
      </w:r>
      <w:r>
        <w:rPr>
          <w:spacing w:val="-11"/>
          <w:sz w:val="24"/>
        </w:rPr>
        <w:t> </w:t>
      </w:r>
      <w:r>
        <w:rPr>
          <w:sz w:val="24"/>
        </w:rPr>
        <w:t>Minimum</w:t>
      </w:r>
      <w:r>
        <w:rPr>
          <w:spacing w:val="-10"/>
          <w:sz w:val="24"/>
        </w:rPr>
        <w:t> </w:t>
      </w:r>
      <w:r>
        <w:rPr>
          <w:sz w:val="24"/>
        </w:rPr>
        <w:t>Wage</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443"/>
        <w:jc w:val="both"/>
      </w:pPr>
      <w:r>
        <w:rPr/>
        <w:t>on</w:t>
      </w:r>
      <w:r>
        <w:rPr>
          <w:spacing w:val="-5"/>
        </w:rPr>
        <w:t> </w:t>
      </w:r>
      <w:r>
        <w:rPr/>
        <w:t>the</w:t>
      </w:r>
      <w:r>
        <w:rPr>
          <w:spacing w:val="-10"/>
        </w:rPr>
        <w:t> </w:t>
      </w:r>
      <w:r>
        <w:rPr/>
        <w:t>price</w:t>
      </w:r>
      <w:r>
        <w:rPr>
          <w:spacing w:val="-9"/>
        </w:rPr>
        <w:t> </w:t>
      </w:r>
      <w:r>
        <w:rPr/>
        <w:t>level</w:t>
      </w:r>
      <w:r>
        <w:rPr>
          <w:spacing w:val="-9"/>
        </w:rPr>
        <w:t> </w:t>
      </w:r>
      <w:r>
        <w:rPr/>
        <w:t>added</w:t>
      </w:r>
      <w:r>
        <w:rPr>
          <w:spacing w:val="-9"/>
        </w:rPr>
        <w:t> </w:t>
      </w:r>
      <w:r>
        <w:rPr>
          <w:spacing w:val="2"/>
        </w:rPr>
        <w:t>to</w:t>
      </w:r>
      <w:r>
        <w:rPr>
          <w:spacing w:val="-5"/>
        </w:rPr>
        <w:t> </w:t>
      </w:r>
      <w:r>
        <w:rPr/>
        <w:t>nominal</w:t>
      </w:r>
      <w:r>
        <w:rPr>
          <w:spacing w:val="-9"/>
        </w:rPr>
        <w:t> </w:t>
      </w:r>
      <w:r>
        <w:rPr/>
        <w:t>earnings</w:t>
      </w:r>
      <w:r>
        <w:rPr>
          <w:spacing w:val="-9"/>
        </w:rPr>
        <w:t> </w:t>
      </w:r>
      <w:r>
        <w:rPr/>
        <w:t>growth</w:t>
      </w:r>
      <w:r>
        <w:rPr>
          <w:spacing w:val="-9"/>
        </w:rPr>
        <w:t> </w:t>
      </w:r>
      <w:r>
        <w:rPr/>
        <w:t>in</w:t>
      </w:r>
      <w:r>
        <w:rPr>
          <w:spacing w:val="-9"/>
        </w:rPr>
        <w:t> </w:t>
      </w:r>
      <w:r>
        <w:rPr/>
        <w:t>the</w:t>
      </w:r>
      <w:r>
        <w:rPr>
          <w:spacing w:val="-9"/>
        </w:rPr>
        <w:t> </w:t>
      </w:r>
      <w:r>
        <w:rPr/>
        <w:t>shorter</w:t>
      </w:r>
      <w:r>
        <w:rPr>
          <w:spacing w:val="-10"/>
        </w:rPr>
        <w:t> </w:t>
      </w:r>
      <w:r>
        <w:rPr/>
        <w:t>run.</w:t>
      </w:r>
      <w:r>
        <w:rPr>
          <w:spacing w:val="44"/>
        </w:rPr>
        <w:t> </w:t>
      </w:r>
      <w:r>
        <w:rPr/>
        <w:t>Inflationary</w:t>
      </w:r>
      <w:r>
        <w:rPr>
          <w:spacing w:val="-8"/>
        </w:rPr>
        <w:t> </w:t>
      </w:r>
      <w:r>
        <w:rPr/>
        <w:t>pressures</w:t>
      </w:r>
      <w:r>
        <w:rPr>
          <w:spacing w:val="-9"/>
        </w:rPr>
        <w:t> </w:t>
      </w:r>
      <w:r>
        <w:rPr/>
        <w:t>would, however,</w:t>
      </w:r>
      <w:r>
        <w:rPr>
          <w:spacing w:val="-11"/>
        </w:rPr>
        <w:t> </w:t>
      </w:r>
      <w:r>
        <w:rPr/>
        <w:t>subside</w:t>
      </w:r>
      <w:r>
        <w:rPr>
          <w:spacing w:val="-11"/>
        </w:rPr>
        <w:t> </w:t>
      </w:r>
      <w:r>
        <w:rPr/>
        <w:t>somewhat</w:t>
      </w:r>
      <w:r>
        <w:rPr>
          <w:spacing w:val="-7"/>
        </w:rPr>
        <w:t> </w:t>
      </w:r>
      <w:r>
        <w:rPr/>
        <w:t>as</w:t>
      </w:r>
      <w:r>
        <w:rPr>
          <w:spacing w:val="-11"/>
        </w:rPr>
        <w:t> </w:t>
      </w:r>
      <w:r>
        <w:rPr/>
        <w:t>the</w:t>
      </w:r>
      <w:r>
        <w:rPr>
          <w:spacing w:val="-11"/>
        </w:rPr>
        <w:t> </w:t>
      </w:r>
      <w:r>
        <w:rPr/>
        <w:t>economy</w:t>
      </w:r>
      <w:r>
        <w:rPr>
          <w:spacing w:val="-11"/>
        </w:rPr>
        <w:t> </w:t>
      </w:r>
      <w:r>
        <w:rPr/>
        <w:t>slowed</w:t>
      </w:r>
      <w:r>
        <w:rPr>
          <w:spacing w:val="-11"/>
        </w:rPr>
        <w:t> </w:t>
      </w:r>
      <w:r>
        <w:rPr/>
        <w:t>and</w:t>
      </w:r>
      <w:r>
        <w:rPr>
          <w:spacing w:val="-11"/>
        </w:rPr>
        <w:t> </w:t>
      </w:r>
      <w:r>
        <w:rPr/>
        <w:t>unemployment</w:t>
      </w:r>
      <w:r>
        <w:rPr>
          <w:spacing w:val="-7"/>
        </w:rPr>
        <w:t> </w:t>
      </w:r>
      <w:r>
        <w:rPr/>
        <w:t>rose.</w:t>
      </w:r>
      <w:r>
        <w:rPr>
          <w:spacing w:val="40"/>
        </w:rPr>
        <w:t> </w:t>
      </w:r>
      <w:r>
        <w:rPr/>
        <w:t>The</w:t>
      </w:r>
      <w:r>
        <w:rPr>
          <w:spacing w:val="-9"/>
        </w:rPr>
        <w:t> </w:t>
      </w:r>
      <w:r>
        <w:rPr/>
        <w:t>central</w:t>
      </w:r>
      <w:r>
        <w:rPr>
          <w:spacing w:val="-11"/>
        </w:rPr>
        <w:t> </w:t>
      </w:r>
      <w:r>
        <w:rPr/>
        <w:t>projection was thus for RPIX inflation </w:t>
      </w:r>
      <w:r>
        <w:rPr>
          <w:spacing w:val="2"/>
        </w:rPr>
        <w:t>to </w:t>
      </w:r>
      <w:r>
        <w:rPr/>
        <w:t>rise into 1999 before falling</w:t>
      </w:r>
      <w:r>
        <w:rPr>
          <w:spacing w:val="8"/>
        </w:rPr>
        <w:t> </w:t>
      </w:r>
      <w:r>
        <w:rPr/>
        <w:t>back.</w:t>
      </w:r>
    </w:p>
    <w:p>
      <w:pPr>
        <w:pStyle w:val="BodyText"/>
        <w:spacing w:before="11"/>
        <w:rPr>
          <w:sz w:val="36"/>
        </w:rPr>
      </w:pPr>
    </w:p>
    <w:p>
      <w:pPr>
        <w:pStyle w:val="ListParagraph"/>
        <w:numPr>
          <w:ilvl w:val="0"/>
          <w:numId w:val="1"/>
        </w:numPr>
        <w:tabs>
          <w:tab w:pos="843" w:val="left" w:leader="none"/>
          <w:tab w:pos="844" w:val="left" w:leader="none"/>
        </w:tabs>
        <w:spacing w:line="372" w:lineRule="auto" w:before="0" w:after="0"/>
        <w:ind w:left="277" w:right="341" w:firstLine="0"/>
        <w:jc w:val="left"/>
        <w:rPr>
          <w:sz w:val="24"/>
        </w:rPr>
      </w:pPr>
      <w:r>
        <w:rPr>
          <w:sz w:val="24"/>
        </w:rPr>
        <w:t>The net effect of these influences was that the central projection for RPIX was above the 2.5% target until the end of the forecast period; and that </w:t>
      </w:r>
      <w:r>
        <w:rPr>
          <w:spacing w:val="-7"/>
          <w:sz w:val="24"/>
        </w:rPr>
        <w:t>May’s </w:t>
      </w:r>
      <w:r>
        <w:rPr>
          <w:sz w:val="24"/>
        </w:rPr>
        <w:t>saucer-shaped forecast was succeeded by a forecast with a hump. The balance of risks </w:t>
      </w:r>
      <w:r>
        <w:rPr>
          <w:spacing w:val="2"/>
          <w:sz w:val="24"/>
        </w:rPr>
        <w:t>to </w:t>
      </w:r>
      <w:r>
        <w:rPr>
          <w:sz w:val="24"/>
        </w:rPr>
        <w:t>inflation were on the upside towards the end of the period</w:t>
      </w:r>
      <w:r>
        <w:rPr>
          <w:spacing w:val="-13"/>
          <w:sz w:val="24"/>
        </w:rPr>
        <w:t> </w:t>
      </w:r>
      <w:r>
        <w:rPr>
          <w:sz w:val="24"/>
        </w:rPr>
        <w:t>through,</w:t>
      </w:r>
      <w:r>
        <w:rPr>
          <w:spacing w:val="-12"/>
          <w:sz w:val="24"/>
        </w:rPr>
        <w:t> </w:t>
      </w:r>
      <w:r>
        <w:rPr>
          <w:sz w:val="24"/>
        </w:rPr>
        <w:t>amongst</w:t>
      </w:r>
      <w:r>
        <w:rPr>
          <w:spacing w:val="-8"/>
          <w:sz w:val="24"/>
        </w:rPr>
        <w:t> </w:t>
      </w:r>
      <w:r>
        <w:rPr>
          <w:spacing w:val="3"/>
          <w:sz w:val="24"/>
        </w:rPr>
        <w:t>other</w:t>
      </w:r>
      <w:r>
        <w:rPr>
          <w:spacing w:val="-9"/>
          <w:sz w:val="24"/>
        </w:rPr>
        <w:t> </w:t>
      </w:r>
      <w:r>
        <w:rPr>
          <w:sz w:val="24"/>
        </w:rPr>
        <w:t>things,</w:t>
      </w:r>
      <w:r>
        <w:rPr>
          <w:spacing w:val="-12"/>
          <w:sz w:val="24"/>
        </w:rPr>
        <w:t> </w:t>
      </w:r>
      <w:r>
        <w:rPr>
          <w:sz w:val="24"/>
        </w:rPr>
        <w:t>the</w:t>
      </w:r>
      <w:r>
        <w:rPr>
          <w:spacing w:val="-12"/>
          <w:sz w:val="24"/>
        </w:rPr>
        <w:t> </w:t>
      </w:r>
      <w:r>
        <w:rPr>
          <w:sz w:val="24"/>
        </w:rPr>
        <w:t>possibility</w:t>
      </w:r>
      <w:r>
        <w:rPr>
          <w:spacing w:val="-12"/>
          <w:sz w:val="24"/>
        </w:rPr>
        <w:t> </w:t>
      </w:r>
      <w:r>
        <w:rPr>
          <w:sz w:val="24"/>
        </w:rPr>
        <w:t>of</w:t>
      </w:r>
      <w:r>
        <w:rPr>
          <w:spacing w:val="-9"/>
          <w:sz w:val="24"/>
        </w:rPr>
        <w:t> </w:t>
      </w:r>
      <w:r>
        <w:rPr>
          <w:sz w:val="24"/>
        </w:rPr>
        <w:t>a</w:t>
      </w:r>
      <w:r>
        <w:rPr>
          <w:spacing w:val="-12"/>
          <w:sz w:val="24"/>
        </w:rPr>
        <w:t> </w:t>
      </w:r>
      <w:r>
        <w:rPr>
          <w:sz w:val="24"/>
        </w:rPr>
        <w:t>greater</w:t>
      </w:r>
      <w:r>
        <w:rPr>
          <w:spacing w:val="-12"/>
          <w:sz w:val="24"/>
        </w:rPr>
        <w:t> </w:t>
      </w:r>
      <w:r>
        <w:rPr>
          <w:sz w:val="24"/>
        </w:rPr>
        <w:t>sterling</w:t>
      </w:r>
      <w:r>
        <w:rPr>
          <w:spacing w:val="-12"/>
          <w:sz w:val="24"/>
        </w:rPr>
        <w:t> </w:t>
      </w:r>
      <w:r>
        <w:rPr>
          <w:sz w:val="24"/>
        </w:rPr>
        <w:t>depreciation</w:t>
      </w:r>
      <w:r>
        <w:rPr>
          <w:spacing w:val="-13"/>
          <w:sz w:val="24"/>
        </w:rPr>
        <w:t> </w:t>
      </w:r>
      <w:r>
        <w:rPr>
          <w:sz w:val="24"/>
        </w:rPr>
        <w:t>than</w:t>
      </w:r>
      <w:r>
        <w:rPr>
          <w:spacing w:val="-12"/>
          <w:sz w:val="24"/>
        </w:rPr>
        <w:t> </w:t>
      </w:r>
      <w:r>
        <w:rPr>
          <w:sz w:val="24"/>
        </w:rPr>
        <w:t>assumed</w:t>
      </w:r>
      <w:r>
        <w:rPr>
          <w:spacing w:val="-12"/>
          <w:sz w:val="24"/>
        </w:rPr>
        <w:t> </w:t>
      </w:r>
      <w:r>
        <w:rPr>
          <w:sz w:val="24"/>
        </w:rPr>
        <w:t>in the central</w:t>
      </w:r>
      <w:r>
        <w:rPr>
          <w:spacing w:val="3"/>
          <w:sz w:val="24"/>
        </w:rPr>
        <w:t> </w:t>
      </w:r>
      <w:r>
        <w:rPr>
          <w:sz w:val="24"/>
        </w:rPr>
        <w:t>projection.</w:t>
      </w:r>
    </w:p>
    <w:p>
      <w:pPr>
        <w:pStyle w:val="BodyText"/>
        <w:spacing w:before="4"/>
        <w:rPr>
          <w:sz w:val="37"/>
        </w:rPr>
      </w:pPr>
    </w:p>
    <w:p>
      <w:pPr>
        <w:pStyle w:val="Heading1"/>
        <w:jc w:val="both"/>
      </w:pPr>
      <w:r>
        <w:rPr/>
        <w:t>The immediate policy decision</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145" w:firstLine="0"/>
        <w:jc w:val="left"/>
        <w:rPr>
          <w:sz w:val="24"/>
        </w:rPr>
      </w:pPr>
      <w:r>
        <w:rPr>
          <w:sz w:val="24"/>
        </w:rPr>
        <w:t>The Committee first discussed </w:t>
      </w:r>
      <w:r>
        <w:rPr>
          <w:spacing w:val="2"/>
          <w:sz w:val="24"/>
        </w:rPr>
        <w:t>to </w:t>
      </w:r>
      <w:r>
        <w:rPr>
          <w:sz w:val="24"/>
        </w:rPr>
        <w:t>what extent it should weigh in its policy decision not </w:t>
      </w:r>
      <w:r>
        <w:rPr>
          <w:spacing w:val="3"/>
          <w:sz w:val="24"/>
        </w:rPr>
        <w:t>only </w:t>
      </w:r>
      <w:r>
        <w:rPr>
          <w:sz w:val="24"/>
        </w:rPr>
        <w:t>the medium-term</w:t>
      </w:r>
      <w:r>
        <w:rPr>
          <w:spacing w:val="-16"/>
          <w:sz w:val="24"/>
        </w:rPr>
        <w:t> </w:t>
      </w:r>
      <w:r>
        <w:rPr>
          <w:spacing w:val="3"/>
          <w:sz w:val="24"/>
        </w:rPr>
        <w:t>outlook</w:t>
      </w:r>
      <w:r>
        <w:rPr>
          <w:spacing w:val="-11"/>
          <w:sz w:val="24"/>
        </w:rPr>
        <w:t> </w:t>
      </w:r>
      <w:r>
        <w:rPr>
          <w:sz w:val="24"/>
        </w:rPr>
        <w:t>for</w:t>
      </w:r>
      <w:r>
        <w:rPr>
          <w:spacing w:val="-15"/>
          <w:sz w:val="24"/>
        </w:rPr>
        <w:t> </w:t>
      </w:r>
      <w:r>
        <w:rPr>
          <w:sz w:val="24"/>
        </w:rPr>
        <w:t>inflation</w:t>
      </w:r>
      <w:r>
        <w:rPr>
          <w:spacing w:val="-15"/>
          <w:sz w:val="24"/>
        </w:rPr>
        <w:t> </w:t>
      </w:r>
      <w:r>
        <w:rPr>
          <w:sz w:val="24"/>
        </w:rPr>
        <w:t>but</w:t>
      </w:r>
      <w:r>
        <w:rPr>
          <w:spacing w:val="-12"/>
          <w:sz w:val="24"/>
        </w:rPr>
        <w:t> </w:t>
      </w:r>
      <w:r>
        <w:rPr>
          <w:sz w:val="24"/>
        </w:rPr>
        <w:t>also</w:t>
      </w:r>
      <w:r>
        <w:rPr>
          <w:spacing w:val="-15"/>
          <w:sz w:val="24"/>
        </w:rPr>
        <w:t> </w:t>
      </w:r>
      <w:r>
        <w:rPr>
          <w:sz w:val="24"/>
        </w:rPr>
        <w:t>the</w:t>
      </w:r>
      <w:r>
        <w:rPr>
          <w:spacing w:val="-15"/>
          <w:sz w:val="24"/>
        </w:rPr>
        <w:t> </w:t>
      </w:r>
      <w:r>
        <w:rPr>
          <w:sz w:val="24"/>
        </w:rPr>
        <w:t>hump</w:t>
      </w:r>
      <w:r>
        <w:rPr>
          <w:spacing w:val="-16"/>
          <w:sz w:val="24"/>
        </w:rPr>
        <w:t> </w:t>
      </w:r>
      <w:r>
        <w:rPr>
          <w:sz w:val="24"/>
        </w:rPr>
        <w:t>in</w:t>
      </w:r>
      <w:r>
        <w:rPr>
          <w:spacing w:val="-15"/>
          <w:sz w:val="24"/>
        </w:rPr>
        <w:t> </w:t>
      </w:r>
      <w:r>
        <w:rPr>
          <w:sz w:val="24"/>
        </w:rPr>
        <w:t>inflation</w:t>
      </w:r>
      <w:r>
        <w:rPr>
          <w:spacing w:val="-15"/>
          <w:sz w:val="24"/>
        </w:rPr>
        <w:t> </w:t>
      </w:r>
      <w:r>
        <w:rPr>
          <w:sz w:val="24"/>
        </w:rPr>
        <w:t>which</w:t>
      </w:r>
      <w:r>
        <w:rPr>
          <w:spacing w:val="-15"/>
          <w:sz w:val="24"/>
        </w:rPr>
        <w:t> </w:t>
      </w:r>
      <w:r>
        <w:rPr>
          <w:sz w:val="24"/>
        </w:rPr>
        <w:t>it</w:t>
      </w:r>
      <w:r>
        <w:rPr>
          <w:spacing w:val="-12"/>
          <w:sz w:val="24"/>
        </w:rPr>
        <w:t> </w:t>
      </w:r>
      <w:r>
        <w:rPr>
          <w:sz w:val="24"/>
        </w:rPr>
        <w:t>was</w:t>
      </w:r>
      <w:r>
        <w:rPr>
          <w:spacing w:val="-15"/>
          <w:sz w:val="24"/>
        </w:rPr>
        <w:t> </w:t>
      </w:r>
      <w:r>
        <w:rPr>
          <w:sz w:val="24"/>
        </w:rPr>
        <w:t>forecasting</w:t>
      </w:r>
      <w:r>
        <w:rPr>
          <w:spacing w:val="-15"/>
          <w:sz w:val="24"/>
        </w:rPr>
        <w:t> </w:t>
      </w:r>
      <w:r>
        <w:rPr>
          <w:sz w:val="24"/>
        </w:rPr>
        <w:t>in</w:t>
      </w:r>
      <w:r>
        <w:rPr>
          <w:spacing w:val="-15"/>
          <w:sz w:val="24"/>
        </w:rPr>
        <w:t> </w:t>
      </w:r>
      <w:r>
        <w:rPr>
          <w:sz w:val="24"/>
        </w:rPr>
        <w:t>the</w:t>
      </w:r>
      <w:r>
        <w:rPr>
          <w:spacing w:val="-15"/>
          <w:sz w:val="24"/>
        </w:rPr>
        <w:t> </w:t>
      </w:r>
      <w:r>
        <w:rPr>
          <w:sz w:val="24"/>
        </w:rPr>
        <w:t>first</w:t>
      </w:r>
      <w:r>
        <w:rPr>
          <w:spacing w:val="-12"/>
          <w:sz w:val="24"/>
        </w:rPr>
        <w:t> </w:t>
      </w:r>
      <w:r>
        <w:rPr>
          <w:sz w:val="24"/>
        </w:rPr>
        <w:t>half of</w:t>
      </w:r>
      <w:r>
        <w:rPr>
          <w:spacing w:val="6"/>
          <w:sz w:val="24"/>
        </w:rPr>
        <w:t> </w:t>
      </w:r>
      <w:r>
        <w:rPr>
          <w:sz w:val="24"/>
        </w:rPr>
        <w:t>1999.</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139" w:firstLine="0"/>
        <w:jc w:val="left"/>
        <w:rPr>
          <w:sz w:val="24"/>
        </w:rPr>
      </w:pPr>
      <w:r>
        <w:rPr>
          <w:sz w:val="24"/>
        </w:rPr>
        <w:t>On</w:t>
      </w:r>
      <w:r>
        <w:rPr>
          <w:spacing w:val="-12"/>
          <w:sz w:val="24"/>
        </w:rPr>
        <w:t> </w:t>
      </w:r>
      <w:r>
        <w:rPr>
          <w:spacing w:val="2"/>
          <w:sz w:val="24"/>
        </w:rPr>
        <w:t>one</w:t>
      </w:r>
      <w:r>
        <w:rPr>
          <w:spacing w:val="-7"/>
          <w:sz w:val="24"/>
        </w:rPr>
        <w:t> </w:t>
      </w:r>
      <w:r>
        <w:rPr>
          <w:sz w:val="24"/>
        </w:rPr>
        <w:t>argument,</w:t>
      </w:r>
      <w:r>
        <w:rPr>
          <w:spacing w:val="-7"/>
          <w:sz w:val="24"/>
        </w:rPr>
        <w:t> </w:t>
      </w:r>
      <w:r>
        <w:rPr>
          <w:sz w:val="24"/>
        </w:rPr>
        <w:t>the</w:t>
      </w:r>
      <w:r>
        <w:rPr>
          <w:spacing w:val="-11"/>
          <w:sz w:val="24"/>
        </w:rPr>
        <w:t> </w:t>
      </w:r>
      <w:r>
        <w:rPr>
          <w:sz w:val="24"/>
        </w:rPr>
        <w:t>Committee</w:t>
      </w:r>
      <w:r>
        <w:rPr>
          <w:spacing w:val="-11"/>
          <w:sz w:val="24"/>
        </w:rPr>
        <w:t> </w:t>
      </w:r>
      <w:r>
        <w:rPr>
          <w:sz w:val="24"/>
        </w:rPr>
        <w:t>should</w:t>
      </w:r>
      <w:r>
        <w:rPr>
          <w:spacing w:val="-11"/>
          <w:sz w:val="24"/>
        </w:rPr>
        <w:t> </w:t>
      </w:r>
      <w:r>
        <w:rPr>
          <w:sz w:val="24"/>
        </w:rPr>
        <w:t>be</w:t>
      </w:r>
      <w:r>
        <w:rPr>
          <w:spacing w:val="-11"/>
          <w:sz w:val="24"/>
        </w:rPr>
        <w:t> </w:t>
      </w:r>
      <w:r>
        <w:rPr>
          <w:sz w:val="24"/>
        </w:rPr>
        <w:t>concerned</w:t>
      </w:r>
      <w:r>
        <w:rPr>
          <w:spacing w:val="-11"/>
          <w:sz w:val="24"/>
        </w:rPr>
        <w:t> </w:t>
      </w:r>
      <w:r>
        <w:rPr>
          <w:sz w:val="24"/>
        </w:rPr>
        <w:t>with</w:t>
      </w:r>
      <w:r>
        <w:rPr>
          <w:spacing w:val="-11"/>
          <w:sz w:val="24"/>
        </w:rPr>
        <w:t> </w:t>
      </w:r>
      <w:r>
        <w:rPr>
          <w:sz w:val="24"/>
        </w:rPr>
        <w:t>the</w:t>
      </w:r>
      <w:r>
        <w:rPr>
          <w:spacing w:val="-11"/>
          <w:sz w:val="24"/>
        </w:rPr>
        <w:t> </w:t>
      </w:r>
      <w:r>
        <w:rPr>
          <w:sz w:val="24"/>
        </w:rPr>
        <w:t>profile</w:t>
      </w:r>
      <w:r>
        <w:rPr>
          <w:spacing w:val="-11"/>
          <w:sz w:val="24"/>
        </w:rPr>
        <w:t> </w:t>
      </w:r>
      <w:r>
        <w:rPr>
          <w:sz w:val="24"/>
        </w:rPr>
        <w:t>for</w:t>
      </w:r>
      <w:r>
        <w:rPr>
          <w:spacing w:val="-11"/>
          <w:sz w:val="24"/>
        </w:rPr>
        <w:t> </w:t>
      </w:r>
      <w:r>
        <w:rPr>
          <w:sz w:val="24"/>
        </w:rPr>
        <w:t>inflation</w:t>
      </w:r>
      <w:r>
        <w:rPr>
          <w:spacing w:val="-11"/>
          <w:sz w:val="24"/>
        </w:rPr>
        <w:t> </w:t>
      </w:r>
      <w:r>
        <w:rPr>
          <w:spacing w:val="3"/>
          <w:sz w:val="24"/>
        </w:rPr>
        <w:t>over</w:t>
      </w:r>
      <w:r>
        <w:rPr>
          <w:spacing w:val="-7"/>
          <w:sz w:val="24"/>
        </w:rPr>
        <w:t> </w:t>
      </w:r>
      <w:r>
        <w:rPr>
          <w:sz w:val="24"/>
        </w:rPr>
        <w:t>the</w:t>
      </w:r>
      <w:r>
        <w:rPr>
          <w:spacing w:val="-12"/>
          <w:sz w:val="24"/>
        </w:rPr>
        <w:t> </w:t>
      </w:r>
      <w:r>
        <w:rPr>
          <w:sz w:val="24"/>
        </w:rPr>
        <w:t>entire horizon</w:t>
      </w:r>
      <w:r>
        <w:rPr>
          <w:spacing w:val="-11"/>
          <w:sz w:val="24"/>
        </w:rPr>
        <w:t> </w:t>
      </w:r>
      <w:r>
        <w:rPr>
          <w:sz w:val="24"/>
        </w:rPr>
        <w:t>at</w:t>
      </w:r>
      <w:r>
        <w:rPr>
          <w:spacing w:val="-6"/>
          <w:sz w:val="24"/>
        </w:rPr>
        <w:t> </w:t>
      </w:r>
      <w:r>
        <w:rPr>
          <w:sz w:val="24"/>
        </w:rPr>
        <w:t>which</w:t>
      </w:r>
      <w:r>
        <w:rPr>
          <w:spacing w:val="-11"/>
          <w:sz w:val="24"/>
        </w:rPr>
        <w:t> </w:t>
      </w:r>
      <w:r>
        <w:rPr>
          <w:sz w:val="24"/>
        </w:rPr>
        <w:t>current</w:t>
      </w:r>
      <w:r>
        <w:rPr>
          <w:spacing w:val="-6"/>
          <w:sz w:val="24"/>
        </w:rPr>
        <w:t> </w:t>
      </w:r>
      <w:r>
        <w:rPr>
          <w:sz w:val="24"/>
        </w:rPr>
        <w:t>policy</w:t>
      </w:r>
      <w:r>
        <w:rPr>
          <w:spacing w:val="-11"/>
          <w:sz w:val="24"/>
        </w:rPr>
        <w:t> </w:t>
      </w:r>
      <w:r>
        <w:rPr>
          <w:sz w:val="24"/>
        </w:rPr>
        <w:t>was</w:t>
      </w:r>
      <w:r>
        <w:rPr>
          <w:spacing w:val="-10"/>
          <w:sz w:val="24"/>
        </w:rPr>
        <w:t> </w:t>
      </w:r>
      <w:r>
        <w:rPr>
          <w:sz w:val="24"/>
        </w:rPr>
        <w:t>likely</w:t>
      </w:r>
      <w:r>
        <w:rPr>
          <w:spacing w:val="-11"/>
          <w:sz w:val="24"/>
        </w:rPr>
        <w:t> </w:t>
      </w:r>
      <w:r>
        <w:rPr>
          <w:spacing w:val="2"/>
          <w:sz w:val="24"/>
        </w:rPr>
        <w:t>to</w:t>
      </w:r>
      <w:r>
        <w:rPr>
          <w:spacing w:val="-6"/>
          <w:sz w:val="24"/>
        </w:rPr>
        <w:t> </w:t>
      </w:r>
      <w:r>
        <w:rPr>
          <w:sz w:val="24"/>
        </w:rPr>
        <w:t>have</w:t>
      </w:r>
      <w:r>
        <w:rPr>
          <w:spacing w:val="-11"/>
          <w:sz w:val="24"/>
        </w:rPr>
        <w:t> </w:t>
      </w:r>
      <w:r>
        <w:rPr>
          <w:sz w:val="24"/>
        </w:rPr>
        <w:t>some</w:t>
      </w:r>
      <w:r>
        <w:rPr>
          <w:spacing w:val="-10"/>
          <w:sz w:val="24"/>
        </w:rPr>
        <w:t> </w:t>
      </w:r>
      <w:r>
        <w:rPr>
          <w:sz w:val="24"/>
        </w:rPr>
        <w:t>impact</w:t>
      </w:r>
      <w:r>
        <w:rPr>
          <w:spacing w:val="-7"/>
          <w:sz w:val="24"/>
        </w:rPr>
        <w:t> </w:t>
      </w:r>
      <w:r>
        <w:rPr>
          <w:sz w:val="24"/>
        </w:rPr>
        <w:t>on</w:t>
      </w:r>
      <w:r>
        <w:rPr>
          <w:spacing w:val="-6"/>
          <w:sz w:val="24"/>
        </w:rPr>
        <w:t> </w:t>
      </w:r>
      <w:r>
        <w:rPr>
          <w:sz w:val="24"/>
        </w:rPr>
        <w:t>inflation,</w:t>
      </w:r>
      <w:r>
        <w:rPr>
          <w:spacing w:val="-11"/>
          <w:sz w:val="24"/>
        </w:rPr>
        <w:t> </w:t>
      </w:r>
      <w:r>
        <w:rPr>
          <w:sz w:val="24"/>
        </w:rPr>
        <w:t>not</w:t>
      </w:r>
      <w:r>
        <w:rPr>
          <w:spacing w:val="-6"/>
          <w:sz w:val="24"/>
        </w:rPr>
        <w:t> </w:t>
      </w:r>
      <w:r>
        <w:rPr>
          <w:sz w:val="24"/>
        </w:rPr>
        <w:t>solely</w:t>
      </w:r>
      <w:r>
        <w:rPr>
          <w:spacing w:val="-11"/>
          <w:sz w:val="24"/>
        </w:rPr>
        <w:t> </w:t>
      </w:r>
      <w:r>
        <w:rPr>
          <w:sz w:val="24"/>
        </w:rPr>
        <w:t>on</w:t>
      </w:r>
      <w:r>
        <w:rPr>
          <w:spacing w:val="-6"/>
          <w:sz w:val="24"/>
        </w:rPr>
        <w:t> </w:t>
      </w:r>
      <w:r>
        <w:rPr>
          <w:sz w:val="24"/>
        </w:rPr>
        <w:t>the</w:t>
      </w:r>
      <w:r>
        <w:rPr>
          <w:spacing w:val="-11"/>
          <w:sz w:val="24"/>
        </w:rPr>
        <w:t> </w:t>
      </w:r>
      <w:r>
        <w:rPr>
          <w:sz w:val="24"/>
        </w:rPr>
        <w:t>two-year ahead prospect. The central projection for inflation in the August Inflation Report was above the target throughout the entire forecast period, except at the two year horizon, with the prospect of a subsequent rise in inflation as domestic demand growth picked up. Moreover the balance of risks </w:t>
      </w:r>
      <w:r>
        <w:rPr>
          <w:spacing w:val="2"/>
          <w:sz w:val="24"/>
        </w:rPr>
        <w:t>to </w:t>
      </w:r>
      <w:r>
        <w:rPr>
          <w:sz w:val="24"/>
        </w:rPr>
        <w:t>inflation was on the upside. To eliminate the anticipated hump in inflation completely might require </w:t>
      </w:r>
      <w:r>
        <w:rPr>
          <w:spacing w:val="3"/>
          <w:sz w:val="24"/>
        </w:rPr>
        <w:t>too </w:t>
      </w:r>
      <w:r>
        <w:rPr>
          <w:sz w:val="24"/>
        </w:rPr>
        <w:t>much volatility in </w:t>
      </w:r>
      <w:r>
        <w:rPr>
          <w:spacing w:val="3"/>
          <w:sz w:val="24"/>
        </w:rPr>
        <w:t>output </w:t>
      </w:r>
      <w:r>
        <w:rPr>
          <w:sz w:val="24"/>
        </w:rPr>
        <w:t>in the short-run. Nevertheless, it would be appropriate </w:t>
      </w:r>
      <w:r>
        <w:rPr>
          <w:spacing w:val="2"/>
          <w:sz w:val="24"/>
        </w:rPr>
        <w:t>to </w:t>
      </w:r>
      <w:r>
        <w:rPr>
          <w:sz w:val="24"/>
        </w:rPr>
        <w:t>reduce that hump somewhat by a further immediate tightening of monetary policy. This would also help </w:t>
      </w:r>
      <w:r>
        <w:rPr>
          <w:spacing w:val="2"/>
          <w:sz w:val="24"/>
        </w:rPr>
        <w:t>to </w:t>
      </w:r>
      <w:r>
        <w:rPr>
          <w:sz w:val="24"/>
        </w:rPr>
        <w:t>bring down inflation</w:t>
      </w:r>
      <w:r>
        <w:rPr>
          <w:spacing w:val="-11"/>
          <w:sz w:val="24"/>
        </w:rPr>
        <w:t> </w:t>
      </w:r>
      <w:r>
        <w:rPr>
          <w:sz w:val="24"/>
        </w:rPr>
        <w:t>at</w:t>
      </w:r>
      <w:r>
        <w:rPr>
          <w:spacing w:val="-6"/>
          <w:sz w:val="24"/>
        </w:rPr>
        <w:t> </w:t>
      </w:r>
      <w:r>
        <w:rPr>
          <w:sz w:val="24"/>
        </w:rPr>
        <w:t>longer</w:t>
      </w:r>
      <w:r>
        <w:rPr>
          <w:spacing w:val="-11"/>
          <w:sz w:val="24"/>
        </w:rPr>
        <w:t> </w:t>
      </w:r>
      <w:r>
        <w:rPr>
          <w:sz w:val="24"/>
        </w:rPr>
        <w:t>horizons.</w:t>
      </w:r>
      <w:r>
        <w:rPr>
          <w:spacing w:val="39"/>
          <w:sz w:val="24"/>
        </w:rPr>
        <w:t> </w:t>
      </w:r>
      <w:r>
        <w:rPr>
          <w:sz w:val="24"/>
        </w:rPr>
        <w:t>The</w:t>
      </w:r>
      <w:r>
        <w:rPr>
          <w:spacing w:val="-9"/>
          <w:sz w:val="24"/>
        </w:rPr>
        <w:t> </w:t>
      </w:r>
      <w:r>
        <w:rPr>
          <w:sz w:val="24"/>
        </w:rPr>
        <w:t>inflation</w:t>
      </w:r>
      <w:r>
        <w:rPr>
          <w:spacing w:val="-10"/>
          <w:sz w:val="24"/>
        </w:rPr>
        <w:t> </w:t>
      </w:r>
      <w:r>
        <w:rPr>
          <w:sz w:val="24"/>
        </w:rPr>
        <w:t>projection</w:t>
      </w:r>
      <w:r>
        <w:rPr>
          <w:spacing w:val="-10"/>
          <w:sz w:val="24"/>
        </w:rPr>
        <w:t> </w:t>
      </w:r>
      <w:r>
        <w:rPr>
          <w:sz w:val="24"/>
        </w:rPr>
        <w:t>implied</w:t>
      </w:r>
      <w:r>
        <w:rPr>
          <w:spacing w:val="-11"/>
          <w:sz w:val="24"/>
        </w:rPr>
        <w:t> </w:t>
      </w:r>
      <w:r>
        <w:rPr>
          <w:sz w:val="24"/>
        </w:rPr>
        <w:t>that</w:t>
      </w:r>
      <w:r>
        <w:rPr>
          <w:spacing w:val="-6"/>
          <w:sz w:val="24"/>
        </w:rPr>
        <w:t> </w:t>
      </w:r>
      <w:r>
        <w:rPr>
          <w:spacing w:val="3"/>
          <w:sz w:val="24"/>
        </w:rPr>
        <w:t>over</w:t>
      </w:r>
      <w:r>
        <w:rPr>
          <w:spacing w:val="-7"/>
          <w:sz w:val="24"/>
        </w:rPr>
        <w:t> </w:t>
      </w:r>
      <w:r>
        <w:rPr>
          <w:sz w:val="24"/>
        </w:rPr>
        <w:t>the</w:t>
      </w:r>
      <w:r>
        <w:rPr>
          <w:spacing w:val="-10"/>
          <w:sz w:val="24"/>
        </w:rPr>
        <w:t> </w:t>
      </w:r>
      <w:r>
        <w:rPr>
          <w:sz w:val="24"/>
        </w:rPr>
        <w:t>two</w:t>
      </w:r>
      <w:r>
        <w:rPr>
          <w:spacing w:val="-11"/>
          <w:sz w:val="24"/>
        </w:rPr>
        <w:t> </w:t>
      </w:r>
      <w:r>
        <w:rPr>
          <w:sz w:val="24"/>
        </w:rPr>
        <w:t>year</w:t>
      </w:r>
      <w:r>
        <w:rPr>
          <w:spacing w:val="-10"/>
          <w:sz w:val="24"/>
        </w:rPr>
        <w:t> </w:t>
      </w:r>
      <w:r>
        <w:rPr>
          <w:sz w:val="24"/>
        </w:rPr>
        <w:t>horizon,</w:t>
      </w:r>
      <w:r>
        <w:rPr>
          <w:spacing w:val="-10"/>
          <w:sz w:val="24"/>
        </w:rPr>
        <w:t> </w:t>
      </w:r>
      <w:r>
        <w:rPr>
          <w:sz w:val="24"/>
        </w:rPr>
        <w:t>in</w:t>
      </w:r>
      <w:r>
        <w:rPr>
          <w:spacing w:val="-11"/>
          <w:sz w:val="24"/>
        </w:rPr>
        <w:t> </w:t>
      </w:r>
      <w:r>
        <w:rPr>
          <w:spacing w:val="3"/>
          <w:sz w:val="24"/>
        </w:rPr>
        <w:t>order</w:t>
      </w:r>
      <w:r>
        <w:rPr>
          <w:spacing w:val="-6"/>
          <w:sz w:val="24"/>
        </w:rPr>
        <w:t> </w:t>
      </w:r>
      <w:r>
        <w:rPr>
          <w:sz w:val="24"/>
        </w:rPr>
        <w:t>to meet the inflation target, an increase in interest rates was more likely </w:t>
      </w:r>
      <w:r>
        <w:rPr>
          <w:spacing w:val="2"/>
          <w:sz w:val="24"/>
        </w:rPr>
        <w:t>to </w:t>
      </w:r>
      <w:r>
        <w:rPr>
          <w:sz w:val="24"/>
        </w:rPr>
        <w:t>be necessary than a cut. There were</w:t>
      </w:r>
      <w:r>
        <w:rPr>
          <w:spacing w:val="-7"/>
          <w:sz w:val="24"/>
        </w:rPr>
        <w:t> </w:t>
      </w:r>
      <w:r>
        <w:rPr>
          <w:sz w:val="24"/>
        </w:rPr>
        <w:t>no</w:t>
      </w:r>
      <w:r>
        <w:rPr>
          <w:spacing w:val="-7"/>
          <w:sz w:val="24"/>
        </w:rPr>
        <w:t> </w:t>
      </w:r>
      <w:r>
        <w:rPr>
          <w:sz w:val="24"/>
        </w:rPr>
        <w:t>pressing</w:t>
      </w:r>
      <w:r>
        <w:rPr>
          <w:spacing w:val="-6"/>
          <w:sz w:val="24"/>
        </w:rPr>
        <w:t> </w:t>
      </w:r>
      <w:r>
        <w:rPr>
          <w:sz w:val="24"/>
        </w:rPr>
        <w:t>arguments</w:t>
      </w:r>
      <w:r>
        <w:rPr>
          <w:spacing w:val="-7"/>
          <w:sz w:val="24"/>
        </w:rPr>
        <w:t> </w:t>
      </w:r>
      <w:r>
        <w:rPr>
          <w:sz w:val="24"/>
        </w:rPr>
        <w:t>for</w:t>
      </w:r>
      <w:r>
        <w:rPr>
          <w:spacing w:val="-6"/>
          <w:sz w:val="24"/>
        </w:rPr>
        <w:t> </w:t>
      </w:r>
      <w:r>
        <w:rPr>
          <w:sz w:val="24"/>
        </w:rPr>
        <w:t>delaying</w:t>
      </w:r>
      <w:r>
        <w:rPr>
          <w:spacing w:val="-7"/>
          <w:sz w:val="24"/>
        </w:rPr>
        <w:t> </w:t>
      </w:r>
      <w:r>
        <w:rPr>
          <w:sz w:val="24"/>
        </w:rPr>
        <w:t>an</w:t>
      </w:r>
      <w:r>
        <w:rPr>
          <w:spacing w:val="-7"/>
          <w:sz w:val="24"/>
        </w:rPr>
        <w:t> </w:t>
      </w:r>
      <w:r>
        <w:rPr>
          <w:sz w:val="24"/>
        </w:rPr>
        <w:t>increase,</w:t>
      </w:r>
      <w:r>
        <w:rPr>
          <w:spacing w:val="-6"/>
          <w:sz w:val="24"/>
        </w:rPr>
        <w:t> </w:t>
      </w:r>
      <w:r>
        <w:rPr>
          <w:sz w:val="24"/>
        </w:rPr>
        <w:t>and</w:t>
      </w:r>
      <w:r>
        <w:rPr>
          <w:spacing w:val="-7"/>
          <w:sz w:val="24"/>
        </w:rPr>
        <w:t> </w:t>
      </w:r>
      <w:r>
        <w:rPr>
          <w:sz w:val="24"/>
        </w:rPr>
        <w:t>so</w:t>
      </w:r>
      <w:r>
        <w:rPr>
          <w:spacing w:val="-6"/>
          <w:sz w:val="24"/>
        </w:rPr>
        <w:t> </w:t>
      </w:r>
      <w:r>
        <w:rPr>
          <w:sz w:val="24"/>
        </w:rPr>
        <w:t>an</w:t>
      </w:r>
      <w:r>
        <w:rPr>
          <w:spacing w:val="-7"/>
          <w:sz w:val="24"/>
        </w:rPr>
        <w:t> </w:t>
      </w:r>
      <w:r>
        <w:rPr>
          <w:sz w:val="24"/>
        </w:rPr>
        <w:t>immediate</w:t>
      </w:r>
      <w:r>
        <w:rPr>
          <w:spacing w:val="-6"/>
          <w:sz w:val="24"/>
        </w:rPr>
        <w:t> </w:t>
      </w:r>
      <w:r>
        <w:rPr>
          <w:sz w:val="24"/>
        </w:rPr>
        <w:t>increase</w:t>
      </w:r>
      <w:r>
        <w:rPr>
          <w:spacing w:val="-7"/>
          <w:sz w:val="24"/>
        </w:rPr>
        <w:t> </w:t>
      </w:r>
      <w:r>
        <w:rPr>
          <w:sz w:val="24"/>
        </w:rPr>
        <w:t>was</w:t>
      </w:r>
      <w:r>
        <w:rPr>
          <w:spacing w:val="-7"/>
          <w:sz w:val="24"/>
        </w:rPr>
        <w:t> </w:t>
      </w:r>
      <w:r>
        <w:rPr>
          <w:sz w:val="24"/>
        </w:rPr>
        <w:t>called</w:t>
      </w:r>
      <w:r>
        <w:rPr>
          <w:spacing w:val="-6"/>
          <w:sz w:val="24"/>
        </w:rPr>
        <w:t> </w:t>
      </w:r>
      <w:r>
        <w:rPr>
          <w:sz w:val="24"/>
        </w:rPr>
        <w:t>for.</w:t>
      </w:r>
    </w:p>
    <w:p>
      <w:pPr>
        <w:pStyle w:val="BodyText"/>
        <w:spacing w:before="7"/>
        <w:rPr>
          <w:sz w:val="36"/>
        </w:rPr>
      </w:pPr>
    </w:p>
    <w:p>
      <w:pPr>
        <w:pStyle w:val="ListParagraph"/>
        <w:numPr>
          <w:ilvl w:val="0"/>
          <w:numId w:val="1"/>
        </w:numPr>
        <w:tabs>
          <w:tab w:pos="843" w:val="left" w:leader="none"/>
          <w:tab w:pos="844" w:val="left" w:leader="none"/>
        </w:tabs>
        <w:spacing w:line="372" w:lineRule="auto" w:before="0" w:after="0"/>
        <w:ind w:left="277" w:right="444" w:firstLine="0"/>
        <w:jc w:val="left"/>
        <w:rPr>
          <w:sz w:val="24"/>
        </w:rPr>
      </w:pPr>
      <w:r>
        <w:rPr>
          <w:sz w:val="24"/>
        </w:rPr>
        <w:t>On another argument, the lags in monetary policy were such that raising rates </w:t>
      </w:r>
      <w:r>
        <w:rPr>
          <w:spacing w:val="2"/>
          <w:sz w:val="24"/>
        </w:rPr>
        <w:t>to </w:t>
      </w:r>
      <w:r>
        <w:rPr>
          <w:sz w:val="24"/>
        </w:rPr>
        <w:t>reduce the expected but uncertain hump in inflation in 1999 would raise </w:t>
      </w:r>
      <w:r>
        <w:rPr>
          <w:spacing w:val="3"/>
          <w:sz w:val="24"/>
        </w:rPr>
        <w:t>output </w:t>
      </w:r>
      <w:r>
        <w:rPr>
          <w:sz w:val="24"/>
        </w:rPr>
        <w:t>volatility without directly improving</w:t>
      </w:r>
      <w:r>
        <w:rPr>
          <w:spacing w:val="-13"/>
          <w:sz w:val="24"/>
        </w:rPr>
        <w:t> </w:t>
      </w:r>
      <w:r>
        <w:rPr>
          <w:sz w:val="24"/>
        </w:rPr>
        <w:t>the</w:t>
      </w:r>
      <w:r>
        <w:rPr>
          <w:spacing w:val="-13"/>
          <w:sz w:val="24"/>
        </w:rPr>
        <w:t> </w:t>
      </w:r>
      <w:r>
        <w:rPr>
          <w:sz w:val="24"/>
        </w:rPr>
        <w:t>medium-term</w:t>
      </w:r>
      <w:r>
        <w:rPr>
          <w:spacing w:val="-12"/>
          <w:sz w:val="24"/>
        </w:rPr>
        <w:t> </w:t>
      </w:r>
      <w:r>
        <w:rPr>
          <w:spacing w:val="3"/>
          <w:sz w:val="24"/>
        </w:rPr>
        <w:t>outlook</w:t>
      </w:r>
      <w:r>
        <w:rPr>
          <w:spacing w:val="-9"/>
          <w:sz w:val="24"/>
        </w:rPr>
        <w:t> </w:t>
      </w:r>
      <w:r>
        <w:rPr>
          <w:sz w:val="24"/>
        </w:rPr>
        <w:t>for</w:t>
      </w:r>
      <w:r>
        <w:rPr>
          <w:spacing w:val="-12"/>
          <w:sz w:val="24"/>
        </w:rPr>
        <w:t> </w:t>
      </w:r>
      <w:r>
        <w:rPr>
          <w:sz w:val="24"/>
        </w:rPr>
        <w:t>inflation.</w:t>
      </w:r>
      <w:r>
        <w:rPr>
          <w:spacing w:val="35"/>
          <w:sz w:val="24"/>
        </w:rPr>
        <w:t> </w:t>
      </w:r>
      <w:r>
        <w:rPr>
          <w:sz w:val="24"/>
        </w:rPr>
        <w:t>This</w:t>
      </w:r>
      <w:r>
        <w:rPr>
          <w:spacing w:val="-11"/>
          <w:sz w:val="24"/>
        </w:rPr>
        <w:t> </w:t>
      </w:r>
      <w:r>
        <w:rPr>
          <w:sz w:val="24"/>
        </w:rPr>
        <w:t>argument</w:t>
      </w:r>
      <w:r>
        <w:rPr>
          <w:spacing w:val="-9"/>
          <w:sz w:val="24"/>
        </w:rPr>
        <w:t> </w:t>
      </w:r>
      <w:r>
        <w:rPr>
          <w:sz w:val="24"/>
        </w:rPr>
        <w:t>pointed</w:t>
      </w:r>
      <w:r>
        <w:rPr>
          <w:spacing w:val="-12"/>
          <w:sz w:val="24"/>
        </w:rPr>
        <w:t> </w:t>
      </w:r>
      <w:r>
        <w:rPr>
          <w:spacing w:val="2"/>
          <w:sz w:val="24"/>
        </w:rPr>
        <w:t>to</w:t>
      </w:r>
      <w:r>
        <w:rPr>
          <w:spacing w:val="-9"/>
          <w:sz w:val="24"/>
        </w:rPr>
        <w:t> </w:t>
      </w:r>
      <w:r>
        <w:rPr>
          <w:sz w:val="24"/>
        </w:rPr>
        <w:t>not</w:t>
      </w:r>
      <w:r>
        <w:rPr>
          <w:spacing w:val="-9"/>
          <w:sz w:val="24"/>
        </w:rPr>
        <w:t> </w:t>
      </w:r>
      <w:r>
        <w:rPr>
          <w:sz w:val="24"/>
        </w:rPr>
        <w:t>raising</w:t>
      </w:r>
      <w:r>
        <w:rPr>
          <w:spacing w:val="-11"/>
          <w:sz w:val="24"/>
        </w:rPr>
        <w:t> </w:t>
      </w:r>
      <w:r>
        <w:rPr>
          <w:sz w:val="24"/>
        </w:rPr>
        <w:t>interest</w:t>
      </w:r>
      <w:r>
        <w:rPr>
          <w:spacing w:val="-9"/>
          <w:sz w:val="24"/>
        </w:rPr>
        <w:t> </w:t>
      </w:r>
      <w:r>
        <w:rPr>
          <w:sz w:val="24"/>
        </w:rPr>
        <w:t>rates immediately.</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ListParagraph"/>
        <w:numPr>
          <w:ilvl w:val="0"/>
          <w:numId w:val="1"/>
        </w:numPr>
        <w:tabs>
          <w:tab w:pos="843" w:val="left" w:leader="none"/>
          <w:tab w:pos="844" w:val="left" w:leader="none"/>
        </w:tabs>
        <w:spacing w:line="372" w:lineRule="auto" w:before="90" w:after="0"/>
        <w:ind w:left="277" w:right="104" w:firstLine="0"/>
        <w:jc w:val="left"/>
        <w:rPr>
          <w:sz w:val="24"/>
        </w:rPr>
      </w:pPr>
      <w:r>
        <w:rPr>
          <w:sz w:val="24"/>
        </w:rPr>
        <w:t>Turning</w:t>
      </w:r>
      <w:r>
        <w:rPr>
          <w:spacing w:val="-14"/>
          <w:sz w:val="24"/>
        </w:rPr>
        <w:t> </w:t>
      </w:r>
      <w:r>
        <w:rPr>
          <w:spacing w:val="2"/>
          <w:sz w:val="24"/>
        </w:rPr>
        <w:t>to</w:t>
      </w:r>
      <w:r>
        <w:rPr>
          <w:spacing w:val="-12"/>
          <w:sz w:val="24"/>
        </w:rPr>
        <w:t> </w:t>
      </w:r>
      <w:r>
        <w:rPr>
          <w:sz w:val="24"/>
        </w:rPr>
        <w:t>the</w:t>
      </w:r>
      <w:r>
        <w:rPr>
          <w:spacing w:val="-15"/>
          <w:sz w:val="24"/>
        </w:rPr>
        <w:t> </w:t>
      </w:r>
      <w:r>
        <w:rPr>
          <w:sz w:val="24"/>
        </w:rPr>
        <w:t>implications</w:t>
      </w:r>
      <w:r>
        <w:rPr>
          <w:spacing w:val="-16"/>
          <w:sz w:val="24"/>
        </w:rPr>
        <w:t> </w:t>
      </w:r>
      <w:r>
        <w:rPr>
          <w:sz w:val="24"/>
        </w:rPr>
        <w:t>for</w:t>
      </w:r>
      <w:r>
        <w:rPr>
          <w:spacing w:val="-15"/>
          <w:sz w:val="24"/>
        </w:rPr>
        <w:t> </w:t>
      </w:r>
      <w:r>
        <w:rPr>
          <w:sz w:val="24"/>
        </w:rPr>
        <w:t>policy</w:t>
      </w:r>
      <w:r>
        <w:rPr>
          <w:spacing w:val="-15"/>
          <w:sz w:val="24"/>
        </w:rPr>
        <w:t> </w:t>
      </w:r>
      <w:r>
        <w:rPr>
          <w:sz w:val="24"/>
        </w:rPr>
        <w:t>of</w:t>
      </w:r>
      <w:r>
        <w:rPr>
          <w:spacing w:val="-12"/>
          <w:sz w:val="24"/>
        </w:rPr>
        <w:t> </w:t>
      </w:r>
      <w:r>
        <w:rPr>
          <w:sz w:val="24"/>
        </w:rPr>
        <w:t>the</w:t>
      </w:r>
      <w:r>
        <w:rPr>
          <w:spacing w:val="-15"/>
          <w:sz w:val="24"/>
        </w:rPr>
        <w:t> </w:t>
      </w:r>
      <w:r>
        <w:rPr>
          <w:spacing w:val="3"/>
          <w:sz w:val="24"/>
        </w:rPr>
        <w:t>overall</w:t>
      </w:r>
      <w:r>
        <w:rPr>
          <w:spacing w:val="-12"/>
          <w:sz w:val="24"/>
        </w:rPr>
        <w:t> </w:t>
      </w:r>
      <w:r>
        <w:rPr>
          <w:spacing w:val="3"/>
          <w:sz w:val="24"/>
        </w:rPr>
        <w:t>outlook</w:t>
      </w:r>
      <w:r>
        <w:rPr>
          <w:spacing w:val="-11"/>
          <w:sz w:val="24"/>
        </w:rPr>
        <w:t> </w:t>
      </w:r>
      <w:r>
        <w:rPr>
          <w:sz w:val="24"/>
        </w:rPr>
        <w:t>for</w:t>
      </w:r>
      <w:r>
        <w:rPr>
          <w:spacing w:val="-16"/>
          <w:sz w:val="24"/>
        </w:rPr>
        <w:t> </w:t>
      </w:r>
      <w:r>
        <w:rPr>
          <w:sz w:val="24"/>
        </w:rPr>
        <w:t>inflation,</w:t>
      </w:r>
      <w:r>
        <w:rPr>
          <w:spacing w:val="-15"/>
          <w:sz w:val="24"/>
        </w:rPr>
        <w:t> </w:t>
      </w:r>
      <w:r>
        <w:rPr>
          <w:sz w:val="24"/>
        </w:rPr>
        <w:t>the</w:t>
      </w:r>
      <w:r>
        <w:rPr>
          <w:spacing w:val="-15"/>
          <w:sz w:val="24"/>
        </w:rPr>
        <w:t> </w:t>
      </w:r>
      <w:r>
        <w:rPr>
          <w:sz w:val="24"/>
        </w:rPr>
        <w:t>Committee</w:t>
      </w:r>
      <w:r>
        <w:rPr>
          <w:spacing w:val="-16"/>
          <w:sz w:val="24"/>
        </w:rPr>
        <w:t> </w:t>
      </w:r>
      <w:r>
        <w:rPr>
          <w:sz w:val="24"/>
        </w:rPr>
        <w:t>identified arguments for raising rates, for leaving them at 7.50%, and for cutting</w:t>
      </w:r>
      <w:r>
        <w:rPr>
          <w:spacing w:val="6"/>
          <w:sz w:val="24"/>
        </w:rPr>
        <w:t> </w:t>
      </w:r>
      <w:r>
        <w:rPr>
          <w:sz w:val="24"/>
        </w:rPr>
        <w:t>rates.</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233" w:firstLine="0"/>
        <w:jc w:val="left"/>
        <w:rPr>
          <w:sz w:val="24"/>
        </w:rPr>
      </w:pPr>
      <w:r>
        <w:rPr>
          <w:sz w:val="24"/>
        </w:rPr>
        <w:t>The arguments for raising rates were as follows. The central projection for inflation was above the target throughout the forecast period, except at the 2 year horizon. The risks </w:t>
      </w:r>
      <w:r>
        <w:rPr>
          <w:spacing w:val="2"/>
          <w:sz w:val="24"/>
        </w:rPr>
        <w:t>to </w:t>
      </w:r>
      <w:r>
        <w:rPr>
          <w:sz w:val="24"/>
        </w:rPr>
        <w:t>inflation were, moreover, on the upside throughout - and especially towards the end of - the forecast period, so that the mean projection of inflation was above 2 ½% throughout the forecast period. On </w:t>
      </w:r>
      <w:r>
        <w:rPr>
          <w:spacing w:val="2"/>
          <w:sz w:val="24"/>
        </w:rPr>
        <w:t>one </w:t>
      </w:r>
      <w:r>
        <w:rPr>
          <w:sz w:val="24"/>
        </w:rPr>
        <w:t>view, it seemed</w:t>
      </w:r>
      <w:r>
        <w:rPr>
          <w:spacing w:val="-22"/>
          <w:sz w:val="24"/>
        </w:rPr>
        <w:t> </w:t>
      </w:r>
      <w:r>
        <w:rPr>
          <w:sz w:val="24"/>
        </w:rPr>
        <w:t>likely,</w:t>
      </w:r>
      <w:r>
        <w:rPr>
          <w:spacing w:val="-22"/>
          <w:sz w:val="24"/>
        </w:rPr>
        <w:t> </w:t>
      </w:r>
      <w:r>
        <w:rPr>
          <w:sz w:val="24"/>
        </w:rPr>
        <w:t>notwithstanding</w:t>
      </w:r>
      <w:r>
        <w:rPr>
          <w:spacing w:val="-22"/>
          <w:sz w:val="24"/>
        </w:rPr>
        <w:t> </w:t>
      </w:r>
      <w:r>
        <w:rPr>
          <w:sz w:val="24"/>
        </w:rPr>
        <w:t>the</w:t>
      </w:r>
      <w:r>
        <w:rPr>
          <w:spacing w:val="-22"/>
          <w:sz w:val="24"/>
        </w:rPr>
        <w:t> </w:t>
      </w:r>
      <w:r>
        <w:rPr>
          <w:sz w:val="24"/>
        </w:rPr>
        <w:t>considerable</w:t>
      </w:r>
      <w:r>
        <w:rPr>
          <w:spacing w:val="-21"/>
          <w:sz w:val="24"/>
        </w:rPr>
        <w:t> </w:t>
      </w:r>
      <w:r>
        <w:rPr>
          <w:sz w:val="24"/>
        </w:rPr>
        <w:t>uncertainties,</w:t>
      </w:r>
      <w:r>
        <w:rPr>
          <w:spacing w:val="-22"/>
          <w:sz w:val="24"/>
        </w:rPr>
        <w:t> </w:t>
      </w:r>
      <w:r>
        <w:rPr>
          <w:sz w:val="24"/>
        </w:rPr>
        <w:t>that</w:t>
      </w:r>
      <w:r>
        <w:rPr>
          <w:spacing w:val="-19"/>
          <w:sz w:val="24"/>
        </w:rPr>
        <w:t> </w:t>
      </w:r>
      <w:r>
        <w:rPr>
          <w:sz w:val="24"/>
        </w:rPr>
        <w:t>inflation</w:t>
      </w:r>
      <w:r>
        <w:rPr>
          <w:spacing w:val="-22"/>
          <w:sz w:val="24"/>
        </w:rPr>
        <w:t> </w:t>
      </w:r>
      <w:r>
        <w:rPr>
          <w:sz w:val="24"/>
        </w:rPr>
        <w:t>would</w:t>
      </w:r>
      <w:r>
        <w:rPr>
          <w:spacing w:val="-22"/>
          <w:sz w:val="24"/>
        </w:rPr>
        <w:t> </w:t>
      </w:r>
      <w:r>
        <w:rPr>
          <w:sz w:val="24"/>
        </w:rPr>
        <w:t>be</w:t>
      </w:r>
      <w:r>
        <w:rPr>
          <w:spacing w:val="-21"/>
          <w:sz w:val="24"/>
        </w:rPr>
        <w:t> </w:t>
      </w:r>
      <w:r>
        <w:rPr>
          <w:sz w:val="24"/>
        </w:rPr>
        <w:t>increasing</w:t>
      </w:r>
      <w:r>
        <w:rPr>
          <w:spacing w:val="-22"/>
          <w:sz w:val="24"/>
        </w:rPr>
        <w:t> </w:t>
      </w:r>
      <w:r>
        <w:rPr>
          <w:sz w:val="24"/>
        </w:rPr>
        <w:t>beyond the</w:t>
      </w:r>
      <w:r>
        <w:rPr>
          <w:spacing w:val="-8"/>
          <w:sz w:val="24"/>
        </w:rPr>
        <w:t> </w:t>
      </w:r>
      <w:r>
        <w:rPr>
          <w:sz w:val="24"/>
        </w:rPr>
        <w:t>two-year</w:t>
      </w:r>
      <w:r>
        <w:rPr>
          <w:spacing w:val="-7"/>
          <w:sz w:val="24"/>
        </w:rPr>
        <w:t> </w:t>
      </w:r>
      <w:r>
        <w:rPr>
          <w:sz w:val="24"/>
        </w:rPr>
        <w:t>horizon,</w:t>
      </w:r>
      <w:r>
        <w:rPr>
          <w:spacing w:val="-7"/>
          <w:sz w:val="24"/>
        </w:rPr>
        <w:t> </w:t>
      </w:r>
      <w:r>
        <w:rPr>
          <w:sz w:val="24"/>
        </w:rPr>
        <w:t>as</w:t>
      </w:r>
      <w:r>
        <w:rPr>
          <w:spacing w:val="-7"/>
          <w:sz w:val="24"/>
        </w:rPr>
        <w:t> </w:t>
      </w:r>
      <w:r>
        <w:rPr>
          <w:sz w:val="24"/>
        </w:rPr>
        <w:t>the</w:t>
      </w:r>
      <w:r>
        <w:rPr>
          <w:spacing w:val="-7"/>
          <w:sz w:val="24"/>
        </w:rPr>
        <w:t> </w:t>
      </w:r>
      <w:r>
        <w:rPr>
          <w:sz w:val="24"/>
        </w:rPr>
        <w:t>effects</w:t>
      </w:r>
      <w:r>
        <w:rPr>
          <w:spacing w:val="-7"/>
          <w:sz w:val="24"/>
        </w:rPr>
        <w:t> </w:t>
      </w:r>
      <w:r>
        <w:rPr>
          <w:sz w:val="24"/>
        </w:rPr>
        <w:t>of</w:t>
      </w:r>
      <w:r>
        <w:rPr>
          <w:spacing w:val="-3"/>
          <w:sz w:val="24"/>
        </w:rPr>
        <w:t> sterling’s</w:t>
      </w:r>
      <w:r>
        <w:rPr>
          <w:spacing w:val="-7"/>
          <w:sz w:val="24"/>
        </w:rPr>
        <w:t> </w:t>
      </w:r>
      <w:r>
        <w:rPr>
          <w:sz w:val="24"/>
        </w:rPr>
        <w:t>appreciation</w:t>
      </w:r>
      <w:r>
        <w:rPr>
          <w:spacing w:val="-7"/>
          <w:sz w:val="24"/>
        </w:rPr>
        <w:t> </w:t>
      </w:r>
      <w:r>
        <w:rPr>
          <w:sz w:val="24"/>
        </w:rPr>
        <w:t>on</w:t>
      </w:r>
      <w:r>
        <w:rPr>
          <w:spacing w:val="-3"/>
          <w:sz w:val="24"/>
        </w:rPr>
        <w:t> </w:t>
      </w:r>
      <w:r>
        <w:rPr>
          <w:sz w:val="24"/>
        </w:rPr>
        <w:t>net</w:t>
      </w:r>
      <w:r>
        <w:rPr>
          <w:spacing w:val="-2"/>
          <w:sz w:val="24"/>
        </w:rPr>
        <w:t> </w:t>
      </w:r>
      <w:r>
        <w:rPr>
          <w:sz w:val="24"/>
        </w:rPr>
        <w:t>trade</w:t>
      </w:r>
      <w:r>
        <w:rPr>
          <w:spacing w:val="-8"/>
          <w:sz w:val="24"/>
        </w:rPr>
        <w:t> </w:t>
      </w:r>
      <w:r>
        <w:rPr>
          <w:sz w:val="24"/>
        </w:rPr>
        <w:t>wore</w:t>
      </w:r>
      <w:r>
        <w:rPr>
          <w:spacing w:val="-7"/>
          <w:sz w:val="24"/>
        </w:rPr>
        <w:t> </w:t>
      </w:r>
      <w:r>
        <w:rPr>
          <w:spacing w:val="2"/>
          <w:sz w:val="24"/>
        </w:rPr>
        <w:t>off</w:t>
      </w:r>
      <w:r>
        <w:rPr>
          <w:spacing w:val="-2"/>
          <w:sz w:val="24"/>
        </w:rPr>
        <w:t> </w:t>
      </w:r>
      <w:r>
        <w:rPr>
          <w:sz w:val="24"/>
        </w:rPr>
        <w:t>and</w:t>
      </w:r>
      <w:r>
        <w:rPr>
          <w:spacing w:val="-7"/>
          <w:sz w:val="24"/>
        </w:rPr>
        <w:t> </w:t>
      </w:r>
      <w:r>
        <w:rPr>
          <w:sz w:val="24"/>
        </w:rPr>
        <w:t>as</w:t>
      </w:r>
      <w:r>
        <w:rPr>
          <w:spacing w:val="-8"/>
          <w:sz w:val="24"/>
        </w:rPr>
        <w:t> </w:t>
      </w:r>
      <w:r>
        <w:rPr>
          <w:sz w:val="24"/>
        </w:rPr>
        <w:t>the</w:t>
      </w:r>
      <w:r>
        <w:rPr>
          <w:spacing w:val="-7"/>
          <w:sz w:val="24"/>
        </w:rPr>
        <w:t> </w:t>
      </w:r>
      <w:r>
        <w:rPr>
          <w:sz w:val="24"/>
        </w:rPr>
        <w:t>impact</w:t>
      </w:r>
      <w:r>
        <w:rPr>
          <w:spacing w:val="-2"/>
          <w:sz w:val="24"/>
        </w:rPr>
        <w:t> </w:t>
      </w:r>
      <w:r>
        <w:rPr>
          <w:sz w:val="24"/>
        </w:rPr>
        <w:t>of government spending on domestic demand came through. Thus, just as inflation </w:t>
      </w:r>
      <w:r>
        <w:rPr>
          <w:spacing w:val="3"/>
          <w:sz w:val="24"/>
        </w:rPr>
        <w:t>outturns </w:t>
      </w:r>
      <w:r>
        <w:rPr>
          <w:sz w:val="24"/>
        </w:rPr>
        <w:t>had persistently been above target in the past, it was more likely than not that inflation would be above target</w:t>
      </w:r>
      <w:r>
        <w:rPr>
          <w:spacing w:val="-5"/>
          <w:sz w:val="24"/>
        </w:rPr>
        <w:t> </w:t>
      </w:r>
      <w:r>
        <w:rPr>
          <w:sz w:val="24"/>
        </w:rPr>
        <w:t>in</w:t>
      </w:r>
      <w:r>
        <w:rPr>
          <w:spacing w:val="-8"/>
          <w:sz w:val="24"/>
        </w:rPr>
        <w:t> </w:t>
      </w:r>
      <w:r>
        <w:rPr>
          <w:sz w:val="24"/>
        </w:rPr>
        <w:t>the</w:t>
      </w:r>
      <w:r>
        <w:rPr>
          <w:spacing w:val="-8"/>
          <w:sz w:val="24"/>
        </w:rPr>
        <w:t> </w:t>
      </w:r>
      <w:r>
        <w:rPr>
          <w:sz w:val="24"/>
        </w:rPr>
        <w:t>foreseeable</w:t>
      </w:r>
      <w:r>
        <w:rPr>
          <w:spacing w:val="-8"/>
          <w:sz w:val="24"/>
        </w:rPr>
        <w:t> </w:t>
      </w:r>
      <w:r>
        <w:rPr>
          <w:sz w:val="24"/>
        </w:rPr>
        <w:t>future.</w:t>
      </w:r>
      <w:r>
        <w:rPr>
          <w:spacing w:val="43"/>
          <w:sz w:val="24"/>
        </w:rPr>
        <w:t> </w:t>
      </w:r>
      <w:r>
        <w:rPr>
          <w:sz w:val="24"/>
        </w:rPr>
        <w:t>This</w:t>
      </w:r>
      <w:r>
        <w:rPr>
          <w:spacing w:val="-6"/>
          <w:sz w:val="24"/>
        </w:rPr>
        <w:t> </w:t>
      </w:r>
      <w:r>
        <w:rPr>
          <w:sz w:val="24"/>
        </w:rPr>
        <w:t>would</w:t>
      </w:r>
      <w:r>
        <w:rPr>
          <w:spacing w:val="-9"/>
          <w:sz w:val="24"/>
        </w:rPr>
        <w:t> </w:t>
      </w:r>
      <w:r>
        <w:rPr>
          <w:sz w:val="24"/>
        </w:rPr>
        <w:t>be</w:t>
      </w:r>
      <w:r>
        <w:rPr>
          <w:spacing w:val="-8"/>
          <w:sz w:val="24"/>
        </w:rPr>
        <w:t> </w:t>
      </w:r>
      <w:r>
        <w:rPr>
          <w:sz w:val="24"/>
        </w:rPr>
        <w:t>damaging</w:t>
      </w:r>
      <w:r>
        <w:rPr>
          <w:spacing w:val="-8"/>
          <w:sz w:val="24"/>
        </w:rPr>
        <w:t> </w:t>
      </w:r>
      <w:r>
        <w:rPr>
          <w:spacing w:val="2"/>
          <w:sz w:val="24"/>
        </w:rPr>
        <w:t>to</w:t>
      </w:r>
      <w:r>
        <w:rPr>
          <w:spacing w:val="-4"/>
          <w:sz w:val="24"/>
        </w:rPr>
        <w:t> </w:t>
      </w:r>
      <w:r>
        <w:rPr>
          <w:sz w:val="24"/>
        </w:rPr>
        <w:t>credibility,</w:t>
      </w:r>
      <w:r>
        <w:rPr>
          <w:spacing w:val="-8"/>
          <w:sz w:val="24"/>
        </w:rPr>
        <w:t> </w:t>
      </w:r>
      <w:r>
        <w:rPr>
          <w:sz w:val="24"/>
        </w:rPr>
        <w:t>and</w:t>
      </w:r>
      <w:r>
        <w:rPr>
          <w:spacing w:val="-9"/>
          <w:sz w:val="24"/>
        </w:rPr>
        <w:t> </w:t>
      </w:r>
      <w:r>
        <w:rPr>
          <w:sz w:val="24"/>
        </w:rPr>
        <w:t>called</w:t>
      </w:r>
      <w:r>
        <w:rPr>
          <w:spacing w:val="-8"/>
          <w:sz w:val="24"/>
        </w:rPr>
        <w:t> </w:t>
      </w:r>
      <w:r>
        <w:rPr>
          <w:sz w:val="24"/>
        </w:rPr>
        <w:t>for</w:t>
      </w:r>
      <w:r>
        <w:rPr>
          <w:spacing w:val="-8"/>
          <w:sz w:val="24"/>
        </w:rPr>
        <w:t> </w:t>
      </w:r>
      <w:r>
        <w:rPr>
          <w:sz w:val="24"/>
        </w:rPr>
        <w:t>an</w:t>
      </w:r>
      <w:r>
        <w:rPr>
          <w:spacing w:val="-8"/>
          <w:sz w:val="24"/>
        </w:rPr>
        <w:t> </w:t>
      </w:r>
      <w:r>
        <w:rPr>
          <w:sz w:val="24"/>
        </w:rPr>
        <w:t>immediate</w:t>
      </w:r>
    </w:p>
    <w:p>
      <w:pPr>
        <w:pStyle w:val="BodyText"/>
        <w:spacing w:line="271" w:lineRule="exact"/>
        <w:ind w:left="277"/>
      </w:pPr>
      <w:r>
        <w:rPr/>
        <w:t>25 basis point rise.</w:t>
      </w:r>
    </w:p>
    <w:p>
      <w:pPr>
        <w:pStyle w:val="BodyText"/>
        <w:rPr>
          <w:sz w:val="26"/>
        </w:rPr>
      </w:pPr>
    </w:p>
    <w:p>
      <w:pPr>
        <w:pStyle w:val="BodyText"/>
        <w:spacing w:before="4"/>
      </w:pPr>
    </w:p>
    <w:p>
      <w:pPr>
        <w:pStyle w:val="ListParagraph"/>
        <w:numPr>
          <w:ilvl w:val="0"/>
          <w:numId w:val="1"/>
        </w:numPr>
        <w:tabs>
          <w:tab w:pos="843" w:val="left" w:leader="none"/>
          <w:tab w:pos="844" w:val="left" w:leader="none"/>
        </w:tabs>
        <w:spacing w:line="372" w:lineRule="auto" w:before="0" w:after="0"/>
        <w:ind w:left="277" w:right="149" w:firstLine="0"/>
        <w:jc w:val="left"/>
        <w:rPr>
          <w:sz w:val="24"/>
        </w:rPr>
      </w:pPr>
      <w:r>
        <w:rPr>
          <w:sz w:val="24"/>
        </w:rPr>
        <w:t>The</w:t>
      </w:r>
      <w:r>
        <w:rPr>
          <w:spacing w:val="-7"/>
          <w:sz w:val="24"/>
        </w:rPr>
        <w:t> </w:t>
      </w:r>
      <w:r>
        <w:rPr>
          <w:sz w:val="24"/>
        </w:rPr>
        <w:t>arguments</w:t>
      </w:r>
      <w:r>
        <w:rPr>
          <w:spacing w:val="-8"/>
          <w:sz w:val="24"/>
        </w:rPr>
        <w:t> </w:t>
      </w:r>
      <w:r>
        <w:rPr>
          <w:sz w:val="24"/>
        </w:rPr>
        <w:t>for</w:t>
      </w:r>
      <w:r>
        <w:rPr>
          <w:spacing w:val="-8"/>
          <w:sz w:val="24"/>
        </w:rPr>
        <w:t> </w:t>
      </w:r>
      <w:r>
        <w:rPr>
          <w:sz w:val="24"/>
        </w:rPr>
        <w:t>a</w:t>
      </w:r>
      <w:r>
        <w:rPr>
          <w:spacing w:val="-8"/>
          <w:sz w:val="24"/>
        </w:rPr>
        <w:t> </w:t>
      </w:r>
      <w:r>
        <w:rPr>
          <w:sz w:val="24"/>
        </w:rPr>
        <w:t>cut</w:t>
      </w:r>
      <w:r>
        <w:rPr>
          <w:spacing w:val="-4"/>
          <w:sz w:val="24"/>
        </w:rPr>
        <w:t> </w:t>
      </w:r>
      <w:r>
        <w:rPr>
          <w:sz w:val="24"/>
        </w:rPr>
        <w:t>in</w:t>
      </w:r>
      <w:r>
        <w:rPr>
          <w:spacing w:val="-8"/>
          <w:sz w:val="24"/>
        </w:rPr>
        <w:t> </w:t>
      </w:r>
      <w:r>
        <w:rPr>
          <w:sz w:val="24"/>
        </w:rPr>
        <w:t>rates</w:t>
      </w:r>
      <w:r>
        <w:rPr>
          <w:spacing w:val="-7"/>
          <w:sz w:val="24"/>
        </w:rPr>
        <w:t> </w:t>
      </w:r>
      <w:r>
        <w:rPr>
          <w:sz w:val="24"/>
        </w:rPr>
        <w:t>were</w:t>
      </w:r>
      <w:r>
        <w:rPr>
          <w:spacing w:val="-8"/>
          <w:sz w:val="24"/>
        </w:rPr>
        <w:t> </w:t>
      </w:r>
      <w:r>
        <w:rPr>
          <w:sz w:val="24"/>
        </w:rPr>
        <w:t>as</w:t>
      </w:r>
      <w:r>
        <w:rPr>
          <w:spacing w:val="-8"/>
          <w:sz w:val="24"/>
        </w:rPr>
        <w:t> </w:t>
      </w:r>
      <w:r>
        <w:rPr>
          <w:sz w:val="24"/>
        </w:rPr>
        <w:t>follows.</w:t>
      </w:r>
      <w:r>
        <w:rPr>
          <w:spacing w:val="44"/>
          <w:sz w:val="24"/>
        </w:rPr>
        <w:t> </w:t>
      </w:r>
      <w:r>
        <w:rPr>
          <w:sz w:val="24"/>
        </w:rPr>
        <w:t>Current</w:t>
      </w:r>
      <w:r>
        <w:rPr>
          <w:spacing w:val="-4"/>
          <w:sz w:val="24"/>
        </w:rPr>
        <w:t> </w:t>
      </w:r>
      <w:r>
        <w:rPr>
          <w:sz w:val="24"/>
        </w:rPr>
        <w:t>monetary</w:t>
      </w:r>
      <w:r>
        <w:rPr>
          <w:spacing w:val="-8"/>
          <w:sz w:val="24"/>
        </w:rPr>
        <w:t> </w:t>
      </w:r>
      <w:r>
        <w:rPr>
          <w:sz w:val="24"/>
        </w:rPr>
        <w:t>conditions</w:t>
      </w:r>
      <w:r>
        <w:rPr>
          <w:spacing w:val="-8"/>
          <w:sz w:val="24"/>
        </w:rPr>
        <w:t> </w:t>
      </w:r>
      <w:r>
        <w:rPr>
          <w:sz w:val="24"/>
        </w:rPr>
        <w:t>were</w:t>
      </w:r>
      <w:r>
        <w:rPr>
          <w:spacing w:val="-8"/>
          <w:sz w:val="24"/>
        </w:rPr>
        <w:t> </w:t>
      </w:r>
      <w:r>
        <w:rPr>
          <w:sz w:val="24"/>
        </w:rPr>
        <w:t>already</w:t>
      </w:r>
      <w:r>
        <w:rPr>
          <w:spacing w:val="-9"/>
          <w:sz w:val="24"/>
        </w:rPr>
        <w:t> </w:t>
      </w:r>
      <w:r>
        <w:rPr>
          <w:sz w:val="24"/>
        </w:rPr>
        <w:t>tight. Real</w:t>
      </w:r>
      <w:r>
        <w:rPr>
          <w:spacing w:val="-6"/>
          <w:sz w:val="24"/>
        </w:rPr>
        <w:t> </w:t>
      </w:r>
      <w:r>
        <w:rPr>
          <w:sz w:val="24"/>
        </w:rPr>
        <w:t>short-term</w:t>
      </w:r>
      <w:r>
        <w:rPr>
          <w:spacing w:val="-6"/>
          <w:sz w:val="24"/>
        </w:rPr>
        <w:t> </w:t>
      </w:r>
      <w:r>
        <w:rPr>
          <w:sz w:val="24"/>
        </w:rPr>
        <w:t>interest</w:t>
      </w:r>
      <w:r>
        <w:rPr>
          <w:spacing w:val="-2"/>
          <w:sz w:val="24"/>
        </w:rPr>
        <w:t> </w:t>
      </w:r>
      <w:r>
        <w:rPr>
          <w:sz w:val="24"/>
        </w:rPr>
        <w:t>rates</w:t>
      </w:r>
      <w:r>
        <w:rPr>
          <w:spacing w:val="-4"/>
          <w:sz w:val="24"/>
        </w:rPr>
        <w:t> </w:t>
      </w:r>
      <w:r>
        <w:rPr>
          <w:sz w:val="24"/>
        </w:rPr>
        <w:t>were</w:t>
      </w:r>
      <w:r>
        <w:rPr>
          <w:spacing w:val="-6"/>
          <w:sz w:val="24"/>
        </w:rPr>
        <w:t> </w:t>
      </w:r>
      <w:r>
        <w:rPr>
          <w:sz w:val="24"/>
        </w:rPr>
        <w:t>probably</w:t>
      </w:r>
      <w:r>
        <w:rPr>
          <w:spacing w:val="-6"/>
          <w:sz w:val="24"/>
        </w:rPr>
        <w:t> </w:t>
      </w:r>
      <w:r>
        <w:rPr>
          <w:sz w:val="24"/>
        </w:rPr>
        <w:t>in</w:t>
      </w:r>
      <w:r>
        <w:rPr>
          <w:spacing w:val="-6"/>
          <w:sz w:val="24"/>
        </w:rPr>
        <w:t> </w:t>
      </w:r>
      <w:r>
        <w:rPr>
          <w:sz w:val="24"/>
        </w:rPr>
        <w:t>the</w:t>
      </w:r>
      <w:r>
        <w:rPr>
          <w:spacing w:val="-6"/>
          <w:sz w:val="24"/>
        </w:rPr>
        <w:t> </w:t>
      </w:r>
      <w:r>
        <w:rPr>
          <w:sz w:val="24"/>
        </w:rPr>
        <w:t>range</w:t>
      </w:r>
      <w:r>
        <w:rPr>
          <w:spacing w:val="-4"/>
          <w:sz w:val="24"/>
        </w:rPr>
        <w:t> </w:t>
      </w:r>
      <w:r>
        <w:rPr>
          <w:sz w:val="24"/>
        </w:rPr>
        <w:t>4</w:t>
      </w:r>
      <w:r>
        <w:rPr>
          <w:spacing w:val="-6"/>
          <w:sz w:val="24"/>
        </w:rPr>
        <w:t> </w:t>
      </w:r>
      <w:r>
        <w:rPr>
          <w:sz w:val="24"/>
        </w:rPr>
        <w:t>½-5%</w:t>
      </w:r>
      <w:r>
        <w:rPr>
          <w:spacing w:val="-4"/>
          <w:sz w:val="24"/>
        </w:rPr>
        <w:t> </w:t>
      </w:r>
      <w:r>
        <w:rPr>
          <w:sz w:val="24"/>
        </w:rPr>
        <w:t>and</w:t>
      </w:r>
      <w:r>
        <w:rPr>
          <w:spacing w:val="-6"/>
          <w:sz w:val="24"/>
        </w:rPr>
        <w:t> </w:t>
      </w:r>
      <w:r>
        <w:rPr>
          <w:sz w:val="24"/>
        </w:rPr>
        <w:t>the</w:t>
      </w:r>
      <w:r>
        <w:rPr>
          <w:spacing w:val="-6"/>
          <w:sz w:val="24"/>
        </w:rPr>
        <w:t> </w:t>
      </w:r>
      <w:r>
        <w:rPr>
          <w:sz w:val="24"/>
        </w:rPr>
        <w:t>exchange</w:t>
      </w:r>
      <w:r>
        <w:rPr>
          <w:spacing w:val="-6"/>
          <w:sz w:val="24"/>
        </w:rPr>
        <w:t> </w:t>
      </w:r>
      <w:r>
        <w:rPr>
          <w:sz w:val="24"/>
        </w:rPr>
        <w:t>rate</w:t>
      </w:r>
      <w:r>
        <w:rPr>
          <w:spacing w:val="-5"/>
          <w:sz w:val="24"/>
        </w:rPr>
        <w:t> </w:t>
      </w:r>
      <w:r>
        <w:rPr>
          <w:sz w:val="24"/>
        </w:rPr>
        <w:t>was</w:t>
      </w:r>
      <w:r>
        <w:rPr>
          <w:spacing w:val="-5"/>
          <w:sz w:val="24"/>
        </w:rPr>
        <w:t> </w:t>
      </w:r>
      <w:r>
        <w:rPr>
          <w:sz w:val="24"/>
        </w:rPr>
        <w:t>being</w:t>
      </w:r>
      <w:r>
        <w:rPr>
          <w:spacing w:val="-6"/>
          <w:sz w:val="24"/>
        </w:rPr>
        <w:t> </w:t>
      </w:r>
      <w:r>
        <w:rPr>
          <w:sz w:val="24"/>
        </w:rPr>
        <w:t>held up partly by market expectations of </w:t>
      </w:r>
      <w:r>
        <w:rPr>
          <w:spacing w:val="3"/>
          <w:sz w:val="24"/>
        </w:rPr>
        <w:t>official </w:t>
      </w:r>
      <w:r>
        <w:rPr>
          <w:sz w:val="24"/>
        </w:rPr>
        <w:t>interest rates being set at the current level (or even higher) for some time. The downturn in the economy now becoming evident in the data was largely the effect of the monetary tightening put in place a year or so ago and the past appreciation of sterling.  So far the</w:t>
      </w:r>
      <w:r>
        <w:rPr>
          <w:spacing w:val="-9"/>
          <w:sz w:val="24"/>
        </w:rPr>
        <w:t> </w:t>
      </w:r>
      <w:r>
        <w:rPr>
          <w:sz w:val="24"/>
        </w:rPr>
        <w:t>downturn</w:t>
      </w:r>
      <w:r>
        <w:rPr>
          <w:spacing w:val="-9"/>
          <w:sz w:val="24"/>
        </w:rPr>
        <w:t> </w:t>
      </w:r>
      <w:r>
        <w:rPr>
          <w:sz w:val="24"/>
        </w:rPr>
        <w:t>was</w:t>
      </w:r>
      <w:r>
        <w:rPr>
          <w:spacing w:val="-8"/>
          <w:sz w:val="24"/>
        </w:rPr>
        <w:t> </w:t>
      </w:r>
      <w:r>
        <w:rPr>
          <w:sz w:val="24"/>
        </w:rPr>
        <w:t>moderate,</w:t>
      </w:r>
      <w:r>
        <w:rPr>
          <w:spacing w:val="-9"/>
          <w:sz w:val="24"/>
        </w:rPr>
        <w:t> </w:t>
      </w:r>
      <w:r>
        <w:rPr>
          <w:sz w:val="24"/>
        </w:rPr>
        <w:t>but</w:t>
      </w:r>
      <w:r>
        <w:rPr>
          <w:spacing w:val="-5"/>
          <w:sz w:val="24"/>
        </w:rPr>
        <w:t> </w:t>
      </w:r>
      <w:r>
        <w:rPr>
          <w:sz w:val="24"/>
        </w:rPr>
        <w:t>the</w:t>
      </w:r>
      <w:r>
        <w:rPr>
          <w:spacing w:val="-8"/>
          <w:sz w:val="24"/>
        </w:rPr>
        <w:t> </w:t>
      </w:r>
      <w:r>
        <w:rPr>
          <w:sz w:val="24"/>
        </w:rPr>
        <w:t>more</w:t>
      </w:r>
      <w:r>
        <w:rPr>
          <w:spacing w:val="-9"/>
          <w:sz w:val="24"/>
        </w:rPr>
        <w:t> </w:t>
      </w:r>
      <w:r>
        <w:rPr>
          <w:sz w:val="24"/>
        </w:rPr>
        <w:t>recent</w:t>
      </w:r>
      <w:r>
        <w:rPr>
          <w:spacing w:val="-7"/>
          <w:sz w:val="24"/>
        </w:rPr>
        <w:t> </w:t>
      </w:r>
      <w:r>
        <w:rPr>
          <w:sz w:val="24"/>
        </w:rPr>
        <w:t>monetary</w:t>
      </w:r>
      <w:r>
        <w:rPr>
          <w:spacing w:val="-9"/>
          <w:sz w:val="24"/>
        </w:rPr>
        <w:t> </w:t>
      </w:r>
      <w:r>
        <w:rPr>
          <w:sz w:val="24"/>
        </w:rPr>
        <w:t>tightenings</w:t>
      </w:r>
      <w:r>
        <w:rPr>
          <w:spacing w:val="-8"/>
          <w:sz w:val="24"/>
        </w:rPr>
        <w:t> </w:t>
      </w:r>
      <w:r>
        <w:rPr>
          <w:sz w:val="24"/>
        </w:rPr>
        <w:t>were</w:t>
      </w:r>
      <w:r>
        <w:rPr>
          <w:spacing w:val="-9"/>
          <w:sz w:val="24"/>
        </w:rPr>
        <w:t> </w:t>
      </w:r>
      <w:r>
        <w:rPr>
          <w:sz w:val="24"/>
        </w:rPr>
        <w:t>yet</w:t>
      </w:r>
      <w:r>
        <w:rPr>
          <w:spacing w:val="-4"/>
          <w:sz w:val="24"/>
        </w:rPr>
        <w:t> </w:t>
      </w:r>
      <w:r>
        <w:rPr>
          <w:spacing w:val="2"/>
          <w:sz w:val="24"/>
        </w:rPr>
        <w:t>to</w:t>
      </w:r>
      <w:r>
        <w:rPr>
          <w:spacing w:val="-5"/>
          <w:sz w:val="24"/>
        </w:rPr>
        <w:t> </w:t>
      </w:r>
      <w:r>
        <w:rPr>
          <w:sz w:val="24"/>
        </w:rPr>
        <w:t>have</w:t>
      </w:r>
      <w:r>
        <w:rPr>
          <w:spacing w:val="-8"/>
          <w:sz w:val="24"/>
        </w:rPr>
        <w:t> </w:t>
      </w:r>
      <w:r>
        <w:rPr>
          <w:sz w:val="24"/>
        </w:rPr>
        <w:t>their</w:t>
      </w:r>
      <w:r>
        <w:rPr>
          <w:spacing w:val="-9"/>
          <w:sz w:val="24"/>
        </w:rPr>
        <w:t> </w:t>
      </w:r>
      <w:r>
        <w:rPr>
          <w:sz w:val="24"/>
        </w:rPr>
        <w:t>maximum effect,</w:t>
      </w:r>
      <w:r>
        <w:rPr>
          <w:spacing w:val="-5"/>
          <w:sz w:val="24"/>
        </w:rPr>
        <w:t> </w:t>
      </w:r>
      <w:r>
        <w:rPr>
          <w:sz w:val="24"/>
        </w:rPr>
        <w:t>and</w:t>
      </w:r>
      <w:r>
        <w:rPr>
          <w:spacing w:val="-9"/>
          <w:sz w:val="24"/>
        </w:rPr>
        <w:t> </w:t>
      </w:r>
      <w:r>
        <w:rPr>
          <w:sz w:val="24"/>
        </w:rPr>
        <w:t>there</w:t>
      </w:r>
      <w:r>
        <w:rPr>
          <w:spacing w:val="-9"/>
          <w:sz w:val="24"/>
        </w:rPr>
        <w:t> </w:t>
      </w:r>
      <w:r>
        <w:rPr>
          <w:sz w:val="24"/>
        </w:rPr>
        <w:t>were</w:t>
      </w:r>
      <w:r>
        <w:rPr>
          <w:spacing w:val="-8"/>
          <w:sz w:val="24"/>
        </w:rPr>
        <w:t> </w:t>
      </w:r>
      <w:r>
        <w:rPr>
          <w:sz w:val="24"/>
        </w:rPr>
        <w:t>some</w:t>
      </w:r>
      <w:r>
        <w:rPr>
          <w:spacing w:val="-9"/>
          <w:sz w:val="24"/>
        </w:rPr>
        <w:t> </w:t>
      </w:r>
      <w:r>
        <w:rPr>
          <w:spacing w:val="3"/>
          <w:sz w:val="24"/>
        </w:rPr>
        <w:t>ominous</w:t>
      </w:r>
      <w:r>
        <w:rPr>
          <w:spacing w:val="-5"/>
          <w:sz w:val="24"/>
        </w:rPr>
        <w:t> </w:t>
      </w:r>
      <w:r>
        <w:rPr>
          <w:sz w:val="24"/>
        </w:rPr>
        <w:t>signs</w:t>
      </w:r>
      <w:r>
        <w:rPr>
          <w:spacing w:val="-8"/>
          <w:sz w:val="24"/>
        </w:rPr>
        <w:t> </w:t>
      </w:r>
      <w:r>
        <w:rPr>
          <w:sz w:val="24"/>
        </w:rPr>
        <w:t>in</w:t>
      </w:r>
      <w:r>
        <w:rPr>
          <w:spacing w:val="-9"/>
          <w:sz w:val="24"/>
        </w:rPr>
        <w:t> </w:t>
      </w:r>
      <w:r>
        <w:rPr>
          <w:sz w:val="24"/>
        </w:rPr>
        <w:t>the</w:t>
      </w:r>
      <w:r>
        <w:rPr>
          <w:spacing w:val="-9"/>
          <w:sz w:val="24"/>
        </w:rPr>
        <w:t> </w:t>
      </w:r>
      <w:r>
        <w:rPr>
          <w:sz w:val="24"/>
        </w:rPr>
        <w:t>survey</w:t>
      </w:r>
      <w:r>
        <w:rPr>
          <w:spacing w:val="-9"/>
          <w:sz w:val="24"/>
        </w:rPr>
        <w:t> </w:t>
      </w:r>
      <w:r>
        <w:rPr>
          <w:sz w:val="24"/>
        </w:rPr>
        <w:t>evidence</w:t>
      </w:r>
      <w:r>
        <w:rPr>
          <w:spacing w:val="-8"/>
          <w:sz w:val="24"/>
        </w:rPr>
        <w:t> </w:t>
      </w:r>
      <w:r>
        <w:rPr>
          <w:sz w:val="24"/>
        </w:rPr>
        <w:t>and</w:t>
      </w:r>
      <w:r>
        <w:rPr>
          <w:spacing w:val="-9"/>
          <w:sz w:val="24"/>
        </w:rPr>
        <w:t> </w:t>
      </w:r>
      <w:r>
        <w:rPr>
          <w:sz w:val="24"/>
        </w:rPr>
        <w:t>from</w:t>
      </w:r>
      <w:r>
        <w:rPr>
          <w:spacing w:val="-9"/>
          <w:sz w:val="24"/>
        </w:rPr>
        <w:t> </w:t>
      </w:r>
      <w:r>
        <w:rPr>
          <w:sz w:val="24"/>
        </w:rPr>
        <w:t>the</w:t>
      </w:r>
      <w:r>
        <w:rPr>
          <w:spacing w:val="-9"/>
          <w:sz w:val="24"/>
        </w:rPr>
        <w:t> </w:t>
      </w:r>
      <w:r>
        <w:rPr>
          <w:spacing w:val="-6"/>
          <w:sz w:val="24"/>
        </w:rPr>
        <w:t>Bank’s</w:t>
      </w:r>
      <w:r>
        <w:rPr>
          <w:spacing w:val="-8"/>
          <w:sz w:val="24"/>
        </w:rPr>
        <w:t> </w:t>
      </w:r>
      <w:r>
        <w:rPr>
          <w:sz w:val="24"/>
        </w:rPr>
        <w:t>regional</w:t>
      </w:r>
      <w:r>
        <w:rPr>
          <w:spacing w:val="-7"/>
          <w:sz w:val="24"/>
        </w:rPr>
        <w:t> </w:t>
      </w:r>
      <w:r>
        <w:rPr>
          <w:sz w:val="24"/>
        </w:rPr>
        <w:t>Agents that the decline in </w:t>
      </w:r>
      <w:r>
        <w:rPr>
          <w:spacing w:val="3"/>
          <w:sz w:val="24"/>
        </w:rPr>
        <w:t>output </w:t>
      </w:r>
      <w:r>
        <w:rPr>
          <w:sz w:val="24"/>
        </w:rPr>
        <w:t>growth might be about </w:t>
      </w:r>
      <w:r>
        <w:rPr>
          <w:spacing w:val="2"/>
          <w:sz w:val="24"/>
        </w:rPr>
        <w:t>to</w:t>
      </w:r>
      <w:r>
        <w:rPr>
          <w:spacing w:val="30"/>
          <w:sz w:val="24"/>
        </w:rPr>
        <w:t> </w:t>
      </w:r>
      <w:r>
        <w:rPr>
          <w:sz w:val="24"/>
        </w:rPr>
        <w:t>steepen.</w:t>
      </w:r>
    </w:p>
    <w:p>
      <w:pPr>
        <w:pStyle w:val="BodyText"/>
        <w:spacing w:before="8"/>
        <w:rPr>
          <w:sz w:val="36"/>
        </w:rPr>
      </w:pPr>
    </w:p>
    <w:p>
      <w:pPr>
        <w:pStyle w:val="ListParagraph"/>
        <w:numPr>
          <w:ilvl w:val="0"/>
          <w:numId w:val="1"/>
        </w:numPr>
        <w:tabs>
          <w:tab w:pos="843" w:val="left" w:leader="none"/>
          <w:tab w:pos="844" w:val="left" w:leader="none"/>
        </w:tabs>
        <w:spacing w:line="372" w:lineRule="auto" w:before="0" w:after="0"/>
        <w:ind w:left="277" w:right="163" w:firstLine="0"/>
        <w:jc w:val="left"/>
        <w:rPr>
          <w:sz w:val="24"/>
        </w:rPr>
      </w:pPr>
      <w:r>
        <w:rPr>
          <w:sz w:val="24"/>
        </w:rPr>
        <w:t>On</w:t>
      </w:r>
      <w:r>
        <w:rPr>
          <w:spacing w:val="-10"/>
          <w:sz w:val="24"/>
        </w:rPr>
        <w:t> </w:t>
      </w:r>
      <w:r>
        <w:rPr>
          <w:sz w:val="24"/>
        </w:rPr>
        <w:t>this</w:t>
      </w:r>
      <w:r>
        <w:rPr>
          <w:spacing w:val="-9"/>
          <w:sz w:val="24"/>
        </w:rPr>
        <w:t> </w:t>
      </w:r>
      <w:r>
        <w:rPr>
          <w:sz w:val="24"/>
        </w:rPr>
        <w:t>view</w:t>
      </w:r>
      <w:r>
        <w:rPr>
          <w:spacing w:val="-9"/>
          <w:sz w:val="24"/>
        </w:rPr>
        <w:t> </w:t>
      </w:r>
      <w:r>
        <w:rPr>
          <w:sz w:val="24"/>
        </w:rPr>
        <w:t>these</w:t>
      </w:r>
      <w:r>
        <w:rPr>
          <w:spacing w:val="-10"/>
          <w:sz w:val="24"/>
        </w:rPr>
        <w:t> </w:t>
      </w:r>
      <w:r>
        <w:rPr>
          <w:sz w:val="24"/>
        </w:rPr>
        <w:t>arguments</w:t>
      </w:r>
      <w:r>
        <w:rPr>
          <w:spacing w:val="-9"/>
          <w:sz w:val="24"/>
        </w:rPr>
        <w:t> </w:t>
      </w:r>
      <w:r>
        <w:rPr>
          <w:sz w:val="24"/>
        </w:rPr>
        <w:t>pointed</w:t>
      </w:r>
      <w:r>
        <w:rPr>
          <w:spacing w:val="-9"/>
          <w:sz w:val="24"/>
        </w:rPr>
        <w:t> </w:t>
      </w:r>
      <w:r>
        <w:rPr>
          <w:spacing w:val="2"/>
          <w:sz w:val="24"/>
        </w:rPr>
        <w:t>to</w:t>
      </w:r>
      <w:r>
        <w:rPr>
          <w:spacing w:val="-6"/>
          <w:sz w:val="24"/>
        </w:rPr>
        <w:t> </w:t>
      </w:r>
      <w:r>
        <w:rPr>
          <w:sz w:val="24"/>
        </w:rPr>
        <w:t>an</w:t>
      </w:r>
      <w:r>
        <w:rPr>
          <w:spacing w:val="-9"/>
          <w:sz w:val="24"/>
        </w:rPr>
        <w:t> </w:t>
      </w:r>
      <w:r>
        <w:rPr>
          <w:sz w:val="24"/>
        </w:rPr>
        <w:t>immediate,</w:t>
      </w:r>
      <w:r>
        <w:rPr>
          <w:spacing w:val="-9"/>
          <w:sz w:val="24"/>
        </w:rPr>
        <w:t> </w:t>
      </w:r>
      <w:r>
        <w:rPr>
          <w:sz w:val="24"/>
        </w:rPr>
        <w:t>but</w:t>
      </w:r>
      <w:r>
        <w:rPr>
          <w:spacing w:val="-5"/>
          <w:sz w:val="24"/>
        </w:rPr>
        <w:t> </w:t>
      </w:r>
      <w:r>
        <w:rPr>
          <w:sz w:val="24"/>
        </w:rPr>
        <w:t>small,</w:t>
      </w:r>
      <w:r>
        <w:rPr>
          <w:spacing w:val="-10"/>
          <w:sz w:val="24"/>
        </w:rPr>
        <w:t> </w:t>
      </w:r>
      <w:r>
        <w:rPr>
          <w:sz w:val="24"/>
        </w:rPr>
        <w:t>reduction</w:t>
      </w:r>
      <w:r>
        <w:rPr>
          <w:spacing w:val="-7"/>
          <w:sz w:val="24"/>
        </w:rPr>
        <w:t> </w:t>
      </w:r>
      <w:r>
        <w:rPr>
          <w:sz w:val="24"/>
        </w:rPr>
        <w:t>in</w:t>
      </w:r>
      <w:r>
        <w:rPr>
          <w:spacing w:val="-10"/>
          <w:sz w:val="24"/>
        </w:rPr>
        <w:t> </w:t>
      </w:r>
      <w:r>
        <w:rPr>
          <w:sz w:val="24"/>
        </w:rPr>
        <w:t>interest</w:t>
      </w:r>
      <w:r>
        <w:rPr>
          <w:spacing w:val="-5"/>
          <w:sz w:val="24"/>
        </w:rPr>
        <w:t> </w:t>
      </w:r>
      <w:r>
        <w:rPr>
          <w:sz w:val="24"/>
        </w:rPr>
        <w:t>rates,</w:t>
      </w:r>
      <w:r>
        <w:rPr>
          <w:spacing w:val="-8"/>
          <w:sz w:val="24"/>
        </w:rPr>
        <w:t> </w:t>
      </w:r>
      <w:r>
        <w:rPr>
          <w:sz w:val="24"/>
        </w:rPr>
        <w:t>both </w:t>
      </w:r>
      <w:r>
        <w:rPr>
          <w:spacing w:val="2"/>
          <w:sz w:val="24"/>
        </w:rPr>
        <w:t>to </w:t>
      </w:r>
      <w:r>
        <w:rPr>
          <w:sz w:val="24"/>
        </w:rPr>
        <w:t>bring down their level directly and also </w:t>
      </w:r>
      <w:r>
        <w:rPr>
          <w:spacing w:val="2"/>
          <w:sz w:val="24"/>
        </w:rPr>
        <w:t>to </w:t>
      </w:r>
      <w:r>
        <w:rPr>
          <w:sz w:val="24"/>
        </w:rPr>
        <w:t>signal that </w:t>
      </w:r>
      <w:r>
        <w:rPr>
          <w:spacing w:val="3"/>
          <w:sz w:val="24"/>
        </w:rPr>
        <w:t>official </w:t>
      </w:r>
      <w:r>
        <w:rPr>
          <w:sz w:val="24"/>
        </w:rPr>
        <w:t>rates had probably peaked. Further support for this view came from a lower inflation forecast based on an alternative interpretation of bonus</w:t>
      </w:r>
      <w:r>
        <w:rPr>
          <w:spacing w:val="-13"/>
          <w:sz w:val="24"/>
        </w:rPr>
        <w:t> </w:t>
      </w:r>
      <w:r>
        <w:rPr>
          <w:sz w:val="24"/>
        </w:rPr>
        <w:t>payments</w:t>
      </w:r>
      <w:r>
        <w:rPr>
          <w:spacing w:val="-13"/>
          <w:sz w:val="24"/>
        </w:rPr>
        <w:t> </w:t>
      </w:r>
      <w:r>
        <w:rPr>
          <w:sz w:val="24"/>
        </w:rPr>
        <w:t>and</w:t>
      </w:r>
      <w:r>
        <w:rPr>
          <w:spacing w:val="-13"/>
          <w:sz w:val="24"/>
        </w:rPr>
        <w:t> </w:t>
      </w:r>
      <w:r>
        <w:rPr>
          <w:sz w:val="24"/>
        </w:rPr>
        <w:t>earnings</w:t>
      </w:r>
      <w:r>
        <w:rPr>
          <w:spacing w:val="-12"/>
          <w:sz w:val="24"/>
        </w:rPr>
        <w:t> </w:t>
      </w:r>
      <w:r>
        <w:rPr>
          <w:sz w:val="24"/>
        </w:rPr>
        <w:t>growth</w:t>
      </w:r>
      <w:r>
        <w:rPr>
          <w:spacing w:val="-13"/>
          <w:sz w:val="24"/>
        </w:rPr>
        <w:t> </w:t>
      </w:r>
      <w:r>
        <w:rPr>
          <w:sz w:val="24"/>
        </w:rPr>
        <w:t>which</w:t>
      </w:r>
      <w:r>
        <w:rPr>
          <w:spacing w:val="-13"/>
          <w:sz w:val="24"/>
        </w:rPr>
        <w:t> </w:t>
      </w:r>
      <w:r>
        <w:rPr>
          <w:sz w:val="24"/>
        </w:rPr>
        <w:t>assumed</w:t>
      </w:r>
      <w:r>
        <w:rPr>
          <w:spacing w:val="-12"/>
          <w:sz w:val="24"/>
        </w:rPr>
        <w:t> </w:t>
      </w:r>
      <w:r>
        <w:rPr>
          <w:sz w:val="24"/>
        </w:rPr>
        <w:t>no</w:t>
      </w:r>
      <w:r>
        <w:rPr>
          <w:spacing w:val="-13"/>
          <w:sz w:val="24"/>
        </w:rPr>
        <w:t> </w:t>
      </w:r>
      <w:r>
        <w:rPr>
          <w:sz w:val="24"/>
        </w:rPr>
        <w:t>change</w:t>
      </w:r>
      <w:r>
        <w:rPr>
          <w:spacing w:val="-13"/>
          <w:sz w:val="24"/>
        </w:rPr>
        <w:t> </w:t>
      </w:r>
      <w:r>
        <w:rPr>
          <w:sz w:val="24"/>
        </w:rPr>
        <w:t>in</w:t>
      </w:r>
      <w:r>
        <w:rPr>
          <w:spacing w:val="-12"/>
          <w:sz w:val="24"/>
        </w:rPr>
        <w:t> </w:t>
      </w:r>
      <w:r>
        <w:rPr>
          <w:sz w:val="24"/>
        </w:rPr>
        <w:t>the</w:t>
      </w:r>
      <w:r>
        <w:rPr>
          <w:spacing w:val="-13"/>
          <w:sz w:val="24"/>
        </w:rPr>
        <w:t> </w:t>
      </w:r>
      <w:r>
        <w:rPr>
          <w:sz w:val="24"/>
        </w:rPr>
        <w:t>short-term</w:t>
      </w:r>
      <w:r>
        <w:rPr>
          <w:spacing w:val="-13"/>
          <w:sz w:val="24"/>
        </w:rPr>
        <w:t> </w:t>
      </w:r>
      <w:r>
        <w:rPr>
          <w:sz w:val="24"/>
        </w:rPr>
        <w:t>nominal/real</w:t>
      </w:r>
      <w:r>
        <w:rPr>
          <w:spacing w:val="-12"/>
          <w:sz w:val="24"/>
        </w:rPr>
        <w:t> </w:t>
      </w:r>
      <w:r>
        <w:rPr>
          <w:sz w:val="24"/>
        </w:rPr>
        <w:t>trade</w:t>
      </w:r>
      <w:r>
        <w:rPr>
          <w:spacing w:val="-26"/>
          <w:sz w:val="24"/>
        </w:rPr>
        <w:t> </w:t>
      </w:r>
      <w:r>
        <w:rPr>
          <w:sz w:val="24"/>
        </w:rPr>
        <w:t>-off from that in the May projection. In that case it was unlikely that a 25 basis points reduction in rates would be enough </w:t>
      </w:r>
      <w:r>
        <w:rPr>
          <w:spacing w:val="2"/>
          <w:sz w:val="24"/>
        </w:rPr>
        <w:t>to </w:t>
      </w:r>
      <w:r>
        <w:rPr>
          <w:sz w:val="24"/>
        </w:rPr>
        <w:t>prevent inflation from being below target, especially if the downside risks of a deeper prolonged impact from the Asian crisis materialised. But there were arguments against a larger cut at this point. Domestically, there were some </w:t>
      </w:r>
      <w:r>
        <w:rPr>
          <w:spacing w:val="3"/>
          <w:sz w:val="24"/>
        </w:rPr>
        <w:t>offsetting </w:t>
      </w:r>
      <w:r>
        <w:rPr>
          <w:sz w:val="24"/>
        </w:rPr>
        <w:t>upward risks </w:t>
      </w:r>
      <w:r>
        <w:rPr>
          <w:spacing w:val="2"/>
          <w:sz w:val="24"/>
        </w:rPr>
        <w:t>to </w:t>
      </w:r>
      <w:r>
        <w:rPr>
          <w:sz w:val="24"/>
        </w:rPr>
        <w:t>inflation. Medium-term inflationary pressures had increased because of the introduction of the minimum wage and because of the expansionary effect of higher planned government expenditure. There was also a risk of further earnings</w:t>
      </w:r>
      <w:r>
        <w:rPr>
          <w:spacing w:val="-9"/>
          <w:sz w:val="24"/>
        </w:rPr>
        <w:t> </w:t>
      </w:r>
      <w:r>
        <w:rPr>
          <w:sz w:val="24"/>
        </w:rPr>
        <w:t>acceleration,</w:t>
      </w:r>
      <w:r>
        <w:rPr>
          <w:spacing w:val="-8"/>
          <w:sz w:val="24"/>
        </w:rPr>
        <w:t> </w:t>
      </w:r>
      <w:r>
        <w:rPr>
          <w:sz w:val="24"/>
        </w:rPr>
        <w:t>although</w:t>
      </w:r>
      <w:r>
        <w:rPr>
          <w:spacing w:val="-9"/>
          <w:sz w:val="24"/>
        </w:rPr>
        <w:t> </w:t>
      </w:r>
      <w:r>
        <w:rPr>
          <w:sz w:val="24"/>
        </w:rPr>
        <w:t>on</w:t>
      </w:r>
      <w:r>
        <w:rPr>
          <w:spacing w:val="-4"/>
          <w:sz w:val="24"/>
        </w:rPr>
        <w:t> </w:t>
      </w:r>
      <w:r>
        <w:rPr>
          <w:sz w:val="24"/>
        </w:rPr>
        <w:t>this</w:t>
      </w:r>
      <w:r>
        <w:rPr>
          <w:spacing w:val="-8"/>
          <w:sz w:val="24"/>
        </w:rPr>
        <w:t> </w:t>
      </w:r>
      <w:r>
        <w:rPr>
          <w:sz w:val="24"/>
        </w:rPr>
        <w:t>view</w:t>
      </w:r>
      <w:r>
        <w:rPr>
          <w:spacing w:val="-9"/>
          <w:sz w:val="24"/>
        </w:rPr>
        <w:t> </w:t>
      </w:r>
      <w:r>
        <w:rPr>
          <w:sz w:val="24"/>
        </w:rPr>
        <w:t>it</w:t>
      </w:r>
      <w:r>
        <w:rPr>
          <w:spacing w:val="-4"/>
          <w:sz w:val="24"/>
        </w:rPr>
        <w:t> </w:t>
      </w:r>
      <w:r>
        <w:rPr>
          <w:sz w:val="24"/>
        </w:rPr>
        <w:t>would</w:t>
      </w:r>
      <w:r>
        <w:rPr>
          <w:spacing w:val="-8"/>
          <w:sz w:val="24"/>
        </w:rPr>
        <w:t> </w:t>
      </w:r>
      <w:r>
        <w:rPr>
          <w:sz w:val="24"/>
        </w:rPr>
        <w:t>not</w:t>
      </w:r>
      <w:r>
        <w:rPr>
          <w:spacing w:val="-5"/>
          <w:sz w:val="24"/>
        </w:rPr>
        <w:t> </w:t>
      </w:r>
      <w:r>
        <w:rPr>
          <w:sz w:val="24"/>
        </w:rPr>
        <w:t>be</w:t>
      </w:r>
      <w:r>
        <w:rPr>
          <w:spacing w:val="-8"/>
          <w:sz w:val="24"/>
        </w:rPr>
        <w:t> </w:t>
      </w:r>
      <w:r>
        <w:rPr>
          <w:sz w:val="24"/>
        </w:rPr>
        <w:t>possible</w:t>
      </w:r>
      <w:r>
        <w:rPr>
          <w:spacing w:val="-8"/>
          <w:sz w:val="24"/>
        </w:rPr>
        <w:t> </w:t>
      </w:r>
      <w:r>
        <w:rPr>
          <w:sz w:val="24"/>
        </w:rPr>
        <w:t>for</w:t>
      </w:r>
      <w:r>
        <w:rPr>
          <w:spacing w:val="-9"/>
          <w:sz w:val="24"/>
        </w:rPr>
        <w:t> </w:t>
      </w:r>
      <w:r>
        <w:rPr>
          <w:sz w:val="24"/>
        </w:rPr>
        <w:t>producers</w:t>
      </w:r>
      <w:r>
        <w:rPr>
          <w:spacing w:val="-8"/>
          <w:sz w:val="24"/>
        </w:rPr>
        <w:t> </w:t>
      </w:r>
      <w:r>
        <w:rPr>
          <w:spacing w:val="2"/>
          <w:sz w:val="24"/>
        </w:rPr>
        <w:t>to</w:t>
      </w:r>
      <w:r>
        <w:rPr>
          <w:spacing w:val="-5"/>
          <w:sz w:val="24"/>
        </w:rPr>
        <w:t> </w:t>
      </w:r>
      <w:r>
        <w:rPr>
          <w:sz w:val="24"/>
        </w:rPr>
        <w:t>pass</w:t>
      </w:r>
      <w:r>
        <w:rPr>
          <w:spacing w:val="-8"/>
          <w:sz w:val="24"/>
        </w:rPr>
        <w:t> </w:t>
      </w:r>
      <w:r>
        <w:rPr>
          <w:sz w:val="24"/>
        </w:rPr>
        <w:t>much</w:t>
      </w:r>
      <w:r>
        <w:rPr>
          <w:spacing w:val="-8"/>
          <w:sz w:val="24"/>
        </w:rPr>
        <w:t> </w:t>
      </w:r>
      <w:r>
        <w:rPr>
          <w:sz w:val="24"/>
        </w:rPr>
        <w:t>of</w:t>
      </w:r>
      <w:r>
        <w:rPr>
          <w:spacing w:val="-5"/>
          <w:sz w:val="24"/>
        </w:rPr>
        <w:t> </w:t>
      </w:r>
      <w:r>
        <w:rPr>
          <w:sz w:val="24"/>
        </w:rPr>
        <w:t>that</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244"/>
      </w:pPr>
      <w:r>
        <w:rPr/>
        <w:t>through </w:t>
      </w:r>
      <w:r>
        <w:rPr>
          <w:spacing w:val="2"/>
        </w:rPr>
        <w:t>to </w:t>
      </w:r>
      <w:r>
        <w:rPr/>
        <w:t>prices in the current environment. It was therefore desirable </w:t>
      </w:r>
      <w:r>
        <w:rPr>
          <w:spacing w:val="2"/>
        </w:rPr>
        <w:t>to </w:t>
      </w:r>
      <w:r>
        <w:rPr/>
        <w:t>reduce rates by 25 basis points</w:t>
      </w:r>
      <w:r>
        <w:rPr>
          <w:spacing w:val="-9"/>
        </w:rPr>
        <w:t> </w:t>
      </w:r>
      <w:r>
        <w:rPr/>
        <w:t>now</w:t>
      </w:r>
      <w:r>
        <w:rPr>
          <w:spacing w:val="-9"/>
        </w:rPr>
        <w:t> </w:t>
      </w:r>
      <w:r>
        <w:rPr/>
        <w:t>and</w:t>
      </w:r>
      <w:r>
        <w:rPr>
          <w:spacing w:val="-8"/>
        </w:rPr>
        <w:t> </w:t>
      </w:r>
      <w:r>
        <w:rPr/>
        <w:t>then</w:t>
      </w:r>
      <w:r>
        <w:rPr>
          <w:spacing w:val="-9"/>
        </w:rPr>
        <w:t> </w:t>
      </w:r>
      <w:r>
        <w:rPr/>
        <w:t>wait</w:t>
      </w:r>
      <w:r>
        <w:rPr>
          <w:spacing w:val="-4"/>
        </w:rPr>
        <w:t> </w:t>
      </w:r>
      <w:r>
        <w:rPr>
          <w:spacing w:val="2"/>
        </w:rPr>
        <w:t>to</w:t>
      </w:r>
      <w:r>
        <w:rPr>
          <w:spacing w:val="-5"/>
        </w:rPr>
        <w:t> </w:t>
      </w:r>
      <w:r>
        <w:rPr/>
        <w:t>see</w:t>
      </w:r>
      <w:r>
        <w:rPr>
          <w:spacing w:val="-9"/>
        </w:rPr>
        <w:t> </w:t>
      </w:r>
      <w:r>
        <w:rPr/>
        <w:t>how</w:t>
      </w:r>
      <w:r>
        <w:rPr>
          <w:spacing w:val="-8"/>
        </w:rPr>
        <w:t> </w:t>
      </w:r>
      <w:r>
        <w:rPr/>
        <w:t>earnings</w:t>
      </w:r>
      <w:r>
        <w:rPr>
          <w:spacing w:val="-9"/>
        </w:rPr>
        <w:t> </w:t>
      </w:r>
      <w:r>
        <w:rPr/>
        <w:t>and</w:t>
      </w:r>
      <w:r>
        <w:rPr>
          <w:spacing w:val="-9"/>
        </w:rPr>
        <w:t> </w:t>
      </w:r>
      <w:r>
        <w:rPr/>
        <w:t>prices</w:t>
      </w:r>
      <w:r>
        <w:rPr>
          <w:spacing w:val="-8"/>
        </w:rPr>
        <w:t> </w:t>
      </w:r>
      <w:r>
        <w:rPr/>
        <w:t>developed</w:t>
      </w:r>
      <w:r>
        <w:rPr>
          <w:spacing w:val="-9"/>
        </w:rPr>
        <w:t> </w:t>
      </w:r>
      <w:r>
        <w:rPr/>
        <w:t>before</w:t>
      </w:r>
      <w:r>
        <w:rPr>
          <w:spacing w:val="-8"/>
        </w:rPr>
        <w:t> </w:t>
      </w:r>
      <w:r>
        <w:rPr/>
        <w:t>bringing</w:t>
      </w:r>
      <w:r>
        <w:rPr>
          <w:spacing w:val="-9"/>
        </w:rPr>
        <w:t> </w:t>
      </w:r>
      <w:r>
        <w:rPr/>
        <w:t>rates</w:t>
      </w:r>
      <w:r>
        <w:rPr>
          <w:spacing w:val="-7"/>
        </w:rPr>
        <w:t> </w:t>
      </w:r>
      <w:r>
        <w:rPr/>
        <w:t>down</w:t>
      </w:r>
      <w:r>
        <w:rPr>
          <w:spacing w:val="-9"/>
        </w:rPr>
        <w:t> </w:t>
      </w:r>
      <w:r>
        <w:rPr/>
        <w:t>further.</w:t>
      </w:r>
    </w:p>
    <w:p>
      <w:pPr>
        <w:pStyle w:val="BodyText"/>
        <w:rPr>
          <w:sz w:val="37"/>
        </w:rPr>
      </w:pPr>
    </w:p>
    <w:p>
      <w:pPr>
        <w:pStyle w:val="ListParagraph"/>
        <w:numPr>
          <w:ilvl w:val="0"/>
          <w:numId w:val="1"/>
        </w:numPr>
        <w:tabs>
          <w:tab w:pos="710" w:val="left" w:leader="none"/>
        </w:tabs>
        <w:spacing w:line="372" w:lineRule="auto" w:before="0" w:after="0"/>
        <w:ind w:left="277" w:right="184" w:firstLine="0"/>
        <w:jc w:val="left"/>
        <w:rPr>
          <w:sz w:val="24"/>
        </w:rPr>
      </w:pPr>
      <w:r>
        <w:rPr>
          <w:sz w:val="24"/>
        </w:rPr>
        <w:t>The arguments for leaving rates at 7.50% were as follows. The slowdown in activity and demand so</w:t>
      </w:r>
      <w:r>
        <w:rPr>
          <w:spacing w:val="-12"/>
          <w:sz w:val="24"/>
        </w:rPr>
        <w:t> </w:t>
      </w:r>
      <w:r>
        <w:rPr>
          <w:sz w:val="24"/>
        </w:rPr>
        <w:t>far</w:t>
      </w:r>
      <w:r>
        <w:rPr>
          <w:spacing w:val="-11"/>
          <w:sz w:val="24"/>
        </w:rPr>
        <w:t> </w:t>
      </w:r>
      <w:r>
        <w:rPr>
          <w:sz w:val="24"/>
        </w:rPr>
        <w:t>was</w:t>
      </w:r>
      <w:r>
        <w:rPr>
          <w:spacing w:val="-12"/>
          <w:sz w:val="24"/>
        </w:rPr>
        <w:t> </w:t>
      </w:r>
      <w:r>
        <w:rPr>
          <w:sz w:val="24"/>
        </w:rPr>
        <w:t>broadly</w:t>
      </w:r>
      <w:r>
        <w:rPr>
          <w:spacing w:val="-11"/>
          <w:sz w:val="24"/>
        </w:rPr>
        <w:t> </w:t>
      </w:r>
      <w:r>
        <w:rPr>
          <w:sz w:val="24"/>
        </w:rPr>
        <w:t>in</w:t>
      </w:r>
      <w:r>
        <w:rPr>
          <w:spacing w:val="-12"/>
          <w:sz w:val="24"/>
        </w:rPr>
        <w:t> </w:t>
      </w:r>
      <w:r>
        <w:rPr>
          <w:sz w:val="24"/>
        </w:rPr>
        <w:t>line</w:t>
      </w:r>
      <w:r>
        <w:rPr>
          <w:spacing w:val="-11"/>
          <w:sz w:val="24"/>
        </w:rPr>
        <w:t> </w:t>
      </w:r>
      <w:r>
        <w:rPr>
          <w:sz w:val="24"/>
        </w:rPr>
        <w:t>with</w:t>
      </w:r>
      <w:r>
        <w:rPr>
          <w:spacing w:val="-12"/>
          <w:sz w:val="24"/>
        </w:rPr>
        <w:t> </w:t>
      </w:r>
      <w:r>
        <w:rPr>
          <w:sz w:val="24"/>
        </w:rPr>
        <w:t>the</w:t>
      </w:r>
      <w:r>
        <w:rPr>
          <w:spacing w:val="-11"/>
          <w:sz w:val="24"/>
        </w:rPr>
        <w:t> </w:t>
      </w:r>
      <w:r>
        <w:rPr>
          <w:spacing w:val="-3"/>
          <w:sz w:val="24"/>
        </w:rPr>
        <w:t>Committee’s</w:t>
      </w:r>
      <w:r>
        <w:rPr>
          <w:spacing w:val="-12"/>
          <w:sz w:val="24"/>
        </w:rPr>
        <w:t> </w:t>
      </w:r>
      <w:r>
        <w:rPr>
          <w:sz w:val="24"/>
        </w:rPr>
        <w:t>earlier</w:t>
      </w:r>
      <w:r>
        <w:rPr>
          <w:spacing w:val="-11"/>
          <w:sz w:val="24"/>
        </w:rPr>
        <w:t> </w:t>
      </w:r>
      <w:r>
        <w:rPr>
          <w:sz w:val="24"/>
        </w:rPr>
        <w:t>forecasts,</w:t>
      </w:r>
      <w:r>
        <w:rPr>
          <w:spacing w:val="-12"/>
          <w:sz w:val="24"/>
        </w:rPr>
        <w:t> </w:t>
      </w:r>
      <w:r>
        <w:rPr>
          <w:sz w:val="24"/>
        </w:rPr>
        <w:t>resolving</w:t>
      </w:r>
      <w:r>
        <w:rPr>
          <w:spacing w:val="-10"/>
          <w:sz w:val="24"/>
        </w:rPr>
        <w:t> </w:t>
      </w:r>
      <w:r>
        <w:rPr>
          <w:sz w:val="24"/>
        </w:rPr>
        <w:t>the</w:t>
      </w:r>
      <w:r>
        <w:rPr>
          <w:spacing w:val="-11"/>
          <w:sz w:val="24"/>
        </w:rPr>
        <w:t> </w:t>
      </w:r>
      <w:r>
        <w:rPr>
          <w:sz w:val="24"/>
        </w:rPr>
        <w:t>earlier</w:t>
      </w:r>
      <w:r>
        <w:rPr>
          <w:spacing w:val="-12"/>
          <w:sz w:val="24"/>
        </w:rPr>
        <w:t> </w:t>
      </w:r>
      <w:r>
        <w:rPr>
          <w:sz w:val="24"/>
        </w:rPr>
        <w:t>uncertainty</w:t>
      </w:r>
      <w:r>
        <w:rPr>
          <w:spacing w:val="-11"/>
          <w:sz w:val="24"/>
        </w:rPr>
        <w:t> </w:t>
      </w:r>
      <w:r>
        <w:rPr>
          <w:sz w:val="24"/>
        </w:rPr>
        <w:t>about whether a turning point had been reached. The downturn also appeared so far </w:t>
      </w:r>
      <w:r>
        <w:rPr>
          <w:spacing w:val="2"/>
          <w:sz w:val="24"/>
        </w:rPr>
        <w:t>to </w:t>
      </w:r>
      <w:r>
        <w:rPr>
          <w:sz w:val="24"/>
        </w:rPr>
        <w:t>be somewhat more balanced than previously expected. On the </w:t>
      </w:r>
      <w:r>
        <w:rPr>
          <w:spacing w:val="3"/>
          <w:sz w:val="24"/>
        </w:rPr>
        <w:t>other </w:t>
      </w:r>
      <w:r>
        <w:rPr>
          <w:sz w:val="24"/>
        </w:rPr>
        <w:t>hand, the earnings data were clearly worse than expected in May, implying that the short-run nominal/real trade </w:t>
      </w:r>
      <w:r>
        <w:rPr>
          <w:spacing w:val="2"/>
          <w:sz w:val="24"/>
        </w:rPr>
        <w:t>off </w:t>
      </w:r>
      <w:r>
        <w:rPr>
          <w:sz w:val="24"/>
        </w:rPr>
        <w:t>had deteriorated. That would probably continue for a while, and was reflected in the </w:t>
      </w:r>
      <w:r>
        <w:rPr>
          <w:spacing w:val="-3"/>
          <w:sz w:val="24"/>
        </w:rPr>
        <w:t>Committee’s </w:t>
      </w:r>
      <w:r>
        <w:rPr>
          <w:sz w:val="24"/>
        </w:rPr>
        <w:t>forecast. While the risks to inflation were on balance on the upside, there were downside risks. In particular the forecast of consumption growth depended in part on private sector wealth and thus on the course of the equity market, which had recently become more rather than less uncertain. And the recent striking fall in consumer and business confidence, evidenced by surveys and the </w:t>
      </w:r>
      <w:r>
        <w:rPr>
          <w:spacing w:val="-6"/>
          <w:sz w:val="24"/>
        </w:rPr>
        <w:t>Bank’s </w:t>
      </w:r>
      <w:r>
        <w:rPr>
          <w:sz w:val="24"/>
        </w:rPr>
        <w:t>regional Agents, signalled downside risks </w:t>
      </w:r>
      <w:r>
        <w:rPr>
          <w:spacing w:val="2"/>
          <w:sz w:val="24"/>
        </w:rPr>
        <w:t>to </w:t>
      </w:r>
      <w:r>
        <w:rPr>
          <w:sz w:val="24"/>
        </w:rPr>
        <w:t>activity and inflation. These risks might be greater than reflected in the forecast. For example,</w:t>
      </w:r>
      <w:r>
        <w:rPr>
          <w:spacing w:val="-9"/>
          <w:sz w:val="24"/>
        </w:rPr>
        <w:t> </w:t>
      </w:r>
      <w:r>
        <w:rPr>
          <w:sz w:val="24"/>
        </w:rPr>
        <w:t>the</w:t>
      </w:r>
      <w:r>
        <w:rPr>
          <w:spacing w:val="-8"/>
          <w:sz w:val="24"/>
        </w:rPr>
        <w:t> </w:t>
      </w:r>
      <w:r>
        <w:rPr>
          <w:sz w:val="24"/>
        </w:rPr>
        <w:t>downturn</w:t>
      </w:r>
      <w:r>
        <w:rPr>
          <w:spacing w:val="-9"/>
          <w:sz w:val="24"/>
        </w:rPr>
        <w:t> </w:t>
      </w:r>
      <w:r>
        <w:rPr>
          <w:sz w:val="24"/>
        </w:rPr>
        <w:t>might</w:t>
      </w:r>
      <w:r>
        <w:rPr>
          <w:spacing w:val="-4"/>
          <w:sz w:val="24"/>
        </w:rPr>
        <w:t> </w:t>
      </w:r>
      <w:r>
        <w:rPr>
          <w:sz w:val="24"/>
        </w:rPr>
        <w:t>prove</w:t>
      </w:r>
      <w:r>
        <w:rPr>
          <w:spacing w:val="-8"/>
          <w:sz w:val="24"/>
        </w:rPr>
        <w:t> </w:t>
      </w:r>
      <w:r>
        <w:rPr>
          <w:sz w:val="24"/>
        </w:rPr>
        <w:t>sharp</w:t>
      </w:r>
      <w:r>
        <w:rPr>
          <w:spacing w:val="-9"/>
          <w:sz w:val="24"/>
        </w:rPr>
        <w:t> </w:t>
      </w:r>
      <w:r>
        <w:rPr>
          <w:sz w:val="24"/>
        </w:rPr>
        <w:t>enough</w:t>
      </w:r>
      <w:r>
        <w:rPr>
          <w:spacing w:val="-8"/>
          <w:sz w:val="24"/>
        </w:rPr>
        <w:t> </w:t>
      </w:r>
      <w:r>
        <w:rPr>
          <w:spacing w:val="2"/>
          <w:sz w:val="24"/>
        </w:rPr>
        <w:t>to</w:t>
      </w:r>
      <w:r>
        <w:rPr>
          <w:spacing w:val="-4"/>
          <w:sz w:val="24"/>
        </w:rPr>
        <w:t> </w:t>
      </w:r>
      <w:r>
        <w:rPr>
          <w:sz w:val="24"/>
        </w:rPr>
        <w:t>prevent</w:t>
      </w:r>
      <w:r>
        <w:rPr>
          <w:spacing w:val="-4"/>
          <w:sz w:val="24"/>
        </w:rPr>
        <w:t> </w:t>
      </w:r>
      <w:r>
        <w:rPr>
          <w:sz w:val="24"/>
        </w:rPr>
        <w:t>the</w:t>
      </w:r>
      <w:r>
        <w:rPr>
          <w:spacing w:val="-9"/>
          <w:sz w:val="24"/>
        </w:rPr>
        <w:t> </w:t>
      </w:r>
      <w:r>
        <w:rPr>
          <w:sz w:val="24"/>
        </w:rPr>
        <w:t>forecast</w:t>
      </w:r>
      <w:r>
        <w:rPr>
          <w:spacing w:val="-4"/>
          <w:sz w:val="24"/>
        </w:rPr>
        <w:t> </w:t>
      </w:r>
      <w:r>
        <w:rPr>
          <w:sz w:val="24"/>
        </w:rPr>
        <w:t>rise</w:t>
      </w:r>
      <w:r>
        <w:rPr>
          <w:spacing w:val="-7"/>
          <w:sz w:val="24"/>
        </w:rPr>
        <w:t> </w:t>
      </w:r>
      <w:r>
        <w:rPr>
          <w:sz w:val="24"/>
        </w:rPr>
        <w:t>in</w:t>
      </w:r>
      <w:r>
        <w:rPr>
          <w:spacing w:val="-8"/>
          <w:sz w:val="24"/>
        </w:rPr>
        <w:t> </w:t>
      </w:r>
      <w:r>
        <w:rPr>
          <w:sz w:val="24"/>
        </w:rPr>
        <w:t>earnings</w:t>
      </w:r>
      <w:r>
        <w:rPr>
          <w:spacing w:val="-8"/>
          <w:sz w:val="24"/>
        </w:rPr>
        <w:t> </w:t>
      </w:r>
      <w:r>
        <w:rPr>
          <w:sz w:val="24"/>
        </w:rPr>
        <w:t>growth</w:t>
      </w:r>
      <w:r>
        <w:rPr>
          <w:spacing w:val="-9"/>
          <w:sz w:val="24"/>
        </w:rPr>
        <w:t> </w:t>
      </w:r>
      <w:r>
        <w:rPr>
          <w:sz w:val="24"/>
        </w:rPr>
        <w:t>being passed through into prices in the short run, although that would tend </w:t>
      </w:r>
      <w:r>
        <w:rPr>
          <w:spacing w:val="2"/>
          <w:sz w:val="24"/>
        </w:rPr>
        <w:t>to </w:t>
      </w:r>
      <w:r>
        <w:rPr>
          <w:sz w:val="24"/>
        </w:rPr>
        <w:t>increase latent price pressures beyond the two-year horizon, since margins would probably be rebuilt at some stage. In sum, given that inflation was forecast </w:t>
      </w:r>
      <w:r>
        <w:rPr>
          <w:spacing w:val="2"/>
          <w:sz w:val="24"/>
        </w:rPr>
        <w:t>to </w:t>
      </w:r>
      <w:r>
        <w:rPr>
          <w:sz w:val="24"/>
        </w:rPr>
        <w:t>be close </w:t>
      </w:r>
      <w:r>
        <w:rPr>
          <w:spacing w:val="2"/>
          <w:sz w:val="24"/>
        </w:rPr>
        <w:t>to </w:t>
      </w:r>
      <w:r>
        <w:rPr>
          <w:sz w:val="24"/>
        </w:rPr>
        <w:t>the target in two years’ time and that the </w:t>
      </w:r>
      <w:r>
        <w:rPr>
          <w:spacing w:val="3"/>
          <w:sz w:val="24"/>
        </w:rPr>
        <w:t>outlook </w:t>
      </w:r>
      <w:r>
        <w:rPr>
          <w:sz w:val="24"/>
        </w:rPr>
        <w:t>beyond then was</w:t>
      </w:r>
      <w:r>
        <w:rPr>
          <w:spacing w:val="-15"/>
          <w:sz w:val="24"/>
        </w:rPr>
        <w:t> </w:t>
      </w:r>
      <w:r>
        <w:rPr>
          <w:sz w:val="24"/>
        </w:rPr>
        <w:t>highly</w:t>
      </w:r>
      <w:r>
        <w:rPr>
          <w:spacing w:val="-14"/>
          <w:sz w:val="24"/>
        </w:rPr>
        <w:t> </w:t>
      </w:r>
      <w:r>
        <w:rPr>
          <w:sz w:val="24"/>
        </w:rPr>
        <w:t>uncertain,</w:t>
      </w:r>
      <w:r>
        <w:rPr>
          <w:spacing w:val="-15"/>
          <w:sz w:val="24"/>
        </w:rPr>
        <w:t> </w:t>
      </w:r>
      <w:r>
        <w:rPr>
          <w:sz w:val="24"/>
        </w:rPr>
        <w:t>the</w:t>
      </w:r>
      <w:r>
        <w:rPr>
          <w:spacing w:val="-14"/>
          <w:sz w:val="24"/>
        </w:rPr>
        <w:t> </w:t>
      </w:r>
      <w:r>
        <w:rPr>
          <w:sz w:val="24"/>
        </w:rPr>
        <w:t>Committee</w:t>
      </w:r>
      <w:r>
        <w:rPr>
          <w:spacing w:val="-14"/>
          <w:sz w:val="24"/>
        </w:rPr>
        <w:t> </w:t>
      </w:r>
      <w:r>
        <w:rPr>
          <w:sz w:val="24"/>
        </w:rPr>
        <w:t>could</w:t>
      </w:r>
      <w:r>
        <w:rPr>
          <w:spacing w:val="-15"/>
          <w:sz w:val="24"/>
        </w:rPr>
        <w:t> </w:t>
      </w:r>
      <w:r>
        <w:rPr>
          <w:sz w:val="24"/>
        </w:rPr>
        <w:t>sensibly</w:t>
      </w:r>
      <w:r>
        <w:rPr>
          <w:spacing w:val="-14"/>
          <w:sz w:val="24"/>
        </w:rPr>
        <w:t> </w:t>
      </w:r>
      <w:r>
        <w:rPr>
          <w:sz w:val="24"/>
        </w:rPr>
        <w:t>wait</w:t>
      </w:r>
      <w:r>
        <w:rPr>
          <w:spacing w:val="-11"/>
          <w:sz w:val="24"/>
        </w:rPr>
        <w:t> </w:t>
      </w:r>
      <w:r>
        <w:rPr>
          <w:spacing w:val="2"/>
          <w:sz w:val="24"/>
        </w:rPr>
        <w:t>to</w:t>
      </w:r>
      <w:r>
        <w:rPr>
          <w:spacing w:val="-11"/>
          <w:sz w:val="24"/>
        </w:rPr>
        <w:t> </w:t>
      </w:r>
      <w:r>
        <w:rPr>
          <w:sz w:val="24"/>
        </w:rPr>
        <w:t>gather</w:t>
      </w:r>
      <w:r>
        <w:rPr>
          <w:spacing w:val="-14"/>
          <w:sz w:val="24"/>
        </w:rPr>
        <w:t> </w:t>
      </w:r>
      <w:r>
        <w:rPr>
          <w:sz w:val="24"/>
        </w:rPr>
        <w:t>more</w:t>
      </w:r>
      <w:r>
        <w:rPr>
          <w:spacing w:val="-15"/>
          <w:sz w:val="24"/>
        </w:rPr>
        <w:t> </w:t>
      </w:r>
      <w:r>
        <w:rPr>
          <w:sz w:val="24"/>
        </w:rPr>
        <w:t>information</w:t>
      </w:r>
      <w:r>
        <w:rPr>
          <w:spacing w:val="-14"/>
          <w:sz w:val="24"/>
        </w:rPr>
        <w:t> </w:t>
      </w:r>
      <w:r>
        <w:rPr>
          <w:sz w:val="24"/>
        </w:rPr>
        <w:t>before</w:t>
      </w:r>
      <w:r>
        <w:rPr>
          <w:spacing w:val="-14"/>
          <w:sz w:val="24"/>
        </w:rPr>
        <w:t> </w:t>
      </w:r>
      <w:r>
        <w:rPr>
          <w:sz w:val="24"/>
        </w:rPr>
        <w:t>concluding that policy needed </w:t>
      </w:r>
      <w:r>
        <w:rPr>
          <w:spacing w:val="2"/>
          <w:sz w:val="24"/>
        </w:rPr>
        <w:t>to </w:t>
      </w:r>
      <w:r>
        <w:rPr>
          <w:sz w:val="24"/>
        </w:rPr>
        <w:t>be</w:t>
      </w:r>
      <w:r>
        <w:rPr>
          <w:spacing w:val="15"/>
          <w:sz w:val="24"/>
        </w:rPr>
        <w:t> </w:t>
      </w:r>
      <w:r>
        <w:rPr>
          <w:sz w:val="24"/>
        </w:rPr>
        <w:t>changed.</w:t>
      </w:r>
    </w:p>
    <w:p>
      <w:pPr>
        <w:pStyle w:val="BodyText"/>
        <w:rPr>
          <w:sz w:val="26"/>
        </w:rPr>
      </w:pPr>
    </w:p>
    <w:p>
      <w:pPr>
        <w:pStyle w:val="BodyText"/>
        <w:rPr>
          <w:sz w:val="26"/>
        </w:rPr>
      </w:pPr>
    </w:p>
    <w:p>
      <w:pPr>
        <w:pStyle w:val="BodyText"/>
        <w:rPr>
          <w:sz w:val="26"/>
        </w:rPr>
      </w:pPr>
    </w:p>
    <w:p>
      <w:pPr>
        <w:pStyle w:val="BodyText"/>
        <w:spacing w:before="7"/>
        <w:rPr>
          <w:sz w:val="32"/>
        </w:rPr>
      </w:pPr>
    </w:p>
    <w:p>
      <w:pPr>
        <w:pStyle w:val="ListParagraph"/>
        <w:numPr>
          <w:ilvl w:val="0"/>
          <w:numId w:val="1"/>
        </w:numPr>
        <w:tabs>
          <w:tab w:pos="843" w:val="left" w:leader="none"/>
          <w:tab w:pos="844" w:val="left" w:leader="none"/>
        </w:tabs>
        <w:spacing w:line="372" w:lineRule="auto" w:before="0" w:after="0"/>
        <w:ind w:left="277" w:right="272"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7"/>
          <w:sz w:val="24"/>
        </w:rPr>
        <w:t> </w:t>
      </w:r>
      <w:r>
        <w:rPr>
          <w:sz w:val="24"/>
        </w:rPr>
        <w:t>of</w:t>
      </w:r>
      <w:r>
        <w:rPr>
          <w:spacing w:val="-3"/>
          <w:sz w:val="24"/>
        </w:rPr>
        <w:t> </w:t>
      </w:r>
      <w:r>
        <w:rPr>
          <w:sz w:val="24"/>
        </w:rPr>
        <w:t>the</w:t>
      </w:r>
      <w:r>
        <w:rPr>
          <w:spacing w:val="-8"/>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z w:val="24"/>
        </w:rPr>
        <w:t>on</w:t>
      </w:r>
      <w:r>
        <w:rPr>
          <w:spacing w:val="-3"/>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6"/>
          <w:sz w:val="24"/>
        </w:rPr>
        <w:t>Bank’s</w:t>
      </w:r>
      <w:r>
        <w:rPr>
          <w:spacing w:val="-7"/>
          <w:sz w:val="24"/>
        </w:rPr>
        <w:t> </w:t>
      </w:r>
      <w:r>
        <w:rPr>
          <w:sz w:val="24"/>
        </w:rPr>
        <w:t>repo rate be left unchanged this month. Seven members of the Committee (the Governor, Mervyn King, David Clementi, Alan Budd, Charles Goodhart, Ian Plenderleith and John Vickers) voted for the proposition, and two (Willem Buiter and DeAnne Julius) voted against. Willem Buiter preferred an immediate rise in interest rates and DeAnne Julius an immediate</w:t>
      </w:r>
      <w:r>
        <w:rPr>
          <w:spacing w:val="3"/>
          <w:sz w:val="24"/>
        </w:rPr>
        <w:t> </w:t>
      </w:r>
      <w:r>
        <w:rPr>
          <w:sz w:val="24"/>
        </w:rPr>
        <w:t>cut.</w:t>
      </w:r>
    </w:p>
    <w:p>
      <w:pPr>
        <w:pStyle w:val="BodyText"/>
        <w:spacing w:before="11"/>
        <w:rPr>
          <w:sz w:val="36"/>
        </w:rPr>
      </w:pPr>
    </w:p>
    <w:p>
      <w:pPr>
        <w:pStyle w:val="ListParagraph"/>
        <w:numPr>
          <w:ilvl w:val="0"/>
          <w:numId w:val="1"/>
        </w:numPr>
        <w:tabs>
          <w:tab w:pos="843" w:val="left" w:leader="none"/>
          <w:tab w:pos="844" w:val="left" w:leader="none"/>
        </w:tabs>
        <w:spacing w:line="240" w:lineRule="auto" w:before="0" w:after="0"/>
        <w:ind w:left="844" w:right="0" w:hanging="567"/>
        <w:jc w:val="left"/>
        <w:rPr>
          <w:sz w:val="24"/>
        </w:rPr>
      </w:pPr>
      <w:r>
        <w:rPr>
          <w:sz w:val="24"/>
        </w:rPr>
        <w:t>The following members of the Committee were</w:t>
      </w:r>
      <w:r>
        <w:rPr>
          <w:spacing w:val="10"/>
          <w:sz w:val="24"/>
        </w:rPr>
        <w:t> </w:t>
      </w:r>
      <w:r>
        <w:rPr>
          <w:sz w:val="24"/>
        </w:rPr>
        <w:t>present:</w:t>
      </w:r>
    </w:p>
    <w:p>
      <w:pPr>
        <w:pStyle w:val="BodyText"/>
        <w:rPr>
          <w:sz w:val="26"/>
        </w:rPr>
      </w:pPr>
    </w:p>
    <w:p>
      <w:pPr>
        <w:pStyle w:val="BodyText"/>
        <w:spacing w:before="3"/>
      </w:pPr>
    </w:p>
    <w:p>
      <w:pPr>
        <w:pStyle w:val="BodyText"/>
        <w:ind w:left="277"/>
      </w:pPr>
      <w:r>
        <w:rPr/>
        <w:t>Eddie George, Governor</w:t>
      </w:r>
    </w:p>
    <w:p>
      <w:pPr>
        <w:pStyle w:val="BodyText"/>
        <w:spacing w:line="372" w:lineRule="auto" w:before="152"/>
        <w:ind w:left="277" w:right="3611"/>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w:t>
      </w:r>
    </w:p>
    <w:p>
      <w:pPr>
        <w:spacing w:after="0" w:line="372" w:lineRule="auto"/>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8303"/>
      </w:pPr>
      <w:r>
        <w:rPr/>
        <w:t>Alan Budd Willem Buiter Charles Goodhart DeAnne Julius Ian Plenderleith John Vickers</w:t>
      </w:r>
    </w:p>
    <w:p>
      <w:pPr>
        <w:pStyle w:val="BodyText"/>
        <w:spacing w:before="9"/>
        <w:rPr>
          <w:sz w:val="36"/>
        </w:rPr>
      </w:pPr>
    </w:p>
    <w:p>
      <w:pPr>
        <w:pStyle w:val="BodyText"/>
        <w:spacing w:before="1"/>
        <w:ind w:left="277"/>
      </w:pPr>
      <w:r>
        <w:rPr/>
        <w:t>Andrew Turnbull was also present as the Treasury representative.</w:t>
      </w:r>
    </w:p>
    <w:p>
      <w:pPr>
        <w:spacing w:after="0"/>
        <w:sectPr>
          <w:pgSz w:w="11900" w:h="16840"/>
          <w:pgMar w:header="729" w:footer="0" w:top="1260" w:bottom="280" w:left="860" w:right="740"/>
        </w:sectPr>
      </w:pPr>
    </w:p>
    <w:p>
      <w:pPr>
        <w:pStyle w:val="BodyText"/>
        <w:spacing w:before="11"/>
        <w:rPr>
          <w:sz w:val="26"/>
        </w:rPr>
      </w:pPr>
    </w:p>
    <w:p>
      <w:pPr>
        <w:pStyle w:val="Heading1"/>
        <w:spacing w:before="90"/>
      </w:pPr>
      <w:r>
        <w:rPr/>
        <w:t>ANNEX: SUMMARY OF DATA PRESENTED BY BANK STAFF</w:t>
      </w:r>
    </w:p>
    <w:p>
      <w:pPr>
        <w:pStyle w:val="BodyText"/>
        <w:rPr>
          <w:b/>
          <w:sz w:val="26"/>
        </w:rPr>
      </w:pPr>
    </w:p>
    <w:p>
      <w:pPr>
        <w:pStyle w:val="BodyText"/>
        <w:tabs>
          <w:tab w:pos="843" w:val="left" w:leader="none"/>
        </w:tabs>
        <w:spacing w:line="321" w:lineRule="auto" w:before="159"/>
        <w:ind w:left="277" w:right="538"/>
      </w:pPr>
      <w:r>
        <w:rPr/>
        <w:t>A1.</w:t>
        <w:tab/>
        <w:t>This Annex summarises the analysis presented by Bank staff </w:t>
      </w:r>
      <w:r>
        <w:rPr>
          <w:spacing w:val="2"/>
        </w:rPr>
        <w:t>to </w:t>
      </w:r>
      <w:r>
        <w:rPr/>
        <w:t>the Monetary Policy Committee</w:t>
      </w:r>
      <w:r>
        <w:rPr>
          <w:spacing w:val="-11"/>
        </w:rPr>
        <w:t> </w:t>
      </w:r>
      <w:r>
        <w:rPr/>
        <w:t>on</w:t>
      </w:r>
      <w:r>
        <w:rPr>
          <w:spacing w:val="-7"/>
        </w:rPr>
        <w:t> </w:t>
      </w:r>
      <w:r>
        <w:rPr/>
        <w:t>Friday</w:t>
      </w:r>
      <w:r>
        <w:rPr>
          <w:spacing w:val="-11"/>
        </w:rPr>
        <w:t> </w:t>
      </w:r>
      <w:r>
        <w:rPr/>
        <w:t>31</w:t>
      </w:r>
      <w:r>
        <w:rPr>
          <w:spacing w:val="-10"/>
        </w:rPr>
        <w:t> </w:t>
      </w:r>
      <w:r>
        <w:rPr/>
        <w:t>July,</w:t>
      </w:r>
      <w:r>
        <w:rPr>
          <w:spacing w:val="-11"/>
        </w:rPr>
        <w:t> </w:t>
      </w:r>
      <w:r>
        <w:rPr/>
        <w:t>in</w:t>
      </w:r>
      <w:r>
        <w:rPr>
          <w:spacing w:val="-11"/>
        </w:rPr>
        <w:t> </w:t>
      </w:r>
      <w:r>
        <w:rPr/>
        <w:t>advance</w:t>
      </w:r>
      <w:r>
        <w:rPr>
          <w:spacing w:val="-11"/>
        </w:rPr>
        <w:t> </w:t>
      </w:r>
      <w:r>
        <w:rPr/>
        <w:t>of</w:t>
      </w:r>
      <w:r>
        <w:rPr>
          <w:spacing w:val="-6"/>
        </w:rPr>
        <w:t> </w:t>
      </w:r>
      <w:r>
        <w:rPr/>
        <w:t>its</w:t>
      </w:r>
      <w:r>
        <w:rPr>
          <w:spacing w:val="-11"/>
        </w:rPr>
        <w:t> </w:t>
      </w:r>
      <w:r>
        <w:rPr/>
        <w:t>meeting.</w:t>
      </w:r>
      <w:r>
        <w:rPr>
          <w:spacing w:val="38"/>
        </w:rPr>
        <w:t> </w:t>
      </w:r>
      <w:r>
        <w:rPr/>
        <w:t>At</w:t>
      </w:r>
      <w:r>
        <w:rPr>
          <w:spacing w:val="-6"/>
        </w:rPr>
        <w:t> </w:t>
      </w:r>
      <w:r>
        <w:rPr/>
        <w:t>the</w:t>
      </w:r>
      <w:r>
        <w:rPr>
          <w:spacing w:val="-11"/>
        </w:rPr>
        <w:t> </w:t>
      </w:r>
      <w:r>
        <w:rPr/>
        <w:t>meeting</w:t>
      </w:r>
      <w:r>
        <w:rPr>
          <w:spacing w:val="-11"/>
        </w:rPr>
        <w:t> </w:t>
      </w:r>
      <w:r>
        <w:rPr/>
        <w:t>itself,</w:t>
      </w:r>
      <w:r>
        <w:rPr>
          <w:spacing w:val="-11"/>
        </w:rPr>
        <w:t> </w:t>
      </w:r>
      <w:r>
        <w:rPr/>
        <w:t>members</w:t>
      </w:r>
      <w:r>
        <w:rPr>
          <w:spacing w:val="-10"/>
        </w:rPr>
        <w:t> </w:t>
      </w:r>
      <w:r>
        <w:rPr/>
        <w:t>were</w:t>
      </w:r>
      <w:r>
        <w:rPr>
          <w:spacing w:val="-11"/>
        </w:rPr>
        <w:t> </w:t>
      </w:r>
      <w:r>
        <w:rPr/>
        <w:t>made aware</w:t>
      </w:r>
      <w:r>
        <w:rPr>
          <w:spacing w:val="-16"/>
        </w:rPr>
        <w:t> </w:t>
      </w:r>
      <w:r>
        <w:rPr/>
        <w:t>of</w:t>
      </w:r>
      <w:r>
        <w:rPr>
          <w:spacing w:val="-12"/>
        </w:rPr>
        <w:t> </w:t>
      </w:r>
      <w:r>
        <w:rPr/>
        <w:t>information</w:t>
      </w:r>
      <w:r>
        <w:rPr>
          <w:spacing w:val="-16"/>
        </w:rPr>
        <w:t> </w:t>
      </w:r>
      <w:r>
        <w:rPr/>
        <w:t>that</w:t>
      </w:r>
      <w:r>
        <w:rPr>
          <w:spacing w:val="-12"/>
        </w:rPr>
        <w:t> </w:t>
      </w:r>
      <w:r>
        <w:rPr/>
        <w:t>had</w:t>
      </w:r>
      <w:r>
        <w:rPr>
          <w:spacing w:val="-16"/>
        </w:rPr>
        <w:t> </w:t>
      </w:r>
      <w:r>
        <w:rPr/>
        <w:t>subsequently</w:t>
      </w:r>
      <w:r>
        <w:rPr>
          <w:spacing w:val="-16"/>
        </w:rPr>
        <w:t> </w:t>
      </w:r>
      <w:r>
        <w:rPr/>
        <w:t>become</w:t>
      </w:r>
      <w:r>
        <w:rPr>
          <w:spacing w:val="-15"/>
        </w:rPr>
        <w:t> </w:t>
      </w:r>
      <w:r>
        <w:rPr/>
        <w:t>available,</w:t>
      </w:r>
      <w:r>
        <w:rPr>
          <w:spacing w:val="-16"/>
        </w:rPr>
        <w:t> </w:t>
      </w:r>
      <w:r>
        <w:rPr/>
        <w:t>and</w:t>
      </w:r>
      <w:r>
        <w:rPr>
          <w:spacing w:val="-16"/>
        </w:rPr>
        <w:t> </w:t>
      </w:r>
      <w:r>
        <w:rPr/>
        <w:t>that</w:t>
      </w:r>
      <w:r>
        <w:rPr>
          <w:spacing w:val="-12"/>
        </w:rPr>
        <w:t> </w:t>
      </w:r>
      <w:r>
        <w:rPr/>
        <w:t>information</w:t>
      </w:r>
      <w:r>
        <w:rPr>
          <w:spacing w:val="-16"/>
        </w:rPr>
        <w:t> </w:t>
      </w:r>
      <w:r>
        <w:rPr/>
        <w:t>is</w:t>
      </w:r>
      <w:r>
        <w:rPr>
          <w:spacing w:val="-16"/>
        </w:rPr>
        <w:t> </w:t>
      </w:r>
      <w:r>
        <w:rPr/>
        <w:t>included</w:t>
      </w:r>
      <w:r>
        <w:rPr>
          <w:spacing w:val="-15"/>
        </w:rPr>
        <w:t> </w:t>
      </w:r>
      <w:r>
        <w:rPr/>
        <w:t>in</w:t>
      </w:r>
      <w:r>
        <w:rPr>
          <w:spacing w:val="-16"/>
        </w:rPr>
        <w:t> </w:t>
      </w:r>
      <w:r>
        <w:rPr/>
        <w:t>the Annex.</w:t>
      </w:r>
    </w:p>
    <w:p>
      <w:pPr>
        <w:pStyle w:val="BodyText"/>
        <w:spacing w:before="6"/>
        <w:rPr>
          <w:sz w:val="32"/>
        </w:rPr>
      </w:pPr>
    </w:p>
    <w:p>
      <w:pPr>
        <w:pStyle w:val="Heading1"/>
        <w:numPr>
          <w:ilvl w:val="0"/>
          <w:numId w:val="2"/>
        </w:numPr>
        <w:tabs>
          <w:tab w:pos="494" w:val="left" w:leader="none"/>
        </w:tabs>
        <w:spacing w:line="240" w:lineRule="auto" w:before="0" w:after="0"/>
        <w:ind w:left="493" w:right="0" w:hanging="217"/>
        <w:jc w:val="left"/>
      </w:pPr>
      <w:r>
        <w:rPr>
          <w:spacing w:val="2"/>
        </w:rPr>
        <w:t>Monetary</w:t>
      </w:r>
      <w:r>
        <w:rPr>
          <w:spacing w:val="5"/>
        </w:rPr>
        <w:t> </w:t>
      </w:r>
      <w:r>
        <w:rPr/>
        <w:t>conditions</w:t>
      </w:r>
    </w:p>
    <w:p>
      <w:pPr>
        <w:pStyle w:val="BodyText"/>
        <w:rPr>
          <w:b/>
          <w:sz w:val="26"/>
        </w:rPr>
      </w:pPr>
    </w:p>
    <w:p>
      <w:pPr>
        <w:pStyle w:val="BodyText"/>
        <w:tabs>
          <w:tab w:pos="843" w:val="left" w:leader="none"/>
        </w:tabs>
        <w:spacing w:line="321" w:lineRule="auto" w:before="159"/>
        <w:ind w:left="277" w:right="477"/>
      </w:pPr>
      <w:r>
        <w:rPr/>
        <w:t>A2.</w:t>
        <w:tab/>
        <w:t>The</w:t>
      </w:r>
      <w:r>
        <w:rPr>
          <w:spacing w:val="-6"/>
        </w:rPr>
        <w:t> </w:t>
      </w:r>
      <w:r>
        <w:rPr/>
        <w:t>twelve-month</w:t>
      </w:r>
      <w:r>
        <w:rPr>
          <w:spacing w:val="-7"/>
        </w:rPr>
        <w:t> </w:t>
      </w:r>
      <w:r>
        <w:rPr/>
        <w:t>growth</w:t>
      </w:r>
      <w:r>
        <w:rPr>
          <w:spacing w:val="-7"/>
        </w:rPr>
        <w:t> </w:t>
      </w:r>
      <w:r>
        <w:rPr/>
        <w:t>rate</w:t>
      </w:r>
      <w:r>
        <w:rPr>
          <w:spacing w:val="-5"/>
        </w:rPr>
        <w:t> </w:t>
      </w:r>
      <w:r>
        <w:rPr/>
        <w:t>of</w:t>
      </w:r>
      <w:r>
        <w:rPr>
          <w:spacing w:val="-3"/>
        </w:rPr>
        <w:t> </w:t>
      </w:r>
      <w:r>
        <w:rPr/>
        <w:t>notes</w:t>
      </w:r>
      <w:r>
        <w:rPr>
          <w:spacing w:val="-7"/>
        </w:rPr>
        <w:t> </w:t>
      </w:r>
      <w:r>
        <w:rPr/>
        <w:t>and</w:t>
      </w:r>
      <w:r>
        <w:rPr>
          <w:spacing w:val="-7"/>
        </w:rPr>
        <w:t> </w:t>
      </w:r>
      <w:r>
        <w:rPr/>
        <w:t>coins</w:t>
      </w:r>
      <w:r>
        <w:rPr>
          <w:spacing w:val="-7"/>
        </w:rPr>
        <w:t> </w:t>
      </w:r>
      <w:r>
        <w:rPr/>
        <w:t>had</w:t>
      </w:r>
      <w:r>
        <w:rPr>
          <w:spacing w:val="-7"/>
        </w:rPr>
        <w:t> </w:t>
      </w:r>
      <w:r>
        <w:rPr/>
        <w:t>risen</w:t>
      </w:r>
      <w:r>
        <w:rPr>
          <w:spacing w:val="-5"/>
        </w:rPr>
        <w:t> </w:t>
      </w:r>
      <w:r>
        <w:rPr>
          <w:spacing w:val="2"/>
        </w:rPr>
        <w:t>to</w:t>
      </w:r>
      <w:r>
        <w:rPr>
          <w:spacing w:val="-3"/>
        </w:rPr>
        <w:t> </w:t>
      </w:r>
      <w:r>
        <w:rPr/>
        <w:t>5.6%</w:t>
      </w:r>
      <w:r>
        <w:rPr>
          <w:spacing w:val="-7"/>
        </w:rPr>
        <w:t> </w:t>
      </w:r>
      <w:r>
        <w:rPr/>
        <w:t>in</w:t>
      </w:r>
      <w:r>
        <w:rPr>
          <w:spacing w:val="-7"/>
        </w:rPr>
        <w:t> </w:t>
      </w:r>
      <w:r>
        <w:rPr/>
        <w:t>July</w:t>
      </w:r>
      <w:r>
        <w:rPr>
          <w:spacing w:val="-7"/>
        </w:rPr>
        <w:t> </w:t>
      </w:r>
      <w:r>
        <w:rPr/>
        <w:t>from</w:t>
      </w:r>
      <w:r>
        <w:rPr>
          <w:spacing w:val="-7"/>
        </w:rPr>
        <w:t> </w:t>
      </w:r>
      <w:r>
        <w:rPr/>
        <w:t>5.5%</w:t>
      </w:r>
      <w:r>
        <w:rPr>
          <w:spacing w:val="-7"/>
        </w:rPr>
        <w:t> </w:t>
      </w:r>
      <w:r>
        <w:rPr/>
        <w:t>in</w:t>
      </w:r>
      <w:r>
        <w:rPr>
          <w:spacing w:val="-7"/>
        </w:rPr>
        <w:t> </w:t>
      </w:r>
      <w:r>
        <w:rPr/>
        <w:t>June, and the three-month and six-month annualised rates were 3.5% and 4.2% respectively, after adjusting for the effects of the introduction of the new 50p and £2 coins. Three-month annualised real narrow money growth had slowed </w:t>
      </w:r>
      <w:r>
        <w:rPr>
          <w:spacing w:val="2"/>
        </w:rPr>
        <w:t>to </w:t>
      </w:r>
      <w:r>
        <w:rPr/>
        <w:t>around</w:t>
      </w:r>
      <w:r>
        <w:rPr>
          <w:spacing w:val="14"/>
        </w:rPr>
        <w:t> </w:t>
      </w:r>
      <w:r>
        <w:rPr/>
        <w:t>2%.</w:t>
      </w:r>
    </w:p>
    <w:p>
      <w:pPr>
        <w:pStyle w:val="BodyText"/>
        <w:spacing w:before="1"/>
        <w:rPr>
          <w:sz w:val="32"/>
        </w:rPr>
      </w:pPr>
    </w:p>
    <w:p>
      <w:pPr>
        <w:pStyle w:val="BodyText"/>
        <w:tabs>
          <w:tab w:pos="843" w:val="left" w:leader="none"/>
        </w:tabs>
        <w:spacing w:line="321" w:lineRule="auto"/>
        <w:ind w:left="277" w:right="499"/>
      </w:pPr>
      <w:r>
        <w:rPr/>
        <w:t>A3.</w:t>
        <w:tab/>
        <w:t>Retail</w:t>
      </w:r>
      <w:r>
        <w:rPr>
          <w:spacing w:val="-13"/>
        </w:rPr>
        <w:t> </w:t>
      </w:r>
      <w:r>
        <w:rPr/>
        <w:t>M4</w:t>
      </w:r>
      <w:r>
        <w:rPr>
          <w:spacing w:val="-12"/>
        </w:rPr>
        <w:t> </w:t>
      </w:r>
      <w:r>
        <w:rPr/>
        <w:t>had</w:t>
      </w:r>
      <w:r>
        <w:rPr>
          <w:spacing w:val="-12"/>
        </w:rPr>
        <w:t> </w:t>
      </w:r>
      <w:r>
        <w:rPr/>
        <w:t>grown</w:t>
      </w:r>
      <w:r>
        <w:rPr>
          <w:spacing w:val="-12"/>
        </w:rPr>
        <w:t> </w:t>
      </w:r>
      <w:r>
        <w:rPr/>
        <w:t>by</w:t>
      </w:r>
      <w:r>
        <w:rPr>
          <w:spacing w:val="-12"/>
        </w:rPr>
        <w:t> </w:t>
      </w:r>
      <w:r>
        <w:rPr/>
        <w:t>0.1%</w:t>
      </w:r>
      <w:r>
        <w:rPr>
          <w:spacing w:val="-12"/>
        </w:rPr>
        <w:t> </w:t>
      </w:r>
      <w:r>
        <w:rPr/>
        <w:t>in</w:t>
      </w:r>
      <w:r>
        <w:rPr>
          <w:spacing w:val="-12"/>
        </w:rPr>
        <w:t> </w:t>
      </w:r>
      <w:r>
        <w:rPr/>
        <w:t>June,</w:t>
      </w:r>
      <w:r>
        <w:rPr>
          <w:spacing w:val="-12"/>
        </w:rPr>
        <w:t> </w:t>
      </w:r>
      <w:r>
        <w:rPr/>
        <w:t>bringing</w:t>
      </w:r>
      <w:r>
        <w:rPr>
          <w:spacing w:val="-12"/>
        </w:rPr>
        <w:t> </w:t>
      </w:r>
      <w:r>
        <w:rPr/>
        <w:t>the</w:t>
      </w:r>
      <w:r>
        <w:rPr>
          <w:spacing w:val="-13"/>
        </w:rPr>
        <w:t> </w:t>
      </w:r>
      <w:r>
        <w:rPr/>
        <w:t>three-month,</w:t>
      </w:r>
      <w:r>
        <w:rPr>
          <w:spacing w:val="-12"/>
        </w:rPr>
        <w:t> </w:t>
      </w:r>
      <w:r>
        <w:rPr/>
        <w:t>six-month</w:t>
      </w:r>
      <w:r>
        <w:rPr>
          <w:spacing w:val="-12"/>
        </w:rPr>
        <w:t> </w:t>
      </w:r>
      <w:r>
        <w:rPr/>
        <w:t>and</w:t>
      </w:r>
      <w:r>
        <w:rPr>
          <w:spacing w:val="-12"/>
        </w:rPr>
        <w:t> </w:t>
      </w:r>
      <w:r>
        <w:rPr/>
        <w:t>twelve</w:t>
      </w:r>
      <w:r>
        <w:rPr>
          <w:spacing w:val="-24"/>
        </w:rPr>
        <w:t> </w:t>
      </w:r>
      <w:r>
        <w:rPr/>
        <w:t>-month growth rates down </w:t>
      </w:r>
      <w:r>
        <w:rPr>
          <w:spacing w:val="2"/>
        </w:rPr>
        <w:t>to </w:t>
      </w:r>
      <w:r>
        <w:rPr/>
        <w:t>5.1%, 4.5% and 5.6% respectively, from 5.5%, 5.1% and 6.7% in May. The fall in the twelve-month growth rate had partly reflected strong inflows </w:t>
      </w:r>
      <w:r>
        <w:rPr>
          <w:spacing w:val="2"/>
        </w:rPr>
        <w:t>to </w:t>
      </w:r>
      <w:r>
        <w:rPr/>
        <w:t>retail deposits in June 1997 following the Halifax Building Society</w:t>
      </w:r>
      <w:r>
        <w:rPr>
          <w:spacing w:val="-3"/>
        </w:rPr>
        <w:t> </w:t>
      </w:r>
      <w:r>
        <w:rPr/>
        <w:t>demutualisation.</w:t>
      </w:r>
    </w:p>
    <w:p>
      <w:pPr>
        <w:pStyle w:val="BodyText"/>
        <w:spacing w:before="1"/>
        <w:rPr>
          <w:sz w:val="32"/>
        </w:rPr>
      </w:pPr>
    </w:p>
    <w:p>
      <w:pPr>
        <w:pStyle w:val="BodyText"/>
        <w:tabs>
          <w:tab w:pos="843" w:val="left" w:leader="none"/>
        </w:tabs>
        <w:spacing w:line="321" w:lineRule="auto"/>
        <w:ind w:left="277" w:right="453"/>
      </w:pPr>
      <w:r>
        <w:rPr/>
        <w:t>A4.</w:t>
        <w:tab/>
        <w:t>The twelve-month growth rate of aggregate Divisia money had fallen </w:t>
      </w:r>
      <w:r>
        <w:rPr>
          <w:spacing w:val="2"/>
        </w:rPr>
        <w:t>to </w:t>
      </w:r>
      <w:r>
        <w:rPr/>
        <w:t>7.9% in Q2, from 8.6% in Q1. Within the total, personal sector Divisia growth had remained unchanged at 6.9%, while</w:t>
      </w:r>
      <w:r>
        <w:rPr>
          <w:spacing w:val="-9"/>
        </w:rPr>
        <w:t> </w:t>
      </w:r>
      <w:r>
        <w:rPr/>
        <w:t>ICCs’</w:t>
      </w:r>
      <w:r>
        <w:rPr>
          <w:spacing w:val="-33"/>
        </w:rPr>
        <w:t> </w:t>
      </w:r>
      <w:r>
        <w:rPr/>
        <w:t>Divisia</w:t>
      </w:r>
      <w:r>
        <w:rPr>
          <w:spacing w:val="-9"/>
        </w:rPr>
        <w:t> </w:t>
      </w:r>
      <w:r>
        <w:rPr/>
        <w:t>growth</w:t>
      </w:r>
      <w:r>
        <w:rPr>
          <w:spacing w:val="-8"/>
        </w:rPr>
        <w:t> </w:t>
      </w:r>
      <w:r>
        <w:rPr/>
        <w:t>had</w:t>
      </w:r>
      <w:r>
        <w:rPr>
          <w:spacing w:val="-8"/>
        </w:rPr>
        <w:t> </w:t>
      </w:r>
      <w:r>
        <w:rPr/>
        <w:t>fallen</w:t>
      </w:r>
      <w:r>
        <w:rPr>
          <w:spacing w:val="-9"/>
        </w:rPr>
        <w:t> </w:t>
      </w:r>
      <w:r>
        <w:rPr>
          <w:spacing w:val="2"/>
        </w:rPr>
        <w:t>to</w:t>
      </w:r>
      <w:r>
        <w:rPr>
          <w:spacing w:val="-4"/>
        </w:rPr>
        <w:t> </w:t>
      </w:r>
      <w:r>
        <w:rPr/>
        <w:t>5.1%</w:t>
      </w:r>
      <w:r>
        <w:rPr>
          <w:spacing w:val="-8"/>
        </w:rPr>
        <w:t> </w:t>
      </w:r>
      <w:r>
        <w:rPr/>
        <w:t>from</w:t>
      </w:r>
      <w:r>
        <w:rPr>
          <w:spacing w:val="-9"/>
        </w:rPr>
        <w:t> </w:t>
      </w:r>
      <w:r>
        <w:rPr/>
        <w:t>5.7%</w:t>
      </w:r>
      <w:r>
        <w:rPr>
          <w:spacing w:val="-8"/>
        </w:rPr>
        <w:t> </w:t>
      </w:r>
      <w:r>
        <w:rPr/>
        <w:t>in</w:t>
      </w:r>
      <w:r>
        <w:rPr>
          <w:spacing w:val="-9"/>
        </w:rPr>
        <w:t> </w:t>
      </w:r>
      <w:r>
        <w:rPr/>
        <w:t>Q1,</w:t>
      </w:r>
      <w:r>
        <w:rPr>
          <w:spacing w:val="-8"/>
        </w:rPr>
        <w:t> </w:t>
      </w:r>
      <w:r>
        <w:rPr/>
        <w:t>and</w:t>
      </w:r>
      <w:r>
        <w:rPr>
          <w:spacing w:val="-8"/>
        </w:rPr>
        <w:t> </w:t>
      </w:r>
      <w:r>
        <w:rPr/>
        <w:t>OFIs’</w:t>
      </w:r>
      <w:r>
        <w:rPr>
          <w:spacing w:val="-34"/>
        </w:rPr>
        <w:t> </w:t>
      </w:r>
      <w:r>
        <w:rPr/>
        <w:t>Divisia</w:t>
      </w:r>
      <w:r>
        <w:rPr>
          <w:spacing w:val="-8"/>
        </w:rPr>
        <w:t> </w:t>
      </w:r>
      <w:r>
        <w:rPr/>
        <w:t>growth</w:t>
      </w:r>
      <w:r>
        <w:rPr>
          <w:spacing w:val="-8"/>
        </w:rPr>
        <w:t> </w:t>
      </w:r>
      <w:r>
        <w:rPr>
          <w:spacing w:val="2"/>
        </w:rPr>
        <w:t>to</w:t>
      </w:r>
      <w:r>
        <w:rPr>
          <w:spacing w:val="-5"/>
        </w:rPr>
        <w:t> </w:t>
      </w:r>
      <w:r>
        <w:rPr/>
        <w:t>16.6% from 23.1%. The twelve-month growth rate of aggregate real Divisia had fallen </w:t>
      </w:r>
      <w:r>
        <w:rPr>
          <w:spacing w:val="2"/>
        </w:rPr>
        <w:t>to </w:t>
      </w:r>
      <w:r>
        <w:rPr/>
        <w:t>around 5% in Q2. In the past 20 years the average annual fall in Divisia velocity had been around 1%; if that</w:t>
      </w:r>
      <w:r>
        <w:rPr>
          <w:spacing w:val="-41"/>
        </w:rPr>
        <w:t> </w:t>
      </w:r>
      <w:r>
        <w:rPr/>
        <w:t>were the current rate, real Divisia growth of about 5% was consistent with real transactions demand growth of around 4% a</w:t>
      </w:r>
      <w:r>
        <w:rPr>
          <w:spacing w:val="13"/>
        </w:rPr>
        <w:t> </w:t>
      </w:r>
      <w:r>
        <w:rPr/>
        <w:t>year.</w:t>
      </w:r>
    </w:p>
    <w:p>
      <w:pPr>
        <w:pStyle w:val="BodyText"/>
        <w:rPr>
          <w:sz w:val="32"/>
        </w:rPr>
      </w:pPr>
    </w:p>
    <w:p>
      <w:pPr>
        <w:pStyle w:val="BodyText"/>
        <w:tabs>
          <w:tab w:pos="843" w:val="left" w:leader="none"/>
        </w:tabs>
        <w:spacing w:line="321" w:lineRule="auto"/>
        <w:ind w:left="277" w:right="464" w:hanging="1"/>
      </w:pPr>
      <w:r>
        <w:rPr/>
        <w:t>A5.</w:t>
        <w:tab/>
        <w:t>Personal sector M4 growth had weakened in June, but had been relatively strong in Q2. The three-month annualised growth rate for Q2 was 6.6%, above the twelve-month growth rate</w:t>
      </w:r>
      <w:r>
        <w:rPr>
          <w:spacing w:val="-43"/>
        </w:rPr>
        <w:t> </w:t>
      </w:r>
      <w:r>
        <w:rPr/>
        <w:t>of 6.2%.</w:t>
      </w:r>
    </w:p>
    <w:p>
      <w:pPr>
        <w:pStyle w:val="BodyText"/>
        <w:spacing w:before="1"/>
        <w:rPr>
          <w:sz w:val="32"/>
        </w:rPr>
      </w:pPr>
    </w:p>
    <w:p>
      <w:pPr>
        <w:pStyle w:val="BodyText"/>
        <w:tabs>
          <w:tab w:pos="843" w:val="left" w:leader="none"/>
        </w:tabs>
        <w:ind w:left="277"/>
      </w:pPr>
      <w:r>
        <w:rPr/>
        <w:t>A6.</w:t>
        <w:tab/>
        <w:t>ICCs’</w:t>
      </w:r>
      <w:r>
        <w:rPr>
          <w:spacing w:val="-33"/>
        </w:rPr>
        <w:t> </w:t>
      </w:r>
      <w:r>
        <w:rPr/>
        <w:t>M4</w:t>
      </w:r>
      <w:r>
        <w:rPr>
          <w:spacing w:val="-7"/>
        </w:rPr>
        <w:t> </w:t>
      </w:r>
      <w:r>
        <w:rPr/>
        <w:t>deposits</w:t>
      </w:r>
      <w:r>
        <w:rPr>
          <w:spacing w:val="-7"/>
        </w:rPr>
        <w:t> </w:t>
      </w:r>
      <w:r>
        <w:rPr/>
        <w:t>had</w:t>
      </w:r>
      <w:r>
        <w:rPr>
          <w:spacing w:val="-7"/>
        </w:rPr>
        <w:t> </w:t>
      </w:r>
      <w:r>
        <w:rPr/>
        <w:t>risen</w:t>
      </w:r>
      <w:r>
        <w:rPr>
          <w:spacing w:val="-5"/>
        </w:rPr>
        <w:t> </w:t>
      </w:r>
      <w:r>
        <w:rPr/>
        <w:t>by</w:t>
      </w:r>
      <w:r>
        <w:rPr>
          <w:spacing w:val="-6"/>
        </w:rPr>
        <w:t> </w:t>
      </w:r>
      <w:r>
        <w:rPr/>
        <w:t>1.5%</w:t>
      </w:r>
      <w:r>
        <w:rPr>
          <w:spacing w:val="-7"/>
        </w:rPr>
        <w:t> </w:t>
      </w:r>
      <w:r>
        <w:rPr/>
        <w:t>in</w:t>
      </w:r>
      <w:r>
        <w:rPr>
          <w:spacing w:val="-7"/>
        </w:rPr>
        <w:t> </w:t>
      </w:r>
      <w:r>
        <w:rPr/>
        <w:t>Q2</w:t>
      </w:r>
      <w:r>
        <w:rPr>
          <w:spacing w:val="-7"/>
        </w:rPr>
        <w:t> </w:t>
      </w:r>
      <w:r>
        <w:rPr>
          <w:w w:val="95"/>
        </w:rPr>
        <w:t>—</w:t>
      </w:r>
      <w:r>
        <w:rPr>
          <w:spacing w:val="30"/>
          <w:w w:val="95"/>
        </w:rPr>
        <w:t> </w:t>
      </w:r>
      <w:r>
        <w:rPr>
          <w:spacing w:val="3"/>
        </w:rPr>
        <w:t>only</w:t>
      </w:r>
      <w:r>
        <w:rPr>
          <w:spacing w:val="-2"/>
        </w:rPr>
        <w:t> </w:t>
      </w:r>
      <w:r>
        <w:rPr/>
        <w:t>slightly</w:t>
      </w:r>
      <w:r>
        <w:rPr>
          <w:spacing w:val="-7"/>
        </w:rPr>
        <w:t> </w:t>
      </w:r>
      <w:r>
        <w:rPr/>
        <w:t>stronger</w:t>
      </w:r>
      <w:r>
        <w:rPr>
          <w:spacing w:val="-7"/>
        </w:rPr>
        <w:t> </w:t>
      </w:r>
      <w:r>
        <w:rPr/>
        <w:t>than</w:t>
      </w:r>
      <w:r>
        <w:rPr>
          <w:spacing w:val="-7"/>
        </w:rPr>
        <w:t> </w:t>
      </w:r>
      <w:r>
        <w:rPr/>
        <w:t>the</w:t>
      </w:r>
      <w:r>
        <w:rPr>
          <w:spacing w:val="-7"/>
        </w:rPr>
        <w:t> </w:t>
      </w:r>
      <w:r>
        <w:rPr/>
        <w:t>1.4%</w:t>
      </w:r>
      <w:r>
        <w:rPr>
          <w:spacing w:val="-7"/>
        </w:rPr>
        <w:t> </w:t>
      </w:r>
      <w:r>
        <w:rPr/>
        <w:t>rate</w:t>
      </w:r>
      <w:r>
        <w:rPr>
          <w:spacing w:val="-5"/>
        </w:rPr>
        <w:t> </w:t>
      </w:r>
      <w:r>
        <w:rPr/>
        <w:t>in</w:t>
      </w:r>
      <w:r>
        <w:rPr>
          <w:spacing w:val="-7"/>
        </w:rPr>
        <w:t> </w:t>
      </w:r>
      <w:r>
        <w:rPr/>
        <w:t>Q1</w:t>
      </w:r>
    </w:p>
    <w:p>
      <w:pPr>
        <w:pStyle w:val="BodyText"/>
        <w:spacing w:line="321" w:lineRule="auto" w:before="94"/>
        <w:ind w:left="277" w:right="587"/>
      </w:pPr>
      <w:r>
        <w:rPr>
          <w:w w:val="95"/>
        </w:rPr>
        <w:t>— </w:t>
      </w:r>
      <w:r>
        <w:rPr/>
        <w:t>while the twelve-month growth rate had fallen to 5.3% from 5.8% in Q1. However, the rates of growth over shorter periods had been rising, the three-month rate picking up to 6.0% in Q2 from 5.5% in Q1, and the six-month rate to 5.8% from 4.4%.</w:t>
      </w:r>
    </w:p>
    <w:p>
      <w:pPr>
        <w:spacing w:after="0" w:line="321" w:lineRule="auto"/>
        <w:sectPr>
          <w:headerReference w:type="default" r:id="rId8"/>
          <w:pgSz w:w="11900" w:h="16840"/>
          <w:pgMar w:header="0" w:footer="0" w:top="1600" w:bottom="280" w:left="860" w:right="740"/>
        </w:sectPr>
      </w:pPr>
    </w:p>
    <w:p>
      <w:pPr>
        <w:pStyle w:val="BodyText"/>
        <w:spacing w:before="11"/>
        <w:rPr>
          <w:sz w:val="18"/>
        </w:rPr>
      </w:pPr>
    </w:p>
    <w:p>
      <w:pPr>
        <w:pStyle w:val="BodyText"/>
        <w:tabs>
          <w:tab w:pos="843" w:val="left" w:leader="none"/>
        </w:tabs>
        <w:spacing w:line="321" w:lineRule="auto" w:before="90"/>
        <w:ind w:left="277" w:right="511"/>
      </w:pPr>
      <w:r>
        <w:rPr/>
        <w:t>A7.</w:t>
        <w:tab/>
        <w:t>The</w:t>
      </w:r>
      <w:r>
        <w:rPr>
          <w:spacing w:val="-5"/>
        </w:rPr>
        <w:t> </w:t>
      </w:r>
      <w:r>
        <w:rPr/>
        <w:t>3.5%</w:t>
      </w:r>
      <w:r>
        <w:rPr>
          <w:spacing w:val="-7"/>
        </w:rPr>
        <w:t> </w:t>
      </w:r>
      <w:r>
        <w:rPr/>
        <w:t>rise</w:t>
      </w:r>
      <w:r>
        <w:rPr>
          <w:spacing w:val="-4"/>
        </w:rPr>
        <w:t> </w:t>
      </w:r>
      <w:r>
        <w:rPr/>
        <w:t>in</w:t>
      </w:r>
      <w:r>
        <w:rPr>
          <w:spacing w:val="-7"/>
        </w:rPr>
        <w:t> </w:t>
      </w:r>
      <w:r>
        <w:rPr/>
        <w:t>OFIs’</w:t>
      </w:r>
      <w:r>
        <w:rPr>
          <w:spacing w:val="-32"/>
        </w:rPr>
        <w:t> </w:t>
      </w:r>
      <w:r>
        <w:rPr/>
        <w:t>M4</w:t>
      </w:r>
      <w:r>
        <w:rPr>
          <w:spacing w:val="-7"/>
        </w:rPr>
        <w:t> </w:t>
      </w:r>
      <w:r>
        <w:rPr/>
        <w:t>in</w:t>
      </w:r>
      <w:r>
        <w:rPr>
          <w:spacing w:val="-6"/>
        </w:rPr>
        <w:t> </w:t>
      </w:r>
      <w:r>
        <w:rPr/>
        <w:t>Q2</w:t>
      </w:r>
      <w:r>
        <w:rPr>
          <w:spacing w:val="-7"/>
        </w:rPr>
        <w:t> </w:t>
      </w:r>
      <w:r>
        <w:rPr/>
        <w:t>was</w:t>
      </w:r>
      <w:r>
        <w:rPr>
          <w:spacing w:val="-6"/>
        </w:rPr>
        <w:t> </w:t>
      </w:r>
      <w:r>
        <w:rPr/>
        <w:t>the</w:t>
      </w:r>
      <w:r>
        <w:rPr>
          <w:spacing w:val="-7"/>
        </w:rPr>
        <w:t> </w:t>
      </w:r>
      <w:r>
        <w:rPr/>
        <w:t>weakest</w:t>
      </w:r>
      <w:r>
        <w:rPr>
          <w:spacing w:val="-2"/>
        </w:rPr>
        <w:t> </w:t>
      </w:r>
      <w:r>
        <w:rPr/>
        <w:t>quarterly</w:t>
      </w:r>
      <w:r>
        <w:rPr>
          <w:spacing w:val="-6"/>
        </w:rPr>
        <w:t> </w:t>
      </w:r>
      <w:r>
        <w:rPr/>
        <w:t>increase</w:t>
      </w:r>
      <w:r>
        <w:rPr>
          <w:spacing w:val="-7"/>
        </w:rPr>
        <w:t> </w:t>
      </w:r>
      <w:r>
        <w:rPr/>
        <w:t>since</w:t>
      </w:r>
      <w:r>
        <w:rPr>
          <w:spacing w:val="-6"/>
        </w:rPr>
        <w:t> </w:t>
      </w:r>
      <w:r>
        <w:rPr/>
        <w:t>1994</w:t>
      </w:r>
      <w:r>
        <w:rPr>
          <w:spacing w:val="-7"/>
        </w:rPr>
        <w:t> </w:t>
      </w:r>
      <w:r>
        <w:rPr/>
        <w:t>Q4,</w:t>
      </w:r>
      <w:r>
        <w:rPr>
          <w:spacing w:val="-6"/>
        </w:rPr>
        <w:t> </w:t>
      </w:r>
      <w:r>
        <w:rPr/>
        <w:t>bringing the three-month annualised growth rate in Q2 </w:t>
      </w:r>
      <w:r>
        <w:rPr>
          <w:spacing w:val="2"/>
        </w:rPr>
        <w:t>to </w:t>
      </w:r>
      <w:r>
        <w:rPr/>
        <w:t>14.9%. The three- and six-month growth rates</w:t>
      </w:r>
      <w:r>
        <w:rPr>
          <w:spacing w:val="-24"/>
        </w:rPr>
        <w:t> </w:t>
      </w:r>
      <w:r>
        <w:rPr/>
        <w:t>had remained below the twelve-month growth rate of 19.9%. Asset allocation surveys carried </w:t>
      </w:r>
      <w:r>
        <w:rPr>
          <w:spacing w:val="2"/>
        </w:rPr>
        <w:t>out </w:t>
      </w:r>
      <w:r>
        <w:rPr/>
        <w:t>by Merrill</w:t>
      </w:r>
      <w:r>
        <w:rPr>
          <w:spacing w:val="-10"/>
        </w:rPr>
        <w:t> </w:t>
      </w:r>
      <w:r>
        <w:rPr/>
        <w:t>Lynch</w:t>
      </w:r>
      <w:r>
        <w:rPr>
          <w:spacing w:val="-10"/>
        </w:rPr>
        <w:t> </w:t>
      </w:r>
      <w:r>
        <w:rPr/>
        <w:t>suggested</w:t>
      </w:r>
      <w:r>
        <w:rPr>
          <w:spacing w:val="-10"/>
        </w:rPr>
        <w:t> </w:t>
      </w:r>
      <w:r>
        <w:rPr/>
        <w:t>that</w:t>
      </w:r>
      <w:r>
        <w:rPr>
          <w:spacing w:val="-6"/>
        </w:rPr>
        <w:t> </w:t>
      </w:r>
      <w:r>
        <w:rPr/>
        <w:t>LAPFs’</w:t>
      </w:r>
      <w:r>
        <w:rPr>
          <w:spacing w:val="-34"/>
        </w:rPr>
        <w:t> </w:t>
      </w:r>
      <w:r>
        <w:rPr/>
        <w:t>cash</w:t>
      </w:r>
      <w:r>
        <w:rPr>
          <w:spacing w:val="-9"/>
        </w:rPr>
        <w:t> </w:t>
      </w:r>
      <w:r>
        <w:rPr>
          <w:spacing w:val="2"/>
        </w:rPr>
        <w:t>to</w:t>
      </w:r>
      <w:r>
        <w:rPr>
          <w:spacing w:val="-6"/>
        </w:rPr>
        <w:t> </w:t>
      </w:r>
      <w:r>
        <w:rPr/>
        <w:t>portfolio</w:t>
      </w:r>
      <w:r>
        <w:rPr>
          <w:spacing w:val="-10"/>
        </w:rPr>
        <w:t> </w:t>
      </w:r>
      <w:r>
        <w:rPr/>
        <w:t>value</w:t>
      </w:r>
      <w:r>
        <w:rPr>
          <w:spacing w:val="-10"/>
        </w:rPr>
        <w:t> </w:t>
      </w:r>
      <w:r>
        <w:rPr/>
        <w:t>ratio</w:t>
      </w:r>
      <w:r>
        <w:rPr>
          <w:spacing w:val="-8"/>
        </w:rPr>
        <w:t> </w:t>
      </w:r>
      <w:r>
        <w:rPr/>
        <w:t>had</w:t>
      </w:r>
      <w:r>
        <w:rPr>
          <w:spacing w:val="-10"/>
        </w:rPr>
        <w:t> </w:t>
      </w:r>
      <w:r>
        <w:rPr/>
        <w:t>fallen</w:t>
      </w:r>
      <w:r>
        <w:rPr>
          <w:spacing w:val="-9"/>
        </w:rPr>
        <w:t> </w:t>
      </w:r>
      <w:r>
        <w:rPr/>
        <w:t>in</w:t>
      </w:r>
      <w:r>
        <w:rPr>
          <w:spacing w:val="-10"/>
        </w:rPr>
        <w:t> </w:t>
      </w:r>
      <w:r>
        <w:rPr/>
        <w:t>June</w:t>
      </w:r>
      <w:r>
        <w:rPr>
          <w:spacing w:val="-10"/>
        </w:rPr>
        <w:t> </w:t>
      </w:r>
      <w:r>
        <w:rPr>
          <w:spacing w:val="2"/>
        </w:rPr>
        <w:t>to</w:t>
      </w:r>
      <w:r>
        <w:rPr>
          <w:spacing w:val="-6"/>
        </w:rPr>
        <w:t> </w:t>
      </w:r>
      <w:r>
        <w:rPr/>
        <w:t>4.9%,</w:t>
      </w:r>
      <w:r>
        <w:rPr>
          <w:spacing w:val="-9"/>
        </w:rPr>
        <w:t> </w:t>
      </w:r>
      <w:r>
        <w:rPr/>
        <w:t>which was close </w:t>
      </w:r>
      <w:r>
        <w:rPr>
          <w:spacing w:val="2"/>
        </w:rPr>
        <w:t>to </w:t>
      </w:r>
      <w:r>
        <w:rPr/>
        <w:t>the average since</w:t>
      </w:r>
      <w:r>
        <w:rPr>
          <w:spacing w:val="12"/>
        </w:rPr>
        <w:t> </w:t>
      </w:r>
      <w:r>
        <w:rPr/>
        <w:t>1975.</w:t>
      </w:r>
    </w:p>
    <w:p>
      <w:pPr>
        <w:pStyle w:val="BodyText"/>
        <w:rPr>
          <w:sz w:val="32"/>
        </w:rPr>
      </w:pPr>
    </w:p>
    <w:p>
      <w:pPr>
        <w:pStyle w:val="BodyText"/>
        <w:tabs>
          <w:tab w:pos="843" w:val="left" w:leader="none"/>
        </w:tabs>
        <w:spacing w:line="321" w:lineRule="auto"/>
        <w:ind w:left="277" w:right="629"/>
      </w:pPr>
      <w:r>
        <w:rPr/>
        <w:t>A8.</w:t>
        <w:tab/>
        <w:t>The</w:t>
      </w:r>
      <w:r>
        <w:rPr>
          <w:spacing w:val="-7"/>
        </w:rPr>
        <w:t> </w:t>
      </w:r>
      <w:r>
        <w:rPr/>
        <w:t>twelve-month</w:t>
      </w:r>
      <w:r>
        <w:rPr>
          <w:spacing w:val="-9"/>
        </w:rPr>
        <w:t> </w:t>
      </w:r>
      <w:r>
        <w:rPr/>
        <w:t>growth</w:t>
      </w:r>
      <w:r>
        <w:rPr>
          <w:spacing w:val="-9"/>
        </w:rPr>
        <w:t> </w:t>
      </w:r>
      <w:r>
        <w:rPr/>
        <w:t>rate</w:t>
      </w:r>
      <w:r>
        <w:rPr>
          <w:spacing w:val="-7"/>
        </w:rPr>
        <w:t> </w:t>
      </w:r>
      <w:r>
        <w:rPr/>
        <w:t>of</w:t>
      </w:r>
      <w:r>
        <w:rPr>
          <w:spacing w:val="-4"/>
        </w:rPr>
        <w:t> </w:t>
      </w:r>
      <w:r>
        <w:rPr/>
        <w:t>aggregate</w:t>
      </w:r>
      <w:r>
        <w:rPr>
          <w:spacing w:val="-9"/>
        </w:rPr>
        <w:t> </w:t>
      </w:r>
      <w:r>
        <w:rPr/>
        <w:t>M4</w:t>
      </w:r>
      <w:r>
        <w:rPr>
          <w:spacing w:val="-8"/>
        </w:rPr>
        <w:t> </w:t>
      </w:r>
      <w:r>
        <w:rPr/>
        <w:t>had</w:t>
      </w:r>
      <w:r>
        <w:rPr>
          <w:spacing w:val="-9"/>
        </w:rPr>
        <w:t> </w:t>
      </w:r>
      <w:r>
        <w:rPr/>
        <w:t>fallen</w:t>
      </w:r>
      <w:r>
        <w:rPr>
          <w:spacing w:val="-9"/>
        </w:rPr>
        <w:t> </w:t>
      </w:r>
      <w:r>
        <w:rPr>
          <w:spacing w:val="2"/>
        </w:rPr>
        <w:t>to</w:t>
      </w:r>
      <w:r>
        <w:rPr>
          <w:spacing w:val="-4"/>
        </w:rPr>
        <w:t> </w:t>
      </w:r>
      <w:r>
        <w:rPr/>
        <w:t>9.0%</w:t>
      </w:r>
      <w:r>
        <w:rPr>
          <w:spacing w:val="-9"/>
        </w:rPr>
        <w:t> </w:t>
      </w:r>
      <w:r>
        <w:rPr/>
        <w:t>in</w:t>
      </w:r>
      <w:r>
        <w:rPr>
          <w:spacing w:val="-9"/>
        </w:rPr>
        <w:t> </w:t>
      </w:r>
      <w:r>
        <w:rPr/>
        <w:t>June,</w:t>
      </w:r>
      <w:r>
        <w:rPr>
          <w:spacing w:val="-8"/>
        </w:rPr>
        <w:t> </w:t>
      </w:r>
      <w:r>
        <w:rPr/>
        <w:t>despite</w:t>
      </w:r>
      <w:r>
        <w:rPr>
          <w:spacing w:val="-9"/>
        </w:rPr>
        <w:t> </w:t>
      </w:r>
      <w:r>
        <w:rPr/>
        <w:t>relatively strong monthly growth of 0.7%. The three- and six-month growth rates had remained below 9%. Since 1997 Q2, when the twelve-month growth rate of M4 was 11.7%, persons’ M4 growth had fallen</w:t>
      </w:r>
      <w:r>
        <w:rPr>
          <w:spacing w:val="-6"/>
        </w:rPr>
        <w:t> </w:t>
      </w:r>
      <w:r>
        <w:rPr/>
        <w:t>from</w:t>
      </w:r>
      <w:r>
        <w:rPr>
          <w:spacing w:val="-6"/>
        </w:rPr>
        <w:t> </w:t>
      </w:r>
      <w:r>
        <w:rPr/>
        <w:t>7.7%</w:t>
      </w:r>
      <w:r>
        <w:rPr>
          <w:spacing w:val="-6"/>
        </w:rPr>
        <w:t> </w:t>
      </w:r>
      <w:r>
        <w:rPr>
          <w:spacing w:val="2"/>
        </w:rPr>
        <w:t>to</w:t>
      </w:r>
      <w:r>
        <w:rPr>
          <w:spacing w:val="-2"/>
        </w:rPr>
        <w:t> </w:t>
      </w:r>
      <w:r>
        <w:rPr/>
        <w:t>6.2%,</w:t>
      </w:r>
      <w:r>
        <w:rPr>
          <w:spacing w:val="48"/>
        </w:rPr>
        <w:t> </w:t>
      </w:r>
      <w:r>
        <w:rPr/>
        <w:t>ICCs’</w:t>
      </w:r>
      <w:r>
        <w:rPr>
          <w:spacing w:val="-32"/>
        </w:rPr>
        <w:t> </w:t>
      </w:r>
      <w:r>
        <w:rPr/>
        <w:t>M4</w:t>
      </w:r>
      <w:r>
        <w:rPr>
          <w:spacing w:val="-6"/>
        </w:rPr>
        <w:t> </w:t>
      </w:r>
      <w:r>
        <w:rPr/>
        <w:t>growth</w:t>
      </w:r>
      <w:r>
        <w:rPr>
          <w:spacing w:val="-6"/>
        </w:rPr>
        <w:t> </w:t>
      </w:r>
      <w:r>
        <w:rPr/>
        <w:t>had</w:t>
      </w:r>
      <w:r>
        <w:rPr>
          <w:spacing w:val="-6"/>
        </w:rPr>
        <w:t> </w:t>
      </w:r>
      <w:r>
        <w:rPr/>
        <w:t>fallen</w:t>
      </w:r>
      <w:r>
        <w:rPr>
          <w:spacing w:val="-6"/>
        </w:rPr>
        <w:t> </w:t>
      </w:r>
      <w:r>
        <w:rPr/>
        <w:t>from</w:t>
      </w:r>
      <w:r>
        <w:rPr>
          <w:spacing w:val="-6"/>
        </w:rPr>
        <w:t> </w:t>
      </w:r>
      <w:r>
        <w:rPr/>
        <w:t>7.7%</w:t>
      </w:r>
      <w:r>
        <w:rPr>
          <w:spacing w:val="-6"/>
        </w:rPr>
        <w:t> </w:t>
      </w:r>
      <w:r>
        <w:rPr>
          <w:spacing w:val="2"/>
        </w:rPr>
        <w:t>to</w:t>
      </w:r>
      <w:r>
        <w:rPr>
          <w:spacing w:val="-1"/>
        </w:rPr>
        <w:t> </w:t>
      </w:r>
      <w:r>
        <w:rPr/>
        <w:t>5.3%,</w:t>
      </w:r>
      <w:r>
        <w:rPr>
          <w:spacing w:val="-6"/>
        </w:rPr>
        <w:t> </w:t>
      </w:r>
      <w:r>
        <w:rPr/>
        <w:t>and</w:t>
      </w:r>
      <w:r>
        <w:rPr>
          <w:spacing w:val="-6"/>
        </w:rPr>
        <w:t> </w:t>
      </w:r>
      <w:r>
        <w:rPr/>
        <w:t>OFIs’</w:t>
      </w:r>
      <w:r>
        <w:rPr>
          <w:spacing w:val="-32"/>
        </w:rPr>
        <w:t> </w:t>
      </w:r>
      <w:r>
        <w:rPr/>
        <w:t>from</w:t>
      </w:r>
      <w:r>
        <w:rPr>
          <w:spacing w:val="-6"/>
        </w:rPr>
        <w:t> </w:t>
      </w:r>
      <w:r>
        <w:rPr/>
        <w:t>27.8% </w:t>
      </w:r>
      <w:r>
        <w:rPr>
          <w:spacing w:val="2"/>
        </w:rPr>
        <w:t>to</w:t>
      </w:r>
      <w:r>
        <w:rPr>
          <w:spacing w:val="7"/>
        </w:rPr>
        <w:t> </w:t>
      </w:r>
      <w:r>
        <w:rPr/>
        <w:t>19.9%.</w:t>
      </w:r>
    </w:p>
    <w:p>
      <w:pPr>
        <w:pStyle w:val="BodyText"/>
        <w:spacing w:before="1"/>
        <w:rPr>
          <w:sz w:val="32"/>
        </w:rPr>
      </w:pPr>
    </w:p>
    <w:p>
      <w:pPr>
        <w:pStyle w:val="BodyText"/>
        <w:tabs>
          <w:tab w:pos="843" w:val="left" w:leader="none"/>
        </w:tabs>
        <w:ind w:left="277"/>
      </w:pPr>
      <w:r>
        <w:rPr/>
        <w:t>A9.</w:t>
        <w:tab/>
        <w:t>Real M4 growth had fallen by around 2 percentage points during 1998 </w:t>
      </w:r>
      <w:r>
        <w:rPr>
          <w:w w:val="95"/>
        </w:rPr>
        <w:t>—</w:t>
      </w:r>
      <w:r>
        <w:rPr>
          <w:spacing w:val="-13"/>
          <w:w w:val="95"/>
        </w:rPr>
        <w:t> </w:t>
      </w:r>
      <w:r>
        <w:rPr/>
        <w:t>slightly above the</w:t>
      </w:r>
    </w:p>
    <w:p>
      <w:pPr>
        <w:pStyle w:val="BodyText"/>
        <w:spacing w:line="321" w:lineRule="auto" w:before="93"/>
        <w:ind w:left="277" w:right="347"/>
      </w:pPr>
      <w:r>
        <w:rPr/>
        <w:t>1.6 percentage point fall in nominal M4 growth. The twelve-month growth rate of real M4 lay somewhere between 6% and 7%, depending on which price series was used to deflate nominal money. The 20-year average growth rate of velocity had been around -2%; if that were the current rate, real M4 growth of 6%-7% suggested real demand growth of between 4% and 5%.</w:t>
      </w:r>
    </w:p>
    <w:p>
      <w:pPr>
        <w:pStyle w:val="BodyText"/>
        <w:spacing w:before="1"/>
        <w:rPr>
          <w:sz w:val="32"/>
        </w:rPr>
      </w:pPr>
    </w:p>
    <w:p>
      <w:pPr>
        <w:pStyle w:val="BodyText"/>
        <w:spacing w:line="321" w:lineRule="auto"/>
        <w:ind w:left="277" w:right="347"/>
      </w:pPr>
      <w:r>
        <w:rPr/>
        <w:t>A10. Turning to credit, aggregate M4 lending growth had been weak in June, growing by 0.3% on the previous month. The three- and six-month growth rates had both fallen and the twelve -month growth rate had fallen to 7.6% from 8.2% in May.</w:t>
      </w:r>
    </w:p>
    <w:p>
      <w:pPr>
        <w:pStyle w:val="BodyText"/>
        <w:spacing w:before="1"/>
        <w:rPr>
          <w:sz w:val="32"/>
        </w:rPr>
      </w:pPr>
    </w:p>
    <w:p>
      <w:pPr>
        <w:pStyle w:val="BodyText"/>
        <w:spacing w:line="321" w:lineRule="auto"/>
        <w:ind w:left="277" w:right="611"/>
      </w:pPr>
      <w:r>
        <w:rPr/>
        <w:t>A11. M4 lending </w:t>
      </w:r>
      <w:r>
        <w:rPr>
          <w:spacing w:val="2"/>
        </w:rPr>
        <w:t>to </w:t>
      </w:r>
      <w:r>
        <w:rPr/>
        <w:t>persons had remained steady: the twelve-month growth rate was 6.8 % in Q2 and</w:t>
      </w:r>
      <w:r>
        <w:rPr>
          <w:spacing w:val="-11"/>
        </w:rPr>
        <w:t> </w:t>
      </w:r>
      <w:r>
        <w:rPr/>
        <w:t>had</w:t>
      </w:r>
      <w:r>
        <w:rPr>
          <w:spacing w:val="-10"/>
        </w:rPr>
        <w:t> </w:t>
      </w:r>
      <w:r>
        <w:rPr/>
        <w:t>varied</w:t>
      </w:r>
      <w:r>
        <w:rPr>
          <w:spacing w:val="-10"/>
        </w:rPr>
        <w:t> </w:t>
      </w:r>
      <w:r>
        <w:rPr/>
        <w:t>very</w:t>
      </w:r>
      <w:r>
        <w:rPr>
          <w:spacing w:val="-10"/>
        </w:rPr>
        <w:t> </w:t>
      </w:r>
      <w:r>
        <w:rPr/>
        <w:t>little</w:t>
      </w:r>
      <w:r>
        <w:rPr>
          <w:spacing w:val="-10"/>
        </w:rPr>
        <w:t> </w:t>
      </w:r>
      <w:r>
        <w:rPr/>
        <w:t>in</w:t>
      </w:r>
      <w:r>
        <w:rPr>
          <w:spacing w:val="-10"/>
        </w:rPr>
        <w:t> </w:t>
      </w:r>
      <w:r>
        <w:rPr/>
        <w:t>the</w:t>
      </w:r>
      <w:r>
        <w:rPr>
          <w:spacing w:val="-10"/>
        </w:rPr>
        <w:t> </w:t>
      </w:r>
      <w:r>
        <w:rPr/>
        <w:t>previous</w:t>
      </w:r>
      <w:r>
        <w:rPr>
          <w:spacing w:val="-11"/>
        </w:rPr>
        <w:t> </w:t>
      </w:r>
      <w:r>
        <w:rPr/>
        <w:t>twelve</w:t>
      </w:r>
      <w:r>
        <w:rPr>
          <w:spacing w:val="-10"/>
        </w:rPr>
        <w:t> </w:t>
      </w:r>
      <w:r>
        <w:rPr/>
        <w:t>months.</w:t>
      </w:r>
      <w:r>
        <w:rPr>
          <w:spacing w:val="40"/>
        </w:rPr>
        <w:t> </w:t>
      </w:r>
      <w:r>
        <w:rPr/>
        <w:t>Net</w:t>
      </w:r>
      <w:r>
        <w:rPr>
          <w:spacing w:val="-6"/>
        </w:rPr>
        <w:t> </w:t>
      </w:r>
      <w:r>
        <w:rPr/>
        <w:t>secured</w:t>
      </w:r>
      <w:r>
        <w:rPr>
          <w:spacing w:val="-10"/>
        </w:rPr>
        <w:t> </w:t>
      </w:r>
      <w:r>
        <w:rPr/>
        <w:t>lending</w:t>
      </w:r>
      <w:r>
        <w:rPr>
          <w:spacing w:val="-10"/>
        </w:rPr>
        <w:t> </w:t>
      </w:r>
      <w:r>
        <w:rPr/>
        <w:t>had</w:t>
      </w:r>
      <w:r>
        <w:rPr>
          <w:spacing w:val="-11"/>
        </w:rPr>
        <w:t> </w:t>
      </w:r>
      <w:r>
        <w:rPr/>
        <w:t>also</w:t>
      </w:r>
      <w:r>
        <w:rPr>
          <w:spacing w:val="-10"/>
        </w:rPr>
        <w:t> </w:t>
      </w:r>
      <w:r>
        <w:rPr/>
        <w:t>been</w:t>
      </w:r>
      <w:r>
        <w:rPr>
          <w:spacing w:val="-10"/>
        </w:rPr>
        <w:t> </w:t>
      </w:r>
      <w:r>
        <w:rPr/>
        <w:t>steady. Gross secured lending had been strong again in June, possibly reflecting continuing high levels of remortgaging. Unsecured lending had remained strong </w:t>
      </w:r>
      <w:r>
        <w:rPr>
          <w:w w:val="95"/>
        </w:rPr>
        <w:t>— </w:t>
      </w:r>
      <w:r>
        <w:rPr/>
        <w:t>the twelve-month rate had remained above 16% in June </w:t>
      </w:r>
      <w:r>
        <w:rPr>
          <w:w w:val="95"/>
        </w:rPr>
        <w:t>— </w:t>
      </w:r>
      <w:r>
        <w:rPr/>
        <w:t>within which net credit card borrowing (accounting for about 25% of the stock of unsecured credit </w:t>
      </w:r>
      <w:r>
        <w:rPr>
          <w:spacing w:val="2"/>
        </w:rPr>
        <w:t>to </w:t>
      </w:r>
      <w:r>
        <w:rPr/>
        <w:t>the personal </w:t>
      </w:r>
      <w:r>
        <w:rPr>
          <w:spacing w:val="2"/>
        </w:rPr>
        <w:t>sector) </w:t>
      </w:r>
      <w:r>
        <w:rPr/>
        <w:t>had grown at</w:t>
      </w:r>
      <w:r>
        <w:rPr>
          <w:spacing w:val="30"/>
        </w:rPr>
        <w:t> </w:t>
      </w:r>
      <w:r>
        <w:rPr/>
        <w:t>25.5%.</w:t>
      </w:r>
    </w:p>
    <w:p>
      <w:pPr>
        <w:pStyle w:val="BodyText"/>
        <w:rPr>
          <w:sz w:val="32"/>
        </w:rPr>
      </w:pPr>
    </w:p>
    <w:p>
      <w:pPr>
        <w:pStyle w:val="BodyText"/>
        <w:spacing w:line="321" w:lineRule="auto" w:before="1"/>
        <w:ind w:left="277" w:right="571"/>
      </w:pPr>
      <w:r>
        <w:rPr/>
        <w:t>A12. Lending to ICCs had fallen by 0.1% in June, bringing the twelve-month growth rate down to 5.2% from 5.5% the previous month. However, the three- and six-month rates were somewhat higher. Also, external finance from outside the M4 sector had remained strong in Q2, with total (sterling and foreign currency) external finance steady between Q1 and Q2.</w:t>
      </w:r>
    </w:p>
    <w:p>
      <w:pPr>
        <w:pStyle w:val="BodyText"/>
        <w:rPr>
          <w:sz w:val="32"/>
        </w:rPr>
      </w:pPr>
    </w:p>
    <w:p>
      <w:pPr>
        <w:pStyle w:val="BodyText"/>
        <w:spacing w:line="321" w:lineRule="auto"/>
        <w:ind w:left="277" w:right="444"/>
      </w:pPr>
      <w:r>
        <w:rPr/>
        <w:t>A13. OFIs’ M4 lending had weakened in Q2, the twelve-month growth rate coming down to 13.2% from 17.5% in Q1. Monthly growth had averaged 0.6% during Q2.</w:t>
      </w:r>
    </w:p>
    <w:p>
      <w:pPr>
        <w:spacing w:after="0" w:line="321" w:lineRule="auto"/>
        <w:sectPr>
          <w:headerReference w:type="default" r:id="rId9"/>
          <w:pgSz w:w="11900" w:h="16840"/>
          <w:pgMar w:header="729" w:footer="0" w:top="1260" w:bottom="280" w:left="860" w:right="740"/>
          <w:pgNumType w:start="2"/>
        </w:sectPr>
      </w:pPr>
    </w:p>
    <w:p>
      <w:pPr>
        <w:pStyle w:val="BodyText"/>
        <w:spacing w:before="11"/>
        <w:rPr>
          <w:sz w:val="18"/>
        </w:rPr>
      </w:pPr>
    </w:p>
    <w:p>
      <w:pPr>
        <w:pStyle w:val="BodyText"/>
        <w:spacing w:line="321" w:lineRule="auto" w:before="90"/>
        <w:ind w:left="277" w:right="347"/>
      </w:pPr>
      <w:r>
        <w:rPr/>
        <w:t>A14. Turning to financial prices, as expected banks had now largely passed on the most recent repo rate rise to both savings and variable rate mortgage rates, whereas mutual lenders had continued to delay. Unsecured personal credit rates had not risen. Average rates payable on fixed-rate mortgages had risen in July, with a range of banks and building society increasing rates significantly.</w:t>
      </w:r>
    </w:p>
    <w:p>
      <w:pPr>
        <w:pStyle w:val="BodyText"/>
        <w:rPr>
          <w:sz w:val="32"/>
        </w:rPr>
      </w:pPr>
    </w:p>
    <w:p>
      <w:pPr>
        <w:pStyle w:val="BodyText"/>
        <w:spacing w:line="321" w:lineRule="auto"/>
        <w:ind w:left="277" w:right="347"/>
      </w:pPr>
      <w:r>
        <w:rPr/>
        <w:t>A15. Inflation expectations for 1998 </w:t>
      </w:r>
      <w:r>
        <w:rPr>
          <w:w w:val="95"/>
        </w:rPr>
        <w:t>— </w:t>
      </w:r>
      <w:r>
        <w:rPr/>
        <w:t>as measured by surveys of professional forecasters conducted</w:t>
      </w:r>
      <w:r>
        <w:rPr>
          <w:spacing w:val="-8"/>
        </w:rPr>
        <w:t> </w:t>
      </w:r>
      <w:r>
        <w:rPr/>
        <w:t>by</w:t>
      </w:r>
      <w:r>
        <w:rPr>
          <w:spacing w:val="-8"/>
        </w:rPr>
        <w:t> </w:t>
      </w:r>
      <w:r>
        <w:rPr/>
        <w:t>Consensus</w:t>
      </w:r>
      <w:r>
        <w:rPr>
          <w:spacing w:val="-8"/>
        </w:rPr>
        <w:t> </w:t>
      </w:r>
      <w:r>
        <w:rPr/>
        <w:t>Economics</w:t>
      </w:r>
      <w:r>
        <w:rPr>
          <w:spacing w:val="-6"/>
        </w:rPr>
        <w:t> </w:t>
      </w:r>
      <w:r>
        <w:rPr/>
        <w:t>(forecasts</w:t>
      </w:r>
      <w:r>
        <w:rPr>
          <w:spacing w:val="-6"/>
        </w:rPr>
        <w:t> </w:t>
      </w:r>
      <w:r>
        <w:rPr/>
        <w:t>of</w:t>
      </w:r>
      <w:r>
        <w:rPr>
          <w:spacing w:val="-3"/>
        </w:rPr>
        <w:t> </w:t>
      </w:r>
      <w:r>
        <w:rPr/>
        <w:t>average</w:t>
      </w:r>
      <w:r>
        <w:rPr>
          <w:spacing w:val="-8"/>
        </w:rPr>
        <w:t> </w:t>
      </w:r>
      <w:r>
        <w:rPr/>
        <w:t>1998</w:t>
      </w:r>
      <w:r>
        <w:rPr>
          <w:spacing w:val="-7"/>
        </w:rPr>
        <w:t> </w:t>
      </w:r>
      <w:r>
        <w:rPr/>
        <w:t>RPIX</w:t>
      </w:r>
      <w:r>
        <w:rPr>
          <w:spacing w:val="-8"/>
        </w:rPr>
        <w:t> </w:t>
      </w:r>
      <w:r>
        <w:rPr/>
        <w:t>inflation)</w:t>
      </w:r>
      <w:r>
        <w:rPr>
          <w:spacing w:val="-8"/>
        </w:rPr>
        <w:t> </w:t>
      </w:r>
      <w:r>
        <w:rPr/>
        <w:t>and</w:t>
      </w:r>
      <w:r>
        <w:rPr>
          <w:spacing w:val="-7"/>
        </w:rPr>
        <w:t> </w:t>
      </w:r>
      <w:r>
        <w:rPr/>
        <w:t>HM</w:t>
      </w:r>
      <w:r>
        <w:rPr>
          <w:spacing w:val="-8"/>
        </w:rPr>
        <w:t> </w:t>
      </w:r>
      <w:r>
        <w:rPr/>
        <w:t>Treasury (forecasts</w:t>
      </w:r>
      <w:r>
        <w:rPr>
          <w:spacing w:val="-9"/>
        </w:rPr>
        <w:t> </w:t>
      </w:r>
      <w:r>
        <w:rPr/>
        <w:t>of</w:t>
      </w:r>
      <w:r>
        <w:rPr>
          <w:spacing w:val="-5"/>
        </w:rPr>
        <w:t> </w:t>
      </w:r>
      <w:r>
        <w:rPr/>
        <w:t>1998</w:t>
      </w:r>
      <w:r>
        <w:rPr>
          <w:spacing w:val="-10"/>
        </w:rPr>
        <w:t> </w:t>
      </w:r>
      <w:r>
        <w:rPr/>
        <w:t>Q4</w:t>
      </w:r>
      <w:r>
        <w:rPr>
          <w:spacing w:val="-9"/>
        </w:rPr>
        <w:t> </w:t>
      </w:r>
      <w:r>
        <w:rPr/>
        <w:t>RPIX</w:t>
      </w:r>
      <w:r>
        <w:rPr>
          <w:spacing w:val="-10"/>
        </w:rPr>
        <w:t> </w:t>
      </w:r>
      <w:r>
        <w:rPr/>
        <w:t>inflation)</w:t>
      </w:r>
      <w:r>
        <w:rPr>
          <w:spacing w:val="-10"/>
        </w:rPr>
        <w:t> </w:t>
      </w:r>
      <w:r>
        <w:rPr/>
        <w:t>and</w:t>
      </w:r>
      <w:r>
        <w:rPr>
          <w:spacing w:val="-9"/>
        </w:rPr>
        <w:t> </w:t>
      </w:r>
      <w:r>
        <w:rPr/>
        <w:t>the</w:t>
      </w:r>
      <w:r>
        <w:rPr>
          <w:spacing w:val="-10"/>
        </w:rPr>
        <w:t> </w:t>
      </w:r>
      <w:r>
        <w:rPr/>
        <w:t>Merrill</w:t>
      </w:r>
      <w:r>
        <w:rPr>
          <w:spacing w:val="-10"/>
        </w:rPr>
        <w:t> </w:t>
      </w:r>
      <w:r>
        <w:rPr/>
        <w:t>Lynch</w:t>
      </w:r>
      <w:r>
        <w:rPr>
          <w:spacing w:val="-9"/>
        </w:rPr>
        <w:t> </w:t>
      </w:r>
      <w:r>
        <w:rPr/>
        <w:t>survey</w:t>
      </w:r>
      <w:r>
        <w:rPr>
          <w:spacing w:val="-10"/>
        </w:rPr>
        <w:t> </w:t>
      </w:r>
      <w:r>
        <w:rPr/>
        <w:t>of</w:t>
      </w:r>
      <w:r>
        <w:rPr>
          <w:spacing w:val="-6"/>
        </w:rPr>
        <w:t> </w:t>
      </w:r>
      <w:r>
        <w:rPr/>
        <w:t>fund</w:t>
      </w:r>
      <w:r>
        <w:rPr>
          <w:spacing w:val="-9"/>
        </w:rPr>
        <w:t> </w:t>
      </w:r>
      <w:r>
        <w:rPr/>
        <w:t>managers</w:t>
      </w:r>
      <w:r>
        <w:rPr>
          <w:spacing w:val="-10"/>
        </w:rPr>
        <w:t> </w:t>
      </w:r>
      <w:r>
        <w:rPr/>
        <w:t>(forecasts</w:t>
      </w:r>
      <w:r>
        <w:rPr>
          <w:spacing w:val="-8"/>
        </w:rPr>
        <w:t> </w:t>
      </w:r>
      <w:r>
        <w:rPr/>
        <w:t>of RPI inflation in the year </w:t>
      </w:r>
      <w:r>
        <w:rPr>
          <w:spacing w:val="2"/>
        </w:rPr>
        <w:t>to </w:t>
      </w:r>
      <w:r>
        <w:rPr/>
        <w:t>December 1998) </w:t>
      </w:r>
      <w:r>
        <w:rPr>
          <w:w w:val="95"/>
        </w:rPr>
        <w:t>— </w:t>
      </w:r>
      <w:r>
        <w:rPr/>
        <w:t>had edged up slightly in July; in each case most respondents</w:t>
      </w:r>
      <w:r>
        <w:rPr>
          <w:spacing w:val="-4"/>
        </w:rPr>
        <w:t> </w:t>
      </w:r>
      <w:r>
        <w:rPr/>
        <w:t>had</w:t>
      </w:r>
      <w:r>
        <w:rPr>
          <w:spacing w:val="-4"/>
        </w:rPr>
        <w:t> </w:t>
      </w:r>
      <w:r>
        <w:rPr/>
        <w:t>been</w:t>
      </w:r>
      <w:r>
        <w:rPr>
          <w:spacing w:val="-5"/>
        </w:rPr>
        <w:t> </w:t>
      </w:r>
      <w:r>
        <w:rPr/>
        <w:t>surveyed</w:t>
      </w:r>
      <w:r>
        <w:rPr>
          <w:spacing w:val="-5"/>
        </w:rPr>
        <w:t> </w:t>
      </w:r>
      <w:r>
        <w:rPr/>
        <w:t>before</w:t>
      </w:r>
      <w:r>
        <w:rPr>
          <w:spacing w:val="-5"/>
        </w:rPr>
        <w:t> </w:t>
      </w:r>
      <w:r>
        <w:rPr>
          <w:spacing w:val="-6"/>
        </w:rPr>
        <w:t>June’s</w:t>
      </w:r>
      <w:r>
        <w:rPr>
          <w:spacing w:val="-5"/>
        </w:rPr>
        <w:t> </w:t>
      </w:r>
      <w:r>
        <w:rPr/>
        <w:t>low</w:t>
      </w:r>
      <w:r>
        <w:rPr>
          <w:spacing w:val="-5"/>
        </w:rPr>
        <w:t> </w:t>
      </w:r>
      <w:r>
        <w:rPr/>
        <w:t>RPI</w:t>
      </w:r>
      <w:r>
        <w:rPr>
          <w:spacing w:val="-4"/>
        </w:rPr>
        <w:t> </w:t>
      </w:r>
      <w:r>
        <w:rPr/>
        <w:t>inflation</w:t>
      </w:r>
      <w:r>
        <w:rPr>
          <w:spacing w:val="-5"/>
        </w:rPr>
        <w:t> </w:t>
      </w:r>
      <w:r>
        <w:rPr>
          <w:spacing w:val="3"/>
        </w:rPr>
        <w:t>outturn</w:t>
      </w:r>
      <w:r>
        <w:rPr>
          <w:spacing w:val="-1"/>
        </w:rPr>
        <w:t> </w:t>
      </w:r>
      <w:r>
        <w:rPr/>
        <w:t>had</w:t>
      </w:r>
      <w:r>
        <w:rPr>
          <w:spacing w:val="-4"/>
        </w:rPr>
        <w:t> </w:t>
      </w:r>
      <w:r>
        <w:rPr/>
        <w:t>been</w:t>
      </w:r>
      <w:r>
        <w:rPr>
          <w:spacing w:val="-5"/>
        </w:rPr>
        <w:t> </w:t>
      </w:r>
      <w:r>
        <w:rPr/>
        <w:t>published.</w:t>
      </w:r>
    </w:p>
    <w:p>
      <w:pPr>
        <w:pStyle w:val="BodyText"/>
        <w:spacing w:before="1"/>
        <w:rPr>
          <w:sz w:val="32"/>
        </w:rPr>
      </w:pPr>
    </w:p>
    <w:p>
      <w:pPr>
        <w:pStyle w:val="BodyText"/>
        <w:spacing w:line="321" w:lineRule="auto"/>
        <w:ind w:left="277" w:right="406"/>
      </w:pPr>
      <w:r>
        <w:rPr/>
        <w:t>A16. Sterling interest rate expectations, as derived from the futures markets, had fallen slightly in July </w:t>
      </w:r>
      <w:r>
        <w:rPr>
          <w:w w:val="95"/>
        </w:rPr>
        <w:t>— </w:t>
      </w:r>
      <w:r>
        <w:rPr/>
        <w:t>the three-month rate implied for September 1998 stood at 7.76% </w:t>
      </w:r>
      <w:r>
        <w:rPr>
          <w:w w:val="95"/>
        </w:rPr>
        <w:t>— </w:t>
      </w:r>
      <w:r>
        <w:rPr/>
        <w:t>but remained higher than</w:t>
      </w:r>
      <w:r>
        <w:rPr>
          <w:spacing w:val="-10"/>
        </w:rPr>
        <w:t> </w:t>
      </w:r>
      <w:r>
        <w:rPr/>
        <w:t>immediately</w:t>
      </w:r>
      <w:r>
        <w:rPr>
          <w:spacing w:val="-9"/>
        </w:rPr>
        <w:t> </w:t>
      </w:r>
      <w:r>
        <w:rPr/>
        <w:t>prior</w:t>
      </w:r>
      <w:r>
        <w:rPr>
          <w:spacing w:val="-9"/>
        </w:rPr>
        <w:t> </w:t>
      </w:r>
      <w:r>
        <w:rPr>
          <w:spacing w:val="2"/>
        </w:rPr>
        <w:t>to</w:t>
      </w:r>
      <w:r>
        <w:rPr>
          <w:spacing w:val="-5"/>
        </w:rPr>
        <w:t> </w:t>
      </w:r>
      <w:r>
        <w:rPr/>
        <w:t>the</w:t>
      </w:r>
      <w:r>
        <w:rPr>
          <w:spacing w:val="-9"/>
        </w:rPr>
        <w:t> </w:t>
      </w:r>
      <w:r>
        <w:rPr/>
        <w:t>June</w:t>
      </w:r>
      <w:r>
        <w:rPr>
          <w:spacing w:val="-10"/>
        </w:rPr>
        <w:t> </w:t>
      </w:r>
      <w:r>
        <w:rPr/>
        <w:t>repo</w:t>
      </w:r>
      <w:r>
        <w:rPr>
          <w:spacing w:val="-7"/>
        </w:rPr>
        <w:t> </w:t>
      </w:r>
      <w:r>
        <w:rPr/>
        <w:t>rate</w:t>
      </w:r>
      <w:r>
        <w:rPr>
          <w:spacing w:val="-8"/>
        </w:rPr>
        <w:t> </w:t>
      </w:r>
      <w:r>
        <w:rPr/>
        <w:t>rise.</w:t>
      </w:r>
      <w:r>
        <w:rPr>
          <w:spacing w:val="44"/>
        </w:rPr>
        <w:t> </w:t>
      </w:r>
      <w:r>
        <w:rPr/>
        <w:t>The</w:t>
      </w:r>
      <w:r>
        <w:rPr>
          <w:spacing w:val="-8"/>
        </w:rPr>
        <w:t> </w:t>
      </w:r>
      <w:r>
        <w:rPr/>
        <w:t>nominal</w:t>
      </w:r>
      <w:r>
        <w:rPr>
          <w:spacing w:val="-9"/>
        </w:rPr>
        <w:t> </w:t>
      </w:r>
      <w:r>
        <w:rPr/>
        <w:t>forward</w:t>
      </w:r>
      <w:r>
        <w:rPr>
          <w:spacing w:val="-9"/>
        </w:rPr>
        <w:t> </w:t>
      </w:r>
      <w:r>
        <w:rPr/>
        <w:t>curve</w:t>
      </w:r>
      <w:r>
        <w:rPr>
          <w:spacing w:val="-10"/>
        </w:rPr>
        <w:t> </w:t>
      </w:r>
      <w:r>
        <w:rPr/>
        <w:t>had</w:t>
      </w:r>
      <w:r>
        <w:rPr>
          <w:spacing w:val="-9"/>
        </w:rPr>
        <w:t> </w:t>
      </w:r>
      <w:r>
        <w:rPr/>
        <w:t>risen</w:t>
      </w:r>
      <w:r>
        <w:rPr>
          <w:spacing w:val="-7"/>
        </w:rPr>
        <w:t> </w:t>
      </w:r>
      <w:r>
        <w:rPr/>
        <w:t>slightly</w:t>
      </w:r>
      <w:r>
        <w:rPr>
          <w:spacing w:val="-10"/>
        </w:rPr>
        <w:t> </w:t>
      </w:r>
      <w:r>
        <w:rPr/>
        <w:t>at</w:t>
      </w:r>
      <w:r>
        <w:rPr>
          <w:spacing w:val="-5"/>
        </w:rPr>
        <w:t> </w:t>
      </w:r>
      <w:r>
        <w:rPr/>
        <w:t>the long end (around 9 basis points at the 20-year horizon) </w:t>
      </w:r>
      <w:r>
        <w:rPr>
          <w:spacing w:val="2"/>
        </w:rPr>
        <w:t>to </w:t>
      </w:r>
      <w:r>
        <w:rPr/>
        <w:t>5.53%. The real forward curve had hardly moved at the long end. The implication was that either long-run inflation expectations or the inflation</w:t>
      </w:r>
      <w:r>
        <w:rPr>
          <w:spacing w:val="-12"/>
        </w:rPr>
        <w:t> </w:t>
      </w:r>
      <w:r>
        <w:rPr/>
        <w:t>risk</w:t>
      </w:r>
      <w:r>
        <w:rPr>
          <w:spacing w:val="-10"/>
        </w:rPr>
        <w:t> </w:t>
      </w:r>
      <w:r>
        <w:rPr/>
        <w:t>premium</w:t>
      </w:r>
      <w:r>
        <w:rPr>
          <w:spacing w:val="-12"/>
        </w:rPr>
        <w:t> </w:t>
      </w:r>
      <w:r>
        <w:rPr/>
        <w:t>(or</w:t>
      </w:r>
      <w:r>
        <w:rPr>
          <w:spacing w:val="-10"/>
        </w:rPr>
        <w:t> </w:t>
      </w:r>
      <w:r>
        <w:rPr/>
        <w:t>both)</w:t>
      </w:r>
      <w:r>
        <w:rPr>
          <w:spacing w:val="-11"/>
        </w:rPr>
        <w:t> </w:t>
      </w:r>
      <w:r>
        <w:rPr/>
        <w:t>had</w:t>
      </w:r>
      <w:r>
        <w:rPr>
          <w:spacing w:val="-12"/>
        </w:rPr>
        <w:t> </w:t>
      </w:r>
      <w:r>
        <w:rPr/>
        <w:t>risen</w:t>
      </w:r>
      <w:r>
        <w:rPr>
          <w:spacing w:val="-10"/>
        </w:rPr>
        <w:t> </w:t>
      </w:r>
      <w:r>
        <w:rPr/>
        <w:t>slightly</w:t>
      </w:r>
      <w:r>
        <w:rPr>
          <w:spacing w:val="-11"/>
        </w:rPr>
        <w:t> </w:t>
      </w:r>
      <w:r>
        <w:rPr/>
        <w:t>in</w:t>
      </w:r>
      <w:r>
        <w:rPr>
          <w:spacing w:val="-12"/>
        </w:rPr>
        <w:t> </w:t>
      </w:r>
      <w:r>
        <w:rPr/>
        <w:t>July</w:t>
      </w:r>
      <w:r>
        <w:rPr>
          <w:spacing w:val="-11"/>
        </w:rPr>
        <w:t> </w:t>
      </w:r>
      <w:r>
        <w:rPr/>
        <w:t>compared</w:t>
      </w:r>
      <w:r>
        <w:rPr>
          <w:spacing w:val="-12"/>
        </w:rPr>
        <w:t> </w:t>
      </w:r>
      <w:r>
        <w:rPr/>
        <w:t>with</w:t>
      </w:r>
      <w:r>
        <w:rPr>
          <w:spacing w:val="-12"/>
        </w:rPr>
        <w:t> </w:t>
      </w:r>
      <w:r>
        <w:rPr/>
        <w:t>June.</w:t>
      </w:r>
      <w:r>
        <w:rPr>
          <w:spacing w:val="37"/>
        </w:rPr>
        <w:t> </w:t>
      </w:r>
      <w:r>
        <w:rPr/>
        <w:t>There</w:t>
      </w:r>
      <w:r>
        <w:rPr>
          <w:spacing w:val="-10"/>
        </w:rPr>
        <w:t> </w:t>
      </w:r>
      <w:r>
        <w:rPr/>
        <w:t>were,</w:t>
      </w:r>
      <w:r>
        <w:rPr>
          <w:spacing w:val="-11"/>
        </w:rPr>
        <w:t> </w:t>
      </w:r>
      <w:r>
        <w:rPr/>
        <w:t>however, few clear macroeconomic explanations for any such development, and the increase was not large in comparison with the historical volatility of the</w:t>
      </w:r>
      <w:r>
        <w:rPr>
          <w:spacing w:val="6"/>
        </w:rPr>
        <w:t> </w:t>
      </w:r>
      <w:r>
        <w:rPr/>
        <w:t>series.</w:t>
      </w:r>
    </w:p>
    <w:p>
      <w:pPr>
        <w:pStyle w:val="BodyText"/>
        <w:rPr>
          <w:sz w:val="32"/>
        </w:rPr>
      </w:pPr>
    </w:p>
    <w:p>
      <w:pPr>
        <w:pStyle w:val="BodyText"/>
        <w:spacing w:line="321" w:lineRule="auto"/>
        <w:ind w:left="277" w:right="492"/>
      </w:pPr>
      <w:r>
        <w:rPr/>
        <w:t>A17. The two-year forward rate (for 18-24 months), derived from index-linked gilts, had fallen b y about 25 basis points over the month. There were no new survey-based estimates of short real rates available this month.</w:t>
      </w:r>
    </w:p>
    <w:p>
      <w:pPr>
        <w:pStyle w:val="BodyText"/>
        <w:spacing w:before="1"/>
        <w:rPr>
          <w:sz w:val="32"/>
        </w:rPr>
      </w:pPr>
    </w:p>
    <w:p>
      <w:pPr>
        <w:pStyle w:val="BodyText"/>
        <w:ind w:left="277"/>
      </w:pPr>
      <w:r>
        <w:rPr/>
        <w:t>A18. The broad and narrow measures of the sterling ERI had fallen by 1.4% and 1.6% to 120.4 and</w:t>
      </w:r>
    </w:p>
    <w:p>
      <w:pPr>
        <w:pStyle w:val="BodyText"/>
        <w:spacing w:line="321" w:lineRule="auto" w:before="94"/>
        <w:ind w:left="277" w:right="418"/>
      </w:pPr>
      <w:r>
        <w:rPr/>
        <w:t>104.0 respectively since the 8-9 July MPC meeting. The ERI had fallen by 1.8% from the (15 day average) starting-point in the May </w:t>
      </w:r>
      <w:r>
        <w:rPr>
          <w:i/>
        </w:rPr>
        <w:t>Inflation Report</w:t>
      </w:r>
      <w:r>
        <w:rPr/>
        <w:t>. Using the uncovered interest parity condition to project the exchange rate from end-July levels now implied a path for sterling </w:t>
      </w:r>
      <w:r>
        <w:rPr>
          <w:spacing w:val="2"/>
        </w:rPr>
        <w:t>out to </w:t>
      </w:r>
      <w:r>
        <w:rPr/>
        <w:t>2000 Q2 approximately</w:t>
      </w:r>
      <w:r>
        <w:rPr>
          <w:spacing w:val="-13"/>
        </w:rPr>
        <w:t> </w:t>
      </w:r>
      <w:r>
        <w:rPr/>
        <w:t>mid-way</w:t>
      </w:r>
      <w:r>
        <w:rPr>
          <w:spacing w:val="-12"/>
        </w:rPr>
        <w:t> </w:t>
      </w:r>
      <w:r>
        <w:rPr/>
        <w:t>between</w:t>
      </w:r>
      <w:r>
        <w:rPr>
          <w:spacing w:val="-12"/>
        </w:rPr>
        <w:t> </w:t>
      </w:r>
      <w:r>
        <w:rPr/>
        <w:t>the</w:t>
      </w:r>
      <w:r>
        <w:rPr>
          <w:spacing w:val="-12"/>
        </w:rPr>
        <w:t> </w:t>
      </w:r>
      <w:r>
        <w:rPr/>
        <w:t>mean</w:t>
      </w:r>
      <w:r>
        <w:rPr>
          <w:spacing w:val="-12"/>
        </w:rPr>
        <w:t> </w:t>
      </w:r>
      <w:r>
        <w:rPr/>
        <w:t>and</w:t>
      </w:r>
      <w:r>
        <w:rPr>
          <w:spacing w:val="-12"/>
        </w:rPr>
        <w:t> </w:t>
      </w:r>
      <w:r>
        <w:rPr/>
        <w:t>modal</w:t>
      </w:r>
      <w:r>
        <w:rPr>
          <w:spacing w:val="-12"/>
        </w:rPr>
        <w:t> </w:t>
      </w:r>
      <w:r>
        <w:rPr/>
        <w:t>paths</w:t>
      </w:r>
      <w:r>
        <w:rPr>
          <w:spacing w:val="-12"/>
        </w:rPr>
        <w:t> </w:t>
      </w:r>
      <w:r>
        <w:rPr/>
        <w:t>for</w:t>
      </w:r>
      <w:r>
        <w:rPr>
          <w:spacing w:val="-12"/>
        </w:rPr>
        <w:t> </w:t>
      </w:r>
      <w:r>
        <w:rPr/>
        <w:t>sterling</w:t>
      </w:r>
      <w:r>
        <w:rPr>
          <w:spacing w:val="-13"/>
        </w:rPr>
        <w:t> </w:t>
      </w:r>
      <w:r>
        <w:rPr/>
        <w:t>assumed</w:t>
      </w:r>
      <w:r>
        <w:rPr>
          <w:spacing w:val="-12"/>
        </w:rPr>
        <w:t> </w:t>
      </w:r>
      <w:r>
        <w:rPr/>
        <w:t>in</w:t>
      </w:r>
      <w:r>
        <w:rPr>
          <w:spacing w:val="-12"/>
        </w:rPr>
        <w:t> </w:t>
      </w:r>
      <w:r>
        <w:rPr/>
        <w:t>the</w:t>
      </w:r>
      <w:r>
        <w:rPr>
          <w:spacing w:val="-12"/>
        </w:rPr>
        <w:t> </w:t>
      </w:r>
      <w:r>
        <w:rPr/>
        <w:t>May</w:t>
      </w:r>
      <w:r>
        <w:rPr>
          <w:spacing w:val="16"/>
        </w:rPr>
        <w:t> </w:t>
      </w:r>
      <w:r>
        <w:rPr>
          <w:i/>
        </w:rPr>
        <w:t>Inflation </w:t>
      </w:r>
      <w:r>
        <w:rPr>
          <w:i/>
        </w:rPr>
        <w:t>Report</w:t>
      </w:r>
      <w:r>
        <w:rPr/>
        <w:t>. Exchange rate forecasts taken from Consensus Economics implied a path reasonably close </w:t>
      </w:r>
      <w:r>
        <w:rPr>
          <w:spacing w:val="2"/>
        </w:rPr>
        <w:t>to </w:t>
      </w:r>
      <w:r>
        <w:rPr/>
        <w:t>the May </w:t>
      </w:r>
      <w:r>
        <w:rPr>
          <w:i/>
        </w:rPr>
        <w:t>Inflation Report</w:t>
      </w:r>
      <w:r>
        <w:rPr>
          <w:i/>
          <w:spacing w:val="7"/>
        </w:rPr>
        <w:t> </w:t>
      </w:r>
      <w:r>
        <w:rPr/>
        <w:t>mean.</w:t>
      </w:r>
    </w:p>
    <w:p>
      <w:pPr>
        <w:pStyle w:val="BodyText"/>
        <w:rPr>
          <w:sz w:val="32"/>
        </w:rPr>
      </w:pPr>
    </w:p>
    <w:p>
      <w:pPr>
        <w:pStyle w:val="BodyText"/>
        <w:spacing w:line="321" w:lineRule="auto"/>
        <w:ind w:left="277" w:right="419"/>
      </w:pPr>
      <w:r>
        <w:rPr/>
        <w:t>A19. The Consensus forecasts can be used </w:t>
      </w:r>
      <w:r>
        <w:rPr>
          <w:spacing w:val="2"/>
        </w:rPr>
        <w:t>to </w:t>
      </w:r>
      <w:r>
        <w:rPr/>
        <w:t>provide a measure of the sterling risk premium (the excess return required on sterling assets above interest rate differentials); this was based, amongst </w:t>
      </w:r>
      <w:r>
        <w:rPr>
          <w:spacing w:val="3"/>
        </w:rPr>
        <w:t>other </w:t>
      </w:r>
      <w:r>
        <w:rPr/>
        <w:t>things, on an assumption that survey respondents’ and market participants’ expectations were the same. Comparing the April and July Consensus forecasts, it was noticeable that, while the forecast</w:t>
      </w:r>
      <w:r>
        <w:rPr>
          <w:spacing w:val="-7"/>
        </w:rPr>
        <w:t> </w:t>
      </w:r>
      <w:r>
        <w:rPr/>
        <w:t>value</w:t>
      </w:r>
      <w:r>
        <w:rPr>
          <w:spacing w:val="-10"/>
        </w:rPr>
        <w:t> </w:t>
      </w:r>
      <w:r>
        <w:rPr/>
        <w:t>for</w:t>
      </w:r>
      <w:r>
        <w:rPr>
          <w:spacing w:val="-10"/>
        </w:rPr>
        <w:t> </w:t>
      </w:r>
      <w:r>
        <w:rPr/>
        <w:t>sterling</w:t>
      </w:r>
      <w:r>
        <w:rPr>
          <w:spacing w:val="-10"/>
        </w:rPr>
        <w:t> </w:t>
      </w:r>
      <w:r>
        <w:rPr/>
        <w:t>in</w:t>
      </w:r>
      <w:r>
        <w:rPr>
          <w:spacing w:val="-11"/>
        </w:rPr>
        <w:t> </w:t>
      </w:r>
      <w:r>
        <w:rPr/>
        <w:t>early</w:t>
      </w:r>
      <w:r>
        <w:rPr>
          <w:spacing w:val="-10"/>
        </w:rPr>
        <w:t> </w:t>
      </w:r>
      <w:r>
        <w:rPr/>
        <w:t>2000</w:t>
      </w:r>
      <w:r>
        <w:rPr>
          <w:spacing w:val="-10"/>
        </w:rPr>
        <w:t> </w:t>
      </w:r>
      <w:r>
        <w:rPr/>
        <w:t>was</w:t>
      </w:r>
      <w:r>
        <w:rPr>
          <w:spacing w:val="-10"/>
        </w:rPr>
        <w:t> </w:t>
      </w:r>
      <w:r>
        <w:rPr/>
        <w:t>broadly</w:t>
      </w:r>
      <w:r>
        <w:rPr>
          <w:spacing w:val="-11"/>
        </w:rPr>
        <w:t> </w:t>
      </w:r>
      <w:r>
        <w:rPr/>
        <w:t>unchanged,</w:t>
      </w:r>
      <w:r>
        <w:rPr>
          <w:spacing w:val="-10"/>
        </w:rPr>
        <w:t> </w:t>
      </w:r>
      <w:r>
        <w:rPr/>
        <w:t>the</w:t>
      </w:r>
      <w:r>
        <w:rPr>
          <w:spacing w:val="-10"/>
        </w:rPr>
        <w:t> </w:t>
      </w:r>
      <w:r>
        <w:rPr/>
        <w:t>estimated</w:t>
      </w:r>
      <w:r>
        <w:rPr>
          <w:spacing w:val="-10"/>
        </w:rPr>
        <w:t> </w:t>
      </w:r>
      <w:r>
        <w:rPr/>
        <w:t>risk</w:t>
      </w:r>
      <w:r>
        <w:rPr>
          <w:spacing w:val="-9"/>
        </w:rPr>
        <w:t> </w:t>
      </w:r>
      <w:r>
        <w:rPr/>
        <w:t>premium</w:t>
      </w:r>
      <w:r>
        <w:rPr>
          <w:spacing w:val="-10"/>
        </w:rPr>
        <w:t> </w:t>
      </w:r>
      <w:r>
        <w:rPr/>
        <w:t>on</w:t>
      </w:r>
      <w:r>
        <w:rPr>
          <w:spacing w:val="-7"/>
        </w:rPr>
        <w:t> </w:t>
      </w:r>
      <w:r>
        <w:rPr/>
        <w:t>other currencies</w:t>
      </w:r>
      <w:r>
        <w:rPr>
          <w:spacing w:val="-8"/>
        </w:rPr>
        <w:t> </w:t>
      </w:r>
      <w:r>
        <w:rPr/>
        <w:t>relative</w:t>
      </w:r>
      <w:r>
        <w:rPr>
          <w:spacing w:val="-7"/>
        </w:rPr>
        <w:t> </w:t>
      </w:r>
      <w:r>
        <w:rPr>
          <w:spacing w:val="2"/>
        </w:rPr>
        <w:t>to</w:t>
      </w:r>
      <w:r>
        <w:rPr>
          <w:spacing w:val="-3"/>
        </w:rPr>
        <w:t> </w:t>
      </w:r>
      <w:r>
        <w:rPr/>
        <w:t>sterling</w:t>
      </w:r>
      <w:r>
        <w:rPr>
          <w:spacing w:val="-8"/>
        </w:rPr>
        <w:t> </w:t>
      </w:r>
      <w:r>
        <w:rPr/>
        <w:t>had</w:t>
      </w:r>
      <w:r>
        <w:rPr>
          <w:spacing w:val="-8"/>
        </w:rPr>
        <w:t> </w:t>
      </w:r>
      <w:r>
        <w:rPr/>
        <w:t>fallen</w:t>
      </w:r>
      <w:r>
        <w:rPr>
          <w:spacing w:val="-8"/>
        </w:rPr>
        <w:t> </w:t>
      </w:r>
      <w:r>
        <w:rPr/>
        <w:t>by</w:t>
      </w:r>
      <w:r>
        <w:rPr>
          <w:spacing w:val="-8"/>
        </w:rPr>
        <w:t> </w:t>
      </w:r>
      <w:r>
        <w:rPr/>
        <w:t>around</w:t>
      </w:r>
      <w:r>
        <w:rPr>
          <w:spacing w:val="-8"/>
        </w:rPr>
        <w:t> </w:t>
      </w:r>
      <w:r>
        <w:rPr/>
        <w:t>1.5</w:t>
      </w:r>
      <w:r>
        <w:rPr>
          <w:spacing w:val="-8"/>
        </w:rPr>
        <w:t> </w:t>
      </w:r>
      <w:r>
        <w:rPr/>
        <w:t>percentage</w:t>
      </w:r>
      <w:r>
        <w:rPr>
          <w:spacing w:val="-8"/>
        </w:rPr>
        <w:t> </w:t>
      </w:r>
      <w:r>
        <w:rPr/>
        <w:t>points,</w:t>
      </w:r>
      <w:r>
        <w:rPr>
          <w:spacing w:val="-8"/>
        </w:rPr>
        <w:t> </w:t>
      </w:r>
      <w:r>
        <w:rPr/>
        <w:t>from</w:t>
      </w:r>
      <w:r>
        <w:rPr>
          <w:spacing w:val="-8"/>
        </w:rPr>
        <w:t> </w:t>
      </w:r>
      <w:r>
        <w:rPr/>
        <w:t>around</w:t>
      </w:r>
      <w:r>
        <w:rPr>
          <w:spacing w:val="-7"/>
        </w:rPr>
        <w:t> </w:t>
      </w:r>
      <w:r>
        <w:rPr/>
        <w:t>4%</w:t>
      </w:r>
      <w:r>
        <w:rPr>
          <w:spacing w:val="-8"/>
        </w:rPr>
        <w:t> </w:t>
      </w:r>
      <w:r>
        <w:rPr>
          <w:spacing w:val="2"/>
        </w:rPr>
        <w:t>to</w:t>
      </w:r>
      <w:r>
        <w:rPr>
          <w:spacing w:val="-4"/>
        </w:rPr>
        <w:t> </w:t>
      </w:r>
      <w:r>
        <w:rPr/>
        <w:t>around 2.5%.</w:t>
      </w:r>
      <w:r>
        <w:rPr>
          <w:spacing w:val="42"/>
        </w:rPr>
        <w:t> </w:t>
      </w:r>
      <w:r>
        <w:rPr/>
        <w:t>Most</w:t>
      </w:r>
      <w:r>
        <w:rPr>
          <w:spacing w:val="-5"/>
        </w:rPr>
        <w:t> </w:t>
      </w:r>
      <w:r>
        <w:rPr/>
        <w:t>of</w:t>
      </w:r>
      <w:r>
        <w:rPr>
          <w:spacing w:val="-4"/>
        </w:rPr>
        <w:t> </w:t>
      </w:r>
      <w:r>
        <w:rPr/>
        <w:t>this</w:t>
      </w:r>
      <w:r>
        <w:rPr>
          <w:spacing w:val="-9"/>
        </w:rPr>
        <w:t> </w:t>
      </w:r>
      <w:r>
        <w:rPr/>
        <w:t>fall</w:t>
      </w:r>
      <w:r>
        <w:rPr>
          <w:spacing w:val="-9"/>
        </w:rPr>
        <w:t> </w:t>
      </w:r>
      <w:r>
        <w:rPr/>
        <w:t>had</w:t>
      </w:r>
      <w:r>
        <w:rPr>
          <w:spacing w:val="-8"/>
        </w:rPr>
        <w:t> </w:t>
      </w:r>
      <w:r>
        <w:rPr>
          <w:spacing w:val="3"/>
        </w:rPr>
        <w:t>occurred</w:t>
      </w:r>
      <w:r>
        <w:rPr>
          <w:spacing w:val="-5"/>
        </w:rPr>
        <w:t> </w:t>
      </w:r>
      <w:r>
        <w:rPr/>
        <w:t>between</w:t>
      </w:r>
      <w:r>
        <w:rPr>
          <w:spacing w:val="-9"/>
        </w:rPr>
        <w:t> </w:t>
      </w:r>
      <w:r>
        <w:rPr/>
        <w:t>the</w:t>
      </w:r>
      <w:r>
        <w:rPr>
          <w:spacing w:val="-8"/>
        </w:rPr>
        <w:t> </w:t>
      </w:r>
      <w:r>
        <w:rPr/>
        <w:t>April</w:t>
      </w:r>
      <w:r>
        <w:rPr>
          <w:spacing w:val="-9"/>
        </w:rPr>
        <w:t> </w:t>
      </w:r>
      <w:r>
        <w:rPr/>
        <w:t>and</w:t>
      </w:r>
      <w:r>
        <w:rPr>
          <w:spacing w:val="-9"/>
        </w:rPr>
        <w:t> </w:t>
      </w:r>
      <w:r>
        <w:rPr/>
        <w:t>May</w:t>
      </w:r>
      <w:r>
        <w:rPr>
          <w:spacing w:val="-8"/>
        </w:rPr>
        <w:t> </w:t>
      </w:r>
      <w:r>
        <w:rPr/>
        <w:t>Consensus</w:t>
      </w:r>
      <w:r>
        <w:rPr>
          <w:spacing w:val="-9"/>
        </w:rPr>
        <w:t> </w:t>
      </w:r>
      <w:r>
        <w:rPr/>
        <w:t>surveys,</w:t>
      </w:r>
      <w:r>
        <w:rPr>
          <w:spacing w:val="-9"/>
        </w:rPr>
        <w:t> </w:t>
      </w:r>
      <w:r>
        <w:rPr/>
        <w:t>and</w:t>
      </w:r>
      <w:r>
        <w:rPr>
          <w:spacing w:val="-9"/>
        </w:rPr>
        <w:t> </w:t>
      </w:r>
      <w:r>
        <w:rPr/>
        <w:t>might</w:t>
      </w:r>
      <w:r>
        <w:rPr>
          <w:spacing w:val="-4"/>
        </w:rPr>
        <w:t> </w:t>
      </w:r>
      <w:r>
        <w:rPr/>
        <w:t>have</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539"/>
        <w:jc w:val="both"/>
      </w:pPr>
      <w:r>
        <w:rPr/>
        <w:t>been</w:t>
      </w:r>
      <w:r>
        <w:rPr>
          <w:spacing w:val="-7"/>
        </w:rPr>
        <w:t> </w:t>
      </w:r>
      <w:r>
        <w:rPr/>
        <w:t>associated</w:t>
      </w:r>
      <w:r>
        <w:rPr>
          <w:spacing w:val="-7"/>
        </w:rPr>
        <w:t> </w:t>
      </w:r>
      <w:r>
        <w:rPr/>
        <w:t>with</w:t>
      </w:r>
      <w:r>
        <w:rPr>
          <w:spacing w:val="-7"/>
        </w:rPr>
        <w:t> </w:t>
      </w:r>
      <w:r>
        <w:rPr/>
        <w:t>the</w:t>
      </w:r>
      <w:r>
        <w:rPr>
          <w:spacing w:val="-6"/>
        </w:rPr>
        <w:t> </w:t>
      </w:r>
      <w:r>
        <w:rPr>
          <w:spacing w:val="-3"/>
        </w:rPr>
        <w:t>“Euro</w:t>
      </w:r>
      <w:r>
        <w:rPr>
          <w:spacing w:val="-5"/>
        </w:rPr>
        <w:t> </w:t>
      </w:r>
      <w:r>
        <w:rPr/>
        <w:t>weekend”</w:t>
      </w:r>
      <w:r>
        <w:rPr>
          <w:spacing w:val="-20"/>
        </w:rPr>
        <w:t> </w:t>
      </w:r>
      <w:r>
        <w:rPr/>
        <w:t>at</w:t>
      </w:r>
      <w:r>
        <w:rPr>
          <w:spacing w:val="-3"/>
        </w:rPr>
        <w:t> </w:t>
      </w:r>
      <w:r>
        <w:rPr/>
        <w:t>the</w:t>
      </w:r>
      <w:r>
        <w:rPr>
          <w:spacing w:val="-7"/>
        </w:rPr>
        <w:t> </w:t>
      </w:r>
      <w:r>
        <w:rPr/>
        <w:t>start</w:t>
      </w:r>
      <w:r>
        <w:rPr>
          <w:spacing w:val="-2"/>
        </w:rPr>
        <w:t> </w:t>
      </w:r>
      <w:r>
        <w:rPr/>
        <w:t>of</w:t>
      </w:r>
      <w:r>
        <w:rPr>
          <w:spacing w:val="-3"/>
        </w:rPr>
        <w:t> </w:t>
      </w:r>
      <w:r>
        <w:rPr/>
        <w:t>May.</w:t>
      </w:r>
      <w:r>
        <w:rPr>
          <w:spacing w:val="47"/>
        </w:rPr>
        <w:t> </w:t>
      </w:r>
      <w:r>
        <w:rPr/>
        <w:t>The</w:t>
      </w:r>
      <w:r>
        <w:rPr>
          <w:spacing w:val="-6"/>
        </w:rPr>
        <w:t> </w:t>
      </w:r>
      <w:r>
        <w:rPr/>
        <w:t>effect</w:t>
      </w:r>
      <w:r>
        <w:rPr>
          <w:spacing w:val="-2"/>
        </w:rPr>
        <w:t> </w:t>
      </w:r>
      <w:r>
        <w:rPr/>
        <w:t>of</w:t>
      </w:r>
      <w:r>
        <w:rPr>
          <w:spacing w:val="-3"/>
        </w:rPr>
        <w:t> </w:t>
      </w:r>
      <w:r>
        <w:rPr/>
        <w:t>this</w:t>
      </w:r>
      <w:r>
        <w:rPr>
          <w:spacing w:val="-7"/>
        </w:rPr>
        <w:t> </w:t>
      </w:r>
      <w:r>
        <w:rPr/>
        <w:t>estimated</w:t>
      </w:r>
      <w:r>
        <w:rPr>
          <w:spacing w:val="-7"/>
        </w:rPr>
        <w:t> </w:t>
      </w:r>
      <w:r>
        <w:rPr/>
        <w:t>fall</w:t>
      </w:r>
      <w:r>
        <w:rPr>
          <w:spacing w:val="-7"/>
        </w:rPr>
        <w:t> </w:t>
      </w:r>
      <w:r>
        <w:rPr/>
        <w:t>in</w:t>
      </w:r>
      <w:r>
        <w:rPr>
          <w:spacing w:val="-6"/>
        </w:rPr>
        <w:t> </w:t>
      </w:r>
      <w:r>
        <w:rPr/>
        <w:t>the risk</w:t>
      </w:r>
      <w:r>
        <w:rPr>
          <w:spacing w:val="-14"/>
        </w:rPr>
        <w:t> </w:t>
      </w:r>
      <w:r>
        <w:rPr/>
        <w:t>premium</w:t>
      </w:r>
      <w:r>
        <w:rPr>
          <w:spacing w:val="-15"/>
        </w:rPr>
        <w:t> </w:t>
      </w:r>
      <w:r>
        <w:rPr/>
        <w:t>on</w:t>
      </w:r>
      <w:r>
        <w:rPr>
          <w:spacing w:val="-11"/>
        </w:rPr>
        <w:t> </w:t>
      </w:r>
      <w:r>
        <w:rPr/>
        <w:t>sterling</w:t>
      </w:r>
      <w:r>
        <w:rPr>
          <w:spacing w:val="-15"/>
        </w:rPr>
        <w:t> </w:t>
      </w:r>
      <w:r>
        <w:rPr/>
        <w:t>had</w:t>
      </w:r>
      <w:r>
        <w:rPr>
          <w:spacing w:val="-15"/>
        </w:rPr>
        <w:t> </w:t>
      </w:r>
      <w:r>
        <w:rPr/>
        <w:t>subsequently</w:t>
      </w:r>
      <w:r>
        <w:rPr>
          <w:spacing w:val="-15"/>
        </w:rPr>
        <w:t> </w:t>
      </w:r>
      <w:r>
        <w:rPr/>
        <w:t>been</w:t>
      </w:r>
      <w:r>
        <w:rPr>
          <w:spacing w:val="-15"/>
        </w:rPr>
        <w:t> </w:t>
      </w:r>
      <w:r>
        <w:rPr>
          <w:spacing w:val="3"/>
        </w:rPr>
        <w:t>offset</w:t>
      </w:r>
      <w:r>
        <w:rPr>
          <w:spacing w:val="-12"/>
        </w:rPr>
        <w:t> </w:t>
      </w:r>
      <w:r>
        <w:rPr/>
        <w:t>by</w:t>
      </w:r>
      <w:r>
        <w:rPr>
          <w:spacing w:val="-15"/>
        </w:rPr>
        <w:t> </w:t>
      </w:r>
      <w:r>
        <w:rPr/>
        <w:t>an</w:t>
      </w:r>
      <w:r>
        <w:rPr>
          <w:spacing w:val="-15"/>
        </w:rPr>
        <w:t> </w:t>
      </w:r>
      <w:r>
        <w:rPr/>
        <w:t>increased</w:t>
      </w:r>
      <w:r>
        <w:rPr>
          <w:spacing w:val="-15"/>
        </w:rPr>
        <w:t> </w:t>
      </w:r>
      <w:r>
        <w:rPr/>
        <w:t>differential</w:t>
      </w:r>
      <w:r>
        <w:rPr>
          <w:spacing w:val="-14"/>
        </w:rPr>
        <w:t> </w:t>
      </w:r>
      <w:r>
        <w:rPr/>
        <w:t>in</w:t>
      </w:r>
      <w:r>
        <w:rPr>
          <w:spacing w:val="-15"/>
        </w:rPr>
        <w:t> </w:t>
      </w:r>
      <w:r>
        <w:rPr/>
        <w:t>market</w:t>
      </w:r>
      <w:r>
        <w:rPr>
          <w:spacing w:val="-12"/>
        </w:rPr>
        <w:t> </w:t>
      </w:r>
      <w:r>
        <w:rPr/>
        <w:t>interest rates - expectations of future UK interest rates had risen after </w:t>
      </w:r>
      <w:r>
        <w:rPr>
          <w:spacing w:val="-6"/>
        </w:rPr>
        <w:t>June’s </w:t>
      </w:r>
      <w:r>
        <w:rPr/>
        <w:t>increase in the repo</w:t>
      </w:r>
      <w:r>
        <w:rPr>
          <w:spacing w:val="-14"/>
        </w:rPr>
        <w:t> </w:t>
      </w:r>
      <w:r>
        <w:rPr/>
        <w:t>rate.</w:t>
      </w:r>
    </w:p>
    <w:p>
      <w:pPr>
        <w:pStyle w:val="BodyText"/>
        <w:spacing w:before="5"/>
        <w:rPr>
          <w:sz w:val="32"/>
        </w:rPr>
      </w:pPr>
    </w:p>
    <w:p>
      <w:pPr>
        <w:pStyle w:val="Heading1"/>
        <w:numPr>
          <w:ilvl w:val="0"/>
          <w:numId w:val="2"/>
        </w:numPr>
        <w:tabs>
          <w:tab w:pos="585" w:val="left" w:leader="none"/>
        </w:tabs>
        <w:spacing w:line="240" w:lineRule="auto" w:before="0" w:after="0"/>
        <w:ind w:left="584" w:right="0" w:hanging="308"/>
        <w:jc w:val="both"/>
      </w:pPr>
      <w:r>
        <w:rPr/>
        <w:t>Demand and</w:t>
      </w:r>
      <w:r>
        <w:rPr>
          <w:spacing w:val="3"/>
        </w:rPr>
        <w:t> </w:t>
      </w:r>
      <w:r>
        <w:rPr/>
        <w:t>output</w:t>
      </w:r>
    </w:p>
    <w:p>
      <w:pPr>
        <w:pStyle w:val="BodyText"/>
        <w:rPr>
          <w:b/>
          <w:sz w:val="26"/>
        </w:rPr>
      </w:pPr>
    </w:p>
    <w:p>
      <w:pPr>
        <w:pStyle w:val="BodyText"/>
        <w:spacing w:line="321" w:lineRule="auto" w:before="160"/>
        <w:ind w:left="277" w:right="500"/>
      </w:pPr>
      <w:r>
        <w:rPr/>
        <w:t>A20. Recent data had suggested a further slowdown in underlying economic growth. The preliminary estimate of GDP growth for 1998 Q2 was 0.5%, the same as in Q1. But the Q2 figure had been boosted by strong energy output. Non-oil GDP grew by 0.4% compared with 0.6% in 1998 Q1. Annual GDP growth had moderated from 3.0% in Q1 to 2.6% in Q2.</w:t>
      </w:r>
    </w:p>
    <w:p>
      <w:pPr>
        <w:pStyle w:val="BodyText"/>
        <w:spacing w:before="1"/>
        <w:rPr>
          <w:sz w:val="32"/>
        </w:rPr>
      </w:pPr>
    </w:p>
    <w:p>
      <w:pPr>
        <w:pStyle w:val="BodyText"/>
        <w:spacing w:line="321" w:lineRule="auto"/>
        <w:ind w:left="277" w:right="374"/>
      </w:pPr>
      <w:r>
        <w:rPr/>
        <w:t>A21. There was as yet only a limited sectoral breakdown of the Q2 output data. Service sector output had grown by 0.6% in Q2 (0.7% in Q1). That compared with an average quarterly growth rate of 0.9% for the recovery period as a whole; and growth over the latest two quarters had been much less than in 1997, reflected in six-month annualised growth rates of 2.6% in 1998 H1 compared with a peak of 4.7% in 1997 H2. Within services, distribution output had risen by 0.1% in Q2, though the figure was typically revised. The relative weakness partly reflected the fall in car sales in Q2.</w:t>
      </w:r>
    </w:p>
    <w:p>
      <w:pPr>
        <w:pStyle w:val="BodyText"/>
        <w:rPr>
          <w:sz w:val="32"/>
        </w:rPr>
      </w:pPr>
    </w:p>
    <w:p>
      <w:pPr>
        <w:pStyle w:val="BodyText"/>
        <w:spacing w:line="321" w:lineRule="auto"/>
        <w:ind w:left="277" w:right="664"/>
      </w:pPr>
      <w:r>
        <w:rPr/>
        <w:t>A22. Manufacturing output was unchanged in June, having fallen by 0.4% in May. Consequently output was unchanged in the second quarter compared with the previous quarter. The trend in manufacturing output since mid-1997 appeared to have been, at best, flat.</w:t>
      </w:r>
    </w:p>
    <w:p>
      <w:pPr>
        <w:pStyle w:val="BodyText"/>
        <w:spacing w:before="1"/>
        <w:rPr>
          <w:sz w:val="32"/>
        </w:rPr>
      </w:pPr>
    </w:p>
    <w:p>
      <w:pPr>
        <w:pStyle w:val="BodyText"/>
        <w:spacing w:line="321" w:lineRule="auto"/>
        <w:ind w:left="277" w:right="438"/>
      </w:pPr>
      <w:r>
        <w:rPr/>
        <w:t>A23. The recent pattern of monthly retail sales data had been particularly volatile, in part reflecting the</w:t>
      </w:r>
      <w:r>
        <w:rPr>
          <w:spacing w:val="-9"/>
        </w:rPr>
        <w:t> </w:t>
      </w:r>
      <w:r>
        <w:rPr/>
        <w:t>impact</w:t>
      </w:r>
      <w:r>
        <w:rPr>
          <w:spacing w:val="-5"/>
        </w:rPr>
        <w:t> </w:t>
      </w:r>
      <w:r>
        <w:rPr/>
        <w:t>of</w:t>
      </w:r>
      <w:r>
        <w:rPr>
          <w:spacing w:val="-5"/>
        </w:rPr>
        <w:t> </w:t>
      </w:r>
      <w:r>
        <w:rPr/>
        <w:t>the</w:t>
      </w:r>
      <w:r>
        <w:rPr>
          <w:spacing w:val="-8"/>
        </w:rPr>
        <w:t> </w:t>
      </w:r>
      <w:r>
        <w:rPr/>
        <w:t>poor</w:t>
      </w:r>
      <w:r>
        <w:rPr>
          <w:spacing w:val="-9"/>
        </w:rPr>
        <w:t> </w:t>
      </w:r>
      <w:r>
        <w:rPr/>
        <w:t>weather.</w:t>
      </w:r>
      <w:r>
        <w:rPr>
          <w:spacing w:val="42"/>
        </w:rPr>
        <w:t> </w:t>
      </w:r>
      <w:r>
        <w:rPr/>
        <w:t>Sales</w:t>
      </w:r>
      <w:r>
        <w:rPr>
          <w:spacing w:val="-8"/>
        </w:rPr>
        <w:t> </w:t>
      </w:r>
      <w:r>
        <w:rPr/>
        <w:t>volumes</w:t>
      </w:r>
      <w:r>
        <w:rPr>
          <w:spacing w:val="-8"/>
        </w:rPr>
        <w:t> </w:t>
      </w:r>
      <w:r>
        <w:rPr/>
        <w:t>had</w:t>
      </w:r>
      <w:r>
        <w:rPr>
          <w:spacing w:val="-9"/>
        </w:rPr>
        <w:t> </w:t>
      </w:r>
      <w:r>
        <w:rPr/>
        <w:t>fallen</w:t>
      </w:r>
      <w:r>
        <w:rPr>
          <w:spacing w:val="-9"/>
        </w:rPr>
        <w:t> </w:t>
      </w:r>
      <w:r>
        <w:rPr/>
        <w:t>by</w:t>
      </w:r>
      <w:r>
        <w:rPr>
          <w:spacing w:val="-9"/>
        </w:rPr>
        <w:t> </w:t>
      </w:r>
      <w:r>
        <w:rPr/>
        <w:t>1.1%</w:t>
      </w:r>
      <w:r>
        <w:rPr>
          <w:spacing w:val="-9"/>
        </w:rPr>
        <w:t> </w:t>
      </w:r>
      <w:r>
        <w:rPr/>
        <w:t>in</w:t>
      </w:r>
      <w:r>
        <w:rPr>
          <w:spacing w:val="-8"/>
        </w:rPr>
        <w:t> </w:t>
      </w:r>
      <w:r>
        <w:rPr/>
        <w:t>June</w:t>
      </w:r>
      <w:r>
        <w:rPr>
          <w:spacing w:val="-9"/>
        </w:rPr>
        <w:t> </w:t>
      </w:r>
      <w:r>
        <w:rPr/>
        <w:t>after</w:t>
      </w:r>
      <w:r>
        <w:rPr>
          <w:spacing w:val="-9"/>
        </w:rPr>
        <w:t> </w:t>
      </w:r>
      <w:r>
        <w:rPr/>
        <w:t>having</w:t>
      </w:r>
      <w:r>
        <w:rPr>
          <w:spacing w:val="-9"/>
        </w:rPr>
        <w:t> </w:t>
      </w:r>
      <w:r>
        <w:rPr/>
        <w:t>risen</w:t>
      </w:r>
      <w:r>
        <w:rPr>
          <w:spacing w:val="-7"/>
        </w:rPr>
        <w:t> </w:t>
      </w:r>
      <w:r>
        <w:rPr/>
        <w:t>by</w:t>
      </w:r>
      <w:r>
        <w:rPr>
          <w:spacing w:val="-9"/>
        </w:rPr>
        <w:t> </w:t>
      </w:r>
      <w:r>
        <w:rPr/>
        <w:t>1.8% in May. Clothing and footwear sales volumes had fallen by 6.7% in June. Quarterly growth in retail sales volumes had slowed in Q2 </w:t>
      </w:r>
      <w:r>
        <w:rPr>
          <w:spacing w:val="2"/>
        </w:rPr>
        <w:t>to </w:t>
      </w:r>
      <w:r>
        <w:rPr/>
        <w:t>0.3% from 1.0% in Q1, the lowest rate since 1995 Q3. This indicated</w:t>
      </w:r>
      <w:r>
        <w:rPr>
          <w:spacing w:val="-10"/>
        </w:rPr>
        <w:t> </w:t>
      </w:r>
      <w:r>
        <w:rPr/>
        <w:t>a</w:t>
      </w:r>
      <w:r>
        <w:rPr>
          <w:spacing w:val="-10"/>
        </w:rPr>
        <w:t> </w:t>
      </w:r>
      <w:r>
        <w:rPr/>
        <w:t>continued</w:t>
      </w:r>
      <w:r>
        <w:rPr>
          <w:spacing w:val="-9"/>
        </w:rPr>
        <w:t> </w:t>
      </w:r>
      <w:r>
        <w:rPr/>
        <w:t>slowdown</w:t>
      </w:r>
      <w:r>
        <w:rPr>
          <w:spacing w:val="-10"/>
        </w:rPr>
        <w:t> </w:t>
      </w:r>
      <w:r>
        <w:rPr/>
        <w:t>in</w:t>
      </w:r>
      <w:r>
        <w:rPr>
          <w:spacing w:val="-10"/>
        </w:rPr>
        <w:t> </w:t>
      </w:r>
      <w:r>
        <w:rPr/>
        <w:t>spending,</w:t>
      </w:r>
      <w:r>
        <w:rPr>
          <w:spacing w:val="-9"/>
        </w:rPr>
        <w:t> </w:t>
      </w:r>
      <w:r>
        <w:rPr/>
        <w:t>though</w:t>
      </w:r>
      <w:r>
        <w:rPr>
          <w:spacing w:val="-10"/>
        </w:rPr>
        <w:t> </w:t>
      </w:r>
      <w:r>
        <w:rPr/>
        <w:t>it</w:t>
      </w:r>
      <w:r>
        <w:rPr>
          <w:spacing w:val="-6"/>
        </w:rPr>
        <w:t> </w:t>
      </w:r>
      <w:r>
        <w:rPr/>
        <w:t>was</w:t>
      </w:r>
      <w:r>
        <w:rPr>
          <w:spacing w:val="-9"/>
        </w:rPr>
        <w:t> </w:t>
      </w:r>
      <w:r>
        <w:rPr/>
        <w:t>perhaps</w:t>
      </w:r>
      <w:r>
        <w:rPr>
          <w:spacing w:val="-10"/>
        </w:rPr>
        <w:t> </w:t>
      </w:r>
      <w:r>
        <w:rPr/>
        <w:t>exaggerated</w:t>
      </w:r>
      <w:r>
        <w:rPr>
          <w:spacing w:val="-9"/>
        </w:rPr>
        <w:t> </w:t>
      </w:r>
      <w:r>
        <w:rPr/>
        <w:t>in</w:t>
      </w:r>
      <w:r>
        <w:rPr>
          <w:spacing w:val="-10"/>
        </w:rPr>
        <w:t> </w:t>
      </w:r>
      <w:r>
        <w:rPr/>
        <w:t>Q2</w:t>
      </w:r>
      <w:r>
        <w:rPr>
          <w:spacing w:val="-10"/>
        </w:rPr>
        <w:t> </w:t>
      </w:r>
      <w:r>
        <w:rPr/>
        <w:t>by</w:t>
      </w:r>
      <w:r>
        <w:rPr>
          <w:spacing w:val="-9"/>
        </w:rPr>
        <w:t> </w:t>
      </w:r>
      <w:r>
        <w:rPr/>
        <w:t>the</w:t>
      </w:r>
      <w:r>
        <w:rPr>
          <w:spacing w:val="-10"/>
        </w:rPr>
        <w:t> </w:t>
      </w:r>
      <w:r>
        <w:rPr/>
        <w:t>impact of the weather on sales. The slowdown had been particularly evident in household goods</w:t>
      </w:r>
      <w:r>
        <w:rPr>
          <w:spacing w:val="-6"/>
        </w:rPr>
        <w:t> </w:t>
      </w:r>
      <w:r>
        <w:rPr/>
        <w:t>sales.</w:t>
      </w:r>
    </w:p>
    <w:p>
      <w:pPr>
        <w:pStyle w:val="BodyText"/>
        <w:spacing w:line="321" w:lineRule="auto"/>
        <w:ind w:left="277" w:right="944"/>
      </w:pPr>
      <w:r>
        <w:rPr/>
        <w:t>Annual growth was 4.4% in 1998 Q2. The growth in household good sales volumes had fallen sharply in the late 1980s prior to the peak of the cycle.</w:t>
      </w:r>
    </w:p>
    <w:p>
      <w:pPr>
        <w:pStyle w:val="BodyText"/>
        <w:rPr>
          <w:sz w:val="32"/>
        </w:rPr>
      </w:pPr>
    </w:p>
    <w:p>
      <w:pPr>
        <w:pStyle w:val="BodyText"/>
        <w:spacing w:line="321" w:lineRule="auto"/>
        <w:ind w:left="277" w:right="606"/>
      </w:pPr>
      <w:r>
        <w:rPr/>
        <w:t>A24. Car registrations had fallen in June </w:t>
      </w:r>
      <w:r>
        <w:rPr>
          <w:spacing w:val="2"/>
        </w:rPr>
        <w:t>to </w:t>
      </w:r>
      <w:r>
        <w:rPr/>
        <w:t>stand 2% higher in Q2 than a year earlier. Private registrations</w:t>
      </w:r>
      <w:r>
        <w:rPr>
          <w:spacing w:val="-9"/>
        </w:rPr>
        <w:t> </w:t>
      </w:r>
      <w:r>
        <w:rPr/>
        <w:t>had</w:t>
      </w:r>
      <w:r>
        <w:rPr>
          <w:spacing w:val="-11"/>
        </w:rPr>
        <w:t> </w:t>
      </w:r>
      <w:r>
        <w:rPr/>
        <w:t>fallen</w:t>
      </w:r>
      <w:r>
        <w:rPr>
          <w:spacing w:val="-10"/>
        </w:rPr>
        <w:t> </w:t>
      </w:r>
      <w:r>
        <w:rPr/>
        <w:t>by</w:t>
      </w:r>
      <w:r>
        <w:rPr>
          <w:spacing w:val="-11"/>
        </w:rPr>
        <w:t> </w:t>
      </w:r>
      <w:r>
        <w:rPr/>
        <w:t>0.7%</w:t>
      </w:r>
      <w:r>
        <w:rPr>
          <w:spacing w:val="-10"/>
        </w:rPr>
        <w:t> </w:t>
      </w:r>
      <w:r>
        <w:rPr/>
        <w:t>in</w:t>
      </w:r>
      <w:r>
        <w:rPr>
          <w:spacing w:val="-11"/>
        </w:rPr>
        <w:t> </w:t>
      </w:r>
      <w:r>
        <w:rPr/>
        <w:t>this</w:t>
      </w:r>
      <w:r>
        <w:rPr>
          <w:spacing w:val="-10"/>
        </w:rPr>
        <w:t> </w:t>
      </w:r>
      <w:r>
        <w:rPr/>
        <w:t>period</w:t>
      </w:r>
      <w:r>
        <w:rPr>
          <w:spacing w:val="-11"/>
        </w:rPr>
        <w:t> </w:t>
      </w:r>
      <w:r>
        <w:rPr/>
        <w:t>following</w:t>
      </w:r>
      <w:r>
        <w:rPr>
          <w:spacing w:val="-10"/>
        </w:rPr>
        <w:t> </w:t>
      </w:r>
      <w:r>
        <w:rPr/>
        <w:t>strong</w:t>
      </w:r>
      <w:r>
        <w:rPr>
          <w:spacing w:val="-10"/>
        </w:rPr>
        <w:t> </w:t>
      </w:r>
      <w:r>
        <w:rPr/>
        <w:t>growth</w:t>
      </w:r>
      <w:r>
        <w:rPr>
          <w:spacing w:val="-11"/>
        </w:rPr>
        <w:t> </w:t>
      </w:r>
      <w:r>
        <w:rPr/>
        <w:t>in</w:t>
      </w:r>
      <w:r>
        <w:rPr>
          <w:spacing w:val="-10"/>
        </w:rPr>
        <w:t> </w:t>
      </w:r>
      <w:r>
        <w:rPr/>
        <w:t>1998</w:t>
      </w:r>
      <w:r>
        <w:rPr>
          <w:spacing w:val="-11"/>
        </w:rPr>
        <w:t> </w:t>
      </w:r>
      <w:r>
        <w:rPr/>
        <w:t>Q1.</w:t>
      </w:r>
      <w:r>
        <w:rPr>
          <w:spacing w:val="39"/>
        </w:rPr>
        <w:t> </w:t>
      </w:r>
      <w:r>
        <w:rPr/>
        <w:t>This</w:t>
      </w:r>
      <w:r>
        <w:rPr>
          <w:spacing w:val="-9"/>
        </w:rPr>
        <w:t> </w:t>
      </w:r>
      <w:r>
        <w:rPr/>
        <w:t>was</w:t>
      </w:r>
      <w:r>
        <w:rPr>
          <w:spacing w:val="-10"/>
        </w:rPr>
        <w:t> </w:t>
      </w:r>
      <w:r>
        <w:rPr/>
        <w:t>likely </w:t>
      </w:r>
      <w:r>
        <w:rPr>
          <w:spacing w:val="2"/>
        </w:rPr>
        <w:t>to </w:t>
      </w:r>
      <w:r>
        <w:rPr/>
        <w:t>depress growth in consumer spending in Q2. But the </w:t>
      </w:r>
      <w:r>
        <w:rPr>
          <w:spacing w:val="-6"/>
        </w:rPr>
        <w:t>Bank’s </w:t>
      </w:r>
      <w:r>
        <w:rPr/>
        <w:t>regional Agents had suggested</w:t>
      </w:r>
      <w:r>
        <w:rPr>
          <w:spacing w:val="-19"/>
        </w:rPr>
        <w:t> </w:t>
      </w:r>
      <w:r>
        <w:rPr/>
        <w:t>that in most parts of the country car sales in July had improved, and </w:t>
      </w:r>
      <w:r>
        <w:rPr>
          <w:spacing w:val="3"/>
        </w:rPr>
        <w:t>orders </w:t>
      </w:r>
      <w:r>
        <w:rPr/>
        <w:t>were up for</w:t>
      </w:r>
      <w:r>
        <w:rPr>
          <w:spacing w:val="-40"/>
        </w:rPr>
        <w:t> </w:t>
      </w:r>
      <w:r>
        <w:rPr/>
        <w:t>August.</w:t>
      </w:r>
    </w:p>
    <w:p>
      <w:pPr>
        <w:pStyle w:val="BodyText"/>
        <w:rPr>
          <w:sz w:val="32"/>
        </w:rPr>
      </w:pPr>
    </w:p>
    <w:p>
      <w:pPr>
        <w:pStyle w:val="BodyText"/>
        <w:spacing w:line="321" w:lineRule="auto" w:before="1"/>
        <w:ind w:left="277" w:right="462"/>
      </w:pPr>
      <w:r>
        <w:rPr/>
        <w:t>A25. Recent housing market data also supported a picture of slowing domestic demand growth. There</w:t>
      </w:r>
      <w:r>
        <w:rPr>
          <w:spacing w:val="-7"/>
        </w:rPr>
        <w:t> </w:t>
      </w:r>
      <w:r>
        <w:rPr/>
        <w:t>was</w:t>
      </w:r>
      <w:r>
        <w:rPr>
          <w:spacing w:val="-9"/>
        </w:rPr>
        <w:t> </w:t>
      </w:r>
      <w:r>
        <w:rPr/>
        <w:t>a</w:t>
      </w:r>
      <w:r>
        <w:rPr>
          <w:spacing w:val="-9"/>
        </w:rPr>
        <w:t> </w:t>
      </w:r>
      <w:r>
        <w:rPr/>
        <w:t>close</w:t>
      </w:r>
      <w:r>
        <w:rPr>
          <w:spacing w:val="-8"/>
        </w:rPr>
        <w:t> </w:t>
      </w:r>
      <w:r>
        <w:rPr/>
        <w:t>correlation</w:t>
      </w:r>
      <w:r>
        <w:rPr>
          <w:spacing w:val="-9"/>
        </w:rPr>
        <w:t> </w:t>
      </w:r>
      <w:r>
        <w:rPr/>
        <w:t>between</w:t>
      </w:r>
      <w:r>
        <w:rPr>
          <w:spacing w:val="-8"/>
        </w:rPr>
        <w:t> </w:t>
      </w:r>
      <w:r>
        <w:rPr/>
        <w:t>growth</w:t>
      </w:r>
      <w:r>
        <w:rPr>
          <w:spacing w:val="-9"/>
        </w:rPr>
        <w:t> </w:t>
      </w:r>
      <w:r>
        <w:rPr/>
        <w:t>in</w:t>
      </w:r>
      <w:r>
        <w:rPr>
          <w:spacing w:val="-9"/>
        </w:rPr>
        <w:t> </w:t>
      </w:r>
      <w:r>
        <w:rPr/>
        <w:t>consumption</w:t>
      </w:r>
      <w:r>
        <w:rPr>
          <w:spacing w:val="-8"/>
        </w:rPr>
        <w:t> </w:t>
      </w:r>
      <w:r>
        <w:rPr/>
        <w:t>and</w:t>
      </w:r>
      <w:r>
        <w:rPr>
          <w:spacing w:val="-9"/>
        </w:rPr>
        <w:t> </w:t>
      </w:r>
      <w:r>
        <w:rPr/>
        <w:t>housing</w:t>
      </w:r>
      <w:r>
        <w:rPr>
          <w:spacing w:val="-9"/>
        </w:rPr>
        <w:t> </w:t>
      </w:r>
      <w:r>
        <w:rPr/>
        <w:t>wealth,</w:t>
      </w:r>
      <w:r>
        <w:rPr>
          <w:spacing w:val="-8"/>
        </w:rPr>
        <w:t> </w:t>
      </w:r>
      <w:r>
        <w:rPr/>
        <w:t>though</w:t>
      </w:r>
      <w:r>
        <w:rPr>
          <w:spacing w:val="-9"/>
        </w:rPr>
        <w:t> </w:t>
      </w:r>
      <w:r>
        <w:rPr/>
        <w:t>it</w:t>
      </w:r>
      <w:r>
        <w:rPr>
          <w:spacing w:val="-4"/>
        </w:rPr>
        <w:t> </w:t>
      </w:r>
      <w:r>
        <w:rPr/>
        <w:t>was</w:t>
      </w:r>
      <w:r>
        <w:rPr>
          <w:spacing w:val="-9"/>
        </w:rPr>
        <w:t> </w:t>
      </w:r>
      <w:r>
        <w:rPr/>
        <w:t>not</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500"/>
      </w:pPr>
      <w:r>
        <w:rPr/>
        <w:t>clear whether the housing market was a leading or contemporaneous indicator of demand. Both were likely to be related to income expectations. Housing transactions also tended to rise sharply when existing home-owners trade-up as incomes and prices rise. House price inflation did not appear to be rising. The Nationwide index had risen by 1.1% in July bringing the annual rate of</w:t>
      </w:r>
    </w:p>
    <w:p>
      <w:pPr>
        <w:pStyle w:val="BodyText"/>
        <w:spacing w:line="321" w:lineRule="auto"/>
        <w:ind w:left="277"/>
      </w:pPr>
      <w:r>
        <w:rPr/>
        <w:t>increase down to 10.8%. The Halifax index had risen by 6.0% over the year to July 1998. The Bank index had increased by 8.7% in the year to 1998 Q1. Regional house price data had suggested some slowdown in the south-east of England in 1998 Q2 but little overall change in the regional pattern.</w:t>
      </w:r>
    </w:p>
    <w:p>
      <w:pPr>
        <w:pStyle w:val="BodyText"/>
        <w:spacing w:line="321" w:lineRule="auto"/>
        <w:ind w:left="277" w:right="589"/>
      </w:pPr>
      <w:r>
        <w:rPr/>
        <w:t>The</w:t>
      </w:r>
      <w:r>
        <w:rPr>
          <w:spacing w:val="-8"/>
        </w:rPr>
        <w:t> </w:t>
      </w:r>
      <w:r>
        <w:rPr/>
        <w:t>volume</w:t>
      </w:r>
      <w:r>
        <w:rPr>
          <w:spacing w:val="-9"/>
        </w:rPr>
        <w:t> </w:t>
      </w:r>
      <w:r>
        <w:rPr/>
        <w:t>of</w:t>
      </w:r>
      <w:r>
        <w:rPr>
          <w:spacing w:val="-5"/>
        </w:rPr>
        <w:t> </w:t>
      </w:r>
      <w:r>
        <w:rPr/>
        <w:t>transactions</w:t>
      </w:r>
      <w:r>
        <w:rPr>
          <w:spacing w:val="-9"/>
        </w:rPr>
        <w:t> </w:t>
      </w:r>
      <w:r>
        <w:rPr/>
        <w:t>measured</w:t>
      </w:r>
      <w:r>
        <w:rPr>
          <w:spacing w:val="-9"/>
        </w:rPr>
        <w:t> </w:t>
      </w:r>
      <w:r>
        <w:rPr/>
        <w:t>by</w:t>
      </w:r>
      <w:r>
        <w:rPr>
          <w:spacing w:val="-9"/>
        </w:rPr>
        <w:t> </w:t>
      </w:r>
      <w:r>
        <w:rPr/>
        <w:t>particulars</w:t>
      </w:r>
      <w:r>
        <w:rPr>
          <w:spacing w:val="-9"/>
        </w:rPr>
        <w:t> </w:t>
      </w:r>
      <w:r>
        <w:rPr/>
        <w:t>delivered</w:t>
      </w:r>
      <w:r>
        <w:rPr>
          <w:spacing w:val="-9"/>
        </w:rPr>
        <w:t> </w:t>
      </w:r>
      <w:r>
        <w:rPr/>
        <w:t>were</w:t>
      </w:r>
      <w:r>
        <w:rPr>
          <w:spacing w:val="-9"/>
        </w:rPr>
        <w:t> </w:t>
      </w:r>
      <w:r>
        <w:rPr/>
        <w:t>5.9%</w:t>
      </w:r>
      <w:r>
        <w:rPr>
          <w:spacing w:val="-9"/>
        </w:rPr>
        <w:t> </w:t>
      </w:r>
      <w:r>
        <w:rPr/>
        <w:t>lower</w:t>
      </w:r>
      <w:r>
        <w:rPr>
          <w:spacing w:val="-9"/>
        </w:rPr>
        <w:t> </w:t>
      </w:r>
      <w:r>
        <w:rPr/>
        <w:t>in</w:t>
      </w:r>
      <w:r>
        <w:rPr>
          <w:spacing w:val="-9"/>
        </w:rPr>
        <w:t> </w:t>
      </w:r>
      <w:r>
        <w:rPr/>
        <w:t>June</w:t>
      </w:r>
      <w:r>
        <w:rPr>
          <w:spacing w:val="-9"/>
        </w:rPr>
        <w:t> </w:t>
      </w:r>
      <w:r>
        <w:rPr/>
        <w:t>1998</w:t>
      </w:r>
      <w:r>
        <w:rPr>
          <w:spacing w:val="-9"/>
        </w:rPr>
        <w:t> </w:t>
      </w:r>
      <w:r>
        <w:rPr/>
        <w:t>than</w:t>
      </w:r>
      <w:r>
        <w:rPr>
          <w:spacing w:val="-9"/>
        </w:rPr>
        <w:t> </w:t>
      </w:r>
      <w:r>
        <w:rPr/>
        <w:t>a year earlier. This apparent softening in the housing market was consistent with a slowdown in the growth</w:t>
      </w:r>
      <w:r>
        <w:rPr>
          <w:spacing w:val="-9"/>
        </w:rPr>
        <w:t> </w:t>
      </w:r>
      <w:r>
        <w:rPr/>
        <w:t>of</w:t>
      </w:r>
      <w:r>
        <w:rPr>
          <w:spacing w:val="-5"/>
        </w:rPr>
        <w:t> </w:t>
      </w:r>
      <w:r>
        <w:rPr/>
        <w:t>consumption,</w:t>
      </w:r>
      <w:r>
        <w:rPr>
          <w:spacing w:val="-9"/>
        </w:rPr>
        <w:t> </w:t>
      </w:r>
      <w:r>
        <w:rPr/>
        <w:t>though</w:t>
      </w:r>
      <w:r>
        <w:rPr>
          <w:spacing w:val="-9"/>
        </w:rPr>
        <w:t> </w:t>
      </w:r>
      <w:r>
        <w:rPr/>
        <w:t>it</w:t>
      </w:r>
      <w:r>
        <w:rPr>
          <w:spacing w:val="-4"/>
        </w:rPr>
        <w:t> </w:t>
      </w:r>
      <w:r>
        <w:rPr/>
        <w:t>was</w:t>
      </w:r>
      <w:r>
        <w:rPr>
          <w:spacing w:val="-9"/>
        </w:rPr>
        <w:t> </w:t>
      </w:r>
      <w:r>
        <w:rPr/>
        <w:t>not</w:t>
      </w:r>
      <w:r>
        <w:rPr>
          <w:spacing w:val="-5"/>
        </w:rPr>
        <w:t> </w:t>
      </w:r>
      <w:r>
        <w:rPr/>
        <w:t>clear</w:t>
      </w:r>
      <w:r>
        <w:rPr>
          <w:spacing w:val="-8"/>
        </w:rPr>
        <w:t> </w:t>
      </w:r>
      <w:r>
        <w:rPr/>
        <w:t>whether</w:t>
      </w:r>
      <w:r>
        <w:rPr>
          <w:spacing w:val="-9"/>
        </w:rPr>
        <w:t> </w:t>
      </w:r>
      <w:r>
        <w:rPr/>
        <w:t>it</w:t>
      </w:r>
      <w:r>
        <w:rPr>
          <w:spacing w:val="-5"/>
        </w:rPr>
        <w:t> </w:t>
      </w:r>
      <w:r>
        <w:rPr/>
        <w:t>would</w:t>
      </w:r>
      <w:r>
        <w:rPr>
          <w:spacing w:val="-9"/>
        </w:rPr>
        <w:t> </w:t>
      </w:r>
      <w:r>
        <w:rPr/>
        <w:t>itself</w:t>
      </w:r>
      <w:r>
        <w:rPr>
          <w:spacing w:val="-8"/>
        </w:rPr>
        <w:t> </w:t>
      </w:r>
      <w:r>
        <w:rPr/>
        <w:t>reduce</w:t>
      </w:r>
      <w:r>
        <w:rPr>
          <w:spacing w:val="-8"/>
        </w:rPr>
        <w:t> </w:t>
      </w:r>
      <w:r>
        <w:rPr/>
        <w:t>consumption</w:t>
      </w:r>
      <w:r>
        <w:rPr>
          <w:spacing w:val="-8"/>
        </w:rPr>
        <w:t> </w:t>
      </w:r>
      <w:r>
        <w:rPr/>
        <w:t>growth further.</w:t>
      </w:r>
    </w:p>
    <w:p>
      <w:pPr>
        <w:pStyle w:val="BodyText"/>
        <w:spacing w:before="10"/>
        <w:rPr>
          <w:sz w:val="31"/>
        </w:rPr>
      </w:pPr>
    </w:p>
    <w:p>
      <w:pPr>
        <w:pStyle w:val="BodyText"/>
        <w:spacing w:line="321" w:lineRule="auto"/>
        <w:ind w:left="277" w:right="912"/>
      </w:pPr>
      <w:r>
        <w:rPr/>
        <w:t>A26. Housing starts had fallen by 10.9% in Q2 over Q1. Construction had fallen by 4% in Q2. More generally, investment might fall in Q2 in the absence of the erratic factors evident in Q1.</w:t>
      </w:r>
    </w:p>
    <w:p>
      <w:pPr>
        <w:pStyle w:val="BodyText"/>
        <w:spacing w:before="2"/>
        <w:rPr>
          <w:sz w:val="32"/>
        </w:rPr>
      </w:pPr>
    </w:p>
    <w:p>
      <w:pPr>
        <w:pStyle w:val="BodyText"/>
        <w:spacing w:line="321" w:lineRule="auto"/>
        <w:ind w:left="277" w:right="347"/>
      </w:pPr>
      <w:r>
        <w:rPr/>
        <w:t>A27. The Public Sector Net Cash Requirement outturn in June was £6.1 billion, higher than June 1997, partly due to the timing of interest payments. Over the latest three months, the PSNCR was</w:t>
      </w:r>
    </w:p>
    <w:p>
      <w:pPr>
        <w:pStyle w:val="BodyText"/>
        <w:spacing w:line="276" w:lineRule="exact"/>
        <w:ind w:left="277"/>
      </w:pPr>
      <w:r>
        <w:rPr/>
        <w:t>£2.8 billion lower than the same period in 1997.</w:t>
      </w:r>
    </w:p>
    <w:p>
      <w:pPr>
        <w:pStyle w:val="BodyText"/>
        <w:rPr>
          <w:sz w:val="26"/>
        </w:rPr>
      </w:pPr>
    </w:p>
    <w:p>
      <w:pPr>
        <w:pStyle w:val="BodyText"/>
        <w:spacing w:line="321" w:lineRule="auto" w:before="164"/>
        <w:ind w:left="277" w:right="347"/>
      </w:pPr>
      <w:r>
        <w:rPr/>
        <w:t>A28. Monthly goods and services trade data had suggested that net trade may make a smaller negative contribution </w:t>
      </w:r>
      <w:r>
        <w:rPr>
          <w:spacing w:val="2"/>
        </w:rPr>
        <w:t>to </w:t>
      </w:r>
      <w:r>
        <w:rPr/>
        <w:t>GDP growth in Q2 than in Q1 (-0.7 percentage points). Goods export volumes</w:t>
      </w:r>
      <w:r>
        <w:rPr>
          <w:spacing w:val="-9"/>
        </w:rPr>
        <w:t> </w:t>
      </w:r>
      <w:r>
        <w:rPr/>
        <w:t>had</w:t>
      </w:r>
      <w:r>
        <w:rPr>
          <w:spacing w:val="-8"/>
        </w:rPr>
        <w:t> </w:t>
      </w:r>
      <w:r>
        <w:rPr/>
        <w:t>risen</w:t>
      </w:r>
      <w:r>
        <w:rPr>
          <w:spacing w:val="-7"/>
        </w:rPr>
        <w:t> </w:t>
      </w:r>
      <w:r>
        <w:rPr/>
        <w:t>by</w:t>
      </w:r>
      <w:r>
        <w:rPr>
          <w:spacing w:val="-8"/>
        </w:rPr>
        <w:t> </w:t>
      </w:r>
      <w:r>
        <w:rPr/>
        <w:t>0.3%</w:t>
      </w:r>
      <w:r>
        <w:rPr>
          <w:spacing w:val="-8"/>
        </w:rPr>
        <w:t> </w:t>
      </w:r>
      <w:r>
        <w:rPr/>
        <w:t>in</w:t>
      </w:r>
      <w:r>
        <w:rPr>
          <w:spacing w:val="-8"/>
        </w:rPr>
        <w:t> </w:t>
      </w:r>
      <w:r>
        <w:rPr/>
        <w:t>May</w:t>
      </w:r>
      <w:r>
        <w:rPr>
          <w:spacing w:val="-9"/>
        </w:rPr>
        <w:t> </w:t>
      </w:r>
      <w:r>
        <w:rPr/>
        <w:t>(excluding</w:t>
      </w:r>
      <w:r>
        <w:rPr>
          <w:spacing w:val="-6"/>
        </w:rPr>
        <w:t> </w:t>
      </w:r>
      <w:r>
        <w:rPr>
          <w:spacing w:val="2"/>
        </w:rPr>
        <w:t>oil</w:t>
      </w:r>
      <w:r>
        <w:rPr>
          <w:spacing w:val="-4"/>
        </w:rPr>
        <w:t> </w:t>
      </w:r>
      <w:r>
        <w:rPr/>
        <w:t>and</w:t>
      </w:r>
      <w:r>
        <w:rPr>
          <w:spacing w:val="-8"/>
        </w:rPr>
        <w:t> </w:t>
      </w:r>
      <w:r>
        <w:rPr/>
        <w:t>erratics)</w:t>
      </w:r>
      <w:r>
        <w:rPr>
          <w:spacing w:val="-9"/>
        </w:rPr>
        <w:t> </w:t>
      </w:r>
      <w:r>
        <w:rPr/>
        <w:t>reflecting</w:t>
      </w:r>
      <w:r>
        <w:rPr>
          <w:spacing w:val="-6"/>
        </w:rPr>
        <w:t> </w:t>
      </w:r>
      <w:r>
        <w:rPr/>
        <w:t>a</w:t>
      </w:r>
      <w:r>
        <w:rPr>
          <w:spacing w:val="-9"/>
        </w:rPr>
        <w:t> </w:t>
      </w:r>
      <w:r>
        <w:rPr/>
        <w:t>1.8%</w:t>
      </w:r>
      <w:r>
        <w:rPr>
          <w:spacing w:val="-8"/>
        </w:rPr>
        <w:t> </w:t>
      </w:r>
      <w:r>
        <w:rPr/>
        <w:t>rise</w:t>
      </w:r>
      <w:r>
        <w:rPr>
          <w:spacing w:val="-6"/>
        </w:rPr>
        <w:t> </w:t>
      </w:r>
      <w:r>
        <w:rPr/>
        <w:t>in</w:t>
      </w:r>
      <w:r>
        <w:rPr>
          <w:spacing w:val="-9"/>
        </w:rPr>
        <w:t> </w:t>
      </w:r>
      <w:r>
        <w:rPr/>
        <w:t>exports</w:t>
      </w:r>
      <w:r>
        <w:rPr>
          <w:spacing w:val="-8"/>
        </w:rPr>
        <w:t> </w:t>
      </w:r>
      <w:r>
        <w:rPr>
          <w:spacing w:val="2"/>
        </w:rPr>
        <w:t>to</w:t>
      </w:r>
      <w:r>
        <w:rPr>
          <w:spacing w:val="-4"/>
        </w:rPr>
        <w:t> </w:t>
      </w:r>
      <w:r>
        <w:rPr/>
        <w:t>EU countries. And exports </w:t>
      </w:r>
      <w:r>
        <w:rPr>
          <w:spacing w:val="2"/>
        </w:rPr>
        <w:t>to </w:t>
      </w:r>
      <w:r>
        <w:rPr/>
        <w:t>non-EU countries had risen by 3.6% in June, having fallen by 2.1% in May. Overall, exports </w:t>
      </w:r>
      <w:r>
        <w:rPr>
          <w:spacing w:val="2"/>
        </w:rPr>
        <w:t>to </w:t>
      </w:r>
      <w:r>
        <w:rPr/>
        <w:t>non-EU countries had fallen in Q2. The trend in total exports appeared to have been flat during 1998. Imports had fallen in May by 1.2%, but imports from non-EU countries had risen in June by 1.4%. The trade deficit deteriorated in May </w:t>
      </w:r>
      <w:r>
        <w:rPr>
          <w:spacing w:val="2"/>
        </w:rPr>
        <w:t>to </w:t>
      </w:r>
      <w:r>
        <w:rPr/>
        <w:t>£1.2 billion from £0.7 billion in April mainly due </w:t>
      </w:r>
      <w:r>
        <w:rPr>
          <w:spacing w:val="2"/>
        </w:rPr>
        <w:t>to oil </w:t>
      </w:r>
      <w:r>
        <w:rPr/>
        <w:t>and erratic trade with non-EU countries. This had unwound in the June data for non-EU trade. Excluding </w:t>
      </w:r>
      <w:r>
        <w:rPr>
          <w:spacing w:val="2"/>
        </w:rPr>
        <w:t>oil </w:t>
      </w:r>
      <w:r>
        <w:rPr/>
        <w:t>and erratics, the trade deficit was broadly unchanged between April and</w:t>
      </w:r>
      <w:r>
        <w:rPr>
          <w:spacing w:val="1"/>
        </w:rPr>
        <w:t> </w:t>
      </w:r>
      <w:r>
        <w:rPr/>
        <w:t>May.</w:t>
      </w:r>
    </w:p>
    <w:p>
      <w:pPr>
        <w:pStyle w:val="BodyText"/>
        <w:spacing w:before="11"/>
        <w:rPr>
          <w:sz w:val="31"/>
        </w:rPr>
      </w:pPr>
    </w:p>
    <w:p>
      <w:pPr>
        <w:pStyle w:val="BodyText"/>
        <w:spacing w:line="321" w:lineRule="auto"/>
        <w:ind w:left="277" w:right="414"/>
      </w:pPr>
      <w:r>
        <w:rPr/>
        <w:t>A29. Survey data had shown a marked deterioration in sentiment </w:t>
      </w:r>
      <w:r>
        <w:rPr>
          <w:spacing w:val="3"/>
        </w:rPr>
        <w:t>over </w:t>
      </w:r>
      <w:r>
        <w:rPr/>
        <w:t>the latest month. Consumer confidence had fallen sharply in the June M</w:t>
      </w:r>
      <w:r>
        <w:rPr>
          <w:sz w:val="20"/>
        </w:rPr>
        <w:t>ORI </w:t>
      </w:r>
      <w:r>
        <w:rPr/>
        <w:t>survey: from +1 </w:t>
      </w:r>
      <w:r>
        <w:rPr>
          <w:spacing w:val="2"/>
        </w:rPr>
        <w:t>to </w:t>
      </w:r>
      <w:r>
        <w:rPr/>
        <w:t>-19. And it had fallen for the second consecutive month in the GFK survey in July, down 4.2 percentage points </w:t>
      </w:r>
      <w:r>
        <w:rPr>
          <w:spacing w:val="2"/>
        </w:rPr>
        <w:t>to </w:t>
      </w:r>
      <w:r>
        <w:rPr/>
        <w:t>-1.6%. This had been mainly due </w:t>
      </w:r>
      <w:r>
        <w:rPr>
          <w:spacing w:val="2"/>
        </w:rPr>
        <w:t>to </w:t>
      </w:r>
      <w:r>
        <w:rPr/>
        <w:t>worsening perceptions about unemployment. There had been no further fall in the balance of respondents believing that it was a good time </w:t>
      </w:r>
      <w:r>
        <w:rPr>
          <w:spacing w:val="2"/>
        </w:rPr>
        <w:t>to </w:t>
      </w:r>
      <w:r>
        <w:rPr/>
        <w:t>make a major purchase. The CBI Quarterly</w:t>
      </w:r>
      <w:r>
        <w:rPr>
          <w:spacing w:val="-8"/>
        </w:rPr>
        <w:t> </w:t>
      </w:r>
      <w:r>
        <w:rPr/>
        <w:t>Industrial</w:t>
      </w:r>
      <w:r>
        <w:rPr>
          <w:spacing w:val="-5"/>
        </w:rPr>
        <w:t> </w:t>
      </w:r>
      <w:r>
        <w:rPr/>
        <w:t>Trends</w:t>
      </w:r>
      <w:r>
        <w:rPr>
          <w:spacing w:val="-6"/>
        </w:rPr>
        <w:t> </w:t>
      </w:r>
      <w:r>
        <w:rPr/>
        <w:t>survey</w:t>
      </w:r>
      <w:r>
        <w:rPr>
          <w:spacing w:val="-8"/>
        </w:rPr>
        <w:t> </w:t>
      </w:r>
      <w:r>
        <w:rPr/>
        <w:t>recorded</w:t>
      </w:r>
      <w:r>
        <w:rPr>
          <w:spacing w:val="-5"/>
        </w:rPr>
        <w:t> </w:t>
      </w:r>
      <w:r>
        <w:rPr/>
        <w:t>a</w:t>
      </w:r>
      <w:r>
        <w:rPr>
          <w:spacing w:val="-8"/>
        </w:rPr>
        <w:t> </w:t>
      </w:r>
      <w:r>
        <w:rPr/>
        <w:t>large</w:t>
      </w:r>
      <w:r>
        <w:rPr>
          <w:spacing w:val="-7"/>
        </w:rPr>
        <w:t> </w:t>
      </w:r>
      <w:r>
        <w:rPr/>
        <w:t>fall</w:t>
      </w:r>
      <w:r>
        <w:rPr>
          <w:spacing w:val="-7"/>
        </w:rPr>
        <w:t> </w:t>
      </w:r>
      <w:r>
        <w:rPr/>
        <w:t>in</w:t>
      </w:r>
      <w:r>
        <w:rPr>
          <w:spacing w:val="-8"/>
        </w:rPr>
        <w:t> </w:t>
      </w:r>
      <w:r>
        <w:rPr/>
        <w:t>the</w:t>
      </w:r>
      <w:r>
        <w:rPr>
          <w:spacing w:val="-7"/>
        </w:rPr>
        <w:t> </w:t>
      </w:r>
      <w:r>
        <w:rPr/>
        <w:t>new</w:t>
      </w:r>
      <w:r>
        <w:rPr>
          <w:spacing w:val="-7"/>
        </w:rPr>
        <w:t> </w:t>
      </w:r>
      <w:r>
        <w:rPr>
          <w:spacing w:val="3"/>
        </w:rPr>
        <w:t>orders</w:t>
      </w:r>
      <w:r>
        <w:rPr>
          <w:spacing w:val="-3"/>
        </w:rPr>
        <w:t> </w:t>
      </w:r>
      <w:r>
        <w:rPr/>
        <w:t>balance:</w:t>
      </w:r>
      <w:r>
        <w:rPr>
          <w:spacing w:val="45"/>
        </w:rPr>
        <w:t> </w:t>
      </w:r>
      <w:r>
        <w:rPr/>
        <w:t>+2</w:t>
      </w:r>
      <w:r>
        <w:rPr>
          <w:spacing w:val="-7"/>
        </w:rPr>
        <w:t> </w:t>
      </w:r>
      <w:r>
        <w:rPr/>
        <w:t>in</w:t>
      </w:r>
      <w:r>
        <w:rPr>
          <w:spacing w:val="-8"/>
        </w:rPr>
        <w:t> </w:t>
      </w:r>
      <w:r>
        <w:rPr/>
        <w:t>April</w:t>
      </w:r>
      <w:r>
        <w:rPr>
          <w:spacing w:val="-7"/>
        </w:rPr>
        <w:t> </w:t>
      </w:r>
      <w:r>
        <w:rPr>
          <w:spacing w:val="2"/>
        </w:rPr>
        <w:t>to</w:t>
      </w:r>
      <w:r>
        <w:rPr>
          <w:spacing w:val="-29"/>
        </w:rPr>
        <w:t> </w:t>
      </w:r>
      <w:r>
        <w:rPr/>
        <w:t>-17 in July, the lowest balance since October 1992 and the largest quarterly fall since July 1990. The balance of firms reporting </w:t>
      </w:r>
      <w:r>
        <w:rPr>
          <w:spacing w:val="3"/>
        </w:rPr>
        <w:t>order </w:t>
      </w:r>
      <w:r>
        <w:rPr/>
        <w:t>books above normal had fallen from -9 in April </w:t>
      </w:r>
      <w:r>
        <w:rPr>
          <w:spacing w:val="2"/>
        </w:rPr>
        <w:t>to </w:t>
      </w:r>
      <w:r>
        <w:rPr/>
        <w:t>-31 in July, the lowest balance since 1993 and the largest quarterly drop since 1980. The deterioration had been</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512"/>
      </w:pPr>
      <w:r>
        <w:rPr/>
        <w:t>mainly in domestic orders: -15 from +9 in April. Alongside the fall in orders, manufacturers confidence fell from a balance of -22 in April to -44 in July, the lowest since January 1991. Output balances had also fallen though less markedly. The reported output balance (past four months) had fallen from +7 to -4, the lowest balance since April 1993; expected output (next four months) had fallen to -8, the lowest since July 1991.</w:t>
      </w:r>
    </w:p>
    <w:p>
      <w:pPr>
        <w:pStyle w:val="BodyText"/>
        <w:rPr>
          <w:sz w:val="32"/>
        </w:rPr>
      </w:pPr>
    </w:p>
    <w:p>
      <w:pPr>
        <w:pStyle w:val="BodyText"/>
        <w:spacing w:line="321" w:lineRule="auto"/>
        <w:ind w:left="277" w:right="500"/>
      </w:pPr>
      <w:r>
        <w:rPr/>
        <w:t>A30. The British Chambers of Commerce (BCC) Survey had also recorded falling balances for manufacturing orders and deliveries. Domestic orders fell from +12 in Q1 to +2 in Q2; export orders from -12 to -24. Domestic deliveries fell from +15 to +3; and export deliveries from -5 to</w:t>
      </w:r>
    </w:p>
    <w:p>
      <w:pPr>
        <w:pStyle w:val="BodyText"/>
        <w:spacing w:line="321" w:lineRule="auto"/>
        <w:ind w:left="277" w:right="391"/>
      </w:pPr>
      <w:r>
        <w:rPr/>
        <w:t>-13.</w:t>
      </w:r>
      <w:r>
        <w:rPr>
          <w:spacing w:val="37"/>
        </w:rPr>
        <w:t> </w:t>
      </w:r>
      <w:r>
        <w:rPr/>
        <w:t>Investment,</w:t>
      </w:r>
      <w:r>
        <w:rPr>
          <w:spacing w:val="-11"/>
        </w:rPr>
        <w:t> </w:t>
      </w:r>
      <w:r>
        <w:rPr/>
        <w:t>confidence</w:t>
      </w:r>
      <w:r>
        <w:rPr>
          <w:spacing w:val="-12"/>
        </w:rPr>
        <w:t> </w:t>
      </w:r>
      <w:r>
        <w:rPr/>
        <w:t>and</w:t>
      </w:r>
      <w:r>
        <w:rPr>
          <w:spacing w:val="-12"/>
        </w:rPr>
        <w:t> </w:t>
      </w:r>
      <w:r>
        <w:rPr/>
        <w:t>cashflow</w:t>
      </w:r>
      <w:r>
        <w:rPr>
          <w:spacing w:val="-12"/>
        </w:rPr>
        <w:t> </w:t>
      </w:r>
      <w:r>
        <w:rPr/>
        <w:t>balance</w:t>
      </w:r>
      <w:r>
        <w:rPr>
          <w:spacing w:val="-10"/>
        </w:rPr>
        <w:t> </w:t>
      </w:r>
      <w:r>
        <w:rPr/>
        <w:t>had</w:t>
      </w:r>
      <w:r>
        <w:rPr>
          <w:spacing w:val="-12"/>
        </w:rPr>
        <w:t> </w:t>
      </w:r>
      <w:r>
        <w:rPr/>
        <w:t>all</w:t>
      </w:r>
      <w:r>
        <w:rPr>
          <w:spacing w:val="-12"/>
        </w:rPr>
        <w:t> </w:t>
      </w:r>
      <w:r>
        <w:rPr/>
        <w:t>fallen</w:t>
      </w:r>
      <w:r>
        <w:rPr>
          <w:spacing w:val="-13"/>
        </w:rPr>
        <w:t> </w:t>
      </w:r>
      <w:r>
        <w:rPr>
          <w:spacing w:val="2"/>
        </w:rPr>
        <w:t>to</w:t>
      </w:r>
      <w:r>
        <w:rPr>
          <w:spacing w:val="-8"/>
        </w:rPr>
        <w:t> </w:t>
      </w:r>
      <w:r>
        <w:rPr/>
        <w:t>their</w:t>
      </w:r>
      <w:r>
        <w:rPr>
          <w:spacing w:val="-12"/>
        </w:rPr>
        <w:t> </w:t>
      </w:r>
      <w:r>
        <w:rPr/>
        <w:t>lowest</w:t>
      </w:r>
      <w:r>
        <w:rPr>
          <w:spacing w:val="-8"/>
        </w:rPr>
        <w:t> </w:t>
      </w:r>
      <w:r>
        <w:rPr/>
        <w:t>levels</w:t>
      </w:r>
      <w:r>
        <w:rPr>
          <w:spacing w:val="-13"/>
        </w:rPr>
        <w:t> </w:t>
      </w:r>
      <w:r>
        <w:rPr/>
        <w:t>since</w:t>
      </w:r>
      <w:r>
        <w:rPr>
          <w:spacing w:val="-12"/>
        </w:rPr>
        <w:t> </w:t>
      </w:r>
      <w:r>
        <w:rPr/>
        <w:t>late</w:t>
      </w:r>
      <w:r>
        <w:rPr>
          <w:spacing w:val="-12"/>
        </w:rPr>
        <w:t> </w:t>
      </w:r>
      <w:r>
        <w:rPr/>
        <w:t>1992. The July </w:t>
      </w:r>
      <w:r>
        <w:rPr>
          <w:spacing w:val="-3"/>
        </w:rPr>
        <w:t>C</w:t>
      </w:r>
      <w:r>
        <w:rPr>
          <w:spacing w:val="-3"/>
          <w:sz w:val="20"/>
        </w:rPr>
        <w:t>IPS </w:t>
      </w:r>
      <w:r>
        <w:rPr/>
        <w:t>survey had showed a large fall in the manufacturing </w:t>
      </w:r>
      <w:r>
        <w:rPr>
          <w:spacing w:val="3"/>
        </w:rPr>
        <w:t>output </w:t>
      </w:r>
      <w:r>
        <w:rPr/>
        <w:t>index, from 48.7 </w:t>
      </w:r>
      <w:r>
        <w:rPr>
          <w:spacing w:val="2"/>
        </w:rPr>
        <w:t>to </w:t>
      </w:r>
      <w:r>
        <w:rPr/>
        <w:t>43.2, the lowest level and largest fall recorded by the</w:t>
      </w:r>
      <w:r>
        <w:rPr>
          <w:spacing w:val="16"/>
        </w:rPr>
        <w:t> </w:t>
      </w:r>
      <w:r>
        <w:rPr/>
        <w:t>survey.</w:t>
      </w:r>
    </w:p>
    <w:p>
      <w:pPr>
        <w:pStyle w:val="BodyText"/>
        <w:rPr>
          <w:sz w:val="32"/>
        </w:rPr>
      </w:pPr>
    </w:p>
    <w:p>
      <w:pPr>
        <w:pStyle w:val="BodyText"/>
        <w:spacing w:line="321" w:lineRule="auto" w:before="1"/>
        <w:ind w:left="277" w:right="347"/>
      </w:pPr>
      <w:r>
        <w:rPr/>
        <w:t>A31. On the services side, the BCC survey had indicated some slowdown in domestic demand, the home orders balance falling from 30 to 23, approaching its average level over the course of this recovery (+21). Home deliveries had fallen from +36 to +31. The export deliveries balance had fallen from +10 to 0, though the export orders balance (+3) was little changed on Q1 (+4). The C</w:t>
      </w:r>
      <w:r>
        <w:rPr>
          <w:sz w:val="20"/>
        </w:rPr>
        <w:t>IPS </w:t>
      </w:r>
      <w:r>
        <w:rPr/>
        <w:t>Report on Services had indicated continued but moderate growth in services activity. The Business Activity index was 55.9 in July but had fallen for the fifth consecutive month. The Volume of Outstanding Business index was 48.7, below 50 for the second month running, although the Incoming New Business index was still above 50 (53.7).</w:t>
      </w:r>
    </w:p>
    <w:p>
      <w:pPr>
        <w:pStyle w:val="BodyText"/>
        <w:spacing w:before="11"/>
        <w:rPr>
          <w:sz w:val="31"/>
        </w:rPr>
      </w:pPr>
    </w:p>
    <w:p>
      <w:pPr>
        <w:pStyle w:val="BodyText"/>
        <w:spacing w:line="321" w:lineRule="auto"/>
        <w:ind w:left="277" w:right="440"/>
      </w:pPr>
      <w:r>
        <w:rPr/>
        <w:t>A32.</w:t>
      </w:r>
      <w:r>
        <w:rPr>
          <w:spacing w:val="17"/>
        </w:rPr>
        <w:t> </w:t>
      </w:r>
      <w:r>
        <w:rPr/>
        <w:t>Investment</w:t>
      </w:r>
      <w:r>
        <w:rPr>
          <w:spacing w:val="-9"/>
        </w:rPr>
        <w:t> </w:t>
      </w:r>
      <w:r>
        <w:rPr/>
        <w:t>intentions</w:t>
      </w:r>
      <w:r>
        <w:rPr>
          <w:spacing w:val="-11"/>
        </w:rPr>
        <w:t> </w:t>
      </w:r>
      <w:r>
        <w:rPr/>
        <w:t>balances</w:t>
      </w:r>
      <w:r>
        <w:rPr>
          <w:spacing w:val="-11"/>
        </w:rPr>
        <w:t> </w:t>
      </w:r>
      <w:r>
        <w:rPr/>
        <w:t>in</w:t>
      </w:r>
      <w:r>
        <w:rPr>
          <w:spacing w:val="-11"/>
        </w:rPr>
        <w:t> </w:t>
      </w:r>
      <w:r>
        <w:rPr/>
        <w:t>the</w:t>
      </w:r>
      <w:r>
        <w:rPr>
          <w:spacing w:val="-10"/>
        </w:rPr>
        <w:t> </w:t>
      </w:r>
      <w:r>
        <w:rPr/>
        <w:t>manufacturing</w:t>
      </w:r>
      <w:r>
        <w:rPr>
          <w:spacing w:val="-11"/>
        </w:rPr>
        <w:t> </w:t>
      </w:r>
      <w:r>
        <w:rPr/>
        <w:t>sector</w:t>
      </w:r>
      <w:r>
        <w:rPr>
          <w:spacing w:val="-7"/>
        </w:rPr>
        <w:t> </w:t>
      </w:r>
      <w:r>
        <w:rPr/>
        <w:t>had</w:t>
      </w:r>
      <w:r>
        <w:rPr>
          <w:spacing w:val="-11"/>
        </w:rPr>
        <w:t> </w:t>
      </w:r>
      <w:r>
        <w:rPr/>
        <w:t>fallen</w:t>
      </w:r>
      <w:r>
        <w:rPr>
          <w:spacing w:val="-11"/>
        </w:rPr>
        <w:t> </w:t>
      </w:r>
      <w:r>
        <w:rPr/>
        <w:t>in</w:t>
      </w:r>
      <w:r>
        <w:rPr>
          <w:spacing w:val="-11"/>
        </w:rPr>
        <w:t> </w:t>
      </w:r>
      <w:r>
        <w:rPr/>
        <w:t>both</w:t>
      </w:r>
      <w:r>
        <w:rPr>
          <w:spacing w:val="-10"/>
        </w:rPr>
        <w:t> </w:t>
      </w:r>
      <w:r>
        <w:rPr/>
        <w:t>the</w:t>
      </w:r>
      <w:r>
        <w:rPr>
          <w:spacing w:val="-11"/>
        </w:rPr>
        <w:t> </w:t>
      </w:r>
      <w:r>
        <w:rPr/>
        <w:t>CBI</w:t>
      </w:r>
      <w:r>
        <w:rPr>
          <w:spacing w:val="-11"/>
        </w:rPr>
        <w:t> </w:t>
      </w:r>
      <w:r>
        <w:rPr/>
        <w:t>and</w:t>
      </w:r>
      <w:r>
        <w:rPr>
          <w:spacing w:val="-11"/>
        </w:rPr>
        <w:t> </w:t>
      </w:r>
      <w:r>
        <w:rPr/>
        <w:t>BCC surveys </w:t>
      </w:r>
      <w:r>
        <w:rPr>
          <w:spacing w:val="2"/>
        </w:rPr>
        <w:t>to </w:t>
      </w:r>
      <w:r>
        <w:rPr/>
        <w:t>their lowest levels since 1991 and 1992 respectively. But services investment intentions had remained relatively strong in the BCC surveys and well above the recent</w:t>
      </w:r>
      <w:r>
        <w:rPr>
          <w:spacing w:val="-24"/>
        </w:rPr>
        <w:t> </w:t>
      </w:r>
      <w:r>
        <w:rPr/>
        <w:t>average.</w:t>
      </w:r>
    </w:p>
    <w:p>
      <w:pPr>
        <w:pStyle w:val="BodyText"/>
        <w:spacing w:before="1"/>
        <w:rPr>
          <w:sz w:val="32"/>
        </w:rPr>
      </w:pPr>
    </w:p>
    <w:p>
      <w:pPr>
        <w:pStyle w:val="BodyText"/>
        <w:spacing w:line="321" w:lineRule="auto"/>
        <w:ind w:left="277" w:right="347"/>
      </w:pPr>
      <w:r>
        <w:rPr/>
        <w:t>A33. On the international side. Japanese industrial production had fallen again in June, by 2%; and retail sales were 0.9% lower in May than a year earlier. There had been some recent signs of stabilisation in Asia, but weakness in Japan continued to risk global imbalances and potentially threaten the outlook for China. Furthermore, financial risks and fear of contagion had probably increased over the latest quarter, notably in Russia.</w:t>
      </w:r>
    </w:p>
    <w:p>
      <w:pPr>
        <w:pStyle w:val="BodyText"/>
        <w:rPr>
          <w:sz w:val="32"/>
        </w:rPr>
      </w:pPr>
    </w:p>
    <w:p>
      <w:pPr>
        <w:pStyle w:val="BodyText"/>
        <w:spacing w:line="321" w:lineRule="auto" w:before="1"/>
        <w:ind w:left="277" w:right="500"/>
      </w:pPr>
      <w:r>
        <w:rPr/>
        <w:t>A34. In the second quarter, US retail sales volumes had risen by as much as in Q1, and the inventory/sales ratio had remained historically low. US industrial production rose by 0.6% in Q2, but the annual rate of growth had slowed. The trade deficit had widened further in April, and the June National Association of Purchasing Managers survey had shown a fall in export orders. GDP</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347"/>
      </w:pPr>
      <w:r>
        <w:rPr/>
        <w:t>growth had nevertheless slowed in Q2 (0.4% on Q1), reflecting negative contributions from stockbuilding and net trade as well as the effects of the strike at General Motors. Domestic demand had remained strong, but was expected to slow gradually in the second half of 1998.</w:t>
      </w:r>
    </w:p>
    <w:p>
      <w:pPr>
        <w:pStyle w:val="BodyText"/>
        <w:rPr>
          <w:sz w:val="32"/>
        </w:rPr>
      </w:pPr>
    </w:p>
    <w:p>
      <w:pPr>
        <w:pStyle w:val="BodyText"/>
        <w:spacing w:line="321" w:lineRule="auto" w:before="1"/>
        <w:ind w:left="277" w:right="347"/>
      </w:pPr>
      <w:r>
        <w:rPr/>
        <w:t>A35.</w:t>
      </w:r>
      <w:r>
        <w:rPr>
          <w:spacing w:val="24"/>
        </w:rPr>
        <w:t> </w:t>
      </w:r>
      <w:r>
        <w:rPr/>
        <w:t>Monthly</w:t>
      </w:r>
      <w:r>
        <w:rPr>
          <w:spacing w:val="-7"/>
        </w:rPr>
        <w:t> </w:t>
      </w:r>
      <w:r>
        <w:rPr/>
        <w:t>data</w:t>
      </w:r>
      <w:r>
        <w:rPr>
          <w:spacing w:val="-7"/>
        </w:rPr>
        <w:t> </w:t>
      </w:r>
      <w:r>
        <w:rPr/>
        <w:t>had</w:t>
      </w:r>
      <w:r>
        <w:rPr>
          <w:spacing w:val="-7"/>
        </w:rPr>
        <w:t> </w:t>
      </w:r>
      <w:r>
        <w:rPr/>
        <w:t>suggested</w:t>
      </w:r>
      <w:r>
        <w:rPr>
          <w:spacing w:val="-6"/>
        </w:rPr>
        <w:t> </w:t>
      </w:r>
      <w:r>
        <w:rPr/>
        <w:t>relatively</w:t>
      </w:r>
      <w:r>
        <w:rPr>
          <w:spacing w:val="-5"/>
        </w:rPr>
        <w:t> </w:t>
      </w:r>
      <w:r>
        <w:rPr/>
        <w:t>strong</w:t>
      </w:r>
      <w:r>
        <w:rPr>
          <w:spacing w:val="-7"/>
        </w:rPr>
        <w:t> </w:t>
      </w:r>
      <w:r>
        <w:rPr/>
        <w:t>GDP</w:t>
      </w:r>
      <w:r>
        <w:rPr>
          <w:spacing w:val="-7"/>
        </w:rPr>
        <w:t> </w:t>
      </w:r>
      <w:r>
        <w:rPr/>
        <w:t>growth</w:t>
      </w:r>
      <w:r>
        <w:rPr>
          <w:spacing w:val="-7"/>
        </w:rPr>
        <w:t> </w:t>
      </w:r>
      <w:r>
        <w:rPr/>
        <w:t>in</w:t>
      </w:r>
      <w:r>
        <w:rPr>
          <w:spacing w:val="-7"/>
        </w:rPr>
        <w:t> </w:t>
      </w:r>
      <w:r>
        <w:rPr/>
        <w:t>Q2</w:t>
      </w:r>
      <w:r>
        <w:rPr>
          <w:spacing w:val="-6"/>
        </w:rPr>
        <w:t> </w:t>
      </w:r>
      <w:r>
        <w:rPr/>
        <w:t>in</w:t>
      </w:r>
      <w:r>
        <w:rPr>
          <w:spacing w:val="-7"/>
        </w:rPr>
        <w:t> </w:t>
      </w:r>
      <w:r>
        <w:rPr/>
        <w:t>France</w:t>
      </w:r>
      <w:r>
        <w:rPr>
          <w:spacing w:val="-7"/>
        </w:rPr>
        <w:t> </w:t>
      </w:r>
      <w:r>
        <w:rPr/>
        <w:t>and</w:t>
      </w:r>
      <w:r>
        <w:rPr>
          <w:spacing w:val="-7"/>
        </w:rPr>
        <w:t> </w:t>
      </w:r>
      <w:r>
        <w:rPr/>
        <w:t>Italy,</w:t>
      </w:r>
      <w:r>
        <w:rPr>
          <w:spacing w:val="-5"/>
        </w:rPr>
        <w:t> </w:t>
      </w:r>
      <w:r>
        <w:rPr/>
        <w:t>but</w:t>
      </w:r>
      <w:r>
        <w:rPr>
          <w:spacing w:val="-2"/>
        </w:rPr>
        <w:t> </w:t>
      </w:r>
      <w:r>
        <w:rPr/>
        <w:t>a weaker picture in</w:t>
      </w:r>
      <w:r>
        <w:rPr>
          <w:spacing w:val="4"/>
        </w:rPr>
        <w:t> </w:t>
      </w:r>
      <w:r>
        <w:rPr/>
        <w:t>Germany.</w:t>
      </w:r>
    </w:p>
    <w:p>
      <w:pPr>
        <w:pStyle w:val="BodyText"/>
        <w:spacing w:before="5"/>
        <w:rPr>
          <w:sz w:val="32"/>
        </w:rPr>
      </w:pPr>
    </w:p>
    <w:p>
      <w:pPr>
        <w:pStyle w:val="Heading1"/>
        <w:numPr>
          <w:ilvl w:val="0"/>
          <w:numId w:val="2"/>
        </w:numPr>
        <w:tabs>
          <w:tab w:pos="676" w:val="left" w:leader="none"/>
        </w:tabs>
        <w:spacing w:line="240" w:lineRule="auto" w:before="1" w:after="0"/>
        <w:ind w:left="676" w:right="0" w:hanging="399"/>
        <w:jc w:val="left"/>
      </w:pPr>
      <w:r>
        <w:rPr/>
        <w:t>Labour</w:t>
      </w:r>
      <w:r>
        <w:rPr>
          <w:spacing w:val="-20"/>
        </w:rPr>
        <w:t> </w:t>
      </w:r>
      <w:r>
        <w:rPr/>
        <w:t>market</w:t>
      </w:r>
    </w:p>
    <w:p>
      <w:pPr>
        <w:pStyle w:val="BodyText"/>
        <w:rPr>
          <w:b/>
          <w:sz w:val="26"/>
        </w:rPr>
      </w:pPr>
    </w:p>
    <w:p>
      <w:pPr>
        <w:pStyle w:val="BodyText"/>
        <w:spacing w:line="321" w:lineRule="auto" w:before="159"/>
        <w:ind w:left="277" w:right="571"/>
      </w:pPr>
      <w:r>
        <w:rPr/>
        <w:t>A36. LFS employment grew by 36,000 (0.1%) in the three months ending in May, compared with the previous three months. This was similar </w:t>
      </w:r>
      <w:r>
        <w:rPr>
          <w:spacing w:val="2"/>
        </w:rPr>
        <w:t>to </w:t>
      </w:r>
      <w:r>
        <w:rPr/>
        <w:t>the increase recorded in the three months ending in February. The increase in employment in March-May, compared with the same months a year earlier, was 282,000, a much faster average quarterly rate than the latest three months. The employment</w:t>
      </w:r>
      <w:r>
        <w:rPr>
          <w:spacing w:val="-7"/>
        </w:rPr>
        <w:t> </w:t>
      </w:r>
      <w:r>
        <w:rPr/>
        <w:t>rise</w:t>
      </w:r>
      <w:r>
        <w:rPr>
          <w:spacing w:val="-9"/>
        </w:rPr>
        <w:t> </w:t>
      </w:r>
      <w:r>
        <w:rPr/>
        <w:t>in</w:t>
      </w:r>
      <w:r>
        <w:rPr>
          <w:spacing w:val="-10"/>
        </w:rPr>
        <w:t> </w:t>
      </w:r>
      <w:r>
        <w:rPr/>
        <w:t>the</w:t>
      </w:r>
      <w:r>
        <w:rPr>
          <w:spacing w:val="-11"/>
        </w:rPr>
        <w:t> </w:t>
      </w:r>
      <w:r>
        <w:rPr/>
        <w:t>latest</w:t>
      </w:r>
      <w:r>
        <w:rPr>
          <w:spacing w:val="-6"/>
        </w:rPr>
        <w:t> </w:t>
      </w:r>
      <w:r>
        <w:rPr/>
        <w:t>three</w:t>
      </w:r>
      <w:r>
        <w:rPr>
          <w:spacing w:val="-11"/>
        </w:rPr>
        <w:t> </w:t>
      </w:r>
      <w:r>
        <w:rPr/>
        <w:t>months</w:t>
      </w:r>
      <w:r>
        <w:rPr>
          <w:spacing w:val="-10"/>
        </w:rPr>
        <w:t> </w:t>
      </w:r>
      <w:r>
        <w:rPr/>
        <w:t>had</w:t>
      </w:r>
      <w:r>
        <w:rPr>
          <w:spacing w:val="-11"/>
        </w:rPr>
        <w:t> </w:t>
      </w:r>
      <w:r>
        <w:rPr/>
        <w:t>been</w:t>
      </w:r>
      <w:r>
        <w:rPr>
          <w:spacing w:val="-10"/>
        </w:rPr>
        <w:t> </w:t>
      </w:r>
      <w:r>
        <w:rPr/>
        <w:t>entirely</w:t>
      </w:r>
      <w:r>
        <w:rPr>
          <w:spacing w:val="-11"/>
        </w:rPr>
        <w:t> </w:t>
      </w:r>
      <w:r>
        <w:rPr/>
        <w:t>accounted</w:t>
      </w:r>
      <w:r>
        <w:rPr>
          <w:spacing w:val="-10"/>
        </w:rPr>
        <w:t> </w:t>
      </w:r>
      <w:r>
        <w:rPr/>
        <w:t>for</w:t>
      </w:r>
      <w:r>
        <w:rPr>
          <w:spacing w:val="-11"/>
        </w:rPr>
        <w:t> </w:t>
      </w:r>
      <w:r>
        <w:rPr/>
        <w:t>by</w:t>
      </w:r>
      <w:r>
        <w:rPr>
          <w:spacing w:val="-10"/>
        </w:rPr>
        <w:t> </w:t>
      </w:r>
      <w:r>
        <w:rPr/>
        <w:t>part-time</w:t>
      </w:r>
      <w:r>
        <w:rPr>
          <w:spacing w:val="-11"/>
        </w:rPr>
        <w:t> </w:t>
      </w:r>
      <w:r>
        <w:rPr/>
        <w:t>workers.</w:t>
      </w:r>
      <w:r>
        <w:rPr>
          <w:spacing w:val="39"/>
        </w:rPr>
        <w:t> </w:t>
      </w:r>
      <w:r>
        <w:rPr/>
        <w:t>A wider</w:t>
      </w:r>
      <w:r>
        <w:rPr>
          <w:spacing w:val="-7"/>
        </w:rPr>
        <w:t> </w:t>
      </w:r>
      <w:r>
        <w:rPr/>
        <w:t>measure</w:t>
      </w:r>
      <w:r>
        <w:rPr>
          <w:spacing w:val="-7"/>
        </w:rPr>
        <w:t> </w:t>
      </w:r>
      <w:r>
        <w:rPr/>
        <w:t>of</w:t>
      </w:r>
      <w:r>
        <w:rPr>
          <w:spacing w:val="-3"/>
        </w:rPr>
        <w:t> </w:t>
      </w:r>
      <w:r>
        <w:rPr/>
        <w:t>labour</w:t>
      </w:r>
      <w:r>
        <w:rPr>
          <w:spacing w:val="-7"/>
        </w:rPr>
        <w:t> </w:t>
      </w:r>
      <w:r>
        <w:rPr/>
        <w:t>demand,</w:t>
      </w:r>
      <w:r>
        <w:rPr>
          <w:spacing w:val="-7"/>
        </w:rPr>
        <w:t> </w:t>
      </w:r>
      <w:r>
        <w:rPr/>
        <w:t>total</w:t>
      </w:r>
      <w:r>
        <w:rPr>
          <w:spacing w:val="-7"/>
        </w:rPr>
        <w:t> </w:t>
      </w:r>
      <w:r>
        <w:rPr/>
        <w:t>hours</w:t>
      </w:r>
      <w:r>
        <w:rPr>
          <w:spacing w:val="-7"/>
        </w:rPr>
        <w:t> </w:t>
      </w:r>
      <w:r>
        <w:rPr/>
        <w:t>worked,</w:t>
      </w:r>
      <w:r>
        <w:rPr>
          <w:spacing w:val="-7"/>
        </w:rPr>
        <w:t> </w:t>
      </w:r>
      <w:r>
        <w:rPr/>
        <w:t>had</w:t>
      </w:r>
      <w:r>
        <w:rPr>
          <w:spacing w:val="-6"/>
        </w:rPr>
        <w:t> </w:t>
      </w:r>
      <w:r>
        <w:rPr/>
        <w:t>increased</w:t>
      </w:r>
      <w:r>
        <w:rPr>
          <w:spacing w:val="-7"/>
        </w:rPr>
        <w:t> </w:t>
      </w:r>
      <w:r>
        <w:rPr/>
        <w:t>by</w:t>
      </w:r>
      <w:r>
        <w:rPr>
          <w:spacing w:val="-7"/>
        </w:rPr>
        <w:t> </w:t>
      </w:r>
      <w:r>
        <w:rPr/>
        <w:t>0.3%</w:t>
      </w:r>
      <w:r>
        <w:rPr>
          <w:spacing w:val="-7"/>
        </w:rPr>
        <w:t> </w:t>
      </w:r>
      <w:r>
        <w:rPr/>
        <w:t>in</w:t>
      </w:r>
      <w:r>
        <w:rPr>
          <w:spacing w:val="-7"/>
        </w:rPr>
        <w:t> </w:t>
      </w:r>
      <w:r>
        <w:rPr/>
        <w:t>the</w:t>
      </w:r>
      <w:r>
        <w:rPr>
          <w:spacing w:val="-7"/>
        </w:rPr>
        <w:t> </w:t>
      </w:r>
      <w:r>
        <w:rPr/>
        <w:t>three</w:t>
      </w:r>
      <w:r>
        <w:rPr>
          <w:spacing w:val="-7"/>
        </w:rPr>
        <w:t> </w:t>
      </w:r>
      <w:r>
        <w:rPr/>
        <w:t>months</w:t>
      </w:r>
      <w:r>
        <w:rPr>
          <w:spacing w:val="-7"/>
        </w:rPr>
        <w:t> </w:t>
      </w:r>
      <w:r>
        <w:rPr/>
        <w:t>to May. Though the series was volatile, it seemed that the trend may have</w:t>
      </w:r>
      <w:r>
        <w:rPr>
          <w:spacing w:val="-12"/>
        </w:rPr>
        <w:t> </w:t>
      </w:r>
      <w:r>
        <w:rPr/>
        <w:t>flattened.</w:t>
      </w:r>
    </w:p>
    <w:p>
      <w:pPr>
        <w:pStyle w:val="BodyText"/>
        <w:rPr>
          <w:sz w:val="32"/>
        </w:rPr>
      </w:pPr>
    </w:p>
    <w:p>
      <w:pPr>
        <w:pStyle w:val="BodyText"/>
        <w:spacing w:line="321" w:lineRule="auto"/>
        <w:ind w:left="277" w:right="385"/>
      </w:pPr>
      <w:r>
        <w:rPr/>
        <w:t>A37. Surveys of employment intentions had given a mixed picture of prospects. The CBI and C</w:t>
      </w:r>
      <w:r>
        <w:rPr>
          <w:sz w:val="20"/>
        </w:rPr>
        <w:t>IPS </w:t>
      </w:r>
      <w:r>
        <w:rPr/>
        <w:t>surveys suggested falling employment in the manufacturing sector at an increasing rate. But the BCC survey suggested slowing, although still positive, growth in demand for labour in that sector. BCC service sector recruitment intentions showed a balance of 22% of firms expecting </w:t>
      </w:r>
      <w:r>
        <w:rPr>
          <w:spacing w:val="2"/>
        </w:rPr>
        <w:t>to </w:t>
      </w:r>
      <w:r>
        <w:rPr/>
        <w:t>recruit more staff, some 10 points above the ten-year average, but lower than in recent quarters, after adjusting</w:t>
      </w:r>
      <w:r>
        <w:rPr>
          <w:spacing w:val="-14"/>
        </w:rPr>
        <w:t> </w:t>
      </w:r>
      <w:r>
        <w:rPr/>
        <w:t>for</w:t>
      </w:r>
      <w:r>
        <w:rPr>
          <w:spacing w:val="-13"/>
        </w:rPr>
        <w:t> </w:t>
      </w:r>
      <w:r>
        <w:rPr/>
        <w:t>seasonal</w:t>
      </w:r>
      <w:r>
        <w:rPr>
          <w:spacing w:val="-13"/>
        </w:rPr>
        <w:t> </w:t>
      </w:r>
      <w:r>
        <w:rPr/>
        <w:t>variation.</w:t>
      </w:r>
      <w:r>
        <w:rPr>
          <w:spacing w:val="33"/>
        </w:rPr>
        <w:t> </w:t>
      </w:r>
      <w:r>
        <w:rPr/>
        <w:t>Information</w:t>
      </w:r>
      <w:r>
        <w:rPr>
          <w:spacing w:val="-12"/>
        </w:rPr>
        <w:t> </w:t>
      </w:r>
      <w:r>
        <w:rPr/>
        <w:t>from</w:t>
      </w:r>
      <w:r>
        <w:rPr>
          <w:spacing w:val="-13"/>
        </w:rPr>
        <w:t> </w:t>
      </w:r>
      <w:r>
        <w:rPr/>
        <w:t>the</w:t>
      </w:r>
      <w:r>
        <w:rPr>
          <w:spacing w:val="-13"/>
        </w:rPr>
        <w:t> </w:t>
      </w:r>
      <w:r>
        <w:rPr>
          <w:spacing w:val="-6"/>
        </w:rPr>
        <w:t>Bank’s</w:t>
      </w:r>
      <w:r>
        <w:rPr>
          <w:spacing w:val="-14"/>
        </w:rPr>
        <w:t> </w:t>
      </w:r>
      <w:r>
        <w:rPr/>
        <w:t>regional</w:t>
      </w:r>
      <w:r>
        <w:rPr>
          <w:spacing w:val="-11"/>
        </w:rPr>
        <w:t> </w:t>
      </w:r>
      <w:r>
        <w:rPr/>
        <w:t>Agents</w:t>
      </w:r>
      <w:r>
        <w:rPr>
          <w:spacing w:val="-14"/>
        </w:rPr>
        <w:t> </w:t>
      </w:r>
      <w:r>
        <w:rPr/>
        <w:t>confirmed</w:t>
      </w:r>
      <w:r>
        <w:rPr>
          <w:spacing w:val="-13"/>
        </w:rPr>
        <w:t> </w:t>
      </w:r>
      <w:r>
        <w:rPr/>
        <w:t>the</w:t>
      </w:r>
      <w:r>
        <w:rPr>
          <w:spacing w:val="-13"/>
        </w:rPr>
        <w:t> </w:t>
      </w:r>
      <w:r>
        <w:rPr/>
        <w:t>sectoral picture.</w:t>
      </w:r>
    </w:p>
    <w:p>
      <w:pPr>
        <w:pStyle w:val="BodyText"/>
        <w:rPr>
          <w:sz w:val="32"/>
        </w:rPr>
      </w:pPr>
    </w:p>
    <w:p>
      <w:pPr>
        <w:pStyle w:val="BodyText"/>
        <w:spacing w:line="321" w:lineRule="auto"/>
        <w:ind w:left="277" w:right="395"/>
      </w:pPr>
      <w:r>
        <w:rPr/>
        <w:t>A38. LFS unemployment had been 54,000 lower in the three months </w:t>
      </w:r>
      <w:r>
        <w:rPr>
          <w:spacing w:val="2"/>
        </w:rPr>
        <w:t>to </w:t>
      </w:r>
      <w:r>
        <w:rPr/>
        <w:t>May than in the previous three months and the rate had fallen </w:t>
      </w:r>
      <w:r>
        <w:rPr>
          <w:spacing w:val="2"/>
        </w:rPr>
        <w:t>to </w:t>
      </w:r>
      <w:r>
        <w:rPr/>
        <w:t>6.3% from 6.4%. The claimant -count measure of unemployment</w:t>
      </w:r>
      <w:r>
        <w:rPr>
          <w:spacing w:val="-8"/>
        </w:rPr>
        <w:t> </w:t>
      </w:r>
      <w:r>
        <w:rPr/>
        <w:t>had</w:t>
      </w:r>
      <w:r>
        <w:rPr>
          <w:spacing w:val="-10"/>
        </w:rPr>
        <w:t> </w:t>
      </w:r>
      <w:r>
        <w:rPr/>
        <w:t>risen</w:t>
      </w:r>
      <w:r>
        <w:rPr>
          <w:spacing w:val="-10"/>
        </w:rPr>
        <w:t> </w:t>
      </w:r>
      <w:r>
        <w:rPr/>
        <w:t>700</w:t>
      </w:r>
      <w:r>
        <w:rPr>
          <w:spacing w:val="-11"/>
        </w:rPr>
        <w:t> </w:t>
      </w:r>
      <w:r>
        <w:rPr/>
        <w:t>in</w:t>
      </w:r>
      <w:r>
        <w:rPr>
          <w:spacing w:val="-11"/>
        </w:rPr>
        <w:t> </w:t>
      </w:r>
      <w:r>
        <w:rPr/>
        <w:t>June</w:t>
      </w:r>
      <w:r>
        <w:rPr>
          <w:spacing w:val="-11"/>
        </w:rPr>
        <w:t> </w:t>
      </w:r>
      <w:r>
        <w:rPr/>
        <w:t>after</w:t>
      </w:r>
      <w:r>
        <w:rPr>
          <w:spacing w:val="-11"/>
        </w:rPr>
        <w:t> </w:t>
      </w:r>
      <w:r>
        <w:rPr/>
        <w:t>a</w:t>
      </w:r>
      <w:r>
        <w:rPr>
          <w:spacing w:val="-11"/>
        </w:rPr>
        <w:t> </w:t>
      </w:r>
      <w:r>
        <w:rPr/>
        <w:t>slightly</w:t>
      </w:r>
      <w:r>
        <w:rPr>
          <w:spacing w:val="-11"/>
        </w:rPr>
        <w:t> </w:t>
      </w:r>
      <w:r>
        <w:rPr/>
        <w:t>larger</w:t>
      </w:r>
      <w:r>
        <w:rPr>
          <w:spacing w:val="-11"/>
        </w:rPr>
        <w:t> </w:t>
      </w:r>
      <w:r>
        <w:rPr/>
        <w:t>increase</w:t>
      </w:r>
      <w:r>
        <w:rPr>
          <w:spacing w:val="-11"/>
        </w:rPr>
        <w:t> </w:t>
      </w:r>
      <w:r>
        <w:rPr/>
        <w:t>in</w:t>
      </w:r>
      <w:r>
        <w:rPr>
          <w:spacing w:val="-11"/>
        </w:rPr>
        <w:t> </w:t>
      </w:r>
      <w:r>
        <w:rPr/>
        <w:t>May.</w:t>
      </w:r>
      <w:r>
        <w:rPr>
          <w:spacing w:val="38"/>
        </w:rPr>
        <w:t> </w:t>
      </w:r>
      <w:r>
        <w:rPr/>
        <w:t>But</w:t>
      </w:r>
      <w:r>
        <w:rPr>
          <w:spacing w:val="-7"/>
        </w:rPr>
        <w:t> </w:t>
      </w:r>
      <w:r>
        <w:rPr/>
        <w:t>the</w:t>
      </w:r>
      <w:r>
        <w:rPr>
          <w:spacing w:val="-11"/>
        </w:rPr>
        <w:t> </w:t>
      </w:r>
      <w:r>
        <w:rPr/>
        <w:t>claimant</w:t>
      </w:r>
      <w:r>
        <w:rPr>
          <w:spacing w:val="-7"/>
        </w:rPr>
        <w:t> </w:t>
      </w:r>
      <w:r>
        <w:rPr/>
        <w:t>rate</w:t>
      </w:r>
      <w:r>
        <w:rPr>
          <w:spacing w:val="-9"/>
        </w:rPr>
        <w:t> </w:t>
      </w:r>
      <w:r>
        <w:rPr/>
        <w:t>had remained at 4.8%. The difference in unemployment changes on these two measures could have reflected</w:t>
      </w:r>
      <w:r>
        <w:rPr>
          <w:spacing w:val="-8"/>
        </w:rPr>
        <w:t> </w:t>
      </w:r>
      <w:r>
        <w:rPr/>
        <w:t>job</w:t>
      </w:r>
      <w:r>
        <w:rPr>
          <w:spacing w:val="-10"/>
        </w:rPr>
        <w:t> </w:t>
      </w:r>
      <w:r>
        <w:rPr/>
        <w:t>seekers</w:t>
      </w:r>
      <w:r>
        <w:rPr>
          <w:spacing w:val="-9"/>
        </w:rPr>
        <w:t> </w:t>
      </w:r>
      <w:r>
        <w:rPr/>
        <w:t>who</w:t>
      </w:r>
      <w:r>
        <w:rPr>
          <w:spacing w:val="-10"/>
        </w:rPr>
        <w:t> </w:t>
      </w:r>
      <w:r>
        <w:rPr/>
        <w:t>are</w:t>
      </w:r>
      <w:r>
        <w:rPr>
          <w:spacing w:val="-9"/>
        </w:rPr>
        <w:t> </w:t>
      </w:r>
      <w:r>
        <w:rPr/>
        <w:t>not</w:t>
      </w:r>
      <w:r>
        <w:rPr>
          <w:spacing w:val="-5"/>
        </w:rPr>
        <w:t> </w:t>
      </w:r>
      <w:r>
        <w:rPr/>
        <w:t>eligible</w:t>
      </w:r>
      <w:r>
        <w:rPr>
          <w:spacing w:val="-10"/>
        </w:rPr>
        <w:t> </w:t>
      </w:r>
      <w:r>
        <w:rPr>
          <w:spacing w:val="2"/>
        </w:rPr>
        <w:t>to</w:t>
      </w:r>
      <w:r>
        <w:rPr>
          <w:spacing w:val="-5"/>
        </w:rPr>
        <w:t> </w:t>
      </w:r>
      <w:r>
        <w:rPr/>
        <w:t>claim</w:t>
      </w:r>
      <w:r>
        <w:rPr>
          <w:spacing w:val="-10"/>
        </w:rPr>
        <w:t> </w:t>
      </w:r>
      <w:r>
        <w:rPr/>
        <w:t>benefit</w:t>
      </w:r>
      <w:r>
        <w:rPr>
          <w:spacing w:val="-5"/>
        </w:rPr>
        <w:t> </w:t>
      </w:r>
      <w:r>
        <w:rPr/>
        <w:t>either</w:t>
      </w:r>
      <w:r>
        <w:rPr>
          <w:spacing w:val="-10"/>
        </w:rPr>
        <w:t> </w:t>
      </w:r>
      <w:r>
        <w:rPr/>
        <w:t>finding</w:t>
      </w:r>
      <w:r>
        <w:rPr>
          <w:spacing w:val="-9"/>
        </w:rPr>
        <w:t> </w:t>
      </w:r>
      <w:r>
        <w:rPr/>
        <w:t>work</w:t>
      </w:r>
      <w:r>
        <w:rPr>
          <w:spacing w:val="-9"/>
        </w:rPr>
        <w:t> </w:t>
      </w:r>
      <w:r>
        <w:rPr/>
        <w:t>or</w:t>
      </w:r>
      <w:r>
        <w:rPr>
          <w:spacing w:val="-6"/>
        </w:rPr>
        <w:t> </w:t>
      </w:r>
      <w:r>
        <w:rPr/>
        <w:t>giving</w:t>
      </w:r>
      <w:r>
        <w:rPr>
          <w:spacing w:val="-9"/>
        </w:rPr>
        <w:t> </w:t>
      </w:r>
      <w:r>
        <w:rPr/>
        <w:t>up</w:t>
      </w:r>
      <w:r>
        <w:rPr>
          <w:spacing w:val="-10"/>
        </w:rPr>
        <w:t> </w:t>
      </w:r>
      <w:r>
        <w:rPr/>
        <w:t>looking.</w:t>
      </w:r>
    </w:p>
    <w:p>
      <w:pPr>
        <w:pStyle w:val="BodyText"/>
        <w:spacing w:line="321" w:lineRule="auto"/>
        <w:ind w:left="277" w:right="460"/>
      </w:pPr>
      <w:r>
        <w:rPr/>
        <w:t>The LFS survey suggested that unemployment falls during the past six months had been matched arithmetically</w:t>
      </w:r>
      <w:r>
        <w:rPr>
          <w:spacing w:val="-13"/>
        </w:rPr>
        <w:t> </w:t>
      </w:r>
      <w:r>
        <w:rPr/>
        <w:t>by</w:t>
      </w:r>
      <w:r>
        <w:rPr>
          <w:spacing w:val="-13"/>
        </w:rPr>
        <w:t> </w:t>
      </w:r>
      <w:r>
        <w:rPr/>
        <w:t>rises</w:t>
      </w:r>
      <w:r>
        <w:rPr>
          <w:spacing w:val="-11"/>
        </w:rPr>
        <w:t> </w:t>
      </w:r>
      <w:r>
        <w:rPr/>
        <w:t>in</w:t>
      </w:r>
      <w:r>
        <w:rPr>
          <w:spacing w:val="-12"/>
        </w:rPr>
        <w:t> </w:t>
      </w:r>
      <w:r>
        <w:rPr/>
        <w:t>numbers</w:t>
      </w:r>
      <w:r>
        <w:rPr>
          <w:spacing w:val="-13"/>
        </w:rPr>
        <w:t> </w:t>
      </w:r>
      <w:r>
        <w:rPr/>
        <w:t>of</w:t>
      </w:r>
      <w:r>
        <w:rPr>
          <w:spacing w:val="-8"/>
        </w:rPr>
        <w:t> </w:t>
      </w:r>
      <w:r>
        <w:rPr/>
        <w:t>people</w:t>
      </w:r>
      <w:r>
        <w:rPr>
          <w:spacing w:val="-13"/>
        </w:rPr>
        <w:t> </w:t>
      </w:r>
      <w:r>
        <w:rPr/>
        <w:t>not</w:t>
      </w:r>
      <w:r>
        <w:rPr>
          <w:spacing w:val="-9"/>
        </w:rPr>
        <w:t> </w:t>
      </w:r>
      <w:r>
        <w:rPr/>
        <w:t>actively</w:t>
      </w:r>
      <w:r>
        <w:rPr>
          <w:spacing w:val="-12"/>
        </w:rPr>
        <w:t> </w:t>
      </w:r>
      <w:r>
        <w:rPr/>
        <w:t>seeking</w:t>
      </w:r>
      <w:r>
        <w:rPr>
          <w:spacing w:val="-13"/>
        </w:rPr>
        <w:t> </w:t>
      </w:r>
      <w:r>
        <w:rPr/>
        <w:t>work,</w:t>
      </w:r>
      <w:r>
        <w:rPr>
          <w:spacing w:val="-12"/>
        </w:rPr>
        <w:t> </w:t>
      </w:r>
      <w:r>
        <w:rPr/>
        <w:t>and</w:t>
      </w:r>
      <w:r>
        <w:rPr>
          <w:spacing w:val="-13"/>
        </w:rPr>
        <w:t> </w:t>
      </w:r>
      <w:r>
        <w:rPr/>
        <w:t>the</w:t>
      </w:r>
      <w:r>
        <w:rPr>
          <w:spacing w:val="-13"/>
        </w:rPr>
        <w:t> </w:t>
      </w:r>
      <w:r>
        <w:rPr/>
        <w:t>rises</w:t>
      </w:r>
      <w:r>
        <w:rPr>
          <w:spacing w:val="-11"/>
        </w:rPr>
        <w:t> </w:t>
      </w:r>
      <w:r>
        <w:rPr/>
        <w:t>in</w:t>
      </w:r>
      <w:r>
        <w:rPr>
          <w:spacing w:val="-12"/>
        </w:rPr>
        <w:t> </w:t>
      </w:r>
      <w:r>
        <w:rPr/>
        <w:t>employment matched</w:t>
      </w:r>
      <w:r>
        <w:rPr>
          <w:spacing w:val="-9"/>
        </w:rPr>
        <w:t> </w:t>
      </w:r>
      <w:r>
        <w:rPr/>
        <w:t>the</w:t>
      </w:r>
      <w:r>
        <w:rPr>
          <w:spacing w:val="-9"/>
        </w:rPr>
        <w:t> </w:t>
      </w:r>
      <w:r>
        <w:rPr/>
        <w:t>increase</w:t>
      </w:r>
      <w:r>
        <w:rPr>
          <w:spacing w:val="-8"/>
        </w:rPr>
        <w:t> </w:t>
      </w:r>
      <w:r>
        <w:rPr/>
        <w:t>in</w:t>
      </w:r>
      <w:r>
        <w:rPr>
          <w:spacing w:val="-9"/>
        </w:rPr>
        <w:t> </w:t>
      </w:r>
      <w:r>
        <w:rPr/>
        <w:t>the</w:t>
      </w:r>
      <w:r>
        <w:rPr>
          <w:spacing w:val="-9"/>
        </w:rPr>
        <w:t> </w:t>
      </w:r>
      <w:r>
        <w:rPr/>
        <w:t>population</w:t>
      </w:r>
      <w:r>
        <w:rPr>
          <w:spacing w:val="-8"/>
        </w:rPr>
        <w:t> </w:t>
      </w:r>
      <w:r>
        <w:rPr/>
        <w:t>of</w:t>
      </w:r>
      <w:r>
        <w:rPr>
          <w:spacing w:val="-5"/>
        </w:rPr>
        <w:t> </w:t>
      </w:r>
      <w:r>
        <w:rPr/>
        <w:t>working</w:t>
      </w:r>
      <w:r>
        <w:rPr>
          <w:spacing w:val="-9"/>
        </w:rPr>
        <w:t> </w:t>
      </w:r>
      <w:r>
        <w:rPr/>
        <w:t>age</w:t>
      </w:r>
      <w:r>
        <w:rPr>
          <w:spacing w:val="-8"/>
        </w:rPr>
        <w:t> </w:t>
      </w:r>
      <w:r>
        <w:rPr/>
        <w:t>(though</w:t>
      </w:r>
      <w:r>
        <w:rPr>
          <w:spacing w:val="-7"/>
        </w:rPr>
        <w:t> </w:t>
      </w:r>
      <w:r>
        <w:rPr/>
        <w:t>of</w:t>
      </w:r>
      <w:r>
        <w:rPr>
          <w:spacing w:val="-5"/>
        </w:rPr>
        <w:t> </w:t>
      </w:r>
      <w:r>
        <w:rPr/>
        <w:t>course</w:t>
      </w:r>
      <w:r>
        <w:rPr>
          <w:spacing w:val="-8"/>
        </w:rPr>
        <w:t> </w:t>
      </w:r>
      <w:r>
        <w:rPr/>
        <w:t>this</w:t>
      </w:r>
      <w:r>
        <w:rPr>
          <w:spacing w:val="-9"/>
        </w:rPr>
        <w:t> </w:t>
      </w:r>
      <w:r>
        <w:rPr/>
        <w:t>did</w:t>
      </w:r>
      <w:r>
        <w:rPr>
          <w:spacing w:val="-9"/>
        </w:rPr>
        <w:t> </w:t>
      </w:r>
      <w:r>
        <w:rPr/>
        <w:t>not</w:t>
      </w:r>
      <w:r>
        <w:rPr>
          <w:spacing w:val="-4"/>
        </w:rPr>
        <w:t> </w:t>
      </w:r>
      <w:r>
        <w:rPr/>
        <w:t>imply</w:t>
      </w:r>
      <w:r>
        <w:rPr>
          <w:spacing w:val="-9"/>
        </w:rPr>
        <w:t> </w:t>
      </w:r>
      <w:r>
        <w:rPr/>
        <w:t>that</w:t>
      </w:r>
      <w:r>
        <w:rPr>
          <w:spacing w:val="-4"/>
        </w:rPr>
        <w:t> </w:t>
      </w:r>
      <w:r>
        <w:rPr/>
        <w:t>none of</w:t>
      </w:r>
      <w:r>
        <w:rPr>
          <w:spacing w:val="-6"/>
        </w:rPr>
        <w:t> </w:t>
      </w:r>
      <w:r>
        <w:rPr/>
        <w:t>the</w:t>
      </w:r>
      <w:r>
        <w:rPr>
          <w:spacing w:val="-9"/>
        </w:rPr>
        <w:t> </w:t>
      </w:r>
      <w:r>
        <w:rPr/>
        <w:t>previously</w:t>
      </w:r>
      <w:r>
        <w:rPr>
          <w:spacing w:val="-10"/>
        </w:rPr>
        <w:t> </w:t>
      </w:r>
      <w:r>
        <w:rPr/>
        <w:t>unemployed</w:t>
      </w:r>
      <w:r>
        <w:rPr>
          <w:spacing w:val="-9"/>
        </w:rPr>
        <w:t> </w:t>
      </w:r>
      <w:r>
        <w:rPr/>
        <w:t>people</w:t>
      </w:r>
      <w:r>
        <w:rPr>
          <w:spacing w:val="-10"/>
        </w:rPr>
        <w:t> </w:t>
      </w:r>
      <w:r>
        <w:rPr/>
        <w:t>found</w:t>
      </w:r>
      <w:r>
        <w:rPr>
          <w:spacing w:val="-9"/>
        </w:rPr>
        <w:t> </w:t>
      </w:r>
      <w:r>
        <w:rPr/>
        <w:t>work</w:t>
      </w:r>
      <w:r>
        <w:rPr>
          <w:spacing w:val="-10"/>
        </w:rPr>
        <w:t> </w:t>
      </w:r>
      <w:r>
        <w:rPr/>
        <w:t>nor</w:t>
      </w:r>
      <w:r>
        <w:rPr>
          <w:spacing w:val="-9"/>
        </w:rPr>
        <w:t> </w:t>
      </w:r>
      <w:r>
        <w:rPr/>
        <w:t>that</w:t>
      </w:r>
      <w:r>
        <w:rPr>
          <w:spacing w:val="-5"/>
        </w:rPr>
        <w:t> </w:t>
      </w:r>
      <w:r>
        <w:rPr/>
        <w:t>all</w:t>
      </w:r>
      <w:r>
        <w:rPr>
          <w:spacing w:val="-10"/>
        </w:rPr>
        <w:t> </w:t>
      </w:r>
      <w:r>
        <w:rPr/>
        <w:t>of</w:t>
      </w:r>
      <w:r>
        <w:rPr>
          <w:spacing w:val="-5"/>
        </w:rPr>
        <w:t> </w:t>
      </w:r>
      <w:r>
        <w:rPr/>
        <w:t>the</w:t>
      </w:r>
      <w:r>
        <w:rPr>
          <w:spacing w:val="-10"/>
        </w:rPr>
        <w:t> </w:t>
      </w:r>
      <w:r>
        <w:rPr/>
        <w:t>increase</w:t>
      </w:r>
      <w:r>
        <w:rPr>
          <w:spacing w:val="-9"/>
        </w:rPr>
        <w:t> </w:t>
      </w:r>
      <w:r>
        <w:rPr/>
        <w:t>in</w:t>
      </w:r>
      <w:r>
        <w:rPr>
          <w:spacing w:val="-9"/>
        </w:rPr>
        <w:t> </w:t>
      </w:r>
      <w:r>
        <w:rPr/>
        <w:t>population</w:t>
      </w:r>
      <w:r>
        <w:rPr>
          <w:spacing w:val="-10"/>
        </w:rPr>
        <w:t> </w:t>
      </w:r>
      <w:r>
        <w:rPr/>
        <w:t>went</w:t>
      </w:r>
      <w:r>
        <w:rPr>
          <w:spacing w:val="-5"/>
        </w:rPr>
        <w:t> </w:t>
      </w:r>
      <w:r>
        <w:rPr/>
        <w:t>into employment).</w:t>
      </w:r>
    </w:p>
    <w:p>
      <w:pPr>
        <w:pStyle w:val="BodyText"/>
        <w:rPr>
          <w:sz w:val="32"/>
        </w:rPr>
      </w:pPr>
    </w:p>
    <w:p>
      <w:pPr>
        <w:pStyle w:val="BodyText"/>
        <w:spacing w:line="321" w:lineRule="auto"/>
        <w:ind w:left="277" w:right="608"/>
        <w:jc w:val="both"/>
      </w:pPr>
      <w:r>
        <w:rPr/>
        <w:t>A39.</w:t>
      </w:r>
      <w:r>
        <w:rPr>
          <w:spacing w:val="16"/>
        </w:rPr>
        <w:t> </w:t>
      </w:r>
      <w:r>
        <w:rPr/>
        <w:t>Regional</w:t>
      </w:r>
      <w:r>
        <w:rPr>
          <w:spacing w:val="-11"/>
        </w:rPr>
        <w:t> </w:t>
      </w:r>
      <w:r>
        <w:rPr/>
        <w:t>data</w:t>
      </w:r>
      <w:r>
        <w:rPr>
          <w:spacing w:val="-11"/>
        </w:rPr>
        <w:t> </w:t>
      </w:r>
      <w:r>
        <w:rPr/>
        <w:t>showed</w:t>
      </w:r>
      <w:r>
        <w:rPr>
          <w:spacing w:val="-12"/>
        </w:rPr>
        <w:t> </w:t>
      </w:r>
      <w:r>
        <w:rPr/>
        <w:t>clear</w:t>
      </w:r>
      <w:r>
        <w:rPr>
          <w:spacing w:val="-11"/>
        </w:rPr>
        <w:t> </w:t>
      </w:r>
      <w:r>
        <w:rPr/>
        <w:t>regional</w:t>
      </w:r>
      <w:r>
        <w:rPr>
          <w:spacing w:val="-10"/>
        </w:rPr>
        <w:t> </w:t>
      </w:r>
      <w:r>
        <w:rPr/>
        <w:t>differences</w:t>
      </w:r>
      <w:r>
        <w:rPr>
          <w:spacing w:val="-11"/>
        </w:rPr>
        <w:t> </w:t>
      </w:r>
      <w:r>
        <w:rPr/>
        <w:t>in</w:t>
      </w:r>
      <w:r>
        <w:rPr>
          <w:spacing w:val="-12"/>
        </w:rPr>
        <w:t> </w:t>
      </w:r>
      <w:r>
        <w:rPr/>
        <w:t>the</w:t>
      </w:r>
      <w:r>
        <w:rPr>
          <w:spacing w:val="-11"/>
        </w:rPr>
        <w:t> </w:t>
      </w:r>
      <w:r>
        <w:rPr/>
        <w:t>extent</w:t>
      </w:r>
      <w:r>
        <w:rPr>
          <w:spacing w:val="-8"/>
        </w:rPr>
        <w:t> </w:t>
      </w:r>
      <w:r>
        <w:rPr/>
        <w:t>of</w:t>
      </w:r>
      <w:r>
        <w:rPr>
          <w:spacing w:val="-7"/>
        </w:rPr>
        <w:t> </w:t>
      </w:r>
      <w:r>
        <w:rPr/>
        <w:t>tightness,</w:t>
      </w:r>
      <w:r>
        <w:rPr>
          <w:spacing w:val="-12"/>
        </w:rPr>
        <w:t> </w:t>
      </w:r>
      <w:r>
        <w:rPr/>
        <w:t>and</w:t>
      </w:r>
      <w:r>
        <w:rPr>
          <w:spacing w:val="-11"/>
        </w:rPr>
        <w:t> </w:t>
      </w:r>
      <w:r>
        <w:rPr/>
        <w:t>recent</w:t>
      </w:r>
      <w:r>
        <w:rPr>
          <w:spacing w:val="-10"/>
        </w:rPr>
        <w:t> </w:t>
      </w:r>
      <w:r>
        <w:rPr/>
        <w:t>analysis by</w:t>
      </w:r>
      <w:r>
        <w:rPr>
          <w:spacing w:val="-13"/>
        </w:rPr>
        <w:t> </w:t>
      </w:r>
      <w:r>
        <w:rPr/>
        <w:t>the</w:t>
      </w:r>
      <w:r>
        <w:rPr>
          <w:spacing w:val="-12"/>
        </w:rPr>
        <w:t> </w:t>
      </w:r>
      <w:r>
        <w:rPr/>
        <w:t>Employment</w:t>
      </w:r>
      <w:r>
        <w:rPr>
          <w:spacing w:val="-10"/>
        </w:rPr>
        <w:t> </w:t>
      </w:r>
      <w:r>
        <w:rPr/>
        <w:t>Policy</w:t>
      </w:r>
      <w:r>
        <w:rPr>
          <w:spacing w:val="-11"/>
        </w:rPr>
        <w:t> </w:t>
      </w:r>
      <w:r>
        <w:rPr/>
        <w:t>Institute</w:t>
      </w:r>
      <w:r>
        <w:rPr>
          <w:spacing w:val="-11"/>
        </w:rPr>
        <w:t> </w:t>
      </w:r>
      <w:r>
        <w:rPr/>
        <w:t>showed</w:t>
      </w:r>
      <w:r>
        <w:rPr>
          <w:spacing w:val="-12"/>
        </w:rPr>
        <w:t> </w:t>
      </w:r>
      <w:r>
        <w:rPr/>
        <w:t>marked</w:t>
      </w:r>
      <w:r>
        <w:rPr>
          <w:spacing w:val="-12"/>
        </w:rPr>
        <w:t> </w:t>
      </w:r>
      <w:r>
        <w:rPr/>
        <w:t>differences</w:t>
      </w:r>
      <w:r>
        <w:rPr>
          <w:spacing w:val="-12"/>
        </w:rPr>
        <w:t> </w:t>
      </w:r>
      <w:r>
        <w:rPr/>
        <w:t>within</w:t>
      </w:r>
      <w:r>
        <w:rPr>
          <w:spacing w:val="-12"/>
        </w:rPr>
        <w:t> </w:t>
      </w:r>
      <w:r>
        <w:rPr/>
        <w:t>regions.</w:t>
      </w:r>
      <w:r>
        <w:rPr>
          <w:spacing w:val="38"/>
        </w:rPr>
        <w:t> </w:t>
      </w:r>
      <w:r>
        <w:rPr/>
        <w:t>But</w:t>
      </w:r>
      <w:r>
        <w:rPr>
          <w:spacing w:val="-9"/>
        </w:rPr>
        <w:t> </w:t>
      </w:r>
      <w:r>
        <w:rPr/>
        <w:t>there</w:t>
      </w:r>
      <w:r>
        <w:rPr>
          <w:spacing w:val="-12"/>
        </w:rPr>
        <w:t> </w:t>
      </w:r>
      <w:r>
        <w:rPr/>
        <w:t>was</w:t>
      </w:r>
      <w:r>
        <w:rPr>
          <w:spacing w:val="-12"/>
        </w:rPr>
        <w:t> </w:t>
      </w:r>
      <w:r>
        <w:rPr/>
        <w:t>little variation in the recent trends in claimant-count unemployment at the regional</w:t>
      </w:r>
      <w:r>
        <w:rPr>
          <w:spacing w:val="-19"/>
        </w:rPr>
        <w:t> </w:t>
      </w:r>
      <w:r>
        <w:rPr/>
        <w:t>level.</w:t>
      </w:r>
    </w:p>
    <w:p>
      <w:pPr>
        <w:spacing w:after="0" w:line="321" w:lineRule="auto"/>
        <w:jc w:val="both"/>
        <w:sectPr>
          <w:pgSz w:w="11900" w:h="16840"/>
          <w:pgMar w:header="729" w:footer="0" w:top="1260" w:bottom="280" w:left="860" w:right="740"/>
        </w:sectPr>
      </w:pPr>
    </w:p>
    <w:p>
      <w:pPr>
        <w:pStyle w:val="BodyText"/>
        <w:rPr>
          <w:sz w:val="20"/>
        </w:rPr>
      </w:pPr>
    </w:p>
    <w:p>
      <w:pPr>
        <w:pStyle w:val="BodyText"/>
        <w:rPr>
          <w:sz w:val="20"/>
        </w:rPr>
      </w:pPr>
    </w:p>
    <w:p>
      <w:pPr>
        <w:pStyle w:val="BodyText"/>
        <w:spacing w:line="321" w:lineRule="auto" w:before="217"/>
        <w:ind w:left="277" w:right="406"/>
      </w:pPr>
      <w:r>
        <w:rPr/>
        <w:t>A40. The stock of vacancies had risen again in June and notifications had bounced back, but there had been a slowdown in the growth of press recruitment advertising in recent months. The latest CBI survey had shown a fall in the balance of manufacturing firms reporting skilled labour as a constraint on output to 12%, almost down to its long-run average. But the BCC survey for 1998 Q2 suggested recruitment difficulties in manufacturing and the service sector were at record levels.</w:t>
      </w:r>
    </w:p>
    <w:p>
      <w:pPr>
        <w:pStyle w:val="BodyText"/>
        <w:spacing w:before="1"/>
        <w:rPr>
          <w:sz w:val="32"/>
        </w:rPr>
      </w:pPr>
    </w:p>
    <w:p>
      <w:pPr>
        <w:pStyle w:val="BodyText"/>
        <w:spacing w:line="321" w:lineRule="auto"/>
        <w:ind w:left="277" w:right="467"/>
      </w:pPr>
      <w:r>
        <w:rPr/>
        <w:t>A41. Headline whole-economy earnings growth in the three months centred on April was 5.4% compared with a year earlier, up from a revised 5.3% in March. That rise reflected a 0.1 percentage point increase in both manufacturing and services earnings growth. The difference between private and public sector earnings growth remained wide - annual growth had risen </w:t>
      </w:r>
      <w:r>
        <w:rPr>
          <w:spacing w:val="2"/>
        </w:rPr>
        <w:t>to </w:t>
      </w:r>
      <w:r>
        <w:rPr/>
        <w:t>6.2% in the private sector and risen </w:t>
      </w:r>
      <w:r>
        <w:rPr>
          <w:spacing w:val="2"/>
        </w:rPr>
        <w:t>to </w:t>
      </w:r>
      <w:r>
        <w:rPr/>
        <w:t>2.8% in the public </w:t>
      </w:r>
      <w:r>
        <w:rPr>
          <w:spacing w:val="2"/>
        </w:rPr>
        <w:t>sector. </w:t>
      </w:r>
      <w:r>
        <w:rPr/>
        <w:t>The ONS estimate of the contribution of irregular bonuses</w:t>
      </w:r>
      <w:r>
        <w:rPr>
          <w:spacing w:val="-11"/>
        </w:rPr>
        <w:t> </w:t>
      </w:r>
      <w:r>
        <w:rPr/>
        <w:t>and</w:t>
      </w:r>
      <w:r>
        <w:rPr>
          <w:spacing w:val="-11"/>
        </w:rPr>
        <w:t> </w:t>
      </w:r>
      <w:r>
        <w:rPr/>
        <w:t>profit-related</w:t>
      </w:r>
      <w:r>
        <w:rPr>
          <w:spacing w:val="-11"/>
        </w:rPr>
        <w:t> </w:t>
      </w:r>
      <w:r>
        <w:rPr/>
        <w:t>payments</w:t>
      </w:r>
      <w:r>
        <w:rPr>
          <w:spacing w:val="-11"/>
        </w:rPr>
        <w:t> </w:t>
      </w:r>
      <w:r>
        <w:rPr>
          <w:spacing w:val="2"/>
        </w:rPr>
        <w:t>to</w:t>
      </w:r>
      <w:r>
        <w:rPr>
          <w:spacing w:val="-7"/>
        </w:rPr>
        <w:t> </w:t>
      </w:r>
      <w:r>
        <w:rPr/>
        <w:t>earnings</w:t>
      </w:r>
      <w:r>
        <w:rPr>
          <w:spacing w:val="-11"/>
        </w:rPr>
        <w:t> </w:t>
      </w:r>
      <w:r>
        <w:rPr/>
        <w:t>growth</w:t>
      </w:r>
      <w:r>
        <w:rPr>
          <w:spacing w:val="-11"/>
        </w:rPr>
        <w:t> </w:t>
      </w:r>
      <w:r>
        <w:rPr/>
        <w:t>allowed</w:t>
      </w:r>
      <w:r>
        <w:rPr>
          <w:spacing w:val="-11"/>
        </w:rPr>
        <w:t> </w:t>
      </w:r>
      <w:r>
        <w:rPr/>
        <w:t>calculation</w:t>
      </w:r>
      <w:r>
        <w:rPr>
          <w:spacing w:val="-11"/>
        </w:rPr>
        <w:t> </w:t>
      </w:r>
      <w:r>
        <w:rPr/>
        <w:t>of</w:t>
      </w:r>
      <w:r>
        <w:rPr>
          <w:spacing w:val="-6"/>
        </w:rPr>
        <w:t> </w:t>
      </w:r>
      <w:r>
        <w:rPr/>
        <w:t>growth</w:t>
      </w:r>
      <w:r>
        <w:rPr>
          <w:spacing w:val="-11"/>
        </w:rPr>
        <w:t> </w:t>
      </w:r>
      <w:r>
        <w:rPr/>
        <w:t>in</w:t>
      </w:r>
      <w:r>
        <w:rPr>
          <w:spacing w:val="-11"/>
        </w:rPr>
        <w:t> </w:t>
      </w:r>
      <w:r>
        <w:rPr/>
        <w:t>the</w:t>
      </w:r>
      <w:r>
        <w:rPr>
          <w:spacing w:val="-10"/>
        </w:rPr>
        <w:t> </w:t>
      </w:r>
      <w:r>
        <w:rPr>
          <w:spacing w:val="-5"/>
        </w:rPr>
        <w:t>‘regular </w:t>
      </w:r>
      <w:r>
        <w:rPr/>
        <w:t>pay’</w:t>
      </w:r>
      <w:r>
        <w:rPr>
          <w:spacing w:val="-35"/>
        </w:rPr>
        <w:t> </w:t>
      </w:r>
      <w:r>
        <w:rPr/>
        <w:t>component.</w:t>
      </w:r>
      <w:r>
        <w:rPr>
          <w:spacing w:val="46"/>
        </w:rPr>
        <w:t> </w:t>
      </w:r>
      <w:r>
        <w:rPr/>
        <w:t>High</w:t>
      </w:r>
      <w:r>
        <w:rPr>
          <w:spacing w:val="-10"/>
        </w:rPr>
        <w:t> </w:t>
      </w:r>
      <w:r>
        <w:rPr/>
        <w:t>irregular</w:t>
      </w:r>
      <w:r>
        <w:rPr>
          <w:spacing w:val="-9"/>
        </w:rPr>
        <w:t> </w:t>
      </w:r>
      <w:r>
        <w:rPr/>
        <w:t>bonus</w:t>
      </w:r>
      <w:r>
        <w:rPr>
          <w:spacing w:val="-10"/>
        </w:rPr>
        <w:t> </w:t>
      </w:r>
      <w:r>
        <w:rPr/>
        <w:t>payments</w:t>
      </w:r>
      <w:r>
        <w:rPr>
          <w:spacing w:val="-10"/>
        </w:rPr>
        <w:t> </w:t>
      </w:r>
      <w:r>
        <w:rPr/>
        <w:t>had</w:t>
      </w:r>
      <w:r>
        <w:rPr>
          <w:spacing w:val="-9"/>
        </w:rPr>
        <w:t> </w:t>
      </w:r>
      <w:r>
        <w:rPr/>
        <w:t>continued</w:t>
      </w:r>
      <w:r>
        <w:rPr>
          <w:spacing w:val="-10"/>
        </w:rPr>
        <w:t> </w:t>
      </w:r>
      <w:r>
        <w:rPr>
          <w:spacing w:val="2"/>
        </w:rPr>
        <w:t>to</w:t>
      </w:r>
      <w:r>
        <w:rPr>
          <w:spacing w:val="-6"/>
        </w:rPr>
        <w:t> </w:t>
      </w:r>
      <w:r>
        <w:rPr/>
        <w:t>push</w:t>
      </w:r>
      <w:r>
        <w:rPr>
          <w:spacing w:val="-9"/>
        </w:rPr>
        <w:t> </w:t>
      </w:r>
      <w:r>
        <w:rPr/>
        <w:t>up</w:t>
      </w:r>
      <w:r>
        <w:rPr>
          <w:spacing w:val="-10"/>
        </w:rPr>
        <w:t> </w:t>
      </w:r>
      <w:r>
        <w:rPr/>
        <w:t>earnings</w:t>
      </w:r>
      <w:r>
        <w:rPr>
          <w:spacing w:val="-10"/>
        </w:rPr>
        <w:t> </w:t>
      </w:r>
      <w:r>
        <w:rPr/>
        <w:t>growth</w:t>
      </w:r>
      <w:r>
        <w:rPr>
          <w:spacing w:val="-9"/>
        </w:rPr>
        <w:t> </w:t>
      </w:r>
      <w:r>
        <w:rPr/>
        <w:t>this</w:t>
      </w:r>
      <w:r>
        <w:rPr>
          <w:spacing w:val="-10"/>
        </w:rPr>
        <w:t> </w:t>
      </w:r>
      <w:r>
        <w:rPr/>
        <w:t>year but</w:t>
      </w:r>
      <w:r>
        <w:rPr>
          <w:spacing w:val="-4"/>
        </w:rPr>
        <w:t> </w:t>
      </w:r>
      <w:r>
        <w:rPr/>
        <w:t>the</w:t>
      </w:r>
      <w:r>
        <w:rPr>
          <w:spacing w:val="-8"/>
        </w:rPr>
        <w:t> </w:t>
      </w:r>
      <w:r>
        <w:rPr/>
        <w:t>ONS</w:t>
      </w:r>
      <w:r>
        <w:rPr>
          <w:spacing w:val="-8"/>
        </w:rPr>
        <w:t> </w:t>
      </w:r>
      <w:r>
        <w:rPr/>
        <w:t>estimates</w:t>
      </w:r>
      <w:r>
        <w:rPr>
          <w:spacing w:val="-8"/>
        </w:rPr>
        <w:t> </w:t>
      </w:r>
      <w:r>
        <w:rPr/>
        <w:t>suggested</w:t>
      </w:r>
      <w:r>
        <w:rPr>
          <w:spacing w:val="-7"/>
        </w:rPr>
        <w:t> </w:t>
      </w:r>
      <w:r>
        <w:rPr/>
        <w:t>that</w:t>
      </w:r>
      <w:r>
        <w:rPr>
          <w:spacing w:val="-4"/>
        </w:rPr>
        <w:t> </w:t>
      </w:r>
      <w:r>
        <w:rPr/>
        <w:t>of</w:t>
      </w:r>
      <w:r>
        <w:rPr>
          <w:spacing w:val="-4"/>
        </w:rPr>
        <w:t> </w:t>
      </w:r>
      <w:r>
        <w:rPr/>
        <w:t>the</w:t>
      </w:r>
      <w:r>
        <w:rPr>
          <w:spacing w:val="-7"/>
        </w:rPr>
        <w:t> </w:t>
      </w:r>
      <w:r>
        <w:rPr/>
        <w:t>1.1</w:t>
      </w:r>
      <w:r>
        <w:rPr>
          <w:spacing w:val="-8"/>
        </w:rPr>
        <w:t> </w:t>
      </w:r>
      <w:r>
        <w:rPr/>
        <w:t>percentage</w:t>
      </w:r>
      <w:r>
        <w:rPr>
          <w:spacing w:val="-8"/>
        </w:rPr>
        <w:t> </w:t>
      </w:r>
      <w:r>
        <w:rPr/>
        <w:t>point</w:t>
      </w:r>
      <w:r>
        <w:rPr>
          <w:spacing w:val="-4"/>
        </w:rPr>
        <w:t> </w:t>
      </w:r>
      <w:r>
        <w:rPr/>
        <w:t>increase</w:t>
      </w:r>
      <w:r>
        <w:rPr>
          <w:spacing w:val="-8"/>
        </w:rPr>
        <w:t> </w:t>
      </w:r>
      <w:r>
        <w:rPr/>
        <w:t>in</w:t>
      </w:r>
      <w:r>
        <w:rPr>
          <w:spacing w:val="-7"/>
        </w:rPr>
        <w:t> </w:t>
      </w:r>
      <w:r>
        <w:rPr/>
        <w:t>twelve-month</w:t>
      </w:r>
      <w:r>
        <w:rPr>
          <w:spacing w:val="-8"/>
        </w:rPr>
        <w:t> </w:t>
      </w:r>
      <w:r>
        <w:rPr/>
        <w:t>earnings growth between May 1997 and May 1998, regular pay accounted for around 0.9 percentage points of the</w:t>
      </w:r>
      <w:r>
        <w:rPr>
          <w:spacing w:val="8"/>
        </w:rPr>
        <w:t> </w:t>
      </w:r>
      <w:r>
        <w:rPr/>
        <w:t>rise.</w:t>
      </w:r>
    </w:p>
    <w:p>
      <w:pPr>
        <w:pStyle w:val="BodyText"/>
        <w:spacing w:before="11"/>
        <w:rPr>
          <w:sz w:val="31"/>
        </w:rPr>
      </w:pPr>
    </w:p>
    <w:p>
      <w:pPr>
        <w:pStyle w:val="BodyText"/>
        <w:spacing w:line="321" w:lineRule="auto"/>
        <w:ind w:left="277" w:right="339"/>
      </w:pPr>
      <w:r>
        <w:rPr/>
        <w:t>A42. Twelve-month averages of wage settlements had continued to rise steadily during the second quarter as settlements in the current round were generally higher than in the previous one: the twelve-month employment weighted mean of settlements for the whole economy had been 3.8% in June. The increase in the second quarter was entirely due to higher private settlements (which included the second tranche of the construction sector settlement); public sector settlements had remained unchanged at 3.2% between April and June. Staff calculations of wage drift (the difference between earnings growth and settlements levels) showed drift had been rising since 1996. But it was still only around its long-run historical average despite recent high bonuses.</w:t>
      </w:r>
    </w:p>
    <w:p>
      <w:pPr>
        <w:pStyle w:val="BodyText"/>
        <w:rPr>
          <w:sz w:val="32"/>
        </w:rPr>
      </w:pPr>
    </w:p>
    <w:p>
      <w:pPr>
        <w:pStyle w:val="BodyText"/>
        <w:spacing w:line="321" w:lineRule="auto"/>
        <w:ind w:left="277" w:right="581"/>
      </w:pPr>
      <w:r>
        <w:rPr/>
        <w:t>A43. The latest ONS data showed unit wage costs in manufacturing rising at around 6% with productivity lower than a year earlier. Agents’ contacts continued to suggest that productivity growth was stronger than the official data. The London Business School (LBS) had recently published a study suggesting that the sectoral composition of productivity growth had been mismeasured. Bank staff had previously drawn the Committee’s attention to the contrast between official data for manufacturing output and survey evidence, and to the weak official data for productivity; the LBS suggested that there was also a statistical break in the relationship between manufacturing employment data and survey data. The LBS economists did not, however, question the whole-economy data for earnings, productivity and unit wage costs; in their view an underestimate of manufacturing productivity growth was compensated by an overestimate in the non-manufacturing sector.</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398"/>
      </w:pPr>
      <w:r>
        <w:rPr/>
        <w:t>A44.</w:t>
      </w:r>
      <w:r>
        <w:rPr>
          <w:spacing w:val="18"/>
        </w:rPr>
        <w:t> </w:t>
      </w:r>
      <w:r>
        <w:rPr/>
        <w:t>In</w:t>
      </w:r>
      <w:r>
        <w:rPr>
          <w:spacing w:val="-8"/>
        </w:rPr>
        <w:t> </w:t>
      </w:r>
      <w:r>
        <w:rPr/>
        <w:t>July,</w:t>
      </w:r>
      <w:r>
        <w:rPr>
          <w:spacing w:val="-10"/>
        </w:rPr>
        <w:t> </w:t>
      </w:r>
      <w:r>
        <w:rPr/>
        <w:t>the</w:t>
      </w:r>
      <w:r>
        <w:rPr>
          <w:spacing w:val="-10"/>
        </w:rPr>
        <w:t> </w:t>
      </w:r>
      <w:r>
        <w:rPr/>
        <w:t>Agents</w:t>
      </w:r>
      <w:r>
        <w:rPr>
          <w:spacing w:val="-10"/>
        </w:rPr>
        <w:t> </w:t>
      </w:r>
      <w:r>
        <w:rPr/>
        <w:t>conducted</w:t>
      </w:r>
      <w:r>
        <w:rPr>
          <w:spacing w:val="-10"/>
        </w:rPr>
        <w:t> </w:t>
      </w:r>
      <w:r>
        <w:rPr/>
        <w:t>a</w:t>
      </w:r>
      <w:r>
        <w:rPr>
          <w:spacing w:val="-11"/>
        </w:rPr>
        <w:t> </w:t>
      </w:r>
      <w:r>
        <w:rPr/>
        <w:t>special</w:t>
      </w:r>
      <w:r>
        <w:rPr>
          <w:spacing w:val="-10"/>
        </w:rPr>
        <w:t> </w:t>
      </w:r>
      <w:r>
        <w:rPr/>
        <w:t>inquiry</w:t>
      </w:r>
      <w:r>
        <w:rPr>
          <w:spacing w:val="-10"/>
        </w:rPr>
        <w:t> </w:t>
      </w:r>
      <w:r>
        <w:rPr/>
        <w:t>into</w:t>
      </w:r>
      <w:r>
        <w:rPr>
          <w:spacing w:val="-6"/>
        </w:rPr>
        <w:t> </w:t>
      </w:r>
      <w:r>
        <w:rPr/>
        <w:t>the</w:t>
      </w:r>
      <w:r>
        <w:rPr>
          <w:spacing w:val="-10"/>
        </w:rPr>
        <w:t> </w:t>
      </w:r>
      <w:r>
        <w:rPr/>
        <w:t>potential</w:t>
      </w:r>
      <w:r>
        <w:rPr>
          <w:spacing w:val="-10"/>
        </w:rPr>
        <w:t> </w:t>
      </w:r>
      <w:r>
        <w:rPr/>
        <w:t>effects</w:t>
      </w:r>
      <w:r>
        <w:rPr>
          <w:spacing w:val="-10"/>
        </w:rPr>
        <w:t> </w:t>
      </w:r>
      <w:r>
        <w:rPr/>
        <w:t>of</w:t>
      </w:r>
      <w:r>
        <w:rPr>
          <w:spacing w:val="-6"/>
        </w:rPr>
        <w:t> </w:t>
      </w:r>
      <w:r>
        <w:rPr/>
        <w:t>the</w:t>
      </w:r>
      <w:r>
        <w:rPr>
          <w:spacing w:val="-10"/>
        </w:rPr>
        <w:t> </w:t>
      </w:r>
      <w:r>
        <w:rPr/>
        <w:t>Minimum</w:t>
      </w:r>
      <w:r>
        <w:rPr>
          <w:spacing w:val="-10"/>
        </w:rPr>
        <w:t> </w:t>
      </w:r>
      <w:r>
        <w:rPr/>
        <w:t>Wage on</w:t>
      </w:r>
      <w:r>
        <w:rPr>
          <w:spacing w:val="-9"/>
        </w:rPr>
        <w:t> </w:t>
      </w:r>
      <w:r>
        <w:rPr/>
        <w:t>firms.</w:t>
      </w:r>
      <w:r>
        <w:rPr>
          <w:spacing w:val="35"/>
        </w:rPr>
        <w:t> </w:t>
      </w:r>
      <w:r>
        <w:rPr/>
        <w:t>The</w:t>
      </w:r>
      <w:r>
        <w:rPr>
          <w:spacing w:val="-11"/>
        </w:rPr>
        <w:t> </w:t>
      </w:r>
      <w:r>
        <w:rPr/>
        <w:t>survey</w:t>
      </w:r>
      <w:r>
        <w:rPr>
          <w:spacing w:val="-13"/>
        </w:rPr>
        <w:t> </w:t>
      </w:r>
      <w:r>
        <w:rPr/>
        <w:t>covered</w:t>
      </w:r>
      <w:r>
        <w:rPr>
          <w:spacing w:val="-12"/>
        </w:rPr>
        <w:t> </w:t>
      </w:r>
      <w:r>
        <w:rPr/>
        <w:t>136</w:t>
      </w:r>
      <w:r>
        <w:rPr>
          <w:spacing w:val="-13"/>
        </w:rPr>
        <w:t> </w:t>
      </w:r>
      <w:r>
        <w:rPr/>
        <w:t>firms,</w:t>
      </w:r>
      <w:r>
        <w:rPr>
          <w:spacing w:val="-13"/>
        </w:rPr>
        <w:t> </w:t>
      </w:r>
      <w:r>
        <w:rPr/>
        <w:t>employing</w:t>
      </w:r>
      <w:r>
        <w:rPr>
          <w:spacing w:val="-12"/>
        </w:rPr>
        <w:t> </w:t>
      </w:r>
      <w:r>
        <w:rPr/>
        <w:t>around</w:t>
      </w:r>
      <w:r>
        <w:rPr>
          <w:spacing w:val="-13"/>
        </w:rPr>
        <w:t> </w:t>
      </w:r>
      <w:r>
        <w:rPr>
          <w:spacing w:val="2"/>
        </w:rPr>
        <w:t>one</w:t>
      </w:r>
      <w:r>
        <w:rPr>
          <w:spacing w:val="-8"/>
        </w:rPr>
        <w:t> </w:t>
      </w:r>
      <w:r>
        <w:rPr/>
        <w:t>million</w:t>
      </w:r>
      <w:r>
        <w:rPr>
          <w:spacing w:val="-13"/>
        </w:rPr>
        <w:t> </w:t>
      </w:r>
      <w:r>
        <w:rPr/>
        <w:t>staff.</w:t>
      </w:r>
      <w:r>
        <w:rPr>
          <w:spacing w:val="35"/>
        </w:rPr>
        <w:t> </w:t>
      </w:r>
      <w:r>
        <w:rPr/>
        <w:t>A</w:t>
      </w:r>
      <w:r>
        <w:rPr>
          <w:spacing w:val="-13"/>
        </w:rPr>
        <w:t> </w:t>
      </w:r>
      <w:r>
        <w:rPr/>
        <w:t>third</w:t>
      </w:r>
      <w:r>
        <w:rPr>
          <w:spacing w:val="-12"/>
        </w:rPr>
        <w:t> </w:t>
      </w:r>
      <w:r>
        <w:rPr/>
        <w:t>of</w:t>
      </w:r>
      <w:r>
        <w:rPr>
          <w:spacing w:val="-9"/>
        </w:rPr>
        <w:t> </w:t>
      </w:r>
      <w:r>
        <w:rPr/>
        <w:t>all</w:t>
      </w:r>
      <w:r>
        <w:rPr>
          <w:spacing w:val="-12"/>
        </w:rPr>
        <w:t> </w:t>
      </w:r>
      <w:r>
        <w:rPr/>
        <w:t>firms</w:t>
      </w:r>
      <w:r>
        <w:rPr>
          <w:spacing w:val="-13"/>
        </w:rPr>
        <w:t> </w:t>
      </w:r>
      <w:r>
        <w:rPr/>
        <w:t>said they would be unaffected. Because these firms tended </w:t>
      </w:r>
      <w:r>
        <w:rPr>
          <w:spacing w:val="2"/>
        </w:rPr>
        <w:t>to </w:t>
      </w:r>
      <w:r>
        <w:rPr/>
        <w:t>be the largest firms they represented 70% of the staff covered by the survey. Of those affected around a third had already taken action. Nearly half of the firms which would be affected said they would reduce margins. Around a third said they would raise prices and a third said they would reduce employment (firms were allowed </w:t>
      </w:r>
      <w:r>
        <w:rPr>
          <w:spacing w:val="2"/>
        </w:rPr>
        <w:t>to </w:t>
      </w:r>
      <w:r>
        <w:rPr/>
        <w:t>indicate more than </w:t>
      </w:r>
      <w:r>
        <w:rPr>
          <w:spacing w:val="2"/>
        </w:rPr>
        <w:t>one </w:t>
      </w:r>
      <w:r>
        <w:rPr/>
        <w:t>reaction). The survey suggested that service sector firms were more likely </w:t>
      </w:r>
      <w:r>
        <w:rPr>
          <w:spacing w:val="2"/>
        </w:rPr>
        <w:t>to </w:t>
      </w:r>
      <w:r>
        <w:rPr/>
        <w:t>try to increase prices or reduce margins, and manufacturing firms were more likely </w:t>
      </w:r>
      <w:r>
        <w:rPr>
          <w:spacing w:val="2"/>
        </w:rPr>
        <w:t>to </w:t>
      </w:r>
      <w:r>
        <w:rPr/>
        <w:t>reduce employment and increase mechanisation. Around 40% of firms affected said that restoration of pay differentials was likely </w:t>
      </w:r>
      <w:r>
        <w:rPr>
          <w:spacing w:val="2"/>
        </w:rPr>
        <w:t>to </w:t>
      </w:r>
      <w:r>
        <w:rPr/>
        <w:t>take</w:t>
      </w:r>
      <w:r>
        <w:rPr>
          <w:spacing w:val="9"/>
        </w:rPr>
        <w:t> </w:t>
      </w:r>
      <w:r>
        <w:rPr/>
        <w:t>place.</w:t>
      </w:r>
    </w:p>
    <w:p>
      <w:pPr>
        <w:pStyle w:val="BodyText"/>
        <w:spacing w:before="4"/>
        <w:rPr>
          <w:sz w:val="32"/>
        </w:rPr>
      </w:pPr>
    </w:p>
    <w:p>
      <w:pPr>
        <w:pStyle w:val="Heading1"/>
        <w:numPr>
          <w:ilvl w:val="0"/>
          <w:numId w:val="2"/>
        </w:numPr>
        <w:tabs>
          <w:tab w:pos="667" w:val="left" w:leader="none"/>
        </w:tabs>
        <w:spacing w:line="240" w:lineRule="auto" w:before="0" w:after="0"/>
        <w:ind w:left="666" w:right="0" w:hanging="390"/>
        <w:jc w:val="left"/>
      </w:pPr>
      <w:r>
        <w:rPr/>
        <w:t>Prices</w:t>
      </w:r>
    </w:p>
    <w:p>
      <w:pPr>
        <w:pStyle w:val="BodyText"/>
        <w:rPr>
          <w:b/>
          <w:sz w:val="26"/>
        </w:rPr>
      </w:pPr>
    </w:p>
    <w:p>
      <w:pPr>
        <w:pStyle w:val="BodyText"/>
        <w:spacing w:before="159"/>
        <w:ind w:left="277"/>
      </w:pPr>
      <w:r>
        <w:rPr/>
        <w:t>A45. Annual deflation in both commodity and manufacturers’ input prices had persisted in June.</w:t>
      </w:r>
    </w:p>
    <w:p>
      <w:pPr>
        <w:pStyle w:val="BodyText"/>
        <w:spacing w:line="321" w:lineRule="auto" w:before="94"/>
        <w:ind w:left="277" w:right="403"/>
      </w:pPr>
      <w:r>
        <w:rPr/>
        <w:t>The</w:t>
      </w:r>
      <w:r>
        <w:rPr>
          <w:spacing w:val="-10"/>
        </w:rPr>
        <w:t> </w:t>
      </w:r>
      <w:r>
        <w:rPr>
          <w:spacing w:val="-6"/>
        </w:rPr>
        <w:t>Bank’s</w:t>
      </w:r>
      <w:r>
        <w:rPr>
          <w:spacing w:val="-12"/>
        </w:rPr>
        <w:t> </w:t>
      </w:r>
      <w:r>
        <w:rPr/>
        <w:t>commodity</w:t>
      </w:r>
      <w:r>
        <w:rPr>
          <w:spacing w:val="-11"/>
        </w:rPr>
        <w:t> </w:t>
      </w:r>
      <w:r>
        <w:rPr/>
        <w:t>price</w:t>
      </w:r>
      <w:r>
        <w:rPr>
          <w:spacing w:val="-11"/>
        </w:rPr>
        <w:t> </w:t>
      </w:r>
      <w:r>
        <w:rPr/>
        <w:t>index</w:t>
      </w:r>
      <w:r>
        <w:rPr>
          <w:spacing w:val="-12"/>
        </w:rPr>
        <w:t> </w:t>
      </w:r>
      <w:r>
        <w:rPr/>
        <w:t>had</w:t>
      </w:r>
      <w:r>
        <w:rPr>
          <w:spacing w:val="-11"/>
        </w:rPr>
        <w:t> </w:t>
      </w:r>
      <w:r>
        <w:rPr/>
        <w:t>fallen</w:t>
      </w:r>
      <w:r>
        <w:rPr>
          <w:spacing w:val="-11"/>
        </w:rPr>
        <w:t> </w:t>
      </w:r>
      <w:r>
        <w:rPr/>
        <w:t>(provisionally)</w:t>
      </w:r>
      <w:r>
        <w:rPr>
          <w:spacing w:val="-10"/>
        </w:rPr>
        <w:t> </w:t>
      </w:r>
      <w:r>
        <w:rPr/>
        <w:t>by</w:t>
      </w:r>
      <w:r>
        <w:rPr>
          <w:spacing w:val="-11"/>
        </w:rPr>
        <w:t> </w:t>
      </w:r>
      <w:r>
        <w:rPr/>
        <w:t>1.6%</w:t>
      </w:r>
      <w:r>
        <w:rPr>
          <w:spacing w:val="-12"/>
        </w:rPr>
        <w:t> </w:t>
      </w:r>
      <w:r>
        <w:rPr/>
        <w:t>in</w:t>
      </w:r>
      <w:r>
        <w:rPr>
          <w:spacing w:val="-11"/>
        </w:rPr>
        <w:t> </w:t>
      </w:r>
      <w:r>
        <w:rPr/>
        <w:t>June,</w:t>
      </w:r>
      <w:r>
        <w:rPr>
          <w:spacing w:val="-11"/>
        </w:rPr>
        <w:t> </w:t>
      </w:r>
      <w:r>
        <w:rPr/>
        <w:t>and</w:t>
      </w:r>
      <w:r>
        <w:rPr>
          <w:spacing w:val="-12"/>
        </w:rPr>
        <w:t> </w:t>
      </w:r>
      <w:r>
        <w:rPr/>
        <w:t>by</w:t>
      </w:r>
      <w:r>
        <w:rPr>
          <w:spacing w:val="-11"/>
        </w:rPr>
        <w:t> </w:t>
      </w:r>
      <w:r>
        <w:rPr/>
        <w:t>11.3%</w:t>
      </w:r>
      <w:r>
        <w:rPr>
          <w:spacing w:val="-11"/>
        </w:rPr>
        <w:t> </w:t>
      </w:r>
      <w:r>
        <w:rPr>
          <w:spacing w:val="3"/>
        </w:rPr>
        <w:t>over</w:t>
      </w:r>
      <w:r>
        <w:rPr>
          <w:spacing w:val="-8"/>
        </w:rPr>
        <w:t> </w:t>
      </w:r>
      <w:r>
        <w:rPr/>
        <w:t>the year.</w:t>
      </w:r>
      <w:r>
        <w:rPr>
          <w:spacing w:val="41"/>
        </w:rPr>
        <w:t> </w:t>
      </w:r>
      <w:r>
        <w:rPr/>
        <w:t>The</w:t>
      </w:r>
      <w:r>
        <w:rPr>
          <w:spacing w:val="-8"/>
        </w:rPr>
        <w:t> </w:t>
      </w:r>
      <w:r>
        <w:rPr/>
        <w:t>index</w:t>
      </w:r>
      <w:r>
        <w:rPr>
          <w:spacing w:val="-9"/>
        </w:rPr>
        <w:t> </w:t>
      </w:r>
      <w:r>
        <w:rPr/>
        <w:t>excluding</w:t>
      </w:r>
      <w:r>
        <w:rPr>
          <w:spacing w:val="-10"/>
        </w:rPr>
        <w:t> </w:t>
      </w:r>
      <w:r>
        <w:rPr>
          <w:spacing w:val="2"/>
        </w:rPr>
        <w:t>oil</w:t>
      </w:r>
      <w:r>
        <w:rPr>
          <w:spacing w:val="-5"/>
        </w:rPr>
        <w:t> </w:t>
      </w:r>
      <w:r>
        <w:rPr/>
        <w:t>had</w:t>
      </w:r>
      <w:r>
        <w:rPr>
          <w:spacing w:val="-10"/>
        </w:rPr>
        <w:t> </w:t>
      </w:r>
      <w:r>
        <w:rPr/>
        <w:t>fallen</w:t>
      </w:r>
      <w:r>
        <w:rPr>
          <w:spacing w:val="-9"/>
        </w:rPr>
        <w:t> </w:t>
      </w:r>
      <w:r>
        <w:rPr/>
        <w:t>(provisionally)</w:t>
      </w:r>
      <w:r>
        <w:rPr>
          <w:spacing w:val="-8"/>
        </w:rPr>
        <w:t> </w:t>
      </w:r>
      <w:r>
        <w:rPr/>
        <w:t>by</w:t>
      </w:r>
      <w:r>
        <w:rPr>
          <w:spacing w:val="-9"/>
        </w:rPr>
        <w:t> </w:t>
      </w:r>
      <w:r>
        <w:rPr/>
        <w:t>0.4%</w:t>
      </w:r>
      <w:r>
        <w:rPr>
          <w:spacing w:val="-10"/>
        </w:rPr>
        <w:t> </w:t>
      </w:r>
      <w:r>
        <w:rPr/>
        <w:t>on</w:t>
      </w:r>
      <w:r>
        <w:rPr>
          <w:spacing w:val="-5"/>
        </w:rPr>
        <w:t> </w:t>
      </w:r>
      <w:r>
        <w:rPr/>
        <w:t>the</w:t>
      </w:r>
      <w:r>
        <w:rPr>
          <w:spacing w:val="-9"/>
        </w:rPr>
        <w:t> </w:t>
      </w:r>
      <w:r>
        <w:rPr/>
        <w:t>month</w:t>
      </w:r>
      <w:r>
        <w:rPr>
          <w:spacing w:val="-10"/>
        </w:rPr>
        <w:t> </w:t>
      </w:r>
      <w:r>
        <w:rPr/>
        <w:t>and</w:t>
      </w:r>
      <w:r>
        <w:rPr>
          <w:spacing w:val="-9"/>
        </w:rPr>
        <w:t> </w:t>
      </w:r>
      <w:r>
        <w:rPr/>
        <w:t>by</w:t>
      </w:r>
      <w:r>
        <w:rPr>
          <w:spacing w:val="-10"/>
        </w:rPr>
        <w:t> </w:t>
      </w:r>
      <w:r>
        <w:rPr/>
        <w:t>8.4%</w:t>
      </w:r>
      <w:r>
        <w:rPr>
          <w:spacing w:val="-9"/>
        </w:rPr>
        <w:t> </w:t>
      </w:r>
      <w:r>
        <w:rPr>
          <w:spacing w:val="3"/>
        </w:rPr>
        <w:t>over</w:t>
      </w:r>
      <w:r>
        <w:rPr>
          <w:spacing w:val="-5"/>
        </w:rPr>
        <w:t> </w:t>
      </w:r>
      <w:r>
        <w:rPr/>
        <w:t>the year. Metals and non-oil fuels prices had fallen since November 1997 as the turmoil in East Asia weakened demand; both had fallen by around 5% in the three months </w:t>
      </w:r>
      <w:r>
        <w:rPr>
          <w:spacing w:val="2"/>
        </w:rPr>
        <w:t>to </w:t>
      </w:r>
      <w:r>
        <w:rPr/>
        <w:t>June. Those falls had been counterbalanced</w:t>
      </w:r>
      <w:r>
        <w:rPr>
          <w:spacing w:val="-11"/>
        </w:rPr>
        <w:t> </w:t>
      </w:r>
      <w:r>
        <w:rPr/>
        <w:t>by</w:t>
      </w:r>
      <w:r>
        <w:rPr>
          <w:spacing w:val="-10"/>
        </w:rPr>
        <w:t> </w:t>
      </w:r>
      <w:r>
        <w:rPr/>
        <w:t>a</w:t>
      </w:r>
      <w:r>
        <w:rPr>
          <w:spacing w:val="-10"/>
        </w:rPr>
        <w:t> </w:t>
      </w:r>
      <w:r>
        <w:rPr/>
        <w:t>provisional</w:t>
      </w:r>
      <w:r>
        <w:rPr>
          <w:spacing w:val="-10"/>
        </w:rPr>
        <w:t> </w:t>
      </w:r>
      <w:r>
        <w:rPr/>
        <w:t>5%</w:t>
      </w:r>
      <w:r>
        <w:rPr>
          <w:spacing w:val="-11"/>
        </w:rPr>
        <w:t> </w:t>
      </w:r>
      <w:r>
        <w:rPr/>
        <w:t>rise</w:t>
      </w:r>
      <w:r>
        <w:rPr>
          <w:spacing w:val="-8"/>
        </w:rPr>
        <w:t> </w:t>
      </w:r>
      <w:r>
        <w:rPr/>
        <w:t>in</w:t>
      </w:r>
      <w:r>
        <w:rPr>
          <w:spacing w:val="-10"/>
        </w:rPr>
        <w:t> </w:t>
      </w:r>
      <w:r>
        <w:rPr/>
        <w:t>UK</w:t>
      </w:r>
      <w:r>
        <w:rPr>
          <w:spacing w:val="-11"/>
        </w:rPr>
        <w:t> </w:t>
      </w:r>
      <w:r>
        <w:rPr/>
        <w:t>agriculture</w:t>
      </w:r>
      <w:r>
        <w:rPr>
          <w:spacing w:val="-10"/>
        </w:rPr>
        <w:t> </w:t>
      </w:r>
      <w:r>
        <w:rPr/>
        <w:t>prices</w:t>
      </w:r>
      <w:r>
        <w:rPr>
          <w:spacing w:val="-10"/>
        </w:rPr>
        <w:t> </w:t>
      </w:r>
      <w:r>
        <w:rPr/>
        <w:t>following</w:t>
      </w:r>
      <w:r>
        <w:rPr>
          <w:spacing w:val="-10"/>
        </w:rPr>
        <w:t> </w:t>
      </w:r>
      <w:r>
        <w:rPr/>
        <w:t>recent</w:t>
      </w:r>
      <w:r>
        <w:rPr>
          <w:spacing w:val="-9"/>
        </w:rPr>
        <w:t> </w:t>
      </w:r>
      <w:r>
        <w:rPr/>
        <w:t>bad</w:t>
      </w:r>
      <w:r>
        <w:rPr>
          <w:spacing w:val="-10"/>
        </w:rPr>
        <w:t> </w:t>
      </w:r>
      <w:r>
        <w:rPr/>
        <w:t>weather</w:t>
      </w:r>
      <w:r>
        <w:rPr>
          <w:spacing w:val="-10"/>
        </w:rPr>
        <w:t> </w:t>
      </w:r>
      <w:r>
        <w:rPr/>
        <w:t>and poor harvests. The sterling price of Brent crude </w:t>
      </w:r>
      <w:r>
        <w:rPr>
          <w:spacing w:val="2"/>
        </w:rPr>
        <w:t>oil </w:t>
      </w:r>
      <w:r>
        <w:rPr/>
        <w:t>(one-month future) had fallen by 8.1% in June and</w:t>
      </w:r>
      <w:r>
        <w:rPr>
          <w:spacing w:val="-9"/>
        </w:rPr>
        <w:t> </w:t>
      </w:r>
      <w:r>
        <w:rPr/>
        <w:t>by</w:t>
      </w:r>
      <w:r>
        <w:rPr>
          <w:spacing w:val="-9"/>
        </w:rPr>
        <w:t> </w:t>
      </w:r>
      <w:r>
        <w:rPr/>
        <w:t>a</w:t>
      </w:r>
      <w:r>
        <w:rPr>
          <w:spacing w:val="-8"/>
        </w:rPr>
        <w:t> </w:t>
      </w:r>
      <w:r>
        <w:rPr/>
        <w:t>further</w:t>
      </w:r>
      <w:r>
        <w:rPr>
          <w:spacing w:val="-9"/>
        </w:rPr>
        <w:t> </w:t>
      </w:r>
      <w:r>
        <w:rPr/>
        <w:t>3.0%</w:t>
      </w:r>
      <w:r>
        <w:rPr>
          <w:spacing w:val="-8"/>
        </w:rPr>
        <w:t> </w:t>
      </w:r>
      <w:r>
        <w:rPr/>
        <w:t>in</w:t>
      </w:r>
      <w:r>
        <w:rPr>
          <w:spacing w:val="-9"/>
        </w:rPr>
        <w:t> </w:t>
      </w:r>
      <w:r>
        <w:rPr/>
        <w:t>July.</w:t>
      </w:r>
      <w:r>
        <w:rPr>
          <w:spacing w:val="43"/>
        </w:rPr>
        <w:t> </w:t>
      </w:r>
      <w:r>
        <w:rPr/>
        <w:t>The</w:t>
      </w:r>
      <w:r>
        <w:rPr>
          <w:spacing w:val="-7"/>
        </w:rPr>
        <w:t> </w:t>
      </w:r>
      <w:r>
        <w:rPr/>
        <w:t>June</w:t>
      </w:r>
      <w:r>
        <w:rPr>
          <w:spacing w:val="-8"/>
        </w:rPr>
        <w:t> </w:t>
      </w:r>
      <w:r>
        <w:rPr>
          <w:spacing w:val="2"/>
        </w:rPr>
        <w:t>oil</w:t>
      </w:r>
      <w:r>
        <w:rPr>
          <w:spacing w:val="-5"/>
        </w:rPr>
        <w:t> </w:t>
      </w:r>
      <w:r>
        <w:rPr/>
        <w:t>price</w:t>
      </w:r>
      <w:r>
        <w:rPr>
          <w:spacing w:val="-8"/>
        </w:rPr>
        <w:t> </w:t>
      </w:r>
      <w:r>
        <w:rPr/>
        <w:t>fall</w:t>
      </w:r>
      <w:r>
        <w:rPr>
          <w:spacing w:val="-9"/>
        </w:rPr>
        <w:t> </w:t>
      </w:r>
      <w:r>
        <w:rPr/>
        <w:t>had</w:t>
      </w:r>
      <w:r>
        <w:rPr>
          <w:spacing w:val="-8"/>
        </w:rPr>
        <w:t> </w:t>
      </w:r>
      <w:r>
        <w:rPr/>
        <w:t>contributed</w:t>
      </w:r>
      <w:r>
        <w:rPr>
          <w:spacing w:val="-9"/>
        </w:rPr>
        <w:t> </w:t>
      </w:r>
      <w:r>
        <w:rPr>
          <w:spacing w:val="2"/>
        </w:rPr>
        <w:t>to</w:t>
      </w:r>
      <w:r>
        <w:rPr>
          <w:spacing w:val="-4"/>
        </w:rPr>
        <w:t> </w:t>
      </w:r>
      <w:r>
        <w:rPr/>
        <w:t>a</w:t>
      </w:r>
      <w:r>
        <w:rPr>
          <w:spacing w:val="-9"/>
        </w:rPr>
        <w:t> </w:t>
      </w:r>
      <w:r>
        <w:rPr/>
        <w:t>0.7%</w:t>
      </w:r>
      <w:r>
        <w:rPr>
          <w:spacing w:val="-8"/>
        </w:rPr>
        <w:t> </w:t>
      </w:r>
      <w:r>
        <w:rPr/>
        <w:t>fall</w:t>
      </w:r>
      <w:r>
        <w:rPr>
          <w:spacing w:val="-9"/>
        </w:rPr>
        <w:t> </w:t>
      </w:r>
      <w:r>
        <w:rPr/>
        <w:t>in</w:t>
      </w:r>
      <w:r>
        <w:rPr>
          <w:spacing w:val="-8"/>
        </w:rPr>
        <w:t> </w:t>
      </w:r>
      <w:r>
        <w:rPr/>
        <w:t>manufacturers’ input prices, down by 3.7% on the year. The C</w:t>
      </w:r>
      <w:r>
        <w:rPr>
          <w:sz w:val="20"/>
        </w:rPr>
        <w:t>IPS </w:t>
      </w:r>
      <w:r>
        <w:rPr/>
        <w:t>report on manufacturing had suggested a further fall in input prices in</w:t>
      </w:r>
      <w:r>
        <w:rPr>
          <w:spacing w:val="10"/>
        </w:rPr>
        <w:t> </w:t>
      </w:r>
      <w:r>
        <w:rPr/>
        <w:t>July.</w:t>
      </w:r>
    </w:p>
    <w:p>
      <w:pPr>
        <w:pStyle w:val="BodyText"/>
        <w:rPr>
          <w:sz w:val="32"/>
        </w:rPr>
      </w:pPr>
    </w:p>
    <w:p>
      <w:pPr>
        <w:pStyle w:val="BodyText"/>
        <w:spacing w:line="321" w:lineRule="auto"/>
        <w:ind w:left="277" w:right="338"/>
      </w:pPr>
      <w:r>
        <w:rPr/>
        <w:t>A46. Oil prices had fallen since March 1997. That price weakness showed no sign of abating despite two O</w:t>
      </w:r>
      <w:r>
        <w:rPr>
          <w:sz w:val="20"/>
        </w:rPr>
        <w:t>PEC </w:t>
      </w:r>
      <w:r>
        <w:rPr/>
        <w:t>agreements to cut supply in 1998. As a result, Saudi Arabia was proposing an alternative cartel of oil exporting countries to intervene in oil markets in order to stabilise prices. In July, the six-month future price of oil (£8.74) remained above the one-month future price (£7.88) reflecting high inventory levels and the consequent high price of storage.</w:t>
      </w:r>
    </w:p>
    <w:p>
      <w:pPr>
        <w:pStyle w:val="BodyText"/>
        <w:rPr>
          <w:sz w:val="32"/>
        </w:rPr>
      </w:pPr>
    </w:p>
    <w:p>
      <w:pPr>
        <w:pStyle w:val="BodyText"/>
        <w:spacing w:line="321" w:lineRule="auto"/>
        <w:ind w:left="277" w:right="466"/>
      </w:pPr>
      <w:r>
        <w:rPr/>
        <w:t>A47. In June, manufacturing </w:t>
      </w:r>
      <w:r>
        <w:rPr>
          <w:spacing w:val="3"/>
        </w:rPr>
        <w:t>output </w:t>
      </w:r>
      <w:r>
        <w:rPr/>
        <w:t>prices (excluding excise duties) had recorded annual deflation for the third consecutive month; excluding excise duties, </w:t>
      </w:r>
      <w:r>
        <w:rPr>
          <w:spacing w:val="3"/>
        </w:rPr>
        <w:t>output </w:t>
      </w:r>
      <w:r>
        <w:rPr/>
        <w:t>prices had risen by 0.1% in June giving annual growth of -0.5%. The Quarterly CBI Industrial Trends Survey had reported a further fall</w:t>
      </w:r>
      <w:r>
        <w:rPr>
          <w:spacing w:val="-10"/>
        </w:rPr>
        <w:t> </w:t>
      </w:r>
      <w:r>
        <w:rPr/>
        <w:t>in</w:t>
      </w:r>
      <w:r>
        <w:rPr>
          <w:spacing w:val="-10"/>
        </w:rPr>
        <w:t> </w:t>
      </w:r>
      <w:r>
        <w:rPr>
          <w:spacing w:val="3"/>
        </w:rPr>
        <w:t>output</w:t>
      </w:r>
      <w:r>
        <w:rPr>
          <w:spacing w:val="-5"/>
        </w:rPr>
        <w:t> </w:t>
      </w:r>
      <w:r>
        <w:rPr/>
        <w:t>price</w:t>
      </w:r>
      <w:r>
        <w:rPr>
          <w:spacing w:val="-10"/>
        </w:rPr>
        <w:t> </w:t>
      </w:r>
      <w:r>
        <w:rPr/>
        <w:t>expectations</w:t>
      </w:r>
      <w:r>
        <w:rPr>
          <w:spacing w:val="-10"/>
        </w:rPr>
        <w:t> </w:t>
      </w:r>
      <w:r>
        <w:rPr/>
        <w:t>in</w:t>
      </w:r>
      <w:r>
        <w:rPr>
          <w:spacing w:val="-9"/>
        </w:rPr>
        <w:t> </w:t>
      </w:r>
      <w:r>
        <w:rPr/>
        <w:t>1998</w:t>
      </w:r>
      <w:r>
        <w:rPr>
          <w:spacing w:val="-10"/>
        </w:rPr>
        <w:t> </w:t>
      </w:r>
      <w:r>
        <w:rPr/>
        <w:t>Q2</w:t>
      </w:r>
      <w:r>
        <w:rPr>
          <w:spacing w:val="-10"/>
        </w:rPr>
        <w:t> </w:t>
      </w:r>
      <w:r>
        <w:rPr/>
        <w:t>(the</w:t>
      </w:r>
      <w:r>
        <w:rPr>
          <w:spacing w:val="-8"/>
        </w:rPr>
        <w:t> </w:t>
      </w:r>
      <w:r>
        <w:rPr/>
        <w:t>seasonally</w:t>
      </w:r>
      <w:r>
        <w:rPr>
          <w:spacing w:val="-9"/>
        </w:rPr>
        <w:t> </w:t>
      </w:r>
      <w:r>
        <w:rPr/>
        <w:t>adjusted</w:t>
      </w:r>
      <w:r>
        <w:rPr>
          <w:spacing w:val="-10"/>
        </w:rPr>
        <w:t> </w:t>
      </w:r>
      <w:r>
        <w:rPr/>
        <w:t>balance</w:t>
      </w:r>
      <w:r>
        <w:rPr>
          <w:spacing w:val="-10"/>
        </w:rPr>
        <w:t> </w:t>
      </w:r>
      <w:r>
        <w:rPr/>
        <w:t>fell</w:t>
      </w:r>
      <w:r>
        <w:rPr>
          <w:spacing w:val="-9"/>
        </w:rPr>
        <w:t> </w:t>
      </w:r>
      <w:r>
        <w:rPr/>
        <w:t>from</w:t>
      </w:r>
      <w:r>
        <w:rPr>
          <w:spacing w:val="-10"/>
        </w:rPr>
        <w:t> </w:t>
      </w:r>
      <w:r>
        <w:rPr/>
        <w:t>-6%</w:t>
      </w:r>
      <w:r>
        <w:rPr>
          <w:spacing w:val="-8"/>
        </w:rPr>
        <w:t> </w:t>
      </w:r>
      <w:r>
        <w:rPr/>
        <w:t>in</w:t>
      </w:r>
      <w:r>
        <w:rPr>
          <w:spacing w:val="-10"/>
        </w:rPr>
        <w:t> </w:t>
      </w:r>
      <w:r>
        <w:rPr/>
        <w:t>Q1</w:t>
      </w:r>
      <w:r>
        <w:rPr>
          <w:spacing w:val="-9"/>
        </w:rPr>
        <w:t> </w:t>
      </w:r>
      <w:r>
        <w:rPr>
          <w:spacing w:val="2"/>
        </w:rPr>
        <w:t>to</w:t>
      </w:r>
      <w:r>
        <w:rPr>
          <w:spacing w:val="-6"/>
        </w:rPr>
        <w:t> </w:t>
      </w:r>
      <w:r>
        <w:rPr/>
        <w:t>- 10% in Q2). Though more volatile, the CBI expectations balance was correlated with annual producer </w:t>
      </w:r>
      <w:r>
        <w:rPr>
          <w:spacing w:val="3"/>
        </w:rPr>
        <w:t>output </w:t>
      </w:r>
      <w:r>
        <w:rPr/>
        <w:t>price inflation. The CBI balance of manufacturers’ unit costs had remained negative, at -1.0%, in Q2; the balance had been close </w:t>
      </w:r>
      <w:r>
        <w:rPr>
          <w:spacing w:val="2"/>
        </w:rPr>
        <w:t>to </w:t>
      </w:r>
      <w:r>
        <w:rPr/>
        <w:t>its all-time low throughout the past</w:t>
      </w:r>
      <w:r>
        <w:rPr>
          <w:spacing w:val="-7"/>
        </w:rPr>
        <w:t> </w:t>
      </w:r>
      <w:r>
        <w:rPr/>
        <w:t>year.</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377"/>
      </w:pPr>
      <w:r>
        <w:rPr/>
        <w:t>Low cost inflation could help to explain low output price inflation: but it was not consistent with the Bank’s estimate of manufacturers’ weighted costs which had continued to rise in Q2, by 0.8% year- on-year, due to rising bought-in services and unit labour costs.</w:t>
      </w:r>
    </w:p>
    <w:p>
      <w:pPr>
        <w:pStyle w:val="BodyText"/>
        <w:rPr>
          <w:sz w:val="32"/>
        </w:rPr>
      </w:pPr>
    </w:p>
    <w:p>
      <w:pPr>
        <w:pStyle w:val="BodyText"/>
        <w:spacing w:line="321" w:lineRule="auto" w:before="1"/>
        <w:ind w:left="277" w:right="385"/>
      </w:pPr>
      <w:r>
        <w:rPr/>
        <w:t>A48. The tax wedge component in output prices had increased over the past year; annual output price inflation in June was 1.0%, compared to -0.5% for PPIY (output prices excluding excise duties). The increased tax wedge had been caused by rising petrol and tobacco duties and the weakness of petrol prices (which had a larger effect on PPIY than on total output prices).</w:t>
      </w:r>
    </w:p>
    <w:p>
      <w:pPr>
        <w:pStyle w:val="BodyText"/>
        <w:rPr>
          <w:sz w:val="32"/>
        </w:rPr>
      </w:pPr>
    </w:p>
    <w:p>
      <w:pPr>
        <w:pStyle w:val="BodyText"/>
        <w:spacing w:line="321" w:lineRule="auto"/>
        <w:ind w:left="277" w:right="530"/>
        <w:jc w:val="both"/>
      </w:pPr>
      <w:r>
        <w:rPr/>
        <w:t>A49. Total import prices had risen by 0.9% in May but had fallen by 3.5% on the year; total</w:t>
      </w:r>
      <w:r>
        <w:rPr>
          <w:spacing w:val="-28"/>
        </w:rPr>
        <w:t> </w:t>
      </w:r>
      <w:r>
        <w:rPr/>
        <w:t>export prices</w:t>
      </w:r>
      <w:r>
        <w:rPr>
          <w:spacing w:val="-9"/>
        </w:rPr>
        <w:t> </w:t>
      </w:r>
      <w:r>
        <w:rPr/>
        <w:t>had</w:t>
      </w:r>
      <w:r>
        <w:rPr>
          <w:spacing w:val="-9"/>
        </w:rPr>
        <w:t> </w:t>
      </w:r>
      <w:r>
        <w:rPr/>
        <w:t>risen</w:t>
      </w:r>
      <w:r>
        <w:rPr>
          <w:spacing w:val="-8"/>
        </w:rPr>
        <w:t> </w:t>
      </w:r>
      <w:r>
        <w:rPr/>
        <w:t>by</w:t>
      </w:r>
      <w:r>
        <w:rPr>
          <w:spacing w:val="-8"/>
        </w:rPr>
        <w:t> </w:t>
      </w:r>
      <w:r>
        <w:rPr/>
        <w:t>1.2%</w:t>
      </w:r>
      <w:r>
        <w:rPr>
          <w:spacing w:val="-9"/>
        </w:rPr>
        <w:t> </w:t>
      </w:r>
      <w:r>
        <w:rPr/>
        <w:t>in</w:t>
      </w:r>
      <w:r>
        <w:rPr>
          <w:spacing w:val="-9"/>
        </w:rPr>
        <w:t> </w:t>
      </w:r>
      <w:r>
        <w:rPr/>
        <w:t>May</w:t>
      </w:r>
      <w:r>
        <w:rPr>
          <w:spacing w:val="-9"/>
        </w:rPr>
        <w:t> </w:t>
      </w:r>
      <w:r>
        <w:rPr/>
        <w:t>but</w:t>
      </w:r>
      <w:r>
        <w:rPr>
          <w:spacing w:val="-5"/>
        </w:rPr>
        <w:t> </w:t>
      </w:r>
      <w:r>
        <w:rPr/>
        <w:t>had</w:t>
      </w:r>
      <w:r>
        <w:rPr>
          <w:spacing w:val="-9"/>
        </w:rPr>
        <w:t> </w:t>
      </w:r>
      <w:r>
        <w:rPr/>
        <w:t>fallen</w:t>
      </w:r>
      <w:r>
        <w:rPr>
          <w:spacing w:val="-9"/>
        </w:rPr>
        <w:t> </w:t>
      </w:r>
      <w:r>
        <w:rPr/>
        <w:t>by</w:t>
      </w:r>
      <w:r>
        <w:rPr>
          <w:spacing w:val="-9"/>
        </w:rPr>
        <w:t> </w:t>
      </w:r>
      <w:r>
        <w:rPr/>
        <w:t>2.7%</w:t>
      </w:r>
      <w:r>
        <w:rPr>
          <w:spacing w:val="-9"/>
        </w:rPr>
        <w:t> </w:t>
      </w:r>
      <w:r>
        <w:rPr/>
        <w:t>on</w:t>
      </w:r>
      <w:r>
        <w:rPr>
          <w:spacing w:val="-4"/>
        </w:rPr>
        <w:t> </w:t>
      </w:r>
      <w:r>
        <w:rPr/>
        <w:t>the</w:t>
      </w:r>
      <w:r>
        <w:rPr>
          <w:spacing w:val="-9"/>
        </w:rPr>
        <w:t> </w:t>
      </w:r>
      <w:r>
        <w:rPr/>
        <w:t>year.</w:t>
      </w:r>
      <w:r>
        <w:rPr>
          <w:spacing w:val="42"/>
        </w:rPr>
        <w:t> </w:t>
      </w:r>
      <w:r>
        <w:rPr/>
        <w:t>Annual</w:t>
      </w:r>
      <w:r>
        <w:rPr>
          <w:spacing w:val="-9"/>
        </w:rPr>
        <w:t> </w:t>
      </w:r>
      <w:r>
        <w:rPr/>
        <w:t>deflation</w:t>
      </w:r>
      <w:r>
        <w:rPr>
          <w:spacing w:val="-9"/>
        </w:rPr>
        <w:t> </w:t>
      </w:r>
      <w:r>
        <w:rPr/>
        <w:t>had</w:t>
      </w:r>
      <w:r>
        <w:rPr>
          <w:spacing w:val="-9"/>
        </w:rPr>
        <w:t> </w:t>
      </w:r>
      <w:r>
        <w:rPr/>
        <w:t>persisted in</w:t>
      </w:r>
      <w:r>
        <w:rPr>
          <w:spacing w:val="-8"/>
        </w:rPr>
        <w:t> </w:t>
      </w:r>
      <w:r>
        <w:rPr/>
        <w:t>non-EU</w:t>
      </w:r>
      <w:r>
        <w:rPr>
          <w:spacing w:val="-7"/>
        </w:rPr>
        <w:t> </w:t>
      </w:r>
      <w:r>
        <w:rPr/>
        <w:t>export</w:t>
      </w:r>
      <w:r>
        <w:rPr>
          <w:spacing w:val="-2"/>
        </w:rPr>
        <w:t> </w:t>
      </w:r>
      <w:r>
        <w:rPr/>
        <w:t>and</w:t>
      </w:r>
      <w:r>
        <w:rPr>
          <w:spacing w:val="-7"/>
        </w:rPr>
        <w:t> </w:t>
      </w:r>
      <w:r>
        <w:rPr/>
        <w:t>import</w:t>
      </w:r>
      <w:r>
        <w:rPr>
          <w:spacing w:val="-3"/>
        </w:rPr>
        <w:t> </w:t>
      </w:r>
      <w:r>
        <w:rPr/>
        <w:t>prices</w:t>
      </w:r>
      <w:r>
        <w:rPr>
          <w:spacing w:val="-7"/>
        </w:rPr>
        <w:t> </w:t>
      </w:r>
      <w:r>
        <w:rPr/>
        <w:t>in</w:t>
      </w:r>
      <w:r>
        <w:rPr>
          <w:spacing w:val="-7"/>
        </w:rPr>
        <w:t> </w:t>
      </w:r>
      <w:r>
        <w:rPr/>
        <w:t>June</w:t>
      </w:r>
      <w:r>
        <w:rPr>
          <w:spacing w:val="-7"/>
        </w:rPr>
        <w:t> </w:t>
      </w:r>
      <w:r>
        <w:rPr/>
        <w:t>(export</w:t>
      </w:r>
      <w:r>
        <w:rPr>
          <w:spacing w:val="-5"/>
        </w:rPr>
        <w:t> </w:t>
      </w:r>
      <w:r>
        <w:rPr/>
        <w:t>prices</w:t>
      </w:r>
      <w:r>
        <w:rPr>
          <w:spacing w:val="-7"/>
        </w:rPr>
        <w:t> </w:t>
      </w:r>
      <w:r>
        <w:rPr/>
        <w:t>down</w:t>
      </w:r>
      <w:r>
        <w:rPr>
          <w:spacing w:val="-7"/>
        </w:rPr>
        <w:t> </w:t>
      </w:r>
      <w:r>
        <w:rPr/>
        <w:t>by</w:t>
      </w:r>
      <w:r>
        <w:rPr>
          <w:spacing w:val="-7"/>
        </w:rPr>
        <w:t> </w:t>
      </w:r>
      <w:r>
        <w:rPr/>
        <w:t>0.4%</w:t>
      </w:r>
      <w:r>
        <w:rPr>
          <w:spacing w:val="-8"/>
        </w:rPr>
        <w:t> </w:t>
      </w:r>
      <w:r>
        <w:rPr/>
        <w:t>on</w:t>
      </w:r>
      <w:r>
        <w:rPr>
          <w:spacing w:val="-2"/>
        </w:rPr>
        <w:t> </w:t>
      </w:r>
      <w:r>
        <w:rPr/>
        <w:t>the</w:t>
      </w:r>
      <w:r>
        <w:rPr>
          <w:spacing w:val="-7"/>
        </w:rPr>
        <w:t> </w:t>
      </w:r>
      <w:r>
        <w:rPr/>
        <w:t>year,</w:t>
      </w:r>
      <w:r>
        <w:rPr>
          <w:spacing w:val="-7"/>
        </w:rPr>
        <w:t> </w:t>
      </w:r>
      <w:r>
        <w:rPr/>
        <w:t>import</w:t>
      </w:r>
      <w:r>
        <w:rPr>
          <w:spacing w:val="-3"/>
        </w:rPr>
        <w:t> </w:t>
      </w:r>
      <w:r>
        <w:rPr/>
        <w:t>prices down</w:t>
      </w:r>
      <w:r>
        <w:rPr>
          <w:spacing w:val="-13"/>
        </w:rPr>
        <w:t> </w:t>
      </w:r>
      <w:r>
        <w:rPr/>
        <w:t>by</w:t>
      </w:r>
      <w:r>
        <w:rPr>
          <w:spacing w:val="-12"/>
        </w:rPr>
        <w:t> </w:t>
      </w:r>
      <w:r>
        <w:rPr/>
        <w:t>3.1%).</w:t>
      </w:r>
      <w:r>
        <w:rPr>
          <w:spacing w:val="35"/>
        </w:rPr>
        <w:t> </w:t>
      </w:r>
      <w:r>
        <w:rPr/>
        <w:t>Nonetheless,</w:t>
      </w:r>
      <w:r>
        <w:rPr>
          <w:spacing w:val="-12"/>
        </w:rPr>
        <w:t> </w:t>
      </w:r>
      <w:r>
        <w:rPr/>
        <w:t>the</w:t>
      </w:r>
      <w:r>
        <w:rPr>
          <w:spacing w:val="-12"/>
        </w:rPr>
        <w:t> </w:t>
      </w:r>
      <w:r>
        <w:rPr/>
        <w:t>correlation</w:t>
      </w:r>
      <w:r>
        <w:rPr>
          <w:spacing w:val="-13"/>
        </w:rPr>
        <w:t> </w:t>
      </w:r>
      <w:r>
        <w:rPr/>
        <w:t>between</w:t>
      </w:r>
      <w:r>
        <w:rPr>
          <w:spacing w:val="-12"/>
        </w:rPr>
        <w:t> </w:t>
      </w:r>
      <w:r>
        <w:rPr/>
        <w:t>falling</w:t>
      </w:r>
      <w:r>
        <w:rPr>
          <w:spacing w:val="-12"/>
        </w:rPr>
        <w:t> </w:t>
      </w:r>
      <w:r>
        <w:rPr/>
        <w:t>trade</w:t>
      </w:r>
      <w:r>
        <w:rPr>
          <w:spacing w:val="-13"/>
        </w:rPr>
        <w:t> </w:t>
      </w:r>
      <w:r>
        <w:rPr/>
        <w:t>prices</w:t>
      </w:r>
      <w:r>
        <w:rPr>
          <w:spacing w:val="-12"/>
        </w:rPr>
        <w:t> </w:t>
      </w:r>
      <w:r>
        <w:rPr/>
        <w:t>and</w:t>
      </w:r>
      <w:r>
        <w:rPr>
          <w:spacing w:val="-12"/>
        </w:rPr>
        <w:t> </w:t>
      </w:r>
      <w:r>
        <w:rPr>
          <w:spacing w:val="-3"/>
        </w:rPr>
        <w:t>sterling’s</w:t>
      </w:r>
      <w:r>
        <w:rPr>
          <w:spacing w:val="-13"/>
        </w:rPr>
        <w:t> </w:t>
      </w:r>
      <w:r>
        <w:rPr/>
        <w:t>appreciation had not been as strong as expected, given past experience of exchange rate</w:t>
      </w:r>
      <w:r>
        <w:rPr>
          <w:spacing w:val="-12"/>
        </w:rPr>
        <w:t> </w:t>
      </w:r>
      <w:r>
        <w:rPr/>
        <w:t>movements.</w:t>
      </w:r>
    </w:p>
    <w:p>
      <w:pPr>
        <w:pStyle w:val="BodyText"/>
        <w:spacing w:before="1"/>
        <w:rPr>
          <w:sz w:val="32"/>
        </w:rPr>
      </w:pPr>
    </w:p>
    <w:p>
      <w:pPr>
        <w:pStyle w:val="BodyText"/>
        <w:spacing w:line="321" w:lineRule="auto"/>
        <w:ind w:left="277" w:right="464"/>
      </w:pPr>
      <w:r>
        <w:rPr/>
        <w:t>A50. The </w:t>
      </w:r>
      <w:r>
        <w:rPr>
          <w:spacing w:val="-6"/>
        </w:rPr>
        <w:t>Bank’s </w:t>
      </w:r>
      <w:r>
        <w:rPr/>
        <w:t>estimate of manufacturers’ margins had been updated </w:t>
      </w:r>
      <w:r>
        <w:rPr>
          <w:spacing w:val="2"/>
        </w:rPr>
        <w:t>to </w:t>
      </w:r>
      <w:r>
        <w:rPr/>
        <w:t>include the food, drink, tobacco and petroleum industries. Following that change the estimates had continued </w:t>
      </w:r>
      <w:r>
        <w:rPr>
          <w:spacing w:val="2"/>
        </w:rPr>
        <w:t>to </w:t>
      </w:r>
      <w:r>
        <w:rPr/>
        <w:t>show a decline</w:t>
      </w:r>
      <w:r>
        <w:rPr>
          <w:spacing w:val="-11"/>
        </w:rPr>
        <w:t> </w:t>
      </w:r>
      <w:r>
        <w:rPr/>
        <w:t>in</w:t>
      </w:r>
      <w:r>
        <w:rPr>
          <w:spacing w:val="-11"/>
        </w:rPr>
        <w:t> </w:t>
      </w:r>
      <w:r>
        <w:rPr/>
        <w:t>margins</w:t>
      </w:r>
      <w:r>
        <w:rPr>
          <w:spacing w:val="-10"/>
        </w:rPr>
        <w:t> </w:t>
      </w:r>
      <w:r>
        <w:rPr/>
        <w:t>on</w:t>
      </w:r>
      <w:r>
        <w:rPr>
          <w:spacing w:val="-7"/>
        </w:rPr>
        <w:t> </w:t>
      </w:r>
      <w:r>
        <w:rPr/>
        <w:t>both</w:t>
      </w:r>
      <w:r>
        <w:rPr>
          <w:spacing w:val="-11"/>
        </w:rPr>
        <w:t> </w:t>
      </w:r>
      <w:r>
        <w:rPr/>
        <w:t>domestic</w:t>
      </w:r>
      <w:r>
        <w:rPr>
          <w:spacing w:val="-10"/>
        </w:rPr>
        <w:t> </w:t>
      </w:r>
      <w:r>
        <w:rPr/>
        <w:t>and</w:t>
      </w:r>
      <w:r>
        <w:rPr>
          <w:spacing w:val="-11"/>
        </w:rPr>
        <w:t> </w:t>
      </w:r>
      <w:r>
        <w:rPr/>
        <w:t>export</w:t>
      </w:r>
      <w:r>
        <w:rPr>
          <w:spacing w:val="-7"/>
        </w:rPr>
        <w:t> </w:t>
      </w:r>
      <w:r>
        <w:rPr/>
        <w:t>sales,</w:t>
      </w:r>
      <w:r>
        <w:rPr>
          <w:spacing w:val="-10"/>
        </w:rPr>
        <w:t> </w:t>
      </w:r>
      <w:r>
        <w:rPr/>
        <w:t>as</w:t>
      </w:r>
      <w:r>
        <w:rPr>
          <w:spacing w:val="-11"/>
        </w:rPr>
        <w:t> </w:t>
      </w:r>
      <w:r>
        <w:rPr/>
        <w:t>unit</w:t>
      </w:r>
      <w:r>
        <w:rPr>
          <w:spacing w:val="-6"/>
        </w:rPr>
        <w:t> </w:t>
      </w:r>
      <w:r>
        <w:rPr/>
        <w:t>labour</w:t>
      </w:r>
      <w:r>
        <w:rPr>
          <w:spacing w:val="-11"/>
        </w:rPr>
        <w:t> </w:t>
      </w:r>
      <w:r>
        <w:rPr/>
        <w:t>and</w:t>
      </w:r>
      <w:r>
        <w:rPr>
          <w:spacing w:val="-11"/>
        </w:rPr>
        <w:t> </w:t>
      </w:r>
      <w:r>
        <w:rPr/>
        <w:t>bought-in</w:t>
      </w:r>
      <w:r>
        <w:rPr>
          <w:spacing w:val="-10"/>
        </w:rPr>
        <w:t> </w:t>
      </w:r>
      <w:r>
        <w:rPr/>
        <w:t>services</w:t>
      </w:r>
      <w:r>
        <w:rPr>
          <w:spacing w:val="-11"/>
        </w:rPr>
        <w:t> </w:t>
      </w:r>
      <w:r>
        <w:rPr/>
        <w:t>costs</w:t>
      </w:r>
      <w:r>
        <w:rPr>
          <w:spacing w:val="-11"/>
        </w:rPr>
        <w:t> </w:t>
      </w:r>
      <w:r>
        <w:rPr/>
        <w:t>had risen,</w:t>
      </w:r>
      <w:r>
        <w:rPr>
          <w:spacing w:val="-5"/>
        </w:rPr>
        <w:t> </w:t>
      </w:r>
      <w:r>
        <w:rPr/>
        <w:t>more</w:t>
      </w:r>
      <w:r>
        <w:rPr>
          <w:spacing w:val="-6"/>
        </w:rPr>
        <w:t> </w:t>
      </w:r>
      <w:r>
        <w:rPr/>
        <w:t>than</w:t>
      </w:r>
      <w:r>
        <w:rPr>
          <w:spacing w:val="-5"/>
        </w:rPr>
        <w:t> </w:t>
      </w:r>
      <w:r>
        <w:rPr>
          <w:spacing w:val="3"/>
        </w:rPr>
        <w:t>offsetting</w:t>
      </w:r>
      <w:r>
        <w:rPr>
          <w:spacing w:val="-2"/>
        </w:rPr>
        <w:t> </w:t>
      </w:r>
      <w:r>
        <w:rPr/>
        <w:t>falls</w:t>
      </w:r>
      <w:r>
        <w:rPr>
          <w:spacing w:val="-6"/>
        </w:rPr>
        <w:t> </w:t>
      </w:r>
      <w:r>
        <w:rPr/>
        <w:t>in</w:t>
      </w:r>
      <w:r>
        <w:rPr>
          <w:spacing w:val="-6"/>
        </w:rPr>
        <w:t> </w:t>
      </w:r>
      <w:r>
        <w:rPr>
          <w:spacing w:val="3"/>
        </w:rPr>
        <w:t>other</w:t>
      </w:r>
      <w:r>
        <w:rPr>
          <w:spacing w:val="-1"/>
        </w:rPr>
        <w:t> </w:t>
      </w:r>
      <w:r>
        <w:rPr/>
        <w:t>costs,</w:t>
      </w:r>
      <w:r>
        <w:rPr>
          <w:spacing w:val="-6"/>
        </w:rPr>
        <w:t> </w:t>
      </w:r>
      <w:r>
        <w:rPr/>
        <w:t>alongside</w:t>
      </w:r>
      <w:r>
        <w:rPr>
          <w:spacing w:val="-6"/>
        </w:rPr>
        <w:t> </w:t>
      </w:r>
      <w:r>
        <w:rPr/>
        <w:t>falling</w:t>
      </w:r>
      <w:r>
        <w:rPr>
          <w:spacing w:val="-6"/>
        </w:rPr>
        <w:t> </w:t>
      </w:r>
      <w:r>
        <w:rPr/>
        <w:t>export</w:t>
      </w:r>
      <w:r>
        <w:rPr>
          <w:spacing w:val="-1"/>
        </w:rPr>
        <w:t> </w:t>
      </w:r>
      <w:r>
        <w:rPr/>
        <w:t>and</w:t>
      </w:r>
      <w:r>
        <w:rPr>
          <w:spacing w:val="-6"/>
        </w:rPr>
        <w:t> </w:t>
      </w:r>
      <w:r>
        <w:rPr/>
        <w:t>domestic</w:t>
      </w:r>
      <w:r>
        <w:rPr>
          <w:spacing w:val="-6"/>
        </w:rPr>
        <w:t> </w:t>
      </w:r>
      <w:r>
        <w:rPr/>
        <w:t>prices.</w:t>
      </w:r>
    </w:p>
    <w:p>
      <w:pPr>
        <w:pStyle w:val="BodyText"/>
        <w:spacing w:before="1"/>
        <w:rPr>
          <w:sz w:val="32"/>
        </w:rPr>
      </w:pPr>
    </w:p>
    <w:p>
      <w:pPr>
        <w:pStyle w:val="BodyText"/>
        <w:spacing w:line="321" w:lineRule="auto"/>
        <w:ind w:left="277" w:right="426"/>
      </w:pPr>
      <w:r>
        <w:rPr/>
        <w:t>A51. All of the main retail price inflation measures had fallen sharply in June following their surprising rise in May. The fall in annual RPIX inflation, </w:t>
      </w:r>
      <w:r>
        <w:rPr>
          <w:spacing w:val="2"/>
        </w:rPr>
        <w:t>to </w:t>
      </w:r>
      <w:r>
        <w:rPr/>
        <w:t>2.8%, in June had been entirely due to goods</w:t>
      </w:r>
      <w:r>
        <w:rPr>
          <w:spacing w:val="-11"/>
        </w:rPr>
        <w:t> </w:t>
      </w:r>
      <w:r>
        <w:rPr/>
        <w:t>prices,</w:t>
      </w:r>
      <w:r>
        <w:rPr>
          <w:spacing w:val="-11"/>
        </w:rPr>
        <w:t> </w:t>
      </w:r>
      <w:r>
        <w:rPr/>
        <w:t>which</w:t>
      </w:r>
      <w:r>
        <w:rPr>
          <w:spacing w:val="-10"/>
        </w:rPr>
        <w:t> </w:t>
      </w:r>
      <w:r>
        <w:rPr/>
        <w:t>had</w:t>
      </w:r>
      <w:r>
        <w:rPr>
          <w:spacing w:val="-11"/>
        </w:rPr>
        <w:t> </w:t>
      </w:r>
      <w:r>
        <w:rPr/>
        <w:t>accounted</w:t>
      </w:r>
      <w:r>
        <w:rPr>
          <w:spacing w:val="-10"/>
        </w:rPr>
        <w:t> </w:t>
      </w:r>
      <w:r>
        <w:rPr/>
        <w:t>for</w:t>
      </w:r>
      <w:r>
        <w:rPr>
          <w:spacing w:val="-11"/>
        </w:rPr>
        <w:t> </w:t>
      </w:r>
      <w:r>
        <w:rPr/>
        <w:t>the</w:t>
      </w:r>
      <w:r>
        <w:rPr>
          <w:spacing w:val="-11"/>
        </w:rPr>
        <w:t> </w:t>
      </w:r>
      <w:r>
        <w:rPr/>
        <w:t>rise</w:t>
      </w:r>
      <w:r>
        <w:rPr>
          <w:spacing w:val="-9"/>
        </w:rPr>
        <w:t> </w:t>
      </w:r>
      <w:r>
        <w:rPr/>
        <w:t>in</w:t>
      </w:r>
      <w:r>
        <w:rPr>
          <w:spacing w:val="-10"/>
        </w:rPr>
        <w:t> </w:t>
      </w:r>
      <w:r>
        <w:rPr/>
        <w:t>May.</w:t>
      </w:r>
      <w:r>
        <w:rPr>
          <w:spacing w:val="39"/>
        </w:rPr>
        <w:t> </w:t>
      </w:r>
      <w:r>
        <w:rPr/>
        <w:t>Annual</w:t>
      </w:r>
      <w:r>
        <w:rPr>
          <w:spacing w:val="-11"/>
        </w:rPr>
        <w:t> </w:t>
      </w:r>
      <w:r>
        <w:rPr/>
        <w:t>RPIX</w:t>
      </w:r>
      <w:r>
        <w:rPr>
          <w:spacing w:val="-11"/>
        </w:rPr>
        <w:t> </w:t>
      </w:r>
      <w:r>
        <w:rPr/>
        <w:t>goods</w:t>
      </w:r>
      <w:r>
        <w:rPr>
          <w:spacing w:val="-10"/>
        </w:rPr>
        <w:t> </w:t>
      </w:r>
      <w:r>
        <w:rPr/>
        <w:t>price</w:t>
      </w:r>
      <w:r>
        <w:rPr>
          <w:spacing w:val="-11"/>
        </w:rPr>
        <w:t> </w:t>
      </w:r>
      <w:r>
        <w:rPr/>
        <w:t>inflation</w:t>
      </w:r>
      <w:r>
        <w:rPr>
          <w:spacing w:val="-10"/>
        </w:rPr>
        <w:t> </w:t>
      </w:r>
      <w:r>
        <w:rPr/>
        <w:t>had</w:t>
      </w:r>
      <w:r>
        <w:rPr>
          <w:spacing w:val="-11"/>
        </w:rPr>
        <w:t> </w:t>
      </w:r>
      <w:r>
        <w:rPr/>
        <w:t>fallen from 2.6% in May </w:t>
      </w:r>
      <w:r>
        <w:rPr>
          <w:spacing w:val="2"/>
        </w:rPr>
        <w:t>to </w:t>
      </w:r>
      <w:r>
        <w:rPr/>
        <w:t>2.0% in June; RPIX services inflation was unchanged at 3.1%. Within goods prices, the largest falls (relative </w:t>
      </w:r>
      <w:r>
        <w:rPr>
          <w:spacing w:val="2"/>
        </w:rPr>
        <w:t>to </w:t>
      </w:r>
      <w:r>
        <w:rPr/>
        <w:t>June 1997) came from seasonal foods, motor vehicles and petrol. Annual RPI inflation of 3.7% had remained above RPIX inflation because mortgage interest payments had risen 25% in the year </w:t>
      </w:r>
      <w:r>
        <w:rPr>
          <w:spacing w:val="2"/>
        </w:rPr>
        <w:t>to </w:t>
      </w:r>
      <w:r>
        <w:rPr/>
        <w:t>June. That gap between RPIX and RPI inflation was expected </w:t>
      </w:r>
      <w:r>
        <w:rPr>
          <w:spacing w:val="2"/>
        </w:rPr>
        <w:t>to </w:t>
      </w:r>
      <w:r>
        <w:rPr/>
        <w:t>narrow sharply in the coming months as last </w:t>
      </w:r>
      <w:r>
        <w:rPr>
          <w:spacing w:val="-6"/>
        </w:rPr>
        <w:t>year’s </w:t>
      </w:r>
      <w:r>
        <w:rPr/>
        <w:t>MIPS rises fall </w:t>
      </w:r>
      <w:r>
        <w:rPr>
          <w:spacing w:val="2"/>
        </w:rPr>
        <w:t>out </w:t>
      </w:r>
      <w:r>
        <w:rPr/>
        <w:t>of the annual inflation</w:t>
      </w:r>
      <w:r>
        <w:rPr>
          <w:spacing w:val="1"/>
        </w:rPr>
        <w:t> </w:t>
      </w:r>
      <w:r>
        <w:rPr/>
        <w:t>rate.</w:t>
      </w:r>
    </w:p>
    <w:p>
      <w:pPr>
        <w:pStyle w:val="BodyText"/>
        <w:spacing w:before="11"/>
        <w:rPr>
          <w:sz w:val="31"/>
        </w:rPr>
      </w:pPr>
    </w:p>
    <w:p>
      <w:pPr>
        <w:pStyle w:val="BodyText"/>
        <w:spacing w:line="321" w:lineRule="auto"/>
        <w:ind w:left="277" w:right="385"/>
      </w:pPr>
      <w:r>
        <w:rPr/>
        <w:t>A52. RPIY inflation was 2.0% in June; the gap between RPIY and RPIX inflation was expected to narrow by 0.2 percentage points in July when the timing effects of recent increases in petrol excise duties fall out of the calculation. HICP inflation had fallen by 0.3 percentage points to 1.7% in June, in line with the fall in RPI inflation. UK HICP inflation remained above the average rate in the European Union of 1.6% in the year to May.</w:t>
      </w:r>
    </w:p>
    <w:p>
      <w:pPr>
        <w:spacing w:after="0" w:line="321" w:lineRule="auto"/>
        <w:sectPr>
          <w:pgSz w:w="11900" w:h="16840"/>
          <w:pgMar w:header="729" w:footer="0" w:top="1260" w:bottom="280" w:left="860" w:right="740"/>
        </w:sectPr>
      </w:pPr>
    </w:p>
    <w:p>
      <w:pPr>
        <w:pStyle w:val="BodyText"/>
        <w:spacing w:before="4"/>
        <w:rPr>
          <w:sz w:val="19"/>
        </w:rPr>
      </w:pPr>
    </w:p>
    <w:p>
      <w:pPr>
        <w:pStyle w:val="Heading1"/>
        <w:numPr>
          <w:ilvl w:val="0"/>
          <w:numId w:val="2"/>
        </w:numPr>
        <w:tabs>
          <w:tab w:pos="576" w:val="left" w:leader="none"/>
        </w:tabs>
        <w:spacing w:line="240" w:lineRule="auto" w:before="90" w:after="0"/>
        <w:ind w:left="575" w:right="0" w:hanging="299"/>
        <w:jc w:val="left"/>
      </w:pPr>
      <w:r>
        <w:rPr>
          <w:spacing w:val="-4"/>
        </w:rPr>
        <w:t>Bank’s </w:t>
      </w:r>
      <w:r>
        <w:rPr/>
        <w:t>regional Agencies: summary of business</w:t>
      </w:r>
      <w:r>
        <w:rPr>
          <w:spacing w:val="13"/>
        </w:rPr>
        <w:t> </w:t>
      </w:r>
      <w:r>
        <w:rPr/>
        <w:t>conditions</w:t>
      </w:r>
    </w:p>
    <w:p>
      <w:pPr>
        <w:pStyle w:val="BodyText"/>
        <w:rPr>
          <w:b/>
          <w:sz w:val="26"/>
        </w:rPr>
      </w:pPr>
    </w:p>
    <w:p>
      <w:pPr>
        <w:pStyle w:val="BodyText"/>
        <w:spacing w:line="321" w:lineRule="auto" w:before="159"/>
        <w:ind w:left="277" w:right="450"/>
      </w:pPr>
      <w:r>
        <w:rPr/>
        <w:t>A53.</w:t>
      </w:r>
      <w:r>
        <w:rPr>
          <w:spacing w:val="15"/>
        </w:rPr>
        <w:t> </w:t>
      </w:r>
      <w:r>
        <w:rPr/>
        <w:t>A</w:t>
      </w:r>
      <w:r>
        <w:rPr>
          <w:spacing w:val="-12"/>
        </w:rPr>
        <w:t> </w:t>
      </w:r>
      <w:r>
        <w:rPr/>
        <w:t>fairly</w:t>
      </w:r>
      <w:r>
        <w:rPr>
          <w:spacing w:val="-12"/>
        </w:rPr>
        <w:t> </w:t>
      </w:r>
      <w:r>
        <w:rPr/>
        <w:t>widespread</w:t>
      </w:r>
      <w:r>
        <w:rPr>
          <w:spacing w:val="-12"/>
        </w:rPr>
        <w:t> </w:t>
      </w:r>
      <w:r>
        <w:rPr/>
        <w:t>deceleration</w:t>
      </w:r>
      <w:r>
        <w:rPr>
          <w:spacing w:val="-13"/>
        </w:rPr>
        <w:t> </w:t>
      </w:r>
      <w:r>
        <w:rPr/>
        <w:t>in</w:t>
      </w:r>
      <w:r>
        <w:rPr>
          <w:spacing w:val="-12"/>
        </w:rPr>
        <w:t> </w:t>
      </w:r>
      <w:r>
        <w:rPr/>
        <w:t>manufacturing</w:t>
      </w:r>
      <w:r>
        <w:rPr>
          <w:spacing w:val="-12"/>
        </w:rPr>
        <w:t> </w:t>
      </w:r>
      <w:r>
        <w:rPr>
          <w:spacing w:val="3"/>
        </w:rPr>
        <w:t>output</w:t>
      </w:r>
      <w:r>
        <w:rPr>
          <w:spacing w:val="-8"/>
        </w:rPr>
        <w:t> </w:t>
      </w:r>
      <w:r>
        <w:rPr/>
        <w:t>had</w:t>
      </w:r>
      <w:r>
        <w:rPr>
          <w:spacing w:val="-12"/>
        </w:rPr>
        <w:t> </w:t>
      </w:r>
      <w:r>
        <w:rPr/>
        <w:t>been</w:t>
      </w:r>
      <w:r>
        <w:rPr>
          <w:spacing w:val="-12"/>
        </w:rPr>
        <w:t> </w:t>
      </w:r>
      <w:r>
        <w:rPr/>
        <w:t>reported,</w:t>
      </w:r>
      <w:r>
        <w:rPr>
          <w:spacing w:val="-11"/>
        </w:rPr>
        <w:t> </w:t>
      </w:r>
      <w:r>
        <w:rPr/>
        <w:t>as</w:t>
      </w:r>
      <w:r>
        <w:rPr>
          <w:spacing w:val="-12"/>
        </w:rPr>
        <w:t> </w:t>
      </w:r>
      <w:r>
        <w:rPr/>
        <w:t>difficult</w:t>
      </w:r>
      <w:r>
        <w:rPr>
          <w:spacing w:val="-9"/>
        </w:rPr>
        <w:t> </w:t>
      </w:r>
      <w:r>
        <w:rPr/>
        <w:t>export markets and increasing import competition were accompanied by weakening domestic demand growth. Less regional divergence had been reported than previously, a slowdown in manufacturing being reported across the south of England as well as elsewhere in the United Kingdom. Housing market activity had also shown signs of slowing. Retail sales growth had weakened in all regions; softer consumer demand being attributed in part </w:t>
      </w:r>
      <w:r>
        <w:rPr>
          <w:spacing w:val="2"/>
        </w:rPr>
        <w:t>to </w:t>
      </w:r>
      <w:r>
        <w:rPr/>
        <w:t>concerns about mortgage payments. But in the rest of the service sector evidence of a slowdown had been more mixed, with some sectors (notably IT) reporting strong</w:t>
      </w:r>
      <w:r>
        <w:rPr>
          <w:spacing w:val="9"/>
        </w:rPr>
        <w:t> </w:t>
      </w:r>
      <w:r>
        <w:rPr/>
        <w:t>growth.</w:t>
      </w:r>
    </w:p>
    <w:p>
      <w:pPr>
        <w:pStyle w:val="BodyText"/>
        <w:rPr>
          <w:sz w:val="32"/>
        </w:rPr>
      </w:pPr>
    </w:p>
    <w:p>
      <w:pPr>
        <w:pStyle w:val="BodyText"/>
        <w:spacing w:line="321" w:lineRule="auto"/>
        <w:ind w:left="277" w:right="532"/>
      </w:pPr>
      <w:r>
        <w:rPr/>
        <w:t>A54. No change had been reported in the scale of wage settlements or earnings growth; service sector contacts had continued to report higher settlements than those in manufacturing. Material input costs had continued to fall, reflecting the decline in world commodity prices. There had been some signs of a further weakening in manufacturing output prices and heavier retail discounting in response to subdued demand and a build-up of stocks.</w:t>
      </w:r>
    </w:p>
    <w:p>
      <w:pPr>
        <w:pStyle w:val="BodyText"/>
        <w:spacing w:before="1"/>
        <w:rPr>
          <w:sz w:val="32"/>
        </w:rPr>
      </w:pPr>
    </w:p>
    <w:p>
      <w:pPr>
        <w:pStyle w:val="BodyText"/>
        <w:spacing w:line="321" w:lineRule="auto"/>
        <w:ind w:left="277" w:right="473"/>
      </w:pPr>
      <w:r>
        <w:rPr/>
        <w:t>A55.</w:t>
      </w:r>
      <w:r>
        <w:rPr>
          <w:spacing w:val="16"/>
        </w:rPr>
        <w:t> </w:t>
      </w:r>
      <w:r>
        <w:rPr/>
        <w:t>Reports</w:t>
      </w:r>
      <w:r>
        <w:rPr>
          <w:spacing w:val="-11"/>
        </w:rPr>
        <w:t> </w:t>
      </w:r>
      <w:r>
        <w:rPr/>
        <w:t>of</w:t>
      </w:r>
      <w:r>
        <w:rPr>
          <w:spacing w:val="-8"/>
        </w:rPr>
        <w:t> </w:t>
      </w:r>
      <w:r>
        <w:rPr/>
        <w:t>declining</w:t>
      </w:r>
      <w:r>
        <w:rPr>
          <w:spacing w:val="-11"/>
        </w:rPr>
        <w:t> </w:t>
      </w:r>
      <w:r>
        <w:rPr/>
        <w:t>employment</w:t>
      </w:r>
      <w:r>
        <w:rPr>
          <w:spacing w:val="-8"/>
        </w:rPr>
        <w:t> </w:t>
      </w:r>
      <w:r>
        <w:rPr/>
        <w:t>in</w:t>
      </w:r>
      <w:r>
        <w:rPr>
          <w:spacing w:val="-12"/>
        </w:rPr>
        <w:t> </w:t>
      </w:r>
      <w:r>
        <w:rPr/>
        <w:t>manufacturing</w:t>
      </w:r>
      <w:r>
        <w:rPr>
          <w:spacing w:val="-11"/>
        </w:rPr>
        <w:t> </w:t>
      </w:r>
      <w:r>
        <w:rPr/>
        <w:t>had</w:t>
      </w:r>
      <w:r>
        <w:rPr>
          <w:spacing w:val="-12"/>
        </w:rPr>
        <w:t> </w:t>
      </w:r>
      <w:r>
        <w:rPr/>
        <w:t>increased.</w:t>
      </w:r>
      <w:r>
        <w:rPr>
          <w:spacing w:val="37"/>
        </w:rPr>
        <w:t> </w:t>
      </w:r>
      <w:r>
        <w:rPr/>
        <w:t>In</w:t>
      </w:r>
      <w:r>
        <w:rPr>
          <w:spacing w:val="-10"/>
        </w:rPr>
        <w:t> </w:t>
      </w:r>
      <w:r>
        <w:rPr/>
        <w:t>contrast,</w:t>
      </w:r>
      <w:r>
        <w:rPr>
          <w:spacing w:val="-7"/>
        </w:rPr>
        <w:t> </w:t>
      </w:r>
      <w:r>
        <w:rPr/>
        <w:t>reports</w:t>
      </w:r>
      <w:r>
        <w:rPr>
          <w:spacing w:val="-10"/>
        </w:rPr>
        <w:t> </w:t>
      </w:r>
      <w:r>
        <w:rPr/>
        <w:t>of</w:t>
      </w:r>
      <w:r>
        <w:rPr>
          <w:spacing w:val="-8"/>
        </w:rPr>
        <w:t> </w:t>
      </w:r>
      <w:r>
        <w:rPr/>
        <w:t>skills shortages had remained widespread in the service </w:t>
      </w:r>
      <w:r>
        <w:rPr>
          <w:spacing w:val="2"/>
        </w:rPr>
        <w:t>sector, </w:t>
      </w:r>
      <w:r>
        <w:rPr/>
        <w:t>although a few signs of softening had emerged; vacancies reports had not been quite as strong in recent weeks. The number of contacts reporting</w:t>
      </w:r>
      <w:r>
        <w:rPr>
          <w:spacing w:val="-18"/>
        </w:rPr>
        <w:t> </w:t>
      </w:r>
      <w:r>
        <w:rPr/>
        <w:t>deferral</w:t>
      </w:r>
      <w:r>
        <w:rPr>
          <w:spacing w:val="-20"/>
        </w:rPr>
        <w:t> </w:t>
      </w:r>
      <w:r>
        <w:rPr/>
        <w:t>of</w:t>
      </w:r>
      <w:r>
        <w:rPr>
          <w:spacing w:val="-16"/>
        </w:rPr>
        <w:t> </w:t>
      </w:r>
      <w:r>
        <w:rPr/>
        <w:t>investment</w:t>
      </w:r>
      <w:r>
        <w:rPr>
          <w:spacing w:val="-16"/>
        </w:rPr>
        <w:t> </w:t>
      </w:r>
      <w:r>
        <w:rPr/>
        <w:t>plans</w:t>
      </w:r>
      <w:r>
        <w:rPr>
          <w:spacing w:val="-19"/>
        </w:rPr>
        <w:t> </w:t>
      </w:r>
      <w:r>
        <w:rPr/>
        <w:t>had</w:t>
      </w:r>
      <w:r>
        <w:rPr>
          <w:spacing w:val="-19"/>
        </w:rPr>
        <w:t> </w:t>
      </w:r>
      <w:r>
        <w:rPr/>
        <w:t>risen,</w:t>
      </w:r>
      <w:r>
        <w:rPr>
          <w:spacing w:val="-18"/>
        </w:rPr>
        <w:t> </w:t>
      </w:r>
      <w:r>
        <w:rPr/>
        <w:t>but</w:t>
      </w:r>
      <w:r>
        <w:rPr>
          <w:spacing w:val="-16"/>
        </w:rPr>
        <w:t> </w:t>
      </w:r>
      <w:r>
        <w:rPr/>
        <w:t>much</w:t>
      </w:r>
      <w:r>
        <w:rPr>
          <w:spacing w:val="-20"/>
        </w:rPr>
        <w:t> </w:t>
      </w:r>
      <w:r>
        <w:rPr/>
        <w:t>investment</w:t>
      </w:r>
      <w:r>
        <w:rPr>
          <w:spacing w:val="-16"/>
        </w:rPr>
        <w:t> </w:t>
      </w:r>
      <w:r>
        <w:rPr/>
        <w:t>still</w:t>
      </w:r>
      <w:r>
        <w:rPr>
          <w:spacing w:val="-19"/>
        </w:rPr>
        <w:t> </w:t>
      </w:r>
      <w:r>
        <w:rPr/>
        <w:t>remained</w:t>
      </w:r>
      <w:r>
        <w:rPr>
          <w:spacing w:val="-18"/>
        </w:rPr>
        <w:t> </w:t>
      </w:r>
      <w:r>
        <w:rPr/>
        <w:t>in</w:t>
      </w:r>
      <w:r>
        <w:rPr>
          <w:spacing w:val="-19"/>
        </w:rPr>
        <w:t> </w:t>
      </w:r>
      <w:r>
        <w:rPr/>
        <w:t>the</w:t>
      </w:r>
      <w:r>
        <w:rPr>
          <w:spacing w:val="-20"/>
        </w:rPr>
        <w:t> </w:t>
      </w:r>
      <w:r>
        <w:rPr/>
        <w:t>pipeline</w:t>
      </w:r>
      <w:r>
        <w:rPr>
          <w:spacing w:val="-19"/>
        </w:rPr>
        <w:t> </w:t>
      </w:r>
      <w:r>
        <w:rPr>
          <w:w w:val="95"/>
        </w:rPr>
        <w:t>— </w:t>
      </w:r>
      <w:r>
        <w:rPr/>
        <w:t>usually targeted at productivity</w:t>
      </w:r>
      <w:r>
        <w:rPr>
          <w:spacing w:val="8"/>
        </w:rPr>
        <w:t> </w:t>
      </w:r>
      <w:r>
        <w:rPr/>
        <w:t>improvements.</w:t>
      </w:r>
    </w:p>
    <w:p>
      <w:pPr>
        <w:pStyle w:val="BodyText"/>
        <w:spacing w:before="5"/>
        <w:rPr>
          <w:sz w:val="32"/>
        </w:rPr>
      </w:pPr>
    </w:p>
    <w:p>
      <w:pPr>
        <w:pStyle w:val="Heading1"/>
        <w:numPr>
          <w:ilvl w:val="0"/>
          <w:numId w:val="2"/>
        </w:numPr>
        <w:tabs>
          <w:tab w:pos="667" w:val="left" w:leader="none"/>
        </w:tabs>
        <w:spacing w:line="240" w:lineRule="auto" w:before="0" w:after="0"/>
        <w:ind w:left="666" w:right="0" w:hanging="390"/>
        <w:jc w:val="left"/>
      </w:pPr>
      <w:r>
        <w:rPr/>
        <w:t>Financial</w:t>
      </w:r>
      <w:r>
        <w:rPr>
          <w:spacing w:val="1"/>
        </w:rPr>
        <w:t> </w:t>
      </w:r>
      <w:r>
        <w:rPr/>
        <w:t>markets</w:t>
      </w:r>
    </w:p>
    <w:p>
      <w:pPr>
        <w:pStyle w:val="BodyText"/>
        <w:rPr>
          <w:b/>
          <w:sz w:val="26"/>
        </w:rPr>
      </w:pPr>
    </w:p>
    <w:p>
      <w:pPr>
        <w:spacing w:before="160"/>
        <w:ind w:left="277" w:right="0" w:firstLine="0"/>
        <w:jc w:val="left"/>
        <w:rPr>
          <w:i/>
          <w:sz w:val="24"/>
        </w:rPr>
      </w:pPr>
      <w:r>
        <w:rPr>
          <w:i/>
          <w:sz w:val="24"/>
        </w:rPr>
        <w:t>Foreign exchange</w:t>
      </w:r>
    </w:p>
    <w:p>
      <w:pPr>
        <w:pStyle w:val="BodyText"/>
        <w:rPr>
          <w:i/>
          <w:sz w:val="26"/>
        </w:rPr>
      </w:pPr>
    </w:p>
    <w:p>
      <w:pPr>
        <w:pStyle w:val="BodyText"/>
        <w:spacing w:line="321" w:lineRule="auto" w:before="164"/>
        <w:ind w:left="277" w:right="347" w:hanging="1"/>
      </w:pPr>
      <w:r>
        <w:rPr/>
        <w:t>A56. July had been a quiet month for the G3 currencies on the whole. Sterling had softened against the Deutsche Mark, but had barely moved over the month against the dollar.</w:t>
      </w:r>
    </w:p>
    <w:p>
      <w:pPr>
        <w:pStyle w:val="BodyText"/>
        <w:spacing w:before="1"/>
        <w:rPr>
          <w:sz w:val="32"/>
        </w:rPr>
      </w:pPr>
    </w:p>
    <w:p>
      <w:pPr>
        <w:pStyle w:val="BodyText"/>
        <w:spacing w:line="321" w:lineRule="auto"/>
        <w:ind w:left="277" w:right="559"/>
      </w:pPr>
      <w:r>
        <w:rPr/>
        <w:t>A57. The yen had weakened, to 107.4 on its effective index, with the main influence being the uncertain prospects for reform of the banking system and for permanent tax cuts. The yen’s fall against the Deutsche Mark in the month had been steady; its path against the dollar had been more erratic.</w:t>
      </w:r>
    </w:p>
    <w:p>
      <w:pPr>
        <w:pStyle w:val="BodyText"/>
        <w:spacing w:before="1"/>
        <w:rPr>
          <w:sz w:val="32"/>
        </w:rPr>
      </w:pPr>
    </w:p>
    <w:p>
      <w:pPr>
        <w:pStyle w:val="BodyText"/>
        <w:spacing w:line="321" w:lineRule="auto"/>
        <w:ind w:left="277" w:right="572"/>
        <w:jc w:val="both"/>
      </w:pPr>
      <w:r>
        <w:rPr/>
        <w:t>A58. The Deutsche Mark had strengthened against both the yen and the dollar, </w:t>
      </w:r>
      <w:r>
        <w:rPr>
          <w:spacing w:val="2"/>
        </w:rPr>
        <w:t>to </w:t>
      </w:r>
      <w:r>
        <w:rPr/>
        <w:t>around Yen</w:t>
      </w:r>
      <w:r>
        <w:rPr>
          <w:spacing w:val="-42"/>
        </w:rPr>
        <w:t> </w:t>
      </w:r>
      <w:r>
        <w:rPr/>
        <w:t>81½ and DM1.77 respectively. With little change in European interest rates, the main factor behind the Deutsche </w:t>
      </w:r>
      <w:r>
        <w:rPr>
          <w:spacing w:val="-6"/>
        </w:rPr>
        <w:t>Mark’s </w:t>
      </w:r>
      <w:r>
        <w:rPr/>
        <w:t>strength appeared </w:t>
      </w:r>
      <w:r>
        <w:rPr>
          <w:spacing w:val="2"/>
        </w:rPr>
        <w:t>to </w:t>
      </w:r>
      <w:r>
        <w:rPr/>
        <w:t>have been the more stable position in Russia,</w:t>
      </w:r>
      <w:r>
        <w:rPr>
          <w:spacing w:val="-43"/>
        </w:rPr>
        <w:t> </w:t>
      </w:r>
      <w:r>
        <w:rPr/>
        <w:t>reducing</w:t>
      </w:r>
    </w:p>
    <w:p>
      <w:pPr>
        <w:spacing w:after="0" w:line="321" w:lineRule="auto"/>
        <w:jc w:val="both"/>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779"/>
      </w:pPr>
      <w:r>
        <w:rPr/>
        <w:t>concerns about the impact on the German banking system. When the IMF package was initially announced</w:t>
      </w:r>
      <w:r>
        <w:rPr>
          <w:spacing w:val="-11"/>
        </w:rPr>
        <w:t> </w:t>
      </w:r>
      <w:r>
        <w:rPr/>
        <w:t>on</w:t>
      </w:r>
      <w:r>
        <w:rPr>
          <w:spacing w:val="-6"/>
        </w:rPr>
        <w:t> </w:t>
      </w:r>
      <w:r>
        <w:rPr/>
        <w:t>13</w:t>
      </w:r>
      <w:r>
        <w:rPr>
          <w:spacing w:val="-11"/>
        </w:rPr>
        <w:t> </w:t>
      </w:r>
      <w:r>
        <w:rPr/>
        <w:t>July,</w:t>
      </w:r>
      <w:r>
        <w:rPr>
          <w:spacing w:val="-10"/>
        </w:rPr>
        <w:t> </w:t>
      </w:r>
      <w:r>
        <w:rPr/>
        <w:t>the</w:t>
      </w:r>
      <w:r>
        <w:rPr>
          <w:spacing w:val="-10"/>
        </w:rPr>
        <w:t> </w:t>
      </w:r>
      <w:r>
        <w:rPr/>
        <w:t>dollar</w:t>
      </w:r>
      <w:r>
        <w:rPr>
          <w:spacing w:val="-11"/>
        </w:rPr>
        <w:t> </w:t>
      </w:r>
      <w:r>
        <w:rPr/>
        <w:t>fell</w:t>
      </w:r>
      <w:r>
        <w:rPr>
          <w:spacing w:val="-10"/>
        </w:rPr>
        <w:t> </w:t>
      </w:r>
      <w:r>
        <w:rPr/>
        <w:t>by</w:t>
      </w:r>
      <w:r>
        <w:rPr>
          <w:spacing w:val="-10"/>
        </w:rPr>
        <w:t> </w:t>
      </w:r>
      <w:r>
        <w:rPr/>
        <w:t>almost</w:t>
      </w:r>
      <w:r>
        <w:rPr>
          <w:spacing w:val="-7"/>
        </w:rPr>
        <w:t> </w:t>
      </w:r>
      <w:r>
        <w:rPr/>
        <w:t>2</w:t>
      </w:r>
      <w:r>
        <w:rPr>
          <w:spacing w:val="3"/>
        </w:rPr>
        <w:t> </w:t>
      </w:r>
      <w:r>
        <w:rPr/>
        <w:t>pfennigs</w:t>
      </w:r>
      <w:r>
        <w:rPr>
          <w:spacing w:val="-11"/>
        </w:rPr>
        <w:t> </w:t>
      </w:r>
      <w:r>
        <w:rPr/>
        <w:t>against</w:t>
      </w:r>
      <w:r>
        <w:rPr>
          <w:spacing w:val="-6"/>
        </w:rPr>
        <w:t> </w:t>
      </w:r>
      <w:r>
        <w:rPr/>
        <w:t>the</w:t>
      </w:r>
      <w:r>
        <w:rPr>
          <w:spacing w:val="-10"/>
        </w:rPr>
        <w:t> </w:t>
      </w:r>
      <w:r>
        <w:rPr/>
        <w:t>mark.</w:t>
      </w:r>
      <w:r>
        <w:rPr>
          <w:spacing w:val="39"/>
        </w:rPr>
        <w:t> </w:t>
      </w:r>
      <w:r>
        <w:rPr/>
        <w:t>Since</w:t>
      </w:r>
      <w:r>
        <w:rPr>
          <w:spacing w:val="-10"/>
        </w:rPr>
        <w:t> </w:t>
      </w:r>
      <w:r>
        <w:rPr/>
        <w:t>then</w:t>
      </w:r>
      <w:r>
        <w:rPr>
          <w:spacing w:val="-10"/>
        </w:rPr>
        <w:t> </w:t>
      </w:r>
      <w:r>
        <w:rPr/>
        <w:t>the</w:t>
      </w:r>
      <w:r>
        <w:rPr>
          <w:spacing w:val="-10"/>
        </w:rPr>
        <w:t> </w:t>
      </w:r>
      <w:r>
        <w:rPr/>
        <w:t>dollar had trended lower and was close </w:t>
      </w:r>
      <w:r>
        <w:rPr>
          <w:spacing w:val="2"/>
        </w:rPr>
        <w:t>to </w:t>
      </w:r>
      <w:r>
        <w:rPr/>
        <w:t>the bottom of its recent trading</w:t>
      </w:r>
      <w:r>
        <w:rPr>
          <w:spacing w:val="13"/>
        </w:rPr>
        <w:t> </w:t>
      </w:r>
      <w:r>
        <w:rPr/>
        <w:t>range.</w:t>
      </w:r>
    </w:p>
    <w:p>
      <w:pPr>
        <w:pStyle w:val="BodyText"/>
        <w:rPr>
          <w:sz w:val="32"/>
        </w:rPr>
      </w:pPr>
    </w:p>
    <w:p>
      <w:pPr>
        <w:pStyle w:val="BodyText"/>
        <w:spacing w:line="321" w:lineRule="auto" w:before="1"/>
        <w:ind w:left="277" w:right="347"/>
      </w:pPr>
      <w:r>
        <w:rPr/>
        <w:t>A59. The sterling ERI had fallen by 1.6% </w:t>
      </w:r>
      <w:r>
        <w:rPr>
          <w:spacing w:val="2"/>
        </w:rPr>
        <w:t>to </w:t>
      </w:r>
      <w:r>
        <w:rPr/>
        <w:t>104.0 </w:t>
      </w:r>
      <w:r>
        <w:rPr>
          <w:spacing w:val="3"/>
        </w:rPr>
        <w:t>over </w:t>
      </w:r>
      <w:r>
        <w:rPr/>
        <w:t>the month. It fell by around 1% in the first half of the month, then recovered, before falling further after the CBI Quarterly Trends survey released on 28 July. Sterling had fallen by about 2½% against the Deutsche Mark </w:t>
      </w:r>
      <w:r>
        <w:rPr>
          <w:spacing w:val="2"/>
        </w:rPr>
        <w:t>to </w:t>
      </w:r>
      <w:r>
        <w:rPr/>
        <w:t>DM2.90, but remained almost unchanged against the dollar (trading just under $1.64). Some of the factors</w:t>
      </w:r>
      <w:r>
        <w:rPr>
          <w:spacing w:val="-44"/>
        </w:rPr>
        <w:t> </w:t>
      </w:r>
      <w:r>
        <w:rPr/>
        <w:t>which had</w:t>
      </w:r>
      <w:r>
        <w:rPr>
          <w:spacing w:val="-12"/>
        </w:rPr>
        <w:t> </w:t>
      </w:r>
      <w:r>
        <w:rPr/>
        <w:t>caused</w:t>
      </w:r>
      <w:r>
        <w:rPr>
          <w:spacing w:val="-12"/>
        </w:rPr>
        <w:t> </w:t>
      </w:r>
      <w:r>
        <w:rPr/>
        <w:t>the</w:t>
      </w:r>
      <w:r>
        <w:rPr>
          <w:spacing w:val="-12"/>
        </w:rPr>
        <w:t> </w:t>
      </w:r>
      <w:r>
        <w:rPr/>
        <w:t>Deutsche</w:t>
      </w:r>
      <w:r>
        <w:rPr>
          <w:spacing w:val="-11"/>
        </w:rPr>
        <w:t> </w:t>
      </w:r>
      <w:r>
        <w:rPr/>
        <w:t>Mark</w:t>
      </w:r>
      <w:r>
        <w:rPr>
          <w:spacing w:val="-12"/>
        </w:rPr>
        <w:t> </w:t>
      </w:r>
      <w:r>
        <w:rPr>
          <w:spacing w:val="2"/>
        </w:rPr>
        <w:t>to</w:t>
      </w:r>
      <w:r>
        <w:rPr>
          <w:spacing w:val="-8"/>
        </w:rPr>
        <w:t> </w:t>
      </w:r>
      <w:r>
        <w:rPr/>
        <w:t>appreciate</w:t>
      </w:r>
      <w:r>
        <w:rPr>
          <w:spacing w:val="-11"/>
        </w:rPr>
        <w:t> </w:t>
      </w:r>
      <w:r>
        <w:rPr/>
        <w:t>against</w:t>
      </w:r>
      <w:r>
        <w:rPr>
          <w:spacing w:val="-8"/>
        </w:rPr>
        <w:t> </w:t>
      </w:r>
      <w:r>
        <w:rPr/>
        <w:t>the</w:t>
      </w:r>
      <w:r>
        <w:rPr>
          <w:spacing w:val="-12"/>
        </w:rPr>
        <w:t> </w:t>
      </w:r>
      <w:r>
        <w:rPr/>
        <w:t>dollar</w:t>
      </w:r>
      <w:r>
        <w:rPr>
          <w:spacing w:val="-12"/>
        </w:rPr>
        <w:t> </w:t>
      </w:r>
      <w:r>
        <w:rPr/>
        <w:t>–</w:t>
      </w:r>
      <w:r>
        <w:rPr>
          <w:spacing w:val="-6"/>
        </w:rPr>
        <w:t> </w:t>
      </w:r>
      <w:r>
        <w:rPr/>
        <w:t>namely</w:t>
      </w:r>
      <w:r>
        <w:rPr>
          <w:spacing w:val="-11"/>
        </w:rPr>
        <w:t> </w:t>
      </w:r>
      <w:r>
        <w:rPr/>
        <w:t>the</w:t>
      </w:r>
      <w:r>
        <w:rPr>
          <w:spacing w:val="-12"/>
        </w:rPr>
        <w:t> </w:t>
      </w:r>
      <w:r>
        <w:rPr/>
        <w:t>unwinding</w:t>
      </w:r>
      <w:r>
        <w:rPr>
          <w:spacing w:val="-12"/>
        </w:rPr>
        <w:t> </w:t>
      </w:r>
      <w:r>
        <w:rPr/>
        <w:t>of</w:t>
      </w:r>
      <w:r>
        <w:rPr>
          <w:spacing w:val="-8"/>
        </w:rPr>
        <w:t> </w:t>
      </w:r>
      <w:r>
        <w:rPr/>
        <w:t>safe</w:t>
      </w:r>
      <w:r>
        <w:rPr>
          <w:spacing w:val="-11"/>
        </w:rPr>
        <w:t> </w:t>
      </w:r>
      <w:r>
        <w:rPr/>
        <w:t>haven flows related </w:t>
      </w:r>
      <w:r>
        <w:rPr>
          <w:spacing w:val="2"/>
        </w:rPr>
        <w:t>to </w:t>
      </w:r>
      <w:r>
        <w:rPr/>
        <w:t>Russia – had affected the pound as well. Three pieces of domestic news had also affected the pound: the RPIX data (sterling fell); the average earnings data (sterling rose); and the CBI survey (sterling</w:t>
      </w:r>
      <w:r>
        <w:rPr>
          <w:spacing w:val="6"/>
        </w:rPr>
        <w:t> </w:t>
      </w:r>
      <w:r>
        <w:rPr/>
        <w:t>fell).</w:t>
      </w:r>
    </w:p>
    <w:p>
      <w:pPr>
        <w:pStyle w:val="BodyText"/>
        <w:spacing w:before="11"/>
        <w:rPr>
          <w:sz w:val="31"/>
        </w:rPr>
      </w:pPr>
    </w:p>
    <w:p>
      <w:pPr>
        <w:pStyle w:val="BodyText"/>
        <w:spacing w:line="321" w:lineRule="auto"/>
        <w:ind w:left="277" w:right="445"/>
      </w:pPr>
      <w:r>
        <w:rPr/>
        <w:t>A60. Overall, the foreign exchange market was now more convinced than a month ago that the UK economy</w:t>
      </w:r>
      <w:r>
        <w:rPr>
          <w:spacing w:val="-13"/>
        </w:rPr>
        <w:t> </w:t>
      </w:r>
      <w:r>
        <w:rPr/>
        <w:t>was</w:t>
      </w:r>
      <w:r>
        <w:rPr>
          <w:spacing w:val="-13"/>
        </w:rPr>
        <w:t> </w:t>
      </w:r>
      <w:r>
        <w:rPr/>
        <w:t>slowing;</w:t>
      </w:r>
      <w:r>
        <w:rPr>
          <w:spacing w:val="36"/>
        </w:rPr>
        <w:t> </w:t>
      </w:r>
      <w:r>
        <w:rPr/>
        <w:t>the</w:t>
      </w:r>
      <w:r>
        <w:rPr>
          <w:spacing w:val="-13"/>
        </w:rPr>
        <w:t> </w:t>
      </w:r>
      <w:r>
        <w:rPr/>
        <w:t>market</w:t>
      </w:r>
      <w:r>
        <w:rPr>
          <w:spacing w:val="-9"/>
        </w:rPr>
        <w:t> </w:t>
      </w:r>
      <w:r>
        <w:rPr/>
        <w:t>was</w:t>
      </w:r>
      <w:r>
        <w:rPr>
          <w:spacing w:val="-13"/>
        </w:rPr>
        <w:t> </w:t>
      </w:r>
      <w:r>
        <w:rPr/>
        <w:t>also</w:t>
      </w:r>
      <w:r>
        <w:rPr>
          <w:spacing w:val="-12"/>
        </w:rPr>
        <w:t> </w:t>
      </w:r>
      <w:r>
        <w:rPr/>
        <w:t>probably</w:t>
      </w:r>
      <w:r>
        <w:rPr>
          <w:spacing w:val="-13"/>
        </w:rPr>
        <w:t> </w:t>
      </w:r>
      <w:r>
        <w:rPr/>
        <w:t>a</w:t>
      </w:r>
      <w:r>
        <w:rPr>
          <w:spacing w:val="-13"/>
        </w:rPr>
        <w:t> </w:t>
      </w:r>
      <w:r>
        <w:rPr/>
        <w:t>little</w:t>
      </w:r>
      <w:r>
        <w:rPr>
          <w:spacing w:val="-12"/>
        </w:rPr>
        <w:t> </w:t>
      </w:r>
      <w:r>
        <w:rPr/>
        <w:t>less</w:t>
      </w:r>
      <w:r>
        <w:rPr>
          <w:spacing w:val="-13"/>
        </w:rPr>
        <w:t> </w:t>
      </w:r>
      <w:r>
        <w:rPr/>
        <w:t>pessimistic</w:t>
      </w:r>
      <w:r>
        <w:rPr>
          <w:spacing w:val="-13"/>
        </w:rPr>
        <w:t> </w:t>
      </w:r>
      <w:r>
        <w:rPr/>
        <w:t>about</w:t>
      </w:r>
      <w:r>
        <w:rPr>
          <w:spacing w:val="-8"/>
        </w:rPr>
        <w:t> </w:t>
      </w:r>
      <w:r>
        <w:rPr/>
        <w:t>events</w:t>
      </w:r>
      <w:r>
        <w:rPr>
          <w:spacing w:val="-13"/>
        </w:rPr>
        <w:t> </w:t>
      </w:r>
      <w:r>
        <w:rPr/>
        <w:t>in</w:t>
      </w:r>
      <w:r>
        <w:rPr>
          <w:spacing w:val="-13"/>
        </w:rPr>
        <w:t> </w:t>
      </w:r>
      <w:r>
        <w:rPr/>
        <w:t>Asia</w:t>
      </w:r>
      <w:r>
        <w:rPr>
          <w:spacing w:val="-12"/>
        </w:rPr>
        <w:t> </w:t>
      </w:r>
      <w:r>
        <w:rPr/>
        <w:t>and Russia. Both of these factors had proved negative for</w:t>
      </w:r>
      <w:r>
        <w:rPr>
          <w:spacing w:val="10"/>
        </w:rPr>
        <w:t> </w:t>
      </w:r>
      <w:r>
        <w:rPr/>
        <w:t>sterling.</w:t>
      </w:r>
    </w:p>
    <w:p>
      <w:pPr>
        <w:pStyle w:val="BodyText"/>
        <w:spacing w:before="1"/>
        <w:rPr>
          <w:sz w:val="32"/>
        </w:rPr>
      </w:pPr>
    </w:p>
    <w:p>
      <w:pPr>
        <w:spacing w:before="0"/>
        <w:ind w:left="277" w:right="0" w:firstLine="0"/>
        <w:jc w:val="left"/>
        <w:rPr>
          <w:i/>
          <w:sz w:val="24"/>
        </w:rPr>
      </w:pPr>
      <w:r>
        <w:rPr>
          <w:i/>
          <w:sz w:val="24"/>
        </w:rPr>
        <w:t>Bond and money markets</w:t>
      </w:r>
    </w:p>
    <w:p>
      <w:pPr>
        <w:pStyle w:val="BodyText"/>
        <w:rPr>
          <w:i/>
          <w:sz w:val="26"/>
        </w:rPr>
      </w:pPr>
    </w:p>
    <w:p>
      <w:pPr>
        <w:pStyle w:val="BodyText"/>
        <w:spacing w:line="321" w:lineRule="auto" w:before="164"/>
        <w:ind w:left="277" w:right="1355"/>
      </w:pPr>
      <w:r>
        <w:rPr/>
        <w:t>A61.</w:t>
      </w:r>
      <w:r>
        <w:rPr>
          <w:spacing w:val="17"/>
        </w:rPr>
        <w:t> </w:t>
      </w:r>
      <w:r>
        <w:rPr/>
        <w:t>Overall,</w:t>
      </w:r>
      <w:r>
        <w:rPr>
          <w:spacing w:val="-11"/>
        </w:rPr>
        <w:t> </w:t>
      </w:r>
      <w:r>
        <w:rPr/>
        <w:t>July</w:t>
      </w:r>
      <w:r>
        <w:rPr>
          <w:spacing w:val="-10"/>
        </w:rPr>
        <w:t> </w:t>
      </w:r>
      <w:r>
        <w:rPr/>
        <w:t>had</w:t>
      </w:r>
      <w:r>
        <w:rPr>
          <w:spacing w:val="-11"/>
        </w:rPr>
        <w:t> </w:t>
      </w:r>
      <w:r>
        <w:rPr/>
        <w:t>been</w:t>
      </w:r>
      <w:r>
        <w:rPr>
          <w:spacing w:val="-11"/>
        </w:rPr>
        <w:t> </w:t>
      </w:r>
      <w:r>
        <w:rPr/>
        <w:t>a</w:t>
      </w:r>
      <w:r>
        <w:rPr>
          <w:spacing w:val="-11"/>
        </w:rPr>
        <w:t> </w:t>
      </w:r>
      <w:r>
        <w:rPr/>
        <w:t>quieter</w:t>
      </w:r>
      <w:r>
        <w:rPr>
          <w:spacing w:val="-11"/>
        </w:rPr>
        <w:t> </w:t>
      </w:r>
      <w:r>
        <w:rPr/>
        <w:t>month</w:t>
      </w:r>
      <w:r>
        <w:rPr>
          <w:spacing w:val="-10"/>
        </w:rPr>
        <w:t> </w:t>
      </w:r>
      <w:r>
        <w:rPr/>
        <w:t>for</w:t>
      </w:r>
      <w:r>
        <w:rPr>
          <w:spacing w:val="-11"/>
        </w:rPr>
        <w:t> </w:t>
      </w:r>
      <w:r>
        <w:rPr/>
        <w:t>domestic</w:t>
      </w:r>
      <w:r>
        <w:rPr>
          <w:spacing w:val="-11"/>
        </w:rPr>
        <w:t> </w:t>
      </w:r>
      <w:r>
        <w:rPr/>
        <w:t>markets</w:t>
      </w:r>
      <w:r>
        <w:rPr>
          <w:spacing w:val="-11"/>
        </w:rPr>
        <w:t> </w:t>
      </w:r>
      <w:r>
        <w:rPr/>
        <w:t>after</w:t>
      </w:r>
      <w:r>
        <w:rPr>
          <w:spacing w:val="-11"/>
        </w:rPr>
        <w:t> </w:t>
      </w:r>
      <w:r>
        <w:rPr/>
        <w:t>the</w:t>
      </w:r>
      <w:r>
        <w:rPr>
          <w:spacing w:val="-10"/>
        </w:rPr>
        <w:t> </w:t>
      </w:r>
      <w:r>
        <w:rPr/>
        <w:t>unusually</w:t>
      </w:r>
      <w:r>
        <w:rPr>
          <w:spacing w:val="-11"/>
        </w:rPr>
        <w:t> </w:t>
      </w:r>
      <w:r>
        <w:rPr/>
        <w:t>sharp movements during</w:t>
      </w:r>
      <w:r>
        <w:rPr>
          <w:spacing w:val="3"/>
        </w:rPr>
        <w:t> </w:t>
      </w:r>
      <w:r>
        <w:rPr/>
        <w:t>June.</w:t>
      </w:r>
    </w:p>
    <w:p>
      <w:pPr>
        <w:pStyle w:val="BodyText"/>
        <w:spacing w:before="1"/>
        <w:rPr>
          <w:sz w:val="32"/>
        </w:rPr>
      </w:pPr>
    </w:p>
    <w:p>
      <w:pPr>
        <w:pStyle w:val="BodyText"/>
        <w:spacing w:line="321" w:lineRule="auto" w:before="1"/>
        <w:ind w:left="277" w:right="500"/>
      </w:pPr>
      <w:r>
        <w:rPr/>
        <w:t>A62. The short sterling futures market seemed to have experienced four surprises since the July MPC meeting: the MPC’s decision not to raise rates, the RPI data, the average earnings data, and the CBI survey. Larger than normal turnover of short sterling contracts on those days corroborated the view that those days were characterised by significant market repositioning, though it was difficult to draw firm forward-looking conclusions from the flow data.</w:t>
      </w:r>
    </w:p>
    <w:p>
      <w:pPr>
        <w:pStyle w:val="BodyText"/>
        <w:rPr>
          <w:sz w:val="32"/>
        </w:rPr>
      </w:pPr>
    </w:p>
    <w:p>
      <w:pPr>
        <w:pStyle w:val="BodyText"/>
        <w:spacing w:line="321" w:lineRule="auto"/>
        <w:ind w:left="277" w:right="500" w:hanging="1"/>
      </w:pPr>
      <w:r>
        <w:rPr/>
        <w:t>A63. Looking at the market’s short-term views ahead of the August MPC, very few contacts thought that rates would change. Anecdote suggested that the market was clearly still nervous,</w:t>
      </w:r>
    </w:p>
    <w:p>
      <w:pPr>
        <w:pStyle w:val="BodyText"/>
        <w:spacing w:line="321" w:lineRule="auto"/>
        <w:ind w:left="277" w:right="391"/>
      </w:pPr>
      <w:r>
        <w:rPr/>
        <w:t>though</w:t>
      </w:r>
      <w:r>
        <w:rPr>
          <w:spacing w:val="-14"/>
        </w:rPr>
        <w:t> </w:t>
      </w:r>
      <w:r>
        <w:rPr/>
        <w:t>implied</w:t>
      </w:r>
      <w:r>
        <w:rPr>
          <w:spacing w:val="-13"/>
        </w:rPr>
        <w:t> </w:t>
      </w:r>
      <w:r>
        <w:rPr/>
        <w:t>volatility,</w:t>
      </w:r>
      <w:r>
        <w:rPr>
          <w:spacing w:val="-13"/>
        </w:rPr>
        <w:t> </w:t>
      </w:r>
      <w:r>
        <w:rPr/>
        <w:t>derived</w:t>
      </w:r>
      <w:r>
        <w:rPr>
          <w:spacing w:val="-13"/>
        </w:rPr>
        <w:t> </w:t>
      </w:r>
      <w:r>
        <w:rPr/>
        <w:t>from</w:t>
      </w:r>
      <w:r>
        <w:rPr>
          <w:spacing w:val="-13"/>
        </w:rPr>
        <w:t> </w:t>
      </w:r>
      <w:r>
        <w:rPr/>
        <w:t>the</w:t>
      </w:r>
      <w:r>
        <w:rPr>
          <w:spacing w:val="-13"/>
        </w:rPr>
        <w:t> </w:t>
      </w:r>
      <w:r>
        <w:rPr/>
        <w:t>L</w:t>
      </w:r>
      <w:r>
        <w:rPr>
          <w:spacing w:val="-38"/>
        </w:rPr>
        <w:t> </w:t>
      </w:r>
      <w:r>
        <w:rPr>
          <w:sz w:val="20"/>
        </w:rPr>
        <w:t>IFFE</w:t>
      </w:r>
      <w:r>
        <w:rPr>
          <w:spacing w:val="-2"/>
          <w:sz w:val="20"/>
        </w:rPr>
        <w:t> </w:t>
      </w:r>
      <w:r>
        <w:rPr>
          <w:spacing w:val="3"/>
        </w:rPr>
        <w:t>option</w:t>
      </w:r>
      <w:r>
        <w:rPr>
          <w:spacing w:val="-9"/>
        </w:rPr>
        <w:t> </w:t>
      </w:r>
      <w:r>
        <w:rPr/>
        <w:t>on</w:t>
      </w:r>
      <w:r>
        <w:rPr>
          <w:spacing w:val="-9"/>
        </w:rPr>
        <w:t> </w:t>
      </w:r>
      <w:r>
        <w:rPr/>
        <w:t>short</w:t>
      </w:r>
      <w:r>
        <w:rPr>
          <w:spacing w:val="-10"/>
        </w:rPr>
        <w:t> </w:t>
      </w:r>
      <w:r>
        <w:rPr/>
        <w:t>sterling</w:t>
      </w:r>
      <w:r>
        <w:rPr>
          <w:spacing w:val="-13"/>
        </w:rPr>
        <w:t> </w:t>
      </w:r>
      <w:r>
        <w:rPr/>
        <w:t>futures</w:t>
      </w:r>
      <w:r>
        <w:rPr>
          <w:spacing w:val="-13"/>
        </w:rPr>
        <w:t> </w:t>
      </w:r>
      <w:r>
        <w:rPr/>
        <w:t>contracts,</w:t>
      </w:r>
      <w:r>
        <w:rPr>
          <w:spacing w:val="-13"/>
        </w:rPr>
        <w:t> </w:t>
      </w:r>
      <w:r>
        <w:rPr/>
        <w:t>had</w:t>
      </w:r>
      <w:r>
        <w:rPr>
          <w:spacing w:val="-13"/>
        </w:rPr>
        <w:t> </w:t>
      </w:r>
      <w:r>
        <w:rPr/>
        <w:t>fallen after publication of the CBI survey. The two-week forward general collateral repo curve indicated that little change in the </w:t>
      </w:r>
      <w:r>
        <w:rPr>
          <w:spacing w:val="-6"/>
        </w:rPr>
        <w:t>Bank’s </w:t>
      </w:r>
      <w:r>
        <w:rPr/>
        <w:t>repo rate was</w:t>
      </w:r>
      <w:r>
        <w:rPr>
          <w:spacing w:val="25"/>
        </w:rPr>
        <w:t> </w:t>
      </w:r>
      <w:r>
        <w:rPr/>
        <w:t>expected.</w:t>
      </w:r>
    </w:p>
    <w:p>
      <w:pPr>
        <w:pStyle w:val="BodyText"/>
        <w:spacing w:before="1"/>
        <w:rPr>
          <w:sz w:val="32"/>
        </w:rPr>
      </w:pPr>
    </w:p>
    <w:p>
      <w:pPr>
        <w:pStyle w:val="BodyText"/>
        <w:spacing w:line="321" w:lineRule="auto"/>
        <w:ind w:left="277" w:right="489"/>
      </w:pPr>
      <w:r>
        <w:rPr/>
        <w:t>A64. Over the month, gilt yields had moved down, by about 15 basis points at 10 years, and by rather more than US Treasuries and German Bunds. The </w:t>
      </w:r>
      <w:r>
        <w:rPr>
          <w:spacing w:val="-3"/>
        </w:rPr>
        <w:t>government’s </w:t>
      </w:r>
      <w:r>
        <w:rPr/>
        <w:t>spending announcements had</w:t>
      </w:r>
      <w:r>
        <w:rPr>
          <w:spacing w:val="-12"/>
        </w:rPr>
        <w:t> </w:t>
      </w:r>
      <w:r>
        <w:rPr/>
        <w:t>had</w:t>
      </w:r>
      <w:r>
        <w:rPr>
          <w:spacing w:val="-11"/>
        </w:rPr>
        <w:t> </w:t>
      </w:r>
      <w:r>
        <w:rPr/>
        <w:t>little</w:t>
      </w:r>
      <w:r>
        <w:rPr>
          <w:spacing w:val="-11"/>
        </w:rPr>
        <w:t> </w:t>
      </w:r>
      <w:r>
        <w:rPr/>
        <w:t>initial</w:t>
      </w:r>
      <w:r>
        <w:rPr>
          <w:spacing w:val="-11"/>
        </w:rPr>
        <w:t> </w:t>
      </w:r>
      <w:r>
        <w:rPr/>
        <w:t>impact</w:t>
      </w:r>
      <w:r>
        <w:rPr>
          <w:spacing w:val="-7"/>
        </w:rPr>
        <w:t> </w:t>
      </w:r>
      <w:r>
        <w:rPr/>
        <w:t>on</w:t>
      </w:r>
      <w:r>
        <w:rPr>
          <w:spacing w:val="-7"/>
        </w:rPr>
        <w:t> </w:t>
      </w:r>
      <w:r>
        <w:rPr/>
        <w:t>the</w:t>
      </w:r>
      <w:r>
        <w:rPr>
          <w:spacing w:val="-11"/>
        </w:rPr>
        <w:t> </w:t>
      </w:r>
      <w:r>
        <w:rPr/>
        <w:t>gilt</w:t>
      </w:r>
      <w:r>
        <w:rPr>
          <w:spacing w:val="-7"/>
        </w:rPr>
        <w:t> </w:t>
      </w:r>
      <w:r>
        <w:rPr/>
        <w:t>market,</w:t>
      </w:r>
      <w:r>
        <w:rPr>
          <w:spacing w:val="-7"/>
        </w:rPr>
        <w:t> </w:t>
      </w:r>
      <w:r>
        <w:rPr/>
        <w:t>though</w:t>
      </w:r>
      <w:r>
        <w:rPr>
          <w:spacing w:val="-11"/>
        </w:rPr>
        <w:t> </w:t>
      </w:r>
      <w:r>
        <w:rPr/>
        <w:t>subsequently</w:t>
      </w:r>
      <w:r>
        <w:rPr>
          <w:spacing w:val="-12"/>
        </w:rPr>
        <w:t> </w:t>
      </w:r>
      <w:r>
        <w:rPr/>
        <w:t>some</w:t>
      </w:r>
      <w:r>
        <w:rPr>
          <w:spacing w:val="-11"/>
        </w:rPr>
        <w:t> </w:t>
      </w:r>
      <w:r>
        <w:rPr/>
        <w:t>contacts</w:t>
      </w:r>
      <w:r>
        <w:rPr>
          <w:spacing w:val="-11"/>
        </w:rPr>
        <w:t> </w:t>
      </w:r>
      <w:r>
        <w:rPr/>
        <w:t>had</w:t>
      </w:r>
      <w:r>
        <w:rPr>
          <w:spacing w:val="-11"/>
        </w:rPr>
        <w:t> </w:t>
      </w:r>
      <w:r>
        <w:rPr/>
        <w:t>worried</w:t>
      </w:r>
      <w:r>
        <w:rPr>
          <w:spacing w:val="-11"/>
        </w:rPr>
        <w:t> </w:t>
      </w:r>
      <w:r>
        <w:rPr/>
        <w:t>about the potential implications for gilt supply if the economy were </w:t>
      </w:r>
      <w:r>
        <w:rPr>
          <w:spacing w:val="2"/>
        </w:rPr>
        <w:t>to </w:t>
      </w:r>
      <w:r>
        <w:rPr/>
        <w:t>slow</w:t>
      </w:r>
      <w:r>
        <w:rPr>
          <w:spacing w:val="-21"/>
        </w:rPr>
        <w:t> </w:t>
      </w:r>
      <w:r>
        <w:rPr/>
        <w:t>sharply.</w:t>
      </w:r>
    </w:p>
    <w:p>
      <w:pPr>
        <w:spacing w:after="0" w:line="321" w:lineRule="auto"/>
        <w:sectPr>
          <w:pgSz w:w="11900" w:h="16840"/>
          <w:pgMar w:header="729" w:footer="0" w:top="1260" w:bottom="280" w:left="860" w:right="740"/>
        </w:sectPr>
      </w:pPr>
    </w:p>
    <w:p>
      <w:pPr>
        <w:pStyle w:val="BodyText"/>
        <w:spacing w:before="11"/>
        <w:rPr>
          <w:sz w:val="18"/>
        </w:rPr>
      </w:pPr>
    </w:p>
    <w:p>
      <w:pPr>
        <w:spacing w:before="90"/>
        <w:ind w:left="277" w:right="0" w:firstLine="0"/>
        <w:jc w:val="left"/>
        <w:rPr>
          <w:i/>
          <w:sz w:val="24"/>
        </w:rPr>
      </w:pPr>
      <w:r>
        <w:rPr>
          <w:i/>
          <w:sz w:val="24"/>
        </w:rPr>
        <w:t>Equity markets</w:t>
      </w:r>
    </w:p>
    <w:p>
      <w:pPr>
        <w:pStyle w:val="BodyText"/>
        <w:rPr>
          <w:i/>
          <w:sz w:val="26"/>
        </w:rPr>
      </w:pPr>
    </w:p>
    <w:p>
      <w:pPr>
        <w:pStyle w:val="BodyText"/>
        <w:spacing w:line="321" w:lineRule="auto" w:before="164"/>
        <w:ind w:left="277" w:right="615"/>
      </w:pPr>
      <w:r>
        <w:rPr/>
        <w:t>A65. Overall the F</w:t>
      </w:r>
      <w:r>
        <w:rPr>
          <w:sz w:val="20"/>
        </w:rPr>
        <w:t>T-SE </w:t>
      </w:r>
      <w:r>
        <w:rPr/>
        <w:t>All-Share index had fallen by 6%, </w:t>
      </w:r>
      <w:r>
        <w:rPr>
          <w:spacing w:val="2"/>
        </w:rPr>
        <w:t>to </w:t>
      </w:r>
      <w:r>
        <w:rPr/>
        <w:t>2643, since the July MPC. Major markets fell sharply after Chairman </w:t>
      </w:r>
      <w:r>
        <w:rPr>
          <w:spacing w:val="-3"/>
        </w:rPr>
        <w:t>Greenspan’s </w:t>
      </w:r>
      <w:r>
        <w:rPr/>
        <w:t>Humphrey-Hawkins testimony on 21-22 July. There</w:t>
      </w:r>
      <w:r>
        <w:rPr>
          <w:spacing w:val="-10"/>
        </w:rPr>
        <w:t> </w:t>
      </w:r>
      <w:r>
        <w:rPr/>
        <w:t>had</w:t>
      </w:r>
      <w:r>
        <w:rPr>
          <w:spacing w:val="-12"/>
        </w:rPr>
        <w:t> </w:t>
      </w:r>
      <w:r>
        <w:rPr/>
        <w:t>been</w:t>
      </w:r>
      <w:r>
        <w:rPr>
          <w:spacing w:val="-11"/>
        </w:rPr>
        <w:t> </w:t>
      </w:r>
      <w:r>
        <w:rPr/>
        <w:t>a</w:t>
      </w:r>
      <w:r>
        <w:rPr>
          <w:spacing w:val="-12"/>
        </w:rPr>
        <w:t> </w:t>
      </w:r>
      <w:r>
        <w:rPr/>
        <w:t>small</w:t>
      </w:r>
      <w:r>
        <w:rPr>
          <w:spacing w:val="-11"/>
        </w:rPr>
        <w:t> </w:t>
      </w:r>
      <w:r>
        <w:rPr/>
        <w:t>fall</w:t>
      </w:r>
      <w:r>
        <w:rPr>
          <w:spacing w:val="-11"/>
        </w:rPr>
        <w:t> </w:t>
      </w:r>
      <w:r>
        <w:rPr/>
        <w:t>in</w:t>
      </w:r>
      <w:r>
        <w:rPr>
          <w:spacing w:val="-12"/>
        </w:rPr>
        <w:t> </w:t>
      </w:r>
      <w:r>
        <w:rPr/>
        <w:t>long-term</w:t>
      </w:r>
      <w:r>
        <w:rPr>
          <w:spacing w:val="-11"/>
        </w:rPr>
        <w:t> </w:t>
      </w:r>
      <w:r>
        <w:rPr/>
        <w:t>real</w:t>
      </w:r>
      <w:r>
        <w:rPr>
          <w:spacing w:val="-10"/>
        </w:rPr>
        <w:t> </w:t>
      </w:r>
      <w:r>
        <w:rPr/>
        <w:t>yields</w:t>
      </w:r>
      <w:r>
        <w:rPr>
          <w:spacing w:val="-11"/>
        </w:rPr>
        <w:t> </w:t>
      </w:r>
      <w:r>
        <w:rPr/>
        <w:t>during</w:t>
      </w:r>
      <w:r>
        <w:rPr>
          <w:spacing w:val="-12"/>
        </w:rPr>
        <w:t> </w:t>
      </w:r>
      <w:r>
        <w:rPr/>
        <w:t>the</w:t>
      </w:r>
      <w:r>
        <w:rPr>
          <w:spacing w:val="-11"/>
        </w:rPr>
        <w:t> </w:t>
      </w:r>
      <w:r>
        <w:rPr/>
        <w:t>month,</w:t>
      </w:r>
      <w:r>
        <w:rPr>
          <w:spacing w:val="-12"/>
        </w:rPr>
        <w:t> </w:t>
      </w:r>
      <w:r>
        <w:rPr/>
        <w:t>so</w:t>
      </w:r>
      <w:r>
        <w:rPr>
          <w:spacing w:val="-11"/>
        </w:rPr>
        <w:t> </w:t>
      </w:r>
      <w:r>
        <w:rPr/>
        <w:t>the</w:t>
      </w:r>
      <w:r>
        <w:rPr>
          <w:spacing w:val="-11"/>
        </w:rPr>
        <w:t> </w:t>
      </w:r>
      <w:r>
        <w:rPr/>
        <w:t>change</w:t>
      </w:r>
      <w:r>
        <w:rPr>
          <w:spacing w:val="-12"/>
        </w:rPr>
        <w:t> </w:t>
      </w:r>
      <w:r>
        <w:rPr/>
        <w:t>in</w:t>
      </w:r>
      <w:r>
        <w:rPr>
          <w:spacing w:val="-11"/>
        </w:rPr>
        <w:t> </w:t>
      </w:r>
      <w:r>
        <w:rPr/>
        <w:t>equity</w:t>
      </w:r>
      <w:r>
        <w:rPr>
          <w:spacing w:val="-12"/>
        </w:rPr>
        <w:t> </w:t>
      </w:r>
      <w:r>
        <w:rPr/>
        <w:t>prices probably</w:t>
      </w:r>
      <w:r>
        <w:rPr>
          <w:spacing w:val="-5"/>
        </w:rPr>
        <w:t> </w:t>
      </w:r>
      <w:r>
        <w:rPr/>
        <w:t>reflected</w:t>
      </w:r>
      <w:r>
        <w:rPr>
          <w:spacing w:val="-3"/>
        </w:rPr>
        <w:t> </w:t>
      </w:r>
      <w:r>
        <w:rPr/>
        <w:t>either</w:t>
      </w:r>
      <w:r>
        <w:rPr>
          <w:spacing w:val="-4"/>
        </w:rPr>
        <w:t> </w:t>
      </w:r>
      <w:r>
        <w:rPr/>
        <w:t>a</w:t>
      </w:r>
      <w:r>
        <w:rPr>
          <w:spacing w:val="-5"/>
        </w:rPr>
        <w:t> </w:t>
      </w:r>
      <w:r>
        <w:rPr/>
        <w:t>fall</w:t>
      </w:r>
      <w:r>
        <w:rPr>
          <w:spacing w:val="-5"/>
        </w:rPr>
        <w:t> </w:t>
      </w:r>
      <w:r>
        <w:rPr/>
        <w:t>in</w:t>
      </w:r>
      <w:r>
        <w:rPr>
          <w:spacing w:val="-4"/>
        </w:rPr>
        <w:t> </w:t>
      </w:r>
      <w:r>
        <w:rPr/>
        <w:t>profit expectations</w:t>
      </w:r>
      <w:r>
        <w:rPr>
          <w:spacing w:val="-5"/>
        </w:rPr>
        <w:t> </w:t>
      </w:r>
      <w:r>
        <w:rPr/>
        <w:t>or a</w:t>
      </w:r>
      <w:r>
        <w:rPr>
          <w:spacing w:val="-4"/>
        </w:rPr>
        <w:t> </w:t>
      </w:r>
      <w:r>
        <w:rPr/>
        <w:t>rise</w:t>
      </w:r>
      <w:r>
        <w:rPr>
          <w:spacing w:val="-3"/>
        </w:rPr>
        <w:t> </w:t>
      </w:r>
      <w:r>
        <w:rPr/>
        <w:t>in</w:t>
      </w:r>
      <w:r>
        <w:rPr>
          <w:spacing w:val="-5"/>
        </w:rPr>
        <w:t> </w:t>
      </w:r>
      <w:r>
        <w:rPr/>
        <w:t>the</w:t>
      </w:r>
      <w:r>
        <w:rPr>
          <w:spacing w:val="-4"/>
        </w:rPr>
        <w:t> </w:t>
      </w:r>
      <w:r>
        <w:rPr/>
        <w:t>equity</w:t>
      </w:r>
      <w:r>
        <w:rPr>
          <w:spacing w:val="-5"/>
        </w:rPr>
        <w:t> </w:t>
      </w:r>
      <w:r>
        <w:rPr/>
        <w:t>risk</w:t>
      </w:r>
      <w:r>
        <w:rPr>
          <w:spacing w:val="-3"/>
        </w:rPr>
        <w:t> </w:t>
      </w:r>
      <w:r>
        <w:rPr/>
        <w:t>premium.</w:t>
      </w:r>
    </w:p>
    <w:p>
      <w:pPr>
        <w:pStyle w:val="BodyText"/>
        <w:spacing w:before="2"/>
        <w:rPr>
          <w:sz w:val="31"/>
        </w:rPr>
      </w:pPr>
    </w:p>
    <w:p>
      <w:pPr>
        <w:pStyle w:val="BodyText"/>
        <w:spacing w:line="321" w:lineRule="auto" w:before="1"/>
        <w:ind w:left="277" w:right="780"/>
        <w:jc w:val="both"/>
      </w:pPr>
      <w:r>
        <w:rPr/>
        <w:t>A66. Looking at sectors of the UK equity market showed that the </w:t>
      </w:r>
      <w:r>
        <w:rPr>
          <w:i/>
        </w:rPr>
        <w:t>general industrials </w:t>
      </w:r>
      <w:r>
        <w:rPr/>
        <w:t>sector had fallen</w:t>
      </w:r>
      <w:r>
        <w:rPr>
          <w:spacing w:val="-10"/>
        </w:rPr>
        <w:t> </w:t>
      </w:r>
      <w:r>
        <w:rPr/>
        <w:t>by</w:t>
      </w:r>
      <w:r>
        <w:rPr>
          <w:spacing w:val="-9"/>
        </w:rPr>
        <w:t> </w:t>
      </w:r>
      <w:r>
        <w:rPr/>
        <w:t>11.5%</w:t>
      </w:r>
      <w:r>
        <w:rPr>
          <w:spacing w:val="-9"/>
        </w:rPr>
        <w:t> </w:t>
      </w:r>
      <w:r>
        <w:rPr/>
        <w:t>since</w:t>
      </w:r>
      <w:r>
        <w:rPr>
          <w:spacing w:val="-10"/>
        </w:rPr>
        <w:t> </w:t>
      </w:r>
      <w:r>
        <w:rPr/>
        <w:t>the</w:t>
      </w:r>
      <w:r>
        <w:rPr>
          <w:spacing w:val="-9"/>
        </w:rPr>
        <w:t> </w:t>
      </w:r>
      <w:r>
        <w:rPr/>
        <w:t>last</w:t>
      </w:r>
      <w:r>
        <w:rPr>
          <w:spacing w:val="-5"/>
        </w:rPr>
        <w:t> </w:t>
      </w:r>
      <w:r>
        <w:rPr/>
        <w:t>MPC;</w:t>
      </w:r>
      <w:r>
        <w:rPr>
          <w:spacing w:val="41"/>
        </w:rPr>
        <w:t> </w:t>
      </w:r>
      <w:r>
        <w:rPr/>
        <w:t>within</w:t>
      </w:r>
      <w:r>
        <w:rPr>
          <w:spacing w:val="-9"/>
        </w:rPr>
        <w:t> </w:t>
      </w:r>
      <w:r>
        <w:rPr/>
        <w:t>this,</w:t>
      </w:r>
      <w:r>
        <w:rPr>
          <w:spacing w:val="2"/>
        </w:rPr>
        <w:t> </w:t>
      </w:r>
      <w:r>
        <w:rPr>
          <w:i/>
        </w:rPr>
        <w:t>chemicals</w:t>
      </w:r>
      <w:r>
        <w:rPr>
          <w:i/>
          <w:spacing w:val="-8"/>
        </w:rPr>
        <w:t> </w:t>
      </w:r>
      <w:r>
        <w:rPr/>
        <w:t>fell</w:t>
      </w:r>
      <w:r>
        <w:rPr>
          <w:spacing w:val="-10"/>
        </w:rPr>
        <w:t> </w:t>
      </w:r>
      <w:r>
        <w:rPr/>
        <w:t>by</w:t>
      </w:r>
      <w:r>
        <w:rPr>
          <w:spacing w:val="-9"/>
        </w:rPr>
        <w:t> </w:t>
      </w:r>
      <w:r>
        <w:rPr/>
        <w:t>15.0%,</w:t>
      </w:r>
      <w:r>
        <w:rPr>
          <w:spacing w:val="-9"/>
        </w:rPr>
        <w:t> </w:t>
      </w:r>
      <w:r>
        <w:rPr/>
        <w:t>linked</w:t>
      </w:r>
      <w:r>
        <w:rPr>
          <w:spacing w:val="-9"/>
        </w:rPr>
        <w:t> </w:t>
      </w:r>
      <w:r>
        <w:rPr>
          <w:spacing w:val="2"/>
        </w:rPr>
        <w:t>to</w:t>
      </w:r>
      <w:r>
        <w:rPr>
          <w:spacing w:val="-6"/>
        </w:rPr>
        <w:t> </w:t>
      </w:r>
      <w:r>
        <w:rPr/>
        <w:t>the</w:t>
      </w:r>
      <w:r>
        <w:rPr>
          <w:spacing w:val="-9"/>
        </w:rPr>
        <w:t> </w:t>
      </w:r>
      <w:r>
        <w:rPr/>
        <w:t>ICI</w:t>
      </w:r>
      <w:r>
        <w:rPr>
          <w:spacing w:val="-8"/>
        </w:rPr>
        <w:t> </w:t>
      </w:r>
      <w:r>
        <w:rPr/>
        <w:t>profit warnings. Taking a longer perspective, the </w:t>
      </w:r>
      <w:r>
        <w:rPr>
          <w:i/>
        </w:rPr>
        <w:t>chemicals </w:t>
      </w:r>
      <w:r>
        <w:rPr/>
        <w:t>sector had underperformed relative </w:t>
      </w:r>
      <w:r>
        <w:rPr>
          <w:spacing w:val="2"/>
        </w:rPr>
        <w:t>to</w:t>
      </w:r>
      <w:r>
        <w:rPr>
          <w:spacing w:val="7"/>
        </w:rPr>
        <w:t> </w:t>
      </w:r>
      <w:r>
        <w:rPr/>
        <w:t>the</w:t>
      </w:r>
    </w:p>
    <w:p>
      <w:pPr>
        <w:pStyle w:val="BodyText"/>
        <w:spacing w:line="321" w:lineRule="auto"/>
        <w:ind w:left="277" w:right="392"/>
        <w:jc w:val="both"/>
      </w:pPr>
      <w:r>
        <w:rPr/>
        <w:t>All-Share since the start of 1996. </w:t>
      </w:r>
      <w:r>
        <w:rPr>
          <w:spacing w:val="2"/>
        </w:rPr>
        <w:t>Looking </w:t>
      </w:r>
      <w:r>
        <w:rPr/>
        <w:t>at revisions </w:t>
      </w:r>
      <w:r>
        <w:rPr>
          <w:spacing w:val="2"/>
        </w:rPr>
        <w:t>to </w:t>
      </w:r>
      <w:r>
        <w:rPr/>
        <w:t>analysts’ forecasts for profits </w:t>
      </w:r>
      <w:r>
        <w:rPr>
          <w:spacing w:val="3"/>
        </w:rPr>
        <w:t>over </w:t>
      </w:r>
      <w:r>
        <w:rPr/>
        <w:t>the past three</w:t>
      </w:r>
      <w:r>
        <w:rPr>
          <w:spacing w:val="-7"/>
        </w:rPr>
        <w:t> </w:t>
      </w:r>
      <w:r>
        <w:rPr/>
        <w:t>months</w:t>
      </w:r>
      <w:r>
        <w:rPr>
          <w:spacing w:val="-6"/>
        </w:rPr>
        <w:t> </w:t>
      </w:r>
      <w:r>
        <w:rPr/>
        <w:t>showed</w:t>
      </w:r>
      <w:r>
        <w:rPr>
          <w:spacing w:val="-6"/>
        </w:rPr>
        <w:t> </w:t>
      </w:r>
      <w:r>
        <w:rPr/>
        <w:t>that</w:t>
      </w:r>
      <w:r>
        <w:rPr>
          <w:spacing w:val="-2"/>
        </w:rPr>
        <w:t> </w:t>
      </w:r>
      <w:r>
        <w:rPr/>
        <w:t>the</w:t>
      </w:r>
      <w:r>
        <w:rPr>
          <w:spacing w:val="-6"/>
        </w:rPr>
        <w:t> </w:t>
      </w:r>
      <w:r>
        <w:rPr/>
        <w:t>recent</w:t>
      </w:r>
      <w:r>
        <w:rPr>
          <w:spacing w:val="-4"/>
        </w:rPr>
        <w:t> </w:t>
      </w:r>
      <w:r>
        <w:rPr/>
        <w:t>underperformance</w:t>
      </w:r>
      <w:r>
        <w:rPr>
          <w:spacing w:val="-7"/>
        </w:rPr>
        <w:t> </w:t>
      </w:r>
      <w:r>
        <w:rPr/>
        <w:t>in</w:t>
      </w:r>
      <w:r>
        <w:rPr>
          <w:spacing w:val="-6"/>
        </w:rPr>
        <w:t> </w:t>
      </w:r>
      <w:r>
        <w:rPr/>
        <w:t>the</w:t>
      </w:r>
      <w:r>
        <w:rPr>
          <w:spacing w:val="20"/>
        </w:rPr>
        <w:t> </w:t>
      </w:r>
      <w:r>
        <w:rPr>
          <w:i/>
        </w:rPr>
        <w:t>chemicals</w:t>
      </w:r>
      <w:r>
        <w:rPr>
          <w:i/>
          <w:spacing w:val="-5"/>
        </w:rPr>
        <w:t> </w:t>
      </w:r>
      <w:r>
        <w:rPr/>
        <w:t>sector</w:t>
      </w:r>
      <w:r>
        <w:rPr>
          <w:spacing w:val="-2"/>
        </w:rPr>
        <w:t> </w:t>
      </w:r>
      <w:r>
        <w:rPr/>
        <w:t>was</w:t>
      </w:r>
      <w:r>
        <w:rPr>
          <w:spacing w:val="-6"/>
        </w:rPr>
        <w:t> </w:t>
      </w:r>
      <w:r>
        <w:rPr/>
        <w:t>associated</w:t>
      </w:r>
      <w:r>
        <w:rPr>
          <w:spacing w:val="-6"/>
        </w:rPr>
        <w:t> </w:t>
      </w:r>
      <w:r>
        <w:rPr/>
        <w:t>with</w:t>
      </w:r>
      <w:r>
        <w:rPr>
          <w:spacing w:val="-6"/>
        </w:rPr>
        <w:t> </w:t>
      </w:r>
      <w:r>
        <w:rPr/>
        <w:t>a downward shift in profit expectations for 1998 and</w:t>
      </w:r>
      <w:r>
        <w:rPr>
          <w:spacing w:val="15"/>
        </w:rPr>
        <w:t> </w:t>
      </w:r>
      <w:r>
        <w:rPr/>
        <w:t>1999.</w:t>
      </w:r>
    </w:p>
    <w:p>
      <w:pPr>
        <w:pStyle w:val="BodyText"/>
        <w:spacing w:before="2"/>
        <w:rPr>
          <w:sz w:val="31"/>
        </w:rPr>
      </w:pPr>
    </w:p>
    <w:p>
      <w:pPr>
        <w:pStyle w:val="BodyText"/>
        <w:spacing w:line="321" w:lineRule="auto"/>
        <w:ind w:left="277" w:right="685"/>
      </w:pPr>
      <w:r>
        <w:rPr/>
        <w:t>A67. The </w:t>
      </w:r>
      <w:r>
        <w:rPr>
          <w:i/>
        </w:rPr>
        <w:t>general retailers </w:t>
      </w:r>
      <w:r>
        <w:rPr/>
        <w:t>index had increasingly underperformed the FT All-Share since the autumn of 1997. Analysts’ earnings forecasts for this sector had been revised down for 1998 (but not for 1999) over the past three months.</w:t>
      </w:r>
    </w:p>
    <w:p>
      <w:pPr>
        <w:pStyle w:val="BodyText"/>
        <w:spacing w:before="3"/>
        <w:rPr>
          <w:sz w:val="31"/>
        </w:rPr>
      </w:pPr>
    </w:p>
    <w:p>
      <w:pPr>
        <w:pStyle w:val="BodyText"/>
        <w:spacing w:line="321" w:lineRule="auto"/>
        <w:ind w:left="277" w:right="726"/>
      </w:pPr>
      <w:r>
        <w:rPr/>
        <w:t>A68. Analysis of profit warnings showed more warnings in July 1998 compared with July 1997. These were predominantly in the </w:t>
      </w:r>
      <w:r>
        <w:rPr>
          <w:i/>
        </w:rPr>
        <w:t>general industrials </w:t>
      </w:r>
      <w:r>
        <w:rPr/>
        <w:t>and </w:t>
      </w:r>
      <w:r>
        <w:rPr>
          <w:i/>
        </w:rPr>
        <w:t>general retailers </w:t>
      </w:r>
      <w:r>
        <w:rPr/>
        <w:t>sectors. (A profit warning</w:t>
      </w:r>
      <w:r>
        <w:rPr>
          <w:spacing w:val="-9"/>
        </w:rPr>
        <w:t> </w:t>
      </w:r>
      <w:r>
        <w:rPr/>
        <w:t>had</w:t>
      </w:r>
      <w:r>
        <w:rPr>
          <w:spacing w:val="-9"/>
        </w:rPr>
        <w:t> </w:t>
      </w:r>
      <w:r>
        <w:rPr>
          <w:spacing w:val="2"/>
        </w:rPr>
        <w:t>to</w:t>
      </w:r>
      <w:r>
        <w:rPr>
          <w:spacing w:val="-4"/>
        </w:rPr>
        <w:t> </w:t>
      </w:r>
      <w:r>
        <w:rPr/>
        <w:t>be</w:t>
      </w:r>
      <w:r>
        <w:rPr>
          <w:spacing w:val="-8"/>
        </w:rPr>
        <w:t> </w:t>
      </w:r>
      <w:r>
        <w:rPr/>
        <w:t>issued</w:t>
      </w:r>
      <w:r>
        <w:rPr>
          <w:spacing w:val="-9"/>
        </w:rPr>
        <w:t> </w:t>
      </w:r>
      <w:r>
        <w:rPr/>
        <w:t>where</w:t>
      </w:r>
      <w:r>
        <w:rPr>
          <w:spacing w:val="-8"/>
        </w:rPr>
        <w:t> </w:t>
      </w:r>
      <w:r>
        <w:rPr/>
        <w:t>a</w:t>
      </w:r>
      <w:r>
        <w:rPr>
          <w:spacing w:val="-9"/>
        </w:rPr>
        <w:t> </w:t>
      </w:r>
      <w:r>
        <w:rPr/>
        <w:t>quoted</w:t>
      </w:r>
      <w:r>
        <w:rPr>
          <w:spacing w:val="-8"/>
        </w:rPr>
        <w:t> </w:t>
      </w:r>
      <w:r>
        <w:rPr>
          <w:spacing w:val="-4"/>
        </w:rPr>
        <w:t>company’s</w:t>
      </w:r>
      <w:r>
        <w:rPr>
          <w:spacing w:val="-9"/>
        </w:rPr>
        <w:t> </w:t>
      </w:r>
      <w:r>
        <w:rPr/>
        <w:t>directors</w:t>
      </w:r>
      <w:r>
        <w:rPr>
          <w:spacing w:val="-8"/>
        </w:rPr>
        <w:t> </w:t>
      </w:r>
      <w:r>
        <w:rPr/>
        <w:t>became</w:t>
      </w:r>
      <w:r>
        <w:rPr>
          <w:spacing w:val="-9"/>
        </w:rPr>
        <w:t> </w:t>
      </w:r>
      <w:r>
        <w:rPr/>
        <w:t>aware</w:t>
      </w:r>
      <w:r>
        <w:rPr>
          <w:spacing w:val="-8"/>
        </w:rPr>
        <w:t> </w:t>
      </w:r>
      <w:r>
        <w:rPr/>
        <w:t>of</w:t>
      </w:r>
      <w:r>
        <w:rPr>
          <w:spacing w:val="-5"/>
        </w:rPr>
        <w:t> </w:t>
      </w:r>
      <w:r>
        <w:rPr/>
        <w:t>information</w:t>
      </w:r>
      <w:r>
        <w:rPr>
          <w:spacing w:val="-8"/>
        </w:rPr>
        <w:t> </w:t>
      </w:r>
      <w:r>
        <w:rPr/>
        <w:t>about their</w:t>
      </w:r>
      <w:r>
        <w:rPr>
          <w:spacing w:val="-14"/>
        </w:rPr>
        <w:t> </w:t>
      </w:r>
      <w:r>
        <w:rPr>
          <w:spacing w:val="-4"/>
        </w:rPr>
        <w:t>company’s</w:t>
      </w:r>
      <w:r>
        <w:rPr>
          <w:spacing w:val="-13"/>
        </w:rPr>
        <w:t> </w:t>
      </w:r>
      <w:r>
        <w:rPr/>
        <w:t>performance</w:t>
      </w:r>
      <w:r>
        <w:rPr>
          <w:spacing w:val="-13"/>
        </w:rPr>
        <w:t> </w:t>
      </w:r>
      <w:r>
        <w:rPr/>
        <w:t>which</w:t>
      </w:r>
      <w:r>
        <w:rPr>
          <w:spacing w:val="-13"/>
        </w:rPr>
        <w:t> </w:t>
      </w:r>
      <w:r>
        <w:rPr/>
        <w:t>was</w:t>
      </w:r>
      <w:r>
        <w:rPr>
          <w:spacing w:val="-13"/>
        </w:rPr>
        <w:t> </w:t>
      </w:r>
      <w:r>
        <w:rPr/>
        <w:t>likely</w:t>
      </w:r>
      <w:r>
        <w:rPr>
          <w:spacing w:val="-13"/>
        </w:rPr>
        <w:t> </w:t>
      </w:r>
      <w:r>
        <w:rPr>
          <w:spacing w:val="2"/>
        </w:rPr>
        <w:t>to</w:t>
      </w:r>
      <w:r>
        <w:rPr>
          <w:spacing w:val="-10"/>
        </w:rPr>
        <w:t> </w:t>
      </w:r>
      <w:r>
        <w:rPr/>
        <w:t>lead</w:t>
      </w:r>
      <w:r>
        <w:rPr>
          <w:spacing w:val="-13"/>
        </w:rPr>
        <w:t> </w:t>
      </w:r>
      <w:r>
        <w:rPr>
          <w:spacing w:val="2"/>
        </w:rPr>
        <w:t>to</w:t>
      </w:r>
      <w:r>
        <w:rPr>
          <w:spacing w:val="-9"/>
        </w:rPr>
        <w:t> </w:t>
      </w:r>
      <w:r>
        <w:rPr/>
        <w:t>a</w:t>
      </w:r>
      <w:r>
        <w:rPr>
          <w:spacing w:val="-13"/>
        </w:rPr>
        <w:t> </w:t>
      </w:r>
      <w:r>
        <w:rPr/>
        <w:t>substantial</w:t>
      </w:r>
      <w:r>
        <w:rPr>
          <w:spacing w:val="-14"/>
        </w:rPr>
        <w:t> </w:t>
      </w:r>
      <w:r>
        <w:rPr/>
        <w:t>movement</w:t>
      </w:r>
      <w:r>
        <w:rPr>
          <w:spacing w:val="-9"/>
        </w:rPr>
        <w:t> </w:t>
      </w:r>
      <w:r>
        <w:rPr/>
        <w:t>in</w:t>
      </w:r>
      <w:r>
        <w:rPr>
          <w:spacing w:val="-13"/>
        </w:rPr>
        <w:t> </w:t>
      </w:r>
      <w:r>
        <w:rPr/>
        <w:t>its</w:t>
      </w:r>
      <w:r>
        <w:rPr>
          <w:spacing w:val="-13"/>
        </w:rPr>
        <w:t> </w:t>
      </w:r>
      <w:r>
        <w:rPr/>
        <w:t>share</w:t>
      </w:r>
      <w:r>
        <w:rPr>
          <w:spacing w:val="-13"/>
        </w:rPr>
        <w:t> </w:t>
      </w:r>
      <w:r>
        <w:rPr/>
        <w:t>price. Profit warnings were therefore an indication of genuine news about a </w:t>
      </w:r>
      <w:r>
        <w:rPr>
          <w:spacing w:val="-4"/>
        </w:rPr>
        <w:t>company’s </w:t>
      </w:r>
      <w:r>
        <w:rPr/>
        <w:t>prospects, and possibly about the sectors in which the company</w:t>
      </w:r>
      <w:r>
        <w:rPr>
          <w:spacing w:val="9"/>
        </w:rPr>
        <w:t> </w:t>
      </w:r>
      <w:r>
        <w:rPr/>
        <w:t>operated.)</w:t>
      </w:r>
    </w:p>
    <w:p>
      <w:pPr>
        <w:pStyle w:val="BodyText"/>
        <w:spacing w:before="2"/>
        <w:rPr>
          <w:sz w:val="31"/>
        </w:rPr>
      </w:pPr>
    </w:p>
    <w:p>
      <w:pPr>
        <w:pStyle w:val="BodyText"/>
        <w:spacing w:line="321" w:lineRule="auto"/>
        <w:ind w:left="277" w:right="502"/>
      </w:pPr>
      <w:r>
        <w:rPr/>
        <w:t>A69. Separately, Bank staff had looked at the effect of news on the minimum wage on the share prices of listed (ie relatively large) firms. Five sub-sectors of the F</w:t>
      </w:r>
      <w:r>
        <w:rPr>
          <w:sz w:val="20"/>
        </w:rPr>
        <w:t>T-SE </w:t>
      </w:r>
      <w:r>
        <w:rPr/>
        <w:t>All-Share index had been selected which corresponded to the industries identified by the Low Pay Commission as having a high proportion of low paid workers; </w:t>
      </w:r>
      <w:r>
        <w:rPr>
          <w:i/>
        </w:rPr>
        <w:t>household goods and textiles, retailers (food), retailers </w:t>
      </w:r>
      <w:r>
        <w:rPr>
          <w:i/>
        </w:rPr>
        <w:t>(general), leisure and hotels, and breweries, pubs and restaurants. </w:t>
      </w:r>
      <w:r>
        <w:rPr/>
        <w:t>The analysis showed that these sub-sectors had not responded significantly to news items about the minimum wage over the past three years. However, the analysis did not necessarily carry over to small firms.</w:t>
      </w:r>
    </w:p>
    <w:sectPr>
      <w:pgSz w:w="11900" w:h="16840"/>
      <w:pgMar w:header="729" w:footer="0" w:top="1260" w:bottom="28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960022pt;margin-top:35.42664pt;width:18pt;height:15.3pt;mso-position-horizontal-relative:page;mso-position-vertical-relative:page;z-index:-2521303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799988pt;margin-top:35.42664pt;width:18pt;height:15.3pt;mso-position-horizontal-relative:page;mso-position-vertical-relative:page;z-index:-2521292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77" w:hanging="567"/>
        <w:jc w:val="left"/>
      </w:pPr>
      <w:rPr>
        <w:rFonts w:hint="default" w:ascii="Times New Roman" w:hAnsi="Times New Roman" w:eastAsia="Times New Roman" w:cs="Times New Roman"/>
        <w:spacing w:val="-33"/>
        <w:w w:val="86"/>
        <w:sz w:val="24"/>
        <w:szCs w:val="24"/>
      </w:rPr>
    </w:lvl>
    <w:lvl w:ilvl="1">
      <w:start w:val="0"/>
      <w:numFmt w:val="bullet"/>
      <w:lvlText w:val="•"/>
      <w:lvlJc w:val="left"/>
      <w:pPr>
        <w:ind w:left="1282" w:hanging="567"/>
      </w:pPr>
      <w:rPr>
        <w:rFonts w:hint="default"/>
      </w:rPr>
    </w:lvl>
    <w:lvl w:ilvl="2">
      <w:start w:val="0"/>
      <w:numFmt w:val="bullet"/>
      <w:lvlText w:val="•"/>
      <w:lvlJc w:val="left"/>
      <w:pPr>
        <w:ind w:left="2284" w:hanging="567"/>
      </w:pPr>
      <w:rPr>
        <w:rFonts w:hint="default"/>
      </w:rPr>
    </w:lvl>
    <w:lvl w:ilvl="3">
      <w:start w:val="0"/>
      <w:numFmt w:val="bullet"/>
      <w:lvlText w:val="•"/>
      <w:lvlJc w:val="left"/>
      <w:pPr>
        <w:ind w:left="3286" w:hanging="567"/>
      </w:pPr>
      <w:rPr>
        <w:rFonts w:hint="default"/>
      </w:rPr>
    </w:lvl>
    <w:lvl w:ilvl="4">
      <w:start w:val="0"/>
      <w:numFmt w:val="bullet"/>
      <w:lvlText w:val="•"/>
      <w:lvlJc w:val="left"/>
      <w:pPr>
        <w:ind w:left="4288" w:hanging="567"/>
      </w:pPr>
      <w:rPr>
        <w:rFonts w:hint="default"/>
      </w:rPr>
    </w:lvl>
    <w:lvl w:ilvl="5">
      <w:start w:val="0"/>
      <w:numFmt w:val="bullet"/>
      <w:lvlText w:val="•"/>
      <w:lvlJc w:val="left"/>
      <w:pPr>
        <w:ind w:left="5290" w:hanging="567"/>
      </w:pPr>
      <w:rPr>
        <w:rFonts w:hint="default"/>
      </w:rPr>
    </w:lvl>
    <w:lvl w:ilvl="6">
      <w:start w:val="0"/>
      <w:numFmt w:val="bullet"/>
      <w:lvlText w:val="•"/>
      <w:lvlJc w:val="left"/>
      <w:pPr>
        <w:ind w:left="6292" w:hanging="567"/>
      </w:pPr>
      <w:rPr>
        <w:rFonts w:hint="default"/>
      </w:rPr>
    </w:lvl>
    <w:lvl w:ilvl="7">
      <w:start w:val="0"/>
      <w:numFmt w:val="bullet"/>
      <w:lvlText w:val="•"/>
      <w:lvlJc w:val="left"/>
      <w:pPr>
        <w:ind w:left="7294" w:hanging="567"/>
      </w:pPr>
      <w:rPr>
        <w:rFonts w:hint="default"/>
      </w:rPr>
    </w:lvl>
    <w:lvl w:ilvl="8">
      <w:start w:val="0"/>
      <w:numFmt w:val="bullet"/>
      <w:lvlText w:val="•"/>
      <w:lvlJc w:val="left"/>
      <w:pPr>
        <w:ind w:left="8296" w:hanging="567"/>
      </w:pPr>
      <w:rPr>
        <w:rFonts w:hint="default"/>
      </w:rPr>
    </w:lvl>
  </w:abstractNum>
  <w:abstractNum w:abstractNumId="1">
    <w:multiLevelType w:val="hybridMultilevel"/>
    <w:lvl w:ilvl="0">
      <w:start w:val="1"/>
      <w:numFmt w:val="upperRoman"/>
      <w:lvlText w:val="%1"/>
      <w:lvlJc w:val="left"/>
      <w:pPr>
        <w:ind w:left="493" w:hanging="216"/>
        <w:jc w:val="left"/>
      </w:pPr>
      <w:rPr>
        <w:rFonts w:hint="default" w:ascii="Times New Roman" w:hAnsi="Times New Roman" w:eastAsia="Times New Roman" w:cs="Times New Roman"/>
        <w:b/>
        <w:bCs/>
        <w:w w:val="97"/>
        <w:sz w:val="24"/>
        <w:szCs w:val="24"/>
      </w:rPr>
    </w:lvl>
    <w:lvl w:ilvl="1">
      <w:start w:val="0"/>
      <w:numFmt w:val="bullet"/>
      <w:lvlText w:val="•"/>
      <w:lvlJc w:val="left"/>
      <w:pPr>
        <w:ind w:left="1480" w:hanging="216"/>
      </w:pPr>
      <w:rPr>
        <w:rFonts w:hint="default"/>
      </w:rPr>
    </w:lvl>
    <w:lvl w:ilvl="2">
      <w:start w:val="0"/>
      <w:numFmt w:val="bullet"/>
      <w:lvlText w:val="•"/>
      <w:lvlJc w:val="left"/>
      <w:pPr>
        <w:ind w:left="2460" w:hanging="216"/>
      </w:pPr>
      <w:rPr>
        <w:rFonts w:hint="default"/>
      </w:rPr>
    </w:lvl>
    <w:lvl w:ilvl="3">
      <w:start w:val="0"/>
      <w:numFmt w:val="bullet"/>
      <w:lvlText w:val="•"/>
      <w:lvlJc w:val="left"/>
      <w:pPr>
        <w:ind w:left="3440" w:hanging="216"/>
      </w:pPr>
      <w:rPr>
        <w:rFonts w:hint="default"/>
      </w:rPr>
    </w:lvl>
    <w:lvl w:ilvl="4">
      <w:start w:val="0"/>
      <w:numFmt w:val="bullet"/>
      <w:lvlText w:val="•"/>
      <w:lvlJc w:val="left"/>
      <w:pPr>
        <w:ind w:left="4420" w:hanging="216"/>
      </w:pPr>
      <w:rPr>
        <w:rFonts w:hint="default"/>
      </w:rPr>
    </w:lvl>
    <w:lvl w:ilvl="5">
      <w:start w:val="0"/>
      <w:numFmt w:val="bullet"/>
      <w:lvlText w:val="•"/>
      <w:lvlJc w:val="left"/>
      <w:pPr>
        <w:ind w:left="5400" w:hanging="216"/>
      </w:pPr>
      <w:rPr>
        <w:rFonts w:hint="default"/>
      </w:rPr>
    </w:lvl>
    <w:lvl w:ilvl="6">
      <w:start w:val="0"/>
      <w:numFmt w:val="bullet"/>
      <w:lvlText w:val="•"/>
      <w:lvlJc w:val="left"/>
      <w:pPr>
        <w:ind w:left="6380" w:hanging="216"/>
      </w:pPr>
      <w:rPr>
        <w:rFonts w:hint="default"/>
      </w:rPr>
    </w:lvl>
    <w:lvl w:ilvl="7">
      <w:start w:val="0"/>
      <w:numFmt w:val="bullet"/>
      <w:lvlText w:val="•"/>
      <w:lvlJc w:val="left"/>
      <w:pPr>
        <w:ind w:left="7360" w:hanging="216"/>
      </w:pPr>
      <w:rPr>
        <w:rFonts w:hint="default"/>
      </w:rPr>
    </w:lvl>
    <w:lvl w:ilvl="8">
      <w:start w:val="0"/>
      <w:numFmt w:val="bullet"/>
      <w:lvlText w:val="•"/>
      <w:lvlJc w:val="left"/>
      <w:pPr>
        <w:ind w:left="8340" w:hanging="216"/>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7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AUGMIN.PDF</dc:title>
  <dcterms:created xsi:type="dcterms:W3CDTF">2020-06-01T02:10:31Z</dcterms:created>
  <dcterms:modified xsi:type="dcterms:W3CDTF">2020-06-01T02:10:31Z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1998-09-16T00:00:00Z</vt:filetime>
  </property>
  <property fmtid="{D5CDD505-2E9C-101B-9397-08002B2CF9AE}" pid="3" name="Creator">
    <vt:lpwstr>Microsoft Word - AUGMIN.DOC</vt:lpwstr>
  </property>
  <property fmtid="{D5CDD505-2E9C-101B-9397-08002B2CF9AE}" pid="4" name="LastSaved">
    <vt:filetime>2020-06-01T00:00:00Z</vt:filetime>
  </property>
</Properties>
</file>