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2"/>
        <w:ind w:left="293" w:firstLine="0"/>
      </w:pPr>
      <w:r>
        <w:rPr>
          <w:w w:val="105"/>
        </w:rPr>
        <w:t>MEETING OF THE COURT OF DIRECTORS</w:t>
      </w:r>
    </w:p>
    <w:p>
      <w:pPr>
        <w:pStyle w:val="BodyText"/>
        <w:spacing w:before="1"/>
        <w:rPr>
          <w:b/>
          <w:sz w:val="23"/>
        </w:rPr>
      </w:pPr>
    </w:p>
    <w:p>
      <w:pPr>
        <w:spacing w:before="0"/>
        <w:ind w:left="293" w:right="0" w:firstLine="0"/>
        <w:jc w:val="left"/>
        <w:rPr>
          <w:b/>
          <w:sz w:val="22"/>
        </w:rPr>
      </w:pPr>
      <w:r>
        <w:rPr>
          <w:b/>
          <w:w w:val="105"/>
          <w:sz w:val="22"/>
        </w:rPr>
        <w:t>Friday, 10 April 2015</w:t>
      </w:r>
    </w:p>
    <w:p>
      <w:pPr>
        <w:pStyle w:val="BodyText"/>
        <w:spacing w:before="1"/>
        <w:rPr>
          <w:b/>
          <w:sz w:val="23"/>
        </w:rPr>
      </w:pPr>
    </w:p>
    <w:p>
      <w:pPr>
        <w:pStyle w:val="BodyText"/>
        <w:ind w:left="293"/>
      </w:pPr>
      <w:r>
        <w:rPr>
          <w:w w:val="105"/>
          <w:u w:val="single"/>
        </w:rPr>
        <w:t>Present</w:t>
      </w:r>
      <w:r>
        <w:rPr>
          <w:w w:val="105"/>
        </w:rPr>
        <w:t>:</w:t>
      </w:r>
    </w:p>
    <w:p>
      <w:pPr>
        <w:pStyle w:val="BodyText"/>
        <w:spacing w:line="244" w:lineRule="auto" w:before="7"/>
        <w:ind w:left="293" w:right="6027"/>
      </w:pPr>
      <w:r>
        <w:rPr>
          <w:w w:val="105"/>
        </w:rPr>
        <w:t>Anthony Habgood, Chairman The Governor</w:t>
      </w:r>
    </w:p>
    <w:p>
      <w:pPr>
        <w:pStyle w:val="BodyText"/>
        <w:spacing w:line="244" w:lineRule="auto" w:before="4"/>
        <w:ind w:left="293" w:right="3719"/>
      </w:pPr>
      <w:r>
        <w:rPr>
          <w:w w:val="105"/>
        </w:rPr>
        <w:t>Mr Bailey, Deputy Governor – Prudential Regulation Mr Broadbent, Deputy Governor – Monetary Policy Sir</w:t>
      </w:r>
      <w:r>
        <w:rPr>
          <w:spacing w:val="-21"/>
          <w:w w:val="105"/>
        </w:rPr>
        <w:t> </w:t>
      </w:r>
      <w:r>
        <w:rPr>
          <w:w w:val="105"/>
        </w:rPr>
        <w:t>Jon</w:t>
      </w:r>
      <w:r>
        <w:rPr>
          <w:spacing w:val="-19"/>
          <w:w w:val="105"/>
        </w:rPr>
        <w:t> </w:t>
      </w:r>
      <w:r>
        <w:rPr>
          <w:w w:val="105"/>
        </w:rPr>
        <w:t>Cunliffe,</w:t>
      </w:r>
      <w:r>
        <w:rPr>
          <w:spacing w:val="-20"/>
          <w:w w:val="105"/>
        </w:rPr>
        <w:t> </w:t>
      </w:r>
      <w:r>
        <w:rPr>
          <w:w w:val="105"/>
        </w:rPr>
        <w:t>Deputy</w:t>
      </w:r>
      <w:r>
        <w:rPr>
          <w:spacing w:val="-19"/>
          <w:w w:val="105"/>
        </w:rPr>
        <w:t> </w:t>
      </w:r>
      <w:r>
        <w:rPr>
          <w:w w:val="105"/>
        </w:rPr>
        <w:t>Governor</w:t>
      </w:r>
      <w:r>
        <w:rPr>
          <w:spacing w:val="-21"/>
          <w:w w:val="105"/>
        </w:rPr>
        <w:t> </w:t>
      </w:r>
      <w:r>
        <w:rPr>
          <w:w w:val="105"/>
        </w:rPr>
        <w:t>–</w:t>
      </w:r>
      <w:r>
        <w:rPr>
          <w:spacing w:val="-20"/>
          <w:w w:val="105"/>
        </w:rPr>
        <w:t> </w:t>
      </w:r>
      <w:r>
        <w:rPr>
          <w:w w:val="105"/>
        </w:rPr>
        <w:t>Financial</w:t>
      </w:r>
      <w:r>
        <w:rPr>
          <w:spacing w:val="-22"/>
          <w:w w:val="105"/>
        </w:rPr>
        <w:t> </w:t>
      </w:r>
      <w:r>
        <w:rPr>
          <w:w w:val="105"/>
        </w:rPr>
        <w:t>Stability Mr</w:t>
      </w:r>
      <w:r>
        <w:rPr>
          <w:spacing w:val="-4"/>
          <w:w w:val="105"/>
        </w:rPr>
        <w:t> </w:t>
      </w:r>
      <w:r>
        <w:rPr>
          <w:w w:val="105"/>
        </w:rPr>
        <w:t>Cohrs</w:t>
      </w:r>
    </w:p>
    <w:p>
      <w:pPr>
        <w:pStyle w:val="BodyText"/>
        <w:spacing w:line="247" w:lineRule="auto" w:before="4"/>
        <w:ind w:left="293" w:right="7697"/>
      </w:pPr>
      <w:r>
        <w:rPr>
          <w:w w:val="105"/>
        </w:rPr>
        <w:t>Mr Fried Mr Frost</w:t>
      </w:r>
    </w:p>
    <w:p>
      <w:pPr>
        <w:pStyle w:val="BodyText"/>
        <w:spacing w:line="244" w:lineRule="auto"/>
        <w:ind w:left="293" w:right="7145"/>
      </w:pPr>
      <w:r>
        <w:rPr>
          <w:w w:val="105"/>
        </w:rPr>
        <w:t>Baroness</w:t>
      </w:r>
      <w:r>
        <w:rPr>
          <w:spacing w:val="-40"/>
          <w:w w:val="105"/>
        </w:rPr>
        <w:t> </w:t>
      </w:r>
      <w:r>
        <w:rPr>
          <w:w w:val="105"/>
        </w:rPr>
        <w:t>Harding Mr</w:t>
      </w:r>
      <w:r>
        <w:rPr>
          <w:spacing w:val="-4"/>
          <w:w w:val="105"/>
        </w:rPr>
        <w:t> </w:t>
      </w:r>
      <w:r>
        <w:rPr>
          <w:w w:val="105"/>
        </w:rPr>
        <w:t>Prentis</w:t>
      </w:r>
    </w:p>
    <w:p>
      <w:pPr>
        <w:pStyle w:val="BodyText"/>
        <w:spacing w:before="2"/>
        <w:ind w:left="293"/>
      </w:pPr>
      <w:r>
        <w:rPr>
          <w:w w:val="105"/>
        </w:rPr>
        <w:t>Mr</w:t>
      </w:r>
      <w:r>
        <w:rPr>
          <w:spacing w:val="-29"/>
          <w:w w:val="105"/>
        </w:rPr>
        <w:t> </w:t>
      </w:r>
      <w:r>
        <w:rPr>
          <w:w w:val="105"/>
        </w:rPr>
        <w:t>Robert</w:t>
      </w:r>
    </w:p>
    <w:p>
      <w:pPr>
        <w:pStyle w:val="BodyText"/>
        <w:spacing w:before="1"/>
        <w:rPr>
          <w:sz w:val="23"/>
        </w:rPr>
      </w:pPr>
    </w:p>
    <w:p>
      <w:pPr>
        <w:pStyle w:val="BodyText"/>
        <w:ind w:left="293"/>
      </w:pPr>
      <w:r>
        <w:rPr>
          <w:w w:val="105"/>
          <w:u w:val="single"/>
        </w:rPr>
        <w:t>In attendance</w:t>
      </w:r>
      <w:r>
        <w:rPr>
          <w:w w:val="105"/>
        </w:rPr>
        <w:t>:</w:t>
      </w:r>
    </w:p>
    <w:p>
      <w:pPr>
        <w:pStyle w:val="BodyText"/>
        <w:spacing w:before="8"/>
        <w:ind w:left="293"/>
      </w:pPr>
      <w:r>
        <w:rPr>
          <w:w w:val="105"/>
        </w:rPr>
        <w:t>Ms Shafik, Deputy Governor – Markets &amp; Banking</w:t>
      </w:r>
    </w:p>
    <w:p>
      <w:pPr>
        <w:pStyle w:val="BodyText"/>
        <w:spacing w:before="2"/>
        <w:rPr>
          <w:sz w:val="23"/>
        </w:rPr>
      </w:pPr>
    </w:p>
    <w:p>
      <w:pPr>
        <w:pStyle w:val="BodyText"/>
        <w:ind w:left="293"/>
      </w:pPr>
      <w:r>
        <w:rPr>
          <w:w w:val="105"/>
          <w:u w:val="single"/>
        </w:rPr>
        <w:t>Apologies:</w:t>
      </w:r>
    </w:p>
    <w:p>
      <w:pPr>
        <w:pStyle w:val="BodyText"/>
        <w:spacing w:line="244" w:lineRule="auto" w:before="6"/>
        <w:ind w:left="293" w:right="7457"/>
      </w:pPr>
      <w:r>
        <w:rPr>
          <w:w w:val="105"/>
        </w:rPr>
        <w:t>Mr Stewart Ms </w:t>
      </w:r>
      <w:r>
        <w:rPr>
          <w:spacing w:val="-4"/>
          <w:w w:val="105"/>
        </w:rPr>
        <w:t>Thompson</w:t>
      </w:r>
    </w:p>
    <w:p>
      <w:pPr>
        <w:pStyle w:val="BodyText"/>
        <w:spacing w:before="4"/>
        <w:ind w:left="293"/>
      </w:pPr>
      <w:r>
        <w:rPr>
          <w:w w:val="105"/>
        </w:rPr>
        <w:t>Ms Hogg, Chief Operating Officer</w:t>
      </w:r>
    </w:p>
    <w:p>
      <w:pPr>
        <w:pStyle w:val="BodyText"/>
        <w:spacing w:before="2"/>
        <w:rPr>
          <w:sz w:val="23"/>
        </w:rPr>
      </w:pPr>
    </w:p>
    <w:p>
      <w:pPr>
        <w:pStyle w:val="BodyText"/>
        <w:ind w:left="293"/>
      </w:pPr>
      <w:r>
        <w:rPr>
          <w:w w:val="105"/>
          <w:u w:val="single"/>
        </w:rPr>
        <w:t>Secretary</w:t>
      </w:r>
      <w:r>
        <w:rPr>
          <w:w w:val="105"/>
        </w:rPr>
        <w:t>:</w:t>
      </w:r>
    </w:p>
    <w:p>
      <w:pPr>
        <w:pStyle w:val="BodyText"/>
        <w:spacing w:before="6"/>
        <w:ind w:left="293"/>
      </w:pPr>
      <w:r>
        <w:rPr>
          <w:w w:val="105"/>
        </w:rPr>
        <w:t>Ms McCarthy</w:t>
      </w:r>
    </w:p>
    <w:p>
      <w:pPr>
        <w:pStyle w:val="BodyText"/>
        <w:rPr>
          <w:sz w:val="24"/>
        </w:rPr>
      </w:pPr>
    </w:p>
    <w:p>
      <w:pPr>
        <w:pStyle w:val="BodyText"/>
        <w:rPr>
          <w:sz w:val="24"/>
        </w:rPr>
      </w:pPr>
    </w:p>
    <w:p>
      <w:pPr>
        <w:pStyle w:val="BodyText"/>
        <w:spacing w:before="5"/>
        <w:rPr>
          <w:sz w:val="20"/>
        </w:rPr>
      </w:pPr>
    </w:p>
    <w:p>
      <w:pPr>
        <w:pStyle w:val="Heading1"/>
        <w:numPr>
          <w:ilvl w:val="0"/>
          <w:numId w:val="1"/>
        </w:numPr>
        <w:tabs>
          <w:tab w:pos="970" w:val="left" w:leader="none"/>
          <w:tab w:pos="971" w:val="left" w:leader="none"/>
        </w:tabs>
        <w:spacing w:line="240" w:lineRule="auto" w:before="0" w:after="0"/>
        <w:ind w:left="970" w:right="0" w:hanging="678"/>
        <w:jc w:val="left"/>
      </w:pPr>
      <w:r>
        <w:rPr>
          <w:w w:val="105"/>
        </w:rPr>
        <w:t>Minutes</w:t>
      </w:r>
    </w:p>
    <w:p>
      <w:pPr>
        <w:pStyle w:val="BodyText"/>
        <w:rPr>
          <w:b/>
          <w:sz w:val="23"/>
        </w:rPr>
      </w:pPr>
    </w:p>
    <w:p>
      <w:pPr>
        <w:pStyle w:val="BodyText"/>
        <w:ind w:left="293"/>
      </w:pPr>
      <w:r>
        <w:rPr>
          <w:w w:val="105"/>
        </w:rPr>
        <w:t>The minutes of the meeting held on 18 February were approved.</w:t>
      </w:r>
    </w:p>
    <w:p>
      <w:pPr>
        <w:pStyle w:val="BodyText"/>
        <w:rPr>
          <w:sz w:val="24"/>
        </w:rPr>
      </w:pPr>
    </w:p>
    <w:p>
      <w:pPr>
        <w:pStyle w:val="BodyText"/>
        <w:spacing w:before="2"/>
        <w:rPr>
          <w:sz w:val="33"/>
        </w:rPr>
      </w:pPr>
    </w:p>
    <w:p>
      <w:pPr>
        <w:pStyle w:val="Heading1"/>
        <w:numPr>
          <w:ilvl w:val="0"/>
          <w:numId w:val="1"/>
        </w:numPr>
        <w:tabs>
          <w:tab w:pos="765" w:val="left" w:leader="none"/>
          <w:tab w:pos="766" w:val="left" w:leader="none"/>
        </w:tabs>
        <w:spacing w:line="240" w:lineRule="auto" w:before="1" w:after="0"/>
        <w:ind w:left="765" w:right="0" w:hanging="473"/>
        <w:jc w:val="left"/>
      </w:pPr>
      <w:r>
        <w:rPr>
          <w:w w:val="105"/>
        </w:rPr>
        <w:t>Matters</w:t>
      </w:r>
      <w:r>
        <w:rPr>
          <w:spacing w:val="-3"/>
          <w:w w:val="105"/>
        </w:rPr>
        <w:t> </w:t>
      </w:r>
      <w:r>
        <w:rPr>
          <w:w w:val="105"/>
        </w:rPr>
        <w:t>Arising</w:t>
      </w:r>
    </w:p>
    <w:p>
      <w:pPr>
        <w:pStyle w:val="BodyText"/>
        <w:rPr>
          <w:b/>
          <w:sz w:val="23"/>
        </w:rPr>
      </w:pPr>
    </w:p>
    <w:p>
      <w:pPr>
        <w:pStyle w:val="BodyText"/>
        <w:spacing w:before="1"/>
        <w:ind w:left="293"/>
      </w:pPr>
      <w:r>
        <w:rPr>
          <w:w w:val="105"/>
        </w:rPr>
        <w:t>Court noted that the Deed of Amendment to the Bank’s Pension Scheme had been signed.</w:t>
      </w:r>
    </w:p>
    <w:p>
      <w:pPr>
        <w:pStyle w:val="BodyText"/>
        <w:rPr>
          <w:sz w:val="24"/>
        </w:rPr>
      </w:pPr>
    </w:p>
    <w:p>
      <w:pPr>
        <w:pStyle w:val="BodyText"/>
        <w:rPr>
          <w:sz w:val="33"/>
        </w:rPr>
      </w:pPr>
    </w:p>
    <w:p>
      <w:pPr>
        <w:pStyle w:val="Heading1"/>
        <w:numPr>
          <w:ilvl w:val="0"/>
          <w:numId w:val="1"/>
        </w:numPr>
        <w:tabs>
          <w:tab w:pos="765" w:val="left" w:leader="none"/>
          <w:tab w:pos="766" w:val="left" w:leader="none"/>
        </w:tabs>
        <w:spacing w:line="240" w:lineRule="auto" w:before="1" w:after="0"/>
        <w:ind w:left="765" w:right="0" w:hanging="473"/>
        <w:jc w:val="left"/>
      </w:pPr>
      <w:r>
        <w:rPr>
          <w:w w:val="105"/>
        </w:rPr>
        <w:t>Report from</w:t>
      </w:r>
      <w:r>
        <w:rPr>
          <w:spacing w:val="-2"/>
          <w:w w:val="105"/>
        </w:rPr>
        <w:t> </w:t>
      </w:r>
      <w:r>
        <w:rPr>
          <w:w w:val="105"/>
        </w:rPr>
        <w:t>ARCo</w:t>
      </w:r>
    </w:p>
    <w:p>
      <w:pPr>
        <w:pStyle w:val="BodyText"/>
        <w:rPr>
          <w:b/>
          <w:sz w:val="23"/>
        </w:rPr>
      </w:pPr>
    </w:p>
    <w:p>
      <w:pPr>
        <w:pStyle w:val="BodyText"/>
        <w:spacing w:before="1"/>
        <w:ind w:left="293"/>
      </w:pPr>
      <w:r>
        <w:rPr>
          <w:w w:val="105"/>
        </w:rPr>
        <w:t>Mr Fried commented on four issues recently discussed in ARCo:</w:t>
      </w:r>
    </w:p>
    <w:p>
      <w:pPr>
        <w:pStyle w:val="BodyText"/>
        <w:rPr>
          <w:sz w:val="24"/>
        </w:rPr>
      </w:pPr>
    </w:p>
    <w:p>
      <w:pPr>
        <w:pStyle w:val="BodyText"/>
        <w:spacing w:before="8"/>
        <w:rPr>
          <w:sz w:val="21"/>
        </w:rPr>
      </w:pPr>
    </w:p>
    <w:p>
      <w:pPr>
        <w:pStyle w:val="ListParagraph"/>
        <w:numPr>
          <w:ilvl w:val="1"/>
          <w:numId w:val="1"/>
        </w:numPr>
        <w:tabs>
          <w:tab w:pos="970" w:val="left" w:leader="none"/>
          <w:tab w:pos="971" w:val="left" w:leader="none"/>
        </w:tabs>
        <w:spacing w:line="369" w:lineRule="auto" w:before="0" w:after="0"/>
        <w:ind w:left="970" w:right="144" w:hanging="339"/>
        <w:jc w:val="left"/>
        <w:rPr>
          <w:sz w:val="22"/>
        </w:rPr>
      </w:pPr>
      <w:r>
        <w:rPr/>
        <w:pict>
          <v:line style="position:absolute;mso-position-horizontal-relative:page;mso-position-vertical-relative:paragraph;z-index:251658240" from="95.580002pt,68.982841pt" to="534.120002pt,68.982841pt" stroked="true" strokeweight="2.1pt" strokecolor="#7f7f7f">
            <v:stroke dashstyle="solid"/>
            <w10:wrap type="none"/>
          </v:line>
        </w:pict>
      </w:r>
      <w:r>
        <w:rPr>
          <w:w w:val="105"/>
          <w:sz w:val="22"/>
        </w:rPr>
        <w:t>Compliance: The Committee had supported proposals to establish a Central Compliance</w:t>
      </w:r>
      <w:r>
        <w:rPr>
          <w:spacing w:val="-17"/>
          <w:w w:val="105"/>
          <w:sz w:val="22"/>
        </w:rPr>
        <w:t> </w:t>
      </w:r>
      <w:r>
        <w:rPr>
          <w:w w:val="105"/>
          <w:sz w:val="22"/>
        </w:rPr>
        <w:t>function,</w:t>
      </w:r>
      <w:r>
        <w:rPr>
          <w:spacing w:val="-17"/>
          <w:w w:val="105"/>
          <w:sz w:val="22"/>
        </w:rPr>
        <w:t> </w:t>
      </w:r>
      <w:r>
        <w:rPr>
          <w:w w:val="105"/>
          <w:sz w:val="22"/>
        </w:rPr>
        <w:t>located</w:t>
      </w:r>
      <w:r>
        <w:rPr>
          <w:spacing w:val="-17"/>
          <w:w w:val="105"/>
          <w:sz w:val="22"/>
        </w:rPr>
        <w:t> </w:t>
      </w:r>
      <w:r>
        <w:rPr>
          <w:w w:val="105"/>
          <w:sz w:val="22"/>
        </w:rPr>
        <w:t>in</w:t>
      </w:r>
      <w:r>
        <w:rPr>
          <w:spacing w:val="-17"/>
          <w:w w:val="105"/>
          <w:sz w:val="22"/>
        </w:rPr>
        <w:t> </w:t>
      </w:r>
      <w:r>
        <w:rPr>
          <w:w w:val="105"/>
          <w:sz w:val="22"/>
        </w:rPr>
        <w:t>the</w:t>
      </w:r>
      <w:r>
        <w:rPr>
          <w:spacing w:val="-19"/>
          <w:w w:val="105"/>
          <w:sz w:val="22"/>
        </w:rPr>
        <w:t> </w:t>
      </w:r>
      <w:r>
        <w:rPr>
          <w:w w:val="105"/>
          <w:sz w:val="22"/>
        </w:rPr>
        <w:t>Legal</w:t>
      </w:r>
      <w:r>
        <w:rPr>
          <w:spacing w:val="-17"/>
          <w:w w:val="105"/>
          <w:sz w:val="22"/>
        </w:rPr>
        <w:t> </w:t>
      </w:r>
      <w:r>
        <w:rPr>
          <w:w w:val="105"/>
          <w:sz w:val="22"/>
        </w:rPr>
        <w:t>Directorate,</w:t>
      </w:r>
      <w:r>
        <w:rPr>
          <w:spacing w:val="-18"/>
          <w:w w:val="105"/>
          <w:sz w:val="22"/>
        </w:rPr>
        <w:t> </w:t>
      </w:r>
      <w:r>
        <w:rPr>
          <w:w w:val="105"/>
          <w:sz w:val="22"/>
        </w:rPr>
        <w:t>to</w:t>
      </w:r>
      <w:r>
        <w:rPr>
          <w:spacing w:val="-17"/>
          <w:w w:val="105"/>
          <w:sz w:val="22"/>
        </w:rPr>
        <w:t> </w:t>
      </w:r>
      <w:r>
        <w:rPr>
          <w:w w:val="105"/>
          <w:sz w:val="22"/>
        </w:rPr>
        <w:t>support</w:t>
      </w:r>
      <w:r>
        <w:rPr>
          <w:spacing w:val="-18"/>
          <w:w w:val="105"/>
          <w:sz w:val="22"/>
        </w:rPr>
        <w:t> </w:t>
      </w:r>
      <w:r>
        <w:rPr>
          <w:w w:val="105"/>
          <w:sz w:val="22"/>
        </w:rPr>
        <w:t>staff</w:t>
      </w:r>
      <w:r>
        <w:rPr>
          <w:spacing w:val="-17"/>
          <w:w w:val="105"/>
          <w:sz w:val="22"/>
        </w:rPr>
        <w:t> </w:t>
      </w:r>
      <w:r>
        <w:rPr>
          <w:w w:val="105"/>
          <w:sz w:val="22"/>
        </w:rPr>
        <w:t>awareness</w:t>
      </w:r>
      <w:r>
        <w:rPr>
          <w:spacing w:val="-18"/>
          <w:w w:val="105"/>
          <w:sz w:val="22"/>
        </w:rPr>
        <w:t> </w:t>
      </w:r>
      <w:r>
        <w:rPr>
          <w:w w:val="105"/>
          <w:sz w:val="22"/>
        </w:rPr>
        <w:t>of</w:t>
      </w:r>
      <w:r>
        <w:rPr>
          <w:spacing w:val="-17"/>
          <w:w w:val="105"/>
          <w:sz w:val="22"/>
        </w:rPr>
        <w:t> </w:t>
      </w:r>
      <w:r>
        <w:rPr>
          <w:w w:val="105"/>
          <w:sz w:val="22"/>
        </w:rPr>
        <w:t>and compliance with Bank</w:t>
      </w:r>
      <w:r>
        <w:rPr>
          <w:spacing w:val="-7"/>
          <w:w w:val="105"/>
          <w:sz w:val="22"/>
        </w:rPr>
        <w:t> </w:t>
      </w:r>
      <w:r>
        <w:rPr>
          <w:w w:val="105"/>
          <w:sz w:val="22"/>
        </w:rPr>
        <w:t>policies.</w:t>
      </w:r>
    </w:p>
    <w:p>
      <w:pPr>
        <w:spacing w:after="0" w:line="369" w:lineRule="auto"/>
        <w:jc w:val="left"/>
        <w:rPr>
          <w:sz w:val="22"/>
        </w:rPr>
        <w:sectPr>
          <w:footerReference w:type="default" r:id="rId5"/>
          <w:type w:val="continuous"/>
          <w:pgSz w:w="12240" w:h="15840"/>
          <w:pgMar w:footer="1059" w:top="1160" w:bottom="1240" w:left="1720" w:right="1440"/>
        </w:sectPr>
      </w:pPr>
    </w:p>
    <w:p>
      <w:pPr>
        <w:pStyle w:val="BodyText"/>
        <w:spacing w:before="10"/>
        <w:rPr>
          <w:sz w:val="15"/>
        </w:rPr>
      </w:pPr>
    </w:p>
    <w:p>
      <w:pPr>
        <w:pStyle w:val="ListParagraph"/>
        <w:numPr>
          <w:ilvl w:val="1"/>
          <w:numId w:val="1"/>
        </w:numPr>
        <w:tabs>
          <w:tab w:pos="971" w:val="left" w:leader="none"/>
        </w:tabs>
        <w:spacing w:line="369" w:lineRule="auto" w:before="96" w:after="0"/>
        <w:ind w:left="970" w:right="106" w:hanging="339"/>
        <w:jc w:val="left"/>
        <w:rPr>
          <w:sz w:val="22"/>
        </w:rPr>
      </w:pPr>
      <w:r>
        <w:rPr>
          <w:w w:val="105"/>
          <w:sz w:val="22"/>
        </w:rPr>
        <w:t>The</w:t>
      </w:r>
      <w:r>
        <w:rPr>
          <w:spacing w:val="-19"/>
          <w:w w:val="105"/>
          <w:sz w:val="22"/>
        </w:rPr>
        <w:t> </w:t>
      </w:r>
      <w:r>
        <w:rPr>
          <w:w w:val="105"/>
          <w:sz w:val="22"/>
        </w:rPr>
        <w:t>Committee</w:t>
      </w:r>
      <w:r>
        <w:rPr>
          <w:spacing w:val="-20"/>
          <w:w w:val="105"/>
          <w:sz w:val="22"/>
        </w:rPr>
        <w:t> </w:t>
      </w:r>
      <w:r>
        <w:rPr>
          <w:w w:val="105"/>
          <w:sz w:val="22"/>
        </w:rPr>
        <w:t>had</w:t>
      </w:r>
      <w:r>
        <w:rPr>
          <w:spacing w:val="-18"/>
          <w:w w:val="105"/>
          <w:sz w:val="22"/>
        </w:rPr>
        <w:t> </w:t>
      </w:r>
      <w:r>
        <w:rPr>
          <w:w w:val="105"/>
          <w:sz w:val="22"/>
        </w:rPr>
        <w:t>further</w:t>
      </w:r>
      <w:r>
        <w:rPr>
          <w:spacing w:val="-19"/>
          <w:w w:val="105"/>
          <w:sz w:val="22"/>
        </w:rPr>
        <w:t> </w:t>
      </w:r>
      <w:r>
        <w:rPr>
          <w:w w:val="105"/>
          <w:sz w:val="22"/>
        </w:rPr>
        <w:t>reviewed</w:t>
      </w:r>
      <w:r>
        <w:rPr>
          <w:spacing w:val="-17"/>
          <w:w w:val="105"/>
          <w:sz w:val="22"/>
        </w:rPr>
        <w:t> </w:t>
      </w:r>
      <w:r>
        <w:rPr>
          <w:w w:val="105"/>
          <w:sz w:val="22"/>
        </w:rPr>
        <w:t>and</w:t>
      </w:r>
      <w:r>
        <w:rPr>
          <w:spacing w:val="-18"/>
          <w:w w:val="105"/>
          <w:sz w:val="22"/>
        </w:rPr>
        <w:t> </w:t>
      </w:r>
      <w:r>
        <w:rPr>
          <w:w w:val="105"/>
          <w:sz w:val="22"/>
        </w:rPr>
        <w:t>endorsed</w:t>
      </w:r>
      <w:r>
        <w:rPr>
          <w:spacing w:val="-18"/>
          <w:w w:val="105"/>
          <w:sz w:val="22"/>
        </w:rPr>
        <w:t> </w:t>
      </w:r>
      <w:r>
        <w:rPr>
          <w:w w:val="105"/>
          <w:sz w:val="22"/>
        </w:rPr>
        <w:t>the</w:t>
      </w:r>
      <w:r>
        <w:rPr>
          <w:spacing w:val="-19"/>
          <w:w w:val="105"/>
          <w:sz w:val="22"/>
        </w:rPr>
        <w:t> </w:t>
      </w:r>
      <w:r>
        <w:rPr>
          <w:w w:val="105"/>
          <w:sz w:val="22"/>
        </w:rPr>
        <w:t>proposals</w:t>
      </w:r>
      <w:r>
        <w:rPr>
          <w:spacing w:val="-18"/>
          <w:w w:val="105"/>
          <w:sz w:val="22"/>
        </w:rPr>
        <w:t> </w:t>
      </w:r>
      <w:r>
        <w:rPr>
          <w:w w:val="105"/>
          <w:sz w:val="22"/>
        </w:rPr>
        <w:t>to</w:t>
      </w:r>
      <w:r>
        <w:rPr>
          <w:spacing w:val="-18"/>
          <w:w w:val="105"/>
          <w:sz w:val="22"/>
        </w:rPr>
        <w:t> </w:t>
      </w:r>
      <w:r>
        <w:rPr>
          <w:w w:val="105"/>
          <w:sz w:val="22"/>
        </w:rPr>
        <w:t>provide</w:t>
      </w:r>
      <w:r>
        <w:rPr>
          <w:spacing w:val="-17"/>
          <w:w w:val="105"/>
          <w:sz w:val="22"/>
        </w:rPr>
        <w:t> </w:t>
      </w:r>
      <w:r>
        <w:rPr>
          <w:w w:val="105"/>
          <w:sz w:val="22"/>
        </w:rPr>
        <w:t>more</w:t>
      </w:r>
      <w:r>
        <w:rPr>
          <w:spacing w:val="-19"/>
          <w:w w:val="105"/>
          <w:sz w:val="22"/>
        </w:rPr>
        <w:t> </w:t>
      </w:r>
      <w:r>
        <w:rPr>
          <w:w w:val="105"/>
          <w:sz w:val="22"/>
        </w:rPr>
        <w:t>details on the Bank’s income in its</w:t>
      </w:r>
      <w:r>
        <w:rPr>
          <w:spacing w:val="-11"/>
          <w:w w:val="105"/>
          <w:sz w:val="22"/>
        </w:rPr>
        <w:t> </w:t>
      </w:r>
      <w:r>
        <w:rPr>
          <w:w w:val="105"/>
          <w:sz w:val="22"/>
        </w:rPr>
        <w:t>Accounts.</w:t>
      </w:r>
    </w:p>
    <w:p>
      <w:pPr>
        <w:pStyle w:val="BodyText"/>
        <w:spacing w:before="9"/>
        <w:rPr>
          <w:sz w:val="33"/>
        </w:rPr>
      </w:pPr>
    </w:p>
    <w:p>
      <w:pPr>
        <w:pStyle w:val="ListParagraph"/>
        <w:numPr>
          <w:ilvl w:val="1"/>
          <w:numId w:val="1"/>
        </w:numPr>
        <w:tabs>
          <w:tab w:pos="971" w:val="left" w:leader="none"/>
        </w:tabs>
        <w:spacing w:line="240" w:lineRule="auto" w:before="0" w:after="0"/>
        <w:ind w:left="970" w:right="0" w:hanging="339"/>
        <w:jc w:val="left"/>
        <w:rPr>
          <w:sz w:val="22"/>
        </w:rPr>
      </w:pPr>
      <w:r>
        <w:rPr>
          <w:w w:val="105"/>
          <w:sz w:val="22"/>
        </w:rPr>
        <w:t>The</w:t>
      </w:r>
      <w:r>
        <w:rPr>
          <w:spacing w:val="-13"/>
          <w:w w:val="105"/>
          <w:sz w:val="22"/>
        </w:rPr>
        <w:t> </w:t>
      </w:r>
      <w:r>
        <w:rPr>
          <w:w w:val="105"/>
          <w:sz w:val="22"/>
        </w:rPr>
        <w:t>Committee</w:t>
      </w:r>
      <w:r>
        <w:rPr>
          <w:spacing w:val="-13"/>
          <w:w w:val="105"/>
          <w:sz w:val="22"/>
        </w:rPr>
        <w:t> </w:t>
      </w:r>
      <w:r>
        <w:rPr>
          <w:w w:val="105"/>
          <w:sz w:val="22"/>
        </w:rPr>
        <w:t>had</w:t>
      </w:r>
      <w:r>
        <w:rPr>
          <w:spacing w:val="-12"/>
          <w:w w:val="105"/>
          <w:sz w:val="22"/>
        </w:rPr>
        <w:t> </w:t>
      </w:r>
      <w:r>
        <w:rPr>
          <w:w w:val="105"/>
          <w:sz w:val="22"/>
        </w:rPr>
        <w:t>discussed</w:t>
      </w:r>
      <w:r>
        <w:rPr>
          <w:spacing w:val="-12"/>
          <w:w w:val="105"/>
          <w:sz w:val="22"/>
        </w:rPr>
        <w:t> </w:t>
      </w:r>
      <w:r>
        <w:rPr>
          <w:w w:val="105"/>
          <w:sz w:val="22"/>
        </w:rPr>
        <w:t>change</w:t>
      </w:r>
      <w:r>
        <w:rPr>
          <w:spacing w:val="-11"/>
          <w:w w:val="105"/>
          <w:sz w:val="22"/>
        </w:rPr>
        <w:t> </w:t>
      </w:r>
      <w:r>
        <w:rPr>
          <w:w w:val="105"/>
          <w:sz w:val="22"/>
        </w:rPr>
        <w:t>management</w:t>
      </w:r>
      <w:r>
        <w:rPr>
          <w:spacing w:val="-12"/>
          <w:w w:val="105"/>
          <w:sz w:val="22"/>
        </w:rPr>
        <w:t> </w:t>
      </w:r>
      <w:r>
        <w:rPr>
          <w:w w:val="105"/>
          <w:sz w:val="22"/>
        </w:rPr>
        <w:t>processes</w:t>
      </w:r>
      <w:r>
        <w:rPr>
          <w:spacing w:val="-12"/>
          <w:w w:val="105"/>
          <w:sz w:val="22"/>
        </w:rPr>
        <w:t> </w:t>
      </w:r>
      <w:r>
        <w:rPr>
          <w:w w:val="105"/>
          <w:sz w:val="22"/>
        </w:rPr>
        <w:t>in</w:t>
      </w:r>
      <w:r>
        <w:rPr>
          <w:spacing w:val="-12"/>
          <w:w w:val="105"/>
          <w:sz w:val="22"/>
        </w:rPr>
        <w:t> </w:t>
      </w:r>
      <w:r>
        <w:rPr>
          <w:w w:val="105"/>
          <w:sz w:val="22"/>
        </w:rPr>
        <w:t>the</w:t>
      </w:r>
      <w:r>
        <w:rPr>
          <w:spacing w:val="-12"/>
          <w:w w:val="105"/>
          <w:sz w:val="22"/>
        </w:rPr>
        <w:t> </w:t>
      </w:r>
      <w:r>
        <w:rPr>
          <w:w w:val="105"/>
          <w:sz w:val="22"/>
        </w:rPr>
        <w:t>IT</w:t>
      </w:r>
      <w:r>
        <w:rPr>
          <w:spacing w:val="-12"/>
          <w:w w:val="105"/>
          <w:sz w:val="22"/>
        </w:rPr>
        <w:t> </w:t>
      </w:r>
      <w:r>
        <w:rPr>
          <w:w w:val="105"/>
          <w:sz w:val="22"/>
        </w:rPr>
        <w:t>environment.</w:t>
      </w:r>
    </w:p>
    <w:p>
      <w:pPr>
        <w:pStyle w:val="BodyText"/>
        <w:rPr>
          <w:sz w:val="24"/>
        </w:rPr>
      </w:pPr>
    </w:p>
    <w:p>
      <w:pPr>
        <w:pStyle w:val="BodyText"/>
        <w:spacing w:before="1"/>
        <w:rPr>
          <w:sz w:val="28"/>
        </w:rPr>
      </w:pPr>
    </w:p>
    <w:p>
      <w:pPr>
        <w:pStyle w:val="ListParagraph"/>
        <w:numPr>
          <w:ilvl w:val="1"/>
          <w:numId w:val="1"/>
        </w:numPr>
        <w:tabs>
          <w:tab w:pos="971" w:val="left" w:leader="none"/>
        </w:tabs>
        <w:spacing w:line="369" w:lineRule="auto" w:before="0" w:after="0"/>
        <w:ind w:left="970" w:right="344" w:hanging="339"/>
        <w:jc w:val="left"/>
        <w:rPr>
          <w:sz w:val="22"/>
        </w:rPr>
      </w:pPr>
      <w:r>
        <w:rPr>
          <w:w w:val="105"/>
          <w:sz w:val="22"/>
        </w:rPr>
        <w:t>The</w:t>
      </w:r>
      <w:r>
        <w:rPr>
          <w:spacing w:val="-16"/>
          <w:w w:val="105"/>
          <w:sz w:val="22"/>
        </w:rPr>
        <w:t> </w:t>
      </w:r>
      <w:r>
        <w:rPr>
          <w:w w:val="105"/>
          <w:sz w:val="22"/>
        </w:rPr>
        <w:t>Committee</w:t>
      </w:r>
      <w:r>
        <w:rPr>
          <w:spacing w:val="-17"/>
          <w:w w:val="105"/>
          <w:sz w:val="22"/>
        </w:rPr>
        <w:t> </w:t>
      </w:r>
      <w:r>
        <w:rPr>
          <w:w w:val="105"/>
          <w:sz w:val="22"/>
        </w:rPr>
        <w:t>had</w:t>
      </w:r>
      <w:r>
        <w:rPr>
          <w:spacing w:val="-15"/>
          <w:w w:val="105"/>
          <w:sz w:val="22"/>
        </w:rPr>
        <w:t> </w:t>
      </w:r>
      <w:r>
        <w:rPr>
          <w:w w:val="105"/>
          <w:sz w:val="22"/>
        </w:rPr>
        <w:t>considered</w:t>
      </w:r>
      <w:r>
        <w:rPr>
          <w:spacing w:val="-16"/>
          <w:w w:val="105"/>
          <w:sz w:val="22"/>
        </w:rPr>
        <w:t> </w:t>
      </w:r>
      <w:r>
        <w:rPr>
          <w:w w:val="105"/>
          <w:sz w:val="22"/>
        </w:rPr>
        <w:t>an</w:t>
      </w:r>
      <w:r>
        <w:rPr>
          <w:spacing w:val="-16"/>
          <w:w w:val="105"/>
          <w:sz w:val="22"/>
        </w:rPr>
        <w:t> </w:t>
      </w:r>
      <w:r>
        <w:rPr>
          <w:w w:val="105"/>
          <w:sz w:val="22"/>
        </w:rPr>
        <w:t>update</w:t>
      </w:r>
      <w:r>
        <w:rPr>
          <w:spacing w:val="-15"/>
          <w:w w:val="105"/>
          <w:sz w:val="22"/>
        </w:rPr>
        <w:t> </w:t>
      </w:r>
      <w:r>
        <w:rPr>
          <w:w w:val="105"/>
          <w:sz w:val="22"/>
        </w:rPr>
        <w:t>on</w:t>
      </w:r>
      <w:r>
        <w:rPr>
          <w:spacing w:val="-16"/>
          <w:w w:val="105"/>
          <w:sz w:val="22"/>
        </w:rPr>
        <w:t> </w:t>
      </w:r>
      <w:r>
        <w:rPr>
          <w:w w:val="105"/>
          <w:sz w:val="22"/>
        </w:rPr>
        <w:t>progress</w:t>
      </w:r>
      <w:r>
        <w:rPr>
          <w:spacing w:val="-16"/>
          <w:w w:val="105"/>
          <w:sz w:val="22"/>
        </w:rPr>
        <w:t> </w:t>
      </w:r>
      <w:r>
        <w:rPr>
          <w:w w:val="105"/>
          <w:sz w:val="22"/>
        </w:rPr>
        <w:t>with</w:t>
      </w:r>
      <w:r>
        <w:rPr>
          <w:spacing w:val="-15"/>
          <w:w w:val="105"/>
          <w:sz w:val="22"/>
        </w:rPr>
        <w:t> </w:t>
      </w:r>
      <w:r>
        <w:rPr>
          <w:w w:val="105"/>
          <w:sz w:val="22"/>
        </w:rPr>
        <w:t>the</w:t>
      </w:r>
      <w:r>
        <w:rPr>
          <w:spacing w:val="-16"/>
          <w:w w:val="105"/>
          <w:sz w:val="22"/>
        </w:rPr>
        <w:t> </w:t>
      </w:r>
      <w:r>
        <w:rPr>
          <w:w w:val="105"/>
          <w:sz w:val="22"/>
        </w:rPr>
        <w:t>Bank’s</w:t>
      </w:r>
      <w:r>
        <w:rPr>
          <w:spacing w:val="-15"/>
          <w:w w:val="105"/>
          <w:sz w:val="22"/>
        </w:rPr>
        <w:t> </w:t>
      </w:r>
      <w:r>
        <w:rPr>
          <w:w w:val="105"/>
          <w:sz w:val="22"/>
        </w:rPr>
        <w:t>review</w:t>
      </w:r>
      <w:r>
        <w:rPr>
          <w:spacing w:val="-15"/>
          <w:w w:val="105"/>
          <w:sz w:val="22"/>
        </w:rPr>
        <w:t> </w:t>
      </w:r>
      <w:r>
        <w:rPr>
          <w:w w:val="105"/>
          <w:sz w:val="22"/>
        </w:rPr>
        <w:t>of</w:t>
      </w:r>
      <w:r>
        <w:rPr>
          <w:spacing w:val="-16"/>
          <w:w w:val="105"/>
          <w:sz w:val="22"/>
        </w:rPr>
        <w:t> </w:t>
      </w:r>
      <w:r>
        <w:rPr>
          <w:w w:val="105"/>
          <w:sz w:val="22"/>
        </w:rPr>
        <w:t>Risk Governance,</w:t>
      </w:r>
      <w:r>
        <w:rPr>
          <w:spacing w:val="-18"/>
          <w:w w:val="105"/>
          <w:sz w:val="22"/>
        </w:rPr>
        <w:t> </w:t>
      </w:r>
      <w:r>
        <w:rPr>
          <w:w w:val="105"/>
          <w:sz w:val="22"/>
        </w:rPr>
        <w:t>and</w:t>
      </w:r>
      <w:r>
        <w:rPr>
          <w:spacing w:val="-17"/>
          <w:w w:val="105"/>
          <w:sz w:val="22"/>
        </w:rPr>
        <w:t> </w:t>
      </w:r>
      <w:r>
        <w:rPr>
          <w:w w:val="105"/>
          <w:sz w:val="22"/>
        </w:rPr>
        <w:t>had</w:t>
      </w:r>
      <w:r>
        <w:rPr>
          <w:spacing w:val="-18"/>
          <w:w w:val="105"/>
          <w:sz w:val="22"/>
        </w:rPr>
        <w:t> </w:t>
      </w:r>
      <w:r>
        <w:rPr>
          <w:w w:val="105"/>
          <w:sz w:val="22"/>
        </w:rPr>
        <w:t>provided</w:t>
      </w:r>
      <w:r>
        <w:rPr>
          <w:spacing w:val="-17"/>
          <w:w w:val="105"/>
          <w:sz w:val="22"/>
        </w:rPr>
        <w:t> </w:t>
      </w:r>
      <w:r>
        <w:rPr>
          <w:w w:val="105"/>
          <w:sz w:val="22"/>
        </w:rPr>
        <w:t>comments</w:t>
      </w:r>
      <w:r>
        <w:rPr>
          <w:spacing w:val="-18"/>
          <w:w w:val="105"/>
          <w:sz w:val="22"/>
        </w:rPr>
        <w:t> </w:t>
      </w:r>
      <w:r>
        <w:rPr>
          <w:w w:val="105"/>
          <w:sz w:val="22"/>
        </w:rPr>
        <w:t>on</w:t>
      </w:r>
      <w:r>
        <w:rPr>
          <w:spacing w:val="-17"/>
          <w:w w:val="105"/>
          <w:sz w:val="22"/>
        </w:rPr>
        <w:t> </w:t>
      </w:r>
      <w:r>
        <w:rPr>
          <w:w w:val="105"/>
          <w:sz w:val="22"/>
        </w:rPr>
        <w:t>the</w:t>
      </w:r>
      <w:r>
        <w:rPr>
          <w:spacing w:val="-19"/>
          <w:w w:val="105"/>
          <w:sz w:val="22"/>
        </w:rPr>
        <w:t> </w:t>
      </w:r>
      <w:r>
        <w:rPr>
          <w:w w:val="105"/>
          <w:sz w:val="22"/>
        </w:rPr>
        <w:t>proposals.</w:t>
      </w:r>
      <w:r>
        <w:rPr>
          <w:spacing w:val="22"/>
          <w:w w:val="105"/>
          <w:sz w:val="22"/>
        </w:rPr>
        <w:t> </w:t>
      </w:r>
      <w:r>
        <w:rPr>
          <w:w w:val="105"/>
          <w:sz w:val="22"/>
        </w:rPr>
        <w:t>A</w:t>
      </w:r>
      <w:r>
        <w:rPr>
          <w:spacing w:val="-17"/>
          <w:w w:val="105"/>
          <w:sz w:val="22"/>
        </w:rPr>
        <w:t> </w:t>
      </w:r>
      <w:r>
        <w:rPr>
          <w:w w:val="105"/>
          <w:sz w:val="22"/>
        </w:rPr>
        <w:t>working</w:t>
      </w:r>
      <w:r>
        <w:rPr>
          <w:spacing w:val="-18"/>
          <w:w w:val="105"/>
          <w:sz w:val="22"/>
        </w:rPr>
        <w:t> </w:t>
      </w:r>
      <w:r>
        <w:rPr>
          <w:w w:val="105"/>
          <w:sz w:val="22"/>
        </w:rPr>
        <w:t>session</w:t>
      </w:r>
      <w:r>
        <w:rPr>
          <w:spacing w:val="-18"/>
          <w:w w:val="105"/>
          <w:sz w:val="22"/>
        </w:rPr>
        <w:t> </w:t>
      </w:r>
      <w:r>
        <w:rPr>
          <w:w w:val="105"/>
          <w:sz w:val="22"/>
        </w:rPr>
        <w:t>would be held to enable further consideration of the proposed governance and reporting structure.</w:t>
      </w:r>
    </w:p>
    <w:p>
      <w:pPr>
        <w:pStyle w:val="BodyText"/>
        <w:rPr>
          <w:sz w:val="24"/>
        </w:rPr>
      </w:pPr>
    </w:p>
    <w:p>
      <w:pPr>
        <w:pStyle w:val="BodyText"/>
        <w:spacing w:line="369" w:lineRule="auto" w:before="184"/>
        <w:ind w:left="293" w:right="87"/>
      </w:pPr>
      <w:r>
        <w:rPr>
          <w:w w:val="105"/>
        </w:rPr>
        <w:t>Court discussed options for the Bank’s Risk Governance framework to ensure that it provided sufficiently accountability, senior independent reporting and challenge in relation to the financial</w:t>
      </w:r>
      <w:r>
        <w:rPr>
          <w:spacing w:val="-17"/>
          <w:w w:val="105"/>
        </w:rPr>
        <w:t> </w:t>
      </w:r>
      <w:r>
        <w:rPr>
          <w:w w:val="105"/>
        </w:rPr>
        <w:t>and</w:t>
      </w:r>
      <w:r>
        <w:rPr>
          <w:spacing w:val="-16"/>
          <w:w w:val="105"/>
        </w:rPr>
        <w:t> </w:t>
      </w:r>
      <w:r>
        <w:rPr>
          <w:w w:val="105"/>
        </w:rPr>
        <w:t>operational</w:t>
      </w:r>
      <w:r>
        <w:rPr>
          <w:spacing w:val="-15"/>
          <w:w w:val="105"/>
        </w:rPr>
        <w:t> </w:t>
      </w:r>
      <w:r>
        <w:rPr>
          <w:w w:val="105"/>
        </w:rPr>
        <w:t>risks</w:t>
      </w:r>
      <w:r>
        <w:rPr>
          <w:spacing w:val="-15"/>
          <w:w w:val="105"/>
        </w:rPr>
        <w:t> </w:t>
      </w:r>
      <w:r>
        <w:rPr>
          <w:w w:val="105"/>
        </w:rPr>
        <w:t>faced</w:t>
      </w:r>
      <w:r>
        <w:rPr>
          <w:spacing w:val="-15"/>
          <w:w w:val="105"/>
        </w:rPr>
        <w:t> </w:t>
      </w:r>
      <w:r>
        <w:rPr>
          <w:w w:val="105"/>
        </w:rPr>
        <w:t>by</w:t>
      </w:r>
      <w:r>
        <w:rPr>
          <w:spacing w:val="-14"/>
          <w:w w:val="105"/>
        </w:rPr>
        <w:t> </w:t>
      </w:r>
      <w:r>
        <w:rPr>
          <w:w w:val="105"/>
        </w:rPr>
        <w:t>the</w:t>
      </w:r>
      <w:r>
        <w:rPr>
          <w:spacing w:val="-15"/>
          <w:w w:val="105"/>
        </w:rPr>
        <w:t> </w:t>
      </w:r>
      <w:r>
        <w:rPr>
          <w:w w:val="105"/>
        </w:rPr>
        <w:t>Bank.</w:t>
      </w:r>
      <w:r>
        <w:rPr>
          <w:spacing w:val="28"/>
          <w:w w:val="105"/>
        </w:rPr>
        <w:t> </w:t>
      </w:r>
      <w:r>
        <w:rPr>
          <w:w w:val="105"/>
        </w:rPr>
        <w:t>Directors</w:t>
      </w:r>
      <w:r>
        <w:rPr>
          <w:spacing w:val="-15"/>
          <w:w w:val="105"/>
        </w:rPr>
        <w:t> </w:t>
      </w:r>
      <w:r>
        <w:rPr>
          <w:w w:val="105"/>
        </w:rPr>
        <w:t>discussed</w:t>
      </w:r>
      <w:r>
        <w:rPr>
          <w:spacing w:val="-16"/>
          <w:w w:val="105"/>
        </w:rPr>
        <w:t> </w:t>
      </w:r>
      <w:r>
        <w:rPr>
          <w:w w:val="105"/>
        </w:rPr>
        <w:t>possible</w:t>
      </w:r>
      <w:r>
        <w:rPr>
          <w:spacing w:val="-17"/>
          <w:w w:val="105"/>
        </w:rPr>
        <w:t> </w:t>
      </w:r>
      <w:r>
        <w:rPr>
          <w:w w:val="105"/>
        </w:rPr>
        <w:t>strictures</w:t>
      </w:r>
      <w:r>
        <w:rPr>
          <w:spacing w:val="-15"/>
          <w:w w:val="105"/>
        </w:rPr>
        <w:t> </w:t>
      </w:r>
      <w:r>
        <w:rPr>
          <w:w w:val="105"/>
        </w:rPr>
        <w:t>for</w:t>
      </w:r>
      <w:r>
        <w:rPr>
          <w:spacing w:val="-15"/>
          <w:w w:val="105"/>
        </w:rPr>
        <w:t> </w:t>
      </w:r>
      <w:r>
        <w:rPr>
          <w:w w:val="105"/>
        </w:rPr>
        <w:t>the proposed new Executive Risk Committee. The Governor asked Court members to reflect on appropriate</w:t>
      </w:r>
      <w:r>
        <w:rPr>
          <w:spacing w:val="-16"/>
          <w:w w:val="105"/>
        </w:rPr>
        <w:t> </w:t>
      </w:r>
      <w:r>
        <w:rPr>
          <w:w w:val="105"/>
        </w:rPr>
        <w:t>models</w:t>
      </w:r>
      <w:r>
        <w:rPr>
          <w:spacing w:val="-16"/>
          <w:w w:val="105"/>
        </w:rPr>
        <w:t> </w:t>
      </w:r>
      <w:r>
        <w:rPr>
          <w:w w:val="105"/>
        </w:rPr>
        <w:t>for</w:t>
      </w:r>
      <w:r>
        <w:rPr>
          <w:spacing w:val="-16"/>
          <w:w w:val="105"/>
        </w:rPr>
        <w:t> </w:t>
      </w:r>
      <w:r>
        <w:rPr>
          <w:w w:val="105"/>
        </w:rPr>
        <w:t>the</w:t>
      </w:r>
      <w:r>
        <w:rPr>
          <w:spacing w:val="-16"/>
          <w:w w:val="105"/>
        </w:rPr>
        <w:t> </w:t>
      </w:r>
      <w:r>
        <w:rPr>
          <w:w w:val="105"/>
        </w:rPr>
        <w:t>Bank’s</w:t>
      </w:r>
      <w:r>
        <w:rPr>
          <w:spacing w:val="-16"/>
          <w:w w:val="105"/>
        </w:rPr>
        <w:t> </w:t>
      </w:r>
      <w:r>
        <w:rPr>
          <w:w w:val="105"/>
        </w:rPr>
        <w:t>Risk</w:t>
      </w:r>
      <w:r>
        <w:rPr>
          <w:spacing w:val="-17"/>
          <w:w w:val="105"/>
        </w:rPr>
        <w:t> </w:t>
      </w:r>
      <w:r>
        <w:rPr>
          <w:w w:val="105"/>
        </w:rPr>
        <w:t>Governance</w:t>
      </w:r>
      <w:r>
        <w:rPr>
          <w:spacing w:val="-18"/>
          <w:w w:val="105"/>
        </w:rPr>
        <w:t> </w:t>
      </w:r>
      <w:r>
        <w:rPr>
          <w:w w:val="105"/>
        </w:rPr>
        <w:t>ahead</w:t>
      </w:r>
      <w:r>
        <w:rPr>
          <w:spacing w:val="-16"/>
          <w:w w:val="105"/>
        </w:rPr>
        <w:t> </w:t>
      </w:r>
      <w:r>
        <w:rPr>
          <w:w w:val="105"/>
        </w:rPr>
        <w:t>of</w:t>
      </w:r>
      <w:r>
        <w:rPr>
          <w:spacing w:val="-16"/>
          <w:w w:val="105"/>
        </w:rPr>
        <w:t> </w:t>
      </w:r>
      <w:r>
        <w:rPr>
          <w:w w:val="105"/>
        </w:rPr>
        <w:t>ARCo’s</w:t>
      </w:r>
      <w:r>
        <w:rPr>
          <w:spacing w:val="-16"/>
          <w:w w:val="105"/>
        </w:rPr>
        <w:t> </w:t>
      </w:r>
      <w:r>
        <w:rPr>
          <w:w w:val="105"/>
        </w:rPr>
        <w:t>working</w:t>
      </w:r>
      <w:r>
        <w:rPr>
          <w:spacing w:val="-17"/>
          <w:w w:val="105"/>
        </w:rPr>
        <w:t> </w:t>
      </w:r>
      <w:r>
        <w:rPr>
          <w:w w:val="105"/>
        </w:rPr>
        <w:t>discussion</w:t>
      </w:r>
      <w:r>
        <w:rPr>
          <w:spacing w:val="-15"/>
          <w:w w:val="105"/>
        </w:rPr>
        <w:t> </w:t>
      </w:r>
      <w:r>
        <w:rPr>
          <w:w w:val="105"/>
        </w:rPr>
        <w:t>with the Risk Review</w:t>
      </w:r>
      <w:r>
        <w:rPr>
          <w:spacing w:val="-8"/>
          <w:w w:val="105"/>
        </w:rPr>
        <w:t> </w:t>
      </w:r>
      <w:r>
        <w:rPr>
          <w:w w:val="105"/>
        </w:rPr>
        <w:t>team.</w:t>
      </w:r>
    </w:p>
    <w:p>
      <w:pPr>
        <w:pStyle w:val="BodyText"/>
        <w:rPr>
          <w:sz w:val="24"/>
        </w:rPr>
      </w:pPr>
    </w:p>
    <w:p>
      <w:pPr>
        <w:pStyle w:val="BodyText"/>
        <w:spacing w:before="2"/>
        <w:rPr>
          <w:sz w:val="21"/>
        </w:rPr>
      </w:pPr>
    </w:p>
    <w:p>
      <w:pPr>
        <w:pStyle w:val="Heading1"/>
        <w:numPr>
          <w:ilvl w:val="0"/>
          <w:numId w:val="1"/>
        </w:numPr>
        <w:tabs>
          <w:tab w:pos="765" w:val="left" w:leader="none"/>
          <w:tab w:pos="766" w:val="left" w:leader="none"/>
        </w:tabs>
        <w:spacing w:line="240" w:lineRule="auto" w:before="0" w:after="0"/>
        <w:ind w:left="765" w:right="0" w:hanging="473"/>
        <w:jc w:val="left"/>
      </w:pPr>
      <w:r>
        <w:rPr>
          <w:w w:val="105"/>
        </w:rPr>
        <w:t>Update on</w:t>
      </w:r>
      <w:r>
        <w:rPr>
          <w:spacing w:val="-3"/>
          <w:w w:val="105"/>
        </w:rPr>
        <w:t> </w:t>
      </w:r>
      <w:r>
        <w:rPr>
          <w:w w:val="105"/>
        </w:rPr>
        <w:t>Investigations</w:t>
      </w:r>
    </w:p>
    <w:p>
      <w:pPr>
        <w:pStyle w:val="BodyText"/>
        <w:spacing w:before="136"/>
        <w:ind w:left="765"/>
      </w:pPr>
      <w:r>
        <w:rPr>
          <w:w w:val="105"/>
        </w:rPr>
        <w:t>(Mr Dedman in attendance)</w:t>
      </w:r>
    </w:p>
    <w:p>
      <w:pPr>
        <w:pStyle w:val="BodyText"/>
        <w:spacing w:before="2"/>
        <w:rPr>
          <w:sz w:val="23"/>
        </w:rPr>
      </w:pPr>
    </w:p>
    <w:p>
      <w:pPr>
        <w:pStyle w:val="BodyText"/>
        <w:spacing w:line="369" w:lineRule="auto"/>
        <w:ind w:left="293"/>
      </w:pPr>
      <w:r>
        <w:rPr>
          <w:w w:val="105"/>
        </w:rPr>
        <w:t>Mr</w:t>
      </w:r>
      <w:r>
        <w:rPr>
          <w:spacing w:val="-17"/>
          <w:w w:val="105"/>
        </w:rPr>
        <w:t> </w:t>
      </w:r>
      <w:r>
        <w:rPr>
          <w:w w:val="105"/>
        </w:rPr>
        <w:t>Dedman</w:t>
      </w:r>
      <w:r>
        <w:rPr>
          <w:spacing w:val="-15"/>
          <w:w w:val="105"/>
        </w:rPr>
        <w:t> </w:t>
      </w:r>
      <w:r>
        <w:rPr>
          <w:w w:val="105"/>
        </w:rPr>
        <w:t>updated</w:t>
      </w:r>
      <w:r>
        <w:rPr>
          <w:spacing w:val="-17"/>
          <w:w w:val="105"/>
        </w:rPr>
        <w:t> </w:t>
      </w:r>
      <w:r>
        <w:rPr>
          <w:w w:val="105"/>
        </w:rPr>
        <w:t>Court</w:t>
      </w:r>
      <w:r>
        <w:rPr>
          <w:spacing w:val="-16"/>
          <w:w w:val="105"/>
        </w:rPr>
        <w:t> </w:t>
      </w:r>
      <w:r>
        <w:rPr>
          <w:w w:val="105"/>
        </w:rPr>
        <w:t>on</w:t>
      </w:r>
      <w:r>
        <w:rPr>
          <w:spacing w:val="-16"/>
          <w:w w:val="105"/>
        </w:rPr>
        <w:t> </w:t>
      </w:r>
      <w:r>
        <w:rPr>
          <w:w w:val="105"/>
        </w:rPr>
        <w:t>the</w:t>
      </w:r>
      <w:r>
        <w:rPr>
          <w:spacing w:val="-16"/>
          <w:w w:val="105"/>
        </w:rPr>
        <w:t> </w:t>
      </w:r>
      <w:r>
        <w:rPr>
          <w:w w:val="105"/>
        </w:rPr>
        <w:t>investigations</w:t>
      </w:r>
      <w:r>
        <w:rPr>
          <w:spacing w:val="-16"/>
          <w:w w:val="105"/>
        </w:rPr>
        <w:t> </w:t>
      </w:r>
      <w:r>
        <w:rPr>
          <w:w w:val="105"/>
        </w:rPr>
        <w:t>undertaken</w:t>
      </w:r>
      <w:r>
        <w:rPr>
          <w:spacing w:val="-17"/>
          <w:w w:val="105"/>
        </w:rPr>
        <w:t> </w:t>
      </w:r>
      <w:r>
        <w:rPr>
          <w:w w:val="105"/>
        </w:rPr>
        <w:t>by</w:t>
      </w:r>
      <w:r>
        <w:rPr>
          <w:spacing w:val="-15"/>
          <w:w w:val="105"/>
        </w:rPr>
        <w:t> </w:t>
      </w:r>
      <w:r>
        <w:rPr>
          <w:w w:val="105"/>
        </w:rPr>
        <w:t>the</w:t>
      </w:r>
      <w:r>
        <w:rPr>
          <w:spacing w:val="-18"/>
          <w:w w:val="105"/>
        </w:rPr>
        <w:t> </w:t>
      </w:r>
      <w:r>
        <w:rPr>
          <w:w w:val="105"/>
        </w:rPr>
        <w:t>SFO</w:t>
      </w:r>
      <w:r>
        <w:rPr>
          <w:spacing w:val="-16"/>
          <w:w w:val="105"/>
        </w:rPr>
        <w:t> </w:t>
      </w:r>
      <w:r>
        <w:rPr>
          <w:w w:val="105"/>
        </w:rPr>
        <w:t>of</w:t>
      </w:r>
      <w:r>
        <w:rPr>
          <w:spacing w:val="-14"/>
          <w:w w:val="105"/>
        </w:rPr>
        <w:t> </w:t>
      </w:r>
      <w:r>
        <w:rPr>
          <w:w w:val="105"/>
        </w:rPr>
        <w:t>matters</w:t>
      </w:r>
      <w:r>
        <w:rPr>
          <w:spacing w:val="-17"/>
          <w:w w:val="105"/>
        </w:rPr>
        <w:t> </w:t>
      </w:r>
      <w:r>
        <w:rPr>
          <w:w w:val="105"/>
        </w:rPr>
        <w:t>referred</w:t>
      </w:r>
      <w:r>
        <w:rPr>
          <w:spacing w:val="-16"/>
          <w:w w:val="105"/>
        </w:rPr>
        <w:t> </w:t>
      </w:r>
      <w:r>
        <w:rPr>
          <w:w w:val="105"/>
        </w:rPr>
        <w:t>to</w:t>
      </w:r>
      <w:r>
        <w:rPr>
          <w:spacing w:val="-16"/>
          <w:w w:val="105"/>
        </w:rPr>
        <w:t> </w:t>
      </w:r>
      <w:r>
        <w:rPr>
          <w:w w:val="105"/>
        </w:rPr>
        <w:t>it following Lord Grabiner’s</w:t>
      </w:r>
      <w:r>
        <w:rPr>
          <w:spacing w:val="-8"/>
          <w:w w:val="105"/>
        </w:rPr>
        <w:t> </w:t>
      </w:r>
      <w:r>
        <w:rPr>
          <w:w w:val="105"/>
        </w:rPr>
        <w:t>inquiry.</w:t>
      </w:r>
    </w:p>
    <w:p>
      <w:pPr>
        <w:pStyle w:val="BodyText"/>
        <w:rPr>
          <w:sz w:val="24"/>
        </w:rPr>
      </w:pPr>
    </w:p>
    <w:p>
      <w:pPr>
        <w:pStyle w:val="BodyText"/>
        <w:spacing w:before="3"/>
        <w:rPr>
          <w:sz w:val="21"/>
        </w:rPr>
      </w:pPr>
    </w:p>
    <w:p>
      <w:pPr>
        <w:pStyle w:val="Heading1"/>
        <w:numPr>
          <w:ilvl w:val="0"/>
          <w:numId w:val="1"/>
        </w:numPr>
        <w:tabs>
          <w:tab w:pos="765" w:val="left" w:leader="none"/>
          <w:tab w:pos="766" w:val="left" w:leader="none"/>
        </w:tabs>
        <w:spacing w:line="240" w:lineRule="auto" w:before="0" w:after="0"/>
        <w:ind w:left="765" w:right="0" w:hanging="473"/>
        <w:jc w:val="left"/>
      </w:pPr>
      <w:r>
        <w:rPr>
          <w:w w:val="105"/>
        </w:rPr>
        <w:t>Fair and Effective Markets</w:t>
      </w:r>
      <w:r>
        <w:rPr>
          <w:spacing w:val="-12"/>
          <w:w w:val="105"/>
        </w:rPr>
        <w:t> </w:t>
      </w:r>
      <w:r>
        <w:rPr>
          <w:w w:val="105"/>
        </w:rPr>
        <w:t>Review</w:t>
      </w:r>
    </w:p>
    <w:p>
      <w:pPr>
        <w:pStyle w:val="BodyText"/>
        <w:spacing w:before="135"/>
        <w:ind w:left="765"/>
      </w:pPr>
      <w:r>
        <w:rPr>
          <w:w w:val="105"/>
        </w:rPr>
        <w:t>(Mr Hauser in attendance)</w:t>
      </w:r>
    </w:p>
    <w:p>
      <w:pPr>
        <w:pStyle w:val="BodyText"/>
        <w:spacing w:before="2"/>
        <w:rPr>
          <w:sz w:val="23"/>
        </w:rPr>
      </w:pPr>
    </w:p>
    <w:p>
      <w:pPr>
        <w:pStyle w:val="BodyText"/>
        <w:spacing w:line="369" w:lineRule="auto"/>
        <w:ind w:left="293"/>
      </w:pPr>
      <w:r>
        <w:rPr>
          <w:w w:val="105"/>
        </w:rPr>
        <w:t>Mr</w:t>
      </w:r>
      <w:r>
        <w:rPr>
          <w:spacing w:val="-16"/>
          <w:w w:val="105"/>
        </w:rPr>
        <w:t> </w:t>
      </w:r>
      <w:r>
        <w:rPr>
          <w:w w:val="105"/>
        </w:rPr>
        <w:t>Hauser</w:t>
      </w:r>
      <w:r>
        <w:rPr>
          <w:spacing w:val="-16"/>
          <w:w w:val="105"/>
        </w:rPr>
        <w:t> </w:t>
      </w:r>
      <w:r>
        <w:rPr>
          <w:w w:val="105"/>
        </w:rPr>
        <w:t>updated</w:t>
      </w:r>
      <w:r>
        <w:rPr>
          <w:spacing w:val="-15"/>
          <w:w w:val="105"/>
        </w:rPr>
        <w:t> </w:t>
      </w:r>
      <w:r>
        <w:rPr>
          <w:w w:val="105"/>
        </w:rPr>
        <w:t>Court</w:t>
      </w:r>
      <w:r>
        <w:rPr>
          <w:spacing w:val="-16"/>
          <w:w w:val="105"/>
        </w:rPr>
        <w:t> </w:t>
      </w:r>
      <w:r>
        <w:rPr>
          <w:w w:val="105"/>
        </w:rPr>
        <w:t>on</w:t>
      </w:r>
      <w:r>
        <w:rPr>
          <w:spacing w:val="-15"/>
          <w:w w:val="105"/>
        </w:rPr>
        <w:t> </w:t>
      </w:r>
      <w:r>
        <w:rPr>
          <w:w w:val="105"/>
        </w:rPr>
        <w:t>the</w:t>
      </w:r>
      <w:r>
        <w:rPr>
          <w:spacing w:val="-16"/>
          <w:w w:val="105"/>
        </w:rPr>
        <w:t> </w:t>
      </w:r>
      <w:r>
        <w:rPr>
          <w:w w:val="105"/>
        </w:rPr>
        <w:t>main</w:t>
      </w:r>
      <w:r>
        <w:rPr>
          <w:spacing w:val="-16"/>
          <w:w w:val="105"/>
        </w:rPr>
        <w:t> </w:t>
      </w:r>
      <w:r>
        <w:rPr>
          <w:w w:val="105"/>
        </w:rPr>
        <w:t>activities</w:t>
      </w:r>
      <w:r>
        <w:rPr>
          <w:spacing w:val="-15"/>
          <w:w w:val="105"/>
        </w:rPr>
        <w:t> </w:t>
      </w:r>
      <w:r>
        <w:rPr>
          <w:w w:val="105"/>
        </w:rPr>
        <w:t>and</w:t>
      </w:r>
      <w:r>
        <w:rPr>
          <w:spacing w:val="-16"/>
          <w:w w:val="105"/>
        </w:rPr>
        <w:t> </w:t>
      </w:r>
      <w:r>
        <w:rPr>
          <w:w w:val="105"/>
        </w:rPr>
        <w:t>outputs</w:t>
      </w:r>
      <w:r>
        <w:rPr>
          <w:spacing w:val="-15"/>
          <w:w w:val="105"/>
        </w:rPr>
        <w:t> </w:t>
      </w:r>
      <w:r>
        <w:rPr>
          <w:w w:val="105"/>
        </w:rPr>
        <w:t>of</w:t>
      </w:r>
      <w:r>
        <w:rPr>
          <w:spacing w:val="-16"/>
          <w:w w:val="105"/>
        </w:rPr>
        <w:t> </w:t>
      </w:r>
      <w:r>
        <w:rPr>
          <w:w w:val="105"/>
        </w:rPr>
        <w:t>the</w:t>
      </w:r>
      <w:r>
        <w:rPr>
          <w:spacing w:val="-16"/>
          <w:w w:val="105"/>
        </w:rPr>
        <w:t> </w:t>
      </w:r>
      <w:r>
        <w:rPr>
          <w:w w:val="105"/>
        </w:rPr>
        <w:t>Fair</w:t>
      </w:r>
      <w:r>
        <w:rPr>
          <w:spacing w:val="-15"/>
          <w:w w:val="105"/>
        </w:rPr>
        <w:t> </w:t>
      </w:r>
      <w:r>
        <w:rPr>
          <w:w w:val="105"/>
        </w:rPr>
        <w:t>and</w:t>
      </w:r>
      <w:r>
        <w:rPr>
          <w:spacing w:val="-15"/>
          <w:w w:val="105"/>
        </w:rPr>
        <w:t> </w:t>
      </w:r>
      <w:r>
        <w:rPr>
          <w:w w:val="105"/>
        </w:rPr>
        <w:t>Effective</w:t>
      </w:r>
      <w:r>
        <w:rPr>
          <w:spacing w:val="-15"/>
          <w:w w:val="105"/>
        </w:rPr>
        <w:t> </w:t>
      </w:r>
      <w:r>
        <w:rPr>
          <w:w w:val="105"/>
        </w:rPr>
        <w:t>Markets Review</w:t>
      </w:r>
      <w:r>
        <w:rPr>
          <w:spacing w:val="-15"/>
          <w:w w:val="105"/>
        </w:rPr>
        <w:t> </w:t>
      </w:r>
      <w:r>
        <w:rPr>
          <w:w w:val="105"/>
        </w:rPr>
        <w:t>(FEMR),</w:t>
      </w:r>
      <w:r>
        <w:rPr>
          <w:spacing w:val="-15"/>
          <w:w w:val="105"/>
        </w:rPr>
        <w:t> </w:t>
      </w:r>
      <w:r>
        <w:rPr>
          <w:w w:val="105"/>
        </w:rPr>
        <w:t>ahead</w:t>
      </w:r>
      <w:r>
        <w:rPr>
          <w:spacing w:val="-14"/>
          <w:w w:val="105"/>
        </w:rPr>
        <w:t> </w:t>
      </w:r>
      <w:r>
        <w:rPr>
          <w:w w:val="105"/>
        </w:rPr>
        <w:t>of</w:t>
      </w:r>
      <w:r>
        <w:rPr>
          <w:spacing w:val="-15"/>
          <w:w w:val="105"/>
        </w:rPr>
        <w:t> </w:t>
      </w:r>
      <w:r>
        <w:rPr>
          <w:w w:val="105"/>
        </w:rPr>
        <w:t>the</w:t>
      </w:r>
      <w:r>
        <w:rPr>
          <w:spacing w:val="-15"/>
          <w:w w:val="105"/>
        </w:rPr>
        <w:t> </w:t>
      </w:r>
      <w:r>
        <w:rPr>
          <w:w w:val="105"/>
        </w:rPr>
        <w:t>scheduled</w:t>
      </w:r>
      <w:r>
        <w:rPr>
          <w:spacing w:val="-14"/>
          <w:w w:val="105"/>
        </w:rPr>
        <w:t> </w:t>
      </w:r>
      <w:r>
        <w:rPr>
          <w:w w:val="105"/>
        </w:rPr>
        <w:t>launch</w:t>
      </w:r>
      <w:r>
        <w:rPr>
          <w:spacing w:val="-14"/>
          <w:w w:val="105"/>
        </w:rPr>
        <w:t> </w:t>
      </w:r>
      <w:r>
        <w:rPr>
          <w:w w:val="105"/>
        </w:rPr>
        <w:t>of</w:t>
      </w:r>
      <w:r>
        <w:rPr>
          <w:spacing w:val="-15"/>
          <w:w w:val="105"/>
        </w:rPr>
        <w:t> </w:t>
      </w:r>
      <w:r>
        <w:rPr>
          <w:w w:val="105"/>
        </w:rPr>
        <w:t>the</w:t>
      </w:r>
      <w:r>
        <w:rPr>
          <w:spacing w:val="-15"/>
          <w:w w:val="105"/>
        </w:rPr>
        <w:t> </w:t>
      </w:r>
      <w:r>
        <w:rPr>
          <w:w w:val="105"/>
        </w:rPr>
        <w:t>Review’s</w:t>
      </w:r>
      <w:r>
        <w:rPr>
          <w:spacing w:val="-15"/>
          <w:w w:val="105"/>
        </w:rPr>
        <w:t> </w:t>
      </w:r>
      <w:r>
        <w:rPr>
          <w:w w:val="105"/>
        </w:rPr>
        <w:t>recommendations</w:t>
      </w:r>
      <w:r>
        <w:rPr>
          <w:spacing w:val="-15"/>
          <w:w w:val="105"/>
        </w:rPr>
        <w:t> </w:t>
      </w:r>
      <w:r>
        <w:rPr>
          <w:w w:val="105"/>
        </w:rPr>
        <w:t>in</w:t>
      </w:r>
      <w:r>
        <w:rPr>
          <w:spacing w:val="-14"/>
          <w:w w:val="105"/>
        </w:rPr>
        <w:t> </w:t>
      </w:r>
      <w:r>
        <w:rPr>
          <w:w w:val="105"/>
        </w:rPr>
        <w:t>June.</w:t>
      </w:r>
    </w:p>
    <w:p>
      <w:pPr>
        <w:pStyle w:val="BodyText"/>
        <w:spacing w:line="369" w:lineRule="auto"/>
        <w:ind w:left="293" w:right="99"/>
      </w:pPr>
      <w:r>
        <w:rPr>
          <w:w w:val="105"/>
        </w:rPr>
        <w:t>HMT</w:t>
      </w:r>
      <w:r>
        <w:rPr>
          <w:spacing w:val="-21"/>
          <w:w w:val="105"/>
        </w:rPr>
        <w:t> </w:t>
      </w:r>
      <w:r>
        <w:rPr>
          <w:w w:val="105"/>
        </w:rPr>
        <w:t>had</w:t>
      </w:r>
      <w:r>
        <w:rPr>
          <w:spacing w:val="-20"/>
          <w:w w:val="105"/>
        </w:rPr>
        <w:t> </w:t>
      </w:r>
      <w:r>
        <w:rPr>
          <w:w w:val="105"/>
        </w:rPr>
        <w:t>implemented</w:t>
      </w:r>
      <w:r>
        <w:rPr>
          <w:spacing w:val="-20"/>
          <w:w w:val="105"/>
        </w:rPr>
        <w:t> </w:t>
      </w:r>
      <w:r>
        <w:rPr>
          <w:w w:val="105"/>
        </w:rPr>
        <w:t>FEMR’s</w:t>
      </w:r>
      <w:r>
        <w:rPr>
          <w:spacing w:val="-20"/>
          <w:w w:val="105"/>
        </w:rPr>
        <w:t> </w:t>
      </w:r>
      <w:r>
        <w:rPr>
          <w:w w:val="105"/>
        </w:rPr>
        <w:t>recommendations</w:t>
      </w:r>
      <w:r>
        <w:rPr>
          <w:spacing w:val="-20"/>
          <w:w w:val="105"/>
        </w:rPr>
        <w:t> </w:t>
      </w:r>
      <w:r>
        <w:rPr>
          <w:w w:val="105"/>
        </w:rPr>
        <w:t>to</w:t>
      </w:r>
      <w:r>
        <w:rPr>
          <w:spacing w:val="-20"/>
          <w:w w:val="105"/>
        </w:rPr>
        <w:t> </w:t>
      </w:r>
      <w:r>
        <w:rPr>
          <w:w w:val="105"/>
        </w:rPr>
        <w:t>bring</w:t>
      </w:r>
      <w:r>
        <w:rPr>
          <w:spacing w:val="-20"/>
          <w:w w:val="105"/>
        </w:rPr>
        <w:t> </w:t>
      </w:r>
      <w:r>
        <w:rPr>
          <w:w w:val="105"/>
        </w:rPr>
        <w:t>seven</w:t>
      </w:r>
      <w:r>
        <w:rPr>
          <w:spacing w:val="-19"/>
          <w:w w:val="105"/>
        </w:rPr>
        <w:t> </w:t>
      </w:r>
      <w:r>
        <w:rPr>
          <w:w w:val="105"/>
        </w:rPr>
        <w:t>major</w:t>
      </w:r>
      <w:r>
        <w:rPr>
          <w:spacing w:val="-19"/>
          <w:w w:val="105"/>
        </w:rPr>
        <w:t> </w:t>
      </w:r>
      <w:r>
        <w:rPr>
          <w:w w:val="105"/>
        </w:rPr>
        <w:t>fixed</w:t>
      </w:r>
      <w:r>
        <w:rPr>
          <w:spacing w:val="-21"/>
          <w:w w:val="105"/>
        </w:rPr>
        <w:t> </w:t>
      </w:r>
      <w:r>
        <w:rPr>
          <w:w w:val="105"/>
        </w:rPr>
        <w:t>income,</w:t>
      </w:r>
      <w:r>
        <w:rPr>
          <w:spacing w:val="-19"/>
          <w:w w:val="105"/>
        </w:rPr>
        <w:t> </w:t>
      </w:r>
      <w:r>
        <w:rPr>
          <w:w w:val="105"/>
        </w:rPr>
        <w:t>currency and</w:t>
      </w:r>
      <w:r>
        <w:rPr>
          <w:spacing w:val="-15"/>
          <w:w w:val="105"/>
        </w:rPr>
        <w:t> </w:t>
      </w:r>
      <w:r>
        <w:rPr>
          <w:w w:val="105"/>
        </w:rPr>
        <w:t>commodity</w:t>
      </w:r>
      <w:r>
        <w:rPr>
          <w:spacing w:val="-13"/>
          <w:w w:val="105"/>
        </w:rPr>
        <w:t> </w:t>
      </w:r>
      <w:r>
        <w:rPr>
          <w:w w:val="105"/>
        </w:rPr>
        <w:t>(FICC)</w:t>
      </w:r>
      <w:r>
        <w:rPr>
          <w:spacing w:val="-16"/>
          <w:w w:val="105"/>
        </w:rPr>
        <w:t> </w:t>
      </w:r>
      <w:r>
        <w:rPr>
          <w:w w:val="105"/>
        </w:rPr>
        <w:t>markets’</w:t>
      </w:r>
      <w:r>
        <w:rPr>
          <w:spacing w:val="-15"/>
          <w:w w:val="105"/>
        </w:rPr>
        <w:t> </w:t>
      </w:r>
      <w:r>
        <w:rPr>
          <w:w w:val="105"/>
        </w:rPr>
        <w:t>benchmarks</w:t>
      </w:r>
      <w:r>
        <w:rPr>
          <w:spacing w:val="-16"/>
          <w:w w:val="105"/>
        </w:rPr>
        <w:t> </w:t>
      </w:r>
      <w:r>
        <w:rPr>
          <w:w w:val="105"/>
        </w:rPr>
        <w:t>into</w:t>
      </w:r>
      <w:r>
        <w:rPr>
          <w:spacing w:val="-15"/>
          <w:w w:val="105"/>
        </w:rPr>
        <w:t> </w:t>
      </w:r>
      <w:r>
        <w:rPr>
          <w:w w:val="105"/>
        </w:rPr>
        <w:t>the</w:t>
      </w:r>
      <w:r>
        <w:rPr>
          <w:spacing w:val="-16"/>
          <w:w w:val="105"/>
        </w:rPr>
        <w:t> </w:t>
      </w:r>
      <w:r>
        <w:rPr>
          <w:w w:val="105"/>
        </w:rPr>
        <w:t>scope</w:t>
      </w:r>
      <w:r>
        <w:rPr>
          <w:spacing w:val="-15"/>
          <w:w w:val="105"/>
        </w:rPr>
        <w:t> </w:t>
      </w:r>
      <w:r>
        <w:rPr>
          <w:w w:val="105"/>
        </w:rPr>
        <w:t>of</w:t>
      </w:r>
      <w:r>
        <w:rPr>
          <w:spacing w:val="-15"/>
          <w:w w:val="105"/>
        </w:rPr>
        <w:t> </w:t>
      </w:r>
      <w:r>
        <w:rPr>
          <w:w w:val="105"/>
        </w:rPr>
        <w:t>UK</w:t>
      </w:r>
      <w:r>
        <w:rPr>
          <w:spacing w:val="-14"/>
          <w:w w:val="105"/>
        </w:rPr>
        <w:t> </w:t>
      </w:r>
      <w:r>
        <w:rPr>
          <w:w w:val="105"/>
        </w:rPr>
        <w:t>legislation</w:t>
      </w:r>
      <w:r>
        <w:rPr>
          <w:spacing w:val="-15"/>
          <w:w w:val="105"/>
        </w:rPr>
        <w:t> </w:t>
      </w:r>
      <w:r>
        <w:rPr>
          <w:w w:val="105"/>
        </w:rPr>
        <w:t>with</w:t>
      </w:r>
      <w:r>
        <w:rPr>
          <w:spacing w:val="-15"/>
          <w:w w:val="105"/>
        </w:rPr>
        <w:t> </w:t>
      </w:r>
      <w:r>
        <w:rPr>
          <w:w w:val="105"/>
        </w:rPr>
        <w:t>effect</w:t>
      </w:r>
      <w:r>
        <w:rPr>
          <w:spacing w:val="-15"/>
          <w:w w:val="105"/>
        </w:rPr>
        <w:t> </w:t>
      </w:r>
      <w:r>
        <w:rPr>
          <w:w w:val="105"/>
        </w:rPr>
        <w:t>from 1</w:t>
      </w:r>
      <w:r>
        <w:rPr>
          <w:spacing w:val="-16"/>
          <w:w w:val="105"/>
        </w:rPr>
        <w:t> </w:t>
      </w:r>
      <w:r>
        <w:rPr>
          <w:w w:val="105"/>
        </w:rPr>
        <w:t>April;</w:t>
      </w:r>
      <w:r>
        <w:rPr>
          <w:spacing w:val="25"/>
          <w:w w:val="105"/>
        </w:rPr>
        <w:t> </w:t>
      </w:r>
      <w:r>
        <w:rPr>
          <w:w w:val="105"/>
        </w:rPr>
        <w:t>responses</w:t>
      </w:r>
      <w:r>
        <w:rPr>
          <w:spacing w:val="-15"/>
          <w:w w:val="105"/>
        </w:rPr>
        <w:t> </w:t>
      </w:r>
      <w:r>
        <w:rPr>
          <w:w w:val="105"/>
        </w:rPr>
        <w:t>had</w:t>
      </w:r>
      <w:r>
        <w:rPr>
          <w:spacing w:val="-15"/>
          <w:w w:val="105"/>
        </w:rPr>
        <w:t> </w:t>
      </w:r>
      <w:r>
        <w:rPr>
          <w:w w:val="105"/>
        </w:rPr>
        <w:t>been</w:t>
      </w:r>
      <w:r>
        <w:rPr>
          <w:spacing w:val="-16"/>
          <w:w w:val="105"/>
        </w:rPr>
        <w:t> </w:t>
      </w:r>
      <w:r>
        <w:rPr>
          <w:w w:val="105"/>
        </w:rPr>
        <w:t>received</w:t>
      </w:r>
      <w:r>
        <w:rPr>
          <w:spacing w:val="-16"/>
          <w:w w:val="105"/>
        </w:rPr>
        <w:t> </w:t>
      </w:r>
      <w:r>
        <w:rPr>
          <w:w w:val="105"/>
        </w:rPr>
        <w:t>on</w:t>
      </w:r>
      <w:r>
        <w:rPr>
          <w:spacing w:val="-15"/>
          <w:w w:val="105"/>
        </w:rPr>
        <w:t> </w:t>
      </w:r>
      <w:r>
        <w:rPr>
          <w:w w:val="105"/>
        </w:rPr>
        <w:t>FEMR’s</w:t>
      </w:r>
      <w:r>
        <w:rPr>
          <w:spacing w:val="-16"/>
          <w:w w:val="105"/>
        </w:rPr>
        <w:t> </w:t>
      </w:r>
      <w:r>
        <w:rPr>
          <w:w w:val="105"/>
        </w:rPr>
        <w:t>Consultation</w:t>
      </w:r>
      <w:r>
        <w:rPr>
          <w:spacing w:val="-16"/>
          <w:w w:val="105"/>
        </w:rPr>
        <w:t> </w:t>
      </w:r>
      <w:r>
        <w:rPr>
          <w:w w:val="105"/>
        </w:rPr>
        <w:t>Document</w:t>
      </w:r>
      <w:r>
        <w:rPr>
          <w:spacing w:val="-16"/>
          <w:w w:val="105"/>
        </w:rPr>
        <w:t> </w:t>
      </w:r>
      <w:r>
        <w:rPr>
          <w:w w:val="105"/>
        </w:rPr>
        <w:t>on</w:t>
      </w:r>
      <w:r>
        <w:rPr>
          <w:spacing w:val="-16"/>
          <w:w w:val="105"/>
        </w:rPr>
        <w:t> </w:t>
      </w:r>
      <w:r>
        <w:rPr>
          <w:w w:val="105"/>
        </w:rPr>
        <w:t>what</w:t>
      </w:r>
      <w:r>
        <w:rPr>
          <w:spacing w:val="-17"/>
          <w:w w:val="105"/>
        </w:rPr>
        <w:t> </w:t>
      </w:r>
      <w:r>
        <w:rPr>
          <w:w w:val="105"/>
        </w:rPr>
        <w:t>needed</w:t>
      </w:r>
      <w:r>
        <w:rPr>
          <w:spacing w:val="-15"/>
          <w:w w:val="105"/>
        </w:rPr>
        <w:t> </w:t>
      </w:r>
      <w:r>
        <w:rPr>
          <w:w w:val="105"/>
        </w:rPr>
        <w:t>to</w:t>
      </w:r>
      <w:r>
        <w:rPr>
          <w:spacing w:val="-16"/>
          <w:w w:val="105"/>
        </w:rPr>
        <w:t> </w:t>
      </w:r>
      <w:r>
        <w:rPr>
          <w:w w:val="105"/>
        </w:rPr>
        <w:t>be done to reinforce confidence in the fairness and effectiveness of FICC markets; and extensive consultations</w:t>
      </w:r>
      <w:r>
        <w:rPr>
          <w:spacing w:val="-17"/>
          <w:w w:val="105"/>
        </w:rPr>
        <w:t> </w:t>
      </w:r>
      <w:r>
        <w:rPr>
          <w:w w:val="105"/>
        </w:rPr>
        <w:t>had</w:t>
      </w:r>
      <w:r>
        <w:rPr>
          <w:spacing w:val="-17"/>
          <w:w w:val="105"/>
        </w:rPr>
        <w:t> </w:t>
      </w:r>
      <w:r>
        <w:rPr>
          <w:w w:val="105"/>
        </w:rPr>
        <w:t>been</w:t>
      </w:r>
      <w:r>
        <w:rPr>
          <w:spacing w:val="-17"/>
          <w:w w:val="105"/>
        </w:rPr>
        <w:t> </w:t>
      </w:r>
      <w:r>
        <w:rPr>
          <w:w w:val="105"/>
        </w:rPr>
        <w:t>held</w:t>
      </w:r>
      <w:r>
        <w:rPr>
          <w:spacing w:val="-17"/>
          <w:w w:val="105"/>
        </w:rPr>
        <w:t> </w:t>
      </w:r>
      <w:r>
        <w:rPr>
          <w:w w:val="105"/>
        </w:rPr>
        <w:t>with</w:t>
      </w:r>
      <w:r>
        <w:rPr>
          <w:spacing w:val="-16"/>
          <w:w w:val="105"/>
        </w:rPr>
        <w:t> </w:t>
      </w:r>
      <w:r>
        <w:rPr>
          <w:w w:val="105"/>
        </w:rPr>
        <w:t>a</w:t>
      </w:r>
      <w:r>
        <w:rPr>
          <w:spacing w:val="-18"/>
          <w:w w:val="105"/>
        </w:rPr>
        <w:t> </w:t>
      </w:r>
      <w:r>
        <w:rPr>
          <w:w w:val="105"/>
        </w:rPr>
        <w:t>number</w:t>
      </w:r>
      <w:r>
        <w:rPr>
          <w:spacing w:val="-17"/>
          <w:w w:val="105"/>
        </w:rPr>
        <w:t> </w:t>
      </w:r>
      <w:r>
        <w:rPr>
          <w:w w:val="105"/>
        </w:rPr>
        <w:t>of</w:t>
      </w:r>
      <w:r>
        <w:rPr>
          <w:spacing w:val="-15"/>
          <w:w w:val="105"/>
        </w:rPr>
        <w:t> </w:t>
      </w:r>
      <w:r>
        <w:rPr>
          <w:w w:val="105"/>
        </w:rPr>
        <w:t>market</w:t>
      </w:r>
      <w:r>
        <w:rPr>
          <w:spacing w:val="-17"/>
          <w:w w:val="105"/>
        </w:rPr>
        <w:t> </w:t>
      </w:r>
      <w:r>
        <w:rPr>
          <w:w w:val="105"/>
        </w:rPr>
        <w:t>participants</w:t>
      </w:r>
      <w:r>
        <w:rPr>
          <w:spacing w:val="-15"/>
          <w:w w:val="105"/>
        </w:rPr>
        <w:t> </w:t>
      </w:r>
      <w:r>
        <w:rPr>
          <w:w w:val="105"/>
        </w:rPr>
        <w:t>and</w:t>
      </w:r>
      <w:r>
        <w:rPr>
          <w:spacing w:val="-16"/>
          <w:w w:val="105"/>
        </w:rPr>
        <w:t> </w:t>
      </w:r>
      <w:r>
        <w:rPr>
          <w:w w:val="105"/>
        </w:rPr>
        <w:t>international</w:t>
      </w:r>
      <w:r>
        <w:rPr>
          <w:spacing w:val="-17"/>
          <w:w w:val="105"/>
        </w:rPr>
        <w:t> </w:t>
      </w:r>
      <w:r>
        <w:rPr>
          <w:w w:val="105"/>
        </w:rPr>
        <w:t>authorities.</w:t>
      </w:r>
    </w:p>
    <w:p>
      <w:pPr>
        <w:spacing w:after="0" w:line="369" w:lineRule="auto"/>
        <w:sectPr>
          <w:headerReference w:type="default" r:id="rId6"/>
          <w:footerReference w:type="default" r:id="rId7"/>
          <w:pgSz w:w="12240" w:h="15840"/>
          <w:pgMar w:header="676" w:footer="1183" w:top="1160" w:bottom="1380" w:left="1720" w:right="1440"/>
          <w:pgNumType w:start="2"/>
        </w:sectPr>
      </w:pPr>
    </w:p>
    <w:p>
      <w:pPr>
        <w:pStyle w:val="BodyText"/>
        <w:spacing w:before="10"/>
        <w:rPr>
          <w:sz w:val="15"/>
        </w:rPr>
      </w:pPr>
    </w:p>
    <w:p>
      <w:pPr>
        <w:pStyle w:val="BodyText"/>
        <w:spacing w:line="369" w:lineRule="auto" w:before="96"/>
        <w:ind w:left="293" w:right="173"/>
      </w:pPr>
      <w:r>
        <w:rPr>
          <w:w w:val="105"/>
        </w:rPr>
        <w:t>Feedback</w:t>
      </w:r>
      <w:r>
        <w:rPr>
          <w:spacing w:val="-17"/>
          <w:w w:val="105"/>
        </w:rPr>
        <w:t> </w:t>
      </w:r>
      <w:r>
        <w:rPr>
          <w:w w:val="105"/>
        </w:rPr>
        <w:t>focused</w:t>
      </w:r>
      <w:r>
        <w:rPr>
          <w:spacing w:val="-17"/>
          <w:w w:val="105"/>
        </w:rPr>
        <w:t> </w:t>
      </w:r>
      <w:r>
        <w:rPr>
          <w:w w:val="105"/>
        </w:rPr>
        <w:t>primarily</w:t>
      </w:r>
      <w:r>
        <w:rPr>
          <w:spacing w:val="-16"/>
          <w:w w:val="105"/>
        </w:rPr>
        <w:t> </w:t>
      </w:r>
      <w:r>
        <w:rPr>
          <w:w w:val="105"/>
        </w:rPr>
        <w:t>on</w:t>
      </w:r>
      <w:r>
        <w:rPr>
          <w:spacing w:val="-17"/>
          <w:w w:val="105"/>
        </w:rPr>
        <w:t> </w:t>
      </w:r>
      <w:r>
        <w:rPr>
          <w:w w:val="105"/>
        </w:rPr>
        <w:t>the</w:t>
      </w:r>
      <w:r>
        <w:rPr>
          <w:spacing w:val="-17"/>
          <w:w w:val="105"/>
        </w:rPr>
        <w:t> </w:t>
      </w:r>
      <w:r>
        <w:rPr>
          <w:w w:val="105"/>
        </w:rPr>
        <w:t>need</w:t>
      </w:r>
      <w:r>
        <w:rPr>
          <w:spacing w:val="-18"/>
          <w:w w:val="105"/>
        </w:rPr>
        <w:t> </w:t>
      </w:r>
      <w:r>
        <w:rPr>
          <w:w w:val="105"/>
        </w:rPr>
        <w:t>for</w:t>
      </w:r>
      <w:r>
        <w:rPr>
          <w:spacing w:val="-17"/>
          <w:w w:val="105"/>
        </w:rPr>
        <w:t> </w:t>
      </w:r>
      <w:r>
        <w:rPr>
          <w:w w:val="105"/>
        </w:rPr>
        <w:t>further</w:t>
      </w:r>
      <w:r>
        <w:rPr>
          <w:spacing w:val="-17"/>
          <w:w w:val="105"/>
        </w:rPr>
        <w:t> </w:t>
      </w:r>
      <w:r>
        <w:rPr>
          <w:w w:val="105"/>
        </w:rPr>
        <w:t>steps</w:t>
      </w:r>
      <w:r>
        <w:rPr>
          <w:spacing w:val="-17"/>
          <w:w w:val="105"/>
        </w:rPr>
        <w:t> </w:t>
      </w:r>
      <w:r>
        <w:rPr>
          <w:w w:val="105"/>
        </w:rPr>
        <w:t>to</w:t>
      </w:r>
      <w:r>
        <w:rPr>
          <w:spacing w:val="-16"/>
          <w:w w:val="105"/>
        </w:rPr>
        <w:t> </w:t>
      </w:r>
      <w:r>
        <w:rPr>
          <w:w w:val="105"/>
        </w:rPr>
        <w:t>improve</w:t>
      </w:r>
      <w:r>
        <w:rPr>
          <w:spacing w:val="-16"/>
          <w:w w:val="105"/>
        </w:rPr>
        <w:t> </w:t>
      </w:r>
      <w:r>
        <w:rPr>
          <w:w w:val="105"/>
        </w:rPr>
        <w:t>conduct,</w:t>
      </w:r>
      <w:r>
        <w:rPr>
          <w:spacing w:val="-17"/>
          <w:w w:val="105"/>
        </w:rPr>
        <w:t> </w:t>
      </w:r>
      <w:r>
        <w:rPr>
          <w:w w:val="105"/>
        </w:rPr>
        <w:t>including</w:t>
      </w:r>
      <w:r>
        <w:rPr>
          <w:spacing w:val="-17"/>
          <w:w w:val="105"/>
        </w:rPr>
        <w:t> </w:t>
      </w:r>
      <w:r>
        <w:rPr>
          <w:w w:val="105"/>
        </w:rPr>
        <w:t>the need</w:t>
      </w:r>
      <w:r>
        <w:rPr>
          <w:spacing w:val="-16"/>
          <w:w w:val="105"/>
        </w:rPr>
        <w:t> </w:t>
      </w:r>
      <w:r>
        <w:rPr>
          <w:w w:val="105"/>
        </w:rPr>
        <w:t>for</w:t>
      </w:r>
      <w:r>
        <w:rPr>
          <w:spacing w:val="-15"/>
          <w:w w:val="105"/>
        </w:rPr>
        <w:t> </w:t>
      </w:r>
      <w:r>
        <w:rPr>
          <w:w w:val="105"/>
        </w:rPr>
        <w:t>more</w:t>
      </w:r>
      <w:r>
        <w:rPr>
          <w:spacing w:val="-17"/>
          <w:w w:val="105"/>
        </w:rPr>
        <w:t> </w:t>
      </w:r>
      <w:r>
        <w:rPr>
          <w:w w:val="105"/>
        </w:rPr>
        <w:t>continuous,</w:t>
      </w:r>
      <w:r>
        <w:rPr>
          <w:spacing w:val="-16"/>
          <w:w w:val="105"/>
        </w:rPr>
        <w:t> </w:t>
      </w:r>
      <w:r>
        <w:rPr>
          <w:w w:val="105"/>
        </w:rPr>
        <w:t>forward-looking</w:t>
      </w:r>
      <w:r>
        <w:rPr>
          <w:spacing w:val="-16"/>
          <w:w w:val="105"/>
        </w:rPr>
        <w:t> </w:t>
      </w:r>
      <w:r>
        <w:rPr>
          <w:w w:val="105"/>
        </w:rPr>
        <w:t>engagement</w:t>
      </w:r>
      <w:r>
        <w:rPr>
          <w:spacing w:val="-16"/>
          <w:w w:val="105"/>
        </w:rPr>
        <w:t> </w:t>
      </w:r>
      <w:r>
        <w:rPr>
          <w:w w:val="105"/>
        </w:rPr>
        <w:t>on</w:t>
      </w:r>
      <w:r>
        <w:rPr>
          <w:spacing w:val="-15"/>
          <w:w w:val="105"/>
        </w:rPr>
        <w:t> </w:t>
      </w:r>
      <w:r>
        <w:rPr>
          <w:w w:val="105"/>
        </w:rPr>
        <w:t>standards</w:t>
      </w:r>
      <w:r>
        <w:rPr>
          <w:spacing w:val="-16"/>
          <w:w w:val="105"/>
        </w:rPr>
        <w:t> </w:t>
      </w:r>
      <w:r>
        <w:rPr>
          <w:w w:val="105"/>
        </w:rPr>
        <w:t>of</w:t>
      </w:r>
      <w:r>
        <w:rPr>
          <w:spacing w:val="-16"/>
          <w:w w:val="105"/>
        </w:rPr>
        <w:t> </w:t>
      </w:r>
      <w:r>
        <w:rPr>
          <w:w w:val="105"/>
        </w:rPr>
        <w:t>practice</w:t>
      </w:r>
      <w:r>
        <w:rPr>
          <w:spacing w:val="-17"/>
          <w:w w:val="105"/>
        </w:rPr>
        <w:t> </w:t>
      </w:r>
      <w:r>
        <w:rPr>
          <w:w w:val="105"/>
        </w:rPr>
        <w:t>in</w:t>
      </w:r>
      <w:r>
        <w:rPr>
          <w:spacing w:val="-16"/>
          <w:w w:val="105"/>
        </w:rPr>
        <w:t> </w:t>
      </w:r>
      <w:r>
        <w:rPr>
          <w:w w:val="105"/>
        </w:rPr>
        <w:t>FICC markets.</w:t>
      </w:r>
    </w:p>
    <w:p>
      <w:pPr>
        <w:pStyle w:val="BodyText"/>
        <w:spacing w:before="8"/>
        <w:rPr>
          <w:sz w:val="33"/>
        </w:rPr>
      </w:pPr>
    </w:p>
    <w:p>
      <w:pPr>
        <w:pStyle w:val="BodyText"/>
        <w:spacing w:line="369" w:lineRule="auto"/>
        <w:ind w:left="293"/>
      </w:pPr>
      <w:r>
        <w:rPr>
          <w:w w:val="105"/>
        </w:rPr>
        <w:t>Court</w:t>
      </w:r>
      <w:r>
        <w:rPr>
          <w:spacing w:val="-16"/>
          <w:w w:val="105"/>
        </w:rPr>
        <w:t> </w:t>
      </w:r>
      <w:r>
        <w:rPr>
          <w:w w:val="105"/>
        </w:rPr>
        <w:t>considered</w:t>
      </w:r>
      <w:r>
        <w:rPr>
          <w:spacing w:val="-14"/>
          <w:w w:val="105"/>
        </w:rPr>
        <w:t> </w:t>
      </w:r>
      <w:r>
        <w:rPr>
          <w:w w:val="105"/>
        </w:rPr>
        <w:t>the</w:t>
      </w:r>
      <w:r>
        <w:rPr>
          <w:spacing w:val="-14"/>
          <w:w w:val="105"/>
        </w:rPr>
        <w:t> </w:t>
      </w:r>
      <w:r>
        <w:rPr>
          <w:w w:val="105"/>
        </w:rPr>
        <w:t>Bank’s</w:t>
      </w:r>
      <w:r>
        <w:rPr>
          <w:spacing w:val="-16"/>
          <w:w w:val="105"/>
        </w:rPr>
        <w:t> </w:t>
      </w:r>
      <w:r>
        <w:rPr>
          <w:w w:val="105"/>
        </w:rPr>
        <w:t>role</w:t>
      </w:r>
      <w:r>
        <w:rPr>
          <w:spacing w:val="-16"/>
          <w:w w:val="105"/>
        </w:rPr>
        <w:t> </w:t>
      </w:r>
      <w:r>
        <w:rPr>
          <w:w w:val="105"/>
        </w:rPr>
        <w:t>in</w:t>
      </w:r>
      <w:r>
        <w:rPr>
          <w:spacing w:val="-14"/>
          <w:w w:val="105"/>
        </w:rPr>
        <w:t> </w:t>
      </w:r>
      <w:r>
        <w:rPr>
          <w:w w:val="105"/>
        </w:rPr>
        <w:t>setting</w:t>
      </w:r>
      <w:r>
        <w:rPr>
          <w:spacing w:val="-15"/>
          <w:w w:val="105"/>
        </w:rPr>
        <w:t> </w:t>
      </w:r>
      <w:r>
        <w:rPr>
          <w:w w:val="105"/>
        </w:rPr>
        <w:t>standards</w:t>
      </w:r>
      <w:r>
        <w:rPr>
          <w:spacing w:val="-15"/>
          <w:w w:val="105"/>
        </w:rPr>
        <w:t> </w:t>
      </w:r>
      <w:r>
        <w:rPr>
          <w:w w:val="105"/>
        </w:rPr>
        <w:t>and</w:t>
      </w:r>
      <w:r>
        <w:rPr>
          <w:spacing w:val="-15"/>
          <w:w w:val="105"/>
        </w:rPr>
        <w:t> </w:t>
      </w:r>
      <w:r>
        <w:rPr>
          <w:w w:val="105"/>
        </w:rPr>
        <w:t>how</w:t>
      </w:r>
      <w:r>
        <w:rPr>
          <w:spacing w:val="-15"/>
          <w:w w:val="105"/>
        </w:rPr>
        <w:t> </w:t>
      </w:r>
      <w:r>
        <w:rPr>
          <w:w w:val="105"/>
        </w:rPr>
        <w:t>the</w:t>
      </w:r>
      <w:r>
        <w:rPr>
          <w:spacing w:val="-15"/>
          <w:w w:val="105"/>
        </w:rPr>
        <w:t> </w:t>
      </w:r>
      <w:r>
        <w:rPr>
          <w:w w:val="105"/>
        </w:rPr>
        <w:t>Bank</w:t>
      </w:r>
      <w:r>
        <w:rPr>
          <w:spacing w:val="-14"/>
          <w:w w:val="105"/>
        </w:rPr>
        <w:t> </w:t>
      </w:r>
      <w:r>
        <w:rPr>
          <w:w w:val="105"/>
        </w:rPr>
        <w:t>would</w:t>
      </w:r>
      <w:r>
        <w:rPr>
          <w:spacing w:val="-16"/>
          <w:w w:val="105"/>
        </w:rPr>
        <w:t> </w:t>
      </w:r>
      <w:r>
        <w:rPr>
          <w:w w:val="105"/>
        </w:rPr>
        <w:t>work</w:t>
      </w:r>
      <w:r>
        <w:rPr>
          <w:spacing w:val="-16"/>
          <w:w w:val="105"/>
        </w:rPr>
        <w:t> </w:t>
      </w:r>
      <w:r>
        <w:rPr>
          <w:w w:val="105"/>
        </w:rPr>
        <w:t>with</w:t>
      </w:r>
      <w:r>
        <w:rPr>
          <w:spacing w:val="-14"/>
          <w:w w:val="105"/>
        </w:rPr>
        <w:t> </w:t>
      </w:r>
      <w:r>
        <w:rPr>
          <w:w w:val="105"/>
        </w:rPr>
        <w:t>the markets to improve standards. The Chair asked Mr Hauser to discuss FEMR’s emerging recommendations</w:t>
      </w:r>
      <w:r>
        <w:rPr>
          <w:spacing w:val="-10"/>
          <w:w w:val="105"/>
        </w:rPr>
        <w:t> </w:t>
      </w:r>
      <w:r>
        <w:rPr>
          <w:w w:val="105"/>
        </w:rPr>
        <w:t>further</w:t>
      </w:r>
      <w:r>
        <w:rPr>
          <w:spacing w:val="-7"/>
          <w:w w:val="105"/>
        </w:rPr>
        <w:t> </w:t>
      </w:r>
      <w:r>
        <w:rPr>
          <w:w w:val="105"/>
        </w:rPr>
        <w:t>with</w:t>
      </w:r>
      <w:r>
        <w:rPr>
          <w:spacing w:val="-9"/>
          <w:w w:val="105"/>
        </w:rPr>
        <w:t> </w:t>
      </w:r>
      <w:r>
        <w:rPr>
          <w:w w:val="105"/>
        </w:rPr>
        <w:t>the</w:t>
      </w:r>
      <w:r>
        <w:rPr>
          <w:spacing w:val="-9"/>
          <w:w w:val="105"/>
        </w:rPr>
        <w:t> </w:t>
      </w:r>
      <w:r>
        <w:rPr>
          <w:w w:val="105"/>
        </w:rPr>
        <w:t>Non-executive</w:t>
      </w:r>
      <w:r>
        <w:rPr>
          <w:spacing w:val="-10"/>
          <w:w w:val="105"/>
        </w:rPr>
        <w:t> </w:t>
      </w:r>
      <w:r>
        <w:rPr>
          <w:w w:val="105"/>
        </w:rPr>
        <w:t>Directors</w:t>
      </w:r>
      <w:r>
        <w:rPr>
          <w:spacing w:val="-10"/>
          <w:w w:val="105"/>
        </w:rPr>
        <w:t> </w:t>
      </w:r>
      <w:r>
        <w:rPr>
          <w:w w:val="105"/>
        </w:rPr>
        <w:t>following</w:t>
      </w:r>
      <w:r>
        <w:rPr>
          <w:spacing w:val="-9"/>
          <w:w w:val="105"/>
        </w:rPr>
        <w:t> </w:t>
      </w:r>
      <w:r>
        <w:rPr>
          <w:w w:val="105"/>
        </w:rPr>
        <w:t>May</w:t>
      </w:r>
      <w:r>
        <w:rPr>
          <w:spacing w:val="-8"/>
          <w:w w:val="105"/>
        </w:rPr>
        <w:t> </w:t>
      </w:r>
      <w:r>
        <w:rPr>
          <w:w w:val="105"/>
        </w:rPr>
        <w:t>Court.</w:t>
      </w:r>
    </w:p>
    <w:p>
      <w:pPr>
        <w:pStyle w:val="BodyText"/>
        <w:rPr>
          <w:sz w:val="24"/>
        </w:rPr>
      </w:pPr>
    </w:p>
    <w:p>
      <w:pPr>
        <w:pStyle w:val="BodyText"/>
        <w:spacing w:before="3"/>
        <w:rPr>
          <w:sz w:val="21"/>
        </w:rPr>
      </w:pPr>
    </w:p>
    <w:p>
      <w:pPr>
        <w:pStyle w:val="Heading1"/>
        <w:numPr>
          <w:ilvl w:val="0"/>
          <w:numId w:val="1"/>
        </w:numPr>
        <w:tabs>
          <w:tab w:pos="765" w:val="left" w:leader="none"/>
          <w:tab w:pos="766" w:val="left" w:leader="none"/>
        </w:tabs>
        <w:spacing w:line="240" w:lineRule="auto" w:before="0" w:after="0"/>
        <w:ind w:left="765" w:right="0" w:hanging="473"/>
        <w:jc w:val="left"/>
      </w:pPr>
      <w:r>
        <w:rPr>
          <w:w w:val="105"/>
        </w:rPr>
        <w:t>Court</w:t>
      </w:r>
      <w:r>
        <w:rPr>
          <w:spacing w:val="-3"/>
          <w:w w:val="105"/>
        </w:rPr>
        <w:t> </w:t>
      </w:r>
      <w:r>
        <w:rPr>
          <w:w w:val="105"/>
        </w:rPr>
        <w:t>Effectiveness</w:t>
      </w:r>
    </w:p>
    <w:p>
      <w:pPr>
        <w:pStyle w:val="BodyText"/>
        <w:spacing w:before="3"/>
        <w:rPr>
          <w:b/>
          <w:sz w:val="21"/>
        </w:rPr>
      </w:pPr>
    </w:p>
    <w:p>
      <w:pPr>
        <w:pStyle w:val="BodyText"/>
        <w:ind w:left="293"/>
      </w:pPr>
      <w:r>
        <w:rPr>
          <w:w w:val="105"/>
        </w:rPr>
        <w:t>Court noted a paper on the effectiveness of Court and its Sub Committees.</w:t>
      </w:r>
    </w:p>
    <w:p>
      <w:pPr>
        <w:pStyle w:val="BodyText"/>
        <w:rPr>
          <w:sz w:val="24"/>
        </w:rPr>
      </w:pPr>
    </w:p>
    <w:p>
      <w:pPr>
        <w:pStyle w:val="BodyText"/>
        <w:spacing w:before="1"/>
        <w:rPr>
          <w:sz w:val="33"/>
        </w:rPr>
      </w:pPr>
    </w:p>
    <w:p>
      <w:pPr>
        <w:pStyle w:val="Heading1"/>
        <w:numPr>
          <w:ilvl w:val="0"/>
          <w:numId w:val="1"/>
        </w:numPr>
        <w:tabs>
          <w:tab w:pos="765" w:val="left" w:leader="none"/>
          <w:tab w:pos="766" w:val="left" w:leader="none"/>
        </w:tabs>
        <w:spacing w:line="240" w:lineRule="auto" w:before="0" w:after="0"/>
        <w:ind w:left="765" w:right="0" w:hanging="473"/>
        <w:jc w:val="left"/>
      </w:pPr>
      <w:r>
        <w:rPr>
          <w:w w:val="105"/>
        </w:rPr>
        <w:t>Annual</w:t>
      </w:r>
      <w:r>
        <w:rPr>
          <w:spacing w:val="-3"/>
          <w:w w:val="105"/>
        </w:rPr>
        <w:t> </w:t>
      </w:r>
      <w:r>
        <w:rPr>
          <w:w w:val="105"/>
        </w:rPr>
        <w:t>Report</w:t>
      </w:r>
    </w:p>
    <w:p>
      <w:pPr>
        <w:pStyle w:val="BodyText"/>
        <w:spacing w:before="136"/>
        <w:ind w:left="765"/>
      </w:pPr>
      <w:r>
        <w:rPr>
          <w:w w:val="105"/>
        </w:rPr>
        <w:t>(Ms Paterson in attendance)</w:t>
      </w:r>
    </w:p>
    <w:p>
      <w:pPr>
        <w:pStyle w:val="BodyText"/>
        <w:rPr>
          <w:sz w:val="23"/>
        </w:rPr>
      </w:pPr>
    </w:p>
    <w:p>
      <w:pPr>
        <w:pStyle w:val="BodyText"/>
        <w:spacing w:line="369" w:lineRule="auto" w:before="1"/>
        <w:ind w:left="293"/>
      </w:pPr>
      <w:r>
        <w:rPr>
          <w:w w:val="105"/>
        </w:rPr>
        <w:t>Court</w:t>
      </w:r>
      <w:r>
        <w:rPr>
          <w:spacing w:val="-17"/>
          <w:w w:val="105"/>
        </w:rPr>
        <w:t> </w:t>
      </w:r>
      <w:r>
        <w:rPr>
          <w:w w:val="105"/>
        </w:rPr>
        <w:t>reviewed</w:t>
      </w:r>
      <w:r>
        <w:rPr>
          <w:spacing w:val="-16"/>
          <w:w w:val="105"/>
        </w:rPr>
        <w:t> </w:t>
      </w:r>
      <w:r>
        <w:rPr>
          <w:w w:val="105"/>
        </w:rPr>
        <w:t>the</w:t>
      </w:r>
      <w:r>
        <w:rPr>
          <w:spacing w:val="-17"/>
          <w:w w:val="105"/>
        </w:rPr>
        <w:t> </w:t>
      </w:r>
      <w:r>
        <w:rPr>
          <w:w w:val="105"/>
        </w:rPr>
        <w:t>draft</w:t>
      </w:r>
      <w:r>
        <w:rPr>
          <w:spacing w:val="-16"/>
          <w:w w:val="105"/>
        </w:rPr>
        <w:t> </w:t>
      </w:r>
      <w:r>
        <w:rPr>
          <w:w w:val="105"/>
        </w:rPr>
        <w:t>Annual</w:t>
      </w:r>
      <w:r>
        <w:rPr>
          <w:spacing w:val="-16"/>
          <w:w w:val="105"/>
        </w:rPr>
        <w:t> </w:t>
      </w:r>
      <w:r>
        <w:rPr>
          <w:w w:val="105"/>
        </w:rPr>
        <w:t>Report,</w:t>
      </w:r>
      <w:r>
        <w:rPr>
          <w:spacing w:val="-17"/>
          <w:w w:val="105"/>
        </w:rPr>
        <w:t> </w:t>
      </w:r>
      <w:r>
        <w:rPr>
          <w:w w:val="105"/>
        </w:rPr>
        <w:t>in</w:t>
      </w:r>
      <w:r>
        <w:rPr>
          <w:spacing w:val="-17"/>
          <w:w w:val="105"/>
        </w:rPr>
        <w:t> </w:t>
      </w:r>
      <w:r>
        <w:rPr>
          <w:w w:val="105"/>
        </w:rPr>
        <w:t>preparation</w:t>
      </w:r>
      <w:r>
        <w:rPr>
          <w:spacing w:val="-16"/>
          <w:w w:val="105"/>
        </w:rPr>
        <w:t> </w:t>
      </w:r>
      <w:r>
        <w:rPr>
          <w:w w:val="105"/>
        </w:rPr>
        <w:t>for</w:t>
      </w:r>
      <w:r>
        <w:rPr>
          <w:spacing w:val="-17"/>
          <w:w w:val="105"/>
        </w:rPr>
        <w:t> </w:t>
      </w:r>
      <w:r>
        <w:rPr>
          <w:w w:val="105"/>
        </w:rPr>
        <w:t>its</w:t>
      </w:r>
      <w:r>
        <w:rPr>
          <w:spacing w:val="-17"/>
          <w:w w:val="105"/>
        </w:rPr>
        <w:t> </w:t>
      </w:r>
      <w:r>
        <w:rPr>
          <w:w w:val="105"/>
        </w:rPr>
        <w:t>consideration</w:t>
      </w:r>
      <w:r>
        <w:rPr>
          <w:spacing w:val="-16"/>
          <w:w w:val="105"/>
        </w:rPr>
        <w:t> </w:t>
      </w:r>
      <w:r>
        <w:rPr>
          <w:w w:val="105"/>
        </w:rPr>
        <w:t>of</w:t>
      </w:r>
      <w:r>
        <w:rPr>
          <w:spacing w:val="-16"/>
          <w:w w:val="105"/>
        </w:rPr>
        <w:t> </w:t>
      </w:r>
      <w:r>
        <w:rPr>
          <w:w w:val="105"/>
        </w:rPr>
        <w:t>the</w:t>
      </w:r>
      <w:r>
        <w:rPr>
          <w:spacing w:val="-17"/>
          <w:w w:val="105"/>
        </w:rPr>
        <w:t> </w:t>
      </w:r>
      <w:r>
        <w:rPr>
          <w:w w:val="105"/>
        </w:rPr>
        <w:t>full</w:t>
      </w:r>
      <w:r>
        <w:rPr>
          <w:spacing w:val="-16"/>
          <w:w w:val="105"/>
        </w:rPr>
        <w:t> </w:t>
      </w:r>
      <w:r>
        <w:rPr>
          <w:w w:val="105"/>
        </w:rPr>
        <w:t>Annual Report</w:t>
      </w:r>
      <w:r>
        <w:rPr>
          <w:spacing w:val="-13"/>
          <w:w w:val="105"/>
        </w:rPr>
        <w:t> </w:t>
      </w:r>
      <w:r>
        <w:rPr>
          <w:w w:val="105"/>
        </w:rPr>
        <w:t>and</w:t>
      </w:r>
      <w:r>
        <w:rPr>
          <w:spacing w:val="-13"/>
          <w:w w:val="105"/>
        </w:rPr>
        <w:t> </w:t>
      </w:r>
      <w:r>
        <w:rPr>
          <w:w w:val="105"/>
        </w:rPr>
        <w:t>Accounts</w:t>
      </w:r>
      <w:r>
        <w:rPr>
          <w:spacing w:val="-13"/>
          <w:w w:val="105"/>
        </w:rPr>
        <w:t> </w:t>
      </w:r>
      <w:r>
        <w:rPr>
          <w:w w:val="105"/>
        </w:rPr>
        <w:t>in</w:t>
      </w:r>
      <w:r>
        <w:rPr>
          <w:spacing w:val="-13"/>
          <w:w w:val="105"/>
        </w:rPr>
        <w:t> </w:t>
      </w:r>
      <w:r>
        <w:rPr>
          <w:w w:val="105"/>
        </w:rPr>
        <w:t>May;</w:t>
      </w:r>
      <w:r>
        <w:rPr>
          <w:spacing w:val="31"/>
          <w:w w:val="105"/>
        </w:rPr>
        <w:t> </w:t>
      </w:r>
      <w:r>
        <w:rPr>
          <w:w w:val="105"/>
        </w:rPr>
        <w:t>Directors</w:t>
      </w:r>
      <w:r>
        <w:rPr>
          <w:spacing w:val="-14"/>
          <w:w w:val="105"/>
        </w:rPr>
        <w:t> </w:t>
      </w:r>
      <w:r>
        <w:rPr>
          <w:w w:val="105"/>
        </w:rPr>
        <w:t>agreed</w:t>
      </w:r>
      <w:r>
        <w:rPr>
          <w:spacing w:val="-13"/>
          <w:w w:val="105"/>
        </w:rPr>
        <w:t> </w:t>
      </w:r>
      <w:r>
        <w:rPr>
          <w:w w:val="105"/>
        </w:rPr>
        <w:t>to</w:t>
      </w:r>
      <w:r>
        <w:rPr>
          <w:spacing w:val="-13"/>
          <w:w w:val="105"/>
        </w:rPr>
        <w:t> </w:t>
      </w:r>
      <w:r>
        <w:rPr>
          <w:w w:val="105"/>
        </w:rPr>
        <w:t>send</w:t>
      </w:r>
      <w:r>
        <w:rPr>
          <w:spacing w:val="-13"/>
          <w:w w:val="105"/>
        </w:rPr>
        <w:t> </w:t>
      </w:r>
      <w:r>
        <w:rPr>
          <w:w w:val="105"/>
        </w:rPr>
        <w:t>individual</w:t>
      </w:r>
      <w:r>
        <w:rPr>
          <w:spacing w:val="-13"/>
          <w:w w:val="105"/>
        </w:rPr>
        <w:t> </w:t>
      </w:r>
      <w:r>
        <w:rPr>
          <w:w w:val="105"/>
        </w:rPr>
        <w:t>comments</w:t>
      </w:r>
      <w:r>
        <w:rPr>
          <w:spacing w:val="-12"/>
          <w:w w:val="105"/>
        </w:rPr>
        <w:t> </w:t>
      </w:r>
      <w:r>
        <w:rPr>
          <w:w w:val="105"/>
        </w:rPr>
        <w:t>to</w:t>
      </w:r>
      <w:r>
        <w:rPr>
          <w:spacing w:val="-14"/>
          <w:w w:val="105"/>
        </w:rPr>
        <w:t> </w:t>
      </w:r>
      <w:r>
        <w:rPr>
          <w:w w:val="105"/>
        </w:rPr>
        <w:t>the</w:t>
      </w:r>
      <w:r>
        <w:rPr>
          <w:spacing w:val="-14"/>
          <w:w w:val="105"/>
        </w:rPr>
        <w:t> </w:t>
      </w:r>
      <w:r>
        <w:rPr>
          <w:w w:val="105"/>
        </w:rPr>
        <w:t>authors.</w:t>
      </w:r>
    </w:p>
    <w:p>
      <w:pPr>
        <w:pStyle w:val="BodyText"/>
        <w:rPr>
          <w:sz w:val="24"/>
        </w:rPr>
      </w:pPr>
    </w:p>
    <w:p>
      <w:pPr>
        <w:pStyle w:val="BodyText"/>
        <w:spacing w:before="2"/>
        <w:rPr>
          <w:sz w:val="21"/>
        </w:rPr>
      </w:pPr>
    </w:p>
    <w:p>
      <w:pPr>
        <w:pStyle w:val="Heading1"/>
        <w:numPr>
          <w:ilvl w:val="0"/>
          <w:numId w:val="1"/>
        </w:numPr>
        <w:tabs>
          <w:tab w:pos="765" w:val="left" w:leader="none"/>
          <w:tab w:pos="766" w:val="left" w:leader="none"/>
        </w:tabs>
        <w:spacing w:line="240" w:lineRule="auto" w:before="1" w:after="0"/>
        <w:ind w:left="765" w:right="0" w:hanging="473"/>
        <w:jc w:val="left"/>
      </w:pPr>
      <w:r>
        <w:rPr>
          <w:w w:val="105"/>
        </w:rPr>
        <w:t>MPC</w:t>
      </w:r>
    </w:p>
    <w:p>
      <w:pPr>
        <w:pStyle w:val="ListParagraph"/>
        <w:numPr>
          <w:ilvl w:val="0"/>
          <w:numId w:val="2"/>
        </w:numPr>
        <w:tabs>
          <w:tab w:pos="827" w:val="left" w:leader="none"/>
          <w:tab w:pos="828" w:val="left" w:leader="none"/>
        </w:tabs>
        <w:spacing w:line="240" w:lineRule="auto" w:before="135" w:after="0"/>
        <w:ind w:left="827" w:right="0" w:hanging="535"/>
        <w:jc w:val="left"/>
        <w:rPr>
          <w:sz w:val="22"/>
        </w:rPr>
      </w:pPr>
      <w:r>
        <w:rPr>
          <w:w w:val="105"/>
          <w:sz w:val="22"/>
          <w:u w:val="single"/>
        </w:rPr>
        <w:t>MPC</w:t>
      </w:r>
      <w:r>
        <w:rPr>
          <w:spacing w:val="-2"/>
          <w:w w:val="105"/>
          <w:sz w:val="22"/>
          <w:u w:val="single"/>
        </w:rPr>
        <w:t> </w:t>
      </w:r>
      <w:r>
        <w:rPr>
          <w:w w:val="105"/>
          <w:sz w:val="22"/>
          <w:u w:val="single"/>
        </w:rPr>
        <w:t>Report</w:t>
      </w:r>
    </w:p>
    <w:p>
      <w:pPr>
        <w:pStyle w:val="BodyText"/>
        <w:spacing w:before="137"/>
        <w:ind w:left="827"/>
      </w:pPr>
      <w:r>
        <w:rPr>
          <w:w w:val="105"/>
        </w:rPr>
        <w:t>(Mr Haldane in attendance)</w:t>
      </w:r>
    </w:p>
    <w:p>
      <w:pPr>
        <w:pStyle w:val="BodyText"/>
        <w:spacing w:before="1"/>
        <w:rPr>
          <w:sz w:val="23"/>
        </w:rPr>
      </w:pPr>
    </w:p>
    <w:p>
      <w:pPr>
        <w:pStyle w:val="BodyText"/>
        <w:spacing w:line="369" w:lineRule="auto"/>
        <w:ind w:left="293" w:right="87"/>
      </w:pPr>
      <w:r>
        <w:rPr>
          <w:w w:val="105"/>
        </w:rPr>
        <w:t>Mr Haldane summarised recent financial market and international developments: the ECB asset purchase programme had led to further falls in euro-area bond yields; the dollar had appreciated</w:t>
      </w:r>
      <w:r>
        <w:rPr>
          <w:spacing w:val="-15"/>
          <w:w w:val="105"/>
        </w:rPr>
        <w:t> </w:t>
      </w:r>
      <w:r>
        <w:rPr>
          <w:w w:val="105"/>
        </w:rPr>
        <w:t>while</w:t>
      </w:r>
      <w:r>
        <w:rPr>
          <w:spacing w:val="-14"/>
          <w:w w:val="105"/>
        </w:rPr>
        <w:t> </w:t>
      </w:r>
      <w:r>
        <w:rPr>
          <w:w w:val="105"/>
        </w:rPr>
        <w:t>the</w:t>
      </w:r>
      <w:r>
        <w:rPr>
          <w:spacing w:val="-16"/>
          <w:w w:val="105"/>
        </w:rPr>
        <w:t> </w:t>
      </w:r>
      <w:r>
        <w:rPr>
          <w:w w:val="105"/>
        </w:rPr>
        <w:t>euro</w:t>
      </w:r>
      <w:r>
        <w:rPr>
          <w:spacing w:val="-15"/>
          <w:w w:val="105"/>
        </w:rPr>
        <w:t> </w:t>
      </w:r>
      <w:r>
        <w:rPr>
          <w:w w:val="105"/>
        </w:rPr>
        <w:t>had</w:t>
      </w:r>
      <w:r>
        <w:rPr>
          <w:spacing w:val="-15"/>
          <w:w w:val="105"/>
        </w:rPr>
        <w:t> </w:t>
      </w:r>
      <w:r>
        <w:rPr>
          <w:w w:val="105"/>
        </w:rPr>
        <w:t>depreciated</w:t>
      </w:r>
      <w:r>
        <w:rPr>
          <w:spacing w:val="-15"/>
          <w:w w:val="105"/>
        </w:rPr>
        <w:t> </w:t>
      </w:r>
      <w:r>
        <w:rPr>
          <w:w w:val="105"/>
        </w:rPr>
        <w:t>by</w:t>
      </w:r>
      <w:r>
        <w:rPr>
          <w:spacing w:val="-14"/>
          <w:w w:val="105"/>
        </w:rPr>
        <w:t> </w:t>
      </w:r>
      <w:r>
        <w:rPr>
          <w:w w:val="105"/>
        </w:rPr>
        <w:t>a</w:t>
      </w:r>
      <w:r>
        <w:rPr>
          <w:spacing w:val="-15"/>
          <w:w w:val="105"/>
        </w:rPr>
        <w:t> </w:t>
      </w:r>
      <w:r>
        <w:rPr>
          <w:w w:val="105"/>
        </w:rPr>
        <w:t>similar</w:t>
      </w:r>
      <w:r>
        <w:rPr>
          <w:spacing w:val="-15"/>
          <w:w w:val="105"/>
        </w:rPr>
        <w:t> </w:t>
      </w:r>
      <w:r>
        <w:rPr>
          <w:w w:val="105"/>
        </w:rPr>
        <w:t>amount.</w:t>
      </w:r>
      <w:r>
        <w:rPr>
          <w:spacing w:val="27"/>
          <w:w w:val="105"/>
        </w:rPr>
        <w:t> </w:t>
      </w:r>
      <w:r>
        <w:rPr>
          <w:w w:val="105"/>
        </w:rPr>
        <w:t>Momentum</w:t>
      </w:r>
      <w:r>
        <w:rPr>
          <w:spacing w:val="-18"/>
          <w:w w:val="105"/>
        </w:rPr>
        <w:t> </w:t>
      </w:r>
      <w:r>
        <w:rPr>
          <w:w w:val="105"/>
        </w:rPr>
        <w:t>had</w:t>
      </w:r>
      <w:r>
        <w:rPr>
          <w:spacing w:val="-15"/>
          <w:w w:val="105"/>
        </w:rPr>
        <w:t> </w:t>
      </w:r>
      <w:r>
        <w:rPr>
          <w:w w:val="105"/>
        </w:rPr>
        <w:t>built</w:t>
      </w:r>
      <w:r>
        <w:rPr>
          <w:spacing w:val="-14"/>
          <w:w w:val="105"/>
        </w:rPr>
        <w:t> </w:t>
      </w:r>
      <w:r>
        <w:rPr>
          <w:w w:val="105"/>
        </w:rPr>
        <w:t>in</w:t>
      </w:r>
      <w:r>
        <w:rPr>
          <w:spacing w:val="-15"/>
          <w:w w:val="105"/>
        </w:rPr>
        <w:t> </w:t>
      </w:r>
      <w:r>
        <w:rPr>
          <w:w w:val="105"/>
        </w:rPr>
        <w:t>the euro area whereas US and Chinese growth looked to be softening. For the UK, overall the February</w:t>
      </w:r>
      <w:r>
        <w:rPr>
          <w:spacing w:val="-13"/>
          <w:w w:val="105"/>
        </w:rPr>
        <w:t> </w:t>
      </w:r>
      <w:r>
        <w:rPr>
          <w:w w:val="105"/>
        </w:rPr>
        <w:t>Inflation</w:t>
      </w:r>
      <w:r>
        <w:rPr>
          <w:spacing w:val="-13"/>
          <w:w w:val="105"/>
        </w:rPr>
        <w:t> </w:t>
      </w:r>
      <w:r>
        <w:rPr>
          <w:w w:val="105"/>
        </w:rPr>
        <w:t>Report</w:t>
      </w:r>
      <w:r>
        <w:rPr>
          <w:spacing w:val="-16"/>
          <w:w w:val="105"/>
        </w:rPr>
        <w:t> </w:t>
      </w:r>
      <w:r>
        <w:rPr>
          <w:w w:val="105"/>
        </w:rPr>
        <w:t>projection</w:t>
      </w:r>
      <w:r>
        <w:rPr>
          <w:spacing w:val="-13"/>
          <w:w w:val="105"/>
        </w:rPr>
        <w:t> </w:t>
      </w:r>
      <w:r>
        <w:rPr>
          <w:w w:val="105"/>
        </w:rPr>
        <w:t>for</w:t>
      </w:r>
      <w:r>
        <w:rPr>
          <w:spacing w:val="-12"/>
          <w:w w:val="105"/>
        </w:rPr>
        <w:t> </w:t>
      </w:r>
      <w:r>
        <w:rPr>
          <w:w w:val="105"/>
        </w:rPr>
        <w:t>solid</w:t>
      </w:r>
      <w:r>
        <w:rPr>
          <w:spacing w:val="-14"/>
          <w:w w:val="105"/>
        </w:rPr>
        <w:t> </w:t>
      </w:r>
      <w:r>
        <w:rPr>
          <w:w w:val="105"/>
        </w:rPr>
        <w:t>and</w:t>
      </w:r>
      <w:r>
        <w:rPr>
          <w:spacing w:val="-13"/>
          <w:w w:val="105"/>
        </w:rPr>
        <w:t> </w:t>
      </w:r>
      <w:r>
        <w:rPr>
          <w:w w:val="105"/>
        </w:rPr>
        <w:t>fairly</w:t>
      </w:r>
      <w:r>
        <w:rPr>
          <w:spacing w:val="-13"/>
          <w:w w:val="105"/>
        </w:rPr>
        <w:t> </w:t>
      </w:r>
      <w:r>
        <w:rPr>
          <w:w w:val="105"/>
        </w:rPr>
        <w:t>stable</w:t>
      </w:r>
      <w:r>
        <w:rPr>
          <w:spacing w:val="-14"/>
          <w:w w:val="105"/>
        </w:rPr>
        <w:t> </w:t>
      </w:r>
      <w:r>
        <w:rPr>
          <w:w w:val="105"/>
        </w:rPr>
        <w:t>growth</w:t>
      </w:r>
      <w:r>
        <w:rPr>
          <w:spacing w:val="-14"/>
          <w:w w:val="105"/>
        </w:rPr>
        <w:t> </w:t>
      </w:r>
      <w:r>
        <w:rPr>
          <w:w w:val="105"/>
        </w:rPr>
        <w:t>remained</w:t>
      </w:r>
      <w:r>
        <w:rPr>
          <w:spacing w:val="-14"/>
          <w:w w:val="105"/>
        </w:rPr>
        <w:t> </w:t>
      </w:r>
      <w:r>
        <w:rPr>
          <w:w w:val="105"/>
        </w:rPr>
        <w:t>on</w:t>
      </w:r>
      <w:r>
        <w:rPr>
          <w:spacing w:val="-13"/>
          <w:w w:val="105"/>
        </w:rPr>
        <w:t> </w:t>
      </w:r>
      <w:r>
        <w:rPr>
          <w:w w:val="105"/>
        </w:rPr>
        <w:t>track.</w:t>
      </w:r>
    </w:p>
    <w:p>
      <w:pPr>
        <w:pStyle w:val="BodyText"/>
        <w:spacing w:before="10"/>
        <w:rPr>
          <w:sz w:val="33"/>
        </w:rPr>
      </w:pPr>
    </w:p>
    <w:p>
      <w:pPr>
        <w:pStyle w:val="ListParagraph"/>
        <w:numPr>
          <w:ilvl w:val="0"/>
          <w:numId w:val="2"/>
        </w:numPr>
        <w:tabs>
          <w:tab w:pos="827" w:val="left" w:leader="none"/>
          <w:tab w:pos="828" w:val="left" w:leader="none"/>
        </w:tabs>
        <w:spacing w:line="240" w:lineRule="auto" w:before="1" w:after="0"/>
        <w:ind w:left="827" w:right="0" w:hanging="535"/>
        <w:jc w:val="left"/>
        <w:rPr>
          <w:sz w:val="22"/>
        </w:rPr>
      </w:pPr>
      <w:r>
        <w:rPr>
          <w:w w:val="105"/>
          <w:sz w:val="22"/>
          <w:u w:val="single"/>
        </w:rPr>
        <w:t>MPC</w:t>
      </w:r>
      <w:r>
        <w:rPr>
          <w:spacing w:val="-4"/>
          <w:w w:val="105"/>
          <w:sz w:val="22"/>
          <w:u w:val="single"/>
        </w:rPr>
        <w:t> </w:t>
      </w:r>
      <w:r>
        <w:rPr>
          <w:w w:val="105"/>
          <w:sz w:val="22"/>
          <w:u w:val="single"/>
        </w:rPr>
        <w:t>Processes</w:t>
      </w:r>
    </w:p>
    <w:p>
      <w:pPr>
        <w:pStyle w:val="BodyText"/>
        <w:spacing w:before="137"/>
        <w:ind w:left="827"/>
      </w:pPr>
      <w:r>
        <w:rPr>
          <w:w w:val="105"/>
        </w:rPr>
        <w:t>(Mr Ramsey in attendance)</w:t>
      </w:r>
    </w:p>
    <w:p>
      <w:pPr>
        <w:pStyle w:val="BodyText"/>
        <w:spacing w:before="11"/>
      </w:pPr>
    </w:p>
    <w:p>
      <w:pPr>
        <w:pStyle w:val="BodyText"/>
        <w:spacing w:line="369" w:lineRule="auto"/>
        <w:ind w:left="293"/>
      </w:pPr>
      <w:r>
        <w:rPr>
          <w:w w:val="105"/>
        </w:rPr>
        <w:t>Mr Ramsey summarised the findings of the annual report on MPC processes. The MPC’s evaluation of support provided by staff was mostly very positive, though scores had fallen relative</w:t>
      </w:r>
      <w:r>
        <w:rPr>
          <w:spacing w:val="-18"/>
          <w:w w:val="105"/>
        </w:rPr>
        <w:t> </w:t>
      </w:r>
      <w:r>
        <w:rPr>
          <w:w w:val="105"/>
        </w:rPr>
        <w:t>to</w:t>
      </w:r>
      <w:r>
        <w:rPr>
          <w:spacing w:val="-16"/>
          <w:w w:val="105"/>
        </w:rPr>
        <w:t> </w:t>
      </w:r>
      <w:r>
        <w:rPr>
          <w:w w:val="105"/>
        </w:rPr>
        <w:t>the</w:t>
      </w:r>
      <w:r>
        <w:rPr>
          <w:spacing w:val="-16"/>
          <w:w w:val="105"/>
        </w:rPr>
        <w:t> </w:t>
      </w:r>
      <w:r>
        <w:rPr>
          <w:w w:val="105"/>
        </w:rPr>
        <w:t>previous</w:t>
      </w:r>
      <w:r>
        <w:rPr>
          <w:spacing w:val="-17"/>
          <w:w w:val="105"/>
        </w:rPr>
        <w:t> </w:t>
      </w:r>
      <w:r>
        <w:rPr>
          <w:w w:val="105"/>
        </w:rPr>
        <w:t>year</w:t>
      </w:r>
      <w:r>
        <w:rPr>
          <w:spacing w:val="-16"/>
          <w:w w:val="105"/>
        </w:rPr>
        <w:t> </w:t>
      </w:r>
      <w:r>
        <w:rPr>
          <w:w w:val="105"/>
        </w:rPr>
        <w:t>for</w:t>
      </w:r>
      <w:r>
        <w:rPr>
          <w:spacing w:val="-17"/>
          <w:w w:val="105"/>
        </w:rPr>
        <w:t> </w:t>
      </w:r>
      <w:r>
        <w:rPr>
          <w:w w:val="105"/>
        </w:rPr>
        <w:t>questions</w:t>
      </w:r>
      <w:r>
        <w:rPr>
          <w:spacing w:val="-16"/>
          <w:w w:val="105"/>
        </w:rPr>
        <w:t> </w:t>
      </w:r>
      <w:r>
        <w:rPr>
          <w:w w:val="105"/>
        </w:rPr>
        <w:t>around</w:t>
      </w:r>
      <w:r>
        <w:rPr>
          <w:spacing w:val="-16"/>
          <w:w w:val="105"/>
        </w:rPr>
        <w:t> </w:t>
      </w:r>
      <w:r>
        <w:rPr>
          <w:w w:val="105"/>
        </w:rPr>
        <w:t>the</w:t>
      </w:r>
      <w:r>
        <w:rPr>
          <w:spacing w:val="-16"/>
          <w:w w:val="105"/>
        </w:rPr>
        <w:t> </w:t>
      </w:r>
      <w:r>
        <w:rPr>
          <w:w w:val="105"/>
        </w:rPr>
        <w:t>quarterly</w:t>
      </w:r>
      <w:r>
        <w:rPr>
          <w:spacing w:val="-16"/>
          <w:w w:val="105"/>
        </w:rPr>
        <w:t> </w:t>
      </w:r>
      <w:r>
        <w:rPr>
          <w:w w:val="105"/>
        </w:rPr>
        <w:t>forecast</w:t>
      </w:r>
      <w:r>
        <w:rPr>
          <w:spacing w:val="-16"/>
          <w:w w:val="105"/>
        </w:rPr>
        <w:t> </w:t>
      </w:r>
      <w:r>
        <w:rPr>
          <w:w w:val="105"/>
        </w:rPr>
        <w:t>round,</w:t>
      </w:r>
      <w:r>
        <w:rPr>
          <w:spacing w:val="-16"/>
          <w:w w:val="105"/>
        </w:rPr>
        <w:t> </w:t>
      </w:r>
      <w:r>
        <w:rPr>
          <w:w w:val="105"/>
        </w:rPr>
        <w:t>for</w:t>
      </w:r>
      <w:r>
        <w:rPr>
          <w:spacing w:val="-17"/>
          <w:w w:val="105"/>
        </w:rPr>
        <w:t> </w:t>
      </w:r>
      <w:r>
        <w:rPr>
          <w:w w:val="105"/>
        </w:rPr>
        <w:t>example</w:t>
      </w:r>
      <w:r>
        <w:rPr>
          <w:spacing w:val="-15"/>
          <w:w w:val="105"/>
        </w:rPr>
        <w:t> </w:t>
      </w:r>
      <w:r>
        <w:rPr>
          <w:w w:val="105"/>
        </w:rPr>
        <w:t>in relation</w:t>
      </w:r>
      <w:r>
        <w:rPr>
          <w:spacing w:val="-15"/>
          <w:w w:val="105"/>
        </w:rPr>
        <w:t> </w:t>
      </w:r>
      <w:r>
        <w:rPr>
          <w:w w:val="105"/>
        </w:rPr>
        <w:t>to</w:t>
      </w:r>
      <w:r>
        <w:rPr>
          <w:spacing w:val="-14"/>
          <w:w w:val="105"/>
        </w:rPr>
        <w:t> </w:t>
      </w:r>
      <w:r>
        <w:rPr>
          <w:w w:val="105"/>
        </w:rPr>
        <w:t>the</w:t>
      </w:r>
      <w:r>
        <w:rPr>
          <w:spacing w:val="-15"/>
          <w:w w:val="105"/>
        </w:rPr>
        <w:t> </w:t>
      </w:r>
      <w:r>
        <w:rPr>
          <w:w w:val="105"/>
        </w:rPr>
        <w:t>quality</w:t>
      </w:r>
      <w:r>
        <w:rPr>
          <w:spacing w:val="-14"/>
          <w:w w:val="105"/>
        </w:rPr>
        <w:t> </w:t>
      </w:r>
      <w:r>
        <w:rPr>
          <w:w w:val="105"/>
        </w:rPr>
        <w:t>of</w:t>
      </w:r>
      <w:r>
        <w:rPr>
          <w:spacing w:val="-15"/>
          <w:w w:val="105"/>
        </w:rPr>
        <w:t> </w:t>
      </w:r>
      <w:r>
        <w:rPr>
          <w:w w:val="105"/>
        </w:rPr>
        <w:t>discussion</w:t>
      </w:r>
      <w:r>
        <w:rPr>
          <w:spacing w:val="-14"/>
          <w:w w:val="105"/>
        </w:rPr>
        <w:t> </w:t>
      </w:r>
      <w:r>
        <w:rPr>
          <w:w w:val="105"/>
        </w:rPr>
        <w:t>and</w:t>
      </w:r>
      <w:r>
        <w:rPr>
          <w:spacing w:val="-15"/>
          <w:w w:val="105"/>
        </w:rPr>
        <w:t> </w:t>
      </w:r>
      <w:r>
        <w:rPr>
          <w:w w:val="105"/>
        </w:rPr>
        <w:t>the</w:t>
      </w:r>
      <w:r>
        <w:rPr>
          <w:spacing w:val="-14"/>
          <w:w w:val="105"/>
        </w:rPr>
        <w:t> </w:t>
      </w:r>
      <w:r>
        <w:rPr>
          <w:w w:val="105"/>
        </w:rPr>
        <w:t>effectiveness</w:t>
      </w:r>
      <w:r>
        <w:rPr>
          <w:spacing w:val="-15"/>
          <w:w w:val="105"/>
        </w:rPr>
        <w:t> </w:t>
      </w:r>
      <w:r>
        <w:rPr>
          <w:w w:val="105"/>
        </w:rPr>
        <w:t>of</w:t>
      </w:r>
      <w:r>
        <w:rPr>
          <w:spacing w:val="-15"/>
          <w:w w:val="105"/>
        </w:rPr>
        <w:t> </w:t>
      </w:r>
      <w:r>
        <w:rPr>
          <w:w w:val="105"/>
        </w:rPr>
        <w:t>the</w:t>
      </w:r>
      <w:r>
        <w:rPr>
          <w:spacing w:val="-15"/>
          <w:w w:val="105"/>
        </w:rPr>
        <w:t> </w:t>
      </w:r>
      <w:r>
        <w:rPr>
          <w:w w:val="105"/>
        </w:rPr>
        <w:t>process.</w:t>
      </w:r>
      <w:r>
        <w:rPr>
          <w:spacing w:val="29"/>
          <w:w w:val="105"/>
        </w:rPr>
        <w:t> </w:t>
      </w:r>
      <w:r>
        <w:rPr>
          <w:w w:val="105"/>
        </w:rPr>
        <w:t>In</w:t>
      </w:r>
      <w:r>
        <w:rPr>
          <w:spacing w:val="-15"/>
          <w:w w:val="105"/>
        </w:rPr>
        <w:t> </w:t>
      </w:r>
      <w:r>
        <w:rPr>
          <w:w w:val="105"/>
        </w:rPr>
        <w:t>response,</w:t>
      </w:r>
      <w:r>
        <w:rPr>
          <w:spacing w:val="-15"/>
          <w:w w:val="105"/>
        </w:rPr>
        <w:t> </w:t>
      </w:r>
      <w:r>
        <w:rPr>
          <w:w w:val="105"/>
        </w:rPr>
        <w:t>the</w:t>
      </w:r>
      <w:r>
        <w:rPr>
          <w:spacing w:val="-15"/>
          <w:w w:val="105"/>
        </w:rPr>
        <w:t> </w:t>
      </w:r>
      <w:r>
        <w:rPr>
          <w:w w:val="105"/>
        </w:rPr>
        <w:t>MA</w:t>
      </w:r>
    </w:p>
    <w:p>
      <w:pPr>
        <w:spacing w:after="0" w:line="369" w:lineRule="auto"/>
        <w:sectPr>
          <w:pgSz w:w="12240" w:h="15840"/>
          <w:pgMar w:header="676" w:footer="1183" w:top="1160" w:bottom="1380" w:left="1720" w:right="1440"/>
        </w:sectPr>
      </w:pPr>
    </w:p>
    <w:p>
      <w:pPr>
        <w:pStyle w:val="BodyText"/>
        <w:spacing w:before="10"/>
        <w:rPr>
          <w:sz w:val="15"/>
        </w:rPr>
      </w:pPr>
    </w:p>
    <w:p>
      <w:pPr>
        <w:pStyle w:val="BodyText"/>
        <w:spacing w:line="369" w:lineRule="auto" w:before="96"/>
        <w:ind w:left="293"/>
      </w:pPr>
      <w:r>
        <w:rPr>
          <w:w w:val="105"/>
        </w:rPr>
        <w:t>Leadership</w:t>
      </w:r>
      <w:r>
        <w:rPr>
          <w:spacing w:val="-17"/>
          <w:w w:val="105"/>
        </w:rPr>
        <w:t> </w:t>
      </w:r>
      <w:r>
        <w:rPr>
          <w:w w:val="105"/>
        </w:rPr>
        <w:t>Team</w:t>
      </w:r>
      <w:r>
        <w:rPr>
          <w:spacing w:val="-20"/>
          <w:w w:val="105"/>
        </w:rPr>
        <w:t> </w:t>
      </w:r>
      <w:r>
        <w:rPr>
          <w:w w:val="105"/>
        </w:rPr>
        <w:t>was</w:t>
      </w:r>
      <w:r>
        <w:rPr>
          <w:spacing w:val="-16"/>
          <w:w w:val="105"/>
        </w:rPr>
        <w:t> </w:t>
      </w:r>
      <w:r>
        <w:rPr>
          <w:w w:val="105"/>
        </w:rPr>
        <w:t>looking</w:t>
      </w:r>
      <w:r>
        <w:rPr>
          <w:spacing w:val="-18"/>
          <w:w w:val="105"/>
        </w:rPr>
        <w:t> </w:t>
      </w:r>
      <w:r>
        <w:rPr>
          <w:w w:val="105"/>
        </w:rPr>
        <w:t>at</w:t>
      </w:r>
      <w:r>
        <w:rPr>
          <w:spacing w:val="-18"/>
          <w:w w:val="105"/>
        </w:rPr>
        <w:t> </w:t>
      </w:r>
      <w:r>
        <w:rPr>
          <w:w w:val="105"/>
        </w:rPr>
        <w:t>ways</w:t>
      </w:r>
      <w:r>
        <w:rPr>
          <w:spacing w:val="-18"/>
          <w:w w:val="105"/>
        </w:rPr>
        <w:t> </w:t>
      </w:r>
      <w:r>
        <w:rPr>
          <w:w w:val="105"/>
        </w:rPr>
        <w:t>of</w:t>
      </w:r>
      <w:r>
        <w:rPr>
          <w:spacing w:val="-17"/>
          <w:w w:val="105"/>
        </w:rPr>
        <w:t> </w:t>
      </w:r>
      <w:r>
        <w:rPr>
          <w:w w:val="105"/>
        </w:rPr>
        <w:t>improving</w:t>
      </w:r>
      <w:r>
        <w:rPr>
          <w:spacing w:val="-17"/>
          <w:w w:val="105"/>
        </w:rPr>
        <w:t> </w:t>
      </w:r>
      <w:r>
        <w:rPr>
          <w:w w:val="105"/>
        </w:rPr>
        <w:t>MA’s</w:t>
      </w:r>
      <w:r>
        <w:rPr>
          <w:spacing w:val="-18"/>
          <w:w w:val="105"/>
        </w:rPr>
        <w:t> </w:t>
      </w:r>
      <w:r>
        <w:rPr>
          <w:w w:val="105"/>
        </w:rPr>
        <w:t>interaction</w:t>
      </w:r>
      <w:r>
        <w:rPr>
          <w:spacing w:val="-17"/>
          <w:w w:val="105"/>
        </w:rPr>
        <w:t> </w:t>
      </w:r>
      <w:r>
        <w:rPr>
          <w:w w:val="105"/>
        </w:rPr>
        <w:t>with</w:t>
      </w:r>
      <w:r>
        <w:rPr>
          <w:spacing w:val="-17"/>
          <w:w w:val="105"/>
        </w:rPr>
        <w:t> </w:t>
      </w:r>
      <w:r>
        <w:rPr>
          <w:w w:val="105"/>
        </w:rPr>
        <w:t>MPC</w:t>
      </w:r>
      <w:r>
        <w:rPr>
          <w:spacing w:val="-17"/>
          <w:w w:val="105"/>
        </w:rPr>
        <w:t> </w:t>
      </w:r>
      <w:r>
        <w:rPr>
          <w:w w:val="105"/>
        </w:rPr>
        <w:t>members</w:t>
      </w:r>
      <w:r>
        <w:rPr>
          <w:spacing w:val="-17"/>
          <w:w w:val="105"/>
        </w:rPr>
        <w:t> </w:t>
      </w:r>
      <w:r>
        <w:rPr>
          <w:w w:val="105"/>
        </w:rPr>
        <w:t>in relation to each forecast</w:t>
      </w:r>
      <w:r>
        <w:rPr>
          <w:spacing w:val="-7"/>
          <w:w w:val="105"/>
        </w:rPr>
        <w:t> </w:t>
      </w:r>
      <w:r>
        <w:rPr>
          <w:w w:val="105"/>
        </w:rPr>
        <w:t>round.</w:t>
      </w:r>
    </w:p>
    <w:p>
      <w:pPr>
        <w:pStyle w:val="BodyText"/>
        <w:spacing w:before="9"/>
        <w:rPr>
          <w:sz w:val="33"/>
        </w:rPr>
      </w:pPr>
    </w:p>
    <w:p>
      <w:pPr>
        <w:pStyle w:val="ListParagraph"/>
        <w:numPr>
          <w:ilvl w:val="0"/>
          <w:numId w:val="2"/>
        </w:numPr>
        <w:tabs>
          <w:tab w:pos="828" w:val="left" w:leader="none"/>
        </w:tabs>
        <w:spacing w:line="240" w:lineRule="auto" w:before="0" w:after="0"/>
        <w:ind w:left="827" w:right="0" w:hanging="535"/>
        <w:jc w:val="left"/>
        <w:rPr>
          <w:sz w:val="22"/>
        </w:rPr>
      </w:pPr>
      <w:r>
        <w:rPr>
          <w:w w:val="105"/>
          <w:sz w:val="22"/>
          <w:u w:val="single"/>
        </w:rPr>
        <w:t>Discussions with external MPC</w:t>
      </w:r>
      <w:r>
        <w:rPr>
          <w:spacing w:val="-9"/>
          <w:w w:val="105"/>
          <w:sz w:val="22"/>
          <w:u w:val="single"/>
        </w:rPr>
        <w:t> </w:t>
      </w:r>
      <w:r>
        <w:rPr>
          <w:w w:val="105"/>
          <w:sz w:val="22"/>
          <w:u w:val="single"/>
        </w:rPr>
        <w:t>members</w:t>
      </w:r>
    </w:p>
    <w:p>
      <w:pPr>
        <w:pStyle w:val="BodyText"/>
        <w:spacing w:before="8"/>
        <w:rPr>
          <w:sz w:val="14"/>
        </w:rPr>
      </w:pPr>
    </w:p>
    <w:p>
      <w:pPr>
        <w:pStyle w:val="BodyText"/>
        <w:spacing w:line="369" w:lineRule="auto" w:before="96"/>
        <w:ind w:left="293" w:right="87"/>
      </w:pPr>
      <w:r>
        <w:rPr>
          <w:w w:val="105"/>
        </w:rPr>
        <w:t>Court noted a paper summarising the Chairman’s recent discussions with external MPC members.</w:t>
      </w:r>
      <w:r>
        <w:rPr>
          <w:spacing w:val="26"/>
          <w:w w:val="105"/>
        </w:rPr>
        <w:t> </w:t>
      </w:r>
      <w:r>
        <w:rPr>
          <w:w w:val="105"/>
        </w:rPr>
        <w:t>The</w:t>
      </w:r>
      <w:r>
        <w:rPr>
          <w:spacing w:val="-16"/>
          <w:w w:val="105"/>
        </w:rPr>
        <w:t> </w:t>
      </w:r>
      <w:r>
        <w:rPr>
          <w:w w:val="105"/>
        </w:rPr>
        <w:t>Governor</w:t>
      </w:r>
      <w:r>
        <w:rPr>
          <w:spacing w:val="-15"/>
          <w:w w:val="105"/>
        </w:rPr>
        <w:t> </w:t>
      </w:r>
      <w:r>
        <w:rPr>
          <w:w w:val="105"/>
        </w:rPr>
        <w:t>said</w:t>
      </w:r>
      <w:r>
        <w:rPr>
          <w:spacing w:val="-15"/>
          <w:w w:val="105"/>
        </w:rPr>
        <w:t> </w:t>
      </w:r>
      <w:r>
        <w:rPr>
          <w:w w:val="105"/>
        </w:rPr>
        <w:t>that</w:t>
      </w:r>
      <w:r>
        <w:rPr>
          <w:spacing w:val="-16"/>
          <w:w w:val="105"/>
        </w:rPr>
        <w:t> </w:t>
      </w:r>
      <w:r>
        <w:rPr>
          <w:w w:val="105"/>
        </w:rPr>
        <w:t>he</w:t>
      </w:r>
      <w:r>
        <w:rPr>
          <w:spacing w:val="-15"/>
          <w:w w:val="105"/>
        </w:rPr>
        <w:t> </w:t>
      </w:r>
      <w:r>
        <w:rPr>
          <w:w w:val="105"/>
        </w:rPr>
        <w:t>had</w:t>
      </w:r>
      <w:r>
        <w:rPr>
          <w:spacing w:val="-16"/>
          <w:w w:val="105"/>
        </w:rPr>
        <w:t> </w:t>
      </w:r>
      <w:r>
        <w:rPr>
          <w:w w:val="105"/>
        </w:rPr>
        <w:t>subsequently</w:t>
      </w:r>
      <w:r>
        <w:rPr>
          <w:spacing w:val="-14"/>
          <w:w w:val="105"/>
        </w:rPr>
        <w:t> </w:t>
      </w:r>
      <w:r>
        <w:rPr>
          <w:w w:val="105"/>
        </w:rPr>
        <w:t>met</w:t>
      </w:r>
      <w:r>
        <w:rPr>
          <w:spacing w:val="-16"/>
          <w:w w:val="105"/>
        </w:rPr>
        <w:t> </w:t>
      </w:r>
      <w:r>
        <w:rPr>
          <w:w w:val="105"/>
        </w:rPr>
        <w:t>the</w:t>
      </w:r>
      <w:r>
        <w:rPr>
          <w:spacing w:val="-15"/>
          <w:w w:val="105"/>
        </w:rPr>
        <w:t> </w:t>
      </w:r>
      <w:r>
        <w:rPr>
          <w:w w:val="105"/>
        </w:rPr>
        <w:t>external</w:t>
      </w:r>
      <w:r>
        <w:rPr>
          <w:spacing w:val="-16"/>
          <w:w w:val="105"/>
        </w:rPr>
        <w:t> </w:t>
      </w:r>
      <w:r>
        <w:rPr>
          <w:w w:val="105"/>
        </w:rPr>
        <w:t>MPC</w:t>
      </w:r>
      <w:r>
        <w:rPr>
          <w:spacing w:val="-15"/>
          <w:w w:val="105"/>
        </w:rPr>
        <w:t> </w:t>
      </w:r>
      <w:r>
        <w:rPr>
          <w:w w:val="105"/>
        </w:rPr>
        <w:t>members</w:t>
      </w:r>
      <w:r>
        <w:rPr>
          <w:spacing w:val="-15"/>
          <w:w w:val="105"/>
        </w:rPr>
        <w:t> </w:t>
      </w:r>
      <w:r>
        <w:rPr>
          <w:w w:val="105"/>
        </w:rPr>
        <w:t>to discuss</w:t>
      </w:r>
      <w:r>
        <w:rPr>
          <w:spacing w:val="-12"/>
          <w:w w:val="105"/>
        </w:rPr>
        <w:t> </w:t>
      </w:r>
      <w:r>
        <w:rPr>
          <w:w w:val="105"/>
        </w:rPr>
        <w:t>the</w:t>
      </w:r>
      <w:r>
        <w:rPr>
          <w:spacing w:val="-11"/>
          <w:w w:val="105"/>
        </w:rPr>
        <w:t> </w:t>
      </w:r>
      <w:r>
        <w:rPr>
          <w:w w:val="105"/>
        </w:rPr>
        <w:t>issues</w:t>
      </w:r>
      <w:r>
        <w:rPr>
          <w:spacing w:val="-13"/>
          <w:w w:val="105"/>
        </w:rPr>
        <w:t> </w:t>
      </w:r>
      <w:r>
        <w:rPr>
          <w:w w:val="105"/>
        </w:rPr>
        <w:t>arising,</w:t>
      </w:r>
      <w:r>
        <w:rPr>
          <w:spacing w:val="-12"/>
          <w:w w:val="105"/>
        </w:rPr>
        <w:t> </w:t>
      </w:r>
      <w:r>
        <w:rPr>
          <w:w w:val="105"/>
        </w:rPr>
        <w:t>for</w:t>
      </w:r>
      <w:r>
        <w:rPr>
          <w:spacing w:val="-12"/>
          <w:w w:val="105"/>
        </w:rPr>
        <w:t> </w:t>
      </w:r>
      <w:r>
        <w:rPr>
          <w:w w:val="105"/>
        </w:rPr>
        <w:t>example</w:t>
      </w:r>
      <w:r>
        <w:rPr>
          <w:spacing w:val="-12"/>
          <w:w w:val="105"/>
        </w:rPr>
        <w:t> </w:t>
      </w:r>
      <w:r>
        <w:rPr>
          <w:w w:val="105"/>
        </w:rPr>
        <w:t>relating</w:t>
      </w:r>
      <w:r>
        <w:rPr>
          <w:spacing w:val="-12"/>
          <w:w w:val="105"/>
        </w:rPr>
        <w:t> </w:t>
      </w:r>
      <w:r>
        <w:rPr>
          <w:w w:val="105"/>
        </w:rPr>
        <w:t>to</w:t>
      </w:r>
      <w:r>
        <w:rPr>
          <w:spacing w:val="-12"/>
          <w:w w:val="105"/>
        </w:rPr>
        <w:t> </w:t>
      </w:r>
      <w:r>
        <w:rPr>
          <w:w w:val="105"/>
        </w:rPr>
        <w:t>the</w:t>
      </w:r>
      <w:r>
        <w:rPr>
          <w:spacing w:val="-13"/>
          <w:w w:val="105"/>
        </w:rPr>
        <w:t> </w:t>
      </w:r>
      <w:r>
        <w:rPr>
          <w:w w:val="105"/>
        </w:rPr>
        <w:t>introduction</w:t>
      </w:r>
      <w:r>
        <w:rPr>
          <w:spacing w:val="-11"/>
          <w:w w:val="105"/>
        </w:rPr>
        <w:t> </w:t>
      </w:r>
      <w:r>
        <w:rPr>
          <w:w w:val="105"/>
        </w:rPr>
        <w:t>of</w:t>
      </w:r>
      <w:r>
        <w:rPr>
          <w:spacing w:val="-12"/>
          <w:w w:val="105"/>
        </w:rPr>
        <w:t> </w:t>
      </w:r>
      <w:r>
        <w:rPr>
          <w:w w:val="105"/>
        </w:rPr>
        <w:t>MPC</w:t>
      </w:r>
      <w:r>
        <w:rPr>
          <w:spacing w:val="-13"/>
          <w:w w:val="105"/>
        </w:rPr>
        <w:t> </w:t>
      </w:r>
      <w:r>
        <w:rPr>
          <w:w w:val="105"/>
        </w:rPr>
        <w:t>transcripts.</w:t>
      </w:r>
    </w:p>
    <w:p>
      <w:pPr>
        <w:pStyle w:val="BodyText"/>
        <w:rPr>
          <w:sz w:val="24"/>
        </w:rPr>
      </w:pPr>
    </w:p>
    <w:p>
      <w:pPr>
        <w:pStyle w:val="BodyText"/>
        <w:spacing w:before="3"/>
        <w:rPr>
          <w:sz w:val="21"/>
        </w:rPr>
      </w:pPr>
    </w:p>
    <w:p>
      <w:pPr>
        <w:pStyle w:val="Heading1"/>
        <w:numPr>
          <w:ilvl w:val="0"/>
          <w:numId w:val="1"/>
        </w:numPr>
        <w:tabs>
          <w:tab w:pos="765" w:val="left" w:leader="none"/>
          <w:tab w:pos="766" w:val="left" w:leader="none"/>
        </w:tabs>
        <w:spacing w:line="240" w:lineRule="auto" w:before="1" w:after="0"/>
        <w:ind w:left="765" w:right="0" w:hanging="473"/>
        <w:jc w:val="left"/>
      </w:pPr>
      <w:r>
        <w:rPr>
          <w:w w:val="105"/>
        </w:rPr>
        <w:t>FPC</w:t>
      </w:r>
    </w:p>
    <w:p>
      <w:pPr>
        <w:pStyle w:val="BodyText"/>
        <w:spacing w:before="135"/>
        <w:ind w:left="765"/>
      </w:pPr>
      <w:r>
        <w:rPr>
          <w:w w:val="105"/>
        </w:rPr>
        <w:t>(Mr Brazier in attendance)</w:t>
      </w:r>
    </w:p>
    <w:p>
      <w:pPr>
        <w:pStyle w:val="BodyText"/>
        <w:spacing w:before="1"/>
        <w:rPr>
          <w:sz w:val="23"/>
        </w:rPr>
      </w:pPr>
    </w:p>
    <w:p>
      <w:pPr>
        <w:pStyle w:val="ListParagraph"/>
        <w:numPr>
          <w:ilvl w:val="0"/>
          <w:numId w:val="3"/>
        </w:numPr>
        <w:tabs>
          <w:tab w:pos="765" w:val="left" w:leader="none"/>
          <w:tab w:pos="766" w:val="left" w:leader="none"/>
        </w:tabs>
        <w:spacing w:line="240" w:lineRule="auto" w:before="0" w:after="0"/>
        <w:ind w:left="765" w:right="0" w:hanging="473"/>
        <w:jc w:val="left"/>
        <w:rPr>
          <w:sz w:val="22"/>
        </w:rPr>
      </w:pPr>
      <w:r>
        <w:rPr>
          <w:w w:val="105"/>
          <w:sz w:val="22"/>
          <w:u w:val="single"/>
        </w:rPr>
        <w:t>FPC</w:t>
      </w:r>
      <w:r>
        <w:rPr>
          <w:spacing w:val="-3"/>
          <w:w w:val="105"/>
          <w:sz w:val="22"/>
          <w:u w:val="single"/>
        </w:rPr>
        <w:t> </w:t>
      </w:r>
      <w:r>
        <w:rPr>
          <w:w w:val="105"/>
          <w:sz w:val="22"/>
          <w:u w:val="single"/>
        </w:rPr>
        <w:t>Processes</w:t>
      </w:r>
    </w:p>
    <w:p>
      <w:pPr>
        <w:pStyle w:val="BodyText"/>
        <w:spacing w:before="2"/>
        <w:rPr>
          <w:sz w:val="26"/>
        </w:rPr>
      </w:pPr>
    </w:p>
    <w:p>
      <w:pPr>
        <w:pStyle w:val="BodyText"/>
        <w:spacing w:line="369" w:lineRule="auto" w:before="96"/>
        <w:ind w:left="293" w:right="87"/>
      </w:pPr>
      <w:r>
        <w:rPr>
          <w:w w:val="105"/>
        </w:rPr>
        <w:t>Mr</w:t>
      </w:r>
      <w:r>
        <w:rPr>
          <w:spacing w:val="-16"/>
          <w:w w:val="105"/>
        </w:rPr>
        <w:t> </w:t>
      </w:r>
      <w:r>
        <w:rPr>
          <w:w w:val="105"/>
        </w:rPr>
        <w:t>Brazier</w:t>
      </w:r>
      <w:r>
        <w:rPr>
          <w:spacing w:val="-15"/>
          <w:w w:val="105"/>
        </w:rPr>
        <w:t> </w:t>
      </w:r>
      <w:r>
        <w:rPr>
          <w:w w:val="105"/>
        </w:rPr>
        <w:t>summarised</w:t>
      </w:r>
      <w:r>
        <w:rPr>
          <w:spacing w:val="-16"/>
          <w:w w:val="105"/>
        </w:rPr>
        <w:t> </w:t>
      </w:r>
      <w:r>
        <w:rPr>
          <w:w w:val="105"/>
        </w:rPr>
        <w:t>the</w:t>
      </w:r>
      <w:r>
        <w:rPr>
          <w:spacing w:val="-14"/>
          <w:w w:val="105"/>
        </w:rPr>
        <w:t> </w:t>
      </w:r>
      <w:r>
        <w:rPr>
          <w:w w:val="105"/>
        </w:rPr>
        <w:t>main</w:t>
      </w:r>
      <w:r>
        <w:rPr>
          <w:spacing w:val="-15"/>
          <w:w w:val="105"/>
        </w:rPr>
        <w:t> </w:t>
      </w:r>
      <w:r>
        <w:rPr>
          <w:w w:val="105"/>
        </w:rPr>
        <w:t>findings</w:t>
      </w:r>
      <w:r>
        <w:rPr>
          <w:spacing w:val="-16"/>
          <w:w w:val="105"/>
        </w:rPr>
        <w:t> </w:t>
      </w:r>
      <w:r>
        <w:rPr>
          <w:w w:val="105"/>
        </w:rPr>
        <w:t>from</w:t>
      </w:r>
      <w:r>
        <w:rPr>
          <w:spacing w:val="-17"/>
          <w:w w:val="105"/>
        </w:rPr>
        <w:t> </w:t>
      </w:r>
      <w:r>
        <w:rPr>
          <w:w w:val="105"/>
        </w:rPr>
        <w:t>the</w:t>
      </w:r>
      <w:r>
        <w:rPr>
          <w:spacing w:val="-15"/>
          <w:w w:val="105"/>
        </w:rPr>
        <w:t> </w:t>
      </w:r>
      <w:r>
        <w:rPr>
          <w:w w:val="105"/>
        </w:rPr>
        <w:t>report</w:t>
      </w:r>
      <w:r>
        <w:rPr>
          <w:spacing w:val="-16"/>
          <w:w w:val="105"/>
        </w:rPr>
        <w:t> </w:t>
      </w:r>
      <w:r>
        <w:rPr>
          <w:w w:val="105"/>
        </w:rPr>
        <w:t>on</w:t>
      </w:r>
      <w:r>
        <w:rPr>
          <w:spacing w:val="-14"/>
          <w:w w:val="105"/>
        </w:rPr>
        <w:t> </w:t>
      </w:r>
      <w:r>
        <w:rPr>
          <w:w w:val="105"/>
        </w:rPr>
        <w:t>FPC</w:t>
      </w:r>
      <w:r>
        <w:rPr>
          <w:spacing w:val="-16"/>
          <w:w w:val="105"/>
        </w:rPr>
        <w:t> </w:t>
      </w:r>
      <w:r>
        <w:rPr>
          <w:w w:val="105"/>
        </w:rPr>
        <w:t>processes</w:t>
      </w:r>
      <w:r>
        <w:rPr>
          <w:spacing w:val="-15"/>
          <w:w w:val="105"/>
        </w:rPr>
        <w:t> </w:t>
      </w:r>
      <w:r>
        <w:rPr>
          <w:w w:val="105"/>
        </w:rPr>
        <w:t>and</w:t>
      </w:r>
      <w:r>
        <w:rPr>
          <w:spacing w:val="-15"/>
          <w:w w:val="105"/>
        </w:rPr>
        <w:t> </w:t>
      </w:r>
      <w:r>
        <w:rPr>
          <w:w w:val="105"/>
        </w:rPr>
        <w:t>the</w:t>
      </w:r>
      <w:r>
        <w:rPr>
          <w:spacing w:val="-16"/>
          <w:w w:val="105"/>
        </w:rPr>
        <w:t> </w:t>
      </w:r>
      <w:r>
        <w:rPr>
          <w:w w:val="105"/>
        </w:rPr>
        <w:t>FPC’s</w:t>
      </w:r>
      <w:r>
        <w:rPr>
          <w:spacing w:val="-15"/>
          <w:w w:val="105"/>
        </w:rPr>
        <w:t> </w:t>
      </w:r>
      <w:r>
        <w:rPr>
          <w:w w:val="105"/>
        </w:rPr>
        <w:t>risk assessment and policy action over the past year. The FPC had achieved a lot during the year but</w:t>
      </w:r>
      <w:r>
        <w:rPr>
          <w:spacing w:val="-15"/>
          <w:w w:val="105"/>
        </w:rPr>
        <w:t> </w:t>
      </w:r>
      <w:r>
        <w:rPr>
          <w:w w:val="105"/>
        </w:rPr>
        <w:t>some</w:t>
      </w:r>
      <w:r>
        <w:rPr>
          <w:spacing w:val="-14"/>
          <w:w w:val="105"/>
        </w:rPr>
        <w:t> </w:t>
      </w:r>
      <w:r>
        <w:rPr>
          <w:w w:val="105"/>
        </w:rPr>
        <w:t>FPC</w:t>
      </w:r>
      <w:r>
        <w:rPr>
          <w:spacing w:val="-14"/>
          <w:w w:val="105"/>
        </w:rPr>
        <w:t> </w:t>
      </w:r>
      <w:r>
        <w:rPr>
          <w:w w:val="105"/>
        </w:rPr>
        <w:t>Members</w:t>
      </w:r>
      <w:r>
        <w:rPr>
          <w:spacing w:val="-14"/>
          <w:w w:val="105"/>
        </w:rPr>
        <w:t> </w:t>
      </w:r>
      <w:r>
        <w:rPr>
          <w:w w:val="105"/>
        </w:rPr>
        <w:t>were</w:t>
      </w:r>
      <w:r>
        <w:rPr>
          <w:spacing w:val="-15"/>
          <w:w w:val="105"/>
        </w:rPr>
        <w:t> </w:t>
      </w:r>
      <w:r>
        <w:rPr>
          <w:w w:val="105"/>
        </w:rPr>
        <w:t>concerned</w:t>
      </w:r>
      <w:r>
        <w:rPr>
          <w:spacing w:val="-14"/>
          <w:w w:val="105"/>
        </w:rPr>
        <w:t> </w:t>
      </w:r>
      <w:r>
        <w:rPr>
          <w:w w:val="105"/>
        </w:rPr>
        <w:t>that</w:t>
      </w:r>
      <w:r>
        <w:rPr>
          <w:spacing w:val="-15"/>
          <w:w w:val="105"/>
        </w:rPr>
        <w:t> </w:t>
      </w:r>
      <w:r>
        <w:rPr>
          <w:w w:val="105"/>
        </w:rPr>
        <w:t>the</w:t>
      </w:r>
      <w:r>
        <w:rPr>
          <w:spacing w:val="-15"/>
          <w:w w:val="105"/>
        </w:rPr>
        <w:t> </w:t>
      </w:r>
      <w:r>
        <w:rPr>
          <w:w w:val="105"/>
        </w:rPr>
        <w:t>staff</w:t>
      </w:r>
      <w:r>
        <w:rPr>
          <w:spacing w:val="-15"/>
          <w:w w:val="105"/>
        </w:rPr>
        <w:t> </w:t>
      </w:r>
      <w:r>
        <w:rPr>
          <w:w w:val="105"/>
        </w:rPr>
        <w:t>should</w:t>
      </w:r>
      <w:r>
        <w:rPr>
          <w:spacing w:val="-14"/>
          <w:w w:val="105"/>
        </w:rPr>
        <w:t> </w:t>
      </w:r>
      <w:r>
        <w:rPr>
          <w:w w:val="105"/>
        </w:rPr>
        <w:t>support</w:t>
      </w:r>
      <w:r>
        <w:rPr>
          <w:spacing w:val="-16"/>
          <w:w w:val="105"/>
        </w:rPr>
        <w:t> </w:t>
      </w:r>
      <w:r>
        <w:rPr>
          <w:w w:val="105"/>
        </w:rPr>
        <w:t>it</w:t>
      </w:r>
      <w:r>
        <w:rPr>
          <w:spacing w:val="-15"/>
          <w:w w:val="105"/>
        </w:rPr>
        <w:t> </w:t>
      </w:r>
      <w:r>
        <w:rPr>
          <w:w w:val="105"/>
        </w:rPr>
        <w:t>better</w:t>
      </w:r>
      <w:r>
        <w:rPr>
          <w:spacing w:val="-14"/>
          <w:w w:val="105"/>
        </w:rPr>
        <w:t> </w:t>
      </w:r>
      <w:r>
        <w:rPr>
          <w:w w:val="105"/>
        </w:rPr>
        <w:t>in</w:t>
      </w:r>
      <w:r>
        <w:rPr>
          <w:spacing w:val="-15"/>
          <w:w w:val="105"/>
        </w:rPr>
        <w:t> </w:t>
      </w:r>
      <w:r>
        <w:rPr>
          <w:w w:val="105"/>
        </w:rPr>
        <w:t>responding</w:t>
      </w:r>
      <w:r>
        <w:rPr>
          <w:spacing w:val="-14"/>
          <w:w w:val="105"/>
        </w:rPr>
        <w:t> </w:t>
      </w:r>
      <w:r>
        <w:rPr>
          <w:w w:val="105"/>
        </w:rPr>
        <w:t>to events as well as providing policy</w:t>
      </w:r>
      <w:r>
        <w:rPr>
          <w:spacing w:val="-14"/>
          <w:w w:val="105"/>
        </w:rPr>
        <w:t> </w:t>
      </w:r>
      <w:r>
        <w:rPr>
          <w:w w:val="105"/>
        </w:rPr>
        <w:t>analysis.</w:t>
      </w:r>
    </w:p>
    <w:p>
      <w:pPr>
        <w:pStyle w:val="BodyText"/>
        <w:spacing w:before="9"/>
        <w:rPr>
          <w:sz w:val="33"/>
        </w:rPr>
      </w:pPr>
    </w:p>
    <w:p>
      <w:pPr>
        <w:pStyle w:val="BodyText"/>
        <w:spacing w:line="369" w:lineRule="auto"/>
        <w:ind w:left="293"/>
      </w:pPr>
      <w:r>
        <w:rPr>
          <w:w w:val="105"/>
        </w:rPr>
        <w:t>The</w:t>
      </w:r>
      <w:r>
        <w:rPr>
          <w:spacing w:val="-19"/>
          <w:w w:val="105"/>
        </w:rPr>
        <w:t> </w:t>
      </w:r>
      <w:r>
        <w:rPr>
          <w:w w:val="105"/>
        </w:rPr>
        <w:t>Governor</w:t>
      </w:r>
      <w:r>
        <w:rPr>
          <w:spacing w:val="-18"/>
          <w:w w:val="105"/>
        </w:rPr>
        <w:t> </w:t>
      </w:r>
      <w:r>
        <w:rPr>
          <w:w w:val="105"/>
        </w:rPr>
        <w:t>said</w:t>
      </w:r>
      <w:r>
        <w:rPr>
          <w:spacing w:val="-17"/>
          <w:w w:val="105"/>
        </w:rPr>
        <w:t> </w:t>
      </w:r>
      <w:r>
        <w:rPr>
          <w:w w:val="105"/>
        </w:rPr>
        <w:t>that</w:t>
      </w:r>
      <w:r>
        <w:rPr>
          <w:spacing w:val="-19"/>
          <w:w w:val="105"/>
        </w:rPr>
        <w:t> </w:t>
      </w:r>
      <w:r>
        <w:rPr>
          <w:w w:val="105"/>
        </w:rPr>
        <w:t>there</w:t>
      </w:r>
      <w:r>
        <w:rPr>
          <w:spacing w:val="-18"/>
          <w:w w:val="105"/>
        </w:rPr>
        <w:t> </w:t>
      </w:r>
      <w:r>
        <w:rPr>
          <w:w w:val="105"/>
        </w:rPr>
        <w:t>had</w:t>
      </w:r>
      <w:r>
        <w:rPr>
          <w:spacing w:val="-17"/>
          <w:w w:val="105"/>
        </w:rPr>
        <w:t> </w:t>
      </w:r>
      <w:r>
        <w:rPr>
          <w:w w:val="105"/>
        </w:rPr>
        <w:t>been</w:t>
      </w:r>
      <w:r>
        <w:rPr>
          <w:spacing w:val="-17"/>
          <w:w w:val="105"/>
        </w:rPr>
        <w:t> </w:t>
      </w:r>
      <w:r>
        <w:rPr>
          <w:w w:val="105"/>
        </w:rPr>
        <w:t>some</w:t>
      </w:r>
      <w:r>
        <w:rPr>
          <w:spacing w:val="-16"/>
          <w:w w:val="105"/>
        </w:rPr>
        <w:t> </w:t>
      </w:r>
      <w:r>
        <w:rPr>
          <w:w w:val="105"/>
        </w:rPr>
        <w:t>intensive</w:t>
      </w:r>
      <w:r>
        <w:rPr>
          <w:spacing w:val="-17"/>
          <w:w w:val="105"/>
        </w:rPr>
        <w:t> </w:t>
      </w:r>
      <w:r>
        <w:rPr>
          <w:w w:val="105"/>
        </w:rPr>
        <w:t>and</w:t>
      </w:r>
      <w:r>
        <w:rPr>
          <w:spacing w:val="-18"/>
          <w:w w:val="105"/>
        </w:rPr>
        <w:t> </w:t>
      </w:r>
      <w:r>
        <w:rPr>
          <w:w w:val="105"/>
        </w:rPr>
        <w:t>productive</w:t>
      </w:r>
      <w:r>
        <w:rPr>
          <w:spacing w:val="-18"/>
          <w:w w:val="105"/>
        </w:rPr>
        <w:t> </w:t>
      </w:r>
      <w:r>
        <w:rPr>
          <w:w w:val="105"/>
        </w:rPr>
        <w:t>FPC</w:t>
      </w:r>
      <w:r>
        <w:rPr>
          <w:spacing w:val="-19"/>
          <w:w w:val="105"/>
        </w:rPr>
        <w:t> </w:t>
      </w:r>
      <w:r>
        <w:rPr>
          <w:w w:val="105"/>
        </w:rPr>
        <w:t>discussions,</w:t>
      </w:r>
      <w:r>
        <w:rPr>
          <w:spacing w:val="-16"/>
          <w:w w:val="105"/>
        </w:rPr>
        <w:t> </w:t>
      </w:r>
      <w:r>
        <w:rPr>
          <w:w w:val="105"/>
        </w:rPr>
        <w:t>e.g. relating to the leverage ratio and stress</w:t>
      </w:r>
      <w:r>
        <w:rPr>
          <w:spacing w:val="-21"/>
          <w:w w:val="105"/>
        </w:rPr>
        <w:t> </w:t>
      </w:r>
      <w:r>
        <w:rPr>
          <w:w w:val="105"/>
        </w:rPr>
        <w:t>testing.</w:t>
      </w:r>
    </w:p>
    <w:p>
      <w:pPr>
        <w:pStyle w:val="BodyText"/>
        <w:spacing w:before="10"/>
        <w:rPr>
          <w:sz w:val="33"/>
        </w:rPr>
      </w:pPr>
    </w:p>
    <w:p>
      <w:pPr>
        <w:pStyle w:val="ListParagraph"/>
        <w:numPr>
          <w:ilvl w:val="0"/>
          <w:numId w:val="3"/>
        </w:numPr>
        <w:tabs>
          <w:tab w:pos="766" w:val="left" w:leader="none"/>
        </w:tabs>
        <w:spacing w:line="240" w:lineRule="auto" w:before="1" w:after="0"/>
        <w:ind w:left="765" w:right="0" w:hanging="473"/>
        <w:jc w:val="left"/>
        <w:rPr>
          <w:sz w:val="22"/>
        </w:rPr>
      </w:pPr>
      <w:r>
        <w:rPr>
          <w:w w:val="105"/>
          <w:sz w:val="22"/>
          <w:u w:val="single"/>
        </w:rPr>
        <w:t>FPC</w:t>
      </w:r>
      <w:r>
        <w:rPr>
          <w:spacing w:val="-2"/>
          <w:w w:val="105"/>
          <w:sz w:val="22"/>
          <w:u w:val="single"/>
        </w:rPr>
        <w:t> </w:t>
      </w:r>
      <w:r>
        <w:rPr>
          <w:w w:val="105"/>
          <w:sz w:val="22"/>
          <w:u w:val="single"/>
        </w:rPr>
        <w:t>Report</w:t>
      </w:r>
    </w:p>
    <w:p>
      <w:pPr>
        <w:pStyle w:val="BodyText"/>
        <w:spacing w:before="1"/>
        <w:rPr>
          <w:sz w:val="26"/>
        </w:rPr>
      </w:pPr>
    </w:p>
    <w:p>
      <w:pPr>
        <w:pStyle w:val="BodyText"/>
        <w:spacing w:before="96"/>
        <w:ind w:left="293"/>
      </w:pPr>
      <w:r>
        <w:rPr>
          <w:w w:val="105"/>
        </w:rPr>
        <w:t>Court noted the quarterly FPC Report.</w:t>
      </w:r>
    </w:p>
    <w:p>
      <w:pPr>
        <w:pStyle w:val="BodyText"/>
        <w:rPr>
          <w:sz w:val="24"/>
        </w:rPr>
      </w:pPr>
    </w:p>
    <w:p>
      <w:pPr>
        <w:pStyle w:val="BodyText"/>
        <w:spacing w:before="8"/>
        <w:rPr>
          <w:sz w:val="21"/>
        </w:rPr>
      </w:pPr>
    </w:p>
    <w:p>
      <w:pPr>
        <w:pStyle w:val="ListParagraph"/>
        <w:numPr>
          <w:ilvl w:val="0"/>
          <w:numId w:val="3"/>
        </w:numPr>
        <w:tabs>
          <w:tab w:pos="695" w:val="left" w:leader="none"/>
        </w:tabs>
        <w:spacing w:line="240" w:lineRule="auto" w:before="0" w:after="0"/>
        <w:ind w:left="694" w:right="0" w:hanging="402"/>
        <w:jc w:val="left"/>
        <w:rPr>
          <w:sz w:val="22"/>
        </w:rPr>
      </w:pPr>
      <w:r>
        <w:rPr>
          <w:w w:val="105"/>
          <w:sz w:val="22"/>
          <w:u w:val="single"/>
        </w:rPr>
        <w:t>FPC Code of</w:t>
      </w:r>
      <w:r>
        <w:rPr>
          <w:spacing w:val="-7"/>
          <w:w w:val="105"/>
          <w:sz w:val="22"/>
          <w:u w:val="single"/>
        </w:rPr>
        <w:t> </w:t>
      </w:r>
      <w:r>
        <w:rPr>
          <w:w w:val="105"/>
          <w:sz w:val="22"/>
          <w:u w:val="single"/>
        </w:rPr>
        <w:t>Conduct</w:t>
      </w:r>
    </w:p>
    <w:p>
      <w:pPr>
        <w:pStyle w:val="BodyText"/>
        <w:spacing w:before="1"/>
        <w:rPr>
          <w:sz w:val="26"/>
        </w:rPr>
      </w:pPr>
    </w:p>
    <w:p>
      <w:pPr>
        <w:pStyle w:val="BodyText"/>
        <w:spacing w:line="369" w:lineRule="auto" w:before="96"/>
        <w:ind w:left="293" w:right="87"/>
      </w:pPr>
      <w:r>
        <w:rPr>
          <w:w w:val="105"/>
        </w:rPr>
        <w:t>Court</w:t>
      </w:r>
      <w:r>
        <w:rPr>
          <w:spacing w:val="-18"/>
          <w:w w:val="105"/>
        </w:rPr>
        <w:t> </w:t>
      </w:r>
      <w:r>
        <w:rPr>
          <w:w w:val="105"/>
        </w:rPr>
        <w:t>approved</w:t>
      </w:r>
      <w:r>
        <w:rPr>
          <w:spacing w:val="-17"/>
          <w:w w:val="105"/>
        </w:rPr>
        <w:t> </w:t>
      </w:r>
      <w:r>
        <w:rPr>
          <w:w w:val="105"/>
        </w:rPr>
        <w:t>proposals</w:t>
      </w:r>
      <w:r>
        <w:rPr>
          <w:spacing w:val="-17"/>
          <w:w w:val="105"/>
        </w:rPr>
        <w:t> </w:t>
      </w:r>
      <w:r>
        <w:rPr>
          <w:w w:val="105"/>
        </w:rPr>
        <w:t>to</w:t>
      </w:r>
      <w:r>
        <w:rPr>
          <w:spacing w:val="-17"/>
          <w:w w:val="105"/>
        </w:rPr>
        <w:t> </w:t>
      </w:r>
      <w:r>
        <w:rPr>
          <w:w w:val="105"/>
        </w:rPr>
        <w:t>amend</w:t>
      </w:r>
      <w:r>
        <w:rPr>
          <w:spacing w:val="-16"/>
          <w:w w:val="105"/>
        </w:rPr>
        <w:t> </w:t>
      </w:r>
      <w:r>
        <w:rPr>
          <w:w w:val="105"/>
        </w:rPr>
        <w:t>the</w:t>
      </w:r>
      <w:r>
        <w:rPr>
          <w:spacing w:val="-18"/>
          <w:w w:val="105"/>
        </w:rPr>
        <w:t> </w:t>
      </w:r>
      <w:r>
        <w:rPr>
          <w:w w:val="105"/>
        </w:rPr>
        <w:t>communications</w:t>
      </w:r>
      <w:r>
        <w:rPr>
          <w:spacing w:val="-17"/>
          <w:w w:val="105"/>
        </w:rPr>
        <w:t> </w:t>
      </w:r>
      <w:r>
        <w:rPr>
          <w:w w:val="105"/>
        </w:rPr>
        <w:t>section</w:t>
      </w:r>
      <w:r>
        <w:rPr>
          <w:spacing w:val="-17"/>
          <w:w w:val="105"/>
        </w:rPr>
        <w:t> </w:t>
      </w:r>
      <w:r>
        <w:rPr>
          <w:w w:val="105"/>
        </w:rPr>
        <w:t>of</w:t>
      </w:r>
      <w:r>
        <w:rPr>
          <w:spacing w:val="-17"/>
          <w:w w:val="105"/>
        </w:rPr>
        <w:t> </w:t>
      </w:r>
      <w:r>
        <w:rPr>
          <w:w w:val="105"/>
        </w:rPr>
        <w:t>the</w:t>
      </w:r>
      <w:r>
        <w:rPr>
          <w:spacing w:val="-18"/>
          <w:w w:val="105"/>
        </w:rPr>
        <w:t> </w:t>
      </w:r>
      <w:r>
        <w:rPr>
          <w:w w:val="105"/>
        </w:rPr>
        <w:t>FPC</w:t>
      </w:r>
      <w:r>
        <w:rPr>
          <w:spacing w:val="-16"/>
          <w:w w:val="105"/>
        </w:rPr>
        <w:t> </w:t>
      </w:r>
      <w:r>
        <w:rPr>
          <w:w w:val="105"/>
        </w:rPr>
        <w:t>Code</w:t>
      </w:r>
      <w:r>
        <w:rPr>
          <w:spacing w:val="-17"/>
          <w:w w:val="105"/>
        </w:rPr>
        <w:t> </w:t>
      </w:r>
      <w:r>
        <w:rPr>
          <w:w w:val="105"/>
        </w:rPr>
        <w:t>of</w:t>
      </w:r>
      <w:r>
        <w:rPr>
          <w:spacing w:val="-18"/>
          <w:w w:val="105"/>
        </w:rPr>
        <w:t> </w:t>
      </w:r>
      <w:r>
        <w:rPr>
          <w:w w:val="105"/>
        </w:rPr>
        <w:t>Conduct</w:t>
      </w:r>
      <w:r>
        <w:rPr>
          <w:spacing w:val="-17"/>
          <w:w w:val="105"/>
        </w:rPr>
        <w:t> </w:t>
      </w:r>
      <w:r>
        <w:rPr>
          <w:w w:val="105"/>
        </w:rPr>
        <w:t>to make clear that the requirement to reach decisions by consensus wherever possible stemmed from</w:t>
      </w:r>
      <w:r>
        <w:rPr>
          <w:spacing w:val="-15"/>
          <w:w w:val="105"/>
        </w:rPr>
        <w:t> </w:t>
      </w:r>
      <w:r>
        <w:rPr>
          <w:w w:val="105"/>
        </w:rPr>
        <w:t>the</w:t>
      </w:r>
      <w:r>
        <w:rPr>
          <w:spacing w:val="-12"/>
          <w:w w:val="105"/>
        </w:rPr>
        <w:t> </w:t>
      </w:r>
      <w:r>
        <w:rPr>
          <w:w w:val="105"/>
        </w:rPr>
        <w:t>legislation</w:t>
      </w:r>
      <w:r>
        <w:rPr>
          <w:spacing w:val="-11"/>
          <w:w w:val="105"/>
        </w:rPr>
        <w:t> </w:t>
      </w:r>
      <w:r>
        <w:rPr>
          <w:w w:val="105"/>
        </w:rPr>
        <w:t>and</w:t>
      </w:r>
      <w:r>
        <w:rPr>
          <w:spacing w:val="-11"/>
          <w:w w:val="105"/>
        </w:rPr>
        <w:t> </w:t>
      </w:r>
      <w:r>
        <w:rPr>
          <w:w w:val="105"/>
        </w:rPr>
        <w:t>not</w:t>
      </w:r>
      <w:r>
        <w:rPr>
          <w:spacing w:val="-12"/>
          <w:w w:val="105"/>
        </w:rPr>
        <w:t> </w:t>
      </w:r>
      <w:r>
        <w:rPr>
          <w:w w:val="105"/>
        </w:rPr>
        <w:t>the</w:t>
      </w:r>
      <w:r>
        <w:rPr>
          <w:spacing w:val="-12"/>
          <w:w w:val="105"/>
        </w:rPr>
        <w:t> </w:t>
      </w:r>
      <w:r>
        <w:rPr>
          <w:w w:val="105"/>
        </w:rPr>
        <w:t>Code;</w:t>
      </w:r>
      <w:r>
        <w:rPr>
          <w:spacing w:val="34"/>
          <w:w w:val="105"/>
        </w:rPr>
        <w:t> </w:t>
      </w:r>
      <w:r>
        <w:rPr>
          <w:w w:val="105"/>
        </w:rPr>
        <w:t>and</w:t>
      </w:r>
      <w:r>
        <w:rPr>
          <w:spacing w:val="-11"/>
          <w:w w:val="105"/>
        </w:rPr>
        <w:t> </w:t>
      </w:r>
      <w:r>
        <w:rPr>
          <w:w w:val="105"/>
        </w:rPr>
        <w:t>to</w:t>
      </w:r>
      <w:r>
        <w:rPr>
          <w:spacing w:val="-12"/>
          <w:w w:val="105"/>
        </w:rPr>
        <w:t> </w:t>
      </w:r>
      <w:r>
        <w:rPr>
          <w:w w:val="105"/>
        </w:rPr>
        <w:t>set</w:t>
      </w:r>
      <w:r>
        <w:rPr>
          <w:spacing w:val="-11"/>
          <w:w w:val="105"/>
        </w:rPr>
        <w:t> </w:t>
      </w:r>
      <w:r>
        <w:rPr>
          <w:w w:val="105"/>
        </w:rPr>
        <w:t>out</w:t>
      </w:r>
      <w:r>
        <w:rPr>
          <w:spacing w:val="-12"/>
          <w:w w:val="105"/>
        </w:rPr>
        <w:t> </w:t>
      </w:r>
      <w:r>
        <w:rPr>
          <w:w w:val="105"/>
        </w:rPr>
        <w:t>what</w:t>
      </w:r>
      <w:r>
        <w:rPr>
          <w:spacing w:val="-11"/>
          <w:w w:val="105"/>
        </w:rPr>
        <w:t> </w:t>
      </w:r>
      <w:r>
        <w:rPr>
          <w:w w:val="105"/>
        </w:rPr>
        <w:t>it</w:t>
      </w:r>
      <w:r>
        <w:rPr>
          <w:spacing w:val="-11"/>
          <w:w w:val="105"/>
        </w:rPr>
        <w:t> </w:t>
      </w:r>
      <w:r>
        <w:rPr>
          <w:w w:val="105"/>
        </w:rPr>
        <w:t>expected</w:t>
      </w:r>
      <w:r>
        <w:rPr>
          <w:spacing w:val="-11"/>
          <w:w w:val="105"/>
        </w:rPr>
        <w:t> </w:t>
      </w:r>
      <w:r>
        <w:rPr>
          <w:w w:val="105"/>
        </w:rPr>
        <w:t>of</w:t>
      </w:r>
      <w:r>
        <w:rPr>
          <w:spacing w:val="-11"/>
          <w:w w:val="105"/>
        </w:rPr>
        <w:t> </w:t>
      </w:r>
      <w:r>
        <w:rPr>
          <w:w w:val="105"/>
        </w:rPr>
        <w:t>FPC</w:t>
      </w:r>
      <w:r>
        <w:rPr>
          <w:spacing w:val="-11"/>
          <w:w w:val="105"/>
        </w:rPr>
        <w:t> </w:t>
      </w:r>
      <w:r>
        <w:rPr>
          <w:w w:val="105"/>
        </w:rPr>
        <w:t>members</w:t>
      </w:r>
      <w:r>
        <w:rPr>
          <w:spacing w:val="-12"/>
          <w:w w:val="105"/>
        </w:rPr>
        <w:t> </w:t>
      </w:r>
      <w:r>
        <w:rPr>
          <w:w w:val="105"/>
        </w:rPr>
        <w:t>in</w:t>
      </w:r>
      <w:r>
        <w:rPr>
          <w:spacing w:val="-12"/>
          <w:w w:val="105"/>
        </w:rPr>
        <w:t> </w:t>
      </w:r>
      <w:r>
        <w:rPr>
          <w:w w:val="105"/>
        </w:rPr>
        <w:t>each of the range of possible decision-making outcomes. Public communications from individual FPC</w:t>
      </w:r>
      <w:r>
        <w:rPr>
          <w:spacing w:val="-5"/>
          <w:w w:val="105"/>
        </w:rPr>
        <w:t> </w:t>
      </w:r>
      <w:r>
        <w:rPr>
          <w:w w:val="105"/>
        </w:rPr>
        <w:t>members</w:t>
      </w:r>
      <w:r>
        <w:rPr>
          <w:spacing w:val="-5"/>
          <w:w w:val="105"/>
        </w:rPr>
        <w:t> </w:t>
      </w:r>
      <w:r>
        <w:rPr>
          <w:w w:val="105"/>
        </w:rPr>
        <w:t>should</w:t>
      </w:r>
      <w:r>
        <w:rPr>
          <w:spacing w:val="-6"/>
          <w:w w:val="105"/>
        </w:rPr>
        <w:t> </w:t>
      </w:r>
      <w:r>
        <w:rPr>
          <w:w w:val="105"/>
        </w:rPr>
        <w:t>recognise</w:t>
      </w:r>
      <w:r>
        <w:rPr>
          <w:spacing w:val="-4"/>
          <w:w w:val="105"/>
        </w:rPr>
        <w:t> </w:t>
      </w:r>
      <w:r>
        <w:rPr>
          <w:w w:val="105"/>
        </w:rPr>
        <w:t>any</w:t>
      </w:r>
      <w:r>
        <w:rPr>
          <w:spacing w:val="-4"/>
          <w:w w:val="105"/>
        </w:rPr>
        <w:t> </w:t>
      </w:r>
      <w:r>
        <w:rPr>
          <w:w w:val="105"/>
        </w:rPr>
        <w:t>consensus</w:t>
      </w:r>
      <w:r>
        <w:rPr>
          <w:spacing w:val="-5"/>
          <w:w w:val="105"/>
        </w:rPr>
        <w:t> </w:t>
      </w:r>
      <w:r>
        <w:rPr>
          <w:w w:val="105"/>
        </w:rPr>
        <w:t>agreed</w:t>
      </w:r>
      <w:r>
        <w:rPr>
          <w:spacing w:val="-5"/>
          <w:w w:val="105"/>
        </w:rPr>
        <w:t> </w:t>
      </w:r>
      <w:r>
        <w:rPr>
          <w:w w:val="105"/>
        </w:rPr>
        <w:t>in</w:t>
      </w:r>
      <w:r>
        <w:rPr>
          <w:spacing w:val="-5"/>
          <w:w w:val="105"/>
        </w:rPr>
        <w:t> </w:t>
      </w:r>
      <w:r>
        <w:rPr>
          <w:w w:val="105"/>
        </w:rPr>
        <w:t>FPC</w:t>
      </w:r>
      <w:r>
        <w:rPr>
          <w:spacing w:val="-6"/>
          <w:w w:val="105"/>
        </w:rPr>
        <w:t> </w:t>
      </w:r>
      <w:r>
        <w:rPr>
          <w:w w:val="105"/>
        </w:rPr>
        <w:t>meetings.</w:t>
      </w:r>
    </w:p>
    <w:p>
      <w:pPr>
        <w:spacing w:after="0" w:line="369" w:lineRule="auto"/>
        <w:sectPr>
          <w:pgSz w:w="12240" w:h="15840"/>
          <w:pgMar w:header="676" w:footer="1183" w:top="1160" w:bottom="1380" w:left="1720" w:right="1440"/>
        </w:sectPr>
      </w:pPr>
    </w:p>
    <w:p>
      <w:pPr>
        <w:pStyle w:val="BodyText"/>
        <w:rPr>
          <w:sz w:val="16"/>
        </w:rPr>
      </w:pPr>
    </w:p>
    <w:p>
      <w:pPr>
        <w:pStyle w:val="Heading1"/>
        <w:numPr>
          <w:ilvl w:val="0"/>
          <w:numId w:val="1"/>
        </w:numPr>
        <w:tabs>
          <w:tab w:pos="766" w:val="left" w:leader="none"/>
        </w:tabs>
        <w:spacing w:line="240" w:lineRule="auto" w:before="96" w:after="0"/>
        <w:ind w:left="765" w:right="0" w:hanging="473"/>
        <w:jc w:val="left"/>
      </w:pPr>
      <w:r>
        <w:rPr>
          <w:w w:val="105"/>
        </w:rPr>
        <w:t>Talent</w:t>
      </w:r>
      <w:r>
        <w:rPr>
          <w:spacing w:val="-3"/>
          <w:w w:val="105"/>
        </w:rPr>
        <w:t> </w:t>
      </w:r>
      <w:r>
        <w:rPr>
          <w:w w:val="105"/>
        </w:rPr>
        <w:t>Management</w:t>
      </w:r>
    </w:p>
    <w:p>
      <w:pPr>
        <w:pStyle w:val="BodyText"/>
        <w:spacing w:before="134"/>
        <w:ind w:left="765"/>
      </w:pPr>
      <w:r>
        <w:rPr>
          <w:w w:val="105"/>
        </w:rPr>
        <w:t>(Ms Place in attendance)</w:t>
      </w:r>
    </w:p>
    <w:p>
      <w:pPr>
        <w:pStyle w:val="BodyText"/>
        <w:spacing w:before="1"/>
        <w:rPr>
          <w:sz w:val="23"/>
        </w:rPr>
      </w:pPr>
    </w:p>
    <w:p>
      <w:pPr>
        <w:pStyle w:val="BodyText"/>
        <w:spacing w:line="369" w:lineRule="auto"/>
        <w:ind w:left="293" w:right="87"/>
      </w:pPr>
      <w:r>
        <w:rPr>
          <w:w w:val="105"/>
        </w:rPr>
        <w:t>Ms Place summarised the key initiatives in train to develop and implement the Bank’s new talent management strategy in support of the Strategic Plan. Court discussed and endorsed these</w:t>
      </w:r>
      <w:r>
        <w:rPr>
          <w:spacing w:val="-15"/>
          <w:w w:val="105"/>
        </w:rPr>
        <w:t> </w:t>
      </w:r>
      <w:r>
        <w:rPr>
          <w:w w:val="105"/>
        </w:rPr>
        <w:t>initiatives.</w:t>
      </w:r>
      <w:r>
        <w:rPr>
          <w:spacing w:val="29"/>
          <w:w w:val="105"/>
        </w:rPr>
        <w:t> </w:t>
      </w:r>
      <w:r>
        <w:rPr>
          <w:w w:val="105"/>
        </w:rPr>
        <w:t>Ms</w:t>
      </w:r>
      <w:r>
        <w:rPr>
          <w:spacing w:val="-13"/>
          <w:w w:val="105"/>
        </w:rPr>
        <w:t> </w:t>
      </w:r>
      <w:r>
        <w:rPr>
          <w:w w:val="105"/>
        </w:rPr>
        <w:t>Place</w:t>
      </w:r>
      <w:r>
        <w:rPr>
          <w:spacing w:val="-15"/>
          <w:w w:val="105"/>
        </w:rPr>
        <w:t> </w:t>
      </w:r>
      <w:r>
        <w:rPr>
          <w:w w:val="105"/>
        </w:rPr>
        <w:t>was</w:t>
      </w:r>
      <w:r>
        <w:rPr>
          <w:spacing w:val="-14"/>
          <w:w w:val="105"/>
        </w:rPr>
        <w:t> </w:t>
      </w:r>
      <w:r>
        <w:rPr>
          <w:w w:val="105"/>
        </w:rPr>
        <w:t>asked</w:t>
      </w:r>
      <w:r>
        <w:rPr>
          <w:spacing w:val="-14"/>
          <w:w w:val="105"/>
        </w:rPr>
        <w:t> </w:t>
      </w:r>
      <w:r>
        <w:rPr>
          <w:w w:val="105"/>
        </w:rPr>
        <w:t>to</w:t>
      </w:r>
      <w:r>
        <w:rPr>
          <w:spacing w:val="-14"/>
          <w:w w:val="105"/>
        </w:rPr>
        <w:t> </w:t>
      </w:r>
      <w:r>
        <w:rPr>
          <w:w w:val="105"/>
        </w:rPr>
        <w:t>review</w:t>
      </w:r>
      <w:r>
        <w:rPr>
          <w:spacing w:val="-13"/>
          <w:w w:val="105"/>
        </w:rPr>
        <w:t> </w:t>
      </w:r>
      <w:r>
        <w:rPr>
          <w:w w:val="105"/>
        </w:rPr>
        <w:t>the</w:t>
      </w:r>
      <w:r>
        <w:rPr>
          <w:spacing w:val="-16"/>
          <w:w w:val="105"/>
        </w:rPr>
        <w:t> </w:t>
      </w:r>
      <w:r>
        <w:rPr>
          <w:w w:val="105"/>
        </w:rPr>
        <w:t>diversity</w:t>
      </w:r>
      <w:r>
        <w:rPr>
          <w:spacing w:val="-13"/>
          <w:w w:val="105"/>
        </w:rPr>
        <w:t> </w:t>
      </w:r>
      <w:r>
        <w:rPr>
          <w:w w:val="105"/>
        </w:rPr>
        <w:t>targets</w:t>
      </w:r>
      <w:r>
        <w:rPr>
          <w:spacing w:val="-15"/>
          <w:w w:val="105"/>
        </w:rPr>
        <w:t> </w:t>
      </w:r>
      <w:r>
        <w:rPr>
          <w:w w:val="105"/>
        </w:rPr>
        <w:t>for</w:t>
      </w:r>
      <w:r>
        <w:rPr>
          <w:spacing w:val="-14"/>
          <w:w w:val="105"/>
        </w:rPr>
        <w:t> </w:t>
      </w:r>
      <w:r>
        <w:rPr>
          <w:w w:val="105"/>
        </w:rPr>
        <w:t>gender</w:t>
      </w:r>
      <w:r>
        <w:rPr>
          <w:spacing w:val="-12"/>
          <w:w w:val="105"/>
        </w:rPr>
        <w:t> </w:t>
      </w:r>
      <w:r>
        <w:rPr>
          <w:w w:val="105"/>
        </w:rPr>
        <w:t>for</w:t>
      </w:r>
      <w:r>
        <w:rPr>
          <w:spacing w:val="-15"/>
          <w:w w:val="105"/>
        </w:rPr>
        <w:t> </w:t>
      </w:r>
      <w:r>
        <w:rPr>
          <w:w w:val="105"/>
        </w:rPr>
        <w:t>new</w:t>
      </w:r>
      <w:r>
        <w:rPr>
          <w:spacing w:val="-14"/>
          <w:w w:val="105"/>
        </w:rPr>
        <w:t> </w:t>
      </w:r>
      <w:r>
        <w:rPr>
          <w:w w:val="105"/>
        </w:rPr>
        <w:t>recruits to ensure that they were</w:t>
      </w:r>
      <w:r>
        <w:rPr>
          <w:spacing w:val="-13"/>
          <w:w w:val="105"/>
        </w:rPr>
        <w:t> </w:t>
      </w:r>
      <w:r>
        <w:rPr>
          <w:w w:val="105"/>
        </w:rPr>
        <w:t>feasible.</w:t>
      </w:r>
    </w:p>
    <w:p>
      <w:pPr>
        <w:pStyle w:val="BodyText"/>
        <w:spacing w:before="10"/>
        <w:rPr>
          <w:sz w:val="33"/>
        </w:rPr>
      </w:pPr>
    </w:p>
    <w:p>
      <w:pPr>
        <w:pStyle w:val="BodyText"/>
        <w:spacing w:line="369" w:lineRule="auto"/>
        <w:ind w:left="293"/>
      </w:pPr>
      <w:r>
        <w:rPr>
          <w:w w:val="105"/>
        </w:rPr>
        <w:t>Court noted a paper on succession planning for senior roles which had recently been taken to GovCo.</w:t>
      </w:r>
      <w:r>
        <w:rPr>
          <w:spacing w:val="24"/>
          <w:w w:val="105"/>
        </w:rPr>
        <w:t> </w:t>
      </w:r>
      <w:r>
        <w:rPr>
          <w:w w:val="105"/>
        </w:rPr>
        <w:t>Ms</w:t>
      </w:r>
      <w:r>
        <w:rPr>
          <w:spacing w:val="-17"/>
          <w:w w:val="105"/>
        </w:rPr>
        <w:t> </w:t>
      </w:r>
      <w:r>
        <w:rPr>
          <w:w w:val="105"/>
        </w:rPr>
        <w:t>Place</w:t>
      </w:r>
      <w:r>
        <w:rPr>
          <w:spacing w:val="-16"/>
          <w:w w:val="105"/>
        </w:rPr>
        <w:t> </w:t>
      </w:r>
      <w:r>
        <w:rPr>
          <w:w w:val="105"/>
        </w:rPr>
        <w:t>confirmed</w:t>
      </w:r>
      <w:r>
        <w:rPr>
          <w:spacing w:val="-16"/>
          <w:w w:val="105"/>
        </w:rPr>
        <w:t> </w:t>
      </w:r>
      <w:r>
        <w:rPr>
          <w:w w:val="105"/>
        </w:rPr>
        <w:t>that</w:t>
      </w:r>
      <w:r>
        <w:rPr>
          <w:spacing w:val="-17"/>
          <w:w w:val="105"/>
        </w:rPr>
        <w:t> </w:t>
      </w:r>
      <w:r>
        <w:rPr>
          <w:w w:val="105"/>
        </w:rPr>
        <w:t>GovCo</w:t>
      </w:r>
      <w:r>
        <w:rPr>
          <w:spacing w:val="-16"/>
          <w:w w:val="105"/>
        </w:rPr>
        <w:t> </w:t>
      </w:r>
      <w:r>
        <w:rPr>
          <w:w w:val="105"/>
        </w:rPr>
        <w:t>was</w:t>
      </w:r>
      <w:r>
        <w:rPr>
          <w:spacing w:val="-17"/>
          <w:w w:val="105"/>
        </w:rPr>
        <w:t> </w:t>
      </w:r>
      <w:r>
        <w:rPr>
          <w:w w:val="105"/>
        </w:rPr>
        <w:t>now</w:t>
      </w:r>
      <w:r>
        <w:rPr>
          <w:spacing w:val="-16"/>
          <w:w w:val="105"/>
        </w:rPr>
        <w:t> </w:t>
      </w:r>
      <w:r>
        <w:rPr>
          <w:w w:val="105"/>
        </w:rPr>
        <w:t>discussing</w:t>
      </w:r>
      <w:r>
        <w:rPr>
          <w:spacing w:val="-16"/>
          <w:w w:val="105"/>
        </w:rPr>
        <w:t> </w:t>
      </w:r>
      <w:r>
        <w:rPr>
          <w:w w:val="105"/>
        </w:rPr>
        <w:t>succession</w:t>
      </w:r>
      <w:r>
        <w:rPr>
          <w:spacing w:val="-16"/>
          <w:w w:val="105"/>
        </w:rPr>
        <w:t> </w:t>
      </w:r>
      <w:r>
        <w:rPr>
          <w:w w:val="105"/>
        </w:rPr>
        <w:t>planning</w:t>
      </w:r>
      <w:r>
        <w:rPr>
          <w:spacing w:val="-16"/>
          <w:w w:val="105"/>
        </w:rPr>
        <w:t> </w:t>
      </w:r>
      <w:r>
        <w:rPr>
          <w:w w:val="105"/>
        </w:rPr>
        <w:t>twice</w:t>
      </w:r>
      <w:r>
        <w:rPr>
          <w:spacing w:val="-16"/>
          <w:w w:val="105"/>
        </w:rPr>
        <w:t> </w:t>
      </w:r>
      <w:r>
        <w:rPr>
          <w:w w:val="105"/>
        </w:rPr>
        <w:t>a</w:t>
      </w:r>
      <w:r>
        <w:rPr>
          <w:spacing w:val="-17"/>
          <w:w w:val="105"/>
        </w:rPr>
        <w:t> </w:t>
      </w:r>
      <w:r>
        <w:rPr>
          <w:w w:val="105"/>
        </w:rPr>
        <w:t>year. The Chairman said that it would be helpful to have a more detailed discussion of succession planning at Court in due</w:t>
      </w:r>
      <w:r>
        <w:rPr>
          <w:spacing w:val="-11"/>
          <w:w w:val="105"/>
        </w:rPr>
        <w:t> </w:t>
      </w:r>
      <w:r>
        <w:rPr>
          <w:w w:val="105"/>
        </w:rPr>
        <w:t>course.</w:t>
      </w:r>
    </w:p>
    <w:p>
      <w:pPr>
        <w:pStyle w:val="BodyText"/>
        <w:rPr>
          <w:sz w:val="24"/>
        </w:rPr>
      </w:pPr>
    </w:p>
    <w:p>
      <w:pPr>
        <w:pStyle w:val="BodyText"/>
        <w:spacing w:before="2"/>
        <w:rPr>
          <w:sz w:val="21"/>
        </w:rPr>
      </w:pPr>
    </w:p>
    <w:p>
      <w:pPr>
        <w:pStyle w:val="Heading1"/>
        <w:numPr>
          <w:ilvl w:val="0"/>
          <w:numId w:val="1"/>
        </w:numPr>
        <w:tabs>
          <w:tab w:pos="766" w:val="left" w:leader="none"/>
        </w:tabs>
        <w:spacing w:line="240" w:lineRule="auto" w:before="0" w:after="0"/>
        <w:ind w:left="765" w:right="0" w:hanging="473"/>
        <w:jc w:val="left"/>
      </w:pPr>
      <w:r>
        <w:rPr>
          <w:w w:val="105"/>
        </w:rPr>
        <w:t>Banking and Markets</w:t>
      </w:r>
      <w:r>
        <w:rPr>
          <w:spacing w:val="-7"/>
          <w:w w:val="105"/>
        </w:rPr>
        <w:t> </w:t>
      </w:r>
      <w:r>
        <w:rPr>
          <w:w w:val="105"/>
        </w:rPr>
        <w:t>Report</w:t>
      </w:r>
    </w:p>
    <w:p>
      <w:pPr>
        <w:pStyle w:val="BodyText"/>
        <w:spacing w:before="1"/>
        <w:rPr>
          <w:b/>
          <w:sz w:val="23"/>
        </w:rPr>
      </w:pPr>
    </w:p>
    <w:p>
      <w:pPr>
        <w:pStyle w:val="BodyText"/>
        <w:spacing w:line="369" w:lineRule="auto"/>
        <w:ind w:left="293"/>
      </w:pPr>
      <w:r>
        <w:rPr>
          <w:w w:val="105"/>
        </w:rPr>
        <w:t>Ms</w:t>
      </w:r>
      <w:r>
        <w:rPr>
          <w:spacing w:val="-17"/>
          <w:w w:val="105"/>
        </w:rPr>
        <w:t> </w:t>
      </w:r>
      <w:r>
        <w:rPr>
          <w:w w:val="105"/>
        </w:rPr>
        <w:t>Shafik</w:t>
      </w:r>
      <w:r>
        <w:rPr>
          <w:spacing w:val="-16"/>
          <w:w w:val="105"/>
        </w:rPr>
        <w:t> </w:t>
      </w:r>
      <w:r>
        <w:rPr>
          <w:w w:val="105"/>
        </w:rPr>
        <w:t>outlined</w:t>
      </w:r>
      <w:r>
        <w:rPr>
          <w:spacing w:val="-17"/>
          <w:w w:val="105"/>
        </w:rPr>
        <w:t> </w:t>
      </w:r>
      <w:r>
        <w:rPr>
          <w:w w:val="105"/>
        </w:rPr>
        <w:t>recent</w:t>
      </w:r>
      <w:r>
        <w:rPr>
          <w:spacing w:val="-17"/>
          <w:w w:val="105"/>
        </w:rPr>
        <w:t> </w:t>
      </w:r>
      <w:r>
        <w:rPr>
          <w:w w:val="105"/>
        </w:rPr>
        <w:t>developments</w:t>
      </w:r>
      <w:r>
        <w:rPr>
          <w:spacing w:val="-16"/>
          <w:w w:val="105"/>
        </w:rPr>
        <w:t> </w:t>
      </w:r>
      <w:r>
        <w:rPr>
          <w:w w:val="105"/>
        </w:rPr>
        <w:t>in</w:t>
      </w:r>
      <w:r>
        <w:rPr>
          <w:spacing w:val="-16"/>
          <w:w w:val="105"/>
        </w:rPr>
        <w:t> </w:t>
      </w:r>
      <w:r>
        <w:rPr>
          <w:w w:val="105"/>
        </w:rPr>
        <w:t>Banking</w:t>
      </w:r>
      <w:r>
        <w:rPr>
          <w:spacing w:val="-17"/>
          <w:w w:val="105"/>
        </w:rPr>
        <w:t> </w:t>
      </w:r>
      <w:r>
        <w:rPr>
          <w:w w:val="105"/>
        </w:rPr>
        <w:t>and</w:t>
      </w:r>
      <w:r>
        <w:rPr>
          <w:spacing w:val="-17"/>
          <w:w w:val="105"/>
        </w:rPr>
        <w:t> </w:t>
      </w:r>
      <w:r>
        <w:rPr>
          <w:w w:val="105"/>
        </w:rPr>
        <w:t>Markets,</w:t>
      </w:r>
      <w:r>
        <w:rPr>
          <w:spacing w:val="-16"/>
          <w:w w:val="105"/>
        </w:rPr>
        <w:t> </w:t>
      </w:r>
      <w:r>
        <w:rPr>
          <w:w w:val="105"/>
        </w:rPr>
        <w:t>including</w:t>
      </w:r>
      <w:r>
        <w:rPr>
          <w:spacing w:val="-17"/>
          <w:w w:val="105"/>
        </w:rPr>
        <w:t> </w:t>
      </w:r>
      <w:r>
        <w:rPr>
          <w:w w:val="105"/>
        </w:rPr>
        <w:t>that</w:t>
      </w:r>
      <w:r>
        <w:rPr>
          <w:spacing w:val="-17"/>
          <w:w w:val="105"/>
        </w:rPr>
        <w:t> </w:t>
      </w:r>
      <w:r>
        <w:rPr>
          <w:w w:val="105"/>
        </w:rPr>
        <w:t>the</w:t>
      </w:r>
      <w:r>
        <w:rPr>
          <w:spacing w:val="-17"/>
          <w:w w:val="105"/>
        </w:rPr>
        <w:t> </w:t>
      </w:r>
      <w:r>
        <w:rPr>
          <w:w w:val="105"/>
        </w:rPr>
        <w:t>new</w:t>
      </w:r>
      <w:r>
        <w:rPr>
          <w:spacing w:val="-17"/>
          <w:w w:val="105"/>
        </w:rPr>
        <w:t> </w:t>
      </w:r>
      <w:r>
        <w:rPr>
          <w:w w:val="105"/>
        </w:rPr>
        <w:t>role</w:t>
      </w:r>
      <w:r>
        <w:rPr>
          <w:spacing w:val="-17"/>
          <w:w w:val="105"/>
        </w:rPr>
        <w:t> </w:t>
      </w:r>
      <w:r>
        <w:rPr>
          <w:w w:val="105"/>
        </w:rPr>
        <w:t>of Executive Director for Banking, Payments and Financial Resilience had been advertised the previous</w:t>
      </w:r>
      <w:r>
        <w:rPr>
          <w:spacing w:val="-2"/>
          <w:w w:val="105"/>
        </w:rPr>
        <w:t> </w:t>
      </w:r>
      <w:r>
        <w:rPr>
          <w:w w:val="105"/>
        </w:rPr>
        <w:t>day.</w:t>
      </w:r>
    </w:p>
    <w:p>
      <w:pPr>
        <w:pStyle w:val="BodyText"/>
        <w:rPr>
          <w:sz w:val="24"/>
        </w:rPr>
      </w:pPr>
    </w:p>
    <w:p>
      <w:pPr>
        <w:pStyle w:val="BodyText"/>
        <w:spacing w:before="4"/>
        <w:rPr>
          <w:sz w:val="21"/>
        </w:rPr>
      </w:pPr>
    </w:p>
    <w:p>
      <w:pPr>
        <w:pStyle w:val="Heading1"/>
        <w:numPr>
          <w:ilvl w:val="0"/>
          <w:numId w:val="1"/>
        </w:numPr>
        <w:tabs>
          <w:tab w:pos="766" w:val="left" w:leader="none"/>
        </w:tabs>
        <w:spacing w:line="240" w:lineRule="auto" w:before="0" w:after="0"/>
        <w:ind w:left="765" w:right="0" w:hanging="473"/>
        <w:jc w:val="left"/>
      </w:pPr>
      <w:r>
        <w:rPr>
          <w:w w:val="105"/>
        </w:rPr>
        <w:t>Sterling Monetary Framework (SMF) Annual</w:t>
      </w:r>
      <w:r>
        <w:rPr>
          <w:spacing w:val="-19"/>
          <w:w w:val="105"/>
        </w:rPr>
        <w:t> </w:t>
      </w:r>
      <w:r>
        <w:rPr>
          <w:w w:val="105"/>
        </w:rPr>
        <w:t>Report</w:t>
      </w:r>
    </w:p>
    <w:p>
      <w:pPr>
        <w:pStyle w:val="BodyText"/>
        <w:spacing w:before="134"/>
        <w:ind w:left="765"/>
      </w:pPr>
      <w:r>
        <w:rPr>
          <w:w w:val="105"/>
        </w:rPr>
        <w:t>(Messrs Salmon and Martin in attendance)</w:t>
      </w:r>
    </w:p>
    <w:p>
      <w:pPr>
        <w:pStyle w:val="BodyText"/>
        <w:spacing w:before="2"/>
        <w:rPr>
          <w:sz w:val="23"/>
        </w:rPr>
      </w:pPr>
    </w:p>
    <w:p>
      <w:pPr>
        <w:pStyle w:val="BodyText"/>
        <w:spacing w:line="369" w:lineRule="auto"/>
        <w:ind w:left="293"/>
      </w:pPr>
      <w:r>
        <w:rPr>
          <w:w w:val="105"/>
        </w:rPr>
        <w:t>Further</w:t>
      </w:r>
      <w:r>
        <w:rPr>
          <w:spacing w:val="-17"/>
          <w:w w:val="105"/>
        </w:rPr>
        <w:t> </w:t>
      </w:r>
      <w:r>
        <w:rPr>
          <w:w w:val="105"/>
        </w:rPr>
        <w:t>to</w:t>
      </w:r>
      <w:r>
        <w:rPr>
          <w:spacing w:val="-16"/>
          <w:w w:val="105"/>
        </w:rPr>
        <w:t> </w:t>
      </w:r>
      <w:r>
        <w:rPr>
          <w:w w:val="105"/>
        </w:rPr>
        <w:t>its</w:t>
      </w:r>
      <w:r>
        <w:rPr>
          <w:spacing w:val="-16"/>
          <w:w w:val="105"/>
        </w:rPr>
        <w:t> </w:t>
      </w:r>
      <w:r>
        <w:rPr>
          <w:w w:val="105"/>
        </w:rPr>
        <w:t>review</w:t>
      </w:r>
      <w:r>
        <w:rPr>
          <w:spacing w:val="-15"/>
          <w:w w:val="105"/>
        </w:rPr>
        <w:t> </w:t>
      </w:r>
      <w:r>
        <w:rPr>
          <w:w w:val="105"/>
        </w:rPr>
        <w:t>in</w:t>
      </w:r>
      <w:r>
        <w:rPr>
          <w:spacing w:val="-15"/>
          <w:w w:val="105"/>
        </w:rPr>
        <w:t> </w:t>
      </w:r>
      <w:r>
        <w:rPr>
          <w:w w:val="105"/>
        </w:rPr>
        <w:t>February,</w:t>
      </w:r>
      <w:r>
        <w:rPr>
          <w:spacing w:val="-16"/>
          <w:w w:val="105"/>
        </w:rPr>
        <w:t> </w:t>
      </w:r>
      <w:r>
        <w:rPr>
          <w:w w:val="105"/>
        </w:rPr>
        <w:t>Court</w:t>
      </w:r>
      <w:r>
        <w:rPr>
          <w:spacing w:val="-16"/>
          <w:w w:val="105"/>
        </w:rPr>
        <w:t> </w:t>
      </w:r>
      <w:r>
        <w:rPr>
          <w:w w:val="105"/>
        </w:rPr>
        <w:t>commented</w:t>
      </w:r>
      <w:r>
        <w:rPr>
          <w:spacing w:val="-16"/>
          <w:w w:val="105"/>
        </w:rPr>
        <w:t> </w:t>
      </w:r>
      <w:r>
        <w:rPr>
          <w:w w:val="105"/>
        </w:rPr>
        <w:t>on</w:t>
      </w:r>
      <w:r>
        <w:rPr>
          <w:spacing w:val="-15"/>
          <w:w w:val="105"/>
        </w:rPr>
        <w:t> </w:t>
      </w:r>
      <w:r>
        <w:rPr>
          <w:w w:val="105"/>
        </w:rPr>
        <w:t>the</w:t>
      </w:r>
      <w:r>
        <w:rPr>
          <w:spacing w:val="-17"/>
          <w:w w:val="105"/>
        </w:rPr>
        <w:t> </w:t>
      </w:r>
      <w:r>
        <w:rPr>
          <w:w w:val="105"/>
        </w:rPr>
        <w:t>draft</w:t>
      </w:r>
      <w:r>
        <w:rPr>
          <w:spacing w:val="-16"/>
          <w:w w:val="105"/>
        </w:rPr>
        <w:t> </w:t>
      </w:r>
      <w:r>
        <w:rPr>
          <w:w w:val="105"/>
        </w:rPr>
        <w:t>SMF</w:t>
      </w:r>
      <w:r>
        <w:rPr>
          <w:spacing w:val="-17"/>
          <w:w w:val="105"/>
        </w:rPr>
        <w:t> </w:t>
      </w:r>
      <w:r>
        <w:rPr>
          <w:w w:val="105"/>
        </w:rPr>
        <w:t>Annual</w:t>
      </w:r>
      <w:r>
        <w:rPr>
          <w:spacing w:val="-15"/>
          <w:w w:val="105"/>
        </w:rPr>
        <w:t> </w:t>
      </w:r>
      <w:r>
        <w:rPr>
          <w:w w:val="105"/>
        </w:rPr>
        <w:t>Report,</w:t>
      </w:r>
      <w:r>
        <w:rPr>
          <w:spacing w:val="-16"/>
          <w:w w:val="105"/>
        </w:rPr>
        <w:t> </w:t>
      </w:r>
      <w:r>
        <w:rPr>
          <w:w w:val="105"/>
        </w:rPr>
        <w:t>and approved</w:t>
      </w:r>
      <w:r>
        <w:rPr>
          <w:spacing w:val="-5"/>
          <w:w w:val="105"/>
        </w:rPr>
        <w:t> </w:t>
      </w:r>
      <w:r>
        <w:rPr>
          <w:w w:val="105"/>
        </w:rPr>
        <w:t>its</w:t>
      </w:r>
      <w:r>
        <w:rPr>
          <w:spacing w:val="-4"/>
          <w:w w:val="105"/>
        </w:rPr>
        <w:t> </w:t>
      </w:r>
      <w:r>
        <w:rPr>
          <w:w w:val="105"/>
        </w:rPr>
        <w:t>publication</w:t>
      </w:r>
      <w:r>
        <w:rPr>
          <w:spacing w:val="-5"/>
          <w:w w:val="105"/>
        </w:rPr>
        <w:t> </w:t>
      </w:r>
      <w:r>
        <w:rPr>
          <w:w w:val="105"/>
        </w:rPr>
        <w:t>alongside</w:t>
      </w:r>
      <w:r>
        <w:rPr>
          <w:spacing w:val="-5"/>
          <w:w w:val="105"/>
        </w:rPr>
        <w:t> </w:t>
      </w:r>
      <w:r>
        <w:rPr>
          <w:w w:val="105"/>
        </w:rPr>
        <w:t>the</w:t>
      </w:r>
      <w:r>
        <w:rPr>
          <w:spacing w:val="-6"/>
          <w:w w:val="105"/>
        </w:rPr>
        <w:t> </w:t>
      </w:r>
      <w:r>
        <w:rPr>
          <w:w w:val="105"/>
        </w:rPr>
        <w:t>Bank’s</w:t>
      </w:r>
      <w:r>
        <w:rPr>
          <w:spacing w:val="-6"/>
          <w:w w:val="105"/>
        </w:rPr>
        <w:t> </w:t>
      </w:r>
      <w:r>
        <w:rPr>
          <w:w w:val="105"/>
        </w:rPr>
        <w:t>Annual</w:t>
      </w:r>
      <w:r>
        <w:rPr>
          <w:spacing w:val="-6"/>
          <w:w w:val="105"/>
        </w:rPr>
        <w:t> </w:t>
      </w:r>
      <w:r>
        <w:rPr>
          <w:w w:val="105"/>
        </w:rPr>
        <w:t>Report</w:t>
      </w:r>
      <w:r>
        <w:rPr>
          <w:spacing w:val="-6"/>
          <w:w w:val="105"/>
        </w:rPr>
        <w:t> </w:t>
      </w:r>
      <w:r>
        <w:rPr>
          <w:w w:val="105"/>
        </w:rPr>
        <w:t>in</w:t>
      </w:r>
      <w:r>
        <w:rPr>
          <w:spacing w:val="-6"/>
          <w:w w:val="105"/>
        </w:rPr>
        <w:t> </w:t>
      </w:r>
      <w:r>
        <w:rPr>
          <w:w w:val="105"/>
        </w:rPr>
        <w:t>June.</w:t>
      </w:r>
    </w:p>
    <w:p>
      <w:pPr>
        <w:pStyle w:val="BodyText"/>
        <w:spacing w:before="10"/>
        <w:rPr>
          <w:sz w:val="33"/>
        </w:rPr>
      </w:pPr>
    </w:p>
    <w:p>
      <w:pPr>
        <w:pStyle w:val="BodyText"/>
        <w:spacing w:line="369" w:lineRule="auto" w:before="1"/>
        <w:ind w:left="293"/>
      </w:pPr>
      <w:r>
        <w:rPr>
          <w:w w:val="105"/>
        </w:rPr>
        <w:t>The</w:t>
      </w:r>
      <w:r>
        <w:rPr>
          <w:spacing w:val="-21"/>
          <w:w w:val="105"/>
        </w:rPr>
        <w:t> </w:t>
      </w:r>
      <w:r>
        <w:rPr>
          <w:w w:val="105"/>
        </w:rPr>
        <w:t>Report</w:t>
      </w:r>
      <w:r>
        <w:rPr>
          <w:spacing w:val="-20"/>
          <w:w w:val="105"/>
        </w:rPr>
        <w:t> </w:t>
      </w:r>
      <w:r>
        <w:rPr>
          <w:w w:val="105"/>
        </w:rPr>
        <w:t>reflected</w:t>
      </w:r>
      <w:r>
        <w:rPr>
          <w:spacing w:val="-19"/>
          <w:w w:val="105"/>
        </w:rPr>
        <w:t> </w:t>
      </w:r>
      <w:r>
        <w:rPr>
          <w:w w:val="105"/>
        </w:rPr>
        <w:t>joint</w:t>
      </w:r>
      <w:r>
        <w:rPr>
          <w:spacing w:val="-20"/>
          <w:w w:val="105"/>
        </w:rPr>
        <w:t> </w:t>
      </w:r>
      <w:r>
        <w:rPr>
          <w:w w:val="105"/>
        </w:rPr>
        <w:t>work</w:t>
      </w:r>
      <w:r>
        <w:rPr>
          <w:spacing w:val="-19"/>
          <w:w w:val="105"/>
        </w:rPr>
        <w:t> </w:t>
      </w:r>
      <w:r>
        <w:rPr>
          <w:w w:val="105"/>
        </w:rPr>
        <w:t>between</w:t>
      </w:r>
      <w:r>
        <w:rPr>
          <w:spacing w:val="-19"/>
          <w:w w:val="105"/>
        </w:rPr>
        <w:t> </w:t>
      </w:r>
      <w:r>
        <w:rPr>
          <w:w w:val="105"/>
        </w:rPr>
        <w:t>the</w:t>
      </w:r>
      <w:r>
        <w:rPr>
          <w:spacing w:val="-19"/>
          <w:w w:val="105"/>
        </w:rPr>
        <w:t> </w:t>
      </w:r>
      <w:r>
        <w:rPr>
          <w:w w:val="105"/>
        </w:rPr>
        <w:t>Markets</w:t>
      </w:r>
      <w:r>
        <w:rPr>
          <w:spacing w:val="-18"/>
          <w:w w:val="105"/>
        </w:rPr>
        <w:t> </w:t>
      </w:r>
      <w:r>
        <w:rPr>
          <w:w w:val="105"/>
        </w:rPr>
        <w:t>and</w:t>
      </w:r>
      <w:r>
        <w:rPr>
          <w:spacing w:val="-19"/>
          <w:w w:val="105"/>
        </w:rPr>
        <w:t> </w:t>
      </w:r>
      <w:r>
        <w:rPr>
          <w:w w:val="105"/>
        </w:rPr>
        <w:t>Independent</w:t>
      </w:r>
      <w:r>
        <w:rPr>
          <w:spacing w:val="-19"/>
          <w:w w:val="105"/>
        </w:rPr>
        <w:t> </w:t>
      </w:r>
      <w:r>
        <w:rPr>
          <w:w w:val="105"/>
        </w:rPr>
        <w:t>Evaluation</w:t>
      </w:r>
      <w:r>
        <w:rPr>
          <w:spacing w:val="-19"/>
          <w:w w:val="105"/>
        </w:rPr>
        <w:t> </w:t>
      </w:r>
      <w:r>
        <w:rPr>
          <w:w w:val="105"/>
        </w:rPr>
        <w:t>Office</w:t>
      </w:r>
      <w:r>
        <w:rPr>
          <w:spacing w:val="-18"/>
          <w:w w:val="105"/>
        </w:rPr>
        <w:t> </w:t>
      </w:r>
      <w:r>
        <w:rPr>
          <w:w w:val="105"/>
        </w:rPr>
        <w:t>teams. No changes were proposed to the objectives for the SMF for 2015/16. It was intended to develop Shari’ah-compliant facilities, and to consider the interaction of the SMF with the provision of liquidity to a resolved</w:t>
      </w:r>
      <w:r>
        <w:rPr>
          <w:spacing w:val="-17"/>
          <w:w w:val="105"/>
        </w:rPr>
        <w:t> </w:t>
      </w:r>
      <w:r>
        <w:rPr>
          <w:w w:val="105"/>
        </w:rPr>
        <w:t>institution.</w:t>
      </w:r>
    </w:p>
    <w:p>
      <w:pPr>
        <w:spacing w:after="0" w:line="369" w:lineRule="auto"/>
        <w:sectPr>
          <w:pgSz w:w="12240" w:h="15840"/>
          <w:pgMar w:header="676" w:footer="1183" w:top="1160" w:bottom="1380" w:left="1720" w:right="1440"/>
        </w:sectPr>
      </w:pPr>
    </w:p>
    <w:p>
      <w:pPr>
        <w:pStyle w:val="BodyText"/>
        <w:rPr>
          <w:sz w:val="16"/>
        </w:rPr>
      </w:pPr>
    </w:p>
    <w:p>
      <w:pPr>
        <w:pStyle w:val="Heading1"/>
        <w:numPr>
          <w:ilvl w:val="0"/>
          <w:numId w:val="1"/>
        </w:numPr>
        <w:tabs>
          <w:tab w:pos="766" w:val="left" w:leader="none"/>
        </w:tabs>
        <w:spacing w:line="240" w:lineRule="auto" w:before="96" w:after="0"/>
        <w:ind w:left="765" w:right="0" w:hanging="473"/>
        <w:jc w:val="left"/>
      </w:pPr>
      <w:r>
        <w:rPr>
          <w:w w:val="105"/>
        </w:rPr>
        <w:t>Update on Emergency Liquidity Assistance (ELA)</w:t>
      </w:r>
      <w:r>
        <w:rPr>
          <w:spacing w:val="-33"/>
          <w:w w:val="105"/>
        </w:rPr>
        <w:t> </w:t>
      </w:r>
      <w:r>
        <w:rPr>
          <w:w w:val="105"/>
        </w:rPr>
        <w:t>Preparedness</w:t>
      </w:r>
    </w:p>
    <w:p>
      <w:pPr>
        <w:pStyle w:val="BodyText"/>
        <w:spacing w:before="134"/>
        <w:ind w:left="765"/>
      </w:pPr>
      <w:r>
        <w:rPr>
          <w:w w:val="105"/>
        </w:rPr>
        <w:t>(Messrs Salmon and Hunt in attendance)</w:t>
      </w:r>
    </w:p>
    <w:p>
      <w:pPr>
        <w:pStyle w:val="BodyText"/>
        <w:spacing w:before="1"/>
        <w:rPr>
          <w:sz w:val="23"/>
        </w:rPr>
      </w:pPr>
    </w:p>
    <w:p>
      <w:pPr>
        <w:pStyle w:val="BodyText"/>
        <w:spacing w:line="369" w:lineRule="auto"/>
        <w:ind w:left="293"/>
      </w:pPr>
      <w:r>
        <w:rPr>
          <w:w w:val="105"/>
        </w:rPr>
        <w:t>Mr</w:t>
      </w:r>
      <w:r>
        <w:rPr>
          <w:spacing w:val="-20"/>
          <w:w w:val="105"/>
        </w:rPr>
        <w:t> </w:t>
      </w:r>
      <w:r>
        <w:rPr>
          <w:w w:val="105"/>
        </w:rPr>
        <w:t>Hunt</w:t>
      </w:r>
      <w:r>
        <w:rPr>
          <w:spacing w:val="-20"/>
          <w:w w:val="105"/>
        </w:rPr>
        <w:t> </w:t>
      </w:r>
      <w:r>
        <w:rPr>
          <w:w w:val="105"/>
        </w:rPr>
        <w:t>updated</w:t>
      </w:r>
      <w:r>
        <w:rPr>
          <w:spacing w:val="-20"/>
          <w:w w:val="105"/>
        </w:rPr>
        <w:t> </w:t>
      </w:r>
      <w:r>
        <w:rPr>
          <w:w w:val="105"/>
        </w:rPr>
        <w:t>Court</w:t>
      </w:r>
      <w:r>
        <w:rPr>
          <w:spacing w:val="-19"/>
          <w:w w:val="105"/>
        </w:rPr>
        <w:t> </w:t>
      </w:r>
      <w:r>
        <w:rPr>
          <w:w w:val="105"/>
        </w:rPr>
        <w:t>on</w:t>
      </w:r>
      <w:r>
        <w:rPr>
          <w:spacing w:val="-19"/>
          <w:w w:val="105"/>
        </w:rPr>
        <w:t> </w:t>
      </w:r>
      <w:r>
        <w:rPr>
          <w:w w:val="105"/>
        </w:rPr>
        <w:t>the</w:t>
      </w:r>
      <w:r>
        <w:rPr>
          <w:spacing w:val="-19"/>
          <w:w w:val="105"/>
        </w:rPr>
        <w:t> </w:t>
      </w:r>
      <w:r>
        <w:rPr>
          <w:w w:val="105"/>
        </w:rPr>
        <w:t>Bank’s</w:t>
      </w:r>
      <w:r>
        <w:rPr>
          <w:spacing w:val="-20"/>
          <w:w w:val="105"/>
        </w:rPr>
        <w:t> </w:t>
      </w:r>
      <w:r>
        <w:rPr>
          <w:w w:val="105"/>
        </w:rPr>
        <w:t>preparedness</w:t>
      </w:r>
      <w:r>
        <w:rPr>
          <w:spacing w:val="-20"/>
          <w:w w:val="105"/>
        </w:rPr>
        <w:t> </w:t>
      </w:r>
      <w:r>
        <w:rPr>
          <w:w w:val="105"/>
        </w:rPr>
        <w:t>to</w:t>
      </w:r>
      <w:r>
        <w:rPr>
          <w:spacing w:val="-19"/>
          <w:w w:val="105"/>
        </w:rPr>
        <w:t> </w:t>
      </w:r>
      <w:r>
        <w:rPr>
          <w:w w:val="105"/>
        </w:rPr>
        <w:t>extend</w:t>
      </w:r>
      <w:r>
        <w:rPr>
          <w:spacing w:val="-19"/>
          <w:w w:val="105"/>
        </w:rPr>
        <w:t> </w:t>
      </w:r>
      <w:r>
        <w:rPr>
          <w:w w:val="105"/>
        </w:rPr>
        <w:t>Emergency</w:t>
      </w:r>
      <w:r>
        <w:rPr>
          <w:spacing w:val="-19"/>
          <w:w w:val="105"/>
        </w:rPr>
        <w:t> </w:t>
      </w:r>
      <w:r>
        <w:rPr>
          <w:w w:val="105"/>
        </w:rPr>
        <w:t>Liquidity</w:t>
      </w:r>
      <w:r>
        <w:rPr>
          <w:spacing w:val="-19"/>
          <w:w w:val="105"/>
        </w:rPr>
        <w:t> </w:t>
      </w:r>
      <w:r>
        <w:rPr>
          <w:w w:val="105"/>
        </w:rPr>
        <w:t>Assistance (ELA).</w:t>
      </w:r>
      <w:r>
        <w:rPr>
          <w:spacing w:val="37"/>
          <w:w w:val="105"/>
        </w:rPr>
        <w:t> </w:t>
      </w:r>
      <w:r>
        <w:rPr>
          <w:w w:val="105"/>
        </w:rPr>
        <w:t>Court</w:t>
      </w:r>
      <w:r>
        <w:rPr>
          <w:spacing w:val="-11"/>
          <w:w w:val="105"/>
        </w:rPr>
        <w:t> </w:t>
      </w:r>
      <w:r>
        <w:rPr>
          <w:w w:val="105"/>
        </w:rPr>
        <w:t>discussed</w:t>
      </w:r>
      <w:r>
        <w:rPr>
          <w:spacing w:val="-9"/>
          <w:w w:val="105"/>
        </w:rPr>
        <w:t> </w:t>
      </w:r>
      <w:r>
        <w:rPr>
          <w:w w:val="105"/>
        </w:rPr>
        <w:t>and</w:t>
      </w:r>
      <w:r>
        <w:rPr>
          <w:spacing w:val="-9"/>
          <w:w w:val="105"/>
        </w:rPr>
        <w:t> </w:t>
      </w:r>
      <w:r>
        <w:rPr>
          <w:w w:val="105"/>
        </w:rPr>
        <w:t>endorsed</w:t>
      </w:r>
      <w:r>
        <w:rPr>
          <w:spacing w:val="-11"/>
          <w:w w:val="105"/>
        </w:rPr>
        <w:t> </w:t>
      </w:r>
      <w:r>
        <w:rPr>
          <w:w w:val="105"/>
        </w:rPr>
        <w:t>the</w:t>
      </w:r>
      <w:r>
        <w:rPr>
          <w:spacing w:val="-9"/>
          <w:w w:val="105"/>
        </w:rPr>
        <w:t> </w:t>
      </w:r>
      <w:r>
        <w:rPr>
          <w:w w:val="105"/>
        </w:rPr>
        <w:t>improvements</w:t>
      </w:r>
      <w:r>
        <w:rPr>
          <w:spacing w:val="-10"/>
          <w:w w:val="105"/>
        </w:rPr>
        <w:t> </w:t>
      </w:r>
      <w:r>
        <w:rPr>
          <w:w w:val="105"/>
        </w:rPr>
        <w:t>implemented</w:t>
      </w:r>
      <w:r>
        <w:rPr>
          <w:spacing w:val="-11"/>
          <w:w w:val="105"/>
        </w:rPr>
        <w:t> </w:t>
      </w:r>
      <w:r>
        <w:rPr>
          <w:w w:val="105"/>
        </w:rPr>
        <w:t>during</w:t>
      </w:r>
      <w:r>
        <w:rPr>
          <w:spacing w:val="-10"/>
          <w:w w:val="105"/>
        </w:rPr>
        <w:t> </w:t>
      </w:r>
      <w:r>
        <w:rPr>
          <w:w w:val="105"/>
        </w:rPr>
        <w:t>the</w:t>
      </w:r>
      <w:r>
        <w:rPr>
          <w:spacing w:val="-10"/>
          <w:w w:val="105"/>
        </w:rPr>
        <w:t> </w:t>
      </w:r>
      <w:r>
        <w:rPr>
          <w:w w:val="105"/>
        </w:rPr>
        <w:t>year.</w:t>
      </w:r>
    </w:p>
    <w:p>
      <w:pPr>
        <w:pStyle w:val="BodyText"/>
        <w:spacing w:before="10"/>
        <w:rPr>
          <w:sz w:val="33"/>
        </w:rPr>
      </w:pPr>
    </w:p>
    <w:p>
      <w:pPr>
        <w:pStyle w:val="BodyText"/>
        <w:spacing w:line="369" w:lineRule="auto"/>
        <w:ind w:left="293"/>
      </w:pPr>
      <w:r>
        <w:rPr>
          <w:w w:val="105"/>
        </w:rPr>
        <w:t>The</w:t>
      </w:r>
      <w:r>
        <w:rPr>
          <w:spacing w:val="-19"/>
          <w:w w:val="105"/>
        </w:rPr>
        <w:t> </w:t>
      </w:r>
      <w:r>
        <w:rPr>
          <w:w w:val="105"/>
        </w:rPr>
        <w:t>Report</w:t>
      </w:r>
      <w:r>
        <w:rPr>
          <w:spacing w:val="-17"/>
          <w:w w:val="105"/>
        </w:rPr>
        <w:t> </w:t>
      </w:r>
      <w:r>
        <w:rPr>
          <w:w w:val="105"/>
        </w:rPr>
        <w:t>covered</w:t>
      </w:r>
      <w:r>
        <w:rPr>
          <w:spacing w:val="-17"/>
          <w:w w:val="105"/>
        </w:rPr>
        <w:t> </w:t>
      </w:r>
      <w:r>
        <w:rPr>
          <w:w w:val="105"/>
        </w:rPr>
        <w:t>the</w:t>
      </w:r>
      <w:r>
        <w:rPr>
          <w:spacing w:val="-18"/>
          <w:w w:val="105"/>
        </w:rPr>
        <w:t> </w:t>
      </w:r>
      <w:r>
        <w:rPr>
          <w:w w:val="105"/>
        </w:rPr>
        <w:t>Bank’s</w:t>
      </w:r>
      <w:r>
        <w:rPr>
          <w:spacing w:val="-18"/>
          <w:w w:val="105"/>
        </w:rPr>
        <w:t> </w:t>
      </w:r>
      <w:r>
        <w:rPr>
          <w:w w:val="105"/>
        </w:rPr>
        <w:t>response</w:t>
      </w:r>
      <w:r>
        <w:rPr>
          <w:spacing w:val="-17"/>
          <w:w w:val="105"/>
        </w:rPr>
        <w:t> </w:t>
      </w:r>
      <w:r>
        <w:rPr>
          <w:w w:val="105"/>
        </w:rPr>
        <w:t>to</w:t>
      </w:r>
      <w:r>
        <w:rPr>
          <w:spacing w:val="-16"/>
          <w:w w:val="105"/>
        </w:rPr>
        <w:t> </w:t>
      </w:r>
      <w:r>
        <w:rPr>
          <w:w w:val="105"/>
        </w:rPr>
        <w:t>live</w:t>
      </w:r>
      <w:r>
        <w:rPr>
          <w:spacing w:val="-17"/>
          <w:w w:val="105"/>
        </w:rPr>
        <w:t> </w:t>
      </w:r>
      <w:r>
        <w:rPr>
          <w:w w:val="105"/>
        </w:rPr>
        <w:t>contingency</w:t>
      </w:r>
      <w:r>
        <w:rPr>
          <w:spacing w:val="-16"/>
          <w:w w:val="105"/>
        </w:rPr>
        <w:t> </w:t>
      </w:r>
      <w:r>
        <w:rPr>
          <w:w w:val="105"/>
        </w:rPr>
        <w:t>situations</w:t>
      </w:r>
      <w:r>
        <w:rPr>
          <w:spacing w:val="-17"/>
          <w:w w:val="105"/>
        </w:rPr>
        <w:t> </w:t>
      </w:r>
      <w:r>
        <w:rPr>
          <w:w w:val="105"/>
        </w:rPr>
        <w:t>and</w:t>
      </w:r>
      <w:r>
        <w:rPr>
          <w:spacing w:val="-17"/>
          <w:w w:val="105"/>
        </w:rPr>
        <w:t> </w:t>
      </w:r>
      <w:r>
        <w:rPr>
          <w:w w:val="105"/>
        </w:rPr>
        <w:t>its</w:t>
      </w:r>
      <w:r>
        <w:rPr>
          <w:spacing w:val="-16"/>
          <w:w w:val="105"/>
        </w:rPr>
        <w:t> </w:t>
      </w:r>
      <w:r>
        <w:rPr>
          <w:w w:val="105"/>
        </w:rPr>
        <w:t>business</w:t>
      </w:r>
      <w:r>
        <w:rPr>
          <w:spacing w:val="-17"/>
          <w:w w:val="105"/>
        </w:rPr>
        <w:t> </w:t>
      </w:r>
      <w:r>
        <w:rPr>
          <w:w w:val="105"/>
        </w:rPr>
        <w:t>as</w:t>
      </w:r>
      <w:r>
        <w:rPr>
          <w:spacing w:val="-18"/>
          <w:w w:val="105"/>
        </w:rPr>
        <w:t> </w:t>
      </w:r>
      <w:r>
        <w:rPr>
          <w:w w:val="105"/>
        </w:rPr>
        <w:t>usual activities including testing, to ensure that the Bank’s ELA capability remained high. In response</w:t>
      </w:r>
      <w:r>
        <w:rPr>
          <w:spacing w:val="-18"/>
          <w:w w:val="105"/>
        </w:rPr>
        <w:t> </w:t>
      </w:r>
      <w:r>
        <w:rPr>
          <w:w w:val="105"/>
        </w:rPr>
        <w:t>to</w:t>
      </w:r>
      <w:r>
        <w:rPr>
          <w:spacing w:val="-14"/>
          <w:w w:val="105"/>
        </w:rPr>
        <w:t> </w:t>
      </w:r>
      <w:r>
        <w:rPr>
          <w:w w:val="105"/>
        </w:rPr>
        <w:t>questions,</w:t>
      </w:r>
      <w:r>
        <w:rPr>
          <w:spacing w:val="-15"/>
          <w:w w:val="105"/>
        </w:rPr>
        <w:t> </w:t>
      </w:r>
      <w:r>
        <w:rPr>
          <w:w w:val="105"/>
        </w:rPr>
        <w:t>Mr</w:t>
      </w:r>
      <w:r>
        <w:rPr>
          <w:spacing w:val="-16"/>
          <w:w w:val="105"/>
        </w:rPr>
        <w:t> </w:t>
      </w:r>
      <w:r>
        <w:rPr>
          <w:w w:val="105"/>
        </w:rPr>
        <w:t>Hunt</w:t>
      </w:r>
      <w:r>
        <w:rPr>
          <w:spacing w:val="-15"/>
          <w:w w:val="105"/>
        </w:rPr>
        <w:t> </w:t>
      </w:r>
      <w:r>
        <w:rPr>
          <w:w w:val="105"/>
        </w:rPr>
        <w:t>confirmed</w:t>
      </w:r>
      <w:r>
        <w:rPr>
          <w:spacing w:val="-15"/>
          <w:w w:val="105"/>
        </w:rPr>
        <w:t> </w:t>
      </w:r>
      <w:r>
        <w:rPr>
          <w:w w:val="105"/>
        </w:rPr>
        <w:t>that</w:t>
      </w:r>
      <w:r>
        <w:rPr>
          <w:spacing w:val="-15"/>
          <w:w w:val="105"/>
        </w:rPr>
        <w:t> </w:t>
      </w:r>
      <w:r>
        <w:rPr>
          <w:w w:val="105"/>
        </w:rPr>
        <w:t>a</w:t>
      </w:r>
      <w:r>
        <w:rPr>
          <w:spacing w:val="-16"/>
          <w:w w:val="105"/>
        </w:rPr>
        <w:t> </w:t>
      </w:r>
      <w:r>
        <w:rPr>
          <w:w w:val="105"/>
        </w:rPr>
        <w:t>very</w:t>
      </w:r>
      <w:r>
        <w:rPr>
          <w:spacing w:val="-14"/>
          <w:w w:val="105"/>
        </w:rPr>
        <w:t> </w:t>
      </w:r>
      <w:r>
        <w:rPr>
          <w:w w:val="105"/>
        </w:rPr>
        <w:t>effective</w:t>
      </w:r>
      <w:r>
        <w:rPr>
          <w:spacing w:val="-15"/>
          <w:w w:val="105"/>
        </w:rPr>
        <w:t> </w:t>
      </w:r>
      <w:r>
        <w:rPr>
          <w:w w:val="105"/>
        </w:rPr>
        <w:t>working</w:t>
      </w:r>
      <w:r>
        <w:rPr>
          <w:spacing w:val="-16"/>
          <w:w w:val="105"/>
        </w:rPr>
        <w:t> </w:t>
      </w:r>
      <w:r>
        <w:rPr>
          <w:w w:val="105"/>
        </w:rPr>
        <w:t>relationship</w:t>
      </w:r>
      <w:r>
        <w:rPr>
          <w:spacing w:val="-14"/>
          <w:w w:val="105"/>
        </w:rPr>
        <w:t> </w:t>
      </w:r>
      <w:r>
        <w:rPr>
          <w:w w:val="105"/>
        </w:rPr>
        <w:t>had</w:t>
      </w:r>
      <w:r>
        <w:rPr>
          <w:spacing w:val="-15"/>
          <w:w w:val="105"/>
        </w:rPr>
        <w:t> </w:t>
      </w:r>
      <w:r>
        <w:rPr>
          <w:w w:val="105"/>
        </w:rPr>
        <w:t>been established</w:t>
      </w:r>
      <w:r>
        <w:rPr>
          <w:spacing w:val="-5"/>
          <w:w w:val="105"/>
        </w:rPr>
        <w:t> </w:t>
      </w:r>
      <w:r>
        <w:rPr>
          <w:w w:val="105"/>
        </w:rPr>
        <w:t>with</w:t>
      </w:r>
      <w:r>
        <w:rPr>
          <w:spacing w:val="-6"/>
          <w:w w:val="105"/>
        </w:rPr>
        <w:t> </w:t>
      </w:r>
      <w:r>
        <w:rPr>
          <w:w w:val="105"/>
        </w:rPr>
        <w:t>the</w:t>
      </w:r>
      <w:r>
        <w:rPr>
          <w:spacing w:val="-6"/>
          <w:w w:val="105"/>
        </w:rPr>
        <w:t> </w:t>
      </w:r>
      <w:r>
        <w:rPr>
          <w:w w:val="105"/>
        </w:rPr>
        <w:t>Resolution</w:t>
      </w:r>
      <w:r>
        <w:rPr>
          <w:spacing w:val="-5"/>
          <w:w w:val="105"/>
        </w:rPr>
        <w:t> </w:t>
      </w:r>
      <w:r>
        <w:rPr>
          <w:w w:val="105"/>
        </w:rPr>
        <w:t>Directorate</w:t>
      </w:r>
      <w:r>
        <w:rPr>
          <w:spacing w:val="-7"/>
          <w:w w:val="105"/>
        </w:rPr>
        <w:t> </w:t>
      </w:r>
      <w:r>
        <w:rPr>
          <w:w w:val="105"/>
        </w:rPr>
        <w:t>and</w:t>
      </w:r>
      <w:r>
        <w:rPr>
          <w:spacing w:val="-5"/>
          <w:w w:val="105"/>
        </w:rPr>
        <w:t> </w:t>
      </w:r>
      <w:r>
        <w:rPr>
          <w:w w:val="105"/>
        </w:rPr>
        <w:t>with</w:t>
      </w:r>
      <w:r>
        <w:rPr>
          <w:spacing w:val="-6"/>
          <w:w w:val="105"/>
        </w:rPr>
        <w:t> </w:t>
      </w:r>
      <w:r>
        <w:rPr>
          <w:w w:val="105"/>
        </w:rPr>
        <w:t>the</w:t>
      </w:r>
      <w:r>
        <w:rPr>
          <w:spacing w:val="-6"/>
          <w:w w:val="105"/>
        </w:rPr>
        <w:t> </w:t>
      </w:r>
      <w:r>
        <w:rPr>
          <w:w w:val="105"/>
        </w:rPr>
        <w:t>PRA</w:t>
      </w:r>
      <w:r>
        <w:rPr>
          <w:spacing w:val="-5"/>
          <w:w w:val="105"/>
        </w:rPr>
        <w:t> </w:t>
      </w:r>
      <w:r>
        <w:rPr>
          <w:w w:val="105"/>
        </w:rPr>
        <w:t>supervisors.</w:t>
      </w:r>
    </w:p>
    <w:p>
      <w:pPr>
        <w:pStyle w:val="BodyText"/>
        <w:rPr>
          <w:sz w:val="24"/>
        </w:rPr>
      </w:pPr>
    </w:p>
    <w:p>
      <w:pPr>
        <w:pStyle w:val="BodyText"/>
        <w:spacing w:before="3"/>
        <w:rPr>
          <w:sz w:val="21"/>
        </w:rPr>
      </w:pPr>
    </w:p>
    <w:p>
      <w:pPr>
        <w:pStyle w:val="Heading1"/>
        <w:numPr>
          <w:ilvl w:val="0"/>
          <w:numId w:val="1"/>
        </w:numPr>
        <w:tabs>
          <w:tab w:pos="766" w:val="left" w:leader="none"/>
        </w:tabs>
        <w:spacing w:line="240" w:lineRule="auto" w:before="0" w:after="0"/>
        <w:ind w:left="765" w:right="0" w:hanging="473"/>
        <w:jc w:val="left"/>
      </w:pPr>
      <w:r>
        <w:rPr>
          <w:w w:val="105"/>
        </w:rPr>
        <w:t>Quarterly</w:t>
      </w:r>
      <w:r>
        <w:rPr>
          <w:spacing w:val="-2"/>
          <w:w w:val="105"/>
        </w:rPr>
        <w:t> </w:t>
      </w:r>
      <w:r>
        <w:rPr>
          <w:w w:val="105"/>
        </w:rPr>
        <w:t>Financials</w:t>
      </w:r>
    </w:p>
    <w:p>
      <w:pPr>
        <w:pStyle w:val="BodyText"/>
        <w:spacing w:before="136"/>
        <w:ind w:left="765"/>
      </w:pPr>
      <w:r>
        <w:rPr>
          <w:w w:val="105"/>
        </w:rPr>
        <w:t>(Mr Coates in attendance)</w:t>
      </w:r>
    </w:p>
    <w:p>
      <w:pPr>
        <w:pStyle w:val="BodyText"/>
        <w:spacing w:before="2"/>
        <w:rPr>
          <w:sz w:val="23"/>
        </w:rPr>
      </w:pPr>
    </w:p>
    <w:p>
      <w:pPr>
        <w:pStyle w:val="BodyText"/>
        <w:spacing w:line="369" w:lineRule="auto"/>
        <w:ind w:left="293"/>
      </w:pPr>
      <w:r>
        <w:rPr>
          <w:w w:val="105"/>
        </w:rPr>
        <w:t>Mr</w:t>
      </w:r>
      <w:r>
        <w:rPr>
          <w:spacing w:val="-20"/>
          <w:w w:val="105"/>
        </w:rPr>
        <w:t> </w:t>
      </w:r>
      <w:r>
        <w:rPr>
          <w:w w:val="105"/>
        </w:rPr>
        <w:t>Coates</w:t>
      </w:r>
      <w:r>
        <w:rPr>
          <w:spacing w:val="-19"/>
          <w:w w:val="105"/>
        </w:rPr>
        <w:t> </w:t>
      </w:r>
      <w:r>
        <w:rPr>
          <w:w w:val="105"/>
        </w:rPr>
        <w:t>presented</w:t>
      </w:r>
      <w:r>
        <w:rPr>
          <w:spacing w:val="-19"/>
          <w:w w:val="105"/>
        </w:rPr>
        <w:t> </w:t>
      </w:r>
      <w:r>
        <w:rPr>
          <w:w w:val="105"/>
        </w:rPr>
        <w:t>the</w:t>
      </w:r>
      <w:r>
        <w:rPr>
          <w:spacing w:val="-20"/>
          <w:w w:val="105"/>
        </w:rPr>
        <w:t> </w:t>
      </w:r>
      <w:r>
        <w:rPr>
          <w:w w:val="105"/>
        </w:rPr>
        <w:t>Quarterly</w:t>
      </w:r>
      <w:r>
        <w:rPr>
          <w:spacing w:val="-17"/>
          <w:w w:val="105"/>
        </w:rPr>
        <w:t> </w:t>
      </w:r>
      <w:r>
        <w:rPr>
          <w:w w:val="105"/>
        </w:rPr>
        <w:t>Financial</w:t>
      </w:r>
      <w:r>
        <w:rPr>
          <w:spacing w:val="-19"/>
          <w:w w:val="105"/>
        </w:rPr>
        <w:t> </w:t>
      </w:r>
      <w:r>
        <w:rPr>
          <w:w w:val="105"/>
        </w:rPr>
        <w:t>Review,</w:t>
      </w:r>
      <w:r>
        <w:rPr>
          <w:spacing w:val="-19"/>
          <w:w w:val="105"/>
        </w:rPr>
        <w:t> </w:t>
      </w:r>
      <w:r>
        <w:rPr>
          <w:w w:val="105"/>
        </w:rPr>
        <w:t>which</w:t>
      </w:r>
      <w:r>
        <w:rPr>
          <w:spacing w:val="-19"/>
          <w:w w:val="105"/>
        </w:rPr>
        <w:t> </w:t>
      </w:r>
      <w:r>
        <w:rPr>
          <w:w w:val="105"/>
        </w:rPr>
        <w:t>had</w:t>
      </w:r>
      <w:r>
        <w:rPr>
          <w:spacing w:val="-20"/>
          <w:w w:val="105"/>
        </w:rPr>
        <w:t> </w:t>
      </w:r>
      <w:r>
        <w:rPr>
          <w:w w:val="105"/>
        </w:rPr>
        <w:t>previously</w:t>
      </w:r>
      <w:r>
        <w:rPr>
          <w:spacing w:val="-18"/>
          <w:w w:val="105"/>
        </w:rPr>
        <w:t> </w:t>
      </w:r>
      <w:r>
        <w:rPr>
          <w:w w:val="105"/>
        </w:rPr>
        <w:t>been</w:t>
      </w:r>
      <w:r>
        <w:rPr>
          <w:spacing w:val="-20"/>
          <w:w w:val="105"/>
        </w:rPr>
        <w:t> </w:t>
      </w:r>
      <w:r>
        <w:rPr>
          <w:w w:val="105"/>
        </w:rPr>
        <w:t>discussed</w:t>
      </w:r>
      <w:r>
        <w:rPr>
          <w:spacing w:val="-19"/>
          <w:w w:val="105"/>
        </w:rPr>
        <w:t> </w:t>
      </w:r>
      <w:r>
        <w:rPr>
          <w:w w:val="105"/>
        </w:rPr>
        <w:t>at ARCo. Court discussed and endorsed the</w:t>
      </w:r>
      <w:r>
        <w:rPr>
          <w:spacing w:val="-21"/>
          <w:w w:val="105"/>
        </w:rPr>
        <w:t> </w:t>
      </w:r>
      <w:r>
        <w:rPr>
          <w:w w:val="105"/>
        </w:rPr>
        <w:t>Review.</w:t>
      </w:r>
    </w:p>
    <w:p>
      <w:pPr>
        <w:pStyle w:val="BodyText"/>
        <w:rPr>
          <w:sz w:val="24"/>
        </w:rPr>
      </w:pPr>
    </w:p>
    <w:p>
      <w:pPr>
        <w:pStyle w:val="BodyText"/>
        <w:spacing w:before="1"/>
        <w:rPr>
          <w:sz w:val="21"/>
        </w:rPr>
      </w:pPr>
    </w:p>
    <w:p>
      <w:pPr>
        <w:pStyle w:val="Heading1"/>
        <w:numPr>
          <w:ilvl w:val="0"/>
          <w:numId w:val="1"/>
        </w:numPr>
        <w:tabs>
          <w:tab w:pos="766" w:val="left" w:leader="none"/>
        </w:tabs>
        <w:spacing w:line="240" w:lineRule="auto" w:before="1" w:after="0"/>
        <w:ind w:left="765" w:right="0" w:hanging="473"/>
        <w:jc w:val="left"/>
      </w:pPr>
      <w:r>
        <w:rPr>
          <w:w w:val="105"/>
        </w:rPr>
        <w:t>Quarterly Risk</w:t>
      </w:r>
      <w:r>
        <w:rPr>
          <w:spacing w:val="-4"/>
          <w:w w:val="105"/>
        </w:rPr>
        <w:t> </w:t>
      </w:r>
      <w:r>
        <w:rPr>
          <w:w w:val="105"/>
        </w:rPr>
        <w:t>Assessment</w:t>
      </w:r>
    </w:p>
    <w:p>
      <w:pPr>
        <w:pStyle w:val="BodyText"/>
        <w:spacing w:before="135"/>
        <w:ind w:left="765"/>
      </w:pPr>
      <w:r>
        <w:rPr>
          <w:w w:val="105"/>
        </w:rPr>
        <w:t>(Mr Coates in attendance)</w:t>
      </w:r>
    </w:p>
    <w:p>
      <w:pPr>
        <w:pStyle w:val="BodyText"/>
        <w:spacing w:before="2"/>
        <w:rPr>
          <w:sz w:val="23"/>
        </w:rPr>
      </w:pPr>
    </w:p>
    <w:p>
      <w:pPr>
        <w:pStyle w:val="BodyText"/>
        <w:spacing w:line="369" w:lineRule="auto"/>
        <w:ind w:left="293" w:right="173"/>
      </w:pPr>
      <w:r>
        <w:rPr>
          <w:w w:val="105"/>
        </w:rPr>
        <w:t>Mr</w:t>
      </w:r>
      <w:r>
        <w:rPr>
          <w:spacing w:val="-18"/>
          <w:w w:val="105"/>
        </w:rPr>
        <w:t> </w:t>
      </w:r>
      <w:r>
        <w:rPr>
          <w:w w:val="105"/>
        </w:rPr>
        <w:t>Coates</w:t>
      </w:r>
      <w:r>
        <w:rPr>
          <w:spacing w:val="-17"/>
          <w:w w:val="105"/>
        </w:rPr>
        <w:t> </w:t>
      </w:r>
      <w:r>
        <w:rPr>
          <w:w w:val="105"/>
        </w:rPr>
        <w:t>summarised</w:t>
      </w:r>
      <w:r>
        <w:rPr>
          <w:spacing w:val="-17"/>
          <w:w w:val="105"/>
        </w:rPr>
        <w:t> </w:t>
      </w:r>
      <w:r>
        <w:rPr>
          <w:w w:val="105"/>
        </w:rPr>
        <w:t>the</w:t>
      </w:r>
      <w:r>
        <w:rPr>
          <w:spacing w:val="-16"/>
          <w:w w:val="105"/>
        </w:rPr>
        <w:t> </w:t>
      </w:r>
      <w:r>
        <w:rPr>
          <w:w w:val="105"/>
        </w:rPr>
        <w:t>main</w:t>
      </w:r>
      <w:r>
        <w:rPr>
          <w:spacing w:val="-18"/>
          <w:w w:val="105"/>
        </w:rPr>
        <w:t> </w:t>
      </w:r>
      <w:r>
        <w:rPr>
          <w:w w:val="105"/>
        </w:rPr>
        <w:t>points</w:t>
      </w:r>
      <w:r>
        <w:rPr>
          <w:spacing w:val="-17"/>
          <w:w w:val="105"/>
        </w:rPr>
        <w:t> </w:t>
      </w:r>
      <w:r>
        <w:rPr>
          <w:w w:val="105"/>
        </w:rPr>
        <w:t>contained</w:t>
      </w:r>
      <w:r>
        <w:rPr>
          <w:spacing w:val="-17"/>
          <w:w w:val="105"/>
        </w:rPr>
        <w:t> </w:t>
      </w:r>
      <w:r>
        <w:rPr>
          <w:w w:val="105"/>
        </w:rPr>
        <w:t>in</w:t>
      </w:r>
      <w:r>
        <w:rPr>
          <w:spacing w:val="-18"/>
          <w:w w:val="105"/>
        </w:rPr>
        <w:t> </w:t>
      </w:r>
      <w:r>
        <w:rPr>
          <w:w w:val="105"/>
        </w:rPr>
        <w:t>the</w:t>
      </w:r>
      <w:r>
        <w:rPr>
          <w:spacing w:val="-17"/>
          <w:w w:val="105"/>
        </w:rPr>
        <w:t> </w:t>
      </w:r>
      <w:r>
        <w:rPr>
          <w:w w:val="105"/>
        </w:rPr>
        <w:t>Q4</w:t>
      </w:r>
      <w:r>
        <w:rPr>
          <w:spacing w:val="-17"/>
          <w:w w:val="105"/>
        </w:rPr>
        <w:t> </w:t>
      </w:r>
      <w:r>
        <w:rPr>
          <w:w w:val="105"/>
        </w:rPr>
        <w:t>quarterly</w:t>
      </w:r>
      <w:r>
        <w:rPr>
          <w:spacing w:val="-17"/>
          <w:w w:val="105"/>
        </w:rPr>
        <w:t> </w:t>
      </w:r>
      <w:r>
        <w:rPr>
          <w:w w:val="105"/>
        </w:rPr>
        <w:t>risk</w:t>
      </w:r>
      <w:r>
        <w:rPr>
          <w:spacing w:val="-17"/>
          <w:w w:val="105"/>
        </w:rPr>
        <w:t> </w:t>
      </w:r>
      <w:r>
        <w:rPr>
          <w:w w:val="105"/>
        </w:rPr>
        <w:t>assessment,</w:t>
      </w:r>
      <w:r>
        <w:rPr>
          <w:spacing w:val="-17"/>
          <w:w w:val="105"/>
        </w:rPr>
        <w:t> </w:t>
      </w:r>
      <w:r>
        <w:rPr>
          <w:w w:val="105"/>
        </w:rPr>
        <w:t>which had been via ARCo for discussion and review. Court noted the</w:t>
      </w:r>
      <w:r>
        <w:rPr>
          <w:spacing w:val="-15"/>
          <w:w w:val="105"/>
        </w:rPr>
        <w:t> </w:t>
      </w:r>
      <w:r>
        <w:rPr>
          <w:w w:val="105"/>
        </w:rPr>
        <w:t>assessment.</w:t>
      </w:r>
    </w:p>
    <w:p>
      <w:pPr>
        <w:pStyle w:val="BodyText"/>
        <w:rPr>
          <w:sz w:val="24"/>
        </w:rPr>
      </w:pPr>
    </w:p>
    <w:p>
      <w:pPr>
        <w:pStyle w:val="BodyText"/>
        <w:spacing w:before="3"/>
        <w:rPr>
          <w:sz w:val="21"/>
        </w:rPr>
      </w:pPr>
    </w:p>
    <w:p>
      <w:pPr>
        <w:pStyle w:val="Heading1"/>
        <w:numPr>
          <w:ilvl w:val="0"/>
          <w:numId w:val="1"/>
        </w:numPr>
        <w:tabs>
          <w:tab w:pos="766" w:val="left" w:leader="none"/>
        </w:tabs>
        <w:spacing w:line="240" w:lineRule="auto" w:before="0" w:after="0"/>
        <w:ind w:left="765" w:right="0" w:hanging="473"/>
        <w:jc w:val="left"/>
      </w:pPr>
      <w:r>
        <w:rPr>
          <w:w w:val="105"/>
        </w:rPr>
        <w:t>Annual Controls</w:t>
      </w:r>
      <w:r>
        <w:rPr>
          <w:spacing w:val="-5"/>
          <w:w w:val="105"/>
        </w:rPr>
        <w:t> </w:t>
      </w:r>
      <w:r>
        <w:rPr>
          <w:w w:val="105"/>
        </w:rPr>
        <w:t>Review</w:t>
      </w:r>
    </w:p>
    <w:p>
      <w:pPr>
        <w:pStyle w:val="BodyText"/>
        <w:spacing w:before="135"/>
        <w:ind w:left="765"/>
      </w:pPr>
      <w:r>
        <w:rPr>
          <w:w w:val="105"/>
        </w:rPr>
        <w:t>(Mr Coates in attendance)</w:t>
      </w:r>
    </w:p>
    <w:p>
      <w:pPr>
        <w:pStyle w:val="BodyText"/>
        <w:spacing w:before="2"/>
        <w:rPr>
          <w:sz w:val="23"/>
        </w:rPr>
      </w:pPr>
    </w:p>
    <w:p>
      <w:pPr>
        <w:pStyle w:val="BodyText"/>
        <w:spacing w:line="369" w:lineRule="auto"/>
        <w:ind w:left="293"/>
      </w:pPr>
      <w:r>
        <w:rPr>
          <w:w w:val="105"/>
        </w:rPr>
        <w:t>Court</w:t>
      </w:r>
      <w:r>
        <w:rPr>
          <w:spacing w:val="-16"/>
          <w:w w:val="105"/>
        </w:rPr>
        <w:t> </w:t>
      </w:r>
      <w:r>
        <w:rPr>
          <w:w w:val="105"/>
        </w:rPr>
        <w:t>approved</w:t>
      </w:r>
      <w:r>
        <w:rPr>
          <w:spacing w:val="-16"/>
          <w:w w:val="105"/>
        </w:rPr>
        <w:t> </w:t>
      </w:r>
      <w:r>
        <w:rPr>
          <w:w w:val="105"/>
        </w:rPr>
        <w:t>the</w:t>
      </w:r>
      <w:r>
        <w:rPr>
          <w:spacing w:val="-17"/>
          <w:w w:val="105"/>
        </w:rPr>
        <w:t> </w:t>
      </w:r>
      <w:r>
        <w:rPr>
          <w:w w:val="105"/>
        </w:rPr>
        <w:t>Annual</w:t>
      </w:r>
      <w:r>
        <w:rPr>
          <w:spacing w:val="-14"/>
          <w:w w:val="105"/>
        </w:rPr>
        <w:t> </w:t>
      </w:r>
      <w:r>
        <w:rPr>
          <w:w w:val="105"/>
        </w:rPr>
        <w:t>Report</w:t>
      </w:r>
      <w:r>
        <w:rPr>
          <w:spacing w:val="-17"/>
          <w:w w:val="105"/>
        </w:rPr>
        <w:t> </w:t>
      </w:r>
      <w:r>
        <w:rPr>
          <w:w w:val="105"/>
        </w:rPr>
        <w:t>on</w:t>
      </w:r>
      <w:r>
        <w:rPr>
          <w:spacing w:val="-16"/>
          <w:w w:val="105"/>
        </w:rPr>
        <w:t> </w:t>
      </w:r>
      <w:r>
        <w:rPr>
          <w:w w:val="105"/>
        </w:rPr>
        <w:t>Risk</w:t>
      </w:r>
      <w:r>
        <w:rPr>
          <w:spacing w:val="-15"/>
          <w:w w:val="105"/>
        </w:rPr>
        <w:t> </w:t>
      </w:r>
      <w:r>
        <w:rPr>
          <w:w w:val="105"/>
        </w:rPr>
        <w:t>and</w:t>
      </w:r>
      <w:r>
        <w:rPr>
          <w:spacing w:val="-14"/>
          <w:w w:val="105"/>
        </w:rPr>
        <w:t> </w:t>
      </w:r>
      <w:r>
        <w:rPr>
          <w:w w:val="105"/>
        </w:rPr>
        <w:t>Controls</w:t>
      </w:r>
      <w:r>
        <w:rPr>
          <w:spacing w:val="-16"/>
          <w:w w:val="105"/>
        </w:rPr>
        <w:t> </w:t>
      </w:r>
      <w:r>
        <w:rPr>
          <w:w w:val="105"/>
        </w:rPr>
        <w:t>for</w:t>
      </w:r>
      <w:r>
        <w:rPr>
          <w:spacing w:val="-15"/>
          <w:w w:val="105"/>
        </w:rPr>
        <w:t> </w:t>
      </w:r>
      <w:r>
        <w:rPr>
          <w:w w:val="105"/>
        </w:rPr>
        <w:t>the</w:t>
      </w:r>
      <w:r>
        <w:rPr>
          <w:spacing w:val="-16"/>
          <w:w w:val="105"/>
        </w:rPr>
        <w:t> </w:t>
      </w:r>
      <w:r>
        <w:rPr>
          <w:w w:val="105"/>
        </w:rPr>
        <w:t>year</w:t>
      </w:r>
      <w:r>
        <w:rPr>
          <w:spacing w:val="-16"/>
          <w:w w:val="105"/>
        </w:rPr>
        <w:t> </w:t>
      </w:r>
      <w:r>
        <w:rPr>
          <w:w w:val="105"/>
        </w:rPr>
        <w:t>ended</w:t>
      </w:r>
      <w:r>
        <w:rPr>
          <w:spacing w:val="-14"/>
          <w:w w:val="105"/>
        </w:rPr>
        <w:t> </w:t>
      </w:r>
      <w:r>
        <w:rPr>
          <w:w w:val="105"/>
        </w:rPr>
        <w:t>28</w:t>
      </w:r>
      <w:r>
        <w:rPr>
          <w:spacing w:val="-16"/>
          <w:w w:val="105"/>
        </w:rPr>
        <w:t> </w:t>
      </w:r>
      <w:r>
        <w:rPr>
          <w:w w:val="105"/>
        </w:rPr>
        <w:t>February</w:t>
      </w:r>
      <w:r>
        <w:rPr>
          <w:spacing w:val="-14"/>
          <w:w w:val="105"/>
        </w:rPr>
        <w:t> </w:t>
      </w:r>
      <w:r>
        <w:rPr>
          <w:w w:val="105"/>
        </w:rPr>
        <w:t>2015, which</w:t>
      </w:r>
      <w:r>
        <w:rPr>
          <w:spacing w:val="-16"/>
          <w:w w:val="105"/>
        </w:rPr>
        <w:t> </w:t>
      </w:r>
      <w:r>
        <w:rPr>
          <w:w w:val="105"/>
        </w:rPr>
        <w:t>was</w:t>
      </w:r>
      <w:r>
        <w:rPr>
          <w:spacing w:val="-15"/>
          <w:w w:val="105"/>
        </w:rPr>
        <w:t> </w:t>
      </w:r>
      <w:r>
        <w:rPr>
          <w:w w:val="105"/>
        </w:rPr>
        <w:t>presented</w:t>
      </w:r>
      <w:r>
        <w:rPr>
          <w:spacing w:val="-15"/>
          <w:w w:val="105"/>
        </w:rPr>
        <w:t> </w:t>
      </w:r>
      <w:r>
        <w:rPr>
          <w:w w:val="105"/>
        </w:rPr>
        <w:t>on</w:t>
      </w:r>
      <w:r>
        <w:rPr>
          <w:spacing w:val="-15"/>
          <w:w w:val="105"/>
        </w:rPr>
        <w:t> </w:t>
      </w:r>
      <w:r>
        <w:rPr>
          <w:w w:val="105"/>
        </w:rPr>
        <w:t>behalf</w:t>
      </w:r>
      <w:r>
        <w:rPr>
          <w:spacing w:val="-15"/>
          <w:w w:val="105"/>
        </w:rPr>
        <w:t> </w:t>
      </w:r>
      <w:r>
        <w:rPr>
          <w:w w:val="105"/>
        </w:rPr>
        <w:t>of</w:t>
      </w:r>
      <w:r>
        <w:rPr>
          <w:spacing w:val="-15"/>
          <w:w w:val="105"/>
        </w:rPr>
        <w:t> </w:t>
      </w:r>
      <w:r>
        <w:rPr>
          <w:w w:val="105"/>
        </w:rPr>
        <w:t>the</w:t>
      </w:r>
      <w:r>
        <w:rPr>
          <w:spacing w:val="-15"/>
          <w:w w:val="105"/>
        </w:rPr>
        <w:t> </w:t>
      </w:r>
      <w:r>
        <w:rPr>
          <w:w w:val="105"/>
        </w:rPr>
        <w:t>Governors</w:t>
      </w:r>
      <w:r>
        <w:rPr>
          <w:spacing w:val="-16"/>
          <w:w w:val="105"/>
        </w:rPr>
        <w:t> </w:t>
      </w:r>
      <w:r>
        <w:rPr>
          <w:w w:val="105"/>
        </w:rPr>
        <w:t>to</w:t>
      </w:r>
      <w:r>
        <w:rPr>
          <w:spacing w:val="-14"/>
          <w:w w:val="105"/>
        </w:rPr>
        <w:t> </w:t>
      </w:r>
      <w:r>
        <w:rPr>
          <w:w w:val="105"/>
        </w:rPr>
        <w:t>support</w:t>
      </w:r>
      <w:r>
        <w:rPr>
          <w:spacing w:val="-15"/>
          <w:w w:val="105"/>
        </w:rPr>
        <w:t> </w:t>
      </w:r>
      <w:r>
        <w:rPr>
          <w:w w:val="105"/>
        </w:rPr>
        <w:t>the</w:t>
      </w:r>
      <w:r>
        <w:rPr>
          <w:spacing w:val="-16"/>
          <w:w w:val="105"/>
        </w:rPr>
        <w:t> </w:t>
      </w:r>
      <w:r>
        <w:rPr>
          <w:w w:val="105"/>
        </w:rPr>
        <w:t>statements</w:t>
      </w:r>
      <w:r>
        <w:rPr>
          <w:spacing w:val="-12"/>
          <w:w w:val="105"/>
        </w:rPr>
        <w:t> </w:t>
      </w:r>
      <w:r>
        <w:rPr>
          <w:w w:val="105"/>
        </w:rPr>
        <w:t>made</w:t>
      </w:r>
      <w:r>
        <w:rPr>
          <w:spacing w:val="-14"/>
          <w:w w:val="105"/>
        </w:rPr>
        <w:t> </w:t>
      </w:r>
      <w:r>
        <w:rPr>
          <w:w w:val="105"/>
        </w:rPr>
        <w:t>in</w:t>
      </w:r>
      <w:r>
        <w:rPr>
          <w:spacing w:val="-16"/>
          <w:w w:val="105"/>
        </w:rPr>
        <w:t> </w:t>
      </w:r>
      <w:r>
        <w:rPr>
          <w:w w:val="105"/>
        </w:rPr>
        <w:t>the</w:t>
      </w:r>
      <w:r>
        <w:rPr>
          <w:spacing w:val="-15"/>
          <w:w w:val="105"/>
        </w:rPr>
        <w:t> </w:t>
      </w:r>
      <w:r>
        <w:rPr>
          <w:w w:val="105"/>
        </w:rPr>
        <w:t>Bank’s Annual Report. ARCo had reviewed the Report and recommended it to Court. An updated version</w:t>
      </w:r>
      <w:r>
        <w:rPr>
          <w:spacing w:val="-8"/>
          <w:w w:val="105"/>
        </w:rPr>
        <w:t> </w:t>
      </w:r>
      <w:r>
        <w:rPr>
          <w:w w:val="105"/>
        </w:rPr>
        <w:t>would</w:t>
      </w:r>
      <w:r>
        <w:rPr>
          <w:spacing w:val="-7"/>
          <w:w w:val="105"/>
        </w:rPr>
        <w:t> </w:t>
      </w:r>
      <w:r>
        <w:rPr>
          <w:w w:val="105"/>
        </w:rPr>
        <w:t>come</w:t>
      </w:r>
      <w:r>
        <w:rPr>
          <w:spacing w:val="-7"/>
          <w:w w:val="105"/>
        </w:rPr>
        <w:t> </w:t>
      </w:r>
      <w:r>
        <w:rPr>
          <w:w w:val="105"/>
        </w:rPr>
        <w:t>back</w:t>
      </w:r>
      <w:r>
        <w:rPr>
          <w:spacing w:val="-7"/>
          <w:w w:val="105"/>
        </w:rPr>
        <w:t> </w:t>
      </w:r>
      <w:r>
        <w:rPr>
          <w:w w:val="105"/>
        </w:rPr>
        <w:t>to</w:t>
      </w:r>
      <w:r>
        <w:rPr>
          <w:spacing w:val="-7"/>
          <w:w w:val="105"/>
        </w:rPr>
        <w:t> </w:t>
      </w:r>
      <w:r>
        <w:rPr>
          <w:w w:val="105"/>
        </w:rPr>
        <w:t>Court</w:t>
      </w:r>
      <w:r>
        <w:rPr>
          <w:spacing w:val="-6"/>
          <w:w w:val="105"/>
        </w:rPr>
        <w:t> </w:t>
      </w:r>
      <w:r>
        <w:rPr>
          <w:w w:val="105"/>
        </w:rPr>
        <w:t>in</w:t>
      </w:r>
      <w:r>
        <w:rPr>
          <w:spacing w:val="-7"/>
          <w:w w:val="105"/>
        </w:rPr>
        <w:t> </w:t>
      </w:r>
      <w:r>
        <w:rPr>
          <w:w w:val="105"/>
        </w:rPr>
        <w:t>May</w:t>
      </w:r>
      <w:r>
        <w:rPr>
          <w:spacing w:val="-5"/>
          <w:w w:val="105"/>
        </w:rPr>
        <w:t> </w:t>
      </w:r>
      <w:r>
        <w:rPr>
          <w:w w:val="105"/>
        </w:rPr>
        <w:t>along</w:t>
      </w:r>
      <w:r>
        <w:rPr>
          <w:spacing w:val="-8"/>
          <w:w w:val="105"/>
        </w:rPr>
        <w:t> </w:t>
      </w:r>
      <w:r>
        <w:rPr>
          <w:w w:val="105"/>
        </w:rPr>
        <w:t>with</w:t>
      </w:r>
      <w:r>
        <w:rPr>
          <w:spacing w:val="-7"/>
          <w:w w:val="105"/>
        </w:rPr>
        <w:t> </w:t>
      </w:r>
      <w:r>
        <w:rPr>
          <w:w w:val="105"/>
        </w:rPr>
        <w:t>the</w:t>
      </w:r>
      <w:r>
        <w:rPr>
          <w:spacing w:val="-7"/>
          <w:w w:val="105"/>
        </w:rPr>
        <w:t> </w:t>
      </w:r>
      <w:r>
        <w:rPr>
          <w:w w:val="105"/>
        </w:rPr>
        <w:t>Bank’s</w:t>
      </w:r>
      <w:r>
        <w:rPr>
          <w:spacing w:val="-7"/>
          <w:w w:val="105"/>
        </w:rPr>
        <w:t> </w:t>
      </w:r>
      <w:r>
        <w:rPr>
          <w:w w:val="105"/>
        </w:rPr>
        <w:t>Annual</w:t>
      </w:r>
      <w:r>
        <w:rPr>
          <w:spacing w:val="-7"/>
          <w:w w:val="105"/>
        </w:rPr>
        <w:t> </w:t>
      </w:r>
      <w:r>
        <w:rPr>
          <w:w w:val="105"/>
        </w:rPr>
        <w:t>Report.</w:t>
      </w:r>
    </w:p>
    <w:p>
      <w:pPr>
        <w:spacing w:after="0" w:line="369" w:lineRule="auto"/>
        <w:sectPr>
          <w:pgSz w:w="12240" w:h="15840"/>
          <w:pgMar w:header="676" w:footer="1183" w:top="1160" w:bottom="1380" w:left="1720" w:right="1440"/>
        </w:sectPr>
      </w:pPr>
    </w:p>
    <w:p>
      <w:pPr>
        <w:pStyle w:val="BodyText"/>
        <w:rPr>
          <w:sz w:val="16"/>
        </w:rPr>
      </w:pPr>
    </w:p>
    <w:p>
      <w:pPr>
        <w:pStyle w:val="Heading1"/>
        <w:numPr>
          <w:ilvl w:val="0"/>
          <w:numId w:val="1"/>
        </w:numPr>
        <w:tabs>
          <w:tab w:pos="766" w:val="left" w:leader="none"/>
        </w:tabs>
        <w:spacing w:line="240" w:lineRule="auto" w:before="96" w:after="0"/>
        <w:ind w:left="765" w:right="0" w:hanging="473"/>
        <w:jc w:val="left"/>
      </w:pPr>
      <w:r>
        <w:rPr>
          <w:w w:val="105"/>
        </w:rPr>
        <w:t>Approvals</w:t>
      </w:r>
    </w:p>
    <w:p>
      <w:pPr>
        <w:pStyle w:val="BodyText"/>
        <w:spacing w:before="134"/>
        <w:ind w:left="765"/>
      </w:pPr>
      <w:r>
        <w:rPr>
          <w:w w:val="105"/>
        </w:rPr>
        <w:t>(Messrs Finch and Curtiss in attendance)</w:t>
      </w:r>
    </w:p>
    <w:p>
      <w:pPr>
        <w:pStyle w:val="BodyText"/>
        <w:spacing w:before="1"/>
        <w:rPr>
          <w:sz w:val="23"/>
        </w:rPr>
      </w:pPr>
    </w:p>
    <w:p>
      <w:pPr>
        <w:pStyle w:val="BodyText"/>
        <w:spacing w:line="369" w:lineRule="auto"/>
        <w:ind w:left="293"/>
      </w:pPr>
      <w:r>
        <w:rPr>
          <w:w w:val="105"/>
        </w:rPr>
        <w:t>Court</w:t>
      </w:r>
      <w:r>
        <w:rPr>
          <w:spacing w:val="-19"/>
          <w:w w:val="105"/>
        </w:rPr>
        <w:t> </w:t>
      </w:r>
      <w:r>
        <w:rPr>
          <w:w w:val="105"/>
        </w:rPr>
        <w:t>approved</w:t>
      </w:r>
      <w:r>
        <w:rPr>
          <w:spacing w:val="-18"/>
          <w:w w:val="105"/>
        </w:rPr>
        <w:t> </w:t>
      </w:r>
      <w:r>
        <w:rPr>
          <w:w w:val="105"/>
        </w:rPr>
        <w:t>the</w:t>
      </w:r>
      <w:r>
        <w:rPr>
          <w:spacing w:val="-19"/>
          <w:w w:val="105"/>
        </w:rPr>
        <w:t> </w:t>
      </w:r>
      <w:r>
        <w:rPr>
          <w:w w:val="105"/>
        </w:rPr>
        <w:t>funding</w:t>
      </w:r>
      <w:r>
        <w:rPr>
          <w:spacing w:val="-19"/>
          <w:w w:val="105"/>
        </w:rPr>
        <w:t> </w:t>
      </w:r>
      <w:r>
        <w:rPr>
          <w:w w:val="105"/>
        </w:rPr>
        <w:t>for</w:t>
      </w:r>
      <w:r>
        <w:rPr>
          <w:spacing w:val="-18"/>
          <w:w w:val="105"/>
        </w:rPr>
        <w:t> </w:t>
      </w:r>
      <w:r>
        <w:rPr>
          <w:w w:val="105"/>
        </w:rPr>
        <w:t>three</w:t>
      </w:r>
      <w:r>
        <w:rPr>
          <w:spacing w:val="-18"/>
          <w:w w:val="105"/>
        </w:rPr>
        <w:t> </w:t>
      </w:r>
      <w:r>
        <w:rPr>
          <w:w w:val="105"/>
        </w:rPr>
        <w:t>programmes</w:t>
      </w:r>
      <w:r>
        <w:rPr>
          <w:spacing w:val="-19"/>
          <w:w w:val="105"/>
        </w:rPr>
        <w:t> </w:t>
      </w:r>
      <w:r>
        <w:rPr>
          <w:w w:val="105"/>
        </w:rPr>
        <w:t>under</w:t>
      </w:r>
      <w:r>
        <w:rPr>
          <w:spacing w:val="-18"/>
          <w:w w:val="105"/>
        </w:rPr>
        <w:t> </w:t>
      </w:r>
      <w:r>
        <w:rPr>
          <w:w w:val="105"/>
        </w:rPr>
        <w:t>the</w:t>
      </w:r>
      <w:r>
        <w:rPr>
          <w:spacing w:val="-19"/>
          <w:w w:val="105"/>
        </w:rPr>
        <w:t> </w:t>
      </w:r>
      <w:r>
        <w:rPr>
          <w:w w:val="105"/>
        </w:rPr>
        <w:t>investment</w:t>
      </w:r>
      <w:r>
        <w:rPr>
          <w:spacing w:val="-18"/>
          <w:w w:val="105"/>
        </w:rPr>
        <w:t> </w:t>
      </w:r>
      <w:r>
        <w:rPr>
          <w:w w:val="105"/>
        </w:rPr>
        <w:t>budget</w:t>
      </w:r>
      <w:r>
        <w:rPr>
          <w:spacing w:val="-18"/>
          <w:w w:val="105"/>
        </w:rPr>
        <w:t> </w:t>
      </w:r>
      <w:r>
        <w:rPr>
          <w:w w:val="105"/>
        </w:rPr>
        <w:t>relating</w:t>
      </w:r>
      <w:r>
        <w:rPr>
          <w:spacing w:val="-19"/>
          <w:w w:val="105"/>
        </w:rPr>
        <w:t> </w:t>
      </w:r>
      <w:r>
        <w:rPr>
          <w:w w:val="105"/>
        </w:rPr>
        <w:t>to Solvency II; CRD IV phase 2; and the development of a data analytics</w:t>
      </w:r>
      <w:r>
        <w:rPr>
          <w:spacing w:val="-2"/>
          <w:w w:val="105"/>
        </w:rPr>
        <w:t> </w:t>
      </w:r>
      <w:r>
        <w:rPr>
          <w:w w:val="105"/>
        </w:rPr>
        <w:t>platform.</w:t>
      </w:r>
    </w:p>
    <w:p>
      <w:pPr>
        <w:pStyle w:val="BodyText"/>
        <w:rPr>
          <w:sz w:val="24"/>
        </w:rPr>
      </w:pPr>
    </w:p>
    <w:p>
      <w:pPr>
        <w:pStyle w:val="BodyText"/>
        <w:spacing w:before="3"/>
        <w:rPr>
          <w:sz w:val="21"/>
        </w:rPr>
      </w:pPr>
    </w:p>
    <w:p>
      <w:pPr>
        <w:pStyle w:val="Heading1"/>
        <w:numPr>
          <w:ilvl w:val="0"/>
          <w:numId w:val="1"/>
        </w:numPr>
        <w:tabs>
          <w:tab w:pos="766" w:val="left" w:leader="none"/>
        </w:tabs>
        <w:spacing w:line="240" w:lineRule="auto" w:before="0" w:after="0"/>
        <w:ind w:left="765" w:right="0" w:hanging="473"/>
        <w:jc w:val="left"/>
      </w:pPr>
      <w:r>
        <w:rPr>
          <w:w w:val="105"/>
        </w:rPr>
        <w:t>Items for</w:t>
      </w:r>
      <w:r>
        <w:rPr>
          <w:spacing w:val="-4"/>
          <w:w w:val="105"/>
        </w:rPr>
        <w:t> </w:t>
      </w:r>
      <w:r>
        <w:rPr>
          <w:w w:val="105"/>
        </w:rPr>
        <w:t>Information</w:t>
      </w:r>
    </w:p>
    <w:p>
      <w:pPr>
        <w:pStyle w:val="BodyText"/>
        <w:spacing w:before="1"/>
        <w:rPr>
          <w:b/>
          <w:sz w:val="23"/>
        </w:rPr>
      </w:pPr>
    </w:p>
    <w:p>
      <w:pPr>
        <w:pStyle w:val="BodyText"/>
        <w:spacing w:line="369" w:lineRule="auto"/>
        <w:ind w:left="293"/>
      </w:pPr>
      <w:r>
        <w:rPr>
          <w:w w:val="105"/>
        </w:rPr>
        <w:t>Court noted a paper on the provision of services; an MOU between the Bank, FCA, the Payments</w:t>
      </w:r>
      <w:r>
        <w:rPr>
          <w:spacing w:val="-15"/>
          <w:w w:val="105"/>
        </w:rPr>
        <w:t> </w:t>
      </w:r>
      <w:r>
        <w:rPr>
          <w:w w:val="105"/>
        </w:rPr>
        <w:t>Systems</w:t>
      </w:r>
      <w:r>
        <w:rPr>
          <w:spacing w:val="-16"/>
          <w:w w:val="105"/>
        </w:rPr>
        <w:t> </w:t>
      </w:r>
      <w:r>
        <w:rPr>
          <w:w w:val="105"/>
        </w:rPr>
        <w:t>Regulator</w:t>
      </w:r>
      <w:r>
        <w:rPr>
          <w:spacing w:val="-15"/>
          <w:w w:val="105"/>
        </w:rPr>
        <w:t> </w:t>
      </w:r>
      <w:r>
        <w:rPr>
          <w:w w:val="105"/>
        </w:rPr>
        <w:t>and</w:t>
      </w:r>
      <w:r>
        <w:rPr>
          <w:spacing w:val="-15"/>
          <w:w w:val="105"/>
        </w:rPr>
        <w:t> </w:t>
      </w:r>
      <w:r>
        <w:rPr>
          <w:w w:val="105"/>
        </w:rPr>
        <w:t>the</w:t>
      </w:r>
      <w:r>
        <w:rPr>
          <w:spacing w:val="-15"/>
          <w:w w:val="105"/>
        </w:rPr>
        <w:t> </w:t>
      </w:r>
      <w:r>
        <w:rPr>
          <w:w w:val="105"/>
        </w:rPr>
        <w:t>PRA;</w:t>
      </w:r>
      <w:r>
        <w:rPr>
          <w:spacing w:val="26"/>
          <w:w w:val="105"/>
        </w:rPr>
        <w:t> </w:t>
      </w:r>
      <w:r>
        <w:rPr>
          <w:w w:val="105"/>
        </w:rPr>
        <w:t>and</w:t>
      </w:r>
      <w:r>
        <w:rPr>
          <w:spacing w:val="-14"/>
          <w:w w:val="105"/>
        </w:rPr>
        <w:t> </w:t>
      </w:r>
      <w:r>
        <w:rPr>
          <w:w w:val="105"/>
        </w:rPr>
        <w:t>an</w:t>
      </w:r>
      <w:r>
        <w:rPr>
          <w:spacing w:val="-15"/>
          <w:w w:val="105"/>
        </w:rPr>
        <w:t> </w:t>
      </w:r>
      <w:r>
        <w:rPr>
          <w:w w:val="105"/>
        </w:rPr>
        <w:t>amendment</w:t>
      </w:r>
      <w:r>
        <w:rPr>
          <w:spacing w:val="-16"/>
          <w:w w:val="105"/>
        </w:rPr>
        <w:t> </w:t>
      </w:r>
      <w:r>
        <w:rPr>
          <w:w w:val="105"/>
        </w:rPr>
        <w:t>to</w:t>
      </w:r>
      <w:r>
        <w:rPr>
          <w:spacing w:val="-14"/>
          <w:w w:val="105"/>
        </w:rPr>
        <w:t> </w:t>
      </w:r>
      <w:r>
        <w:rPr>
          <w:w w:val="105"/>
        </w:rPr>
        <w:t>the</w:t>
      </w:r>
      <w:r>
        <w:rPr>
          <w:spacing w:val="-15"/>
          <w:w w:val="105"/>
        </w:rPr>
        <w:t> </w:t>
      </w:r>
      <w:r>
        <w:rPr>
          <w:w w:val="105"/>
        </w:rPr>
        <w:t>MOU</w:t>
      </w:r>
      <w:r>
        <w:rPr>
          <w:spacing w:val="-15"/>
          <w:w w:val="105"/>
        </w:rPr>
        <w:t> </w:t>
      </w:r>
      <w:r>
        <w:rPr>
          <w:w w:val="105"/>
        </w:rPr>
        <w:t>between</w:t>
      </w:r>
      <w:r>
        <w:rPr>
          <w:spacing w:val="-15"/>
          <w:w w:val="105"/>
        </w:rPr>
        <w:t> </w:t>
      </w:r>
      <w:r>
        <w:rPr>
          <w:w w:val="105"/>
        </w:rPr>
        <w:t>the</w:t>
      </w:r>
      <w:r>
        <w:rPr>
          <w:spacing w:val="-14"/>
          <w:w w:val="105"/>
        </w:rPr>
        <w:t> </w:t>
      </w:r>
      <w:r>
        <w:rPr>
          <w:w w:val="105"/>
        </w:rPr>
        <w:t>Bank, including the PRA, and the FCA relating to the supervision of markets and market infrastructure.</w:t>
      </w:r>
    </w:p>
    <w:p>
      <w:pPr>
        <w:pStyle w:val="BodyText"/>
        <w:rPr>
          <w:sz w:val="24"/>
        </w:rPr>
      </w:pPr>
    </w:p>
    <w:p>
      <w:pPr>
        <w:pStyle w:val="BodyText"/>
        <w:spacing w:before="2"/>
        <w:rPr>
          <w:sz w:val="21"/>
        </w:rPr>
      </w:pPr>
    </w:p>
    <w:p>
      <w:pPr>
        <w:pStyle w:val="Heading1"/>
        <w:numPr>
          <w:ilvl w:val="0"/>
          <w:numId w:val="1"/>
        </w:numPr>
        <w:tabs>
          <w:tab w:pos="970" w:val="left" w:leader="none"/>
          <w:tab w:pos="971" w:val="left" w:leader="none"/>
        </w:tabs>
        <w:spacing w:line="240" w:lineRule="auto" w:before="1" w:after="0"/>
        <w:ind w:left="970" w:right="0" w:hanging="678"/>
        <w:jc w:val="left"/>
      </w:pPr>
      <w:r>
        <w:rPr>
          <w:w w:val="105"/>
        </w:rPr>
        <w:t>Any other</w:t>
      </w:r>
      <w:r>
        <w:rPr>
          <w:spacing w:val="-7"/>
          <w:w w:val="105"/>
        </w:rPr>
        <w:t> </w:t>
      </w:r>
      <w:r>
        <w:rPr>
          <w:w w:val="105"/>
        </w:rPr>
        <w:t>business</w:t>
      </w:r>
    </w:p>
    <w:p>
      <w:pPr>
        <w:pStyle w:val="BodyText"/>
        <w:rPr>
          <w:b/>
          <w:sz w:val="23"/>
        </w:rPr>
      </w:pPr>
    </w:p>
    <w:p>
      <w:pPr>
        <w:pStyle w:val="BodyText"/>
        <w:spacing w:line="369" w:lineRule="auto"/>
        <w:ind w:left="293"/>
      </w:pPr>
      <w:r>
        <w:rPr>
          <w:w w:val="105"/>
        </w:rPr>
        <w:t>The</w:t>
      </w:r>
      <w:r>
        <w:rPr>
          <w:spacing w:val="-19"/>
          <w:w w:val="105"/>
        </w:rPr>
        <w:t> </w:t>
      </w:r>
      <w:r>
        <w:rPr>
          <w:w w:val="105"/>
        </w:rPr>
        <w:t>Governor</w:t>
      </w:r>
      <w:r>
        <w:rPr>
          <w:spacing w:val="-17"/>
          <w:w w:val="105"/>
        </w:rPr>
        <w:t> </w:t>
      </w:r>
      <w:r>
        <w:rPr>
          <w:w w:val="105"/>
        </w:rPr>
        <w:t>updated</w:t>
      </w:r>
      <w:r>
        <w:rPr>
          <w:spacing w:val="-16"/>
          <w:w w:val="105"/>
        </w:rPr>
        <w:t> </w:t>
      </w:r>
      <w:r>
        <w:rPr>
          <w:w w:val="105"/>
        </w:rPr>
        <w:t>Court</w:t>
      </w:r>
      <w:r>
        <w:rPr>
          <w:spacing w:val="-17"/>
          <w:w w:val="105"/>
        </w:rPr>
        <w:t> </w:t>
      </w:r>
      <w:r>
        <w:rPr>
          <w:w w:val="105"/>
        </w:rPr>
        <w:t>on</w:t>
      </w:r>
      <w:r>
        <w:rPr>
          <w:spacing w:val="-16"/>
          <w:w w:val="105"/>
        </w:rPr>
        <w:t> </w:t>
      </w:r>
      <w:r>
        <w:rPr>
          <w:w w:val="105"/>
        </w:rPr>
        <w:t>the</w:t>
      </w:r>
      <w:r>
        <w:rPr>
          <w:spacing w:val="-17"/>
          <w:w w:val="105"/>
        </w:rPr>
        <w:t> </w:t>
      </w:r>
      <w:r>
        <w:rPr>
          <w:w w:val="105"/>
        </w:rPr>
        <w:t>agreement</w:t>
      </w:r>
      <w:r>
        <w:rPr>
          <w:spacing w:val="-18"/>
          <w:w w:val="105"/>
        </w:rPr>
        <w:t> </w:t>
      </w:r>
      <w:r>
        <w:rPr>
          <w:w w:val="105"/>
        </w:rPr>
        <w:t>reached</w:t>
      </w:r>
      <w:r>
        <w:rPr>
          <w:spacing w:val="-17"/>
          <w:w w:val="105"/>
        </w:rPr>
        <w:t> </w:t>
      </w:r>
      <w:r>
        <w:rPr>
          <w:w w:val="105"/>
        </w:rPr>
        <w:t>in</w:t>
      </w:r>
      <w:r>
        <w:rPr>
          <w:spacing w:val="-16"/>
          <w:w w:val="105"/>
        </w:rPr>
        <w:t> </w:t>
      </w:r>
      <w:r>
        <w:rPr>
          <w:w w:val="105"/>
        </w:rPr>
        <w:t>relation</w:t>
      </w:r>
      <w:r>
        <w:rPr>
          <w:spacing w:val="-17"/>
          <w:w w:val="105"/>
        </w:rPr>
        <w:t> </w:t>
      </w:r>
      <w:r>
        <w:rPr>
          <w:w w:val="105"/>
        </w:rPr>
        <w:t>to</w:t>
      </w:r>
      <w:r>
        <w:rPr>
          <w:spacing w:val="-16"/>
          <w:w w:val="105"/>
        </w:rPr>
        <w:t> </w:t>
      </w:r>
      <w:r>
        <w:rPr>
          <w:w w:val="105"/>
        </w:rPr>
        <w:t>the</w:t>
      </w:r>
      <w:r>
        <w:rPr>
          <w:spacing w:val="-16"/>
          <w:w w:val="105"/>
        </w:rPr>
        <w:t> </w:t>
      </w:r>
      <w:r>
        <w:rPr>
          <w:w w:val="105"/>
        </w:rPr>
        <w:t>ECB’s</w:t>
      </w:r>
      <w:r>
        <w:rPr>
          <w:spacing w:val="-17"/>
          <w:w w:val="105"/>
        </w:rPr>
        <w:t> </w:t>
      </w:r>
      <w:r>
        <w:rPr>
          <w:w w:val="105"/>
        </w:rPr>
        <w:t>proposed</w:t>
      </w:r>
      <w:r>
        <w:rPr>
          <w:spacing w:val="-17"/>
          <w:w w:val="105"/>
        </w:rPr>
        <w:t> </w:t>
      </w:r>
      <w:r>
        <w:rPr>
          <w:w w:val="105"/>
        </w:rPr>
        <w:t>CCP location</w:t>
      </w:r>
      <w:r>
        <w:rPr>
          <w:spacing w:val="-3"/>
          <w:w w:val="105"/>
        </w:rPr>
        <w:t> </w:t>
      </w:r>
      <w:r>
        <w:rPr>
          <w:w w:val="105"/>
        </w:rPr>
        <w:t>policy.</w:t>
      </w:r>
    </w:p>
    <w:p>
      <w:pPr>
        <w:pStyle w:val="BodyText"/>
        <w:rPr>
          <w:sz w:val="24"/>
        </w:rPr>
      </w:pPr>
    </w:p>
    <w:p>
      <w:pPr>
        <w:pStyle w:val="BodyText"/>
        <w:rPr>
          <w:sz w:val="24"/>
        </w:rPr>
      </w:pPr>
    </w:p>
    <w:p>
      <w:pPr>
        <w:pStyle w:val="BodyText"/>
        <w:spacing w:before="9"/>
        <w:rPr>
          <w:sz w:val="19"/>
        </w:rPr>
      </w:pPr>
    </w:p>
    <w:p>
      <w:pPr>
        <w:pStyle w:val="Heading1"/>
        <w:spacing w:before="1"/>
        <w:ind w:left="293" w:firstLine="0"/>
      </w:pPr>
      <w:r>
        <w:rPr>
          <w:w w:val="105"/>
        </w:rPr>
        <w:t>The meeting of Court was closed.</w:t>
      </w:r>
    </w:p>
    <w:sectPr>
      <w:pgSz w:w="12240" w:h="15840"/>
      <w:pgMar w:header="676" w:footer="1183" w:top="1160" w:bottom="1380" w:left="172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99.68pt;margin-top:728.059448pt;width:430.5pt;height:34.050pt;mso-position-horizontal-relative:page;mso-position-vertical-relative:page;z-index:-251907072" type="#_x0000_t202" filled="false" stroked="false">
          <v:textbox inset="0,0,0,0">
            <w:txbxContent>
              <w:p>
                <w:pPr>
                  <w:spacing w:line="237" w:lineRule="auto" w:before="12"/>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05024" from="95.580002pt,719.880005pt" to="534.120002pt,719.880005pt" stroked="true" strokeweight="2.04pt" strokecolor="#7f7f7f">
          <v:stroke dashstyle="solid"/>
          <w10:wrap type="none"/>
        </v:line>
      </w:pict>
    </w:r>
    <w:r>
      <w:rPr/>
      <w:pict>
        <v:shape style="position:absolute;margin-left:99.68pt;margin-top:720.139404pt;width:430.5pt;height:34.2pt;mso-position-horizontal-relative:page;mso-position-vertical-relative:page;z-index:-251904000" type="#_x0000_t202" filled="false" stroked="false">
          <v:textbox inset="0,0,0,0">
            <w:txbxContent>
              <w:p>
                <w:pPr>
                  <w:spacing w:before="10"/>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739929pt;margin-top:32.799511pt;width:11.65pt;height:14.55pt;mso-position-horizontal-relative:page;mso-position-vertical-relative:page;z-index:-251906048" type="#_x0000_t202" filled="false" stroked="false">
          <v:textbox inset="0,0,0,0">
            <w:txbxContent>
              <w:p>
                <w:pPr>
                  <w:pStyle w:val="BodyText"/>
                  <w:spacing w:before="16"/>
                  <w:ind w:left="60"/>
                </w:pPr>
                <w:r>
                  <w:rPr/>
                  <w:fldChar w:fldCharType="begin"/>
                </w:r>
                <w:r>
                  <w:rPr>
                    <w:w w:val="102"/>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765" w:hanging="472"/>
        <w:jc w:val="left"/>
      </w:pPr>
      <w:rPr>
        <w:rFonts w:hint="default" w:ascii="Times New Roman" w:hAnsi="Times New Roman" w:eastAsia="Times New Roman" w:cs="Times New Roman"/>
        <w:w w:val="102"/>
        <w:sz w:val="22"/>
        <w:szCs w:val="22"/>
      </w:rPr>
    </w:lvl>
    <w:lvl w:ilvl="1">
      <w:start w:val="0"/>
      <w:numFmt w:val="bullet"/>
      <w:lvlText w:val="•"/>
      <w:lvlJc w:val="left"/>
      <w:pPr>
        <w:ind w:left="1592" w:hanging="472"/>
      </w:pPr>
      <w:rPr>
        <w:rFonts w:hint="default"/>
      </w:rPr>
    </w:lvl>
    <w:lvl w:ilvl="2">
      <w:start w:val="0"/>
      <w:numFmt w:val="bullet"/>
      <w:lvlText w:val="•"/>
      <w:lvlJc w:val="left"/>
      <w:pPr>
        <w:ind w:left="2424" w:hanging="472"/>
      </w:pPr>
      <w:rPr>
        <w:rFonts w:hint="default"/>
      </w:rPr>
    </w:lvl>
    <w:lvl w:ilvl="3">
      <w:start w:val="0"/>
      <w:numFmt w:val="bullet"/>
      <w:lvlText w:val="•"/>
      <w:lvlJc w:val="left"/>
      <w:pPr>
        <w:ind w:left="3256" w:hanging="472"/>
      </w:pPr>
      <w:rPr>
        <w:rFonts w:hint="default"/>
      </w:rPr>
    </w:lvl>
    <w:lvl w:ilvl="4">
      <w:start w:val="0"/>
      <w:numFmt w:val="bullet"/>
      <w:lvlText w:val="•"/>
      <w:lvlJc w:val="left"/>
      <w:pPr>
        <w:ind w:left="4088" w:hanging="472"/>
      </w:pPr>
      <w:rPr>
        <w:rFonts w:hint="default"/>
      </w:rPr>
    </w:lvl>
    <w:lvl w:ilvl="5">
      <w:start w:val="0"/>
      <w:numFmt w:val="bullet"/>
      <w:lvlText w:val="•"/>
      <w:lvlJc w:val="left"/>
      <w:pPr>
        <w:ind w:left="4920" w:hanging="472"/>
      </w:pPr>
      <w:rPr>
        <w:rFonts w:hint="default"/>
      </w:rPr>
    </w:lvl>
    <w:lvl w:ilvl="6">
      <w:start w:val="0"/>
      <w:numFmt w:val="bullet"/>
      <w:lvlText w:val="•"/>
      <w:lvlJc w:val="left"/>
      <w:pPr>
        <w:ind w:left="5752" w:hanging="472"/>
      </w:pPr>
      <w:rPr>
        <w:rFonts w:hint="default"/>
      </w:rPr>
    </w:lvl>
    <w:lvl w:ilvl="7">
      <w:start w:val="0"/>
      <w:numFmt w:val="bullet"/>
      <w:lvlText w:val="•"/>
      <w:lvlJc w:val="left"/>
      <w:pPr>
        <w:ind w:left="6584" w:hanging="472"/>
      </w:pPr>
      <w:rPr>
        <w:rFonts w:hint="default"/>
      </w:rPr>
    </w:lvl>
    <w:lvl w:ilvl="8">
      <w:start w:val="0"/>
      <w:numFmt w:val="bullet"/>
      <w:lvlText w:val="•"/>
      <w:lvlJc w:val="left"/>
      <w:pPr>
        <w:ind w:left="7416" w:hanging="472"/>
      </w:pPr>
      <w:rPr>
        <w:rFonts w:hint="default"/>
      </w:rPr>
    </w:lvl>
  </w:abstractNum>
  <w:abstractNum w:abstractNumId="1">
    <w:multiLevelType w:val="hybridMultilevel"/>
    <w:lvl w:ilvl="0">
      <w:start w:val="1"/>
      <w:numFmt w:val="lowerRoman"/>
      <w:lvlText w:val="(%1)"/>
      <w:lvlJc w:val="left"/>
      <w:pPr>
        <w:ind w:left="827" w:hanging="534"/>
        <w:jc w:val="left"/>
      </w:pPr>
      <w:rPr>
        <w:rFonts w:hint="default" w:ascii="Times New Roman" w:hAnsi="Times New Roman" w:eastAsia="Times New Roman" w:cs="Times New Roman"/>
        <w:w w:val="102"/>
        <w:sz w:val="22"/>
        <w:szCs w:val="22"/>
      </w:rPr>
    </w:lvl>
    <w:lvl w:ilvl="1">
      <w:start w:val="0"/>
      <w:numFmt w:val="bullet"/>
      <w:lvlText w:val="•"/>
      <w:lvlJc w:val="left"/>
      <w:pPr>
        <w:ind w:left="1646" w:hanging="534"/>
      </w:pPr>
      <w:rPr>
        <w:rFonts w:hint="default"/>
      </w:rPr>
    </w:lvl>
    <w:lvl w:ilvl="2">
      <w:start w:val="0"/>
      <w:numFmt w:val="bullet"/>
      <w:lvlText w:val="•"/>
      <w:lvlJc w:val="left"/>
      <w:pPr>
        <w:ind w:left="2472" w:hanging="534"/>
      </w:pPr>
      <w:rPr>
        <w:rFonts w:hint="default"/>
      </w:rPr>
    </w:lvl>
    <w:lvl w:ilvl="3">
      <w:start w:val="0"/>
      <w:numFmt w:val="bullet"/>
      <w:lvlText w:val="•"/>
      <w:lvlJc w:val="left"/>
      <w:pPr>
        <w:ind w:left="3298" w:hanging="534"/>
      </w:pPr>
      <w:rPr>
        <w:rFonts w:hint="default"/>
      </w:rPr>
    </w:lvl>
    <w:lvl w:ilvl="4">
      <w:start w:val="0"/>
      <w:numFmt w:val="bullet"/>
      <w:lvlText w:val="•"/>
      <w:lvlJc w:val="left"/>
      <w:pPr>
        <w:ind w:left="4124" w:hanging="534"/>
      </w:pPr>
      <w:rPr>
        <w:rFonts w:hint="default"/>
      </w:rPr>
    </w:lvl>
    <w:lvl w:ilvl="5">
      <w:start w:val="0"/>
      <w:numFmt w:val="bullet"/>
      <w:lvlText w:val="•"/>
      <w:lvlJc w:val="left"/>
      <w:pPr>
        <w:ind w:left="4950" w:hanging="534"/>
      </w:pPr>
      <w:rPr>
        <w:rFonts w:hint="default"/>
      </w:rPr>
    </w:lvl>
    <w:lvl w:ilvl="6">
      <w:start w:val="0"/>
      <w:numFmt w:val="bullet"/>
      <w:lvlText w:val="•"/>
      <w:lvlJc w:val="left"/>
      <w:pPr>
        <w:ind w:left="5776" w:hanging="534"/>
      </w:pPr>
      <w:rPr>
        <w:rFonts w:hint="default"/>
      </w:rPr>
    </w:lvl>
    <w:lvl w:ilvl="7">
      <w:start w:val="0"/>
      <w:numFmt w:val="bullet"/>
      <w:lvlText w:val="•"/>
      <w:lvlJc w:val="left"/>
      <w:pPr>
        <w:ind w:left="6602" w:hanging="534"/>
      </w:pPr>
      <w:rPr>
        <w:rFonts w:hint="default"/>
      </w:rPr>
    </w:lvl>
    <w:lvl w:ilvl="8">
      <w:start w:val="0"/>
      <w:numFmt w:val="bullet"/>
      <w:lvlText w:val="•"/>
      <w:lvlJc w:val="left"/>
      <w:pPr>
        <w:ind w:left="7428" w:hanging="534"/>
      </w:pPr>
      <w:rPr>
        <w:rFonts w:hint="default"/>
      </w:rPr>
    </w:lvl>
  </w:abstractNum>
  <w:abstractNum w:abstractNumId="0">
    <w:multiLevelType w:val="hybridMultilevel"/>
    <w:lvl w:ilvl="0">
      <w:start w:val="1"/>
      <w:numFmt w:val="decimal"/>
      <w:lvlText w:val="%1."/>
      <w:lvlJc w:val="left"/>
      <w:pPr>
        <w:ind w:left="970" w:hanging="677"/>
        <w:jc w:val="left"/>
      </w:pPr>
      <w:rPr>
        <w:rFonts w:hint="default" w:ascii="Times New Roman" w:hAnsi="Times New Roman" w:eastAsia="Times New Roman" w:cs="Times New Roman"/>
        <w:spacing w:val="-1"/>
        <w:w w:val="102"/>
        <w:sz w:val="22"/>
        <w:szCs w:val="22"/>
      </w:rPr>
    </w:lvl>
    <w:lvl w:ilvl="1">
      <w:start w:val="1"/>
      <w:numFmt w:val="lowerRoman"/>
      <w:lvlText w:val="%2)"/>
      <w:lvlJc w:val="left"/>
      <w:pPr>
        <w:ind w:left="970" w:hanging="339"/>
        <w:jc w:val="left"/>
      </w:pPr>
      <w:rPr>
        <w:rFonts w:hint="default" w:ascii="Times New Roman" w:hAnsi="Times New Roman" w:eastAsia="Times New Roman" w:cs="Times New Roman"/>
        <w:spacing w:val="-1"/>
        <w:w w:val="102"/>
        <w:sz w:val="22"/>
        <w:szCs w:val="22"/>
      </w:rPr>
    </w:lvl>
    <w:lvl w:ilvl="2">
      <w:start w:val="0"/>
      <w:numFmt w:val="bullet"/>
      <w:lvlText w:val="•"/>
      <w:lvlJc w:val="left"/>
      <w:pPr>
        <w:ind w:left="2600" w:hanging="339"/>
      </w:pPr>
      <w:rPr>
        <w:rFonts w:hint="default"/>
      </w:rPr>
    </w:lvl>
    <w:lvl w:ilvl="3">
      <w:start w:val="0"/>
      <w:numFmt w:val="bullet"/>
      <w:lvlText w:val="•"/>
      <w:lvlJc w:val="left"/>
      <w:pPr>
        <w:ind w:left="3410" w:hanging="339"/>
      </w:pPr>
      <w:rPr>
        <w:rFonts w:hint="default"/>
      </w:rPr>
    </w:lvl>
    <w:lvl w:ilvl="4">
      <w:start w:val="0"/>
      <w:numFmt w:val="bullet"/>
      <w:lvlText w:val="•"/>
      <w:lvlJc w:val="left"/>
      <w:pPr>
        <w:ind w:left="4220" w:hanging="339"/>
      </w:pPr>
      <w:rPr>
        <w:rFonts w:hint="default"/>
      </w:rPr>
    </w:lvl>
    <w:lvl w:ilvl="5">
      <w:start w:val="0"/>
      <w:numFmt w:val="bullet"/>
      <w:lvlText w:val="•"/>
      <w:lvlJc w:val="left"/>
      <w:pPr>
        <w:ind w:left="5030" w:hanging="339"/>
      </w:pPr>
      <w:rPr>
        <w:rFonts w:hint="default"/>
      </w:rPr>
    </w:lvl>
    <w:lvl w:ilvl="6">
      <w:start w:val="0"/>
      <w:numFmt w:val="bullet"/>
      <w:lvlText w:val="•"/>
      <w:lvlJc w:val="left"/>
      <w:pPr>
        <w:ind w:left="5840" w:hanging="339"/>
      </w:pPr>
      <w:rPr>
        <w:rFonts w:hint="default"/>
      </w:rPr>
    </w:lvl>
    <w:lvl w:ilvl="7">
      <w:start w:val="0"/>
      <w:numFmt w:val="bullet"/>
      <w:lvlText w:val="•"/>
      <w:lvlJc w:val="left"/>
      <w:pPr>
        <w:ind w:left="6650" w:hanging="339"/>
      </w:pPr>
      <w:rPr>
        <w:rFonts w:hint="default"/>
      </w:rPr>
    </w:lvl>
    <w:lvl w:ilvl="8">
      <w:start w:val="0"/>
      <w:numFmt w:val="bullet"/>
      <w:lvlText w:val="•"/>
      <w:lvlJc w:val="left"/>
      <w:pPr>
        <w:ind w:left="7460" w:hanging="339"/>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765" w:hanging="473"/>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765" w:hanging="47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10 April 2015</dc:subject>
  <dc:title>Minutes of the Meeting of the Court of Directors held on 10 April 2015</dc:title>
  <dcterms:created xsi:type="dcterms:W3CDTF">2020-06-01T02:01:38Z</dcterms:created>
  <dcterms:modified xsi:type="dcterms:W3CDTF">2020-06-01T02:01:38Z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2015-05-20T00:00:00Z</vt:filetime>
  </property>
  <property fmtid="{D5CDD505-2E9C-101B-9397-08002B2CF9AE}" pid="3" name="Creator">
    <vt:lpwstr>PScript5.dll Version 5.2.2</vt:lpwstr>
  </property>
  <property fmtid="{D5CDD505-2E9C-101B-9397-08002B2CF9AE}" pid="4" name="LastSaved">
    <vt:filetime>2020-06-01T00:00:00Z</vt:filetime>
  </property>
</Properties>
</file>