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293" w:firstLine="0"/>
      </w:pPr>
      <w:r>
        <w:rPr>
          <w:w w:val="105"/>
        </w:rPr>
        <w:t>MEETING OF THE COURT OF DIRECTORS</w:t>
      </w:r>
    </w:p>
    <w:p>
      <w:pPr>
        <w:pStyle w:val="BodyText"/>
        <w:spacing w:before="1"/>
        <w:rPr>
          <w:b/>
          <w:sz w:val="23"/>
        </w:rPr>
      </w:pPr>
    </w:p>
    <w:p>
      <w:pPr>
        <w:spacing w:before="0"/>
        <w:ind w:left="293" w:right="0" w:firstLine="0"/>
        <w:jc w:val="left"/>
        <w:rPr>
          <w:b/>
          <w:sz w:val="22"/>
        </w:rPr>
      </w:pPr>
      <w:r>
        <w:rPr>
          <w:b/>
          <w:w w:val="105"/>
          <w:sz w:val="22"/>
        </w:rPr>
        <w:t>Wednesday, 20 May 2015</w:t>
      </w:r>
    </w:p>
    <w:p>
      <w:pPr>
        <w:pStyle w:val="BodyText"/>
        <w:spacing w:before="1"/>
        <w:rPr>
          <w:b/>
          <w:sz w:val="23"/>
        </w:rPr>
      </w:pPr>
    </w:p>
    <w:p>
      <w:pPr>
        <w:pStyle w:val="BodyText"/>
        <w:ind w:left="293"/>
      </w:pPr>
      <w:r>
        <w:rPr>
          <w:w w:val="105"/>
          <w:u w:val="single"/>
        </w:rPr>
        <w:t>Present</w:t>
      </w:r>
      <w:r>
        <w:rPr>
          <w:w w:val="105"/>
        </w:rPr>
        <w:t>:</w:t>
      </w:r>
    </w:p>
    <w:p>
      <w:pPr>
        <w:pStyle w:val="BodyText"/>
        <w:spacing w:line="244" w:lineRule="auto" w:before="7"/>
        <w:ind w:left="293" w:right="6047"/>
      </w:pPr>
      <w:r>
        <w:rPr>
          <w:w w:val="105"/>
        </w:rPr>
        <w:t>Anthony Habgood, Chairman The Governor</w:t>
      </w:r>
    </w:p>
    <w:p>
      <w:pPr>
        <w:pStyle w:val="BodyText"/>
        <w:spacing w:line="244" w:lineRule="auto" w:before="4"/>
        <w:ind w:left="293" w:right="3969"/>
      </w:pPr>
      <w:r>
        <w:rPr>
          <w:w w:val="105"/>
        </w:rPr>
        <w:t>Mr</w:t>
      </w:r>
      <w:r>
        <w:rPr>
          <w:spacing w:val="-23"/>
          <w:w w:val="105"/>
        </w:rPr>
        <w:t> </w:t>
      </w:r>
      <w:r>
        <w:rPr>
          <w:w w:val="105"/>
        </w:rPr>
        <w:t>Bailey,</w:t>
      </w:r>
      <w:r>
        <w:rPr>
          <w:spacing w:val="-22"/>
          <w:w w:val="105"/>
        </w:rPr>
        <w:t> </w:t>
      </w:r>
      <w:r>
        <w:rPr>
          <w:w w:val="105"/>
        </w:rPr>
        <w:t>Deputy</w:t>
      </w:r>
      <w:r>
        <w:rPr>
          <w:spacing w:val="-21"/>
          <w:w w:val="105"/>
        </w:rPr>
        <w:t> </w:t>
      </w:r>
      <w:r>
        <w:rPr>
          <w:w w:val="105"/>
        </w:rPr>
        <w:t>Governor</w:t>
      </w:r>
      <w:r>
        <w:rPr>
          <w:spacing w:val="-22"/>
          <w:w w:val="105"/>
        </w:rPr>
        <w:t> </w:t>
      </w:r>
      <w:r>
        <w:rPr>
          <w:w w:val="105"/>
        </w:rPr>
        <w:t>–</w:t>
      </w:r>
      <w:r>
        <w:rPr>
          <w:spacing w:val="-21"/>
          <w:w w:val="105"/>
        </w:rPr>
        <w:t> </w:t>
      </w:r>
      <w:r>
        <w:rPr>
          <w:w w:val="105"/>
        </w:rPr>
        <w:t>Prudential</w:t>
      </w:r>
      <w:r>
        <w:rPr>
          <w:spacing w:val="-22"/>
          <w:w w:val="105"/>
        </w:rPr>
        <w:t> </w:t>
      </w:r>
      <w:r>
        <w:rPr>
          <w:w w:val="105"/>
        </w:rPr>
        <w:t>Regulation Mr Broadbent, Deputy Governor – Monetary Policy Mr</w:t>
      </w:r>
      <w:r>
        <w:rPr>
          <w:spacing w:val="-4"/>
          <w:w w:val="105"/>
        </w:rPr>
        <w:t> </w:t>
      </w:r>
      <w:r>
        <w:rPr>
          <w:w w:val="105"/>
        </w:rPr>
        <w:t>Cohrs</w:t>
      </w:r>
    </w:p>
    <w:p>
      <w:pPr>
        <w:pStyle w:val="BodyText"/>
        <w:spacing w:line="244" w:lineRule="auto" w:before="3"/>
        <w:ind w:left="293" w:right="7717"/>
      </w:pPr>
      <w:r>
        <w:rPr>
          <w:w w:val="105"/>
        </w:rPr>
        <w:t>Mr Fried Mr Frost</w:t>
      </w:r>
    </w:p>
    <w:p>
      <w:pPr>
        <w:pStyle w:val="BodyText"/>
        <w:spacing w:line="244" w:lineRule="auto" w:before="4"/>
        <w:ind w:left="293" w:right="7165"/>
      </w:pPr>
      <w:r>
        <w:rPr>
          <w:w w:val="105"/>
        </w:rPr>
        <w:t>Baroness</w:t>
      </w:r>
      <w:r>
        <w:rPr>
          <w:spacing w:val="-40"/>
          <w:w w:val="105"/>
        </w:rPr>
        <w:t> </w:t>
      </w:r>
      <w:r>
        <w:rPr>
          <w:w w:val="105"/>
        </w:rPr>
        <w:t>Harding Mr</w:t>
      </w:r>
      <w:r>
        <w:rPr>
          <w:spacing w:val="-4"/>
          <w:w w:val="105"/>
        </w:rPr>
        <w:t> </w:t>
      </w:r>
      <w:r>
        <w:rPr>
          <w:w w:val="105"/>
        </w:rPr>
        <w:t>Prentis</w:t>
      </w:r>
    </w:p>
    <w:p>
      <w:pPr>
        <w:pStyle w:val="BodyText"/>
        <w:spacing w:before="2"/>
        <w:ind w:left="293"/>
      </w:pPr>
      <w:r>
        <w:rPr>
          <w:w w:val="105"/>
        </w:rPr>
        <w:t>Mr</w:t>
      </w:r>
      <w:r>
        <w:rPr>
          <w:spacing w:val="-29"/>
          <w:w w:val="105"/>
        </w:rPr>
        <w:t> </w:t>
      </w:r>
      <w:r>
        <w:rPr>
          <w:w w:val="105"/>
        </w:rPr>
        <w:t>Robert</w:t>
      </w:r>
    </w:p>
    <w:p>
      <w:pPr>
        <w:pStyle w:val="BodyText"/>
        <w:spacing w:line="244" w:lineRule="auto" w:before="7"/>
        <w:ind w:left="293" w:right="6592"/>
      </w:pPr>
      <w:r>
        <w:rPr>
          <w:w w:val="105"/>
        </w:rPr>
        <w:t>Mr Stewart (not item 8) Ms Thompson</w:t>
      </w:r>
    </w:p>
    <w:p>
      <w:pPr>
        <w:pStyle w:val="BodyText"/>
        <w:spacing w:before="10"/>
      </w:pPr>
    </w:p>
    <w:p>
      <w:pPr>
        <w:pStyle w:val="BodyText"/>
        <w:ind w:left="293"/>
      </w:pPr>
      <w:r>
        <w:rPr>
          <w:w w:val="105"/>
          <w:u w:val="single"/>
        </w:rPr>
        <w:t>In attendance</w:t>
      </w:r>
      <w:r>
        <w:rPr>
          <w:w w:val="105"/>
        </w:rPr>
        <w:t>:</w:t>
      </w:r>
    </w:p>
    <w:p>
      <w:pPr>
        <w:pStyle w:val="BodyText"/>
        <w:spacing w:before="6"/>
        <w:ind w:left="293"/>
      </w:pPr>
      <w:r>
        <w:rPr>
          <w:w w:val="105"/>
        </w:rPr>
        <w:t>Ms Hogg, Chief Operating Officer</w:t>
      </w:r>
    </w:p>
    <w:p>
      <w:pPr>
        <w:pStyle w:val="BodyText"/>
        <w:spacing w:before="8"/>
        <w:ind w:left="293"/>
      </w:pPr>
      <w:r>
        <w:rPr>
          <w:w w:val="105"/>
        </w:rPr>
        <w:t>Ms Shafik, Deputy Governor – Markets &amp; Banking (items 1-7 only)</w:t>
      </w:r>
    </w:p>
    <w:p>
      <w:pPr>
        <w:pStyle w:val="BodyText"/>
        <w:spacing w:before="1"/>
        <w:rPr>
          <w:sz w:val="23"/>
        </w:rPr>
      </w:pPr>
    </w:p>
    <w:p>
      <w:pPr>
        <w:pStyle w:val="BodyText"/>
        <w:ind w:left="293"/>
      </w:pPr>
      <w:r>
        <w:rPr>
          <w:w w:val="105"/>
          <w:u w:val="single"/>
        </w:rPr>
        <w:t>Apologies:</w:t>
      </w:r>
    </w:p>
    <w:p>
      <w:pPr>
        <w:pStyle w:val="BodyText"/>
        <w:spacing w:before="7"/>
        <w:ind w:left="293"/>
      </w:pPr>
      <w:r>
        <w:rPr>
          <w:w w:val="105"/>
        </w:rPr>
        <w:t>Sir Jon Cunliffe, Deputy Governor – Financial Stability</w:t>
      </w:r>
    </w:p>
    <w:p>
      <w:pPr>
        <w:pStyle w:val="BodyText"/>
        <w:spacing w:before="2"/>
        <w:rPr>
          <w:sz w:val="23"/>
        </w:rPr>
      </w:pPr>
    </w:p>
    <w:p>
      <w:pPr>
        <w:pStyle w:val="BodyText"/>
        <w:ind w:left="293"/>
      </w:pPr>
      <w:r>
        <w:rPr>
          <w:w w:val="105"/>
          <w:u w:val="single"/>
        </w:rPr>
        <w:t>Secretary</w:t>
      </w:r>
      <w:r>
        <w:rPr>
          <w:w w:val="105"/>
        </w:rPr>
        <w:t>:</w:t>
      </w:r>
    </w:p>
    <w:p>
      <w:pPr>
        <w:pStyle w:val="BodyText"/>
        <w:spacing w:before="7"/>
        <w:ind w:left="293"/>
      </w:pPr>
      <w:r>
        <w:rPr>
          <w:w w:val="105"/>
        </w:rPr>
        <w:t>Mr Footman</w:t>
      </w:r>
    </w:p>
    <w:p>
      <w:pPr>
        <w:pStyle w:val="BodyText"/>
        <w:rPr>
          <w:sz w:val="24"/>
        </w:rPr>
      </w:pPr>
    </w:p>
    <w:p>
      <w:pPr>
        <w:pStyle w:val="BodyText"/>
        <w:rPr>
          <w:sz w:val="24"/>
        </w:rPr>
      </w:pPr>
    </w:p>
    <w:p>
      <w:pPr>
        <w:pStyle w:val="BodyText"/>
        <w:rPr>
          <w:sz w:val="24"/>
        </w:rPr>
      </w:pPr>
    </w:p>
    <w:p>
      <w:pPr>
        <w:pStyle w:val="BodyText"/>
        <w:rPr>
          <w:sz w:val="19"/>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Minutes</w:t>
      </w:r>
    </w:p>
    <w:p>
      <w:pPr>
        <w:pStyle w:val="BodyText"/>
        <w:spacing w:before="1"/>
        <w:rPr>
          <w:b/>
          <w:sz w:val="23"/>
        </w:rPr>
      </w:pPr>
    </w:p>
    <w:p>
      <w:pPr>
        <w:pStyle w:val="BodyText"/>
        <w:ind w:left="293"/>
      </w:pPr>
      <w:r>
        <w:rPr>
          <w:w w:val="105"/>
        </w:rPr>
        <w:t>The minutes of 10 April 2015 were approved.</w:t>
      </w:r>
    </w:p>
    <w:p>
      <w:pPr>
        <w:pStyle w:val="BodyText"/>
        <w:rPr>
          <w:sz w:val="24"/>
        </w:rPr>
      </w:pPr>
    </w:p>
    <w:p>
      <w:pPr>
        <w:pStyle w:val="BodyText"/>
        <w:spacing w:before="9"/>
        <w:rPr>
          <w:sz w:val="21"/>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Matters</w:t>
      </w:r>
      <w:r>
        <w:rPr>
          <w:spacing w:val="-2"/>
          <w:w w:val="105"/>
        </w:rPr>
        <w:t> </w:t>
      </w:r>
      <w:r>
        <w:rPr>
          <w:w w:val="105"/>
        </w:rPr>
        <w:t>Arising</w:t>
      </w:r>
    </w:p>
    <w:p>
      <w:pPr>
        <w:pStyle w:val="BodyText"/>
        <w:spacing w:before="1"/>
        <w:rPr>
          <w:b/>
          <w:sz w:val="23"/>
        </w:rPr>
      </w:pPr>
    </w:p>
    <w:p>
      <w:pPr>
        <w:pStyle w:val="BodyText"/>
        <w:ind w:left="293"/>
      </w:pPr>
      <w:r>
        <w:rPr>
          <w:w w:val="105"/>
        </w:rPr>
        <w:t>All remaining actions were scheduled either for the present Court meeting or a future one.</w:t>
      </w:r>
    </w:p>
    <w:p>
      <w:pPr>
        <w:pStyle w:val="BodyText"/>
        <w:rPr>
          <w:sz w:val="24"/>
        </w:rPr>
      </w:pPr>
    </w:p>
    <w:p>
      <w:pPr>
        <w:pStyle w:val="BodyText"/>
        <w:spacing w:before="8"/>
        <w:rPr>
          <w:sz w:val="21"/>
        </w:rPr>
      </w:pPr>
    </w:p>
    <w:p>
      <w:pPr>
        <w:pStyle w:val="BodyText"/>
        <w:spacing w:line="369" w:lineRule="auto" w:before="1"/>
        <w:ind w:left="293" w:right="251"/>
        <w:jc w:val="both"/>
      </w:pPr>
      <w:r>
        <w:rPr/>
        <w:pict>
          <v:line style="position:absolute;mso-position-horizontal-relative:page;mso-position-vertical-relative:paragraph;z-index:251658240" from="95.580002pt,133.953705pt" to="534.120002pt,133.953705pt" stroked="true" strokeweight="2.1pt" strokecolor="#7f7f7f">
            <v:stroke dashstyle="solid"/>
            <w10:wrap type="none"/>
          </v:line>
        </w:pict>
      </w:r>
      <w:r>
        <w:rPr>
          <w:w w:val="105"/>
        </w:rPr>
        <w:t>The</w:t>
      </w:r>
      <w:r>
        <w:rPr>
          <w:spacing w:val="-19"/>
          <w:w w:val="105"/>
        </w:rPr>
        <w:t> </w:t>
      </w:r>
      <w:r>
        <w:rPr>
          <w:w w:val="105"/>
        </w:rPr>
        <w:t>Governor</w:t>
      </w:r>
      <w:r>
        <w:rPr>
          <w:spacing w:val="-16"/>
          <w:w w:val="105"/>
        </w:rPr>
        <w:t> </w:t>
      </w:r>
      <w:r>
        <w:rPr>
          <w:w w:val="105"/>
        </w:rPr>
        <w:t>said</w:t>
      </w:r>
      <w:r>
        <w:rPr>
          <w:spacing w:val="-17"/>
          <w:w w:val="105"/>
        </w:rPr>
        <w:t> </w:t>
      </w:r>
      <w:r>
        <w:rPr>
          <w:w w:val="105"/>
        </w:rPr>
        <w:t>that</w:t>
      </w:r>
      <w:r>
        <w:rPr>
          <w:spacing w:val="-18"/>
          <w:w w:val="105"/>
        </w:rPr>
        <w:t> </w:t>
      </w:r>
      <w:r>
        <w:rPr>
          <w:w w:val="105"/>
        </w:rPr>
        <w:t>the</w:t>
      </w:r>
      <w:r>
        <w:rPr>
          <w:spacing w:val="-17"/>
          <w:w w:val="105"/>
        </w:rPr>
        <w:t> </w:t>
      </w:r>
      <w:r>
        <w:rPr>
          <w:w w:val="105"/>
        </w:rPr>
        <w:t>Chancellor</w:t>
      </w:r>
      <w:r>
        <w:rPr>
          <w:spacing w:val="-16"/>
          <w:w w:val="105"/>
        </w:rPr>
        <w:t> </w:t>
      </w:r>
      <w:r>
        <w:rPr>
          <w:w w:val="105"/>
        </w:rPr>
        <w:t>had</w:t>
      </w:r>
      <w:r>
        <w:rPr>
          <w:spacing w:val="-17"/>
          <w:w w:val="105"/>
        </w:rPr>
        <w:t> </w:t>
      </w:r>
      <w:r>
        <w:rPr>
          <w:w w:val="105"/>
        </w:rPr>
        <w:t>indicated</w:t>
      </w:r>
      <w:r>
        <w:rPr>
          <w:spacing w:val="-16"/>
          <w:w w:val="105"/>
        </w:rPr>
        <w:t> </w:t>
      </w:r>
      <w:r>
        <w:rPr>
          <w:w w:val="105"/>
        </w:rPr>
        <w:t>that</w:t>
      </w:r>
      <w:r>
        <w:rPr>
          <w:spacing w:val="-16"/>
          <w:w w:val="105"/>
        </w:rPr>
        <w:t> </w:t>
      </w:r>
      <w:r>
        <w:rPr>
          <w:w w:val="105"/>
        </w:rPr>
        <w:t>the</w:t>
      </w:r>
      <w:r>
        <w:rPr>
          <w:spacing w:val="-17"/>
          <w:w w:val="105"/>
        </w:rPr>
        <w:t> </w:t>
      </w:r>
      <w:r>
        <w:rPr>
          <w:w w:val="105"/>
        </w:rPr>
        <w:t>Government</w:t>
      </w:r>
      <w:r>
        <w:rPr>
          <w:spacing w:val="-16"/>
          <w:w w:val="105"/>
        </w:rPr>
        <w:t> </w:t>
      </w:r>
      <w:r>
        <w:rPr>
          <w:w w:val="105"/>
        </w:rPr>
        <w:t>would</w:t>
      </w:r>
      <w:r>
        <w:rPr>
          <w:spacing w:val="-17"/>
          <w:w w:val="105"/>
        </w:rPr>
        <w:t> </w:t>
      </w:r>
      <w:r>
        <w:rPr>
          <w:w w:val="105"/>
        </w:rPr>
        <w:t>include</w:t>
      </w:r>
      <w:r>
        <w:rPr>
          <w:spacing w:val="-17"/>
          <w:w w:val="105"/>
        </w:rPr>
        <w:t> </w:t>
      </w:r>
      <w:r>
        <w:rPr>
          <w:w w:val="105"/>
        </w:rPr>
        <w:t>in</w:t>
      </w:r>
      <w:r>
        <w:rPr>
          <w:spacing w:val="-15"/>
          <w:w w:val="105"/>
        </w:rPr>
        <w:t> </w:t>
      </w:r>
      <w:r>
        <w:rPr>
          <w:w w:val="105"/>
        </w:rPr>
        <w:t>the Queen’s</w:t>
      </w:r>
      <w:r>
        <w:rPr>
          <w:spacing w:val="-22"/>
          <w:w w:val="105"/>
        </w:rPr>
        <w:t> </w:t>
      </w:r>
      <w:r>
        <w:rPr>
          <w:w w:val="105"/>
        </w:rPr>
        <w:t>Speech</w:t>
      </w:r>
      <w:r>
        <w:rPr>
          <w:spacing w:val="-22"/>
          <w:w w:val="105"/>
        </w:rPr>
        <w:t> </w:t>
      </w:r>
      <w:r>
        <w:rPr>
          <w:w w:val="105"/>
        </w:rPr>
        <w:t>provisions</w:t>
      </w:r>
      <w:r>
        <w:rPr>
          <w:spacing w:val="-22"/>
          <w:w w:val="105"/>
        </w:rPr>
        <w:t> </w:t>
      </w:r>
      <w:r>
        <w:rPr>
          <w:w w:val="105"/>
        </w:rPr>
        <w:t>to</w:t>
      </w:r>
      <w:r>
        <w:rPr>
          <w:spacing w:val="-22"/>
          <w:w w:val="105"/>
        </w:rPr>
        <w:t> </w:t>
      </w:r>
      <w:r>
        <w:rPr>
          <w:w w:val="105"/>
        </w:rPr>
        <w:t>deliver</w:t>
      </w:r>
      <w:r>
        <w:rPr>
          <w:spacing w:val="-22"/>
          <w:w w:val="105"/>
        </w:rPr>
        <w:t> </w:t>
      </w:r>
      <w:r>
        <w:rPr>
          <w:w w:val="105"/>
        </w:rPr>
        <w:t>those</w:t>
      </w:r>
      <w:r>
        <w:rPr>
          <w:spacing w:val="-22"/>
          <w:w w:val="105"/>
        </w:rPr>
        <w:t> </w:t>
      </w:r>
      <w:r>
        <w:rPr>
          <w:w w:val="105"/>
        </w:rPr>
        <w:t>governance</w:t>
      </w:r>
      <w:r>
        <w:rPr>
          <w:spacing w:val="-21"/>
          <w:w w:val="105"/>
        </w:rPr>
        <w:t> </w:t>
      </w:r>
      <w:r>
        <w:rPr>
          <w:w w:val="105"/>
        </w:rPr>
        <w:t>and</w:t>
      </w:r>
      <w:r>
        <w:rPr>
          <w:spacing w:val="-21"/>
          <w:w w:val="105"/>
        </w:rPr>
        <w:t> </w:t>
      </w:r>
      <w:r>
        <w:rPr>
          <w:w w:val="105"/>
        </w:rPr>
        <w:t>accountability</w:t>
      </w:r>
      <w:r>
        <w:rPr>
          <w:spacing w:val="-21"/>
          <w:w w:val="105"/>
        </w:rPr>
        <w:t> </w:t>
      </w:r>
      <w:r>
        <w:rPr>
          <w:w w:val="105"/>
        </w:rPr>
        <w:t>reforms</w:t>
      </w:r>
      <w:r>
        <w:rPr>
          <w:spacing w:val="-21"/>
          <w:w w:val="105"/>
        </w:rPr>
        <w:t> </w:t>
      </w:r>
      <w:r>
        <w:rPr>
          <w:w w:val="105"/>
        </w:rPr>
        <w:t>announced last year which require</w:t>
      </w:r>
      <w:r>
        <w:rPr>
          <w:spacing w:val="-12"/>
          <w:w w:val="105"/>
        </w:rPr>
        <w:t> </w:t>
      </w:r>
      <w:r>
        <w:rPr>
          <w:w w:val="105"/>
        </w:rPr>
        <w:t>legislation.</w:t>
      </w:r>
    </w:p>
    <w:p>
      <w:pPr>
        <w:spacing w:after="0" w:line="369" w:lineRule="auto"/>
        <w:jc w:val="both"/>
        <w:sectPr>
          <w:footerReference w:type="default" r:id="rId5"/>
          <w:type w:val="continuous"/>
          <w:pgSz w:w="12240" w:h="15840"/>
          <w:pgMar w:footer="1059" w:top="1160" w:bottom="1240" w:left="1720" w:right="142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ARCo</w:t>
      </w:r>
    </w:p>
    <w:p>
      <w:pPr>
        <w:pStyle w:val="BodyText"/>
        <w:rPr>
          <w:b/>
          <w:sz w:val="23"/>
        </w:rPr>
      </w:pPr>
    </w:p>
    <w:p>
      <w:pPr>
        <w:pStyle w:val="ListParagraph"/>
        <w:numPr>
          <w:ilvl w:val="0"/>
          <w:numId w:val="2"/>
        </w:numPr>
        <w:tabs>
          <w:tab w:pos="827" w:val="left" w:leader="none"/>
          <w:tab w:pos="828" w:val="left" w:leader="none"/>
        </w:tabs>
        <w:spacing w:line="240" w:lineRule="auto" w:before="0" w:after="0"/>
        <w:ind w:left="827" w:right="0" w:hanging="535"/>
        <w:jc w:val="left"/>
        <w:rPr>
          <w:i/>
          <w:sz w:val="22"/>
        </w:rPr>
      </w:pPr>
      <w:r>
        <w:rPr>
          <w:i/>
          <w:w w:val="105"/>
          <w:sz w:val="22"/>
        </w:rPr>
        <w:t>Report from</w:t>
      </w:r>
      <w:r>
        <w:rPr>
          <w:i/>
          <w:spacing w:val="-4"/>
          <w:w w:val="105"/>
          <w:sz w:val="22"/>
        </w:rPr>
        <w:t> </w:t>
      </w:r>
      <w:r>
        <w:rPr>
          <w:i/>
          <w:w w:val="105"/>
          <w:sz w:val="22"/>
        </w:rPr>
        <w:t>ARCo</w:t>
      </w:r>
    </w:p>
    <w:p>
      <w:pPr>
        <w:pStyle w:val="BodyText"/>
        <w:spacing w:line="369" w:lineRule="auto" w:before="135"/>
        <w:ind w:left="293"/>
      </w:pPr>
      <w:r>
        <w:rPr>
          <w:w w:val="105"/>
        </w:rPr>
        <w:t>Mr Fried reported on the meeting of ARCo on 6 May. The meeting had been principally concerned with the Annual Accounts of the Bank, the PRA and BEAPFF. All had been straightforward</w:t>
      </w:r>
      <w:r>
        <w:rPr>
          <w:spacing w:val="-18"/>
          <w:w w:val="105"/>
        </w:rPr>
        <w:t> </w:t>
      </w:r>
      <w:r>
        <w:rPr>
          <w:w w:val="105"/>
        </w:rPr>
        <w:t>and</w:t>
      </w:r>
      <w:r>
        <w:rPr>
          <w:spacing w:val="-17"/>
          <w:w w:val="105"/>
        </w:rPr>
        <w:t> </w:t>
      </w:r>
      <w:r>
        <w:rPr>
          <w:w w:val="105"/>
        </w:rPr>
        <w:t>ARCo</w:t>
      </w:r>
      <w:r>
        <w:rPr>
          <w:spacing w:val="-17"/>
          <w:w w:val="105"/>
        </w:rPr>
        <w:t> </w:t>
      </w:r>
      <w:r>
        <w:rPr>
          <w:w w:val="105"/>
        </w:rPr>
        <w:t>could</w:t>
      </w:r>
      <w:r>
        <w:rPr>
          <w:spacing w:val="-18"/>
          <w:w w:val="105"/>
        </w:rPr>
        <w:t> </w:t>
      </w:r>
      <w:r>
        <w:rPr>
          <w:w w:val="105"/>
        </w:rPr>
        <w:t>recommend</w:t>
      </w:r>
      <w:r>
        <w:rPr>
          <w:spacing w:val="-16"/>
          <w:w w:val="105"/>
        </w:rPr>
        <w:t> </w:t>
      </w:r>
      <w:r>
        <w:rPr>
          <w:w w:val="105"/>
        </w:rPr>
        <w:t>Court</w:t>
      </w:r>
      <w:r>
        <w:rPr>
          <w:spacing w:val="-18"/>
          <w:w w:val="105"/>
        </w:rPr>
        <w:t> </w:t>
      </w:r>
      <w:r>
        <w:rPr>
          <w:w w:val="105"/>
        </w:rPr>
        <w:t>to</w:t>
      </w:r>
      <w:r>
        <w:rPr>
          <w:spacing w:val="-16"/>
          <w:w w:val="105"/>
        </w:rPr>
        <w:t> </w:t>
      </w:r>
      <w:r>
        <w:rPr>
          <w:w w:val="105"/>
        </w:rPr>
        <w:t>approve</w:t>
      </w:r>
      <w:r>
        <w:rPr>
          <w:spacing w:val="-19"/>
          <w:w w:val="105"/>
        </w:rPr>
        <w:t> </w:t>
      </w:r>
      <w:r>
        <w:rPr>
          <w:w w:val="105"/>
        </w:rPr>
        <w:t>the</w:t>
      </w:r>
      <w:r>
        <w:rPr>
          <w:spacing w:val="-17"/>
          <w:w w:val="105"/>
        </w:rPr>
        <w:t> </w:t>
      </w:r>
      <w:r>
        <w:rPr>
          <w:w w:val="105"/>
        </w:rPr>
        <w:t>accounts</w:t>
      </w:r>
      <w:r>
        <w:rPr>
          <w:spacing w:val="-18"/>
          <w:w w:val="105"/>
        </w:rPr>
        <w:t> </w:t>
      </w:r>
      <w:r>
        <w:rPr>
          <w:w w:val="105"/>
        </w:rPr>
        <w:t>and</w:t>
      </w:r>
      <w:r>
        <w:rPr>
          <w:spacing w:val="-16"/>
          <w:w w:val="105"/>
        </w:rPr>
        <w:t> </w:t>
      </w:r>
      <w:r>
        <w:rPr>
          <w:w w:val="105"/>
        </w:rPr>
        <w:t>the</w:t>
      </w:r>
      <w:r>
        <w:rPr>
          <w:spacing w:val="-17"/>
          <w:w w:val="105"/>
        </w:rPr>
        <w:t> </w:t>
      </w:r>
      <w:r>
        <w:rPr>
          <w:w w:val="105"/>
        </w:rPr>
        <w:t>letter</w:t>
      </w:r>
      <w:r>
        <w:rPr>
          <w:spacing w:val="-17"/>
          <w:w w:val="105"/>
        </w:rPr>
        <w:t> </w:t>
      </w:r>
      <w:r>
        <w:rPr>
          <w:w w:val="105"/>
        </w:rPr>
        <w:t>of representation.</w:t>
      </w:r>
    </w:p>
    <w:p>
      <w:pPr>
        <w:pStyle w:val="BodyText"/>
        <w:spacing w:before="8"/>
      </w:pPr>
    </w:p>
    <w:p>
      <w:pPr>
        <w:pStyle w:val="ListParagraph"/>
        <w:numPr>
          <w:ilvl w:val="0"/>
          <w:numId w:val="2"/>
        </w:numPr>
        <w:tabs>
          <w:tab w:pos="827" w:val="left" w:leader="none"/>
          <w:tab w:pos="828" w:val="left" w:leader="none"/>
        </w:tabs>
        <w:spacing w:line="240" w:lineRule="auto" w:before="0" w:after="0"/>
        <w:ind w:left="827" w:right="0" w:hanging="535"/>
        <w:jc w:val="left"/>
        <w:rPr>
          <w:i/>
          <w:sz w:val="22"/>
        </w:rPr>
      </w:pPr>
      <w:r>
        <w:rPr>
          <w:i/>
          <w:w w:val="105"/>
          <w:sz w:val="22"/>
        </w:rPr>
        <w:t>ARCo Annual</w:t>
      </w:r>
      <w:r>
        <w:rPr>
          <w:i/>
          <w:spacing w:val="-7"/>
          <w:w w:val="105"/>
          <w:sz w:val="22"/>
        </w:rPr>
        <w:t> </w:t>
      </w:r>
      <w:r>
        <w:rPr>
          <w:i/>
          <w:w w:val="105"/>
          <w:sz w:val="22"/>
        </w:rPr>
        <w:t>Report</w:t>
      </w:r>
    </w:p>
    <w:p>
      <w:pPr>
        <w:pStyle w:val="BodyText"/>
        <w:spacing w:line="369" w:lineRule="auto" w:before="136"/>
        <w:ind w:left="293" w:right="113"/>
      </w:pPr>
      <w:r>
        <w:rPr>
          <w:w w:val="105"/>
        </w:rPr>
        <w:t>Mr</w:t>
      </w:r>
      <w:r>
        <w:rPr>
          <w:spacing w:val="-16"/>
          <w:w w:val="105"/>
        </w:rPr>
        <w:t> </w:t>
      </w:r>
      <w:r>
        <w:rPr>
          <w:w w:val="105"/>
        </w:rPr>
        <w:t>Fried</w:t>
      </w:r>
      <w:r>
        <w:rPr>
          <w:spacing w:val="-16"/>
          <w:w w:val="105"/>
        </w:rPr>
        <w:t> </w:t>
      </w:r>
      <w:r>
        <w:rPr>
          <w:w w:val="105"/>
        </w:rPr>
        <w:t>drew</w:t>
      </w:r>
      <w:r>
        <w:rPr>
          <w:spacing w:val="-15"/>
          <w:w w:val="105"/>
        </w:rPr>
        <w:t> </w:t>
      </w:r>
      <w:r>
        <w:rPr>
          <w:w w:val="105"/>
        </w:rPr>
        <w:t>attention</w:t>
      </w:r>
      <w:r>
        <w:rPr>
          <w:spacing w:val="-15"/>
          <w:w w:val="105"/>
        </w:rPr>
        <w:t> </w:t>
      </w:r>
      <w:r>
        <w:rPr>
          <w:w w:val="105"/>
        </w:rPr>
        <w:t>to</w:t>
      </w:r>
      <w:r>
        <w:rPr>
          <w:spacing w:val="-16"/>
          <w:w w:val="105"/>
        </w:rPr>
        <w:t> </w:t>
      </w:r>
      <w:r>
        <w:rPr>
          <w:w w:val="105"/>
        </w:rPr>
        <w:t>ARCo’s</w:t>
      </w:r>
      <w:r>
        <w:rPr>
          <w:spacing w:val="-16"/>
          <w:w w:val="105"/>
        </w:rPr>
        <w:t> </w:t>
      </w:r>
      <w:r>
        <w:rPr>
          <w:w w:val="105"/>
        </w:rPr>
        <w:t>annual</w:t>
      </w:r>
      <w:r>
        <w:rPr>
          <w:spacing w:val="-16"/>
          <w:w w:val="105"/>
        </w:rPr>
        <w:t> </w:t>
      </w:r>
      <w:r>
        <w:rPr>
          <w:w w:val="105"/>
        </w:rPr>
        <w:t>report</w:t>
      </w:r>
      <w:r>
        <w:rPr>
          <w:spacing w:val="-15"/>
          <w:w w:val="105"/>
        </w:rPr>
        <w:t> </w:t>
      </w:r>
      <w:r>
        <w:rPr>
          <w:w w:val="105"/>
        </w:rPr>
        <w:t>to</w:t>
      </w:r>
      <w:r>
        <w:rPr>
          <w:spacing w:val="-16"/>
          <w:w w:val="105"/>
        </w:rPr>
        <w:t> </w:t>
      </w:r>
      <w:r>
        <w:rPr>
          <w:w w:val="105"/>
        </w:rPr>
        <w:t>Court,</w:t>
      </w:r>
      <w:r>
        <w:rPr>
          <w:spacing w:val="-16"/>
          <w:w w:val="105"/>
        </w:rPr>
        <w:t> </w:t>
      </w:r>
      <w:r>
        <w:rPr>
          <w:w w:val="105"/>
        </w:rPr>
        <w:t>which</w:t>
      </w:r>
      <w:r>
        <w:rPr>
          <w:spacing w:val="-15"/>
          <w:w w:val="105"/>
        </w:rPr>
        <w:t> </w:t>
      </w:r>
      <w:r>
        <w:rPr>
          <w:w w:val="105"/>
        </w:rPr>
        <w:t>this</w:t>
      </w:r>
      <w:r>
        <w:rPr>
          <w:spacing w:val="-15"/>
          <w:w w:val="105"/>
        </w:rPr>
        <w:t> </w:t>
      </w:r>
      <w:r>
        <w:rPr>
          <w:w w:val="105"/>
        </w:rPr>
        <w:t>year</w:t>
      </w:r>
      <w:r>
        <w:rPr>
          <w:spacing w:val="-14"/>
          <w:w w:val="105"/>
        </w:rPr>
        <w:t> </w:t>
      </w:r>
      <w:r>
        <w:rPr>
          <w:w w:val="105"/>
        </w:rPr>
        <w:t>would</w:t>
      </w:r>
      <w:r>
        <w:rPr>
          <w:spacing w:val="-16"/>
          <w:w w:val="105"/>
        </w:rPr>
        <w:t> </w:t>
      </w:r>
      <w:r>
        <w:rPr>
          <w:w w:val="105"/>
        </w:rPr>
        <w:t>be</w:t>
      </w:r>
      <w:r>
        <w:rPr>
          <w:spacing w:val="-16"/>
          <w:w w:val="105"/>
        </w:rPr>
        <w:t> </w:t>
      </w:r>
      <w:r>
        <w:rPr>
          <w:w w:val="105"/>
        </w:rPr>
        <w:t>published as part of the Bank’s Report and</w:t>
      </w:r>
      <w:r>
        <w:rPr>
          <w:spacing w:val="-23"/>
          <w:w w:val="105"/>
        </w:rPr>
        <w:t> </w:t>
      </w:r>
      <w:r>
        <w:rPr>
          <w:w w:val="105"/>
        </w:rPr>
        <w:t>Accounts.</w:t>
      </w:r>
    </w:p>
    <w:p>
      <w:pPr>
        <w:pStyle w:val="BodyText"/>
        <w:spacing w:before="7"/>
      </w:pPr>
    </w:p>
    <w:p>
      <w:pPr>
        <w:pStyle w:val="ListParagraph"/>
        <w:numPr>
          <w:ilvl w:val="0"/>
          <w:numId w:val="2"/>
        </w:numPr>
        <w:tabs>
          <w:tab w:pos="801" w:val="left" w:leader="none"/>
        </w:tabs>
        <w:spacing w:line="240" w:lineRule="auto" w:before="0" w:after="0"/>
        <w:ind w:left="800" w:right="0" w:hanging="508"/>
        <w:jc w:val="left"/>
        <w:rPr>
          <w:i/>
          <w:sz w:val="22"/>
        </w:rPr>
      </w:pPr>
      <w:r>
        <w:rPr>
          <w:i/>
          <w:w w:val="105"/>
          <w:sz w:val="22"/>
        </w:rPr>
        <w:t>Code of</w:t>
      </w:r>
      <w:r>
        <w:rPr>
          <w:i/>
          <w:spacing w:val="-6"/>
          <w:w w:val="105"/>
          <w:sz w:val="22"/>
        </w:rPr>
        <w:t> </w:t>
      </w:r>
      <w:r>
        <w:rPr>
          <w:i/>
          <w:w w:val="105"/>
          <w:sz w:val="22"/>
        </w:rPr>
        <w:t>Conduct</w:t>
      </w:r>
    </w:p>
    <w:p>
      <w:pPr>
        <w:pStyle w:val="BodyText"/>
        <w:spacing w:line="369" w:lineRule="auto" w:before="136"/>
        <w:ind w:left="293"/>
      </w:pPr>
      <w:r>
        <w:rPr>
          <w:w w:val="105"/>
        </w:rPr>
        <w:t>The</w:t>
      </w:r>
      <w:r>
        <w:rPr>
          <w:spacing w:val="-18"/>
          <w:w w:val="105"/>
        </w:rPr>
        <w:t> </w:t>
      </w:r>
      <w:r>
        <w:rPr>
          <w:w w:val="105"/>
        </w:rPr>
        <w:t>Committee</w:t>
      </w:r>
      <w:r>
        <w:rPr>
          <w:spacing w:val="-15"/>
          <w:w w:val="105"/>
        </w:rPr>
        <w:t> </w:t>
      </w:r>
      <w:r>
        <w:rPr>
          <w:w w:val="105"/>
        </w:rPr>
        <w:t>had</w:t>
      </w:r>
      <w:r>
        <w:rPr>
          <w:spacing w:val="-16"/>
          <w:w w:val="105"/>
        </w:rPr>
        <w:t> </w:t>
      </w:r>
      <w:r>
        <w:rPr>
          <w:w w:val="105"/>
        </w:rPr>
        <w:t>reviewed</w:t>
      </w:r>
      <w:r>
        <w:rPr>
          <w:spacing w:val="-16"/>
          <w:w w:val="105"/>
        </w:rPr>
        <w:t> </w:t>
      </w:r>
      <w:r>
        <w:rPr>
          <w:w w:val="105"/>
        </w:rPr>
        <w:t>the</w:t>
      </w:r>
      <w:r>
        <w:rPr>
          <w:spacing w:val="-15"/>
          <w:w w:val="105"/>
        </w:rPr>
        <w:t> </w:t>
      </w:r>
      <w:r>
        <w:rPr>
          <w:w w:val="105"/>
        </w:rPr>
        <w:t>draft</w:t>
      </w:r>
      <w:r>
        <w:rPr>
          <w:spacing w:val="-16"/>
          <w:w w:val="105"/>
        </w:rPr>
        <w:t> </w:t>
      </w:r>
      <w:r>
        <w:rPr>
          <w:w w:val="105"/>
        </w:rPr>
        <w:t>Code</w:t>
      </w:r>
      <w:r>
        <w:rPr>
          <w:spacing w:val="-16"/>
          <w:w w:val="105"/>
        </w:rPr>
        <w:t> </w:t>
      </w:r>
      <w:r>
        <w:rPr>
          <w:w w:val="105"/>
        </w:rPr>
        <w:t>that</w:t>
      </w:r>
      <w:r>
        <w:rPr>
          <w:spacing w:val="-15"/>
          <w:w w:val="105"/>
        </w:rPr>
        <w:t> </w:t>
      </w:r>
      <w:r>
        <w:rPr>
          <w:w w:val="105"/>
        </w:rPr>
        <w:t>Court</w:t>
      </w:r>
      <w:r>
        <w:rPr>
          <w:spacing w:val="-16"/>
          <w:w w:val="105"/>
        </w:rPr>
        <w:t> </w:t>
      </w:r>
      <w:r>
        <w:rPr>
          <w:w w:val="105"/>
        </w:rPr>
        <w:t>would</w:t>
      </w:r>
      <w:r>
        <w:rPr>
          <w:spacing w:val="-15"/>
          <w:w w:val="105"/>
        </w:rPr>
        <w:t> </w:t>
      </w:r>
      <w:r>
        <w:rPr>
          <w:w w:val="105"/>
        </w:rPr>
        <w:t>discuss</w:t>
      </w:r>
      <w:r>
        <w:rPr>
          <w:spacing w:val="-15"/>
          <w:w w:val="105"/>
        </w:rPr>
        <w:t> </w:t>
      </w:r>
      <w:r>
        <w:rPr>
          <w:w w:val="105"/>
        </w:rPr>
        <w:t>later</w:t>
      </w:r>
      <w:r>
        <w:rPr>
          <w:spacing w:val="-15"/>
          <w:w w:val="105"/>
        </w:rPr>
        <w:t> </w:t>
      </w:r>
      <w:r>
        <w:rPr>
          <w:w w:val="105"/>
        </w:rPr>
        <w:t>in</w:t>
      </w:r>
      <w:r>
        <w:rPr>
          <w:spacing w:val="-16"/>
          <w:w w:val="105"/>
        </w:rPr>
        <w:t> </w:t>
      </w:r>
      <w:r>
        <w:rPr>
          <w:w w:val="105"/>
        </w:rPr>
        <w:t>the</w:t>
      </w:r>
      <w:r>
        <w:rPr>
          <w:spacing w:val="-14"/>
          <w:w w:val="105"/>
        </w:rPr>
        <w:t> </w:t>
      </w:r>
      <w:r>
        <w:rPr>
          <w:w w:val="105"/>
        </w:rPr>
        <w:t>meeting</w:t>
      </w:r>
      <w:r>
        <w:rPr>
          <w:spacing w:val="-16"/>
          <w:w w:val="105"/>
        </w:rPr>
        <w:t> </w:t>
      </w:r>
      <w:r>
        <w:rPr>
          <w:w w:val="105"/>
        </w:rPr>
        <w:t>and made</w:t>
      </w:r>
      <w:r>
        <w:rPr>
          <w:spacing w:val="-6"/>
          <w:w w:val="105"/>
        </w:rPr>
        <w:t> </w:t>
      </w:r>
      <w:r>
        <w:rPr>
          <w:w w:val="105"/>
        </w:rPr>
        <w:t>a</w:t>
      </w:r>
      <w:r>
        <w:rPr>
          <w:spacing w:val="-6"/>
          <w:w w:val="105"/>
        </w:rPr>
        <w:t> </w:t>
      </w:r>
      <w:r>
        <w:rPr>
          <w:w w:val="105"/>
        </w:rPr>
        <w:t>number</w:t>
      </w:r>
      <w:r>
        <w:rPr>
          <w:spacing w:val="-5"/>
          <w:w w:val="105"/>
        </w:rPr>
        <w:t> </w:t>
      </w:r>
      <w:r>
        <w:rPr>
          <w:w w:val="105"/>
        </w:rPr>
        <w:t>of</w:t>
      </w:r>
      <w:r>
        <w:rPr>
          <w:spacing w:val="-6"/>
          <w:w w:val="105"/>
        </w:rPr>
        <w:t> </w:t>
      </w:r>
      <w:r>
        <w:rPr>
          <w:w w:val="105"/>
        </w:rPr>
        <w:t>suggestions,</w:t>
      </w:r>
      <w:r>
        <w:rPr>
          <w:spacing w:val="-5"/>
          <w:w w:val="105"/>
        </w:rPr>
        <w:t> </w:t>
      </w:r>
      <w:r>
        <w:rPr>
          <w:w w:val="105"/>
        </w:rPr>
        <w:t>all</w:t>
      </w:r>
      <w:r>
        <w:rPr>
          <w:spacing w:val="-5"/>
          <w:w w:val="105"/>
        </w:rPr>
        <w:t> </w:t>
      </w:r>
      <w:r>
        <w:rPr>
          <w:w w:val="105"/>
        </w:rPr>
        <w:t>of</w:t>
      </w:r>
      <w:r>
        <w:rPr>
          <w:spacing w:val="-6"/>
          <w:w w:val="105"/>
        </w:rPr>
        <w:t> </w:t>
      </w:r>
      <w:r>
        <w:rPr>
          <w:w w:val="105"/>
        </w:rPr>
        <w:t>which</w:t>
      </w:r>
      <w:r>
        <w:rPr>
          <w:spacing w:val="-5"/>
          <w:w w:val="105"/>
        </w:rPr>
        <w:t> </w:t>
      </w:r>
      <w:r>
        <w:rPr>
          <w:w w:val="105"/>
        </w:rPr>
        <w:t>were</w:t>
      </w:r>
      <w:r>
        <w:rPr>
          <w:spacing w:val="-4"/>
          <w:w w:val="105"/>
        </w:rPr>
        <w:t> </w:t>
      </w:r>
      <w:r>
        <w:rPr>
          <w:w w:val="105"/>
        </w:rPr>
        <w:t>reflected</w:t>
      </w:r>
      <w:r>
        <w:rPr>
          <w:spacing w:val="-5"/>
          <w:w w:val="105"/>
        </w:rPr>
        <w:t> </w:t>
      </w:r>
      <w:r>
        <w:rPr>
          <w:w w:val="105"/>
        </w:rPr>
        <w:t>in</w:t>
      </w:r>
      <w:r>
        <w:rPr>
          <w:spacing w:val="-5"/>
          <w:w w:val="105"/>
        </w:rPr>
        <w:t> </w:t>
      </w:r>
      <w:r>
        <w:rPr>
          <w:w w:val="105"/>
        </w:rPr>
        <w:t>the</w:t>
      </w:r>
      <w:r>
        <w:rPr>
          <w:spacing w:val="-5"/>
          <w:w w:val="105"/>
        </w:rPr>
        <w:t> </w:t>
      </w:r>
      <w:r>
        <w:rPr>
          <w:w w:val="105"/>
        </w:rPr>
        <w:t>new</w:t>
      </w:r>
      <w:r>
        <w:rPr>
          <w:spacing w:val="-6"/>
          <w:w w:val="105"/>
        </w:rPr>
        <w:t> </w:t>
      </w:r>
      <w:r>
        <w:rPr>
          <w:w w:val="105"/>
        </w:rPr>
        <w:t>text.</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Code of</w:t>
      </w:r>
      <w:r>
        <w:rPr>
          <w:spacing w:val="-8"/>
          <w:w w:val="105"/>
        </w:rPr>
        <w:t> </w:t>
      </w:r>
      <w:r>
        <w:rPr>
          <w:w w:val="105"/>
        </w:rPr>
        <w:t>Conduct</w:t>
      </w:r>
    </w:p>
    <w:p>
      <w:pPr>
        <w:pStyle w:val="BodyText"/>
        <w:spacing w:before="11"/>
        <w:rPr>
          <w:b/>
        </w:rPr>
      </w:pPr>
    </w:p>
    <w:p>
      <w:pPr>
        <w:pStyle w:val="BodyText"/>
        <w:spacing w:line="369" w:lineRule="auto"/>
        <w:ind w:left="293"/>
      </w:pPr>
      <w:r>
        <w:rPr>
          <w:w w:val="105"/>
        </w:rPr>
        <w:t>Ms Hogg introduced the Bank’s proposed Code for staff. This was part of the work to “professionalise” the Bank, and its launch in June would be a first step in building the new compliance</w:t>
      </w:r>
      <w:r>
        <w:rPr>
          <w:spacing w:val="-18"/>
          <w:w w:val="105"/>
        </w:rPr>
        <w:t> </w:t>
      </w:r>
      <w:r>
        <w:rPr>
          <w:w w:val="105"/>
        </w:rPr>
        <w:t>function.</w:t>
      </w:r>
      <w:r>
        <w:rPr>
          <w:spacing w:val="22"/>
          <w:w w:val="105"/>
        </w:rPr>
        <w:t> </w:t>
      </w:r>
      <w:r>
        <w:rPr>
          <w:w w:val="105"/>
        </w:rPr>
        <w:t>The</w:t>
      </w:r>
      <w:r>
        <w:rPr>
          <w:spacing w:val="-18"/>
          <w:w w:val="105"/>
        </w:rPr>
        <w:t> </w:t>
      </w:r>
      <w:r>
        <w:rPr>
          <w:w w:val="105"/>
        </w:rPr>
        <w:t>Code</w:t>
      </w:r>
      <w:r>
        <w:rPr>
          <w:spacing w:val="-18"/>
          <w:w w:val="105"/>
        </w:rPr>
        <w:t> </w:t>
      </w:r>
      <w:r>
        <w:rPr>
          <w:w w:val="105"/>
        </w:rPr>
        <w:t>and</w:t>
      </w:r>
      <w:r>
        <w:rPr>
          <w:spacing w:val="-17"/>
          <w:w w:val="105"/>
        </w:rPr>
        <w:t> </w:t>
      </w:r>
      <w:r>
        <w:rPr>
          <w:w w:val="105"/>
        </w:rPr>
        <w:t>the</w:t>
      </w:r>
      <w:r>
        <w:rPr>
          <w:spacing w:val="-18"/>
          <w:w w:val="105"/>
        </w:rPr>
        <w:t> </w:t>
      </w:r>
      <w:r>
        <w:rPr>
          <w:w w:val="105"/>
        </w:rPr>
        <w:t>associated</w:t>
      </w:r>
      <w:r>
        <w:rPr>
          <w:spacing w:val="-17"/>
          <w:w w:val="105"/>
        </w:rPr>
        <w:t> </w:t>
      </w:r>
      <w:r>
        <w:rPr>
          <w:w w:val="105"/>
        </w:rPr>
        <w:t>policies</w:t>
      </w:r>
      <w:r>
        <w:rPr>
          <w:spacing w:val="-18"/>
          <w:w w:val="105"/>
        </w:rPr>
        <w:t> </w:t>
      </w:r>
      <w:r>
        <w:rPr>
          <w:w w:val="105"/>
        </w:rPr>
        <w:t>were</w:t>
      </w:r>
      <w:r>
        <w:rPr>
          <w:spacing w:val="-18"/>
          <w:w w:val="105"/>
        </w:rPr>
        <w:t> </w:t>
      </w:r>
      <w:r>
        <w:rPr>
          <w:w w:val="105"/>
        </w:rPr>
        <w:t>grouped</w:t>
      </w:r>
      <w:r>
        <w:rPr>
          <w:spacing w:val="-18"/>
          <w:w w:val="105"/>
        </w:rPr>
        <w:t> </w:t>
      </w:r>
      <w:r>
        <w:rPr>
          <w:w w:val="105"/>
        </w:rPr>
        <w:t>by</w:t>
      </w:r>
      <w:r>
        <w:rPr>
          <w:spacing w:val="-17"/>
          <w:w w:val="105"/>
        </w:rPr>
        <w:t> </w:t>
      </w:r>
      <w:r>
        <w:rPr>
          <w:w w:val="105"/>
        </w:rPr>
        <w:t>principle,</w:t>
      </w:r>
      <w:r>
        <w:rPr>
          <w:spacing w:val="-18"/>
          <w:w w:val="105"/>
        </w:rPr>
        <w:t> </w:t>
      </w:r>
      <w:r>
        <w:rPr>
          <w:w w:val="105"/>
        </w:rPr>
        <w:t>drawn from the Nolan principles of public life, the values embedded in the Strategic Plan, and the standards</w:t>
      </w:r>
      <w:r>
        <w:rPr>
          <w:spacing w:val="-15"/>
          <w:w w:val="105"/>
        </w:rPr>
        <w:t> </w:t>
      </w:r>
      <w:r>
        <w:rPr>
          <w:w w:val="105"/>
        </w:rPr>
        <w:t>the</w:t>
      </w:r>
      <w:r>
        <w:rPr>
          <w:spacing w:val="-14"/>
          <w:w w:val="105"/>
        </w:rPr>
        <w:t> </w:t>
      </w:r>
      <w:r>
        <w:rPr>
          <w:w w:val="105"/>
        </w:rPr>
        <w:t>Bank</w:t>
      </w:r>
      <w:r>
        <w:rPr>
          <w:spacing w:val="-14"/>
          <w:w w:val="105"/>
        </w:rPr>
        <w:t> </w:t>
      </w:r>
      <w:r>
        <w:rPr>
          <w:w w:val="105"/>
        </w:rPr>
        <w:t>required</w:t>
      </w:r>
      <w:r>
        <w:rPr>
          <w:spacing w:val="-14"/>
          <w:w w:val="105"/>
        </w:rPr>
        <w:t> </w:t>
      </w:r>
      <w:r>
        <w:rPr>
          <w:w w:val="105"/>
        </w:rPr>
        <w:t>of</w:t>
      </w:r>
      <w:r>
        <w:rPr>
          <w:spacing w:val="-13"/>
          <w:w w:val="105"/>
        </w:rPr>
        <w:t> </w:t>
      </w:r>
      <w:r>
        <w:rPr>
          <w:w w:val="105"/>
        </w:rPr>
        <w:t>others,</w:t>
      </w:r>
      <w:r>
        <w:rPr>
          <w:spacing w:val="-14"/>
          <w:w w:val="105"/>
        </w:rPr>
        <w:t> </w:t>
      </w:r>
      <w:r>
        <w:rPr>
          <w:w w:val="105"/>
        </w:rPr>
        <w:t>for</w:t>
      </w:r>
      <w:r>
        <w:rPr>
          <w:spacing w:val="-15"/>
          <w:w w:val="105"/>
        </w:rPr>
        <w:t> </w:t>
      </w:r>
      <w:r>
        <w:rPr>
          <w:w w:val="105"/>
        </w:rPr>
        <w:t>example</w:t>
      </w:r>
      <w:r>
        <w:rPr>
          <w:spacing w:val="-14"/>
          <w:w w:val="105"/>
        </w:rPr>
        <w:t> </w:t>
      </w:r>
      <w:r>
        <w:rPr>
          <w:w w:val="105"/>
        </w:rPr>
        <w:t>in</w:t>
      </w:r>
      <w:r>
        <w:rPr>
          <w:spacing w:val="-13"/>
          <w:w w:val="105"/>
        </w:rPr>
        <w:t> </w:t>
      </w:r>
      <w:r>
        <w:rPr>
          <w:w w:val="105"/>
        </w:rPr>
        <w:t>the</w:t>
      </w:r>
      <w:r>
        <w:rPr>
          <w:spacing w:val="-16"/>
          <w:w w:val="105"/>
        </w:rPr>
        <w:t> </w:t>
      </w:r>
      <w:r>
        <w:rPr>
          <w:w w:val="105"/>
        </w:rPr>
        <w:t>Senior</w:t>
      </w:r>
      <w:r>
        <w:rPr>
          <w:spacing w:val="-14"/>
          <w:w w:val="105"/>
        </w:rPr>
        <w:t> </w:t>
      </w:r>
      <w:r>
        <w:rPr>
          <w:w w:val="105"/>
        </w:rPr>
        <w:t>Managers</w:t>
      </w:r>
      <w:r>
        <w:rPr>
          <w:spacing w:val="-14"/>
          <w:w w:val="105"/>
        </w:rPr>
        <w:t> </w:t>
      </w:r>
      <w:r>
        <w:rPr>
          <w:w w:val="105"/>
        </w:rPr>
        <w:t>Regime.</w:t>
      </w:r>
      <w:r>
        <w:rPr>
          <w:spacing w:val="29"/>
          <w:w w:val="105"/>
        </w:rPr>
        <w:t> </w:t>
      </w:r>
      <w:r>
        <w:rPr>
          <w:w w:val="105"/>
        </w:rPr>
        <w:t>The</w:t>
      </w:r>
      <w:r>
        <w:rPr>
          <w:spacing w:val="-14"/>
          <w:w w:val="105"/>
        </w:rPr>
        <w:t> </w:t>
      </w:r>
      <w:r>
        <w:rPr>
          <w:w w:val="105"/>
        </w:rPr>
        <w:t>key principles, underpinning all the detailed policies, were: Acting with integrity; an Inclusive working environment; Impartiality; Openness and Accountability; and Empowering</w:t>
      </w:r>
      <w:r>
        <w:rPr>
          <w:spacing w:val="-41"/>
          <w:w w:val="105"/>
        </w:rPr>
        <w:t> </w:t>
      </w:r>
      <w:r>
        <w:rPr>
          <w:w w:val="105"/>
        </w:rPr>
        <w:t>staff.</w:t>
      </w:r>
    </w:p>
    <w:p>
      <w:pPr>
        <w:pStyle w:val="BodyText"/>
        <w:spacing w:line="252" w:lineRule="exact"/>
        <w:ind w:left="293"/>
      </w:pPr>
      <w:r>
        <w:rPr>
          <w:w w:val="105"/>
        </w:rPr>
        <w:t>The Code also drew on practice and standards in other central banks.</w:t>
      </w:r>
    </w:p>
    <w:p>
      <w:pPr>
        <w:pStyle w:val="BodyText"/>
        <w:rPr>
          <w:sz w:val="24"/>
        </w:rPr>
      </w:pPr>
    </w:p>
    <w:p>
      <w:pPr>
        <w:pStyle w:val="BodyText"/>
        <w:spacing w:before="10"/>
        <w:rPr>
          <w:sz w:val="21"/>
        </w:rPr>
      </w:pPr>
    </w:p>
    <w:p>
      <w:pPr>
        <w:pStyle w:val="BodyText"/>
        <w:spacing w:line="369" w:lineRule="auto"/>
        <w:ind w:left="293" w:right="677"/>
      </w:pPr>
      <w:r>
        <w:rPr>
          <w:w w:val="105"/>
        </w:rPr>
        <w:t>The</w:t>
      </w:r>
      <w:r>
        <w:rPr>
          <w:spacing w:val="-15"/>
          <w:w w:val="105"/>
        </w:rPr>
        <w:t> </w:t>
      </w:r>
      <w:r>
        <w:rPr>
          <w:w w:val="105"/>
        </w:rPr>
        <w:t>intention,</w:t>
      </w:r>
      <w:r>
        <w:rPr>
          <w:spacing w:val="-14"/>
          <w:w w:val="105"/>
        </w:rPr>
        <w:t> </w:t>
      </w:r>
      <w:r>
        <w:rPr>
          <w:w w:val="105"/>
        </w:rPr>
        <w:t>following</w:t>
      </w:r>
      <w:r>
        <w:rPr>
          <w:spacing w:val="-12"/>
          <w:w w:val="105"/>
        </w:rPr>
        <w:t> </w:t>
      </w:r>
      <w:r>
        <w:rPr>
          <w:w w:val="105"/>
        </w:rPr>
        <w:t>the</w:t>
      </w:r>
      <w:r>
        <w:rPr>
          <w:spacing w:val="-13"/>
          <w:w w:val="105"/>
        </w:rPr>
        <w:t> </w:t>
      </w:r>
      <w:r>
        <w:rPr>
          <w:w w:val="105"/>
        </w:rPr>
        <w:t>launch</w:t>
      </w:r>
      <w:r>
        <w:rPr>
          <w:spacing w:val="-11"/>
          <w:w w:val="105"/>
        </w:rPr>
        <w:t> </w:t>
      </w:r>
      <w:r>
        <w:rPr>
          <w:w w:val="105"/>
        </w:rPr>
        <w:t>in</w:t>
      </w:r>
      <w:r>
        <w:rPr>
          <w:spacing w:val="-14"/>
          <w:w w:val="105"/>
        </w:rPr>
        <w:t> </w:t>
      </w:r>
      <w:r>
        <w:rPr>
          <w:w w:val="105"/>
        </w:rPr>
        <w:t>June,</w:t>
      </w:r>
      <w:r>
        <w:rPr>
          <w:spacing w:val="-13"/>
          <w:w w:val="105"/>
        </w:rPr>
        <w:t> </w:t>
      </w:r>
      <w:r>
        <w:rPr>
          <w:w w:val="105"/>
        </w:rPr>
        <w:t>would</w:t>
      </w:r>
      <w:r>
        <w:rPr>
          <w:spacing w:val="-13"/>
          <w:w w:val="105"/>
        </w:rPr>
        <w:t> </w:t>
      </w:r>
      <w:r>
        <w:rPr>
          <w:w w:val="105"/>
        </w:rPr>
        <w:t>be</w:t>
      </w:r>
      <w:r>
        <w:rPr>
          <w:spacing w:val="-13"/>
          <w:w w:val="105"/>
        </w:rPr>
        <w:t> </w:t>
      </w:r>
      <w:r>
        <w:rPr>
          <w:w w:val="105"/>
        </w:rPr>
        <w:t>to</w:t>
      </w:r>
      <w:r>
        <w:rPr>
          <w:spacing w:val="-13"/>
          <w:w w:val="105"/>
        </w:rPr>
        <w:t> </w:t>
      </w:r>
      <w:r>
        <w:rPr>
          <w:w w:val="105"/>
        </w:rPr>
        <w:t>allow</w:t>
      </w:r>
      <w:r>
        <w:rPr>
          <w:spacing w:val="-12"/>
          <w:w w:val="105"/>
        </w:rPr>
        <w:t> </w:t>
      </w:r>
      <w:r>
        <w:rPr>
          <w:w w:val="105"/>
        </w:rPr>
        <w:t>a</w:t>
      </w:r>
      <w:r>
        <w:rPr>
          <w:spacing w:val="-15"/>
          <w:w w:val="105"/>
        </w:rPr>
        <w:t> </w:t>
      </w:r>
      <w:r>
        <w:rPr>
          <w:w w:val="105"/>
        </w:rPr>
        <w:t>period</w:t>
      </w:r>
      <w:r>
        <w:rPr>
          <w:spacing w:val="-13"/>
          <w:w w:val="105"/>
        </w:rPr>
        <w:t> </w:t>
      </w:r>
      <w:r>
        <w:rPr>
          <w:w w:val="105"/>
        </w:rPr>
        <w:t>for</w:t>
      </w:r>
      <w:r>
        <w:rPr>
          <w:spacing w:val="-14"/>
          <w:w w:val="105"/>
        </w:rPr>
        <w:t> </w:t>
      </w:r>
      <w:r>
        <w:rPr>
          <w:w w:val="105"/>
        </w:rPr>
        <w:t>discussion</w:t>
      </w:r>
      <w:r>
        <w:rPr>
          <w:spacing w:val="-13"/>
          <w:w w:val="105"/>
        </w:rPr>
        <w:t> </w:t>
      </w:r>
      <w:r>
        <w:rPr>
          <w:w w:val="105"/>
        </w:rPr>
        <w:t>and familiarisation and then to ask staff to attest to their understanding of the Code and the associated policies during the</w:t>
      </w:r>
      <w:r>
        <w:rPr>
          <w:spacing w:val="-10"/>
          <w:w w:val="105"/>
        </w:rPr>
        <w:t> </w:t>
      </w:r>
      <w:r>
        <w:rPr>
          <w:w w:val="105"/>
        </w:rPr>
        <w:t>autumn.</w:t>
      </w:r>
    </w:p>
    <w:p>
      <w:pPr>
        <w:pStyle w:val="BodyText"/>
        <w:spacing w:before="9"/>
        <w:rPr>
          <w:sz w:val="33"/>
        </w:rPr>
      </w:pPr>
    </w:p>
    <w:p>
      <w:pPr>
        <w:pStyle w:val="BodyText"/>
        <w:spacing w:line="369" w:lineRule="auto"/>
        <w:ind w:left="293" w:right="113"/>
      </w:pPr>
      <w:r>
        <w:rPr>
          <w:w w:val="105"/>
        </w:rPr>
        <w:t>Directors</w:t>
      </w:r>
      <w:r>
        <w:rPr>
          <w:spacing w:val="-15"/>
          <w:w w:val="105"/>
        </w:rPr>
        <w:t> </w:t>
      </w:r>
      <w:r>
        <w:rPr>
          <w:w w:val="105"/>
        </w:rPr>
        <w:t>emphasised</w:t>
      </w:r>
      <w:r>
        <w:rPr>
          <w:spacing w:val="-14"/>
          <w:w w:val="105"/>
        </w:rPr>
        <w:t> </w:t>
      </w:r>
      <w:r>
        <w:rPr>
          <w:w w:val="105"/>
        </w:rPr>
        <w:t>the</w:t>
      </w:r>
      <w:r>
        <w:rPr>
          <w:spacing w:val="-15"/>
          <w:w w:val="105"/>
        </w:rPr>
        <w:t> </w:t>
      </w:r>
      <w:r>
        <w:rPr>
          <w:w w:val="105"/>
        </w:rPr>
        <w:t>importance</w:t>
      </w:r>
      <w:r>
        <w:rPr>
          <w:spacing w:val="-15"/>
          <w:w w:val="105"/>
        </w:rPr>
        <w:t> </w:t>
      </w:r>
      <w:r>
        <w:rPr>
          <w:w w:val="105"/>
        </w:rPr>
        <w:t>to</w:t>
      </w:r>
      <w:r>
        <w:rPr>
          <w:spacing w:val="-14"/>
          <w:w w:val="105"/>
        </w:rPr>
        <w:t> </w:t>
      </w:r>
      <w:r>
        <w:rPr>
          <w:w w:val="105"/>
        </w:rPr>
        <w:t>the</w:t>
      </w:r>
      <w:r>
        <w:rPr>
          <w:spacing w:val="-15"/>
          <w:w w:val="105"/>
        </w:rPr>
        <w:t> </w:t>
      </w:r>
      <w:r>
        <w:rPr>
          <w:w w:val="105"/>
        </w:rPr>
        <w:t>Bank</w:t>
      </w:r>
      <w:r>
        <w:rPr>
          <w:spacing w:val="-15"/>
          <w:w w:val="105"/>
        </w:rPr>
        <w:t> </w:t>
      </w:r>
      <w:r>
        <w:rPr>
          <w:w w:val="105"/>
        </w:rPr>
        <w:t>of</w:t>
      </w:r>
      <w:r>
        <w:rPr>
          <w:spacing w:val="-14"/>
          <w:w w:val="105"/>
        </w:rPr>
        <w:t> </w:t>
      </w:r>
      <w:r>
        <w:rPr>
          <w:w w:val="105"/>
        </w:rPr>
        <w:t>encouraging</w:t>
      </w:r>
      <w:r>
        <w:rPr>
          <w:spacing w:val="-15"/>
          <w:w w:val="105"/>
        </w:rPr>
        <w:t> </w:t>
      </w:r>
      <w:r>
        <w:rPr>
          <w:w w:val="105"/>
        </w:rPr>
        <w:t>staff</w:t>
      </w:r>
      <w:r>
        <w:rPr>
          <w:spacing w:val="-15"/>
          <w:w w:val="105"/>
        </w:rPr>
        <w:t> </w:t>
      </w:r>
      <w:r>
        <w:rPr>
          <w:w w:val="105"/>
        </w:rPr>
        <w:t>to</w:t>
      </w:r>
      <w:r>
        <w:rPr>
          <w:spacing w:val="-15"/>
          <w:w w:val="105"/>
        </w:rPr>
        <w:t> </w:t>
      </w:r>
      <w:r>
        <w:rPr>
          <w:w w:val="105"/>
        </w:rPr>
        <w:t>speak</w:t>
      </w:r>
      <w:r>
        <w:rPr>
          <w:spacing w:val="-14"/>
          <w:w w:val="105"/>
        </w:rPr>
        <w:t> </w:t>
      </w:r>
      <w:r>
        <w:rPr>
          <w:w w:val="105"/>
        </w:rPr>
        <w:t>up</w:t>
      </w:r>
      <w:r>
        <w:rPr>
          <w:spacing w:val="-14"/>
          <w:w w:val="105"/>
        </w:rPr>
        <w:t> </w:t>
      </w:r>
      <w:r>
        <w:rPr>
          <w:w w:val="105"/>
        </w:rPr>
        <w:t>when</w:t>
      </w:r>
      <w:r>
        <w:rPr>
          <w:spacing w:val="-15"/>
          <w:w w:val="105"/>
        </w:rPr>
        <w:t> </w:t>
      </w:r>
      <w:r>
        <w:rPr>
          <w:w w:val="105"/>
        </w:rPr>
        <w:t>they were</w:t>
      </w:r>
      <w:r>
        <w:rPr>
          <w:spacing w:val="-15"/>
          <w:w w:val="105"/>
        </w:rPr>
        <w:t> </w:t>
      </w:r>
      <w:r>
        <w:rPr>
          <w:w w:val="105"/>
        </w:rPr>
        <w:t>concerned</w:t>
      </w:r>
      <w:r>
        <w:rPr>
          <w:spacing w:val="-14"/>
          <w:w w:val="105"/>
        </w:rPr>
        <w:t> </w:t>
      </w:r>
      <w:r>
        <w:rPr>
          <w:w w:val="105"/>
        </w:rPr>
        <w:t>about</w:t>
      </w:r>
      <w:r>
        <w:rPr>
          <w:spacing w:val="-14"/>
          <w:w w:val="105"/>
        </w:rPr>
        <w:t> </w:t>
      </w:r>
      <w:r>
        <w:rPr>
          <w:w w:val="105"/>
        </w:rPr>
        <w:t>an</w:t>
      </w:r>
      <w:r>
        <w:rPr>
          <w:spacing w:val="-14"/>
          <w:w w:val="105"/>
        </w:rPr>
        <w:t> </w:t>
      </w:r>
      <w:r>
        <w:rPr>
          <w:w w:val="105"/>
        </w:rPr>
        <w:t>issue</w:t>
      </w:r>
      <w:r>
        <w:rPr>
          <w:spacing w:val="-15"/>
          <w:w w:val="105"/>
        </w:rPr>
        <w:t> </w:t>
      </w:r>
      <w:r>
        <w:rPr>
          <w:w w:val="105"/>
        </w:rPr>
        <w:t>in</w:t>
      </w:r>
      <w:r>
        <w:rPr>
          <w:spacing w:val="-15"/>
          <w:w w:val="105"/>
        </w:rPr>
        <w:t> </w:t>
      </w:r>
      <w:r>
        <w:rPr>
          <w:w w:val="105"/>
        </w:rPr>
        <w:t>the</w:t>
      </w:r>
      <w:r>
        <w:rPr>
          <w:spacing w:val="-14"/>
          <w:w w:val="105"/>
        </w:rPr>
        <w:t> </w:t>
      </w:r>
      <w:r>
        <w:rPr>
          <w:w w:val="105"/>
        </w:rPr>
        <w:t>Bank.</w:t>
      </w:r>
      <w:r>
        <w:rPr>
          <w:spacing w:val="29"/>
          <w:w w:val="105"/>
        </w:rPr>
        <w:t> </w:t>
      </w:r>
      <w:r>
        <w:rPr>
          <w:w w:val="105"/>
        </w:rPr>
        <w:t>This</w:t>
      </w:r>
      <w:r>
        <w:rPr>
          <w:spacing w:val="-13"/>
          <w:w w:val="105"/>
        </w:rPr>
        <w:t> </w:t>
      </w:r>
      <w:r>
        <w:rPr>
          <w:w w:val="105"/>
        </w:rPr>
        <w:t>was</w:t>
      </w:r>
      <w:r>
        <w:rPr>
          <w:spacing w:val="-14"/>
          <w:w w:val="105"/>
        </w:rPr>
        <w:t> </w:t>
      </w:r>
      <w:r>
        <w:rPr>
          <w:w w:val="105"/>
        </w:rPr>
        <w:t>more</w:t>
      </w:r>
      <w:r>
        <w:rPr>
          <w:spacing w:val="-13"/>
          <w:w w:val="105"/>
        </w:rPr>
        <w:t> </w:t>
      </w:r>
      <w:r>
        <w:rPr>
          <w:w w:val="105"/>
        </w:rPr>
        <w:t>than</w:t>
      </w:r>
      <w:r>
        <w:rPr>
          <w:spacing w:val="-15"/>
          <w:w w:val="105"/>
        </w:rPr>
        <w:t> </w:t>
      </w:r>
      <w:r>
        <w:rPr>
          <w:w w:val="105"/>
        </w:rPr>
        <w:t>just</w:t>
      </w:r>
      <w:r>
        <w:rPr>
          <w:spacing w:val="-15"/>
          <w:w w:val="105"/>
        </w:rPr>
        <w:t> </w:t>
      </w:r>
      <w:r>
        <w:rPr>
          <w:w w:val="105"/>
        </w:rPr>
        <w:t>having</w:t>
      </w:r>
      <w:r>
        <w:rPr>
          <w:spacing w:val="-14"/>
          <w:w w:val="105"/>
        </w:rPr>
        <w:t> </w:t>
      </w:r>
      <w:r>
        <w:rPr>
          <w:w w:val="105"/>
        </w:rPr>
        <w:t>a</w:t>
      </w:r>
      <w:r>
        <w:rPr>
          <w:spacing w:val="-16"/>
          <w:w w:val="105"/>
        </w:rPr>
        <w:t> </w:t>
      </w:r>
      <w:r>
        <w:rPr>
          <w:w w:val="105"/>
        </w:rPr>
        <w:t>whistleblowing policy:</w:t>
      </w:r>
      <w:r>
        <w:rPr>
          <w:spacing w:val="28"/>
          <w:w w:val="105"/>
        </w:rPr>
        <w:t> </w:t>
      </w:r>
      <w:r>
        <w:rPr>
          <w:w w:val="105"/>
        </w:rPr>
        <w:t>it</w:t>
      </w:r>
      <w:r>
        <w:rPr>
          <w:spacing w:val="-15"/>
          <w:w w:val="105"/>
        </w:rPr>
        <w:t> </w:t>
      </w:r>
      <w:r>
        <w:rPr>
          <w:w w:val="105"/>
        </w:rPr>
        <w:t>was</w:t>
      </w:r>
      <w:r>
        <w:rPr>
          <w:spacing w:val="-15"/>
          <w:w w:val="105"/>
        </w:rPr>
        <w:t> </w:t>
      </w:r>
      <w:r>
        <w:rPr>
          <w:w w:val="105"/>
        </w:rPr>
        <w:t>about</w:t>
      </w:r>
      <w:r>
        <w:rPr>
          <w:spacing w:val="-14"/>
          <w:w w:val="105"/>
        </w:rPr>
        <w:t> </w:t>
      </w:r>
      <w:r>
        <w:rPr>
          <w:w w:val="105"/>
        </w:rPr>
        <w:t>empowering</w:t>
      </w:r>
      <w:r>
        <w:rPr>
          <w:spacing w:val="-15"/>
          <w:w w:val="105"/>
        </w:rPr>
        <w:t> </w:t>
      </w:r>
      <w:r>
        <w:rPr>
          <w:w w:val="105"/>
        </w:rPr>
        <w:t>staff</w:t>
      </w:r>
      <w:r>
        <w:rPr>
          <w:spacing w:val="-15"/>
          <w:w w:val="105"/>
        </w:rPr>
        <w:t> </w:t>
      </w:r>
      <w:r>
        <w:rPr>
          <w:w w:val="105"/>
        </w:rPr>
        <w:t>to</w:t>
      </w:r>
      <w:r>
        <w:rPr>
          <w:spacing w:val="-14"/>
          <w:w w:val="105"/>
        </w:rPr>
        <w:t> </w:t>
      </w:r>
      <w:r>
        <w:rPr>
          <w:w w:val="105"/>
        </w:rPr>
        <w:t>make</w:t>
      </w:r>
      <w:r>
        <w:rPr>
          <w:spacing w:val="-14"/>
          <w:w w:val="105"/>
        </w:rPr>
        <w:t> </w:t>
      </w:r>
      <w:r>
        <w:rPr>
          <w:w w:val="105"/>
        </w:rPr>
        <w:t>positive</w:t>
      </w:r>
      <w:r>
        <w:rPr>
          <w:spacing w:val="-15"/>
          <w:w w:val="105"/>
        </w:rPr>
        <w:t> </w:t>
      </w:r>
      <w:r>
        <w:rPr>
          <w:w w:val="105"/>
        </w:rPr>
        <w:t>suggestions,</w:t>
      </w:r>
      <w:r>
        <w:rPr>
          <w:spacing w:val="-15"/>
          <w:w w:val="105"/>
        </w:rPr>
        <w:t> </w:t>
      </w:r>
      <w:r>
        <w:rPr>
          <w:w w:val="105"/>
        </w:rPr>
        <w:t>and</w:t>
      </w:r>
      <w:r>
        <w:rPr>
          <w:spacing w:val="-15"/>
          <w:w w:val="105"/>
        </w:rPr>
        <w:t> </w:t>
      </w:r>
      <w:r>
        <w:rPr>
          <w:w w:val="105"/>
        </w:rPr>
        <w:t>an</w:t>
      </w:r>
      <w:r>
        <w:rPr>
          <w:spacing w:val="-14"/>
          <w:w w:val="105"/>
        </w:rPr>
        <w:t> </w:t>
      </w:r>
      <w:r>
        <w:rPr>
          <w:w w:val="105"/>
        </w:rPr>
        <w:t>expectation</w:t>
      </w:r>
      <w:r>
        <w:rPr>
          <w:spacing w:val="-14"/>
          <w:w w:val="105"/>
        </w:rPr>
        <w:t> </w:t>
      </w:r>
      <w:r>
        <w:rPr>
          <w:w w:val="105"/>
        </w:rPr>
        <w:t>that they would do so when</w:t>
      </w:r>
      <w:r>
        <w:rPr>
          <w:spacing w:val="-12"/>
          <w:w w:val="105"/>
        </w:rPr>
        <w:t> </w:t>
      </w:r>
      <w:r>
        <w:rPr>
          <w:w w:val="105"/>
        </w:rPr>
        <w:t>necessary.</w:t>
      </w:r>
    </w:p>
    <w:p>
      <w:pPr>
        <w:spacing w:after="0" w:line="369" w:lineRule="auto"/>
        <w:sectPr>
          <w:headerReference w:type="default" r:id="rId6"/>
          <w:footerReference w:type="default" r:id="rId7"/>
          <w:pgSz w:w="12240" w:h="15840"/>
          <w:pgMar w:header="676" w:footer="1183" w:top="1160" w:bottom="1380" w:left="1720" w:right="1420"/>
          <w:pgNumType w:start="2"/>
        </w:sectPr>
      </w:pPr>
    </w:p>
    <w:p>
      <w:pPr>
        <w:pStyle w:val="BodyText"/>
        <w:rPr>
          <w:sz w:val="20"/>
        </w:rPr>
      </w:pPr>
    </w:p>
    <w:p>
      <w:pPr>
        <w:pStyle w:val="BodyText"/>
        <w:spacing w:before="8"/>
        <w:rPr>
          <w:sz w:val="29"/>
        </w:rPr>
      </w:pPr>
    </w:p>
    <w:p>
      <w:pPr>
        <w:pStyle w:val="BodyText"/>
        <w:spacing w:line="369" w:lineRule="auto" w:before="96"/>
        <w:ind w:left="293" w:right="113"/>
      </w:pPr>
      <w:r>
        <w:rPr>
          <w:w w:val="105"/>
        </w:rPr>
        <w:t>Court discussed compliance and enforcement, and how the Code related to the employment contract. It was agreed that the message on values contained in the code was intended to be positive,</w:t>
      </w:r>
      <w:r>
        <w:rPr>
          <w:spacing w:val="-18"/>
          <w:w w:val="105"/>
        </w:rPr>
        <w:t> </w:t>
      </w:r>
      <w:r>
        <w:rPr>
          <w:w w:val="105"/>
        </w:rPr>
        <w:t>but</w:t>
      </w:r>
      <w:r>
        <w:rPr>
          <w:spacing w:val="-17"/>
          <w:w w:val="105"/>
        </w:rPr>
        <w:t> </w:t>
      </w:r>
      <w:r>
        <w:rPr>
          <w:w w:val="105"/>
        </w:rPr>
        <w:t>that</w:t>
      </w:r>
      <w:r>
        <w:rPr>
          <w:spacing w:val="-17"/>
          <w:w w:val="105"/>
        </w:rPr>
        <w:t> </w:t>
      </w:r>
      <w:r>
        <w:rPr>
          <w:w w:val="105"/>
        </w:rPr>
        <w:t>the</w:t>
      </w:r>
      <w:r>
        <w:rPr>
          <w:spacing w:val="-17"/>
          <w:w w:val="105"/>
        </w:rPr>
        <w:t> </w:t>
      </w:r>
      <w:r>
        <w:rPr>
          <w:w w:val="105"/>
        </w:rPr>
        <w:t>rules</w:t>
      </w:r>
      <w:r>
        <w:rPr>
          <w:spacing w:val="-17"/>
          <w:w w:val="105"/>
        </w:rPr>
        <w:t> </w:t>
      </w:r>
      <w:r>
        <w:rPr>
          <w:w w:val="105"/>
        </w:rPr>
        <w:t>set</w:t>
      </w:r>
      <w:r>
        <w:rPr>
          <w:spacing w:val="-18"/>
          <w:w w:val="105"/>
        </w:rPr>
        <w:t> </w:t>
      </w:r>
      <w:r>
        <w:rPr>
          <w:w w:val="105"/>
        </w:rPr>
        <w:t>out</w:t>
      </w:r>
      <w:r>
        <w:rPr>
          <w:spacing w:val="-17"/>
          <w:w w:val="105"/>
        </w:rPr>
        <w:t> </w:t>
      </w:r>
      <w:r>
        <w:rPr>
          <w:w w:val="105"/>
        </w:rPr>
        <w:t>in</w:t>
      </w:r>
      <w:r>
        <w:rPr>
          <w:spacing w:val="-16"/>
          <w:w w:val="105"/>
        </w:rPr>
        <w:t> </w:t>
      </w:r>
      <w:r>
        <w:rPr>
          <w:w w:val="105"/>
        </w:rPr>
        <w:t>the</w:t>
      </w:r>
      <w:r>
        <w:rPr>
          <w:spacing w:val="-19"/>
          <w:w w:val="105"/>
        </w:rPr>
        <w:t> </w:t>
      </w:r>
      <w:r>
        <w:rPr>
          <w:w w:val="105"/>
        </w:rPr>
        <w:t>policies</w:t>
      </w:r>
      <w:r>
        <w:rPr>
          <w:spacing w:val="-16"/>
          <w:w w:val="105"/>
        </w:rPr>
        <w:t> </w:t>
      </w:r>
      <w:r>
        <w:rPr>
          <w:w w:val="105"/>
        </w:rPr>
        <w:t>–</w:t>
      </w:r>
      <w:r>
        <w:rPr>
          <w:spacing w:val="-17"/>
          <w:w w:val="105"/>
        </w:rPr>
        <w:t> </w:t>
      </w:r>
      <w:r>
        <w:rPr>
          <w:w w:val="105"/>
        </w:rPr>
        <w:t>confidentiality,</w:t>
      </w:r>
      <w:r>
        <w:rPr>
          <w:spacing w:val="-17"/>
          <w:w w:val="105"/>
        </w:rPr>
        <w:t> </w:t>
      </w:r>
      <w:r>
        <w:rPr>
          <w:w w:val="105"/>
        </w:rPr>
        <w:t>personal</w:t>
      </w:r>
      <w:r>
        <w:rPr>
          <w:spacing w:val="-16"/>
          <w:w w:val="105"/>
        </w:rPr>
        <w:t> </w:t>
      </w:r>
      <w:r>
        <w:rPr>
          <w:w w:val="105"/>
        </w:rPr>
        <w:t>dealings,</w:t>
      </w:r>
      <w:r>
        <w:rPr>
          <w:spacing w:val="-18"/>
          <w:w w:val="105"/>
        </w:rPr>
        <w:t> </w:t>
      </w:r>
      <w:r>
        <w:rPr>
          <w:w w:val="105"/>
        </w:rPr>
        <w:t>declaration of conflicts etc – should be monitored by Compliance and supported by the Bank’s normal disciplinary</w:t>
      </w:r>
      <w:r>
        <w:rPr>
          <w:spacing w:val="-2"/>
          <w:w w:val="105"/>
        </w:rPr>
        <w:t> </w:t>
      </w:r>
      <w:r>
        <w:rPr>
          <w:w w:val="105"/>
        </w:rPr>
        <w:t>procedures.</w:t>
      </w:r>
    </w:p>
    <w:p>
      <w:pPr>
        <w:pStyle w:val="BodyText"/>
        <w:spacing w:before="8"/>
        <w:rPr>
          <w:sz w:val="33"/>
        </w:rPr>
      </w:pPr>
    </w:p>
    <w:p>
      <w:pPr>
        <w:pStyle w:val="BodyText"/>
        <w:spacing w:line="369" w:lineRule="auto" w:before="1"/>
        <w:ind w:left="293" w:right="113"/>
      </w:pPr>
      <w:r>
        <w:rPr>
          <w:w w:val="105"/>
        </w:rPr>
        <w:t>The</w:t>
      </w:r>
      <w:r>
        <w:rPr>
          <w:spacing w:val="-16"/>
          <w:w w:val="105"/>
        </w:rPr>
        <w:t> </w:t>
      </w:r>
      <w:r>
        <w:rPr>
          <w:w w:val="105"/>
        </w:rPr>
        <w:t>Code</w:t>
      </w:r>
      <w:r>
        <w:rPr>
          <w:spacing w:val="-16"/>
          <w:w w:val="105"/>
        </w:rPr>
        <w:t> </w:t>
      </w:r>
      <w:r>
        <w:rPr>
          <w:w w:val="105"/>
        </w:rPr>
        <w:t>would</w:t>
      </w:r>
      <w:r>
        <w:rPr>
          <w:spacing w:val="-14"/>
          <w:w w:val="105"/>
        </w:rPr>
        <w:t> </w:t>
      </w:r>
      <w:r>
        <w:rPr>
          <w:w w:val="105"/>
        </w:rPr>
        <w:t>be</w:t>
      </w:r>
      <w:r>
        <w:rPr>
          <w:spacing w:val="-14"/>
          <w:w w:val="105"/>
        </w:rPr>
        <w:t> </w:t>
      </w:r>
      <w:r>
        <w:rPr>
          <w:w w:val="105"/>
        </w:rPr>
        <w:t>published</w:t>
      </w:r>
      <w:r>
        <w:rPr>
          <w:spacing w:val="-15"/>
          <w:w w:val="105"/>
        </w:rPr>
        <w:t> </w:t>
      </w:r>
      <w:r>
        <w:rPr>
          <w:w w:val="105"/>
        </w:rPr>
        <w:t>on</w:t>
      </w:r>
      <w:r>
        <w:rPr>
          <w:spacing w:val="-13"/>
          <w:w w:val="105"/>
        </w:rPr>
        <w:t> </w:t>
      </w:r>
      <w:r>
        <w:rPr>
          <w:w w:val="105"/>
        </w:rPr>
        <w:t>the</w:t>
      </w:r>
      <w:r>
        <w:rPr>
          <w:spacing w:val="-14"/>
          <w:w w:val="105"/>
        </w:rPr>
        <w:t> </w:t>
      </w:r>
      <w:r>
        <w:rPr>
          <w:w w:val="105"/>
        </w:rPr>
        <w:t>Bank</w:t>
      </w:r>
      <w:r>
        <w:rPr>
          <w:spacing w:val="-14"/>
          <w:w w:val="105"/>
        </w:rPr>
        <w:t> </w:t>
      </w:r>
      <w:r>
        <w:rPr>
          <w:w w:val="105"/>
        </w:rPr>
        <w:t>website.</w:t>
      </w:r>
      <w:r>
        <w:rPr>
          <w:spacing w:val="29"/>
          <w:w w:val="105"/>
        </w:rPr>
        <w:t> </w:t>
      </w:r>
      <w:r>
        <w:rPr>
          <w:w w:val="105"/>
        </w:rPr>
        <w:t>Many</w:t>
      </w:r>
      <w:r>
        <w:rPr>
          <w:spacing w:val="-13"/>
          <w:w w:val="105"/>
        </w:rPr>
        <w:t> </w:t>
      </w:r>
      <w:r>
        <w:rPr>
          <w:w w:val="105"/>
        </w:rPr>
        <w:t>of</w:t>
      </w:r>
      <w:r>
        <w:rPr>
          <w:spacing w:val="-16"/>
          <w:w w:val="105"/>
        </w:rPr>
        <w:t> </w:t>
      </w:r>
      <w:r>
        <w:rPr>
          <w:w w:val="105"/>
        </w:rPr>
        <w:t>the</w:t>
      </w:r>
      <w:r>
        <w:rPr>
          <w:spacing w:val="-15"/>
          <w:w w:val="105"/>
        </w:rPr>
        <w:t> </w:t>
      </w:r>
      <w:r>
        <w:rPr>
          <w:w w:val="105"/>
        </w:rPr>
        <w:t>policies</w:t>
      </w:r>
      <w:r>
        <w:rPr>
          <w:spacing w:val="-14"/>
          <w:w w:val="105"/>
        </w:rPr>
        <w:t> </w:t>
      </w:r>
      <w:r>
        <w:rPr>
          <w:w w:val="105"/>
        </w:rPr>
        <w:t>were</w:t>
      </w:r>
      <w:r>
        <w:rPr>
          <w:spacing w:val="-14"/>
          <w:w w:val="105"/>
        </w:rPr>
        <w:t> </w:t>
      </w:r>
      <w:r>
        <w:rPr>
          <w:w w:val="105"/>
        </w:rPr>
        <w:t>already published there, as was the staff</w:t>
      </w:r>
      <w:r>
        <w:rPr>
          <w:spacing w:val="-18"/>
          <w:w w:val="105"/>
        </w:rPr>
        <w:t> </w:t>
      </w:r>
      <w:r>
        <w:rPr>
          <w:w w:val="105"/>
        </w:rPr>
        <w:t>handbook.</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Forthcoming</w:t>
      </w:r>
      <w:r>
        <w:rPr>
          <w:spacing w:val="-3"/>
          <w:w w:val="105"/>
        </w:rPr>
        <w:t> </w:t>
      </w:r>
      <w:r>
        <w:rPr>
          <w:w w:val="105"/>
        </w:rPr>
        <w:t>speeches</w:t>
      </w:r>
    </w:p>
    <w:p>
      <w:pPr>
        <w:pStyle w:val="BodyText"/>
        <w:spacing w:before="1"/>
        <w:rPr>
          <w:b/>
          <w:sz w:val="23"/>
        </w:rPr>
      </w:pPr>
    </w:p>
    <w:p>
      <w:pPr>
        <w:pStyle w:val="BodyText"/>
        <w:spacing w:line="369" w:lineRule="auto"/>
        <w:ind w:left="293"/>
      </w:pPr>
      <w:r>
        <w:rPr>
          <w:w w:val="105"/>
        </w:rPr>
        <w:t>The</w:t>
      </w:r>
      <w:r>
        <w:rPr>
          <w:spacing w:val="-16"/>
          <w:w w:val="105"/>
        </w:rPr>
        <w:t> </w:t>
      </w:r>
      <w:r>
        <w:rPr>
          <w:w w:val="105"/>
        </w:rPr>
        <w:t>Governor</w:t>
      </w:r>
      <w:r>
        <w:rPr>
          <w:spacing w:val="-15"/>
          <w:w w:val="105"/>
        </w:rPr>
        <w:t> </w:t>
      </w:r>
      <w:r>
        <w:rPr>
          <w:w w:val="105"/>
        </w:rPr>
        <w:t>said</w:t>
      </w:r>
      <w:r>
        <w:rPr>
          <w:spacing w:val="-14"/>
          <w:w w:val="105"/>
        </w:rPr>
        <w:t> </w:t>
      </w:r>
      <w:r>
        <w:rPr>
          <w:w w:val="105"/>
        </w:rPr>
        <w:t>that</w:t>
      </w:r>
      <w:r>
        <w:rPr>
          <w:spacing w:val="-14"/>
          <w:w w:val="105"/>
        </w:rPr>
        <w:t> </w:t>
      </w:r>
      <w:r>
        <w:rPr>
          <w:w w:val="105"/>
        </w:rPr>
        <w:t>his</w:t>
      </w:r>
      <w:r>
        <w:rPr>
          <w:spacing w:val="-15"/>
          <w:w w:val="105"/>
        </w:rPr>
        <w:t> </w:t>
      </w:r>
      <w:r>
        <w:rPr>
          <w:w w:val="105"/>
        </w:rPr>
        <w:t>speech</w:t>
      </w:r>
      <w:r>
        <w:rPr>
          <w:spacing w:val="-14"/>
          <w:w w:val="105"/>
        </w:rPr>
        <w:t> </w:t>
      </w:r>
      <w:r>
        <w:rPr>
          <w:w w:val="105"/>
        </w:rPr>
        <w:t>at</w:t>
      </w:r>
      <w:r>
        <w:rPr>
          <w:spacing w:val="-14"/>
          <w:w w:val="105"/>
        </w:rPr>
        <w:t> </w:t>
      </w:r>
      <w:r>
        <w:rPr>
          <w:w w:val="105"/>
        </w:rPr>
        <w:t>the</w:t>
      </w:r>
      <w:r>
        <w:rPr>
          <w:spacing w:val="-14"/>
          <w:w w:val="105"/>
        </w:rPr>
        <w:t> </w:t>
      </w:r>
      <w:r>
        <w:rPr>
          <w:w w:val="105"/>
        </w:rPr>
        <w:t>Mansion</w:t>
      </w:r>
      <w:r>
        <w:rPr>
          <w:spacing w:val="-15"/>
          <w:w w:val="105"/>
        </w:rPr>
        <w:t> </w:t>
      </w:r>
      <w:r>
        <w:rPr>
          <w:w w:val="105"/>
        </w:rPr>
        <w:t>House</w:t>
      </w:r>
      <w:r>
        <w:rPr>
          <w:spacing w:val="-14"/>
          <w:w w:val="105"/>
        </w:rPr>
        <w:t> </w:t>
      </w:r>
      <w:r>
        <w:rPr>
          <w:w w:val="105"/>
        </w:rPr>
        <w:t>would</w:t>
      </w:r>
      <w:r>
        <w:rPr>
          <w:spacing w:val="-14"/>
          <w:w w:val="105"/>
        </w:rPr>
        <w:t> </w:t>
      </w:r>
      <w:r>
        <w:rPr>
          <w:w w:val="105"/>
        </w:rPr>
        <w:t>focus</w:t>
      </w:r>
      <w:r>
        <w:rPr>
          <w:spacing w:val="-15"/>
          <w:w w:val="105"/>
        </w:rPr>
        <w:t> </w:t>
      </w:r>
      <w:r>
        <w:rPr>
          <w:w w:val="105"/>
        </w:rPr>
        <w:t>on</w:t>
      </w:r>
      <w:r>
        <w:rPr>
          <w:spacing w:val="-13"/>
          <w:w w:val="105"/>
        </w:rPr>
        <w:t> </w:t>
      </w:r>
      <w:r>
        <w:rPr>
          <w:w w:val="105"/>
        </w:rPr>
        <w:t>the</w:t>
      </w:r>
      <w:r>
        <w:rPr>
          <w:spacing w:val="-14"/>
          <w:w w:val="105"/>
        </w:rPr>
        <w:t> </w:t>
      </w:r>
      <w:r>
        <w:rPr>
          <w:w w:val="105"/>
        </w:rPr>
        <w:t>Fair</w:t>
      </w:r>
      <w:r>
        <w:rPr>
          <w:spacing w:val="-15"/>
          <w:w w:val="105"/>
        </w:rPr>
        <w:t> </w:t>
      </w:r>
      <w:r>
        <w:rPr>
          <w:w w:val="105"/>
        </w:rPr>
        <w:t>and</w:t>
      </w:r>
      <w:r>
        <w:rPr>
          <w:spacing w:val="-13"/>
          <w:w w:val="105"/>
        </w:rPr>
        <w:t> </w:t>
      </w:r>
      <w:r>
        <w:rPr>
          <w:w w:val="105"/>
        </w:rPr>
        <w:t>Effective Markets Review (FEMR), setting out the context and launching a process going forward. It would</w:t>
      </w:r>
      <w:r>
        <w:rPr>
          <w:spacing w:val="-13"/>
          <w:w w:val="105"/>
        </w:rPr>
        <w:t> </w:t>
      </w:r>
      <w:r>
        <w:rPr>
          <w:w w:val="105"/>
        </w:rPr>
        <w:t>take</w:t>
      </w:r>
      <w:r>
        <w:rPr>
          <w:spacing w:val="-14"/>
          <w:w w:val="105"/>
        </w:rPr>
        <w:t> </w:t>
      </w:r>
      <w:r>
        <w:rPr>
          <w:w w:val="105"/>
        </w:rPr>
        <w:t>stock</w:t>
      </w:r>
      <w:r>
        <w:rPr>
          <w:spacing w:val="-13"/>
          <w:w w:val="105"/>
        </w:rPr>
        <w:t> </w:t>
      </w:r>
      <w:r>
        <w:rPr>
          <w:w w:val="105"/>
        </w:rPr>
        <w:t>of</w:t>
      </w:r>
      <w:r>
        <w:rPr>
          <w:spacing w:val="-12"/>
          <w:w w:val="105"/>
        </w:rPr>
        <w:t> </w:t>
      </w:r>
      <w:r>
        <w:rPr>
          <w:w w:val="105"/>
        </w:rPr>
        <w:t>the</w:t>
      </w:r>
      <w:r>
        <w:rPr>
          <w:spacing w:val="-14"/>
          <w:w w:val="105"/>
        </w:rPr>
        <w:t> </w:t>
      </w:r>
      <w:r>
        <w:rPr>
          <w:w w:val="105"/>
        </w:rPr>
        <w:t>Bank’s</w:t>
      </w:r>
      <w:r>
        <w:rPr>
          <w:spacing w:val="-13"/>
          <w:w w:val="105"/>
        </w:rPr>
        <w:t> </w:t>
      </w:r>
      <w:r>
        <w:rPr>
          <w:w w:val="105"/>
        </w:rPr>
        <w:t>role</w:t>
      </w:r>
      <w:r>
        <w:rPr>
          <w:spacing w:val="-11"/>
          <w:w w:val="105"/>
        </w:rPr>
        <w:t> </w:t>
      </w:r>
      <w:r>
        <w:rPr>
          <w:w w:val="105"/>
        </w:rPr>
        <w:t>in</w:t>
      </w:r>
      <w:r>
        <w:rPr>
          <w:spacing w:val="-13"/>
          <w:w w:val="105"/>
        </w:rPr>
        <w:t> </w:t>
      </w:r>
      <w:r>
        <w:rPr>
          <w:w w:val="105"/>
        </w:rPr>
        <w:t>building</w:t>
      </w:r>
      <w:r>
        <w:rPr>
          <w:spacing w:val="-13"/>
          <w:w w:val="105"/>
        </w:rPr>
        <w:t> </w:t>
      </w:r>
      <w:r>
        <w:rPr>
          <w:w w:val="105"/>
        </w:rPr>
        <w:t>real</w:t>
      </w:r>
      <w:r>
        <w:rPr>
          <w:spacing w:val="-12"/>
          <w:w w:val="105"/>
        </w:rPr>
        <w:t> </w:t>
      </w:r>
      <w:r>
        <w:rPr>
          <w:w w:val="105"/>
        </w:rPr>
        <w:t>markets,</w:t>
      </w:r>
      <w:r>
        <w:rPr>
          <w:spacing w:val="-12"/>
          <w:w w:val="105"/>
        </w:rPr>
        <w:t> </w:t>
      </w:r>
      <w:r>
        <w:rPr>
          <w:w w:val="105"/>
        </w:rPr>
        <w:t>and</w:t>
      </w:r>
      <w:r>
        <w:rPr>
          <w:spacing w:val="-13"/>
          <w:w w:val="105"/>
        </w:rPr>
        <w:t> </w:t>
      </w:r>
      <w:r>
        <w:rPr>
          <w:w w:val="105"/>
        </w:rPr>
        <w:t>how</w:t>
      </w:r>
      <w:r>
        <w:rPr>
          <w:spacing w:val="-12"/>
          <w:w w:val="105"/>
        </w:rPr>
        <w:t> </w:t>
      </w:r>
      <w:r>
        <w:rPr>
          <w:w w:val="105"/>
        </w:rPr>
        <w:t>it</w:t>
      </w:r>
      <w:r>
        <w:rPr>
          <w:spacing w:val="-13"/>
          <w:w w:val="105"/>
        </w:rPr>
        <w:t> </w:t>
      </w:r>
      <w:r>
        <w:rPr>
          <w:w w:val="105"/>
        </w:rPr>
        <w:t>had</w:t>
      </w:r>
      <w:r>
        <w:rPr>
          <w:spacing w:val="-12"/>
          <w:w w:val="105"/>
        </w:rPr>
        <w:t> </w:t>
      </w:r>
      <w:r>
        <w:rPr>
          <w:w w:val="105"/>
        </w:rPr>
        <w:t>changed</w:t>
      </w:r>
      <w:r>
        <w:rPr>
          <w:spacing w:val="-11"/>
          <w:w w:val="105"/>
        </w:rPr>
        <w:t> </w:t>
      </w:r>
      <w:r>
        <w:rPr>
          <w:w w:val="105"/>
        </w:rPr>
        <w:t>and</w:t>
      </w:r>
      <w:r>
        <w:rPr>
          <w:spacing w:val="-12"/>
          <w:w w:val="105"/>
        </w:rPr>
        <w:t> </w:t>
      </w:r>
      <w:r>
        <w:rPr>
          <w:w w:val="105"/>
        </w:rPr>
        <w:t>was continuing to</w:t>
      </w:r>
      <w:r>
        <w:rPr>
          <w:spacing w:val="-4"/>
          <w:w w:val="105"/>
        </w:rPr>
        <w:t> </w:t>
      </w:r>
      <w:r>
        <w:rPr>
          <w:w w:val="105"/>
        </w:rPr>
        <w:t>change.</w:t>
      </w:r>
    </w:p>
    <w:p>
      <w:pPr>
        <w:pStyle w:val="BodyText"/>
        <w:spacing w:before="9"/>
        <w:rPr>
          <w:sz w:val="33"/>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MPC Report to</w:t>
      </w:r>
      <w:r>
        <w:rPr>
          <w:spacing w:val="-6"/>
          <w:w w:val="105"/>
        </w:rPr>
        <w:t> </w:t>
      </w:r>
      <w:r>
        <w:rPr>
          <w:w w:val="105"/>
        </w:rPr>
        <w:t>Court</w:t>
      </w:r>
    </w:p>
    <w:p>
      <w:pPr>
        <w:pStyle w:val="BodyText"/>
        <w:spacing w:before="135"/>
        <w:ind w:left="827"/>
      </w:pPr>
      <w:r>
        <w:rPr>
          <w:w w:val="105"/>
        </w:rPr>
        <w:t>(Mr Haldane in attendance)</w:t>
      </w:r>
    </w:p>
    <w:p>
      <w:pPr>
        <w:pStyle w:val="BodyText"/>
        <w:spacing w:before="2"/>
        <w:rPr>
          <w:sz w:val="23"/>
        </w:rPr>
      </w:pPr>
    </w:p>
    <w:p>
      <w:pPr>
        <w:pStyle w:val="BodyText"/>
        <w:spacing w:line="369" w:lineRule="auto" w:before="1"/>
        <w:ind w:left="293" w:right="254"/>
      </w:pPr>
      <w:r>
        <w:rPr>
          <w:w w:val="105"/>
        </w:rPr>
        <w:t>Mr Haldane outlined the main messages of the May </w:t>
      </w:r>
      <w:r>
        <w:rPr>
          <w:i/>
          <w:w w:val="105"/>
        </w:rPr>
        <w:t>Inflation Report</w:t>
      </w:r>
      <w:r>
        <w:rPr>
          <w:w w:val="105"/>
        </w:rPr>
        <w:t>. There had been little change in the Bank’s view of the economy since the February </w:t>
      </w:r>
      <w:r>
        <w:rPr>
          <w:i/>
          <w:w w:val="105"/>
        </w:rPr>
        <w:t>Report</w:t>
      </w:r>
      <w:r>
        <w:rPr>
          <w:w w:val="105"/>
        </w:rPr>
        <w:t>, notwithstanding press reaction</w:t>
      </w:r>
      <w:r>
        <w:rPr>
          <w:spacing w:val="-14"/>
          <w:w w:val="105"/>
        </w:rPr>
        <w:t> </w:t>
      </w:r>
      <w:r>
        <w:rPr>
          <w:w w:val="105"/>
        </w:rPr>
        <w:t>to</w:t>
      </w:r>
      <w:r>
        <w:rPr>
          <w:spacing w:val="-14"/>
          <w:w w:val="105"/>
        </w:rPr>
        <w:t> </w:t>
      </w:r>
      <w:r>
        <w:rPr>
          <w:w w:val="105"/>
        </w:rPr>
        <w:t>the</w:t>
      </w:r>
      <w:r>
        <w:rPr>
          <w:spacing w:val="-13"/>
          <w:w w:val="105"/>
        </w:rPr>
        <w:t> </w:t>
      </w:r>
      <w:r>
        <w:rPr>
          <w:w w:val="105"/>
        </w:rPr>
        <w:t>mild</w:t>
      </w:r>
      <w:r>
        <w:rPr>
          <w:spacing w:val="-14"/>
          <w:w w:val="105"/>
        </w:rPr>
        <w:t> </w:t>
      </w:r>
      <w:r>
        <w:rPr>
          <w:w w:val="105"/>
        </w:rPr>
        <w:t>shading</w:t>
      </w:r>
      <w:r>
        <w:rPr>
          <w:spacing w:val="-14"/>
          <w:w w:val="105"/>
        </w:rPr>
        <w:t> </w:t>
      </w:r>
      <w:r>
        <w:rPr>
          <w:w w:val="105"/>
        </w:rPr>
        <w:t>of</w:t>
      </w:r>
      <w:r>
        <w:rPr>
          <w:spacing w:val="-15"/>
          <w:w w:val="105"/>
        </w:rPr>
        <w:t> </w:t>
      </w:r>
      <w:r>
        <w:rPr>
          <w:w w:val="105"/>
        </w:rPr>
        <w:t>the</w:t>
      </w:r>
      <w:r>
        <w:rPr>
          <w:spacing w:val="-14"/>
          <w:w w:val="105"/>
        </w:rPr>
        <w:t> </w:t>
      </w:r>
      <w:r>
        <w:rPr>
          <w:w w:val="105"/>
        </w:rPr>
        <w:t>GDP</w:t>
      </w:r>
      <w:r>
        <w:rPr>
          <w:spacing w:val="-13"/>
          <w:w w:val="105"/>
        </w:rPr>
        <w:t> </w:t>
      </w:r>
      <w:r>
        <w:rPr>
          <w:w w:val="105"/>
        </w:rPr>
        <w:t>projections.</w:t>
      </w:r>
      <w:r>
        <w:rPr>
          <w:spacing w:val="29"/>
          <w:w w:val="105"/>
        </w:rPr>
        <w:t> </w:t>
      </w:r>
      <w:r>
        <w:rPr>
          <w:w w:val="105"/>
        </w:rPr>
        <w:t>The</w:t>
      </w:r>
      <w:r>
        <w:rPr>
          <w:spacing w:val="-13"/>
          <w:w w:val="105"/>
        </w:rPr>
        <w:t> </w:t>
      </w:r>
      <w:r>
        <w:rPr>
          <w:w w:val="105"/>
        </w:rPr>
        <w:t>major</w:t>
      </w:r>
      <w:r>
        <w:rPr>
          <w:spacing w:val="-15"/>
          <w:w w:val="105"/>
        </w:rPr>
        <w:t> </w:t>
      </w:r>
      <w:r>
        <w:rPr>
          <w:w w:val="105"/>
        </w:rPr>
        <w:t>recent</w:t>
      </w:r>
      <w:r>
        <w:rPr>
          <w:spacing w:val="-14"/>
          <w:w w:val="105"/>
        </w:rPr>
        <w:t> </w:t>
      </w:r>
      <w:r>
        <w:rPr>
          <w:w w:val="105"/>
        </w:rPr>
        <w:t>development</w:t>
      </w:r>
      <w:r>
        <w:rPr>
          <w:spacing w:val="-15"/>
          <w:w w:val="105"/>
        </w:rPr>
        <w:t> </w:t>
      </w:r>
      <w:r>
        <w:rPr>
          <w:w w:val="105"/>
        </w:rPr>
        <w:t>had</w:t>
      </w:r>
      <w:r>
        <w:rPr>
          <w:spacing w:val="-14"/>
          <w:w w:val="105"/>
        </w:rPr>
        <w:t> </w:t>
      </w:r>
      <w:r>
        <w:rPr>
          <w:w w:val="105"/>
        </w:rPr>
        <w:t>been in</w:t>
      </w:r>
      <w:r>
        <w:rPr>
          <w:spacing w:val="-15"/>
          <w:w w:val="105"/>
        </w:rPr>
        <w:t> </w:t>
      </w:r>
      <w:r>
        <w:rPr>
          <w:w w:val="105"/>
        </w:rPr>
        <w:t>bond</w:t>
      </w:r>
      <w:r>
        <w:rPr>
          <w:spacing w:val="-13"/>
          <w:w w:val="105"/>
        </w:rPr>
        <w:t> </w:t>
      </w:r>
      <w:r>
        <w:rPr>
          <w:w w:val="105"/>
        </w:rPr>
        <w:t>markets</w:t>
      </w:r>
      <w:r>
        <w:rPr>
          <w:spacing w:val="-14"/>
          <w:w w:val="105"/>
        </w:rPr>
        <w:t> </w:t>
      </w:r>
      <w:r>
        <w:rPr>
          <w:w w:val="105"/>
        </w:rPr>
        <w:t>where</w:t>
      </w:r>
      <w:r>
        <w:rPr>
          <w:spacing w:val="-15"/>
          <w:w w:val="105"/>
        </w:rPr>
        <w:t> </w:t>
      </w:r>
      <w:r>
        <w:rPr>
          <w:w w:val="105"/>
        </w:rPr>
        <w:t>yields</w:t>
      </w:r>
      <w:r>
        <w:rPr>
          <w:spacing w:val="-14"/>
          <w:w w:val="105"/>
        </w:rPr>
        <w:t> </w:t>
      </w:r>
      <w:r>
        <w:rPr>
          <w:w w:val="105"/>
        </w:rPr>
        <w:t>had</w:t>
      </w:r>
      <w:r>
        <w:rPr>
          <w:spacing w:val="-14"/>
          <w:w w:val="105"/>
        </w:rPr>
        <w:t> </w:t>
      </w:r>
      <w:r>
        <w:rPr>
          <w:w w:val="105"/>
        </w:rPr>
        <w:t>ticked</w:t>
      </w:r>
      <w:r>
        <w:rPr>
          <w:spacing w:val="-14"/>
          <w:w w:val="105"/>
        </w:rPr>
        <w:t> </w:t>
      </w:r>
      <w:r>
        <w:rPr>
          <w:w w:val="105"/>
        </w:rPr>
        <w:t>up</w:t>
      </w:r>
      <w:r>
        <w:rPr>
          <w:spacing w:val="-15"/>
          <w:w w:val="105"/>
        </w:rPr>
        <w:t> </w:t>
      </w:r>
      <w:r>
        <w:rPr>
          <w:w w:val="105"/>
        </w:rPr>
        <w:t>slightly</w:t>
      </w:r>
      <w:r>
        <w:rPr>
          <w:spacing w:val="-13"/>
          <w:w w:val="105"/>
        </w:rPr>
        <w:t> </w:t>
      </w:r>
      <w:r>
        <w:rPr>
          <w:w w:val="105"/>
        </w:rPr>
        <w:t>following</w:t>
      </w:r>
      <w:r>
        <w:rPr>
          <w:spacing w:val="-14"/>
          <w:w w:val="105"/>
        </w:rPr>
        <w:t> </w:t>
      </w:r>
      <w:r>
        <w:rPr>
          <w:w w:val="105"/>
        </w:rPr>
        <w:t>a</w:t>
      </w:r>
      <w:r>
        <w:rPr>
          <w:spacing w:val="-15"/>
          <w:w w:val="105"/>
        </w:rPr>
        <w:t> </w:t>
      </w:r>
      <w:r>
        <w:rPr>
          <w:w w:val="105"/>
        </w:rPr>
        <w:t>long</w:t>
      </w:r>
      <w:r>
        <w:rPr>
          <w:spacing w:val="-14"/>
          <w:w w:val="105"/>
        </w:rPr>
        <w:t> </w:t>
      </w:r>
      <w:r>
        <w:rPr>
          <w:w w:val="105"/>
        </w:rPr>
        <w:t>period</w:t>
      </w:r>
      <w:r>
        <w:rPr>
          <w:spacing w:val="-15"/>
          <w:w w:val="105"/>
        </w:rPr>
        <w:t> </w:t>
      </w:r>
      <w:r>
        <w:rPr>
          <w:w w:val="105"/>
        </w:rPr>
        <w:t>of</w:t>
      </w:r>
      <w:r>
        <w:rPr>
          <w:spacing w:val="-14"/>
          <w:w w:val="105"/>
        </w:rPr>
        <w:t> </w:t>
      </w:r>
      <w:r>
        <w:rPr>
          <w:w w:val="105"/>
        </w:rPr>
        <w:t>decline;</w:t>
      </w:r>
      <w:r>
        <w:rPr>
          <w:spacing w:val="29"/>
          <w:w w:val="105"/>
        </w:rPr>
        <w:t> </w:t>
      </w:r>
      <w:r>
        <w:rPr>
          <w:w w:val="105"/>
        </w:rPr>
        <w:t>and</w:t>
      </w:r>
      <w:r>
        <w:rPr>
          <w:spacing w:val="-13"/>
          <w:w w:val="105"/>
        </w:rPr>
        <w:t> </w:t>
      </w:r>
      <w:r>
        <w:rPr>
          <w:w w:val="105"/>
        </w:rPr>
        <w:t>in the</w:t>
      </w:r>
      <w:r>
        <w:rPr>
          <w:spacing w:val="-17"/>
          <w:w w:val="105"/>
        </w:rPr>
        <w:t> </w:t>
      </w:r>
      <w:r>
        <w:rPr>
          <w:w w:val="105"/>
        </w:rPr>
        <w:t>foreign</w:t>
      </w:r>
      <w:r>
        <w:rPr>
          <w:spacing w:val="-15"/>
          <w:w w:val="105"/>
        </w:rPr>
        <w:t> </w:t>
      </w:r>
      <w:r>
        <w:rPr>
          <w:w w:val="105"/>
        </w:rPr>
        <w:t>exchange</w:t>
      </w:r>
      <w:r>
        <w:rPr>
          <w:spacing w:val="-15"/>
          <w:w w:val="105"/>
        </w:rPr>
        <w:t> </w:t>
      </w:r>
      <w:r>
        <w:rPr>
          <w:w w:val="105"/>
        </w:rPr>
        <w:t>markets,</w:t>
      </w:r>
      <w:r>
        <w:rPr>
          <w:spacing w:val="-15"/>
          <w:w w:val="105"/>
        </w:rPr>
        <w:t> </w:t>
      </w:r>
      <w:r>
        <w:rPr>
          <w:w w:val="105"/>
        </w:rPr>
        <w:t>where</w:t>
      </w:r>
      <w:r>
        <w:rPr>
          <w:spacing w:val="-15"/>
          <w:w w:val="105"/>
        </w:rPr>
        <w:t> </w:t>
      </w:r>
      <w:r>
        <w:rPr>
          <w:w w:val="105"/>
        </w:rPr>
        <w:t>the</w:t>
      </w:r>
      <w:r>
        <w:rPr>
          <w:spacing w:val="-16"/>
          <w:w w:val="105"/>
        </w:rPr>
        <w:t> </w:t>
      </w:r>
      <w:r>
        <w:rPr>
          <w:w w:val="105"/>
        </w:rPr>
        <w:t>dollar</w:t>
      </w:r>
      <w:r>
        <w:rPr>
          <w:spacing w:val="-15"/>
          <w:w w:val="105"/>
        </w:rPr>
        <w:t> </w:t>
      </w:r>
      <w:r>
        <w:rPr>
          <w:w w:val="105"/>
        </w:rPr>
        <w:t>had</w:t>
      </w:r>
      <w:r>
        <w:rPr>
          <w:spacing w:val="-15"/>
          <w:w w:val="105"/>
        </w:rPr>
        <w:t> </w:t>
      </w:r>
      <w:r>
        <w:rPr>
          <w:w w:val="105"/>
        </w:rPr>
        <w:t>strengthened</w:t>
      </w:r>
      <w:r>
        <w:rPr>
          <w:spacing w:val="-15"/>
          <w:w w:val="105"/>
        </w:rPr>
        <w:t> </w:t>
      </w:r>
      <w:r>
        <w:rPr>
          <w:w w:val="105"/>
        </w:rPr>
        <w:t>against</w:t>
      </w:r>
      <w:r>
        <w:rPr>
          <w:spacing w:val="-15"/>
          <w:w w:val="105"/>
        </w:rPr>
        <w:t> </w:t>
      </w:r>
      <w:r>
        <w:rPr>
          <w:w w:val="105"/>
        </w:rPr>
        <w:t>the</w:t>
      </w:r>
      <w:r>
        <w:rPr>
          <w:spacing w:val="-15"/>
          <w:w w:val="105"/>
        </w:rPr>
        <w:t> </w:t>
      </w:r>
      <w:r>
        <w:rPr>
          <w:w w:val="105"/>
        </w:rPr>
        <w:t>euro.</w:t>
      </w:r>
      <w:r>
        <w:rPr>
          <w:spacing w:val="27"/>
          <w:w w:val="105"/>
        </w:rPr>
        <w:t> </w:t>
      </w:r>
      <w:r>
        <w:rPr>
          <w:w w:val="105"/>
        </w:rPr>
        <w:t>At</w:t>
      </w:r>
      <w:r>
        <w:rPr>
          <w:spacing w:val="-17"/>
          <w:w w:val="105"/>
        </w:rPr>
        <w:t> </w:t>
      </w:r>
      <w:r>
        <w:rPr>
          <w:w w:val="105"/>
        </w:rPr>
        <w:t>the</w:t>
      </w:r>
      <w:r>
        <w:rPr>
          <w:spacing w:val="-14"/>
          <w:w w:val="105"/>
        </w:rPr>
        <w:t> </w:t>
      </w:r>
      <w:r>
        <w:rPr>
          <w:w w:val="105"/>
        </w:rPr>
        <w:t>time of</w:t>
      </w:r>
      <w:r>
        <w:rPr>
          <w:spacing w:val="-14"/>
          <w:w w:val="105"/>
        </w:rPr>
        <w:t> </w:t>
      </w:r>
      <w:r>
        <w:rPr>
          <w:w w:val="105"/>
        </w:rPr>
        <w:t>the</w:t>
      </w:r>
      <w:r>
        <w:rPr>
          <w:spacing w:val="-14"/>
          <w:w w:val="105"/>
        </w:rPr>
        <w:t> </w:t>
      </w:r>
      <w:r>
        <w:rPr>
          <w:w w:val="105"/>
        </w:rPr>
        <w:t>May</w:t>
      </w:r>
      <w:r>
        <w:rPr>
          <w:spacing w:val="-13"/>
          <w:w w:val="105"/>
        </w:rPr>
        <w:t> </w:t>
      </w:r>
      <w:r>
        <w:rPr>
          <w:i/>
          <w:w w:val="105"/>
        </w:rPr>
        <w:t>Report</w:t>
      </w:r>
      <w:r>
        <w:rPr>
          <w:w w:val="105"/>
        </w:rPr>
        <w:t>,</w:t>
      </w:r>
      <w:r>
        <w:rPr>
          <w:spacing w:val="-13"/>
          <w:w w:val="105"/>
        </w:rPr>
        <w:t> </w:t>
      </w:r>
      <w:r>
        <w:rPr>
          <w:w w:val="105"/>
        </w:rPr>
        <w:t>sterling’s</w:t>
      </w:r>
      <w:r>
        <w:rPr>
          <w:spacing w:val="-14"/>
          <w:w w:val="105"/>
        </w:rPr>
        <w:t> </w:t>
      </w:r>
      <w:r>
        <w:rPr>
          <w:w w:val="105"/>
        </w:rPr>
        <w:t>effective</w:t>
      </w:r>
      <w:r>
        <w:rPr>
          <w:spacing w:val="-15"/>
          <w:w w:val="105"/>
        </w:rPr>
        <w:t> </w:t>
      </w:r>
      <w:r>
        <w:rPr>
          <w:w w:val="105"/>
        </w:rPr>
        <w:t>rate</w:t>
      </w:r>
      <w:r>
        <w:rPr>
          <w:spacing w:val="-14"/>
          <w:w w:val="105"/>
        </w:rPr>
        <w:t> </w:t>
      </w:r>
      <w:r>
        <w:rPr>
          <w:w w:val="105"/>
        </w:rPr>
        <w:t>was</w:t>
      </w:r>
      <w:r>
        <w:rPr>
          <w:spacing w:val="-14"/>
          <w:w w:val="105"/>
        </w:rPr>
        <w:t> </w:t>
      </w:r>
      <w:r>
        <w:rPr>
          <w:w w:val="105"/>
        </w:rPr>
        <w:t>2%</w:t>
      </w:r>
      <w:r>
        <w:rPr>
          <w:spacing w:val="-13"/>
          <w:w w:val="105"/>
        </w:rPr>
        <w:t> </w:t>
      </w:r>
      <w:r>
        <w:rPr>
          <w:w w:val="105"/>
        </w:rPr>
        <w:t>higher</w:t>
      </w:r>
      <w:r>
        <w:rPr>
          <w:spacing w:val="-13"/>
          <w:w w:val="105"/>
        </w:rPr>
        <w:t> </w:t>
      </w:r>
      <w:r>
        <w:rPr>
          <w:w w:val="105"/>
        </w:rPr>
        <w:t>than</w:t>
      </w:r>
      <w:r>
        <w:rPr>
          <w:spacing w:val="-14"/>
          <w:w w:val="105"/>
        </w:rPr>
        <w:t> </w:t>
      </w:r>
      <w:r>
        <w:rPr>
          <w:w w:val="105"/>
        </w:rPr>
        <w:t>in</w:t>
      </w:r>
      <w:r>
        <w:rPr>
          <w:spacing w:val="-14"/>
          <w:w w:val="105"/>
        </w:rPr>
        <w:t> </w:t>
      </w:r>
      <w:r>
        <w:rPr>
          <w:w w:val="105"/>
        </w:rPr>
        <w:t>February.</w:t>
      </w:r>
      <w:r>
        <w:rPr>
          <w:spacing w:val="31"/>
          <w:w w:val="105"/>
        </w:rPr>
        <w:t> </w:t>
      </w:r>
      <w:r>
        <w:rPr>
          <w:w w:val="105"/>
        </w:rPr>
        <w:t>CPI</w:t>
      </w:r>
      <w:r>
        <w:rPr>
          <w:spacing w:val="-14"/>
          <w:w w:val="105"/>
        </w:rPr>
        <w:t> </w:t>
      </w:r>
      <w:r>
        <w:rPr>
          <w:w w:val="105"/>
        </w:rPr>
        <w:t>inflation,</w:t>
      </w:r>
      <w:r>
        <w:rPr>
          <w:spacing w:val="-13"/>
          <w:w w:val="105"/>
        </w:rPr>
        <w:t> </w:t>
      </w:r>
      <w:r>
        <w:rPr>
          <w:w w:val="105"/>
        </w:rPr>
        <w:t>as the Bank had expected, turned negative in</w:t>
      </w:r>
      <w:r>
        <w:rPr>
          <w:spacing w:val="-21"/>
          <w:w w:val="105"/>
        </w:rPr>
        <w:t> </w:t>
      </w:r>
      <w:r>
        <w:rPr>
          <w:w w:val="105"/>
        </w:rPr>
        <w:t>April.</w:t>
      </w:r>
    </w:p>
    <w:p>
      <w:pPr>
        <w:pStyle w:val="BodyText"/>
        <w:spacing w:before="10"/>
        <w:rPr>
          <w:sz w:val="33"/>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MPC Code of</w:t>
      </w:r>
      <w:r>
        <w:rPr>
          <w:spacing w:val="-7"/>
          <w:w w:val="105"/>
        </w:rPr>
        <w:t> </w:t>
      </w:r>
      <w:r>
        <w:rPr>
          <w:w w:val="105"/>
        </w:rPr>
        <w:t>Conduct</w:t>
      </w:r>
    </w:p>
    <w:p>
      <w:pPr>
        <w:pStyle w:val="BodyText"/>
        <w:spacing w:before="11"/>
        <w:rPr>
          <w:b/>
        </w:rPr>
      </w:pPr>
    </w:p>
    <w:p>
      <w:pPr>
        <w:pStyle w:val="BodyText"/>
        <w:spacing w:line="369" w:lineRule="auto"/>
        <w:ind w:left="293" w:right="113"/>
      </w:pPr>
      <w:r>
        <w:rPr>
          <w:w w:val="105"/>
        </w:rPr>
        <w:t>Court</w:t>
      </w:r>
      <w:r>
        <w:rPr>
          <w:spacing w:val="-16"/>
          <w:w w:val="105"/>
        </w:rPr>
        <w:t> </w:t>
      </w:r>
      <w:r>
        <w:rPr>
          <w:w w:val="105"/>
        </w:rPr>
        <w:t>approved</w:t>
      </w:r>
      <w:r>
        <w:rPr>
          <w:spacing w:val="-16"/>
          <w:w w:val="105"/>
        </w:rPr>
        <w:t> </w:t>
      </w:r>
      <w:r>
        <w:rPr>
          <w:w w:val="105"/>
        </w:rPr>
        <w:t>revisions</w:t>
      </w:r>
      <w:r>
        <w:rPr>
          <w:spacing w:val="-15"/>
          <w:w w:val="105"/>
        </w:rPr>
        <w:t> </w:t>
      </w:r>
      <w:r>
        <w:rPr>
          <w:w w:val="105"/>
        </w:rPr>
        <w:t>to</w:t>
      </w:r>
      <w:r>
        <w:rPr>
          <w:spacing w:val="-16"/>
          <w:w w:val="105"/>
        </w:rPr>
        <w:t> </w:t>
      </w:r>
      <w:r>
        <w:rPr>
          <w:w w:val="105"/>
        </w:rPr>
        <w:t>the</w:t>
      </w:r>
      <w:r>
        <w:rPr>
          <w:spacing w:val="-16"/>
          <w:w w:val="105"/>
        </w:rPr>
        <w:t> </w:t>
      </w:r>
      <w:r>
        <w:rPr>
          <w:w w:val="105"/>
        </w:rPr>
        <w:t>MPC</w:t>
      </w:r>
      <w:r>
        <w:rPr>
          <w:spacing w:val="-15"/>
          <w:w w:val="105"/>
        </w:rPr>
        <w:t> </w:t>
      </w:r>
      <w:r>
        <w:rPr>
          <w:w w:val="105"/>
        </w:rPr>
        <w:t>Code</w:t>
      </w:r>
      <w:r>
        <w:rPr>
          <w:spacing w:val="-17"/>
          <w:w w:val="105"/>
        </w:rPr>
        <w:t> </w:t>
      </w:r>
      <w:r>
        <w:rPr>
          <w:w w:val="105"/>
        </w:rPr>
        <w:t>of</w:t>
      </w:r>
      <w:r>
        <w:rPr>
          <w:spacing w:val="-16"/>
          <w:w w:val="105"/>
        </w:rPr>
        <w:t> </w:t>
      </w:r>
      <w:r>
        <w:rPr>
          <w:w w:val="105"/>
        </w:rPr>
        <w:t>Conduct</w:t>
      </w:r>
      <w:r>
        <w:rPr>
          <w:spacing w:val="-15"/>
          <w:w w:val="105"/>
        </w:rPr>
        <w:t> </w:t>
      </w:r>
      <w:r>
        <w:rPr>
          <w:w w:val="105"/>
        </w:rPr>
        <w:t>to</w:t>
      </w:r>
      <w:r>
        <w:rPr>
          <w:spacing w:val="-16"/>
          <w:w w:val="105"/>
        </w:rPr>
        <w:t> </w:t>
      </w:r>
      <w:r>
        <w:rPr>
          <w:w w:val="105"/>
        </w:rPr>
        <w:t>take</w:t>
      </w:r>
      <w:r>
        <w:rPr>
          <w:spacing w:val="-14"/>
          <w:w w:val="105"/>
        </w:rPr>
        <w:t> </w:t>
      </w:r>
      <w:r>
        <w:rPr>
          <w:w w:val="105"/>
        </w:rPr>
        <w:t>account</w:t>
      </w:r>
      <w:r>
        <w:rPr>
          <w:spacing w:val="-16"/>
          <w:w w:val="105"/>
        </w:rPr>
        <w:t> </w:t>
      </w:r>
      <w:r>
        <w:rPr>
          <w:w w:val="105"/>
        </w:rPr>
        <w:t>of</w:t>
      </w:r>
      <w:r>
        <w:rPr>
          <w:spacing w:val="-16"/>
          <w:w w:val="105"/>
        </w:rPr>
        <w:t> </w:t>
      </w:r>
      <w:r>
        <w:rPr>
          <w:w w:val="105"/>
        </w:rPr>
        <w:t>the</w:t>
      </w:r>
      <w:r>
        <w:rPr>
          <w:spacing w:val="-15"/>
          <w:w w:val="105"/>
        </w:rPr>
        <w:t> </w:t>
      </w:r>
      <w:r>
        <w:rPr>
          <w:w w:val="105"/>
        </w:rPr>
        <w:t>revised</w:t>
      </w:r>
      <w:r>
        <w:rPr>
          <w:spacing w:val="-15"/>
          <w:w w:val="105"/>
        </w:rPr>
        <w:t> </w:t>
      </w:r>
      <w:r>
        <w:rPr>
          <w:w w:val="105"/>
        </w:rPr>
        <w:t>timetable for</w:t>
      </w:r>
      <w:r>
        <w:rPr>
          <w:spacing w:val="-14"/>
          <w:w w:val="105"/>
        </w:rPr>
        <w:t> </w:t>
      </w:r>
      <w:r>
        <w:rPr>
          <w:w w:val="105"/>
        </w:rPr>
        <w:t>the</w:t>
      </w:r>
      <w:r>
        <w:rPr>
          <w:spacing w:val="-13"/>
          <w:w w:val="105"/>
        </w:rPr>
        <w:t> </w:t>
      </w:r>
      <w:r>
        <w:rPr>
          <w:w w:val="105"/>
        </w:rPr>
        <w:t>monthly</w:t>
      </w:r>
      <w:r>
        <w:rPr>
          <w:spacing w:val="-13"/>
          <w:w w:val="105"/>
        </w:rPr>
        <w:t> </w:t>
      </w:r>
      <w:r>
        <w:rPr>
          <w:w w:val="105"/>
        </w:rPr>
        <w:t>MPC</w:t>
      </w:r>
      <w:r>
        <w:rPr>
          <w:spacing w:val="-14"/>
          <w:w w:val="105"/>
        </w:rPr>
        <w:t> </w:t>
      </w:r>
      <w:r>
        <w:rPr>
          <w:w w:val="105"/>
        </w:rPr>
        <w:t>decision.</w:t>
      </w:r>
      <w:r>
        <w:rPr>
          <w:spacing w:val="30"/>
          <w:w w:val="105"/>
        </w:rPr>
        <w:t> </w:t>
      </w:r>
      <w:r>
        <w:rPr>
          <w:w w:val="105"/>
        </w:rPr>
        <w:t>The</w:t>
      </w:r>
      <w:r>
        <w:rPr>
          <w:spacing w:val="-13"/>
          <w:w w:val="105"/>
        </w:rPr>
        <w:t> </w:t>
      </w:r>
      <w:r>
        <w:rPr>
          <w:w w:val="105"/>
        </w:rPr>
        <w:t>revised</w:t>
      </w:r>
      <w:r>
        <w:rPr>
          <w:spacing w:val="-14"/>
          <w:w w:val="105"/>
        </w:rPr>
        <w:t> </w:t>
      </w:r>
      <w:r>
        <w:rPr>
          <w:w w:val="105"/>
        </w:rPr>
        <w:t>Code</w:t>
      </w:r>
      <w:r>
        <w:rPr>
          <w:spacing w:val="-14"/>
          <w:w w:val="105"/>
        </w:rPr>
        <w:t> </w:t>
      </w:r>
      <w:r>
        <w:rPr>
          <w:w w:val="105"/>
        </w:rPr>
        <w:t>would</w:t>
      </w:r>
      <w:r>
        <w:rPr>
          <w:spacing w:val="-14"/>
          <w:w w:val="105"/>
        </w:rPr>
        <w:t> </w:t>
      </w:r>
      <w:r>
        <w:rPr>
          <w:w w:val="105"/>
        </w:rPr>
        <w:t>be</w:t>
      </w:r>
      <w:r>
        <w:rPr>
          <w:spacing w:val="-13"/>
          <w:w w:val="105"/>
        </w:rPr>
        <w:t> </w:t>
      </w:r>
      <w:r>
        <w:rPr>
          <w:w w:val="105"/>
        </w:rPr>
        <w:t>published</w:t>
      </w:r>
      <w:r>
        <w:rPr>
          <w:spacing w:val="-14"/>
          <w:w w:val="105"/>
        </w:rPr>
        <w:t> </w:t>
      </w:r>
      <w:r>
        <w:rPr>
          <w:w w:val="105"/>
        </w:rPr>
        <w:t>on</w:t>
      </w:r>
      <w:r>
        <w:rPr>
          <w:spacing w:val="-14"/>
          <w:w w:val="105"/>
        </w:rPr>
        <w:t> </w:t>
      </w:r>
      <w:r>
        <w:rPr>
          <w:w w:val="105"/>
        </w:rPr>
        <w:t>the</w:t>
      </w:r>
      <w:r>
        <w:rPr>
          <w:spacing w:val="-13"/>
          <w:w w:val="105"/>
        </w:rPr>
        <w:t> </w:t>
      </w:r>
      <w:r>
        <w:rPr>
          <w:w w:val="105"/>
        </w:rPr>
        <w:t>Bank’s</w:t>
      </w:r>
      <w:r>
        <w:rPr>
          <w:spacing w:val="-14"/>
          <w:w w:val="105"/>
        </w:rPr>
        <w:t> </w:t>
      </w:r>
      <w:r>
        <w:rPr>
          <w:w w:val="105"/>
        </w:rPr>
        <w:t>website.</w:t>
      </w:r>
    </w:p>
    <w:p>
      <w:pPr>
        <w:spacing w:after="0" w:line="369" w:lineRule="auto"/>
        <w:sectPr>
          <w:pgSz w:w="12240" w:h="15840"/>
          <w:pgMar w:header="676" w:footer="1183" w:top="1160" w:bottom="1380" w:left="1720" w:right="142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PRA Report to</w:t>
      </w:r>
      <w:r>
        <w:rPr>
          <w:spacing w:val="-7"/>
          <w:w w:val="105"/>
        </w:rPr>
        <w:t> </w:t>
      </w:r>
      <w:r>
        <w:rPr>
          <w:w w:val="105"/>
        </w:rPr>
        <w:t>Court</w:t>
      </w:r>
    </w:p>
    <w:p>
      <w:pPr>
        <w:pStyle w:val="BodyText"/>
        <w:spacing w:before="134"/>
        <w:ind w:left="827"/>
      </w:pPr>
      <w:r>
        <w:rPr>
          <w:w w:val="105"/>
        </w:rPr>
        <w:t>(Mr Fisher in attendance)</w:t>
      </w:r>
    </w:p>
    <w:p>
      <w:pPr>
        <w:pStyle w:val="BodyText"/>
        <w:spacing w:before="1"/>
        <w:rPr>
          <w:sz w:val="23"/>
        </w:rPr>
      </w:pPr>
    </w:p>
    <w:p>
      <w:pPr>
        <w:pStyle w:val="BodyText"/>
        <w:spacing w:line="369" w:lineRule="auto"/>
        <w:ind w:left="293"/>
      </w:pPr>
      <w:r>
        <w:rPr>
          <w:w w:val="105"/>
        </w:rPr>
        <w:t>Mr</w:t>
      </w:r>
      <w:r>
        <w:rPr>
          <w:spacing w:val="-18"/>
          <w:w w:val="105"/>
        </w:rPr>
        <w:t> </w:t>
      </w:r>
      <w:r>
        <w:rPr>
          <w:w w:val="105"/>
        </w:rPr>
        <w:t>Fisher</w:t>
      </w:r>
      <w:r>
        <w:rPr>
          <w:spacing w:val="-17"/>
          <w:w w:val="105"/>
        </w:rPr>
        <w:t> </w:t>
      </w:r>
      <w:r>
        <w:rPr>
          <w:w w:val="105"/>
        </w:rPr>
        <w:t>noted</w:t>
      </w:r>
      <w:r>
        <w:rPr>
          <w:spacing w:val="-16"/>
          <w:w w:val="105"/>
        </w:rPr>
        <w:t> </w:t>
      </w:r>
      <w:r>
        <w:rPr>
          <w:w w:val="105"/>
        </w:rPr>
        <w:t>that</w:t>
      </w:r>
      <w:r>
        <w:rPr>
          <w:spacing w:val="-17"/>
          <w:w w:val="105"/>
        </w:rPr>
        <w:t> </w:t>
      </w:r>
      <w:r>
        <w:rPr>
          <w:w w:val="105"/>
        </w:rPr>
        <w:t>David</w:t>
      </w:r>
      <w:r>
        <w:rPr>
          <w:spacing w:val="-17"/>
          <w:w w:val="105"/>
        </w:rPr>
        <w:t> </w:t>
      </w:r>
      <w:r>
        <w:rPr>
          <w:w w:val="105"/>
        </w:rPr>
        <w:t>Belsham</w:t>
      </w:r>
      <w:r>
        <w:rPr>
          <w:spacing w:val="-18"/>
          <w:w w:val="105"/>
        </w:rPr>
        <w:t> </w:t>
      </w:r>
      <w:r>
        <w:rPr>
          <w:w w:val="105"/>
        </w:rPr>
        <w:t>(formerly</w:t>
      </w:r>
      <w:r>
        <w:rPr>
          <w:spacing w:val="-16"/>
          <w:w w:val="105"/>
        </w:rPr>
        <w:t> </w:t>
      </w:r>
      <w:r>
        <w:rPr>
          <w:w w:val="105"/>
        </w:rPr>
        <w:t>chief</w:t>
      </w:r>
      <w:r>
        <w:rPr>
          <w:spacing w:val="-16"/>
          <w:w w:val="105"/>
        </w:rPr>
        <w:t> </w:t>
      </w:r>
      <w:r>
        <w:rPr>
          <w:w w:val="105"/>
        </w:rPr>
        <w:t>actuary</w:t>
      </w:r>
      <w:r>
        <w:rPr>
          <w:spacing w:val="-16"/>
          <w:w w:val="105"/>
        </w:rPr>
        <w:t> </w:t>
      </w:r>
      <w:r>
        <w:rPr>
          <w:w w:val="105"/>
        </w:rPr>
        <w:t>at</w:t>
      </w:r>
      <w:r>
        <w:rPr>
          <w:spacing w:val="-17"/>
          <w:w w:val="105"/>
        </w:rPr>
        <w:t> </w:t>
      </w:r>
      <w:r>
        <w:rPr>
          <w:w w:val="105"/>
        </w:rPr>
        <w:t>Prudential</w:t>
      </w:r>
      <w:r>
        <w:rPr>
          <w:spacing w:val="-18"/>
          <w:w w:val="105"/>
        </w:rPr>
        <w:t> </w:t>
      </w:r>
      <w:r>
        <w:rPr>
          <w:w w:val="105"/>
        </w:rPr>
        <w:t>UK)</w:t>
      </w:r>
      <w:r>
        <w:rPr>
          <w:spacing w:val="-17"/>
          <w:w w:val="105"/>
        </w:rPr>
        <w:t> </w:t>
      </w:r>
      <w:r>
        <w:rPr>
          <w:w w:val="105"/>
        </w:rPr>
        <w:t>had</w:t>
      </w:r>
      <w:r>
        <w:rPr>
          <w:spacing w:val="-17"/>
          <w:w w:val="105"/>
        </w:rPr>
        <w:t> </w:t>
      </w:r>
      <w:r>
        <w:rPr>
          <w:w w:val="105"/>
        </w:rPr>
        <w:t>joined</w:t>
      </w:r>
      <w:r>
        <w:rPr>
          <w:spacing w:val="-17"/>
          <w:w w:val="105"/>
        </w:rPr>
        <w:t> </w:t>
      </w:r>
      <w:r>
        <w:rPr>
          <w:w w:val="105"/>
        </w:rPr>
        <w:t>the PRA Board on 1</w:t>
      </w:r>
      <w:r>
        <w:rPr>
          <w:spacing w:val="-8"/>
          <w:w w:val="105"/>
        </w:rPr>
        <w:t> </w:t>
      </w:r>
      <w:r>
        <w:rPr>
          <w:w w:val="105"/>
        </w:rPr>
        <w:t>May.</w:t>
      </w:r>
    </w:p>
    <w:p>
      <w:pPr>
        <w:pStyle w:val="BodyText"/>
        <w:spacing w:before="10"/>
        <w:rPr>
          <w:sz w:val="33"/>
        </w:rPr>
      </w:pPr>
    </w:p>
    <w:p>
      <w:pPr>
        <w:pStyle w:val="BodyText"/>
        <w:spacing w:line="369" w:lineRule="auto"/>
        <w:ind w:left="293" w:right="113"/>
      </w:pPr>
      <w:r>
        <w:rPr>
          <w:w w:val="105"/>
        </w:rPr>
        <w:t>The</w:t>
      </w:r>
      <w:r>
        <w:rPr>
          <w:spacing w:val="-17"/>
          <w:w w:val="105"/>
        </w:rPr>
        <w:t> </w:t>
      </w:r>
      <w:r>
        <w:rPr>
          <w:w w:val="105"/>
        </w:rPr>
        <w:t>Board</w:t>
      </w:r>
      <w:r>
        <w:rPr>
          <w:spacing w:val="-14"/>
          <w:w w:val="105"/>
        </w:rPr>
        <w:t> </w:t>
      </w:r>
      <w:r>
        <w:rPr>
          <w:w w:val="105"/>
        </w:rPr>
        <w:t>had</w:t>
      </w:r>
      <w:r>
        <w:rPr>
          <w:spacing w:val="-15"/>
          <w:w w:val="105"/>
        </w:rPr>
        <w:t> </w:t>
      </w:r>
      <w:r>
        <w:rPr>
          <w:w w:val="105"/>
        </w:rPr>
        <w:t>approved,</w:t>
      </w:r>
      <w:r>
        <w:rPr>
          <w:spacing w:val="-14"/>
          <w:w w:val="105"/>
        </w:rPr>
        <w:t> </w:t>
      </w:r>
      <w:r>
        <w:rPr>
          <w:w w:val="105"/>
        </w:rPr>
        <w:t>and</w:t>
      </w:r>
      <w:r>
        <w:rPr>
          <w:spacing w:val="-14"/>
          <w:w w:val="105"/>
        </w:rPr>
        <w:t> </w:t>
      </w:r>
      <w:r>
        <w:rPr>
          <w:w w:val="105"/>
        </w:rPr>
        <w:t>the</w:t>
      </w:r>
      <w:r>
        <w:rPr>
          <w:spacing w:val="-16"/>
          <w:w w:val="105"/>
        </w:rPr>
        <w:t> </w:t>
      </w:r>
      <w:r>
        <w:rPr>
          <w:w w:val="105"/>
        </w:rPr>
        <w:t>PRA</w:t>
      </w:r>
      <w:r>
        <w:rPr>
          <w:spacing w:val="-15"/>
          <w:w w:val="105"/>
        </w:rPr>
        <w:t> </w:t>
      </w:r>
      <w:r>
        <w:rPr>
          <w:w w:val="105"/>
        </w:rPr>
        <w:t>would</w:t>
      </w:r>
      <w:r>
        <w:rPr>
          <w:spacing w:val="-14"/>
          <w:w w:val="105"/>
        </w:rPr>
        <w:t> </w:t>
      </w:r>
      <w:r>
        <w:rPr>
          <w:w w:val="105"/>
        </w:rPr>
        <w:t>shortly</w:t>
      </w:r>
      <w:r>
        <w:rPr>
          <w:spacing w:val="-14"/>
          <w:w w:val="105"/>
        </w:rPr>
        <w:t> </w:t>
      </w:r>
      <w:r>
        <w:rPr>
          <w:w w:val="105"/>
        </w:rPr>
        <w:t>publish,</w:t>
      </w:r>
      <w:r>
        <w:rPr>
          <w:spacing w:val="-15"/>
          <w:w w:val="105"/>
        </w:rPr>
        <w:t> </w:t>
      </w:r>
      <w:r>
        <w:rPr>
          <w:w w:val="105"/>
        </w:rPr>
        <w:t>a</w:t>
      </w:r>
      <w:r>
        <w:rPr>
          <w:spacing w:val="-15"/>
          <w:w w:val="105"/>
        </w:rPr>
        <w:t> </w:t>
      </w:r>
      <w:r>
        <w:rPr>
          <w:w w:val="105"/>
        </w:rPr>
        <w:t>Supervisory</w:t>
      </w:r>
      <w:r>
        <w:rPr>
          <w:spacing w:val="-14"/>
          <w:w w:val="105"/>
        </w:rPr>
        <w:t> </w:t>
      </w:r>
      <w:r>
        <w:rPr>
          <w:w w:val="105"/>
        </w:rPr>
        <w:t>Statement</w:t>
      </w:r>
      <w:r>
        <w:rPr>
          <w:spacing w:val="-15"/>
          <w:w w:val="105"/>
        </w:rPr>
        <w:t> </w:t>
      </w:r>
      <w:r>
        <w:rPr>
          <w:w w:val="105"/>
        </w:rPr>
        <w:t>setting out the PRA’s expectations of the Boards of regulated firms. This was a consultative document.</w:t>
      </w:r>
      <w:r>
        <w:rPr>
          <w:spacing w:val="30"/>
          <w:w w:val="105"/>
        </w:rPr>
        <w:t> </w:t>
      </w:r>
      <w:r>
        <w:rPr>
          <w:w w:val="105"/>
        </w:rPr>
        <w:t>Mr</w:t>
      </w:r>
      <w:r>
        <w:rPr>
          <w:spacing w:val="-15"/>
          <w:w w:val="105"/>
        </w:rPr>
        <w:t> </w:t>
      </w:r>
      <w:r>
        <w:rPr>
          <w:w w:val="105"/>
        </w:rPr>
        <w:t>Bailey</w:t>
      </w:r>
      <w:r>
        <w:rPr>
          <w:spacing w:val="-12"/>
          <w:w w:val="105"/>
        </w:rPr>
        <w:t> </w:t>
      </w:r>
      <w:r>
        <w:rPr>
          <w:w w:val="105"/>
        </w:rPr>
        <w:t>added</w:t>
      </w:r>
      <w:r>
        <w:rPr>
          <w:spacing w:val="-15"/>
          <w:w w:val="105"/>
        </w:rPr>
        <w:t> </w:t>
      </w:r>
      <w:r>
        <w:rPr>
          <w:w w:val="105"/>
        </w:rPr>
        <w:t>that</w:t>
      </w:r>
      <w:r>
        <w:rPr>
          <w:spacing w:val="-14"/>
          <w:w w:val="105"/>
        </w:rPr>
        <w:t> </w:t>
      </w:r>
      <w:r>
        <w:rPr>
          <w:w w:val="105"/>
        </w:rPr>
        <w:t>the</w:t>
      </w:r>
      <w:r>
        <w:rPr>
          <w:spacing w:val="-14"/>
          <w:w w:val="105"/>
        </w:rPr>
        <w:t> </w:t>
      </w:r>
      <w:r>
        <w:rPr>
          <w:w w:val="105"/>
        </w:rPr>
        <w:t>PRA</w:t>
      </w:r>
      <w:r>
        <w:rPr>
          <w:spacing w:val="-14"/>
          <w:w w:val="105"/>
        </w:rPr>
        <w:t> </w:t>
      </w:r>
      <w:r>
        <w:rPr>
          <w:w w:val="105"/>
        </w:rPr>
        <w:t>would</w:t>
      </w:r>
      <w:r>
        <w:rPr>
          <w:spacing w:val="-14"/>
          <w:w w:val="105"/>
        </w:rPr>
        <w:t> </w:t>
      </w:r>
      <w:r>
        <w:rPr>
          <w:w w:val="105"/>
        </w:rPr>
        <w:t>host</w:t>
      </w:r>
      <w:r>
        <w:rPr>
          <w:spacing w:val="-16"/>
          <w:w w:val="105"/>
        </w:rPr>
        <w:t> </w:t>
      </w:r>
      <w:r>
        <w:rPr>
          <w:w w:val="105"/>
        </w:rPr>
        <w:t>a</w:t>
      </w:r>
      <w:r>
        <w:rPr>
          <w:spacing w:val="-13"/>
          <w:w w:val="105"/>
        </w:rPr>
        <w:t> </w:t>
      </w:r>
      <w:r>
        <w:rPr>
          <w:w w:val="105"/>
        </w:rPr>
        <w:t>conference</w:t>
      </w:r>
      <w:r>
        <w:rPr>
          <w:spacing w:val="-16"/>
          <w:w w:val="105"/>
        </w:rPr>
        <w:t> </w:t>
      </w:r>
      <w:r>
        <w:rPr>
          <w:w w:val="105"/>
        </w:rPr>
        <w:t>for</w:t>
      </w:r>
      <w:r>
        <w:rPr>
          <w:spacing w:val="-14"/>
          <w:w w:val="105"/>
        </w:rPr>
        <w:t> </w:t>
      </w:r>
      <w:r>
        <w:rPr>
          <w:w w:val="105"/>
        </w:rPr>
        <w:t>NEDs</w:t>
      </w:r>
      <w:r>
        <w:rPr>
          <w:spacing w:val="-15"/>
          <w:w w:val="105"/>
        </w:rPr>
        <w:t> </w:t>
      </w:r>
      <w:r>
        <w:rPr>
          <w:w w:val="105"/>
        </w:rPr>
        <w:t>in</w:t>
      </w:r>
      <w:r>
        <w:rPr>
          <w:spacing w:val="-12"/>
          <w:w w:val="105"/>
        </w:rPr>
        <w:t> </w:t>
      </w:r>
      <w:r>
        <w:rPr>
          <w:w w:val="105"/>
        </w:rPr>
        <w:t>major</w:t>
      </w:r>
      <w:r>
        <w:rPr>
          <w:spacing w:val="-15"/>
          <w:w w:val="105"/>
        </w:rPr>
        <w:t> </w:t>
      </w:r>
      <w:r>
        <w:rPr>
          <w:w w:val="105"/>
        </w:rPr>
        <w:t>bank</w:t>
      </w:r>
      <w:r>
        <w:rPr>
          <w:spacing w:val="-13"/>
          <w:w w:val="105"/>
        </w:rPr>
        <w:t> </w:t>
      </w:r>
      <w:r>
        <w:rPr>
          <w:w w:val="105"/>
        </w:rPr>
        <w:t>and insurance firms in early</w:t>
      </w:r>
      <w:r>
        <w:rPr>
          <w:spacing w:val="-6"/>
          <w:w w:val="105"/>
        </w:rPr>
        <w:t> </w:t>
      </w:r>
      <w:r>
        <w:rPr>
          <w:w w:val="105"/>
        </w:rPr>
        <w:t>June.</w:t>
      </w:r>
    </w:p>
    <w:p>
      <w:pPr>
        <w:pStyle w:val="BodyText"/>
        <w:spacing w:before="10"/>
        <w:rPr>
          <w:sz w:val="33"/>
        </w:rPr>
      </w:pPr>
    </w:p>
    <w:p>
      <w:pPr>
        <w:pStyle w:val="BodyText"/>
        <w:spacing w:line="369" w:lineRule="auto"/>
        <w:ind w:left="293" w:right="113"/>
      </w:pPr>
      <w:r>
        <w:rPr>
          <w:w w:val="105"/>
        </w:rPr>
        <w:t>A</w:t>
      </w:r>
      <w:r>
        <w:rPr>
          <w:spacing w:val="-17"/>
          <w:w w:val="105"/>
        </w:rPr>
        <w:t> </w:t>
      </w:r>
      <w:r>
        <w:rPr>
          <w:w w:val="105"/>
        </w:rPr>
        <w:t>Policy</w:t>
      </w:r>
      <w:r>
        <w:rPr>
          <w:spacing w:val="-17"/>
          <w:w w:val="105"/>
        </w:rPr>
        <w:t> </w:t>
      </w:r>
      <w:r>
        <w:rPr>
          <w:w w:val="105"/>
        </w:rPr>
        <w:t>Statement</w:t>
      </w:r>
      <w:r>
        <w:rPr>
          <w:spacing w:val="-17"/>
          <w:w w:val="105"/>
        </w:rPr>
        <w:t> </w:t>
      </w:r>
      <w:r>
        <w:rPr>
          <w:w w:val="105"/>
        </w:rPr>
        <w:t>on</w:t>
      </w:r>
      <w:r>
        <w:rPr>
          <w:spacing w:val="-17"/>
          <w:w w:val="105"/>
        </w:rPr>
        <w:t> </w:t>
      </w:r>
      <w:r>
        <w:rPr>
          <w:w w:val="105"/>
        </w:rPr>
        <w:t>policyholder</w:t>
      </w:r>
      <w:r>
        <w:rPr>
          <w:spacing w:val="-17"/>
          <w:w w:val="105"/>
        </w:rPr>
        <w:t> </w:t>
      </w:r>
      <w:r>
        <w:rPr>
          <w:w w:val="105"/>
        </w:rPr>
        <w:t>protection</w:t>
      </w:r>
      <w:r>
        <w:rPr>
          <w:spacing w:val="-17"/>
          <w:w w:val="105"/>
        </w:rPr>
        <w:t> </w:t>
      </w:r>
      <w:r>
        <w:rPr>
          <w:w w:val="105"/>
        </w:rPr>
        <w:t>had</w:t>
      </w:r>
      <w:r>
        <w:rPr>
          <w:spacing w:val="-17"/>
          <w:w w:val="105"/>
        </w:rPr>
        <w:t> </w:t>
      </w:r>
      <w:r>
        <w:rPr>
          <w:w w:val="105"/>
        </w:rPr>
        <w:t>been</w:t>
      </w:r>
      <w:r>
        <w:rPr>
          <w:spacing w:val="-17"/>
          <w:w w:val="105"/>
        </w:rPr>
        <w:t> </w:t>
      </w:r>
      <w:r>
        <w:rPr>
          <w:w w:val="105"/>
        </w:rPr>
        <w:t>published</w:t>
      </w:r>
      <w:r>
        <w:rPr>
          <w:spacing w:val="-16"/>
          <w:w w:val="105"/>
        </w:rPr>
        <w:t> </w:t>
      </w:r>
      <w:r>
        <w:rPr>
          <w:w w:val="105"/>
        </w:rPr>
        <w:t>and</w:t>
      </w:r>
      <w:r>
        <w:rPr>
          <w:spacing w:val="-17"/>
          <w:w w:val="105"/>
        </w:rPr>
        <w:t> </w:t>
      </w:r>
      <w:r>
        <w:rPr>
          <w:w w:val="105"/>
        </w:rPr>
        <w:t>set</w:t>
      </w:r>
      <w:r>
        <w:rPr>
          <w:spacing w:val="-17"/>
          <w:w w:val="105"/>
        </w:rPr>
        <w:t> </w:t>
      </w:r>
      <w:r>
        <w:rPr>
          <w:w w:val="105"/>
        </w:rPr>
        <w:t>out</w:t>
      </w:r>
      <w:r>
        <w:rPr>
          <w:spacing w:val="-16"/>
          <w:w w:val="105"/>
        </w:rPr>
        <w:t> </w:t>
      </w:r>
      <w:r>
        <w:rPr>
          <w:w w:val="105"/>
        </w:rPr>
        <w:t>increased</w:t>
      </w:r>
      <w:r>
        <w:rPr>
          <w:spacing w:val="-17"/>
          <w:w w:val="105"/>
        </w:rPr>
        <w:t> </w:t>
      </w:r>
      <w:r>
        <w:rPr>
          <w:w w:val="105"/>
        </w:rPr>
        <w:t>limits for</w:t>
      </w:r>
      <w:r>
        <w:rPr>
          <w:spacing w:val="-22"/>
          <w:w w:val="105"/>
        </w:rPr>
        <w:t> </w:t>
      </w:r>
      <w:r>
        <w:rPr>
          <w:w w:val="105"/>
        </w:rPr>
        <w:t>long-term</w:t>
      </w:r>
      <w:r>
        <w:rPr>
          <w:spacing w:val="-23"/>
          <w:w w:val="105"/>
        </w:rPr>
        <w:t> </w:t>
      </w:r>
      <w:r>
        <w:rPr>
          <w:w w:val="105"/>
        </w:rPr>
        <w:t>insurance</w:t>
      </w:r>
      <w:r>
        <w:rPr>
          <w:spacing w:val="-21"/>
          <w:w w:val="105"/>
        </w:rPr>
        <w:t> </w:t>
      </w:r>
      <w:r>
        <w:rPr>
          <w:w w:val="105"/>
        </w:rPr>
        <w:t>products,</w:t>
      </w:r>
      <w:r>
        <w:rPr>
          <w:spacing w:val="-21"/>
          <w:w w:val="105"/>
        </w:rPr>
        <w:t> </w:t>
      </w:r>
      <w:r>
        <w:rPr>
          <w:w w:val="105"/>
        </w:rPr>
        <w:t>consistent</w:t>
      </w:r>
      <w:r>
        <w:rPr>
          <w:spacing w:val="-22"/>
          <w:w w:val="105"/>
        </w:rPr>
        <w:t> </w:t>
      </w:r>
      <w:r>
        <w:rPr>
          <w:w w:val="105"/>
        </w:rPr>
        <w:t>with</w:t>
      </w:r>
      <w:r>
        <w:rPr>
          <w:spacing w:val="-21"/>
          <w:w w:val="105"/>
        </w:rPr>
        <w:t> </w:t>
      </w:r>
      <w:r>
        <w:rPr>
          <w:w w:val="105"/>
        </w:rPr>
        <w:t>the</w:t>
      </w:r>
      <w:r>
        <w:rPr>
          <w:spacing w:val="-21"/>
          <w:w w:val="105"/>
        </w:rPr>
        <w:t> </w:t>
      </w:r>
      <w:r>
        <w:rPr>
          <w:w w:val="105"/>
        </w:rPr>
        <w:t>PRA’s</w:t>
      </w:r>
      <w:r>
        <w:rPr>
          <w:spacing w:val="-22"/>
          <w:w w:val="105"/>
        </w:rPr>
        <w:t> </w:t>
      </w:r>
      <w:r>
        <w:rPr>
          <w:w w:val="105"/>
        </w:rPr>
        <w:t>objective</w:t>
      </w:r>
      <w:r>
        <w:rPr>
          <w:spacing w:val="-21"/>
          <w:w w:val="105"/>
        </w:rPr>
        <w:t> </w:t>
      </w:r>
      <w:r>
        <w:rPr>
          <w:w w:val="105"/>
        </w:rPr>
        <w:t>to</w:t>
      </w:r>
      <w:r>
        <w:rPr>
          <w:spacing w:val="-21"/>
          <w:w w:val="105"/>
        </w:rPr>
        <w:t> </w:t>
      </w:r>
      <w:r>
        <w:rPr>
          <w:w w:val="105"/>
        </w:rPr>
        <w:t>protect</w:t>
      </w:r>
      <w:r>
        <w:rPr>
          <w:spacing w:val="-22"/>
          <w:w w:val="105"/>
        </w:rPr>
        <w:t> </w:t>
      </w:r>
      <w:r>
        <w:rPr>
          <w:w w:val="105"/>
        </w:rPr>
        <w:t>policyholders.</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The Bank’s Annual Report and</w:t>
      </w:r>
      <w:r>
        <w:rPr>
          <w:spacing w:val="-15"/>
          <w:w w:val="105"/>
        </w:rPr>
        <w:t> </w:t>
      </w:r>
      <w:r>
        <w:rPr>
          <w:w w:val="105"/>
        </w:rPr>
        <w:t>Accounts</w:t>
      </w:r>
    </w:p>
    <w:p>
      <w:pPr>
        <w:pStyle w:val="BodyText"/>
        <w:spacing w:before="134"/>
        <w:ind w:left="827"/>
      </w:pPr>
      <w:r>
        <w:rPr>
          <w:w w:val="105"/>
        </w:rPr>
        <w:t>(Mr Coates and Ms Paterson in attendance)</w:t>
      </w:r>
    </w:p>
    <w:p>
      <w:pPr>
        <w:pStyle w:val="BodyText"/>
        <w:spacing w:before="4"/>
        <w:rPr>
          <w:sz w:val="23"/>
        </w:rPr>
      </w:pPr>
    </w:p>
    <w:p>
      <w:pPr>
        <w:pStyle w:val="ListParagraph"/>
        <w:numPr>
          <w:ilvl w:val="0"/>
          <w:numId w:val="3"/>
        </w:numPr>
        <w:tabs>
          <w:tab w:pos="827" w:val="left" w:leader="none"/>
          <w:tab w:pos="828" w:val="left" w:leader="none"/>
        </w:tabs>
        <w:spacing w:line="240" w:lineRule="auto" w:before="0" w:after="0"/>
        <w:ind w:left="827" w:right="0" w:hanging="535"/>
        <w:jc w:val="left"/>
        <w:rPr>
          <w:i/>
          <w:sz w:val="22"/>
        </w:rPr>
      </w:pPr>
      <w:r>
        <w:rPr>
          <w:i/>
          <w:w w:val="105"/>
          <w:sz w:val="22"/>
        </w:rPr>
        <w:t>Annual</w:t>
      </w:r>
      <w:r>
        <w:rPr>
          <w:i/>
          <w:spacing w:val="-2"/>
          <w:w w:val="105"/>
          <w:sz w:val="22"/>
        </w:rPr>
        <w:t> </w:t>
      </w:r>
      <w:r>
        <w:rPr>
          <w:i/>
          <w:w w:val="105"/>
          <w:sz w:val="22"/>
        </w:rPr>
        <w:t>Report</w:t>
      </w:r>
    </w:p>
    <w:p>
      <w:pPr>
        <w:pStyle w:val="BodyText"/>
        <w:spacing w:line="369" w:lineRule="auto" w:before="136"/>
        <w:ind w:left="293" w:right="254"/>
      </w:pPr>
      <w:r>
        <w:rPr>
          <w:w w:val="105"/>
        </w:rPr>
        <w:t>Ms</w:t>
      </w:r>
      <w:r>
        <w:rPr>
          <w:spacing w:val="-17"/>
          <w:w w:val="105"/>
        </w:rPr>
        <w:t> </w:t>
      </w:r>
      <w:r>
        <w:rPr>
          <w:w w:val="105"/>
        </w:rPr>
        <w:t>Paterson</w:t>
      </w:r>
      <w:r>
        <w:rPr>
          <w:spacing w:val="-16"/>
          <w:w w:val="105"/>
        </w:rPr>
        <w:t> </w:t>
      </w:r>
      <w:r>
        <w:rPr>
          <w:w w:val="105"/>
        </w:rPr>
        <w:t>summarised</w:t>
      </w:r>
      <w:r>
        <w:rPr>
          <w:spacing w:val="-16"/>
          <w:w w:val="105"/>
        </w:rPr>
        <w:t> </w:t>
      </w:r>
      <w:r>
        <w:rPr>
          <w:w w:val="105"/>
        </w:rPr>
        <w:t>the</w:t>
      </w:r>
      <w:r>
        <w:rPr>
          <w:spacing w:val="-15"/>
          <w:w w:val="105"/>
        </w:rPr>
        <w:t> </w:t>
      </w:r>
      <w:r>
        <w:rPr>
          <w:w w:val="105"/>
        </w:rPr>
        <w:t>main</w:t>
      </w:r>
      <w:r>
        <w:rPr>
          <w:spacing w:val="-16"/>
          <w:w w:val="105"/>
        </w:rPr>
        <w:t> </w:t>
      </w:r>
      <w:r>
        <w:rPr>
          <w:w w:val="105"/>
        </w:rPr>
        <w:t>changes</w:t>
      </w:r>
      <w:r>
        <w:rPr>
          <w:spacing w:val="-16"/>
          <w:w w:val="105"/>
        </w:rPr>
        <w:t> </w:t>
      </w:r>
      <w:r>
        <w:rPr>
          <w:w w:val="105"/>
        </w:rPr>
        <w:t>in</w:t>
      </w:r>
      <w:r>
        <w:rPr>
          <w:spacing w:val="-16"/>
          <w:w w:val="105"/>
        </w:rPr>
        <w:t> </w:t>
      </w:r>
      <w:r>
        <w:rPr>
          <w:w w:val="105"/>
        </w:rPr>
        <w:t>the</w:t>
      </w:r>
      <w:r>
        <w:rPr>
          <w:spacing w:val="-16"/>
          <w:w w:val="105"/>
        </w:rPr>
        <w:t> </w:t>
      </w:r>
      <w:r>
        <w:rPr>
          <w:w w:val="105"/>
        </w:rPr>
        <w:t>Annual</w:t>
      </w:r>
      <w:r>
        <w:rPr>
          <w:spacing w:val="-18"/>
          <w:w w:val="105"/>
        </w:rPr>
        <w:t> </w:t>
      </w:r>
      <w:r>
        <w:rPr>
          <w:w w:val="105"/>
        </w:rPr>
        <w:t>Report</w:t>
      </w:r>
      <w:r>
        <w:rPr>
          <w:spacing w:val="-16"/>
          <w:w w:val="105"/>
        </w:rPr>
        <w:t> </w:t>
      </w:r>
      <w:r>
        <w:rPr>
          <w:w w:val="105"/>
        </w:rPr>
        <w:t>text</w:t>
      </w:r>
      <w:r>
        <w:rPr>
          <w:spacing w:val="-16"/>
          <w:w w:val="105"/>
        </w:rPr>
        <w:t> </w:t>
      </w:r>
      <w:r>
        <w:rPr>
          <w:w w:val="105"/>
        </w:rPr>
        <w:t>since</w:t>
      </w:r>
      <w:r>
        <w:rPr>
          <w:spacing w:val="-18"/>
          <w:w w:val="105"/>
        </w:rPr>
        <w:t> </w:t>
      </w:r>
      <w:r>
        <w:rPr>
          <w:w w:val="105"/>
        </w:rPr>
        <w:t>the</w:t>
      </w:r>
      <w:r>
        <w:rPr>
          <w:spacing w:val="-17"/>
          <w:w w:val="105"/>
        </w:rPr>
        <w:t> </w:t>
      </w:r>
      <w:r>
        <w:rPr>
          <w:w w:val="105"/>
        </w:rPr>
        <w:t>draft</w:t>
      </w:r>
      <w:r>
        <w:rPr>
          <w:spacing w:val="-16"/>
          <w:w w:val="105"/>
        </w:rPr>
        <w:t> </w:t>
      </w:r>
      <w:r>
        <w:rPr>
          <w:w w:val="105"/>
        </w:rPr>
        <w:t>presented to Court in April: principally, inclusion of a Corporate Social Responsibility Report and a Report from the Audit and Risk Committee. Amendments would be made to reflect the announcement</w:t>
      </w:r>
      <w:r>
        <w:rPr>
          <w:spacing w:val="-15"/>
          <w:w w:val="105"/>
        </w:rPr>
        <w:t> </w:t>
      </w:r>
      <w:r>
        <w:rPr>
          <w:w w:val="105"/>
        </w:rPr>
        <w:t>earlier</w:t>
      </w:r>
      <w:r>
        <w:rPr>
          <w:spacing w:val="-15"/>
          <w:w w:val="105"/>
        </w:rPr>
        <w:t> </w:t>
      </w:r>
      <w:r>
        <w:rPr>
          <w:w w:val="105"/>
        </w:rPr>
        <w:t>in</w:t>
      </w:r>
      <w:r>
        <w:rPr>
          <w:spacing w:val="-14"/>
          <w:w w:val="105"/>
        </w:rPr>
        <w:t> </w:t>
      </w:r>
      <w:r>
        <w:rPr>
          <w:w w:val="105"/>
        </w:rPr>
        <w:t>week</w:t>
      </w:r>
      <w:r>
        <w:rPr>
          <w:spacing w:val="-14"/>
          <w:w w:val="105"/>
        </w:rPr>
        <w:t> </w:t>
      </w:r>
      <w:r>
        <w:rPr>
          <w:w w:val="105"/>
        </w:rPr>
        <w:t>of</w:t>
      </w:r>
      <w:r>
        <w:rPr>
          <w:spacing w:val="-15"/>
          <w:w w:val="105"/>
        </w:rPr>
        <w:t> </w:t>
      </w:r>
      <w:r>
        <w:rPr>
          <w:w w:val="105"/>
        </w:rPr>
        <w:t>the</w:t>
      </w:r>
      <w:r>
        <w:rPr>
          <w:spacing w:val="-14"/>
          <w:w w:val="105"/>
        </w:rPr>
        <w:t> </w:t>
      </w:r>
      <w:r>
        <w:rPr>
          <w:w w:val="105"/>
        </w:rPr>
        <w:t>launch</w:t>
      </w:r>
      <w:r>
        <w:rPr>
          <w:spacing w:val="-15"/>
          <w:w w:val="105"/>
        </w:rPr>
        <w:t> </w:t>
      </w:r>
      <w:r>
        <w:rPr>
          <w:w w:val="105"/>
        </w:rPr>
        <w:t>of</w:t>
      </w:r>
      <w:r>
        <w:rPr>
          <w:spacing w:val="-15"/>
          <w:w w:val="105"/>
        </w:rPr>
        <w:t> </w:t>
      </w:r>
      <w:r>
        <w:rPr>
          <w:w w:val="105"/>
        </w:rPr>
        <w:t>the</w:t>
      </w:r>
      <w:r>
        <w:rPr>
          <w:spacing w:val="-15"/>
          <w:w w:val="105"/>
        </w:rPr>
        <w:t> </w:t>
      </w:r>
      <w:r>
        <w:rPr>
          <w:w w:val="105"/>
        </w:rPr>
        <w:t>public</w:t>
      </w:r>
      <w:r>
        <w:rPr>
          <w:spacing w:val="-15"/>
          <w:w w:val="105"/>
        </w:rPr>
        <w:t> </w:t>
      </w:r>
      <w:r>
        <w:rPr>
          <w:w w:val="105"/>
        </w:rPr>
        <w:t>nominations</w:t>
      </w:r>
      <w:r>
        <w:rPr>
          <w:spacing w:val="-15"/>
          <w:w w:val="105"/>
        </w:rPr>
        <w:t> </w:t>
      </w:r>
      <w:r>
        <w:rPr>
          <w:w w:val="105"/>
        </w:rPr>
        <w:t>period</w:t>
      </w:r>
      <w:r>
        <w:rPr>
          <w:spacing w:val="-14"/>
          <w:w w:val="105"/>
        </w:rPr>
        <w:t> </w:t>
      </w:r>
      <w:r>
        <w:rPr>
          <w:w w:val="105"/>
        </w:rPr>
        <w:t>for</w:t>
      </w:r>
      <w:r>
        <w:rPr>
          <w:spacing w:val="-14"/>
          <w:w w:val="105"/>
        </w:rPr>
        <w:t> </w:t>
      </w:r>
      <w:r>
        <w:rPr>
          <w:w w:val="105"/>
        </w:rPr>
        <w:t>the</w:t>
      </w:r>
      <w:r>
        <w:rPr>
          <w:spacing w:val="-15"/>
          <w:w w:val="105"/>
        </w:rPr>
        <w:t> </w:t>
      </w:r>
      <w:r>
        <w:rPr>
          <w:w w:val="105"/>
        </w:rPr>
        <w:t>next</w:t>
      </w:r>
      <w:r>
        <w:rPr>
          <w:spacing w:val="-14"/>
          <w:w w:val="105"/>
        </w:rPr>
        <w:t> </w:t>
      </w:r>
      <w:r>
        <w:rPr>
          <w:w w:val="105"/>
        </w:rPr>
        <w:t>£20 banknote,</w:t>
      </w:r>
      <w:r>
        <w:rPr>
          <w:spacing w:val="-4"/>
          <w:w w:val="105"/>
        </w:rPr>
        <w:t> </w:t>
      </w:r>
      <w:r>
        <w:rPr>
          <w:w w:val="105"/>
        </w:rPr>
        <w:t>and</w:t>
      </w:r>
      <w:r>
        <w:rPr>
          <w:spacing w:val="-5"/>
          <w:w w:val="105"/>
        </w:rPr>
        <w:t> </w:t>
      </w:r>
      <w:r>
        <w:rPr>
          <w:w w:val="105"/>
        </w:rPr>
        <w:t>to</w:t>
      </w:r>
      <w:r>
        <w:rPr>
          <w:spacing w:val="-5"/>
          <w:w w:val="105"/>
        </w:rPr>
        <w:t> </w:t>
      </w:r>
      <w:r>
        <w:rPr>
          <w:w w:val="105"/>
        </w:rPr>
        <w:t>incorporate</w:t>
      </w:r>
      <w:r>
        <w:rPr>
          <w:spacing w:val="-5"/>
          <w:w w:val="105"/>
        </w:rPr>
        <w:t> </w:t>
      </w:r>
      <w:r>
        <w:rPr>
          <w:w w:val="105"/>
        </w:rPr>
        <w:t>latest</w:t>
      </w:r>
      <w:r>
        <w:rPr>
          <w:spacing w:val="-5"/>
          <w:w w:val="105"/>
        </w:rPr>
        <w:t> </w:t>
      </w:r>
      <w:r>
        <w:rPr>
          <w:w w:val="105"/>
        </w:rPr>
        <w:t>data</w:t>
      </w:r>
      <w:r>
        <w:rPr>
          <w:spacing w:val="-4"/>
          <w:w w:val="105"/>
        </w:rPr>
        <w:t> </w:t>
      </w:r>
      <w:r>
        <w:rPr>
          <w:w w:val="105"/>
        </w:rPr>
        <w:t>from</w:t>
      </w:r>
      <w:r>
        <w:rPr>
          <w:spacing w:val="-7"/>
          <w:w w:val="105"/>
        </w:rPr>
        <w:t> </w:t>
      </w:r>
      <w:r>
        <w:rPr>
          <w:w w:val="105"/>
        </w:rPr>
        <w:t>the</w:t>
      </w:r>
      <w:r>
        <w:rPr>
          <w:spacing w:val="-5"/>
          <w:w w:val="105"/>
        </w:rPr>
        <w:t> </w:t>
      </w:r>
      <w:r>
        <w:rPr>
          <w:w w:val="105"/>
        </w:rPr>
        <w:t>Inflation</w:t>
      </w:r>
      <w:r>
        <w:rPr>
          <w:spacing w:val="-4"/>
          <w:w w:val="105"/>
        </w:rPr>
        <w:t> </w:t>
      </w:r>
      <w:r>
        <w:rPr>
          <w:w w:val="105"/>
        </w:rPr>
        <w:t>Report.</w:t>
      </w:r>
    </w:p>
    <w:p>
      <w:pPr>
        <w:pStyle w:val="BodyText"/>
        <w:spacing w:before="10"/>
        <w:rPr>
          <w:sz w:val="33"/>
        </w:rPr>
      </w:pPr>
    </w:p>
    <w:p>
      <w:pPr>
        <w:pStyle w:val="ListParagraph"/>
        <w:numPr>
          <w:ilvl w:val="0"/>
          <w:numId w:val="3"/>
        </w:numPr>
        <w:tabs>
          <w:tab w:pos="827" w:val="left" w:leader="none"/>
          <w:tab w:pos="828" w:val="left" w:leader="none"/>
        </w:tabs>
        <w:spacing w:line="240" w:lineRule="auto" w:before="0" w:after="0"/>
        <w:ind w:left="827" w:right="0" w:hanging="535"/>
        <w:jc w:val="left"/>
        <w:rPr>
          <w:i/>
          <w:sz w:val="22"/>
        </w:rPr>
      </w:pPr>
      <w:r>
        <w:rPr>
          <w:i/>
          <w:w w:val="105"/>
          <w:sz w:val="22"/>
        </w:rPr>
        <w:t>Annual</w:t>
      </w:r>
      <w:r>
        <w:rPr>
          <w:i/>
          <w:spacing w:val="-3"/>
          <w:w w:val="105"/>
          <w:sz w:val="22"/>
        </w:rPr>
        <w:t> </w:t>
      </w:r>
      <w:r>
        <w:rPr>
          <w:i/>
          <w:w w:val="105"/>
          <w:sz w:val="22"/>
        </w:rPr>
        <w:t>Accounts</w:t>
      </w:r>
    </w:p>
    <w:p>
      <w:pPr>
        <w:pStyle w:val="BodyText"/>
        <w:spacing w:line="369" w:lineRule="auto" w:before="136"/>
        <w:ind w:left="293" w:right="113"/>
      </w:pPr>
      <w:r>
        <w:rPr>
          <w:w w:val="105"/>
        </w:rPr>
        <w:t>Mr</w:t>
      </w:r>
      <w:r>
        <w:rPr>
          <w:spacing w:val="-16"/>
          <w:w w:val="105"/>
        </w:rPr>
        <w:t> </w:t>
      </w:r>
      <w:r>
        <w:rPr>
          <w:w w:val="105"/>
        </w:rPr>
        <w:t>Coates</w:t>
      </w:r>
      <w:r>
        <w:rPr>
          <w:spacing w:val="-15"/>
          <w:w w:val="105"/>
        </w:rPr>
        <w:t> </w:t>
      </w:r>
      <w:r>
        <w:rPr>
          <w:w w:val="105"/>
        </w:rPr>
        <w:t>summarised</w:t>
      </w:r>
      <w:r>
        <w:rPr>
          <w:spacing w:val="-15"/>
          <w:w w:val="105"/>
        </w:rPr>
        <w:t> </w:t>
      </w:r>
      <w:r>
        <w:rPr>
          <w:w w:val="105"/>
        </w:rPr>
        <w:t>the</w:t>
      </w:r>
      <w:r>
        <w:rPr>
          <w:spacing w:val="-15"/>
          <w:w w:val="105"/>
        </w:rPr>
        <w:t> </w:t>
      </w:r>
      <w:r>
        <w:rPr>
          <w:w w:val="105"/>
        </w:rPr>
        <w:t>accounts,</w:t>
      </w:r>
      <w:r>
        <w:rPr>
          <w:spacing w:val="-15"/>
          <w:w w:val="105"/>
        </w:rPr>
        <w:t> </w:t>
      </w:r>
      <w:r>
        <w:rPr>
          <w:w w:val="105"/>
        </w:rPr>
        <w:t>which</w:t>
      </w:r>
      <w:r>
        <w:rPr>
          <w:spacing w:val="-14"/>
          <w:w w:val="105"/>
        </w:rPr>
        <w:t> </w:t>
      </w:r>
      <w:r>
        <w:rPr>
          <w:w w:val="105"/>
        </w:rPr>
        <w:t>had</w:t>
      </w:r>
      <w:r>
        <w:rPr>
          <w:spacing w:val="-15"/>
          <w:w w:val="105"/>
        </w:rPr>
        <w:t> </w:t>
      </w:r>
      <w:r>
        <w:rPr>
          <w:w w:val="105"/>
        </w:rPr>
        <w:t>previously</w:t>
      </w:r>
      <w:r>
        <w:rPr>
          <w:spacing w:val="-14"/>
          <w:w w:val="105"/>
        </w:rPr>
        <w:t> </w:t>
      </w:r>
      <w:r>
        <w:rPr>
          <w:w w:val="105"/>
        </w:rPr>
        <w:t>been</w:t>
      </w:r>
      <w:r>
        <w:rPr>
          <w:spacing w:val="-15"/>
          <w:w w:val="105"/>
        </w:rPr>
        <w:t> </w:t>
      </w:r>
      <w:r>
        <w:rPr>
          <w:w w:val="105"/>
        </w:rPr>
        <w:t>reviewed</w:t>
      </w:r>
      <w:r>
        <w:rPr>
          <w:spacing w:val="-15"/>
          <w:w w:val="105"/>
        </w:rPr>
        <w:t> </w:t>
      </w:r>
      <w:r>
        <w:rPr>
          <w:w w:val="105"/>
        </w:rPr>
        <w:t>by</w:t>
      </w:r>
      <w:r>
        <w:rPr>
          <w:spacing w:val="-15"/>
          <w:w w:val="105"/>
        </w:rPr>
        <w:t> </w:t>
      </w:r>
      <w:r>
        <w:rPr>
          <w:w w:val="105"/>
        </w:rPr>
        <w:t>ARCo.</w:t>
      </w:r>
      <w:r>
        <w:rPr>
          <w:spacing w:val="28"/>
          <w:w w:val="105"/>
        </w:rPr>
        <w:t> </w:t>
      </w:r>
      <w:r>
        <w:rPr>
          <w:w w:val="105"/>
        </w:rPr>
        <w:t>The growth in profits before tax, to £198mn, was driven mainly by fees from the Funding for Lending</w:t>
      </w:r>
      <w:r>
        <w:rPr>
          <w:spacing w:val="-15"/>
          <w:w w:val="105"/>
        </w:rPr>
        <w:t> </w:t>
      </w:r>
      <w:r>
        <w:rPr>
          <w:w w:val="105"/>
        </w:rPr>
        <w:t>scheme,</w:t>
      </w:r>
      <w:r>
        <w:rPr>
          <w:spacing w:val="-14"/>
          <w:w w:val="105"/>
        </w:rPr>
        <w:t> </w:t>
      </w:r>
      <w:r>
        <w:rPr>
          <w:w w:val="105"/>
        </w:rPr>
        <w:t>partly</w:t>
      </w:r>
      <w:r>
        <w:rPr>
          <w:spacing w:val="-13"/>
          <w:w w:val="105"/>
        </w:rPr>
        <w:t> </w:t>
      </w:r>
      <w:r>
        <w:rPr>
          <w:w w:val="105"/>
        </w:rPr>
        <w:t>offset</w:t>
      </w:r>
      <w:r>
        <w:rPr>
          <w:spacing w:val="-15"/>
          <w:w w:val="105"/>
        </w:rPr>
        <w:t> </w:t>
      </w:r>
      <w:r>
        <w:rPr>
          <w:w w:val="105"/>
        </w:rPr>
        <w:t>by</w:t>
      </w:r>
      <w:r>
        <w:rPr>
          <w:spacing w:val="-12"/>
          <w:w w:val="105"/>
        </w:rPr>
        <w:t> </w:t>
      </w:r>
      <w:r>
        <w:rPr>
          <w:w w:val="105"/>
        </w:rPr>
        <w:t>a</w:t>
      </w:r>
      <w:r>
        <w:rPr>
          <w:spacing w:val="-16"/>
          <w:w w:val="105"/>
        </w:rPr>
        <w:t> </w:t>
      </w:r>
      <w:r>
        <w:rPr>
          <w:w w:val="105"/>
        </w:rPr>
        <w:t>fall</w:t>
      </w:r>
      <w:r>
        <w:rPr>
          <w:spacing w:val="-14"/>
          <w:w w:val="105"/>
        </w:rPr>
        <w:t> </w:t>
      </w:r>
      <w:r>
        <w:rPr>
          <w:w w:val="105"/>
        </w:rPr>
        <w:t>in</w:t>
      </w:r>
      <w:r>
        <w:rPr>
          <w:spacing w:val="-14"/>
          <w:w w:val="105"/>
        </w:rPr>
        <w:t> </w:t>
      </w:r>
      <w:r>
        <w:rPr>
          <w:w w:val="105"/>
        </w:rPr>
        <w:t>dividend</w:t>
      </w:r>
      <w:r>
        <w:rPr>
          <w:spacing w:val="-14"/>
          <w:w w:val="105"/>
        </w:rPr>
        <w:t> </w:t>
      </w:r>
      <w:r>
        <w:rPr>
          <w:w w:val="105"/>
        </w:rPr>
        <w:t>income.</w:t>
      </w:r>
      <w:r>
        <w:rPr>
          <w:spacing w:val="31"/>
          <w:w w:val="105"/>
        </w:rPr>
        <w:t> </w:t>
      </w:r>
      <w:r>
        <w:rPr>
          <w:w w:val="105"/>
        </w:rPr>
        <w:t>At</w:t>
      </w:r>
      <w:r>
        <w:rPr>
          <w:spacing w:val="-14"/>
          <w:w w:val="105"/>
        </w:rPr>
        <w:t> </w:t>
      </w:r>
      <w:r>
        <w:rPr>
          <w:w w:val="105"/>
        </w:rPr>
        <w:t>end</w:t>
      </w:r>
      <w:r>
        <w:rPr>
          <w:spacing w:val="-14"/>
          <w:w w:val="105"/>
        </w:rPr>
        <w:t> </w:t>
      </w:r>
      <w:r>
        <w:rPr>
          <w:w w:val="105"/>
        </w:rPr>
        <w:t>year,</w:t>
      </w:r>
      <w:r>
        <w:rPr>
          <w:spacing w:val="-14"/>
          <w:w w:val="105"/>
        </w:rPr>
        <w:t> </w:t>
      </w:r>
      <w:r>
        <w:rPr>
          <w:w w:val="105"/>
        </w:rPr>
        <w:t>£56.7bn</w:t>
      </w:r>
      <w:r>
        <w:rPr>
          <w:spacing w:val="-15"/>
          <w:w w:val="105"/>
        </w:rPr>
        <w:t> </w:t>
      </w:r>
      <w:r>
        <w:rPr>
          <w:w w:val="105"/>
        </w:rPr>
        <w:t>had</w:t>
      </w:r>
      <w:r>
        <w:rPr>
          <w:spacing w:val="-14"/>
          <w:w w:val="105"/>
        </w:rPr>
        <w:t> </w:t>
      </w:r>
      <w:r>
        <w:rPr>
          <w:w w:val="105"/>
        </w:rPr>
        <w:t>been drawn under the FLS. The published accounts reflected the enhanced disclosures on the income statement recently agreed by ARCo and</w:t>
      </w:r>
      <w:r>
        <w:rPr>
          <w:spacing w:val="-23"/>
          <w:w w:val="105"/>
        </w:rPr>
        <w:t> </w:t>
      </w:r>
      <w:r>
        <w:rPr>
          <w:w w:val="105"/>
        </w:rPr>
        <w:t>Court.</w:t>
      </w:r>
    </w:p>
    <w:p>
      <w:pPr>
        <w:pStyle w:val="BodyText"/>
        <w:spacing w:before="8"/>
        <w:rPr>
          <w:sz w:val="33"/>
        </w:rPr>
      </w:pPr>
    </w:p>
    <w:p>
      <w:pPr>
        <w:pStyle w:val="BodyText"/>
        <w:spacing w:line="369" w:lineRule="auto" w:before="1"/>
        <w:ind w:left="293" w:right="113"/>
      </w:pPr>
      <w:r>
        <w:rPr>
          <w:w w:val="105"/>
        </w:rPr>
        <w:t>Mr</w:t>
      </w:r>
      <w:r>
        <w:rPr>
          <w:spacing w:val="-17"/>
          <w:w w:val="105"/>
        </w:rPr>
        <w:t> </w:t>
      </w:r>
      <w:r>
        <w:rPr>
          <w:w w:val="105"/>
        </w:rPr>
        <w:t>Fried</w:t>
      </w:r>
      <w:r>
        <w:rPr>
          <w:spacing w:val="-17"/>
          <w:w w:val="105"/>
        </w:rPr>
        <w:t> </w:t>
      </w:r>
      <w:r>
        <w:rPr>
          <w:w w:val="105"/>
        </w:rPr>
        <w:t>said</w:t>
      </w:r>
      <w:r>
        <w:rPr>
          <w:spacing w:val="-17"/>
          <w:w w:val="105"/>
        </w:rPr>
        <w:t> </w:t>
      </w:r>
      <w:r>
        <w:rPr>
          <w:w w:val="105"/>
        </w:rPr>
        <w:t>that</w:t>
      </w:r>
      <w:r>
        <w:rPr>
          <w:spacing w:val="-17"/>
          <w:w w:val="105"/>
        </w:rPr>
        <w:t> </w:t>
      </w:r>
      <w:r>
        <w:rPr>
          <w:w w:val="105"/>
        </w:rPr>
        <w:t>ARCo</w:t>
      </w:r>
      <w:r>
        <w:rPr>
          <w:spacing w:val="-17"/>
          <w:w w:val="105"/>
        </w:rPr>
        <w:t> </w:t>
      </w:r>
      <w:r>
        <w:rPr>
          <w:w w:val="105"/>
        </w:rPr>
        <w:t>was</w:t>
      </w:r>
      <w:r>
        <w:rPr>
          <w:spacing w:val="-17"/>
          <w:w w:val="105"/>
        </w:rPr>
        <w:t> </w:t>
      </w:r>
      <w:r>
        <w:rPr>
          <w:w w:val="105"/>
        </w:rPr>
        <w:t>content</w:t>
      </w:r>
      <w:r>
        <w:rPr>
          <w:spacing w:val="-17"/>
          <w:w w:val="105"/>
        </w:rPr>
        <w:t> </w:t>
      </w:r>
      <w:r>
        <w:rPr>
          <w:w w:val="105"/>
        </w:rPr>
        <w:t>with</w:t>
      </w:r>
      <w:r>
        <w:rPr>
          <w:spacing w:val="-17"/>
          <w:w w:val="105"/>
        </w:rPr>
        <w:t> </w:t>
      </w:r>
      <w:r>
        <w:rPr>
          <w:w w:val="105"/>
        </w:rPr>
        <w:t>the</w:t>
      </w:r>
      <w:r>
        <w:rPr>
          <w:spacing w:val="-17"/>
          <w:w w:val="105"/>
        </w:rPr>
        <w:t> </w:t>
      </w:r>
      <w:r>
        <w:rPr>
          <w:w w:val="105"/>
        </w:rPr>
        <w:t>valuations</w:t>
      </w:r>
      <w:r>
        <w:rPr>
          <w:spacing w:val="-17"/>
          <w:w w:val="105"/>
        </w:rPr>
        <w:t> </w:t>
      </w:r>
      <w:r>
        <w:rPr>
          <w:w w:val="105"/>
        </w:rPr>
        <w:t>adopted,</w:t>
      </w:r>
      <w:r>
        <w:rPr>
          <w:spacing w:val="-17"/>
          <w:w w:val="105"/>
        </w:rPr>
        <w:t> </w:t>
      </w:r>
      <w:r>
        <w:rPr>
          <w:w w:val="105"/>
        </w:rPr>
        <w:t>notably</w:t>
      </w:r>
      <w:r>
        <w:rPr>
          <w:spacing w:val="-16"/>
          <w:w w:val="105"/>
        </w:rPr>
        <w:t> </w:t>
      </w:r>
      <w:r>
        <w:rPr>
          <w:w w:val="105"/>
        </w:rPr>
        <w:t>for</w:t>
      </w:r>
      <w:r>
        <w:rPr>
          <w:spacing w:val="-17"/>
          <w:w w:val="105"/>
        </w:rPr>
        <w:t> </w:t>
      </w:r>
      <w:r>
        <w:rPr>
          <w:w w:val="105"/>
        </w:rPr>
        <w:t>the</w:t>
      </w:r>
      <w:r>
        <w:rPr>
          <w:spacing w:val="-18"/>
          <w:w w:val="105"/>
        </w:rPr>
        <w:t> </w:t>
      </w:r>
      <w:r>
        <w:rPr>
          <w:w w:val="105"/>
        </w:rPr>
        <w:t>shareholding in the Bank for International Settlements, and the actuarial assumptions adopted for the valuation</w:t>
      </w:r>
      <w:r>
        <w:rPr>
          <w:spacing w:val="-15"/>
          <w:w w:val="105"/>
        </w:rPr>
        <w:t> </w:t>
      </w:r>
      <w:r>
        <w:rPr>
          <w:w w:val="105"/>
        </w:rPr>
        <w:t>of</w:t>
      </w:r>
      <w:r>
        <w:rPr>
          <w:spacing w:val="-14"/>
          <w:w w:val="105"/>
        </w:rPr>
        <w:t> </w:t>
      </w:r>
      <w:r>
        <w:rPr>
          <w:w w:val="105"/>
        </w:rPr>
        <w:t>pension</w:t>
      </w:r>
      <w:r>
        <w:rPr>
          <w:spacing w:val="-14"/>
          <w:w w:val="105"/>
        </w:rPr>
        <w:t> </w:t>
      </w:r>
      <w:r>
        <w:rPr>
          <w:w w:val="105"/>
        </w:rPr>
        <w:t>costs</w:t>
      </w:r>
      <w:r>
        <w:rPr>
          <w:spacing w:val="-15"/>
          <w:w w:val="105"/>
        </w:rPr>
        <w:t> </w:t>
      </w:r>
      <w:r>
        <w:rPr>
          <w:w w:val="105"/>
        </w:rPr>
        <w:t>and</w:t>
      </w:r>
      <w:r>
        <w:rPr>
          <w:spacing w:val="-15"/>
          <w:w w:val="105"/>
        </w:rPr>
        <w:t> </w:t>
      </w:r>
      <w:r>
        <w:rPr>
          <w:w w:val="105"/>
        </w:rPr>
        <w:t>other</w:t>
      </w:r>
      <w:r>
        <w:rPr>
          <w:spacing w:val="-14"/>
          <w:w w:val="105"/>
        </w:rPr>
        <w:t> </w:t>
      </w:r>
      <w:r>
        <w:rPr>
          <w:w w:val="105"/>
        </w:rPr>
        <w:t>retirement</w:t>
      </w:r>
      <w:r>
        <w:rPr>
          <w:spacing w:val="-15"/>
          <w:w w:val="105"/>
        </w:rPr>
        <w:t> </w:t>
      </w:r>
      <w:r>
        <w:rPr>
          <w:w w:val="105"/>
        </w:rPr>
        <w:t>benefits.</w:t>
      </w:r>
      <w:r>
        <w:rPr>
          <w:spacing w:val="30"/>
          <w:w w:val="105"/>
        </w:rPr>
        <w:t> </w:t>
      </w:r>
      <w:r>
        <w:rPr>
          <w:w w:val="105"/>
        </w:rPr>
        <w:t>Because</w:t>
      </w:r>
      <w:r>
        <w:rPr>
          <w:spacing w:val="-16"/>
          <w:w w:val="105"/>
        </w:rPr>
        <w:t> </w:t>
      </w:r>
      <w:r>
        <w:rPr>
          <w:w w:val="105"/>
        </w:rPr>
        <w:t>of</w:t>
      </w:r>
      <w:r>
        <w:rPr>
          <w:spacing w:val="-15"/>
          <w:w w:val="105"/>
        </w:rPr>
        <w:t> </w:t>
      </w:r>
      <w:r>
        <w:rPr>
          <w:w w:val="105"/>
        </w:rPr>
        <w:t>further</w:t>
      </w:r>
      <w:r>
        <w:rPr>
          <w:spacing w:val="-15"/>
          <w:w w:val="105"/>
        </w:rPr>
        <w:t> </w:t>
      </w:r>
      <w:r>
        <w:rPr>
          <w:w w:val="105"/>
        </w:rPr>
        <w:t>changes</w:t>
      </w:r>
      <w:r>
        <w:rPr>
          <w:spacing w:val="-14"/>
          <w:w w:val="105"/>
        </w:rPr>
        <w:t> </w:t>
      </w:r>
      <w:r>
        <w:rPr>
          <w:w w:val="105"/>
        </w:rPr>
        <w:t>to</w:t>
      </w:r>
      <w:r>
        <w:rPr>
          <w:spacing w:val="-14"/>
          <w:w w:val="105"/>
        </w:rPr>
        <w:t> </w:t>
      </w:r>
      <w:r>
        <w:rPr>
          <w:w w:val="105"/>
        </w:rPr>
        <w:t>the</w:t>
      </w:r>
      <w:r>
        <w:rPr>
          <w:spacing w:val="-16"/>
          <w:w w:val="105"/>
        </w:rPr>
        <w:t> </w:t>
      </w:r>
      <w:r>
        <w:rPr>
          <w:w w:val="105"/>
        </w:rPr>
        <w:t>text</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pPr>
      <w:r>
        <w:rPr>
          <w:w w:val="105"/>
        </w:rPr>
        <w:t>of</w:t>
      </w:r>
      <w:r>
        <w:rPr>
          <w:spacing w:val="-14"/>
          <w:w w:val="105"/>
        </w:rPr>
        <w:t> </w:t>
      </w:r>
      <w:r>
        <w:rPr>
          <w:w w:val="105"/>
        </w:rPr>
        <w:t>the</w:t>
      </w:r>
      <w:r>
        <w:rPr>
          <w:spacing w:val="-14"/>
          <w:w w:val="105"/>
        </w:rPr>
        <w:t> </w:t>
      </w:r>
      <w:r>
        <w:rPr>
          <w:w w:val="105"/>
        </w:rPr>
        <w:t>Annual</w:t>
      </w:r>
      <w:r>
        <w:rPr>
          <w:spacing w:val="-13"/>
          <w:w w:val="105"/>
        </w:rPr>
        <w:t> </w:t>
      </w:r>
      <w:r>
        <w:rPr>
          <w:w w:val="105"/>
        </w:rPr>
        <w:t>Report,</w:t>
      </w:r>
      <w:r>
        <w:rPr>
          <w:spacing w:val="-13"/>
          <w:w w:val="105"/>
        </w:rPr>
        <w:t> </w:t>
      </w:r>
      <w:r>
        <w:rPr>
          <w:w w:val="105"/>
        </w:rPr>
        <w:t>final</w:t>
      </w:r>
      <w:r>
        <w:rPr>
          <w:spacing w:val="-14"/>
          <w:w w:val="105"/>
        </w:rPr>
        <w:t> </w:t>
      </w:r>
      <w:r>
        <w:rPr>
          <w:w w:val="105"/>
        </w:rPr>
        <w:t>sign</w:t>
      </w:r>
      <w:r>
        <w:rPr>
          <w:spacing w:val="-13"/>
          <w:w w:val="105"/>
        </w:rPr>
        <w:t> </w:t>
      </w:r>
      <w:r>
        <w:rPr>
          <w:w w:val="105"/>
        </w:rPr>
        <w:t>off</w:t>
      </w:r>
      <w:r>
        <w:rPr>
          <w:spacing w:val="-13"/>
          <w:w w:val="105"/>
        </w:rPr>
        <w:t> </w:t>
      </w:r>
      <w:r>
        <w:rPr>
          <w:w w:val="105"/>
        </w:rPr>
        <w:t>of</w:t>
      </w:r>
      <w:r>
        <w:rPr>
          <w:spacing w:val="-13"/>
          <w:w w:val="105"/>
        </w:rPr>
        <w:t> </w:t>
      </w:r>
      <w:r>
        <w:rPr>
          <w:w w:val="105"/>
        </w:rPr>
        <w:t>the</w:t>
      </w:r>
      <w:r>
        <w:rPr>
          <w:spacing w:val="-15"/>
          <w:w w:val="105"/>
        </w:rPr>
        <w:t> </w:t>
      </w:r>
      <w:r>
        <w:rPr>
          <w:w w:val="105"/>
        </w:rPr>
        <w:t>Report</w:t>
      </w:r>
      <w:r>
        <w:rPr>
          <w:spacing w:val="-14"/>
          <w:w w:val="105"/>
        </w:rPr>
        <w:t> </w:t>
      </w:r>
      <w:r>
        <w:rPr>
          <w:w w:val="105"/>
        </w:rPr>
        <w:t>and</w:t>
      </w:r>
      <w:r>
        <w:rPr>
          <w:spacing w:val="-14"/>
          <w:w w:val="105"/>
        </w:rPr>
        <w:t> </w:t>
      </w:r>
      <w:r>
        <w:rPr>
          <w:w w:val="105"/>
        </w:rPr>
        <w:t>Accounts</w:t>
      </w:r>
      <w:r>
        <w:rPr>
          <w:spacing w:val="-13"/>
          <w:w w:val="105"/>
        </w:rPr>
        <w:t> </w:t>
      </w:r>
      <w:r>
        <w:rPr>
          <w:w w:val="105"/>
        </w:rPr>
        <w:t>would</w:t>
      </w:r>
      <w:r>
        <w:rPr>
          <w:spacing w:val="-14"/>
          <w:w w:val="105"/>
        </w:rPr>
        <w:t> </w:t>
      </w:r>
      <w:r>
        <w:rPr>
          <w:w w:val="105"/>
        </w:rPr>
        <w:t>fall</w:t>
      </w:r>
      <w:r>
        <w:rPr>
          <w:spacing w:val="-13"/>
          <w:w w:val="105"/>
        </w:rPr>
        <w:t> </w:t>
      </w:r>
      <w:r>
        <w:rPr>
          <w:w w:val="105"/>
        </w:rPr>
        <w:t>to</w:t>
      </w:r>
      <w:r>
        <w:rPr>
          <w:spacing w:val="-13"/>
          <w:w w:val="105"/>
        </w:rPr>
        <w:t> </w:t>
      </w:r>
      <w:r>
        <w:rPr>
          <w:w w:val="105"/>
        </w:rPr>
        <w:t>the</w:t>
      </w:r>
      <w:r>
        <w:rPr>
          <w:spacing w:val="-14"/>
          <w:w w:val="105"/>
        </w:rPr>
        <w:t> </w:t>
      </w:r>
      <w:r>
        <w:rPr>
          <w:w w:val="105"/>
        </w:rPr>
        <w:t>Report</w:t>
      </w:r>
      <w:r>
        <w:rPr>
          <w:spacing w:val="-15"/>
          <w:w w:val="105"/>
        </w:rPr>
        <w:t> </w:t>
      </w:r>
      <w:r>
        <w:rPr>
          <w:w w:val="105"/>
        </w:rPr>
        <w:t>and Accounts</w:t>
      </w:r>
      <w:r>
        <w:rPr>
          <w:spacing w:val="-4"/>
          <w:w w:val="105"/>
        </w:rPr>
        <w:t> </w:t>
      </w:r>
      <w:r>
        <w:rPr>
          <w:w w:val="105"/>
        </w:rPr>
        <w:t>Committee.</w:t>
      </w:r>
    </w:p>
    <w:p>
      <w:pPr>
        <w:pStyle w:val="BodyText"/>
        <w:rPr>
          <w:sz w:val="24"/>
        </w:rPr>
      </w:pPr>
    </w:p>
    <w:p>
      <w:pPr>
        <w:pStyle w:val="ListParagraph"/>
        <w:numPr>
          <w:ilvl w:val="0"/>
          <w:numId w:val="3"/>
        </w:numPr>
        <w:tabs>
          <w:tab w:pos="828" w:val="left" w:leader="none"/>
        </w:tabs>
        <w:spacing w:line="240" w:lineRule="auto" w:before="187" w:after="0"/>
        <w:ind w:left="827" w:right="0" w:hanging="535"/>
        <w:jc w:val="left"/>
        <w:rPr>
          <w:i/>
          <w:sz w:val="22"/>
        </w:rPr>
      </w:pPr>
      <w:r>
        <w:rPr>
          <w:i/>
          <w:w w:val="105"/>
          <w:sz w:val="22"/>
        </w:rPr>
        <w:t>Letter of</w:t>
      </w:r>
      <w:r>
        <w:rPr>
          <w:i/>
          <w:spacing w:val="-6"/>
          <w:w w:val="105"/>
          <w:sz w:val="22"/>
        </w:rPr>
        <w:t> </w:t>
      </w:r>
      <w:r>
        <w:rPr>
          <w:i/>
          <w:w w:val="105"/>
          <w:sz w:val="22"/>
        </w:rPr>
        <w:t>representation</w:t>
      </w:r>
    </w:p>
    <w:p>
      <w:pPr>
        <w:spacing w:before="136"/>
        <w:ind w:left="293" w:right="0" w:firstLine="0"/>
        <w:jc w:val="left"/>
        <w:rPr>
          <w:sz w:val="20"/>
        </w:rPr>
      </w:pPr>
      <w:r>
        <w:rPr>
          <w:w w:val="105"/>
          <w:sz w:val="20"/>
        </w:rPr>
        <w:t>Court was content for the letter of representation to be signed by the Chairman along with the Accounts.</w:t>
      </w:r>
    </w:p>
    <w:p>
      <w:pPr>
        <w:pStyle w:val="BodyText"/>
      </w:pPr>
    </w:p>
    <w:p>
      <w:pPr>
        <w:pStyle w:val="BodyText"/>
        <w:spacing w:before="10"/>
        <w:rPr>
          <w:sz w:val="21"/>
        </w:rPr>
      </w:pPr>
    </w:p>
    <w:p>
      <w:pPr>
        <w:pStyle w:val="ListParagraph"/>
        <w:numPr>
          <w:ilvl w:val="0"/>
          <w:numId w:val="3"/>
        </w:numPr>
        <w:tabs>
          <w:tab w:pos="827" w:val="left" w:leader="none"/>
          <w:tab w:pos="828" w:val="left" w:leader="none"/>
        </w:tabs>
        <w:spacing w:line="240" w:lineRule="auto" w:before="1" w:after="0"/>
        <w:ind w:left="827" w:right="0" w:hanging="535"/>
        <w:jc w:val="left"/>
        <w:rPr>
          <w:i/>
          <w:sz w:val="22"/>
        </w:rPr>
      </w:pPr>
      <w:r>
        <w:rPr>
          <w:i/>
          <w:w w:val="105"/>
          <w:sz w:val="22"/>
        </w:rPr>
        <w:t>Dividend</w:t>
      </w:r>
    </w:p>
    <w:p>
      <w:pPr>
        <w:spacing w:before="136"/>
        <w:ind w:left="293" w:right="0" w:firstLine="0"/>
        <w:jc w:val="left"/>
        <w:rPr>
          <w:sz w:val="20"/>
        </w:rPr>
      </w:pPr>
      <w:r>
        <w:rPr>
          <w:w w:val="105"/>
          <w:sz w:val="20"/>
        </w:rPr>
        <w:t>Court approved payment to the Treasury of £48.75mn, making a full-year dividend of £93.2mn</w:t>
      </w:r>
    </w:p>
    <w:p>
      <w:pPr>
        <w:pStyle w:val="BodyText"/>
      </w:pPr>
    </w:p>
    <w:p>
      <w:pPr>
        <w:pStyle w:val="BodyText"/>
        <w:rPr>
          <w:sz w:val="32"/>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Annual Controls</w:t>
      </w:r>
      <w:r>
        <w:rPr>
          <w:spacing w:val="-7"/>
          <w:w w:val="105"/>
        </w:rPr>
        <w:t> </w:t>
      </w:r>
      <w:r>
        <w:rPr>
          <w:w w:val="105"/>
        </w:rPr>
        <w:t>Review</w:t>
      </w:r>
    </w:p>
    <w:p>
      <w:pPr>
        <w:pStyle w:val="BodyText"/>
        <w:spacing w:before="134"/>
        <w:ind w:left="827"/>
      </w:pPr>
      <w:r>
        <w:rPr>
          <w:w w:val="105"/>
        </w:rPr>
        <w:t>(Mr Coates in attendance)</w:t>
      </w:r>
    </w:p>
    <w:p>
      <w:pPr>
        <w:pStyle w:val="BodyText"/>
        <w:spacing w:before="2"/>
        <w:rPr>
          <w:sz w:val="23"/>
        </w:rPr>
      </w:pPr>
    </w:p>
    <w:p>
      <w:pPr>
        <w:pStyle w:val="BodyText"/>
        <w:spacing w:line="369" w:lineRule="auto"/>
        <w:ind w:left="293" w:right="113"/>
      </w:pPr>
      <w:r>
        <w:rPr>
          <w:w w:val="105"/>
        </w:rPr>
        <w:t>Further</w:t>
      </w:r>
      <w:r>
        <w:rPr>
          <w:spacing w:val="-15"/>
          <w:w w:val="105"/>
        </w:rPr>
        <w:t> </w:t>
      </w:r>
      <w:r>
        <w:rPr>
          <w:w w:val="105"/>
        </w:rPr>
        <w:t>to</w:t>
      </w:r>
      <w:r>
        <w:rPr>
          <w:spacing w:val="-15"/>
          <w:w w:val="105"/>
        </w:rPr>
        <w:t> </w:t>
      </w:r>
      <w:r>
        <w:rPr>
          <w:w w:val="105"/>
        </w:rPr>
        <w:t>a</w:t>
      </w:r>
      <w:r>
        <w:rPr>
          <w:spacing w:val="-14"/>
          <w:w w:val="105"/>
        </w:rPr>
        <w:t> </w:t>
      </w:r>
      <w:r>
        <w:rPr>
          <w:w w:val="105"/>
        </w:rPr>
        <w:t>minute</w:t>
      </w:r>
      <w:r>
        <w:rPr>
          <w:spacing w:val="-15"/>
          <w:w w:val="105"/>
        </w:rPr>
        <w:t> </w:t>
      </w:r>
      <w:r>
        <w:rPr>
          <w:w w:val="105"/>
        </w:rPr>
        <w:t>of</w:t>
      </w:r>
      <w:r>
        <w:rPr>
          <w:spacing w:val="-15"/>
          <w:w w:val="105"/>
        </w:rPr>
        <w:t> </w:t>
      </w:r>
      <w:r>
        <w:rPr>
          <w:w w:val="105"/>
        </w:rPr>
        <w:t>10</w:t>
      </w:r>
      <w:r>
        <w:rPr>
          <w:spacing w:val="-14"/>
          <w:w w:val="105"/>
        </w:rPr>
        <w:t> </w:t>
      </w:r>
      <w:r>
        <w:rPr>
          <w:w w:val="105"/>
        </w:rPr>
        <w:t>April,</w:t>
      </w:r>
      <w:r>
        <w:rPr>
          <w:spacing w:val="-15"/>
          <w:w w:val="105"/>
        </w:rPr>
        <w:t> </w:t>
      </w:r>
      <w:r>
        <w:rPr>
          <w:w w:val="105"/>
        </w:rPr>
        <w:t>Court</w:t>
      </w:r>
      <w:r>
        <w:rPr>
          <w:spacing w:val="-17"/>
          <w:w w:val="105"/>
        </w:rPr>
        <w:t> </w:t>
      </w:r>
      <w:r>
        <w:rPr>
          <w:w w:val="105"/>
        </w:rPr>
        <w:t>noted</w:t>
      </w:r>
      <w:r>
        <w:rPr>
          <w:spacing w:val="-14"/>
          <w:w w:val="105"/>
        </w:rPr>
        <w:t> </w:t>
      </w:r>
      <w:r>
        <w:rPr>
          <w:w w:val="105"/>
        </w:rPr>
        <w:t>that</w:t>
      </w:r>
      <w:r>
        <w:rPr>
          <w:spacing w:val="-17"/>
          <w:w w:val="105"/>
        </w:rPr>
        <w:t> </w:t>
      </w:r>
      <w:r>
        <w:rPr>
          <w:w w:val="105"/>
        </w:rPr>
        <w:t>the</w:t>
      </w:r>
      <w:r>
        <w:rPr>
          <w:spacing w:val="-14"/>
          <w:w w:val="105"/>
        </w:rPr>
        <w:t> </w:t>
      </w:r>
      <w:r>
        <w:rPr>
          <w:w w:val="105"/>
        </w:rPr>
        <w:t>attestations</w:t>
      </w:r>
      <w:r>
        <w:rPr>
          <w:spacing w:val="-15"/>
          <w:w w:val="105"/>
        </w:rPr>
        <w:t> </w:t>
      </w:r>
      <w:r>
        <w:rPr>
          <w:w w:val="105"/>
        </w:rPr>
        <w:t>remained</w:t>
      </w:r>
      <w:r>
        <w:rPr>
          <w:spacing w:val="-14"/>
          <w:w w:val="105"/>
        </w:rPr>
        <w:t> </w:t>
      </w:r>
      <w:r>
        <w:rPr>
          <w:w w:val="105"/>
        </w:rPr>
        <w:t>valid,</w:t>
      </w:r>
      <w:r>
        <w:rPr>
          <w:spacing w:val="-14"/>
          <w:w w:val="105"/>
        </w:rPr>
        <w:t> </w:t>
      </w:r>
      <w:r>
        <w:rPr>
          <w:w w:val="105"/>
        </w:rPr>
        <w:t>and</w:t>
      </w:r>
      <w:r>
        <w:rPr>
          <w:spacing w:val="-15"/>
          <w:w w:val="105"/>
        </w:rPr>
        <w:t> </w:t>
      </w:r>
      <w:r>
        <w:rPr>
          <w:w w:val="105"/>
        </w:rPr>
        <w:t>approved the statement on risk to appear in the Annual</w:t>
      </w:r>
      <w:r>
        <w:rPr>
          <w:spacing w:val="-32"/>
          <w:w w:val="105"/>
        </w:rPr>
        <w:t> </w:t>
      </w:r>
      <w:r>
        <w:rPr>
          <w:w w:val="105"/>
        </w:rPr>
        <w:t>Report.</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BEAPFF Annual</w:t>
      </w:r>
      <w:r>
        <w:rPr>
          <w:spacing w:val="-7"/>
          <w:w w:val="105"/>
        </w:rPr>
        <w:t> </w:t>
      </w:r>
      <w:r>
        <w:rPr>
          <w:w w:val="105"/>
        </w:rPr>
        <w:t>Report</w:t>
      </w:r>
    </w:p>
    <w:p>
      <w:pPr>
        <w:pStyle w:val="BodyText"/>
        <w:spacing w:before="136"/>
        <w:ind w:left="827"/>
      </w:pPr>
      <w:r>
        <w:rPr>
          <w:w w:val="105"/>
        </w:rPr>
        <w:t>(Mr Coates in attendance)</w:t>
      </w:r>
    </w:p>
    <w:p>
      <w:pPr>
        <w:pStyle w:val="BodyText"/>
        <w:spacing w:before="1"/>
        <w:rPr>
          <w:sz w:val="23"/>
        </w:rPr>
      </w:pPr>
    </w:p>
    <w:p>
      <w:pPr>
        <w:pStyle w:val="BodyText"/>
        <w:spacing w:line="369" w:lineRule="auto"/>
        <w:ind w:left="293"/>
      </w:pPr>
      <w:r>
        <w:rPr>
          <w:w w:val="105"/>
        </w:rPr>
        <w:t>Court</w:t>
      </w:r>
      <w:r>
        <w:rPr>
          <w:spacing w:val="-16"/>
          <w:w w:val="105"/>
        </w:rPr>
        <w:t> </w:t>
      </w:r>
      <w:r>
        <w:rPr>
          <w:w w:val="105"/>
        </w:rPr>
        <w:t>noted</w:t>
      </w:r>
      <w:r>
        <w:rPr>
          <w:spacing w:val="-14"/>
          <w:w w:val="105"/>
        </w:rPr>
        <w:t> </w:t>
      </w:r>
      <w:r>
        <w:rPr>
          <w:w w:val="105"/>
        </w:rPr>
        <w:t>the</w:t>
      </w:r>
      <w:r>
        <w:rPr>
          <w:spacing w:val="-16"/>
          <w:w w:val="105"/>
        </w:rPr>
        <w:t> </w:t>
      </w:r>
      <w:r>
        <w:rPr>
          <w:w w:val="105"/>
        </w:rPr>
        <w:t>Annual</w:t>
      </w:r>
      <w:r>
        <w:rPr>
          <w:spacing w:val="-15"/>
          <w:w w:val="105"/>
        </w:rPr>
        <w:t> </w:t>
      </w:r>
      <w:r>
        <w:rPr>
          <w:w w:val="105"/>
        </w:rPr>
        <w:t>Report,</w:t>
      </w:r>
      <w:r>
        <w:rPr>
          <w:spacing w:val="-15"/>
          <w:w w:val="105"/>
        </w:rPr>
        <w:t> </w:t>
      </w:r>
      <w:r>
        <w:rPr>
          <w:w w:val="105"/>
        </w:rPr>
        <w:t>which</w:t>
      </w:r>
      <w:r>
        <w:rPr>
          <w:spacing w:val="-16"/>
          <w:w w:val="105"/>
        </w:rPr>
        <w:t> </w:t>
      </w:r>
      <w:r>
        <w:rPr>
          <w:w w:val="105"/>
        </w:rPr>
        <w:t>had</w:t>
      </w:r>
      <w:r>
        <w:rPr>
          <w:spacing w:val="-15"/>
          <w:w w:val="105"/>
        </w:rPr>
        <w:t> </w:t>
      </w:r>
      <w:r>
        <w:rPr>
          <w:w w:val="105"/>
        </w:rPr>
        <w:t>been</w:t>
      </w:r>
      <w:r>
        <w:rPr>
          <w:spacing w:val="-15"/>
          <w:w w:val="105"/>
        </w:rPr>
        <w:t> </w:t>
      </w:r>
      <w:r>
        <w:rPr>
          <w:w w:val="105"/>
        </w:rPr>
        <w:t>reviewed</w:t>
      </w:r>
      <w:r>
        <w:rPr>
          <w:spacing w:val="-15"/>
          <w:w w:val="105"/>
        </w:rPr>
        <w:t> </w:t>
      </w:r>
      <w:r>
        <w:rPr>
          <w:w w:val="105"/>
        </w:rPr>
        <w:t>by</w:t>
      </w:r>
      <w:r>
        <w:rPr>
          <w:spacing w:val="-15"/>
          <w:w w:val="105"/>
        </w:rPr>
        <w:t> </w:t>
      </w:r>
      <w:r>
        <w:rPr>
          <w:w w:val="105"/>
        </w:rPr>
        <w:t>ARCO</w:t>
      </w:r>
      <w:r>
        <w:rPr>
          <w:spacing w:val="-15"/>
          <w:w w:val="105"/>
        </w:rPr>
        <w:t> </w:t>
      </w:r>
      <w:r>
        <w:rPr>
          <w:w w:val="105"/>
        </w:rPr>
        <w:t>and</w:t>
      </w:r>
      <w:r>
        <w:rPr>
          <w:spacing w:val="-15"/>
          <w:w w:val="105"/>
        </w:rPr>
        <w:t> </w:t>
      </w:r>
      <w:r>
        <w:rPr>
          <w:w w:val="105"/>
        </w:rPr>
        <w:t>would</w:t>
      </w:r>
      <w:r>
        <w:rPr>
          <w:spacing w:val="-15"/>
          <w:w w:val="105"/>
        </w:rPr>
        <w:t> </w:t>
      </w:r>
      <w:r>
        <w:rPr>
          <w:w w:val="105"/>
        </w:rPr>
        <w:t>be</w:t>
      </w:r>
      <w:r>
        <w:rPr>
          <w:spacing w:val="-16"/>
          <w:w w:val="105"/>
        </w:rPr>
        <w:t> </w:t>
      </w:r>
      <w:r>
        <w:rPr>
          <w:w w:val="105"/>
        </w:rPr>
        <w:t>signed</w:t>
      </w:r>
      <w:r>
        <w:rPr>
          <w:spacing w:val="-15"/>
          <w:w w:val="105"/>
        </w:rPr>
        <w:t> </w:t>
      </w:r>
      <w:r>
        <w:rPr>
          <w:w w:val="105"/>
        </w:rPr>
        <w:t>by BEAPFF’s</w:t>
      </w:r>
      <w:r>
        <w:rPr>
          <w:spacing w:val="-4"/>
          <w:w w:val="105"/>
        </w:rPr>
        <w:t> </w:t>
      </w:r>
      <w:r>
        <w:rPr>
          <w:w w:val="105"/>
        </w:rPr>
        <w:t>Directors.</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PRA Annual Report and</w:t>
      </w:r>
      <w:r>
        <w:rPr>
          <w:spacing w:val="-9"/>
          <w:w w:val="105"/>
        </w:rPr>
        <w:t> </w:t>
      </w:r>
      <w:r>
        <w:rPr>
          <w:w w:val="105"/>
        </w:rPr>
        <w:t>Accounts</w:t>
      </w:r>
    </w:p>
    <w:p>
      <w:pPr>
        <w:pStyle w:val="BodyText"/>
        <w:spacing w:before="136"/>
        <w:ind w:left="827"/>
      </w:pPr>
      <w:r>
        <w:rPr>
          <w:w w:val="105"/>
        </w:rPr>
        <w:t>(Messrs Coates and Fisher and Ms Wallis in attendance)</w:t>
      </w:r>
    </w:p>
    <w:p>
      <w:pPr>
        <w:pStyle w:val="BodyText"/>
        <w:spacing w:before="1"/>
        <w:rPr>
          <w:sz w:val="23"/>
        </w:rPr>
      </w:pPr>
    </w:p>
    <w:p>
      <w:pPr>
        <w:pStyle w:val="BodyText"/>
        <w:spacing w:line="369" w:lineRule="auto" w:before="1"/>
        <w:ind w:left="293"/>
      </w:pPr>
      <w:r>
        <w:rPr>
          <w:w w:val="105"/>
        </w:rPr>
        <w:t>Mr Fisher presented the PRA’s strategy, which had previously been discussed in the PRA Board.</w:t>
      </w:r>
      <w:r>
        <w:rPr>
          <w:spacing w:val="29"/>
          <w:w w:val="105"/>
        </w:rPr>
        <w:t> </w:t>
      </w:r>
      <w:r>
        <w:rPr>
          <w:w w:val="105"/>
        </w:rPr>
        <w:t>It</w:t>
      </w:r>
      <w:r>
        <w:rPr>
          <w:spacing w:val="-14"/>
          <w:w w:val="105"/>
        </w:rPr>
        <w:t> </w:t>
      </w:r>
      <w:r>
        <w:rPr>
          <w:w w:val="105"/>
        </w:rPr>
        <w:t>would</w:t>
      </w:r>
      <w:r>
        <w:rPr>
          <w:spacing w:val="-14"/>
          <w:w w:val="105"/>
        </w:rPr>
        <w:t> </w:t>
      </w:r>
      <w:r>
        <w:rPr>
          <w:w w:val="105"/>
        </w:rPr>
        <w:t>be</w:t>
      </w:r>
      <w:r>
        <w:rPr>
          <w:spacing w:val="-14"/>
          <w:w w:val="105"/>
        </w:rPr>
        <w:t> </w:t>
      </w:r>
      <w:r>
        <w:rPr>
          <w:w w:val="105"/>
        </w:rPr>
        <w:t>published</w:t>
      </w:r>
      <w:r>
        <w:rPr>
          <w:spacing w:val="-13"/>
          <w:w w:val="105"/>
        </w:rPr>
        <w:t> </w:t>
      </w:r>
      <w:r>
        <w:rPr>
          <w:w w:val="105"/>
        </w:rPr>
        <w:t>as</w:t>
      </w:r>
      <w:r>
        <w:rPr>
          <w:spacing w:val="-14"/>
          <w:w w:val="105"/>
        </w:rPr>
        <w:t> </w:t>
      </w:r>
      <w:r>
        <w:rPr>
          <w:w w:val="105"/>
        </w:rPr>
        <w:t>part</w:t>
      </w:r>
      <w:r>
        <w:rPr>
          <w:spacing w:val="-14"/>
          <w:w w:val="105"/>
        </w:rPr>
        <w:t> </w:t>
      </w:r>
      <w:r>
        <w:rPr>
          <w:w w:val="105"/>
        </w:rPr>
        <w:t>of</w:t>
      </w:r>
      <w:r>
        <w:rPr>
          <w:spacing w:val="-14"/>
          <w:w w:val="105"/>
        </w:rPr>
        <w:t> </w:t>
      </w:r>
      <w:r>
        <w:rPr>
          <w:w w:val="105"/>
        </w:rPr>
        <w:t>the</w:t>
      </w:r>
      <w:r>
        <w:rPr>
          <w:spacing w:val="-14"/>
          <w:w w:val="105"/>
        </w:rPr>
        <w:t> </w:t>
      </w:r>
      <w:r>
        <w:rPr>
          <w:w w:val="105"/>
        </w:rPr>
        <w:t>PRA</w:t>
      </w:r>
      <w:r>
        <w:rPr>
          <w:spacing w:val="-13"/>
          <w:w w:val="105"/>
        </w:rPr>
        <w:t> </w:t>
      </w:r>
      <w:r>
        <w:rPr>
          <w:w w:val="105"/>
        </w:rPr>
        <w:t>Report</w:t>
      </w:r>
      <w:r>
        <w:rPr>
          <w:spacing w:val="-13"/>
          <w:w w:val="105"/>
        </w:rPr>
        <w:t> </w:t>
      </w:r>
      <w:r>
        <w:rPr>
          <w:w w:val="105"/>
        </w:rPr>
        <w:t>and</w:t>
      </w:r>
      <w:r>
        <w:rPr>
          <w:spacing w:val="-13"/>
          <w:w w:val="105"/>
        </w:rPr>
        <w:t> </w:t>
      </w:r>
      <w:r>
        <w:rPr>
          <w:w w:val="105"/>
        </w:rPr>
        <w:t>Accounts,</w:t>
      </w:r>
      <w:r>
        <w:rPr>
          <w:spacing w:val="-14"/>
          <w:w w:val="105"/>
        </w:rPr>
        <w:t> </w:t>
      </w:r>
      <w:r>
        <w:rPr>
          <w:w w:val="105"/>
        </w:rPr>
        <w:t>and</w:t>
      </w:r>
      <w:r>
        <w:rPr>
          <w:spacing w:val="-14"/>
          <w:w w:val="105"/>
        </w:rPr>
        <w:t> </w:t>
      </w:r>
      <w:r>
        <w:rPr>
          <w:w w:val="105"/>
        </w:rPr>
        <w:t>reflected</w:t>
      </w:r>
      <w:r>
        <w:rPr>
          <w:spacing w:val="-13"/>
          <w:w w:val="105"/>
        </w:rPr>
        <w:t> </w:t>
      </w:r>
      <w:r>
        <w:rPr>
          <w:w w:val="105"/>
        </w:rPr>
        <w:t>the</w:t>
      </w:r>
      <w:r>
        <w:rPr>
          <w:spacing w:val="-14"/>
          <w:w w:val="105"/>
        </w:rPr>
        <w:t> </w:t>
      </w:r>
      <w:r>
        <w:rPr>
          <w:w w:val="105"/>
        </w:rPr>
        <w:t>PRA’s continued intention to pursue an approach that was forward-looking, judgment-based, proportionate</w:t>
      </w:r>
      <w:r>
        <w:rPr>
          <w:spacing w:val="-16"/>
          <w:w w:val="105"/>
        </w:rPr>
        <w:t> </w:t>
      </w:r>
      <w:r>
        <w:rPr>
          <w:w w:val="105"/>
        </w:rPr>
        <w:t>in</w:t>
      </w:r>
      <w:r>
        <w:rPr>
          <w:spacing w:val="-14"/>
          <w:w w:val="105"/>
        </w:rPr>
        <w:t> </w:t>
      </w:r>
      <w:r>
        <w:rPr>
          <w:w w:val="105"/>
        </w:rPr>
        <w:t>its</w:t>
      </w:r>
      <w:r>
        <w:rPr>
          <w:spacing w:val="-15"/>
          <w:w w:val="105"/>
        </w:rPr>
        <w:t> </w:t>
      </w:r>
      <w:r>
        <w:rPr>
          <w:w w:val="105"/>
        </w:rPr>
        <w:t>actions</w:t>
      </w:r>
      <w:r>
        <w:rPr>
          <w:spacing w:val="-15"/>
          <w:w w:val="105"/>
        </w:rPr>
        <w:t> </w:t>
      </w:r>
      <w:r>
        <w:rPr>
          <w:w w:val="105"/>
        </w:rPr>
        <w:t>and</w:t>
      </w:r>
      <w:r>
        <w:rPr>
          <w:spacing w:val="-15"/>
          <w:w w:val="105"/>
        </w:rPr>
        <w:t> </w:t>
      </w:r>
      <w:r>
        <w:rPr>
          <w:w w:val="105"/>
        </w:rPr>
        <w:t>efficient</w:t>
      </w:r>
      <w:r>
        <w:rPr>
          <w:spacing w:val="-15"/>
          <w:w w:val="105"/>
        </w:rPr>
        <w:t> </w:t>
      </w:r>
      <w:r>
        <w:rPr>
          <w:w w:val="105"/>
        </w:rPr>
        <w:t>in</w:t>
      </w:r>
      <w:r>
        <w:rPr>
          <w:spacing w:val="-15"/>
          <w:w w:val="105"/>
        </w:rPr>
        <w:t> </w:t>
      </w:r>
      <w:r>
        <w:rPr>
          <w:w w:val="105"/>
        </w:rPr>
        <w:t>its</w:t>
      </w:r>
      <w:r>
        <w:rPr>
          <w:spacing w:val="-14"/>
          <w:w w:val="105"/>
        </w:rPr>
        <w:t> </w:t>
      </w:r>
      <w:r>
        <w:rPr>
          <w:w w:val="105"/>
        </w:rPr>
        <w:t>allocation</w:t>
      </w:r>
      <w:r>
        <w:rPr>
          <w:spacing w:val="-15"/>
          <w:w w:val="105"/>
        </w:rPr>
        <w:t> </w:t>
      </w:r>
      <w:r>
        <w:rPr>
          <w:w w:val="105"/>
        </w:rPr>
        <w:t>of</w:t>
      </w:r>
      <w:r>
        <w:rPr>
          <w:spacing w:val="-16"/>
          <w:w w:val="105"/>
        </w:rPr>
        <w:t> </w:t>
      </w:r>
      <w:r>
        <w:rPr>
          <w:w w:val="105"/>
        </w:rPr>
        <w:t>resources.</w:t>
      </w:r>
      <w:r>
        <w:rPr>
          <w:spacing w:val="28"/>
          <w:w w:val="105"/>
        </w:rPr>
        <w:t> </w:t>
      </w:r>
      <w:r>
        <w:rPr>
          <w:w w:val="105"/>
        </w:rPr>
        <w:t>The</w:t>
      </w:r>
      <w:r>
        <w:rPr>
          <w:spacing w:val="-15"/>
          <w:w w:val="105"/>
        </w:rPr>
        <w:t> </w:t>
      </w:r>
      <w:r>
        <w:rPr>
          <w:w w:val="105"/>
        </w:rPr>
        <w:t>Governor</w:t>
      </w:r>
      <w:r>
        <w:rPr>
          <w:spacing w:val="-15"/>
          <w:w w:val="105"/>
        </w:rPr>
        <w:t> </w:t>
      </w:r>
      <w:r>
        <w:rPr>
          <w:w w:val="105"/>
        </w:rPr>
        <w:t>added</w:t>
      </w:r>
      <w:r>
        <w:rPr>
          <w:spacing w:val="-15"/>
          <w:w w:val="105"/>
        </w:rPr>
        <w:t> </w:t>
      </w:r>
      <w:r>
        <w:rPr>
          <w:w w:val="105"/>
        </w:rPr>
        <w:t>that the PRA Board was currently reviewing its Target Operating Model, which determined its allocation</w:t>
      </w:r>
      <w:r>
        <w:rPr>
          <w:spacing w:val="-18"/>
          <w:w w:val="105"/>
        </w:rPr>
        <w:t> </w:t>
      </w:r>
      <w:r>
        <w:rPr>
          <w:w w:val="105"/>
        </w:rPr>
        <w:t>of</w:t>
      </w:r>
      <w:r>
        <w:rPr>
          <w:spacing w:val="-17"/>
          <w:w w:val="105"/>
        </w:rPr>
        <w:t> </w:t>
      </w:r>
      <w:r>
        <w:rPr>
          <w:w w:val="105"/>
        </w:rPr>
        <w:t>resources.</w:t>
      </w:r>
      <w:r>
        <w:rPr>
          <w:spacing w:val="24"/>
          <w:w w:val="105"/>
        </w:rPr>
        <w:t> </w:t>
      </w:r>
      <w:r>
        <w:rPr>
          <w:w w:val="105"/>
        </w:rPr>
        <w:t>That</w:t>
      </w:r>
      <w:r>
        <w:rPr>
          <w:spacing w:val="-18"/>
          <w:w w:val="105"/>
        </w:rPr>
        <w:t> </w:t>
      </w:r>
      <w:r>
        <w:rPr>
          <w:w w:val="105"/>
        </w:rPr>
        <w:t>work,</w:t>
      </w:r>
      <w:r>
        <w:rPr>
          <w:spacing w:val="-16"/>
          <w:w w:val="105"/>
        </w:rPr>
        <w:t> </w:t>
      </w:r>
      <w:r>
        <w:rPr>
          <w:w w:val="105"/>
        </w:rPr>
        <w:t>which</w:t>
      </w:r>
      <w:r>
        <w:rPr>
          <w:spacing w:val="-17"/>
          <w:w w:val="105"/>
        </w:rPr>
        <w:t> </w:t>
      </w:r>
      <w:r>
        <w:rPr>
          <w:w w:val="105"/>
        </w:rPr>
        <w:t>would</w:t>
      </w:r>
      <w:r>
        <w:rPr>
          <w:spacing w:val="-18"/>
          <w:w w:val="105"/>
        </w:rPr>
        <w:t> </w:t>
      </w:r>
      <w:r>
        <w:rPr>
          <w:w w:val="105"/>
        </w:rPr>
        <w:t>take</w:t>
      </w:r>
      <w:r>
        <w:rPr>
          <w:spacing w:val="-16"/>
          <w:w w:val="105"/>
        </w:rPr>
        <w:t> </w:t>
      </w:r>
      <w:r>
        <w:rPr>
          <w:w w:val="105"/>
        </w:rPr>
        <w:t>account</w:t>
      </w:r>
      <w:r>
        <w:rPr>
          <w:spacing w:val="-18"/>
          <w:w w:val="105"/>
        </w:rPr>
        <w:t> </w:t>
      </w:r>
      <w:r>
        <w:rPr>
          <w:w w:val="105"/>
        </w:rPr>
        <w:t>of</w:t>
      </w:r>
      <w:r>
        <w:rPr>
          <w:spacing w:val="-17"/>
          <w:w w:val="105"/>
        </w:rPr>
        <w:t> </w:t>
      </w:r>
      <w:r>
        <w:rPr>
          <w:w w:val="105"/>
        </w:rPr>
        <w:t>the</w:t>
      </w:r>
      <w:r>
        <w:rPr>
          <w:spacing w:val="-17"/>
          <w:w w:val="105"/>
        </w:rPr>
        <w:t> </w:t>
      </w:r>
      <w:r>
        <w:rPr>
          <w:w w:val="105"/>
        </w:rPr>
        <w:t>new</w:t>
      </w:r>
      <w:r>
        <w:rPr>
          <w:spacing w:val="-17"/>
          <w:w w:val="105"/>
        </w:rPr>
        <w:t> </w:t>
      </w:r>
      <w:r>
        <w:rPr>
          <w:w w:val="105"/>
        </w:rPr>
        <w:t>requirements</w:t>
      </w:r>
      <w:r>
        <w:rPr>
          <w:spacing w:val="-18"/>
          <w:w w:val="105"/>
        </w:rPr>
        <w:t> </w:t>
      </w:r>
      <w:r>
        <w:rPr>
          <w:w w:val="105"/>
        </w:rPr>
        <w:t>imposed on</w:t>
      </w:r>
      <w:r>
        <w:rPr>
          <w:spacing w:val="-14"/>
          <w:w w:val="105"/>
        </w:rPr>
        <w:t> </w:t>
      </w:r>
      <w:r>
        <w:rPr>
          <w:w w:val="105"/>
        </w:rPr>
        <w:t>the</w:t>
      </w:r>
      <w:r>
        <w:rPr>
          <w:spacing w:val="-14"/>
          <w:w w:val="105"/>
        </w:rPr>
        <w:t> </w:t>
      </w:r>
      <w:r>
        <w:rPr>
          <w:w w:val="105"/>
        </w:rPr>
        <w:t>PRA</w:t>
      </w:r>
      <w:r>
        <w:rPr>
          <w:spacing w:val="-14"/>
          <w:w w:val="105"/>
        </w:rPr>
        <w:t> </w:t>
      </w:r>
      <w:r>
        <w:rPr>
          <w:w w:val="105"/>
        </w:rPr>
        <w:t>by</w:t>
      </w:r>
      <w:r>
        <w:rPr>
          <w:spacing w:val="-13"/>
          <w:w w:val="105"/>
        </w:rPr>
        <w:t> </w:t>
      </w:r>
      <w:r>
        <w:rPr>
          <w:w w:val="105"/>
        </w:rPr>
        <w:t>UK</w:t>
      </w:r>
      <w:r>
        <w:rPr>
          <w:spacing w:val="-13"/>
          <w:w w:val="105"/>
        </w:rPr>
        <w:t> </w:t>
      </w:r>
      <w:r>
        <w:rPr>
          <w:w w:val="105"/>
        </w:rPr>
        <w:t>and</w:t>
      </w:r>
      <w:r>
        <w:rPr>
          <w:spacing w:val="-14"/>
          <w:w w:val="105"/>
        </w:rPr>
        <w:t> </w:t>
      </w:r>
      <w:r>
        <w:rPr>
          <w:w w:val="105"/>
        </w:rPr>
        <w:t>European</w:t>
      </w:r>
      <w:r>
        <w:rPr>
          <w:spacing w:val="-13"/>
          <w:w w:val="105"/>
        </w:rPr>
        <w:t> </w:t>
      </w:r>
      <w:r>
        <w:rPr>
          <w:w w:val="105"/>
        </w:rPr>
        <w:t>legislation,</w:t>
      </w:r>
      <w:r>
        <w:rPr>
          <w:spacing w:val="-14"/>
          <w:w w:val="105"/>
        </w:rPr>
        <w:t> </w:t>
      </w:r>
      <w:r>
        <w:rPr>
          <w:w w:val="105"/>
        </w:rPr>
        <w:t>was</w:t>
      </w:r>
      <w:r>
        <w:rPr>
          <w:spacing w:val="-14"/>
          <w:w w:val="105"/>
        </w:rPr>
        <w:t> </w:t>
      </w:r>
      <w:r>
        <w:rPr>
          <w:w w:val="105"/>
        </w:rPr>
        <w:t>likely</w:t>
      </w:r>
      <w:r>
        <w:rPr>
          <w:spacing w:val="-13"/>
          <w:w w:val="105"/>
        </w:rPr>
        <w:t> </w:t>
      </w:r>
      <w:r>
        <w:rPr>
          <w:w w:val="105"/>
        </w:rPr>
        <w:t>to</w:t>
      </w:r>
      <w:r>
        <w:rPr>
          <w:spacing w:val="-14"/>
          <w:w w:val="105"/>
        </w:rPr>
        <w:t> </w:t>
      </w:r>
      <w:r>
        <w:rPr>
          <w:w w:val="105"/>
        </w:rPr>
        <w:t>be</w:t>
      </w:r>
      <w:r>
        <w:rPr>
          <w:spacing w:val="-13"/>
          <w:w w:val="105"/>
        </w:rPr>
        <w:t> </w:t>
      </w:r>
      <w:r>
        <w:rPr>
          <w:w w:val="105"/>
        </w:rPr>
        <w:t>completed</w:t>
      </w:r>
      <w:r>
        <w:rPr>
          <w:spacing w:val="-13"/>
          <w:w w:val="105"/>
        </w:rPr>
        <w:t> </w:t>
      </w:r>
      <w:r>
        <w:rPr>
          <w:w w:val="105"/>
        </w:rPr>
        <w:t>by</w:t>
      </w:r>
      <w:r>
        <w:rPr>
          <w:spacing w:val="-13"/>
          <w:w w:val="105"/>
        </w:rPr>
        <w:t> </w:t>
      </w:r>
      <w:r>
        <w:rPr>
          <w:w w:val="105"/>
        </w:rPr>
        <w:t>the</w:t>
      </w:r>
      <w:r>
        <w:rPr>
          <w:spacing w:val="-14"/>
          <w:w w:val="105"/>
        </w:rPr>
        <w:t> </w:t>
      </w:r>
      <w:r>
        <w:rPr>
          <w:w w:val="105"/>
        </w:rPr>
        <w:t>early</w:t>
      </w:r>
      <w:r>
        <w:rPr>
          <w:spacing w:val="-12"/>
          <w:w w:val="105"/>
        </w:rPr>
        <w:t> </w:t>
      </w:r>
      <w:r>
        <w:rPr>
          <w:w w:val="105"/>
        </w:rPr>
        <w:t>autumn</w:t>
      </w:r>
      <w:r>
        <w:rPr>
          <w:spacing w:val="-13"/>
          <w:w w:val="105"/>
        </w:rPr>
        <w:t> </w:t>
      </w:r>
      <w:r>
        <w:rPr>
          <w:w w:val="105"/>
        </w:rPr>
        <w:t>in time for the next budget round. Court was content with the strategy</w:t>
      </w:r>
      <w:r>
        <w:rPr>
          <w:spacing w:val="-18"/>
          <w:w w:val="105"/>
        </w:rPr>
        <w:t> </w:t>
      </w:r>
      <w:r>
        <w:rPr>
          <w:w w:val="105"/>
        </w:rPr>
        <w:t>statement.</w:t>
      </w:r>
    </w:p>
    <w:p>
      <w:pPr>
        <w:pStyle w:val="BodyText"/>
        <w:spacing w:before="7"/>
        <w:rPr>
          <w:sz w:val="33"/>
        </w:rPr>
      </w:pPr>
    </w:p>
    <w:p>
      <w:pPr>
        <w:pStyle w:val="BodyText"/>
        <w:spacing w:line="369" w:lineRule="auto"/>
        <w:ind w:left="293" w:right="113"/>
      </w:pPr>
      <w:r>
        <w:rPr>
          <w:w w:val="105"/>
        </w:rPr>
        <w:t>Court</w:t>
      </w:r>
      <w:r>
        <w:rPr>
          <w:spacing w:val="-17"/>
          <w:w w:val="105"/>
        </w:rPr>
        <w:t> </w:t>
      </w:r>
      <w:r>
        <w:rPr>
          <w:w w:val="105"/>
        </w:rPr>
        <w:t>noted</w:t>
      </w:r>
      <w:r>
        <w:rPr>
          <w:spacing w:val="-15"/>
          <w:w w:val="105"/>
        </w:rPr>
        <w:t> </w:t>
      </w:r>
      <w:r>
        <w:rPr>
          <w:w w:val="105"/>
        </w:rPr>
        <w:t>the</w:t>
      </w:r>
      <w:r>
        <w:rPr>
          <w:spacing w:val="-17"/>
          <w:w w:val="105"/>
        </w:rPr>
        <w:t> </w:t>
      </w:r>
      <w:r>
        <w:rPr>
          <w:w w:val="105"/>
        </w:rPr>
        <w:t>draft</w:t>
      </w:r>
      <w:r>
        <w:rPr>
          <w:spacing w:val="-16"/>
          <w:w w:val="105"/>
        </w:rPr>
        <w:t> </w:t>
      </w:r>
      <w:r>
        <w:rPr>
          <w:w w:val="105"/>
        </w:rPr>
        <w:t>Annual</w:t>
      </w:r>
      <w:r>
        <w:rPr>
          <w:spacing w:val="-16"/>
          <w:w w:val="105"/>
        </w:rPr>
        <w:t> </w:t>
      </w:r>
      <w:r>
        <w:rPr>
          <w:w w:val="105"/>
        </w:rPr>
        <w:t>Report,</w:t>
      </w:r>
      <w:r>
        <w:rPr>
          <w:spacing w:val="-15"/>
          <w:w w:val="105"/>
        </w:rPr>
        <w:t> </w:t>
      </w:r>
      <w:r>
        <w:rPr>
          <w:w w:val="105"/>
        </w:rPr>
        <w:t>which</w:t>
      </w:r>
      <w:r>
        <w:rPr>
          <w:spacing w:val="-16"/>
          <w:w w:val="105"/>
        </w:rPr>
        <w:t> </w:t>
      </w:r>
      <w:r>
        <w:rPr>
          <w:w w:val="105"/>
        </w:rPr>
        <w:t>was</w:t>
      </w:r>
      <w:r>
        <w:rPr>
          <w:spacing w:val="-16"/>
          <w:w w:val="105"/>
        </w:rPr>
        <w:t> </w:t>
      </w:r>
      <w:r>
        <w:rPr>
          <w:w w:val="105"/>
        </w:rPr>
        <w:t>under</w:t>
      </w:r>
      <w:r>
        <w:rPr>
          <w:spacing w:val="-16"/>
          <w:w w:val="105"/>
        </w:rPr>
        <w:t> </w:t>
      </w:r>
      <w:r>
        <w:rPr>
          <w:w w:val="105"/>
        </w:rPr>
        <w:t>revision</w:t>
      </w:r>
      <w:r>
        <w:rPr>
          <w:spacing w:val="-17"/>
          <w:w w:val="105"/>
        </w:rPr>
        <w:t> </w:t>
      </w:r>
      <w:r>
        <w:rPr>
          <w:w w:val="105"/>
        </w:rPr>
        <w:t>following</w:t>
      </w:r>
      <w:r>
        <w:rPr>
          <w:spacing w:val="-16"/>
          <w:w w:val="105"/>
        </w:rPr>
        <w:t> </w:t>
      </w:r>
      <w:r>
        <w:rPr>
          <w:w w:val="105"/>
        </w:rPr>
        <w:t>a</w:t>
      </w:r>
      <w:r>
        <w:rPr>
          <w:spacing w:val="-17"/>
          <w:w w:val="105"/>
        </w:rPr>
        <w:t> </w:t>
      </w:r>
      <w:r>
        <w:rPr>
          <w:w w:val="105"/>
        </w:rPr>
        <w:t>discussion</w:t>
      </w:r>
      <w:r>
        <w:rPr>
          <w:spacing w:val="-16"/>
          <w:w w:val="105"/>
        </w:rPr>
        <w:t> </w:t>
      </w:r>
      <w:r>
        <w:rPr>
          <w:w w:val="105"/>
        </w:rPr>
        <w:t>in</w:t>
      </w:r>
      <w:r>
        <w:rPr>
          <w:spacing w:val="-17"/>
          <w:w w:val="105"/>
        </w:rPr>
        <w:t> </w:t>
      </w:r>
      <w:r>
        <w:rPr>
          <w:w w:val="105"/>
        </w:rPr>
        <w:t>the PRA</w:t>
      </w:r>
      <w:r>
        <w:rPr>
          <w:spacing w:val="-1"/>
          <w:w w:val="105"/>
        </w:rPr>
        <w:t> </w:t>
      </w:r>
      <w:r>
        <w:rPr>
          <w:w w:val="105"/>
        </w:rPr>
        <w:t>Board.</w:t>
      </w:r>
    </w:p>
    <w:p>
      <w:pPr>
        <w:spacing w:after="0" w:line="369" w:lineRule="auto"/>
        <w:sectPr>
          <w:pgSz w:w="12240" w:h="15840"/>
          <w:pgMar w:header="676" w:footer="1183" w:top="1160" w:bottom="1380" w:left="1720" w:right="142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Pension Fund Investment</w:t>
      </w:r>
      <w:r>
        <w:rPr>
          <w:spacing w:val="-8"/>
          <w:w w:val="105"/>
        </w:rPr>
        <w:t> </w:t>
      </w:r>
      <w:r>
        <w:rPr>
          <w:w w:val="105"/>
        </w:rPr>
        <w:t>Strategy</w:t>
      </w:r>
    </w:p>
    <w:p>
      <w:pPr>
        <w:pStyle w:val="BodyText"/>
        <w:spacing w:before="134"/>
        <w:ind w:left="827"/>
      </w:pPr>
      <w:r>
        <w:rPr>
          <w:w w:val="105"/>
        </w:rPr>
        <w:t>(Mr Coates in attendance)</w:t>
      </w:r>
    </w:p>
    <w:p>
      <w:pPr>
        <w:pStyle w:val="BodyText"/>
        <w:spacing w:before="1"/>
        <w:rPr>
          <w:sz w:val="23"/>
        </w:rPr>
      </w:pPr>
    </w:p>
    <w:p>
      <w:pPr>
        <w:pStyle w:val="BodyText"/>
        <w:spacing w:line="369" w:lineRule="auto"/>
        <w:ind w:left="293" w:right="113"/>
      </w:pPr>
      <w:r>
        <w:rPr>
          <w:w w:val="105"/>
        </w:rPr>
        <w:t>Mr Coates noted that the Pension Fund had for some years invested its assets almost exclusively in indexed gilts, matching the nature of the liabilities. Consequently it had maintained near full cover despite the decline in the real discount rate. Court discussed whether, as a long-term fund, there might be merit in reintroducing an equity or high-grade corporate</w:t>
      </w:r>
      <w:r>
        <w:rPr>
          <w:spacing w:val="-15"/>
          <w:w w:val="105"/>
        </w:rPr>
        <w:t> </w:t>
      </w:r>
      <w:r>
        <w:rPr>
          <w:w w:val="105"/>
        </w:rPr>
        <w:t>bond</w:t>
      </w:r>
      <w:r>
        <w:rPr>
          <w:spacing w:val="-14"/>
          <w:w w:val="105"/>
        </w:rPr>
        <w:t> </w:t>
      </w:r>
      <w:r>
        <w:rPr>
          <w:w w:val="105"/>
        </w:rPr>
        <w:t>element</w:t>
      </w:r>
      <w:r>
        <w:rPr>
          <w:spacing w:val="-14"/>
          <w:w w:val="105"/>
        </w:rPr>
        <w:t> </w:t>
      </w:r>
      <w:r>
        <w:rPr>
          <w:w w:val="105"/>
        </w:rPr>
        <w:t>into</w:t>
      </w:r>
      <w:r>
        <w:rPr>
          <w:spacing w:val="-14"/>
          <w:w w:val="105"/>
        </w:rPr>
        <w:t> </w:t>
      </w:r>
      <w:r>
        <w:rPr>
          <w:w w:val="105"/>
        </w:rPr>
        <w:t>the</w:t>
      </w:r>
      <w:r>
        <w:rPr>
          <w:spacing w:val="-14"/>
          <w:w w:val="105"/>
        </w:rPr>
        <w:t> </w:t>
      </w:r>
      <w:r>
        <w:rPr>
          <w:w w:val="105"/>
        </w:rPr>
        <w:t>asset</w:t>
      </w:r>
      <w:r>
        <w:rPr>
          <w:spacing w:val="-12"/>
          <w:w w:val="105"/>
        </w:rPr>
        <w:t> </w:t>
      </w:r>
      <w:r>
        <w:rPr>
          <w:w w:val="105"/>
        </w:rPr>
        <w:t>mix.</w:t>
      </w:r>
      <w:r>
        <w:rPr>
          <w:spacing w:val="29"/>
          <w:w w:val="105"/>
        </w:rPr>
        <w:t> </w:t>
      </w:r>
      <w:r>
        <w:rPr>
          <w:w w:val="105"/>
        </w:rPr>
        <w:t>Opinions</w:t>
      </w:r>
      <w:r>
        <w:rPr>
          <w:spacing w:val="-15"/>
          <w:w w:val="105"/>
        </w:rPr>
        <w:t> </w:t>
      </w:r>
      <w:r>
        <w:rPr>
          <w:w w:val="105"/>
        </w:rPr>
        <w:t>were</w:t>
      </w:r>
      <w:r>
        <w:rPr>
          <w:spacing w:val="-14"/>
          <w:w w:val="105"/>
        </w:rPr>
        <w:t> </w:t>
      </w:r>
      <w:r>
        <w:rPr>
          <w:w w:val="105"/>
        </w:rPr>
        <w:t>divided</w:t>
      </w:r>
      <w:r>
        <w:rPr>
          <w:spacing w:val="-13"/>
          <w:w w:val="105"/>
        </w:rPr>
        <w:t> </w:t>
      </w:r>
      <w:r>
        <w:rPr>
          <w:w w:val="105"/>
        </w:rPr>
        <w:t>and</w:t>
      </w:r>
      <w:r>
        <w:rPr>
          <w:spacing w:val="-14"/>
          <w:w w:val="105"/>
        </w:rPr>
        <w:t> </w:t>
      </w:r>
      <w:r>
        <w:rPr>
          <w:w w:val="105"/>
        </w:rPr>
        <w:t>it</w:t>
      </w:r>
      <w:r>
        <w:rPr>
          <w:spacing w:val="-13"/>
          <w:w w:val="105"/>
        </w:rPr>
        <w:t> </w:t>
      </w:r>
      <w:r>
        <w:rPr>
          <w:w w:val="105"/>
        </w:rPr>
        <w:t>was</w:t>
      </w:r>
      <w:r>
        <w:rPr>
          <w:spacing w:val="-15"/>
          <w:w w:val="105"/>
        </w:rPr>
        <w:t> </w:t>
      </w:r>
      <w:r>
        <w:rPr>
          <w:w w:val="105"/>
        </w:rPr>
        <w:t>agreed</w:t>
      </w:r>
      <w:r>
        <w:rPr>
          <w:spacing w:val="-14"/>
          <w:w w:val="105"/>
        </w:rPr>
        <w:t> </w:t>
      </w:r>
      <w:r>
        <w:rPr>
          <w:w w:val="105"/>
        </w:rPr>
        <w:t>to</w:t>
      </w:r>
      <w:r>
        <w:rPr>
          <w:spacing w:val="-14"/>
          <w:w w:val="105"/>
        </w:rPr>
        <w:t> </w:t>
      </w:r>
      <w:r>
        <w:rPr>
          <w:w w:val="105"/>
        </w:rPr>
        <w:t>revert</w:t>
      </w:r>
      <w:r>
        <w:rPr>
          <w:spacing w:val="-14"/>
          <w:w w:val="105"/>
        </w:rPr>
        <w:t> </w:t>
      </w:r>
      <w:r>
        <w:rPr>
          <w:w w:val="105"/>
        </w:rPr>
        <w:t>to the question at a later</w:t>
      </w:r>
      <w:r>
        <w:rPr>
          <w:spacing w:val="-11"/>
          <w:w w:val="105"/>
        </w:rPr>
        <w:t> </w:t>
      </w:r>
      <w:r>
        <w:rPr>
          <w:w w:val="105"/>
        </w:rPr>
        <w:t>date.</w:t>
      </w:r>
    </w:p>
    <w:p>
      <w:pPr>
        <w:pStyle w:val="BodyText"/>
        <w:spacing w:before="10"/>
        <w:rPr>
          <w:sz w:val="33"/>
        </w:rPr>
      </w:pPr>
    </w:p>
    <w:p>
      <w:pPr>
        <w:pStyle w:val="Heading1"/>
        <w:numPr>
          <w:ilvl w:val="0"/>
          <w:numId w:val="1"/>
        </w:numPr>
        <w:tabs>
          <w:tab w:pos="766" w:val="left" w:leader="none"/>
        </w:tabs>
        <w:spacing w:line="240" w:lineRule="auto" w:before="1" w:after="0"/>
        <w:ind w:left="765" w:right="0" w:hanging="473"/>
        <w:jc w:val="left"/>
      </w:pPr>
      <w:r>
        <w:rPr>
          <w:w w:val="105"/>
        </w:rPr>
        <w:t>Annual Report on Scottish and Northern Ireland</w:t>
      </w:r>
      <w:r>
        <w:rPr>
          <w:spacing w:val="-30"/>
          <w:w w:val="105"/>
        </w:rPr>
        <w:t> </w:t>
      </w:r>
      <w:r>
        <w:rPr>
          <w:w w:val="105"/>
        </w:rPr>
        <w:t>Banknotes</w:t>
      </w:r>
    </w:p>
    <w:p>
      <w:pPr>
        <w:pStyle w:val="BodyText"/>
        <w:rPr>
          <w:b/>
          <w:sz w:val="23"/>
        </w:rPr>
      </w:pPr>
    </w:p>
    <w:p>
      <w:pPr>
        <w:pStyle w:val="BodyText"/>
        <w:spacing w:before="1"/>
        <w:ind w:left="293"/>
      </w:pPr>
      <w:r>
        <w:rPr>
          <w:w w:val="105"/>
        </w:rPr>
        <w:t>The report was noted.</w:t>
      </w:r>
    </w:p>
    <w:p>
      <w:pPr>
        <w:pStyle w:val="BodyText"/>
        <w:rPr>
          <w:sz w:val="24"/>
        </w:rPr>
      </w:pPr>
    </w:p>
    <w:p>
      <w:pPr>
        <w:pStyle w:val="BodyText"/>
        <w:rPr>
          <w:sz w:val="24"/>
        </w:rPr>
      </w:pPr>
    </w:p>
    <w:p>
      <w:pPr>
        <w:pStyle w:val="BodyText"/>
        <w:rPr>
          <w:sz w:val="24"/>
        </w:rPr>
      </w:pPr>
    </w:p>
    <w:p>
      <w:pPr>
        <w:pStyle w:val="BodyText"/>
        <w:rPr>
          <w:sz w:val="24"/>
        </w:rPr>
      </w:pPr>
    </w:p>
    <w:p>
      <w:pPr>
        <w:pStyle w:val="Heading1"/>
        <w:spacing w:before="203"/>
        <w:ind w:left="293" w:firstLine="0"/>
      </w:pPr>
      <w:r>
        <w:rPr>
          <w:w w:val="105"/>
        </w:rPr>
        <w:t>The meeting of Court was closed.</w:t>
      </w:r>
    </w:p>
    <w:sectPr>
      <w:pgSz w:w="12240" w:h="15840"/>
      <w:pgMar w:header="676" w:footer="1183" w:top="1160" w:bottom="1380" w:left="17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9.68pt;margin-top:728.059448pt;width:430.55pt;height:34.050pt;mso-position-horizontal-relative:page;mso-position-vertical-relative:page;z-index:-251864064"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62016" from="95.580002pt,719.880005pt" to="534.120002pt,719.880005pt" stroked="true" strokeweight="2.04pt" strokecolor="#7f7f7f">
          <v:stroke dashstyle="solid"/>
          <w10:wrap type="none"/>
        </v:line>
      </w:pict>
    </w:r>
    <w:r>
      <w:rPr/>
      <w:pict>
        <v:shape style="position:absolute;margin-left:99.68pt;margin-top:720.139404pt;width:430.5pt;height:34.2pt;mso-position-horizontal-relative:page;mso-position-vertical-relative:page;z-index:-251860992" type="#_x0000_t202" filled="false" stroked="false">
          <v:textbox inset="0,0,0,0">
            <w:txbxContent>
              <w:p>
                <w:pPr>
                  <w:spacing w:before="10"/>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739929pt;margin-top:32.799511pt;width:11.65pt;height:14.55pt;mso-position-horizontal-relative:page;mso-position-vertical-relative:page;z-index:-251863040" type="#_x0000_t202" filled="false" stroked="false">
          <v:textbox inset="0,0,0,0">
            <w:txbxContent>
              <w:p>
                <w:pPr>
                  <w:pStyle w:val="BodyText"/>
                  <w:spacing w:before="16"/>
                  <w:ind w:left="60"/>
                </w:pPr>
                <w:r>
                  <w:rPr/>
                  <w:fldChar w:fldCharType="begin"/>
                </w:r>
                <w:r>
                  <w:rPr>
                    <w:w w:val="102"/>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827" w:hanging="534"/>
        <w:jc w:val="left"/>
      </w:pPr>
      <w:rPr>
        <w:rFonts w:hint="default" w:ascii="Times New Roman" w:hAnsi="Times New Roman" w:eastAsia="Times New Roman" w:cs="Times New Roman"/>
        <w:i/>
        <w:spacing w:val="-1"/>
        <w:w w:val="102"/>
        <w:sz w:val="22"/>
        <w:szCs w:val="22"/>
      </w:rPr>
    </w:lvl>
    <w:lvl w:ilvl="1">
      <w:start w:val="0"/>
      <w:numFmt w:val="bullet"/>
      <w:lvlText w:val="•"/>
      <w:lvlJc w:val="left"/>
      <w:pPr>
        <w:ind w:left="1648" w:hanging="534"/>
      </w:pPr>
      <w:rPr>
        <w:rFonts w:hint="default"/>
      </w:rPr>
    </w:lvl>
    <w:lvl w:ilvl="2">
      <w:start w:val="0"/>
      <w:numFmt w:val="bullet"/>
      <w:lvlText w:val="•"/>
      <w:lvlJc w:val="left"/>
      <w:pPr>
        <w:ind w:left="2476" w:hanging="534"/>
      </w:pPr>
      <w:rPr>
        <w:rFonts w:hint="default"/>
      </w:rPr>
    </w:lvl>
    <w:lvl w:ilvl="3">
      <w:start w:val="0"/>
      <w:numFmt w:val="bullet"/>
      <w:lvlText w:val="•"/>
      <w:lvlJc w:val="left"/>
      <w:pPr>
        <w:ind w:left="3304" w:hanging="534"/>
      </w:pPr>
      <w:rPr>
        <w:rFonts w:hint="default"/>
      </w:rPr>
    </w:lvl>
    <w:lvl w:ilvl="4">
      <w:start w:val="0"/>
      <w:numFmt w:val="bullet"/>
      <w:lvlText w:val="•"/>
      <w:lvlJc w:val="left"/>
      <w:pPr>
        <w:ind w:left="4132" w:hanging="534"/>
      </w:pPr>
      <w:rPr>
        <w:rFonts w:hint="default"/>
      </w:rPr>
    </w:lvl>
    <w:lvl w:ilvl="5">
      <w:start w:val="0"/>
      <w:numFmt w:val="bullet"/>
      <w:lvlText w:val="•"/>
      <w:lvlJc w:val="left"/>
      <w:pPr>
        <w:ind w:left="4960" w:hanging="534"/>
      </w:pPr>
      <w:rPr>
        <w:rFonts w:hint="default"/>
      </w:rPr>
    </w:lvl>
    <w:lvl w:ilvl="6">
      <w:start w:val="0"/>
      <w:numFmt w:val="bullet"/>
      <w:lvlText w:val="•"/>
      <w:lvlJc w:val="left"/>
      <w:pPr>
        <w:ind w:left="5788" w:hanging="534"/>
      </w:pPr>
      <w:rPr>
        <w:rFonts w:hint="default"/>
      </w:rPr>
    </w:lvl>
    <w:lvl w:ilvl="7">
      <w:start w:val="0"/>
      <w:numFmt w:val="bullet"/>
      <w:lvlText w:val="•"/>
      <w:lvlJc w:val="left"/>
      <w:pPr>
        <w:ind w:left="6616" w:hanging="534"/>
      </w:pPr>
      <w:rPr>
        <w:rFonts w:hint="default"/>
      </w:rPr>
    </w:lvl>
    <w:lvl w:ilvl="8">
      <w:start w:val="0"/>
      <w:numFmt w:val="bullet"/>
      <w:lvlText w:val="•"/>
      <w:lvlJc w:val="left"/>
      <w:pPr>
        <w:ind w:left="7444" w:hanging="534"/>
      </w:pPr>
      <w:rPr>
        <w:rFonts w:hint="default"/>
      </w:rPr>
    </w:lvl>
  </w:abstractNum>
  <w:abstractNum w:abstractNumId="1">
    <w:multiLevelType w:val="hybridMultilevel"/>
    <w:lvl w:ilvl="0">
      <w:start w:val="1"/>
      <w:numFmt w:val="lowerRoman"/>
      <w:lvlText w:val="(%1)"/>
      <w:lvlJc w:val="left"/>
      <w:pPr>
        <w:ind w:left="827" w:hanging="534"/>
        <w:jc w:val="left"/>
      </w:pPr>
      <w:rPr>
        <w:rFonts w:hint="default" w:ascii="Times New Roman" w:hAnsi="Times New Roman" w:eastAsia="Times New Roman" w:cs="Times New Roman"/>
        <w:i/>
        <w:spacing w:val="-1"/>
        <w:w w:val="102"/>
        <w:sz w:val="22"/>
        <w:szCs w:val="22"/>
      </w:rPr>
    </w:lvl>
    <w:lvl w:ilvl="1">
      <w:start w:val="0"/>
      <w:numFmt w:val="bullet"/>
      <w:lvlText w:val="•"/>
      <w:lvlJc w:val="left"/>
      <w:pPr>
        <w:ind w:left="1648" w:hanging="534"/>
      </w:pPr>
      <w:rPr>
        <w:rFonts w:hint="default"/>
      </w:rPr>
    </w:lvl>
    <w:lvl w:ilvl="2">
      <w:start w:val="0"/>
      <w:numFmt w:val="bullet"/>
      <w:lvlText w:val="•"/>
      <w:lvlJc w:val="left"/>
      <w:pPr>
        <w:ind w:left="2476" w:hanging="534"/>
      </w:pPr>
      <w:rPr>
        <w:rFonts w:hint="default"/>
      </w:rPr>
    </w:lvl>
    <w:lvl w:ilvl="3">
      <w:start w:val="0"/>
      <w:numFmt w:val="bullet"/>
      <w:lvlText w:val="•"/>
      <w:lvlJc w:val="left"/>
      <w:pPr>
        <w:ind w:left="3304" w:hanging="534"/>
      </w:pPr>
      <w:rPr>
        <w:rFonts w:hint="default"/>
      </w:rPr>
    </w:lvl>
    <w:lvl w:ilvl="4">
      <w:start w:val="0"/>
      <w:numFmt w:val="bullet"/>
      <w:lvlText w:val="•"/>
      <w:lvlJc w:val="left"/>
      <w:pPr>
        <w:ind w:left="4132" w:hanging="534"/>
      </w:pPr>
      <w:rPr>
        <w:rFonts w:hint="default"/>
      </w:rPr>
    </w:lvl>
    <w:lvl w:ilvl="5">
      <w:start w:val="0"/>
      <w:numFmt w:val="bullet"/>
      <w:lvlText w:val="•"/>
      <w:lvlJc w:val="left"/>
      <w:pPr>
        <w:ind w:left="4960" w:hanging="534"/>
      </w:pPr>
      <w:rPr>
        <w:rFonts w:hint="default"/>
      </w:rPr>
    </w:lvl>
    <w:lvl w:ilvl="6">
      <w:start w:val="0"/>
      <w:numFmt w:val="bullet"/>
      <w:lvlText w:val="•"/>
      <w:lvlJc w:val="left"/>
      <w:pPr>
        <w:ind w:left="5788" w:hanging="534"/>
      </w:pPr>
      <w:rPr>
        <w:rFonts w:hint="default"/>
      </w:rPr>
    </w:lvl>
    <w:lvl w:ilvl="7">
      <w:start w:val="0"/>
      <w:numFmt w:val="bullet"/>
      <w:lvlText w:val="•"/>
      <w:lvlJc w:val="left"/>
      <w:pPr>
        <w:ind w:left="6616" w:hanging="534"/>
      </w:pPr>
      <w:rPr>
        <w:rFonts w:hint="default"/>
      </w:rPr>
    </w:lvl>
    <w:lvl w:ilvl="8">
      <w:start w:val="0"/>
      <w:numFmt w:val="bullet"/>
      <w:lvlText w:val="•"/>
      <w:lvlJc w:val="left"/>
      <w:pPr>
        <w:ind w:left="7444" w:hanging="534"/>
      </w:pPr>
      <w:rPr>
        <w:rFonts w:hint="default"/>
      </w:rPr>
    </w:lvl>
  </w:abstractNum>
  <w:abstractNum w:abstractNumId="0">
    <w:multiLevelType w:val="hybridMultilevel"/>
    <w:lvl w:ilvl="0">
      <w:start w:val="1"/>
      <w:numFmt w:val="decimal"/>
      <w:lvlText w:val="%1."/>
      <w:lvlJc w:val="left"/>
      <w:pPr>
        <w:ind w:left="827" w:hanging="534"/>
        <w:jc w:val="left"/>
      </w:pPr>
      <w:rPr>
        <w:rFonts w:hint="default" w:ascii="Times New Roman" w:hAnsi="Times New Roman" w:eastAsia="Times New Roman" w:cs="Times New Roman"/>
        <w:spacing w:val="-1"/>
        <w:w w:val="102"/>
        <w:sz w:val="22"/>
        <w:szCs w:val="22"/>
      </w:rPr>
    </w:lvl>
    <w:lvl w:ilvl="1">
      <w:start w:val="0"/>
      <w:numFmt w:val="bullet"/>
      <w:lvlText w:val="•"/>
      <w:lvlJc w:val="left"/>
      <w:pPr>
        <w:ind w:left="1648" w:hanging="534"/>
      </w:pPr>
      <w:rPr>
        <w:rFonts w:hint="default"/>
      </w:rPr>
    </w:lvl>
    <w:lvl w:ilvl="2">
      <w:start w:val="0"/>
      <w:numFmt w:val="bullet"/>
      <w:lvlText w:val="•"/>
      <w:lvlJc w:val="left"/>
      <w:pPr>
        <w:ind w:left="2476" w:hanging="534"/>
      </w:pPr>
      <w:rPr>
        <w:rFonts w:hint="default"/>
      </w:rPr>
    </w:lvl>
    <w:lvl w:ilvl="3">
      <w:start w:val="0"/>
      <w:numFmt w:val="bullet"/>
      <w:lvlText w:val="•"/>
      <w:lvlJc w:val="left"/>
      <w:pPr>
        <w:ind w:left="3304" w:hanging="534"/>
      </w:pPr>
      <w:rPr>
        <w:rFonts w:hint="default"/>
      </w:rPr>
    </w:lvl>
    <w:lvl w:ilvl="4">
      <w:start w:val="0"/>
      <w:numFmt w:val="bullet"/>
      <w:lvlText w:val="•"/>
      <w:lvlJc w:val="left"/>
      <w:pPr>
        <w:ind w:left="4132" w:hanging="534"/>
      </w:pPr>
      <w:rPr>
        <w:rFonts w:hint="default"/>
      </w:rPr>
    </w:lvl>
    <w:lvl w:ilvl="5">
      <w:start w:val="0"/>
      <w:numFmt w:val="bullet"/>
      <w:lvlText w:val="•"/>
      <w:lvlJc w:val="left"/>
      <w:pPr>
        <w:ind w:left="4960" w:hanging="534"/>
      </w:pPr>
      <w:rPr>
        <w:rFonts w:hint="default"/>
      </w:rPr>
    </w:lvl>
    <w:lvl w:ilvl="6">
      <w:start w:val="0"/>
      <w:numFmt w:val="bullet"/>
      <w:lvlText w:val="•"/>
      <w:lvlJc w:val="left"/>
      <w:pPr>
        <w:ind w:left="5788" w:hanging="534"/>
      </w:pPr>
      <w:rPr>
        <w:rFonts w:hint="default"/>
      </w:rPr>
    </w:lvl>
    <w:lvl w:ilvl="7">
      <w:start w:val="0"/>
      <w:numFmt w:val="bullet"/>
      <w:lvlText w:val="•"/>
      <w:lvlJc w:val="left"/>
      <w:pPr>
        <w:ind w:left="6616" w:hanging="534"/>
      </w:pPr>
      <w:rPr>
        <w:rFonts w:hint="default"/>
      </w:rPr>
    </w:lvl>
    <w:lvl w:ilvl="8">
      <w:start w:val="0"/>
      <w:numFmt w:val="bullet"/>
      <w:lvlText w:val="•"/>
      <w:lvlJc w:val="left"/>
      <w:pPr>
        <w:ind w:left="7444" w:hanging="53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827" w:hanging="535"/>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827" w:hanging="5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20 May 2015</dc:subject>
  <dc:title>Minutes of the meeting of the Court of Directors held on 20 May 2015</dc:title>
  <dcterms:created xsi:type="dcterms:W3CDTF">2020-06-01T02:02:12Z</dcterms:created>
  <dcterms:modified xsi:type="dcterms:W3CDTF">2020-06-01T02:02:12Z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Creator">
    <vt:lpwstr>PScript5.dll Version 5.2.2</vt:lpwstr>
  </property>
  <property fmtid="{D5CDD505-2E9C-101B-9397-08002B2CF9AE}" pid="4" name="LastSaved">
    <vt:filetime>2020-06-01T00:00:00Z</vt:filetime>
  </property>
</Properties>
</file>