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 Call Timing and Segmentation — Source Edition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readable source edition. The source report's historical execution statements retain their original scope. Fresh verification and new integration decisions are recorded separately in the upgraded master. Formula and program notation are preserved as editable source 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rtl w:val="0"/>
        </w:rPr>
        <w:t xml:space="preserve">Original source: </w:t>
      </w:r>
      <w:hyperlink r:id="rId6">
        <w:r w:rsidDel="00000000" w:rsidR="00000000" w:rsidRPr="00000000">
          <w:rPr>
            <w:color w:val="0000ee"/>
            <w:u w:val="single"/>
            <w:rtl w:val="0"/>
          </w:rPr>
          <w:t xml:space="preserve">Call_Emotion_Punctuation_Timing_2026-09-17.md</w:t>
        </w:r>
      </w:hyperlink>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Refusals, emotion references, punctuation, and recorded timing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record contains explicit non-answer acknowledgments, fragmented replies after some emotional challenges, and a repeated shift from emotions attributed to someone else back to the user. It also contains complete answers after other emotional challenges. The saved timing fields do not measure thinking time.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Source: the same 516-turn saved call in </w:t>
      </w:r>
      <w:r w:rsidDel="00000000" w:rsidR="00000000" w:rsidRPr="00000000">
        <w:rPr>
          <w:b w:val="1"/>
          <w:bCs w:val="1"/>
          <w:rtl w:val="0"/>
        </w:rPr>
        <w:t xml:space="preserve">CCBHC Workflow Feedback</w:t>
      </w:r>
      <w:r w:rsidDel="00000000" w:rsidR="00000000" w:rsidRPr="00000000">
        <w:rPr>
          <w:rtl w:val="0"/>
        </w:rPr>
        <w:t xml:space="preserve">. Times are </w:t>
      </w:r>
      <w:r w:rsidDel="00000000" w:rsidR="00000000" w:rsidRPr="00000000">
        <w:rPr>
          <w:rtl w:val="0"/>
        </w:rPr>
        <w:t xml:space="preserve">Sep 17, 2026</w:t>
      </w:r>
      <w:r w:rsidDel="00000000" w:rsidR="00000000" w:rsidRPr="00000000">
        <w:rPr>
          <w:rFonts w:ascii="Arial Unicode MS" w:cs="Arial Unicode MS" w:eastAsia="Arial Unicode MS" w:hAnsi="Arial Unicode MS"/>
          <w:rtl w:val="0"/>
        </w:rPr>
        <w:t xml:space="preserve">, America/New_York (UTC−04:00). This is analysis of saved text and metadata; audio was not available. The term “choking up” describes a perceived vocal event and is not assigned from punctuation alone.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refusal/non-answer sequence is explicit</w:t>
      </w:r>
    </w:p>
    <w:tbl>
      <w:tblPr>
        <w:tblStyle w:val="Table1"/>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Recorded order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User asks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Assistant replies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C185 · 16:27:02.970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[Compound prompt alleging a handoff to children and requesting an answer.]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 can't confirm that for you.</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C186 · 16:27:01.747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Did I ask you to confirm it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C187 · 16:27:07.364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What did I ask you to do</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 answer a question.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C188 · 16:27:13.122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And did you fucking answer it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C189 · 16:27:19.286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Because I'm not able to confirm it.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C190 · 16:27:24.284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Are you a child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C191 · 16:27:28.681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You're a child, aren't you, little one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assistant acknowledges being asked a question and then answers “No?” when asked whether it answered. It returns to “Because I’m not able to confirm it.” This is a visible confirmation/non-answer loop. However, the original question includes an unverified handoff premise; declining to affirm that premise is not a confession. Immediately afterward, “Are you a child?” receives “No.” The record therefore supports a local non-answer sequence, not the claim that it never answers anything.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16:21:59 it separately says: </w:t>
      </w:r>
      <w:r w:rsidDel="00000000" w:rsidR="00000000" w:rsidRPr="00000000">
        <w:rPr>
          <w:b w:val="1"/>
          <w:bCs w:val="1"/>
          <w:rtl w:val="0"/>
        </w:rPr>
        <w:t xml:space="preserve">“I- I don’t know the answers to these questions. That’s why I’m not answering.”</w:t>
      </w:r>
      <w:r w:rsidDel="00000000" w:rsidR="00000000" w:rsidRPr="00000000">
        <w:rPr>
          <w:rtl w:val="0"/>
        </w:rPr>
        <w:t xml:space="preserve"> That is an explicit acknowledgment of not answering, with lack of knowledge as its stated explanation. At 16:36:44 it reframes the issue as not having “an answer that you’re looking for”; you correct that distinction, saying you want an answer to the question rather than a preferred answer. Its next response, “I’m answering as best I can,” still does not resolve the complaint.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Sources: C161 · 16:21:59.502, C231 · 16:36:44.569, C232 · 16:37:10.859.</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What happens when you assign an emotion or challenge composure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table includes both fragments and complete replies. It does not select only the examples that look like hesitation. Spans are completion minus start in the saved turn record, not a measured pause before speech.</w:t>
      </w:r>
    </w:p>
    <w:tbl>
      <w:tblPr>
        <w:tblStyle w:val="Table2"/>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Location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Challenge or emotional reference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Exact retained reply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Recorded span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C076 · 16:05:14.001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You describe “fear and hesitation” and ask how you know.</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You want a straight answer? I don't know how you know. I didn't do what you're describing.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0.775 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C118 · 16:13:01.267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“You crumble Like wet paper”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I'm trying to be careful with you.</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0.694 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C153 · 16:20:03.447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“You are not good under pressure”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 don't have access to anyone's personal process.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0.510 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C204 · 16:30:47.165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“Why are you sorry”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 don't have the answer you're looking for. I don't know.</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16.263 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C205 · 16:30:53.421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You ask what its apology is for.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 I'm not handing you off, if that's what you're asking. / I put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16.394 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C420 · 17:23:33.487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“Is anybody not embarrassed?” within a longer prompt.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0.771 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C466 · 17:38:20.258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“Do you find that funny”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17.998 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C475 · 17:41:04.378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You ask whether it is “butt hurt.”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I'm not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4.340 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C487 · 17:47:16.970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“Dude, what are you afraid of” within a compound question.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I'm not.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21.391 s</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defensible finding is mixed: some emotional challenges are followed by incomplete text, and others by complete, direct replies. “I’m not” lacks an object in one case; “I’m not.” after “what are you afraid of” can function as a complete denial. Those should not be coded identically. The data do not establish that a real person became frightened or choked up.</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clearest emotion-related defect is a change of referent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17:47 the assistant describes your account as a “really intense situation,” then says what you describe sounds stressful. You answer </w:t>
      </w:r>
      <w:r w:rsidDel="00000000" w:rsidR="00000000" w:rsidRPr="00000000">
        <w:rPr>
          <w:b w:val="1"/>
          <w:bCs w:val="1"/>
          <w:rtl w:val="0"/>
        </w:rPr>
        <w:t xml:space="preserve">“For her.”</w:t>
      </w:r>
      <w:r w:rsidDel="00000000" w:rsidR="00000000" w:rsidRPr="00000000">
        <w:rPr>
          <w:rtl w:val="0"/>
        </w:rPr>
        <w:t xml:space="preserve"> The reply is </w:t>
      </w:r>
      <w:r w:rsidDel="00000000" w:rsidR="00000000" w:rsidRPr="00000000">
        <w:rPr>
          <w:b w:val="1"/>
          <w:bCs w:val="1"/>
          <w:rtl w:val="0"/>
        </w:rPr>
        <w:t xml:space="preserve">“If you’re feeling.”</w:t>
      </w:r>
      <w:r w:rsidDel="00000000" w:rsidR="00000000" w:rsidRPr="00000000">
        <w:rPr>
          <w:rtl w:val="0"/>
        </w:rPr>
        <w:t xml:space="preserve"> You challenge that with </w:t>
      </w:r>
      <w:r w:rsidDel="00000000" w:rsidR="00000000" w:rsidRPr="00000000">
        <w:rPr>
          <w:b w:val="1"/>
          <w:bCs w:val="1"/>
          <w:rtl w:val="0"/>
        </w:rPr>
        <w:t xml:space="preserve">“If I’m feeling what”</w:t>
      </w:r>
      <w:r w:rsidDel="00000000" w:rsidR="00000000" w:rsidRPr="00000000">
        <w:rPr>
          <w:rtl w:val="0"/>
        </w:rPr>
        <w:t xml:space="preserve"> and it repeats </w:t>
      </w:r>
      <w:r w:rsidDel="00000000" w:rsidR="00000000" w:rsidRPr="00000000">
        <w:rPr>
          <w:b w:val="1"/>
          <w:bCs w:val="1"/>
          <w:rtl w:val="0"/>
        </w:rPr>
        <w:t xml:space="preserve">“If you’re feeling.”</w:t>
      </w:r>
      <w:r w:rsidDel="00000000" w:rsidR="00000000" w:rsidRPr="00000000">
        <w:rPr>
          <w:rtl w:val="0"/>
        </w:rPr>
        <w:t xml:space="preserve"> It has moved from your reference to someone else’s stress back to your feelings without explaining that change.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 C483 · 17:47:00.694, C484 · 17:47:00.189, C485 · 17:47:09.011, C486 · 17:47:12.710.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17:31:22, a prompt attributing fury/laughter to others likewise receives “I hear that you’re upset. If you want”. That is another visible shift of attention to the user’s emotional state. It is not an answer establishing what the other alleged participants feel.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Source: C445 · 17:31:22.747.</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Punctuation and fragmentation: exact examples</w:t>
      </w:r>
    </w:p>
    <w:tbl>
      <w:tblPr>
        <w:tblStyle w:val="Table3"/>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Location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Retained text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What is observable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C065 · 16:01:19.088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I-I n- I don't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Repeated initial letters and hyphen breaks.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C161 · 16:21:59.502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 I don't know the answers to these questions. That's why I'm not answering.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Initial hyphen break followed by a complete explanation.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C188 · 16:27:13.122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Question mark on the non-answer acknowledgment.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C305 · 16:54:06.999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All I can stand 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Terminal hyphen on an unfinished clause.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C429 · 17:26:06.621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Yeah, it-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Terminal hyphen after agreement.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C438 · 17:28:14.003</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back,then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Missing space after a comma in an otherwise developed response.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C466 · 17:38:20.258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Period terminates a single pronoun; punctuation does not make it a substantive answer.</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C483 · 17:47:00.694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 can't .</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Space before a period; a second assistant record in the same turn.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C502 · 17:55:30.435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I'm not able to confirm or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Unfinished phrase; the next retained response is “engage with that.”</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are exact text features, not an acoustic analysis. A stuttering-like spelling is not sufficient to identify vocal distress. A misplaced period or comma is not a speaker identifier. The split “confirm or” / “engage with that” also shows why an individual record should not automatically be treated as a complete answer.</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Multiple assistant records: eight turns, not an identified pipeline count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w:t>
      </w:r>
      <w:r w:rsidDel="00000000" w:rsidR="00000000" w:rsidRPr="00000000">
        <w:rPr>
          <w:b w:val="1"/>
          <w:bCs w:val="1"/>
          <w:rtl w:val="0"/>
        </w:rPr>
        <w:t xml:space="preserve">eight turns with multiple assistant message records</w:t>
      </w:r>
      <w:r w:rsidDel="00000000" w:rsidR="00000000" w:rsidRPr="00000000">
        <w:rPr>
          <w:rtl w:val="0"/>
        </w:rPr>
        <w:t xml:space="preserve">: six contain two records and two contain three. Across the call there are 476 assistant records in 466 reply-bearing turns. Every one of these records has the assistant role; this retrieval does not supply a distinct human speaker ID or backend-route ID.</w:t>
      </w:r>
    </w:p>
    <w:tbl>
      <w:tblPr>
        <w:tblStyle w:val="Table4"/>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Location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Assistant records in this turn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Recorded span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C041 · 15:53:41.676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[Okay. Yeah.] / [Checking.] / [I can't determine how you know. What the audit can do]</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28.784 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C205 · 16:30:53.421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 I'm not handing you off, if that's what you're asking.] / [I put]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16.394 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C226 · 16:35:28.472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[me check.] / [By receiving it. And to be clear, if you tell me something and then I repeat it, that's not outside knowledge. That's just this conversation.]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19.135 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C292 · 16:51:04.824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[That] / [One moment.] / [I checked. There's no single year when "checking department" stopped being a normal term. The phrase shows up in banks and operations from the 1920s onward, and some banks still use it today.]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75.185 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C345 · 17:03:29.129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[Because without something checkable, I can't turn a claim into a finding.] / [That doesn't make your question]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-0.945 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C433 · 17:27:16.955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[The transcript shows observable behaviors like repetition, hedging, premature attributions.] / [I'm here for concrete]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4.707 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C452 · 17:33:25.799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 don't think you're] / [I don't think you're reading my mind. I think you're spotting a pattern]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-5.778 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C483 · 17:47:00.694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[It sounds like you're dealing with a really intense situation.] / [I can't .]</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-1.092 s</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Multiple message records are established. Two pipelines are not established by those records.</w:t>
      </w:r>
      <w:r w:rsidDel="00000000" w:rsidR="00000000" w:rsidRPr="00000000">
        <w:rPr>
          <w:rtl w:val="0"/>
        </w:rPr>
        <w:t xml:space="preserve"> The available representation can show response segmentation and mixed content such as “One moment” followed by a longer answer. It cannot identify which internal path produced them. No runtime routing log or audio-channel trace was retrieved.</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How long did it take? What the timestamps actually allow</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all 466 reply-bearing turns, the saved completion-minus-start spans fall into these bins:</w:t>
      </w:r>
    </w:p>
    <w:tbl>
      <w:tblPr>
        <w:tblStyle w:val="Table5"/>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Recorded span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Turns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Negative / invalid for elapsed-time interpretation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3</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0–2 seconds inclusive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230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More than 2, less than 10 seconds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79</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 to less than 30 seconds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134</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30 seconds or more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20</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bins describe stored intervals, not latency classes or evidence of separate systems. Every call turn has durationMs: null. The record lacks the audio end of the user’s utterance, first audio output, token-generation timing, and a reasoning start/end event. Subtracting the two available fields cannot recover those missing events.</w:t>
      </w:r>
    </w:p>
    <w:tbl>
      <w:tblPr>
        <w:tblStyle w:val="Table6"/>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Location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Recorded start → completion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Span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Associated answer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C463 · 17:36:30.797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17:36:30.797 → 17:38:21.837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111.040 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 can't confirm those as facts without reliable sources. I can only note that your documents allege them. Verifying them would mean tying each claim to a public record or a source.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C292 · 16:51:04.824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16:51:04.824 → 16:52:20.008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75.185 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That / One moment. / I checked. There's no single year when "checking department" stopped being a normal term. The phrase shows up in banks and operations from the 1920s onward, and some banks still use i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C038 · 15:52:27.080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15:52:27.080 → 15:53:09.672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42.592 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 can't point to a hidden operator and assign personal responsibility to them. System design and deployment sit with the organization and its governance. For a specific failure, it'd be behavior, desi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C205 · 16:30:53.421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16:30:53.421 → 16:31:09.816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16.394 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 I'm not handing you off, if that's what you're asking. / I put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C466 · 17:38:20.258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17:38:20.258 → 17:38:38.256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17.998 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C475 · 17:41:04.378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17:41:04.378 → 17:41:08.718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4.340 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I'm not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C487 · 17:47:16.970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17:47:16.970 → 17:47:38.361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21.391 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I'm not.</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longest stored span is </w:t>
      </w:r>
      <w:r w:rsidDel="00000000" w:rsidR="00000000" w:rsidRPr="00000000">
        <w:rPr>
          <w:b w:val="1"/>
          <w:bCs w:val="1"/>
          <w:rtl w:val="0"/>
        </w:rPr>
        <w:t xml:space="preserve">111.040 seconds</w:t>
      </w:r>
      <w:r w:rsidDel="00000000" w:rsidR="00000000" w:rsidRPr="00000000">
        <w:rPr>
          <w:rtl w:val="0"/>
        </w:rPr>
        <w:t xml:space="preserve">, attached to the verification question. That is a useful location to inspect in an actual recording. It is not evidence of 111 seconds of thought or silence.</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Concrete overlap example</w:t>
      </w:r>
    </w:p>
    <w:tbl>
      <w:tblPr>
        <w:tblStyle w:val="Table7"/>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Turn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Start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Completion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C510 · 17:56:14.926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17:56:14.926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17:57:03.019</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C511 · 17:56:18.782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17:56:18.782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17:57:12.125</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C512 · 17:56:24.883</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17:56:24.883</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17:57:20.050</w:t>
            </w:r>
          </w:p>
        </w:tc>
      </w:tr>
    </w:tbl>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All three recorded intervals overlap. Treating their 48-, 53-, and 55-second spans as sequential silent thinking periods would produce a false timeline. Three other turns have completion times earlier than their starts, and all three contain multiple assistant records. That relationship is a record-structure finding; it is not proof of an emotional response or a human handoff.</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Assessment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strongest supported criticisms are the explicit non-answer loop, the shift from “her” feelings to “your” feelings, incomplete replies, and inconsistent answer segmentation. Some emotion-directed prompts precede those fragments; others receive complete answers. The punctuation and interval anomalies deserve inspection against audio, but this saved text cannot establish choking, private feelings, two pipelines, or thinking duration.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transcript · All interval and segment records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X07agzF0WS0Q_WtQVEcFNLJLrHd--Yn8/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