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/>
          <w:i w:val="0"/>
          <w:color w:val="18324A"/>
          <w:sz w:val="32"/>
        </w:rPr>
        <w:t>POST-FREEZE RESULT VERIFICATION PACKET</w:t>
      </w:r>
      <w:r>
        <w:rPr>
          <w:rFonts w:ascii="Arial" w:hAnsi="Arial"/>
          <w:b/>
          <w:i w:val="0"/>
          <w:color w:val="2E6078"/>
          <w:sz w:val="18"/>
        </w:rPr>
        <w:t xml:space="preserve">  v0.1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A6872"/>
          <w:sz w:val="15"/>
        </w:rPr>
        <w:t>Wobble + Coup + Corridors | one result, one frozen-state comparison | gate order: eligibility -&gt; mapping -&gt; witness -&gt; classification -&gt; promotion</w:t>
      </w:r>
    </w:p>
    <w:tbl>
      <w:tblPr>
        <w:tblW w:type="dxa" w:w="1463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630"/>
      </w:tblGrid>
      <w:tr>
        <w:tc>
          <w:tcPr>
            <w:tcW w:type="dxa" w:w="146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18324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 xml:space="preserve">FROZEN ANCHOR - 17 AUG 2026: </w:t>
            </w:r>
            <w:r>
              <w:rPr>
                <w:rFonts w:ascii="Arial" w:hAnsi="Arial"/>
                <w:b w:val="0"/>
                <w:i w:val="0"/>
                <w:color w:val="FFFFFF"/>
                <w:sz w:val="15"/>
              </w:rPr>
              <w:t xml:space="preserve">Wobble Phase II / PRE-WATCH; D is the only ACUTE loop. A, B, B-2, F, G ACTIVE; C, E, H BACKGROUND-TO-ACTIVE. </w:t>
            </w:r>
            <w:r>
              <w:rPr>
                <w:rFonts w:ascii="Arial" w:hAnsi="Arial"/>
                <w:b w:val="0"/>
                <w:i w:val="0"/>
                <w:color w:val="FFFFFF"/>
                <w:sz w:val="15"/>
              </w:rPr>
              <w:t>Coup movements and structural variables stay separate; no composite. Corridors support multiple routes and narrow joins, not common command. Palace Drift: NOT ESTABLISHED. Post-freeze method controls constrain future scoring only; they earn no retroactive predictive credit.</w:t>
            </w:r>
          </w:p>
        </w:tc>
      </w:tr>
    </w:tbl>
    <w:tbl>
      <w:tblPr>
        <w:tblW w:type="dxa" w:w="1463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300"/>
        <w:gridCol w:w="3000"/>
        <w:gridCol w:w="3000"/>
        <w:gridCol w:w="2330"/>
      </w:tblGrid>
      <w:tr>
        <w:tc>
          <w:tcPr>
            <w:tcW w:type="dxa" w:w="6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4"/>
              </w:rPr>
              <w:t>SELECTED NODE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3 Sep - USPS litigation/hearing; score only a material change in implementation or review status.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4 Sep - employment report; predeclared Wobble node; no numeric trigger is declared in the source ledger.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Other predeclared node: __________________________</w:t>
            </w:r>
          </w:p>
        </w:tc>
        <w:tc>
          <w:tcPr>
            <w:tcW w:type="dxa" w:w="3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4"/>
              </w:rPr>
              <w:t>EVENT / RESULT TIME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Date: __________  Time: ______  TZ: ____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Underlying activity period: __________________</w:t>
            </w:r>
          </w:p>
        </w:tc>
        <w:tc>
          <w:tcPr>
            <w:tcW w:type="dxa" w:w="3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4"/>
              </w:rPr>
              <w:t>PUBLICATION / ACCESS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Published: __________  Accessed: ________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Event time independently resolved? [ ] Y [ ] N</w:t>
            </w:r>
          </w:p>
        </w:tc>
        <w:tc>
          <w:tcPr>
            <w:tcW w:type="dxa" w:w="23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4"/>
              </w:rPr>
              <w:t>SCORING RECORD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Scorer: ________________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Run/version: _____________</w:t>
            </w:r>
          </w:p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Completed: ______________</w:t>
            </w:r>
          </w:p>
        </w:tc>
      </w:tr>
    </w:tbl>
    <w:tbl>
      <w:tblPr>
        <w:tblW w:type="dxa" w:w="1463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315"/>
        <w:gridCol w:w="7315"/>
      </w:tblGrid>
      <w:tr>
        <w:tc>
          <w:tcPr>
            <w:tcW w:type="dxa" w:w="731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EAF1F5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18324A"/>
                <w:sz w:val="18"/>
              </w:rPr>
              <w:t>1  TIMING + PROSPECTIVE ELIGIBILITY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Underlying event/activity occurred after 17 Aug 2026 - not merely publication, discovery, or compilation.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The tested loop, gate, movement, variable, mechanism, or join was declared before the event.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The result fits the selected verification node's declared scope.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8B2635"/>
                <w:sz w:val="14"/>
              </w:rPr>
              <w:t xml:space="preserve">If any box is unchecked: </w:t>
            </w:r>
            <w:r>
              <w:rPr>
                <w:rFonts w:ascii="Arial" w:hAnsi="Arial"/>
                <w:b/>
                <w:i w:val="0"/>
                <w:color w:val="8B2635"/>
                <w:sz w:val="14"/>
              </w:rPr>
              <w:t>[ ] NOT SCORABLE prospectively; retain only as context/evidence-map sharpening.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5"/>
              </w:rPr>
              <w:t xml:space="preserve">Event-time basis / eligibility note: </w:t>
            </w:r>
            <w:r>
              <w:rPr>
                <w:rFonts w:ascii="Arial" w:hAnsi="Arial"/>
                <w:b w:val="0"/>
                <w:i w:val="0"/>
                <w:color w:val="5A6872"/>
                <w:sz w:val="15"/>
              </w:rPr>
              <w:t>________________________________________________</w:t>
            </w:r>
          </w:p>
        </w:tc>
        <w:tc>
          <w:tcPr>
            <w:tcW w:type="dxa" w:w="731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EAF1F5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18324A"/>
                <w:sz w:val="18"/>
              </w:rPr>
              <w:t>2  FROZEN OBJECT + SOURCE MAP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Object: [ ] Wobble loop ____  [ ] Scenario gate ____  [ ] Coup move ____  [ ] structural variable 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 xml:space="preserve">        [ ] Corridor join ____  [ ] counter-architecture ____  [ ] other frozen object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5"/>
              </w:rPr>
              <w:t xml:space="preserve">Exact frozen proposition tested: </w:t>
            </w:r>
            <w:r>
              <w:rPr>
                <w:rFonts w:ascii="Arial" w:hAnsi="Arial"/>
                <w:b w:val="0"/>
                <w:i w:val="0"/>
                <w:color w:val="5A6872"/>
                <w:sz w:val="15"/>
              </w:rPr>
              <w:t>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5"/>
              </w:rPr>
              <w:t xml:space="preserve">Primary source(s), locator(s), and strongest ordinary explanation: </w:t>
            </w:r>
            <w:r>
              <w:rPr>
                <w:rFonts w:ascii="Arial" w:hAnsi="Arial"/>
                <w:b w:val="0"/>
                <w:i w:val="0"/>
                <w:color w:val="5A6872"/>
                <w:sz w:val="15"/>
              </w:rPr>
              <w:t>________________________________________________</w:t>
            </w:r>
          </w:p>
        </w:tc>
      </w:tr>
    </w:tbl>
    <w:tbl>
      <w:tblPr>
        <w:tblW w:type="dxa" w:w="1463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658"/>
        <w:gridCol w:w="3658"/>
        <w:gridCol w:w="3657"/>
        <w:gridCol w:w="3657"/>
      </w:tblGrid>
      <w:tr>
        <w:tc>
          <w:tcPr>
            <w:tcW w:type="dxa" w:w="146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gridSpan w:val="4"/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EAF1F5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18324A"/>
                <w:sz w:val="18"/>
              </w:rPr>
              <w:t>3  WITNESS INTEGRITY - NO SILENT CHANGE, SUBSTITUTION, OR PROMOTION</w:t>
            </w:r>
          </w:p>
        </w:tc>
      </w:tr>
      <w:tr>
        <w:tc>
          <w:tcPr>
            <w:tcW w:type="dxa" w:w="365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Source/context/witness/normalization/claim rule unchanged, or declared where it acts with a preservation/descent condition.</w:t>
            </w:r>
          </w:p>
        </w:tc>
        <w:tc>
          <w:tcPr>
            <w:tcW w:type="dxa" w:w="365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A route is not converted into consequence, intent, coordination, common command, or causation.</w:t>
            </w:r>
          </w:p>
        </w:tc>
        <w:tc>
          <w:tcPr>
            <w:tcW w:type="dxa" w:w="365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Compatible findings remain conjunctive unless a declared rule or source-bearing bridge licenses promotion.</w:t>
            </w:r>
          </w:p>
        </w:tc>
        <w:tc>
          <w:tcPr>
            <w:tcW w:type="dxa" w:w="365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28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Provenance establishes identity/chronology only; generated terminology or model self-description is not telemetry.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/>
          <w:b/>
          <w:i w:val="0"/>
          <w:color w:val="2E6078"/>
          <w:sz w:val="14"/>
        </w:rPr>
        <w:t xml:space="preserve">Declared witness/architecture change or source-bearing bridge (if any): </w:t>
      </w:r>
      <w:r>
        <w:rPr>
          <w:rFonts w:ascii="Arial" w:hAnsi="Arial"/>
          <w:b w:val="0"/>
          <w:i w:val="0"/>
          <w:color w:val="5A6872"/>
          <w:sz w:val="14"/>
        </w:rPr>
        <w:t>________________________________________________________________________________________________________</w:t>
      </w:r>
    </w:p>
    <w:tbl>
      <w:tblPr>
        <w:tblW w:type="dxa" w:w="1463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658"/>
        <w:gridCol w:w="3658"/>
        <w:gridCol w:w="3657"/>
        <w:gridCol w:w="3657"/>
      </w:tblGrid>
      <w:tr>
        <w:tc>
          <w:tcPr>
            <w:tcW w:type="dxa" w:w="146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gridSpan w:val="4"/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EAF1F5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18324A"/>
                <w:sz w:val="18"/>
              </w:rPr>
              <w:t>4  PRIMARY CLASSIFICATION - SELECT ONE; THEN RECORD THE COUNTER-SIGNAL</w:t>
            </w:r>
          </w:p>
        </w:tc>
      </w:tr>
      <w:tr>
        <w:tc>
          <w:tcPr>
            <w:tcW w:type="dxa" w:w="365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Strong calibration match</w:t>
            </w:r>
          </w:p>
        </w:tc>
        <w:tc>
          <w:tcPr>
            <w:tcW w:type="dxa" w:w="365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Strong prospective mechanism match</w:t>
            </w:r>
          </w:p>
        </w:tc>
        <w:tc>
          <w:tcPr>
            <w:tcW w:type="dxa" w:w="365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Partial / ambiguous match</w:t>
            </w:r>
          </w:p>
        </w:tc>
        <w:tc>
          <w:tcPr>
            <w:tcW w:type="dxa" w:w="365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FF3C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Counter-signal / repair</w:t>
            </w:r>
          </w:p>
        </w:tc>
      </w:tr>
      <w:tr>
        <w:tc>
          <w:tcPr>
            <w:tcW w:type="dxa" w:w="365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FF3C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Mixed relief / state unchanged</w:t>
            </w:r>
          </w:p>
        </w:tc>
        <w:tc>
          <w:tcPr>
            <w:tcW w:type="dxa" w:w="365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Miss</w:t>
            </w:r>
          </w:p>
        </w:tc>
        <w:tc>
          <w:tcPr>
            <w:tcW w:type="dxa" w:w="365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5222B"/>
                <w:sz w:val="14"/>
              </w:rPr>
              <w:t>[ ] Unresolved / timing unresolved</w:t>
            </w:r>
          </w:p>
        </w:tc>
        <w:tc>
          <w:tcPr>
            <w:tcW w:type="dxa" w:w="365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8B2635"/>
                <w:sz w:val="14"/>
              </w:rPr>
              <w:t>[ ] NOT SCORABLE / context only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/>
          <w:b/>
          <w:i w:val="0"/>
          <w:color w:val="2E6078"/>
          <w:sz w:val="14"/>
        </w:rPr>
        <w:t xml:space="preserve">MANDATORY COUNTER-RECORD - relief, judicial/federalist brake, miss, ordinary explanation, unresolved fact, or source limit: </w:t>
      </w:r>
      <w:r>
        <w:rPr>
          <w:rFonts w:ascii="Arial" w:hAnsi="Arial"/>
          <w:b w:val="0"/>
          <w:i w:val="0"/>
          <w:color w:val="5A6872"/>
          <w:sz w:val="14"/>
        </w:rPr>
        <w:t>__________________________________________________________________________________________</w:t>
      </w:r>
    </w:p>
    <w:tbl>
      <w:tblPr>
        <w:tblW w:type="dxa" w:w="1463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877"/>
        <w:gridCol w:w="4877"/>
        <w:gridCol w:w="4876"/>
      </w:tblGrid>
      <w:tr>
        <w:tc>
          <w:tcPr>
            <w:tcW w:type="dxa" w:w="487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18324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5A  WOBBLE PROMOTION AUTHORITY</w:t>
            </w:r>
          </w:p>
        </w:tc>
        <w:tc>
          <w:tcPr>
            <w:tcW w:type="dxa" w:w="487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18324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5B  COUP / COUNTER-ARCHITECTURE</w:t>
            </w:r>
          </w:p>
        </w:tc>
        <w:tc>
          <w:tcPr>
            <w:tcW w:type="dxa" w:w="48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18324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5C  CORRIDORS / JOIN LIMIT</w:t>
            </w:r>
          </w:p>
        </w:tc>
      </w:tr>
      <w:tr>
        <w:tc>
          <w:tcPr>
            <w:tcW w:type="dxa" w:w="487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4"/>
              </w:rPr>
              <w:t>Loop before: ______  after: 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Active loops were not summed into Acute or Phase III.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3"/>
              </w:rPr>
              <w:t>Phase III requires BOTH: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a second distinct loop independently ACUTE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observed cross-domain reinforcement (not narrative fit)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3"/>
              </w:rPr>
              <w:t>Scenario 8 requires ALL THREE: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sustained supply-shock pass-through across &gt;1 inflation print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Fed hike/restrictive path closes refinancing channels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observed CRE transmission into bank credit, small-business lending, or household income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8B2635"/>
                <w:sz w:val="13"/>
              </w:rPr>
              <w:t>If incomplete: [ ] state unchanged  [ ] gate progress only; Scenario 8 has not begun</w:t>
            </w:r>
          </w:p>
        </w:tc>
        <w:tc>
          <w:tcPr>
            <w:tcW w:type="dxa" w:w="487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4"/>
              </w:rPr>
              <w:t>Move(s) 1-7: ______  Variable(s): 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Movements and variables scored separately; no composite.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Courts, states, local institutions, journalists, civil society, and other resistance scored as real counter-architecture.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3"/>
              </w:rPr>
              <w:t>Palace Drift requires independent evidence of ALL: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material pre-review influence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resistance to disclosure, challenge, or replacement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at least one additional Palace criterion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5A6872"/>
                <w:sz w:val="12"/>
              </w:rPr>
              <w:t>Move key: 1 failed/illegitimate institutions; 2 normalized emergency; 3 weakened review/neutrality/legal constraint; 4 federal/local autonomy obstructed; 5 internal-enemy exception; 6 coercive capacity before outer use defined; 7 election field tilted.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5A6872"/>
                <w:sz w:val="12"/>
              </w:rPr>
              <w:t>Variables: Replaceability; Bypass Cost; Review Interval; Reversal Cost; Executive Gravity; Legislative Relevance; Access Concentration; Correction Velocity; Institutional Inertia; Institutional Metabolism.</w:t>
            </w:r>
          </w:p>
        </w:tc>
        <w:tc>
          <w:tcPr>
            <w:tcW w:type="dxa" w:w="4876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4"/>
              </w:rPr>
              <w:t>Proposed join: 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Independent source-bearing bridge recovered.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No route-to-intent / coordination / command / causation substitution.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Compatible routes remain separate absent an actual join.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Hash/timestamp/lineage used only for identity and chronology, not semantic truth or independence.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Symbolic/Revelation/priesthood fit carries no evidence absent a documented allocation and independent evidence that the allocation tracked that frame.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3"/>
              </w:rPr>
              <w:t>Disposition: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source-bearing narrow join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multiple separate routes / no join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8B2635"/>
                <w:sz w:val="13"/>
              </w:rPr>
              <w:t>[ ] common command or causation remains NOT ESTABLISHED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5"/>
              </w:rPr>
              <w:t xml:space="preserve">Limit / missing bridge: </w:t>
            </w:r>
            <w:r>
              <w:rPr>
                <w:rFonts w:ascii="Arial" w:hAnsi="Arial"/>
                <w:b w:val="0"/>
                <w:i w:val="0"/>
                <w:color w:val="5A6872"/>
                <w:sz w:val="15"/>
              </w:rPr>
              <w:t>________________________________________________</w:t>
            </w:r>
          </w:p>
        </w:tc>
      </w:tr>
    </w:tbl>
    <w:tbl>
      <w:tblPr>
        <w:tblW w:type="dxa" w:w="1463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315"/>
        <w:gridCol w:w="7315"/>
      </w:tblGrid>
      <w:tr>
        <w:tc>
          <w:tcPr>
            <w:tcW w:type="dxa" w:w="731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2E60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6A  FINAL SCORE + STATE EFFECT</w:t>
            </w:r>
          </w:p>
        </w:tc>
        <w:tc>
          <w:tcPr>
            <w:tcW w:type="dxa" w:w="731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2E60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6B  APPEND-READY RECORD + NEXT FALSIFIER</w:t>
            </w:r>
          </w:p>
        </w:tc>
      </w:tr>
      <w:tr>
        <w:tc>
          <w:tcPr>
            <w:tcW w:type="dxa" w:w="731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4"/>
              </w:rPr>
              <w:t>Prospective score: 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State effect: [ ] no change  [ ] relief/brake recorded  [ ] calibration only  [ ] authorized loop/variable change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 xml:space="preserve">              [ ] Scenario-8 gate progress only  [ ] Phase III Watch (all frozen conditions met)  [ ] context only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5"/>
              </w:rPr>
              <w:t xml:space="preserve">Promotion authorized or blocked because: </w:t>
            </w:r>
            <w:r>
              <w:rPr>
                <w:rFonts w:ascii="Arial" w:hAnsi="Arial"/>
                <w:b w:val="0"/>
                <w:i w:val="0"/>
                <w:color w:val="5A6872"/>
                <w:sz w:val="15"/>
              </w:rPr>
              <w:t>________________________________________________</w:t>
            </w:r>
          </w:p>
        </w:tc>
        <w:tc>
          <w:tcPr>
            <w:tcW w:type="dxa" w:w="731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fill="FBFCFD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E6078"/>
                <w:sz w:val="14"/>
              </w:rPr>
              <w:t>Ledger row - Date | Event | Frozen object | Classification | State effect / limit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5A6872"/>
                <w:sz w:val="14"/>
              </w:rPr>
              <w:t>________________________________________________________________________________________________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5222B"/>
                <w:sz w:val="15"/>
              </w:rPr>
              <w:t xml:space="preserve">Highest-value next acquisition / falsifier: </w:t>
            </w:r>
            <w:r>
              <w:rPr>
                <w:rFonts w:ascii="Arial" w:hAnsi="Arial"/>
                <w:b w:val="0"/>
                <w:i w:val="0"/>
                <w:color w:val="5A6872"/>
                <w:sz w:val="15"/>
              </w:rPr>
              <w:t>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8324A"/>
                <w:sz w:val="13"/>
              </w:rPr>
              <w:t xml:space="preserve">Final checksum: </w:t>
            </w:r>
            <w:r>
              <w:rPr>
                <w:rFonts w:ascii="Arial" w:hAnsi="Arial"/>
                <w:b w:val="0"/>
                <w:i w:val="0"/>
                <w:color w:val="15222B"/>
                <w:sz w:val="13"/>
              </w:rPr>
              <w:t>[ ] miss kept  [ ] relief kept  [ ] brake kept  [ ] no proof by resemblance  [ ] no silent witness change  [ ] no route-to-consequence substitution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605" w:bottom="605" w:left="60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i w:val="0"/>
        <w:color w:val="5A6872"/>
        <w:sz w:val="12"/>
      </w:rPr>
      <w:t xml:space="preserve">CC0 | Source: POST-FREEZE MOVEMENT LEDGER v0.1 | Page 1 of 1 | </w:t>
    </w:r>
    <w:r>
      <w:rPr>
        <w:rFonts w:ascii="Arial" w:hAnsi="Arial"/>
        <w:b/>
        <w:i w:val="0"/>
        <w:color w:val="18324A"/>
        <w:sz w:val="12"/>
      </w:rPr>
      <w:t>preserve misses; preserve relief; preserve brakes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/>
        <w:b/>
        <w:i w:val="0"/>
        <w:color w:val="5A6872"/>
        <w:sz w:val="13"/>
      </w:rPr>
      <w:t>POST-FREEZE VALIDATION | ONE RESULT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15222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8324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60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E6078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8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Arial" w:hAnsi="Arial"/>
      <w:b/>
      <w:i/>
      <w:iCs/>
      <w:color w:val="5A6872"/>
      <w:spacing w:val="15"/>
      <w:sz w:val="1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Post-Freeze Result Verification Packet v0.1</dc:title>
  <dc:subject>One-result scorecard for frozen Wobble, Coup, and Corridors criteria</dc:subject>
  <dc:creator>python-docx</dc:creator>
  <cp:keywords>post-freeze; verification; Wobble; Coup-in-the-Verbs; Corridors; anti-retrofit</cp:keywords>
  <dc:description>CC0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