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6B994" w14:textId="77777777" w:rsidR="0012786B" w:rsidRDefault="0012786B" w:rsidP="00C67D23">
      <w:pPr>
        <w:pStyle w:val="Heading1"/>
      </w:pPr>
      <w:r>
        <w:t>Installation Guide</w:t>
      </w:r>
    </w:p>
    <w:p w14:paraId="5E0F9386" w14:textId="77777777" w:rsidR="0012786B" w:rsidRDefault="0012786B"/>
    <w:p w14:paraId="4E9AFCA2" w14:textId="77BBDC8F" w:rsidR="0012786B" w:rsidRDefault="009432F9" w:rsidP="0012786B">
      <w:pPr>
        <w:pStyle w:val="ListParagraph"/>
        <w:numPr>
          <w:ilvl w:val="0"/>
          <w:numId w:val="1"/>
        </w:numPr>
      </w:pPr>
      <w:r w:rsidRPr="009432F9">
        <w:t>Visit the Releases page of the project repository on GitHub:</w:t>
      </w:r>
      <w:r w:rsidR="0012786B">
        <w:t xml:space="preserve"> </w:t>
      </w:r>
      <w:hyperlink r:id="rId8" w:history="1">
        <w:r w:rsidR="0012786B" w:rsidRPr="0012786B">
          <w:rPr>
            <w:rStyle w:val="Hyperlink"/>
          </w:rPr>
          <w:t xml:space="preserve">Releases · </w:t>
        </w:r>
        <w:proofErr w:type="spellStart"/>
        <w:r w:rsidR="0012786B" w:rsidRPr="0012786B">
          <w:rPr>
            <w:rStyle w:val="Hyperlink"/>
          </w:rPr>
          <w:t>aurexis</w:t>
        </w:r>
        <w:proofErr w:type="spellEnd"/>
        <w:r w:rsidR="0012786B" w:rsidRPr="0012786B">
          <w:rPr>
            <w:rStyle w:val="Hyperlink"/>
          </w:rPr>
          <w:t>-au/remittance-splitter-releases · GitHub</w:t>
        </w:r>
      </w:hyperlink>
    </w:p>
    <w:p w14:paraId="5D9315D8" w14:textId="3788BAF6" w:rsidR="0012786B" w:rsidRDefault="0012786B" w:rsidP="0012786B">
      <w:pPr>
        <w:pStyle w:val="ListParagraph"/>
        <w:numPr>
          <w:ilvl w:val="0"/>
          <w:numId w:val="1"/>
        </w:numPr>
      </w:pPr>
      <w:r>
        <w:t xml:space="preserve">Download the latest version of </w:t>
      </w:r>
      <w:proofErr w:type="spellStart"/>
      <w:proofErr w:type="gramStart"/>
      <w:r>
        <w:t>Remittance.Splitter.Zip</w:t>
      </w:r>
      <w:proofErr w:type="spellEnd"/>
      <w:proofErr w:type="gramEnd"/>
      <w:r w:rsidR="009432F9">
        <w:t xml:space="preserve"> </w:t>
      </w:r>
      <w:r w:rsidR="009432F9" w:rsidRPr="009432F9">
        <w:t>from the GitHub releases page.</w:t>
      </w:r>
      <w:r w:rsidR="009432F9" w:rsidRPr="009432F9">
        <w:rPr>
          <w:noProof/>
        </w:rPr>
        <w:t xml:space="preserve"> </w:t>
      </w:r>
      <w:r w:rsidR="009432F9" w:rsidRPr="009432F9">
        <w:drawing>
          <wp:inline distT="0" distB="0" distL="0" distR="0" wp14:anchorId="7A29CE3E" wp14:editId="56D147EF">
            <wp:extent cx="5731510" cy="38576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6F0A" w14:textId="6D74D388" w:rsidR="0012786B" w:rsidRDefault="009432F9" w:rsidP="0012786B">
      <w:pPr>
        <w:pStyle w:val="ListParagraph"/>
        <w:numPr>
          <w:ilvl w:val="0"/>
          <w:numId w:val="1"/>
        </w:numPr>
      </w:pPr>
      <w:r w:rsidRPr="009432F9">
        <w:t>Extract the contents of the ZIP file and run the executable (EXE) inside.</w:t>
      </w:r>
    </w:p>
    <w:p w14:paraId="281C71E8" w14:textId="666CB20B" w:rsidR="0012786B" w:rsidRDefault="009432F9" w:rsidP="0012786B">
      <w:pPr>
        <w:pStyle w:val="ListParagraph"/>
        <w:numPr>
          <w:ilvl w:val="0"/>
          <w:numId w:val="1"/>
        </w:numPr>
      </w:pPr>
      <w:r w:rsidRPr="009432F9">
        <w:t>You may see a message from Windows Smart Screen as shown below.</w:t>
      </w:r>
      <w:r w:rsidR="00C67D23">
        <w:rPr>
          <w:rStyle w:val="EndnoteReference"/>
        </w:rPr>
        <w:endnoteReference w:id="1"/>
      </w:r>
      <w:r w:rsidR="00D40039" w:rsidRPr="0012786B">
        <w:t xml:space="preserve"> </w:t>
      </w:r>
      <w:r w:rsidR="0012786B" w:rsidRPr="0012786B">
        <w:drawing>
          <wp:inline distT="0" distB="0" distL="0" distR="0" wp14:anchorId="71707221" wp14:editId="23C07759">
            <wp:extent cx="5731510" cy="24110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68C5F" w14:textId="54CF2A3D" w:rsidR="0012786B" w:rsidRDefault="009432F9" w:rsidP="0012786B">
      <w:pPr>
        <w:pStyle w:val="ListParagraph"/>
        <w:numPr>
          <w:ilvl w:val="0"/>
          <w:numId w:val="1"/>
        </w:numPr>
      </w:pPr>
      <w:r w:rsidRPr="009432F9">
        <w:t>Click on 'More info' and then select 'Run anyway' to proceed.</w:t>
      </w:r>
    </w:p>
    <w:p w14:paraId="5F664FC9" w14:textId="4D5C22BA" w:rsidR="0012786B" w:rsidRDefault="009432F9" w:rsidP="0012786B">
      <w:pPr>
        <w:pStyle w:val="ListParagraph"/>
        <w:numPr>
          <w:ilvl w:val="0"/>
          <w:numId w:val="1"/>
        </w:numPr>
      </w:pPr>
      <w:r>
        <w:lastRenderedPageBreak/>
        <w:t>T</w:t>
      </w:r>
      <w:r w:rsidRPr="009432F9">
        <w:t>he application should now start and you will see the main interface.</w:t>
      </w:r>
      <w:r w:rsidR="007A3F11">
        <w:t xml:space="preserve"> </w:t>
      </w:r>
      <w:r w:rsidR="007A3F11" w:rsidRPr="007A3F11">
        <w:drawing>
          <wp:inline distT="0" distB="0" distL="0" distR="0" wp14:anchorId="4EAFB3D9" wp14:editId="20DFD59A">
            <wp:extent cx="5731510" cy="404177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C7E6" w14:textId="029B0FFA" w:rsidR="007A3F11" w:rsidRDefault="009432F9" w:rsidP="0012786B">
      <w:pPr>
        <w:pStyle w:val="ListParagraph"/>
        <w:numPr>
          <w:ilvl w:val="0"/>
          <w:numId w:val="1"/>
        </w:numPr>
      </w:pPr>
      <w:r w:rsidRPr="009432F9">
        <w:t>Install the required dependency</w:t>
      </w:r>
      <w:r w:rsidRPr="009432F9">
        <w:t xml:space="preserve"> </w:t>
      </w:r>
      <w:r w:rsidR="007A3F11">
        <w:t>(Tesseract OCR</w:t>
      </w:r>
      <w:r w:rsidR="00C67D23">
        <w:rPr>
          <w:rStyle w:val="EndnoteReference"/>
        </w:rPr>
        <w:endnoteReference w:id="2"/>
      </w:r>
      <w:r w:rsidR="007A3F11">
        <w:t>) by clicking on the amber button</w:t>
      </w:r>
      <w:r>
        <w:t>.</w:t>
      </w:r>
      <w:r w:rsidR="007A3F11">
        <w:t xml:space="preserve"> </w:t>
      </w:r>
      <w:r w:rsidRPr="009432F9">
        <w:t xml:space="preserve">The installation may take some time the first time. You will also need to </w:t>
      </w:r>
      <w:r w:rsidRPr="009432F9">
        <w:lastRenderedPageBreak/>
        <w:t>approve the installation of Tesseract OCR during the process.</w:t>
      </w:r>
      <w:r w:rsidR="007A3F11" w:rsidRPr="007A3F11">
        <w:drawing>
          <wp:inline distT="0" distB="0" distL="0" distR="0" wp14:anchorId="1A01487B" wp14:editId="544D2153">
            <wp:extent cx="5731510" cy="40087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E0C79" w14:textId="5874EB90" w:rsidR="007A3F11" w:rsidRDefault="009432F9" w:rsidP="0012786B">
      <w:pPr>
        <w:pStyle w:val="ListParagraph"/>
        <w:numPr>
          <w:ilvl w:val="0"/>
          <w:numId w:val="1"/>
        </w:numPr>
      </w:pPr>
      <w:r w:rsidRPr="009432F9">
        <w:t>Once the installation is complete, you will see a screen displaying all installed dependencies. You are now ready to start a new session by clearing the log and uploading a PDF file to begin splitting remittances.</w:t>
      </w:r>
      <w:r w:rsidR="00C67D23" w:rsidRPr="00C67D23">
        <w:drawing>
          <wp:inline distT="0" distB="0" distL="0" distR="0" wp14:anchorId="7B2ADA7A" wp14:editId="4F03A9E3">
            <wp:extent cx="5731510" cy="39617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3F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EE609A" w14:textId="77777777" w:rsidR="00D07AEE" w:rsidRDefault="00D07AEE" w:rsidP="00D40039">
      <w:pPr>
        <w:spacing w:after="0" w:line="240" w:lineRule="auto"/>
      </w:pPr>
      <w:r>
        <w:separator/>
      </w:r>
    </w:p>
  </w:endnote>
  <w:endnote w:type="continuationSeparator" w:id="0">
    <w:p w14:paraId="5F75296E" w14:textId="77777777" w:rsidR="00D07AEE" w:rsidRDefault="00D07AEE" w:rsidP="00D40039">
      <w:pPr>
        <w:spacing w:after="0" w:line="240" w:lineRule="auto"/>
      </w:pPr>
      <w:r>
        <w:continuationSeparator/>
      </w:r>
    </w:p>
  </w:endnote>
  <w:endnote w:id="1">
    <w:p w14:paraId="4CAF8757" w14:textId="610DCC0F" w:rsidR="00C67D23" w:rsidRDefault="00C67D23">
      <w:pPr>
        <w:pStyle w:val="EndnoteText"/>
      </w:pPr>
      <w:r>
        <w:rPr>
          <w:rStyle w:val="EndnoteReference"/>
        </w:rPr>
        <w:endnoteRef/>
      </w:r>
      <w:r>
        <w:t xml:space="preserve"> </w:t>
      </w:r>
      <w:r>
        <w:t xml:space="preserve">Disclaim: </w:t>
      </w:r>
      <w:r w:rsidRPr="00C67D23">
        <w:t xml:space="preserve">The warning appears because the application has not been digitally signed by a </w:t>
      </w:r>
      <w:r w:rsidRPr="00C67D23">
        <w:rPr>
          <w:b/>
          <w:bCs/>
        </w:rPr>
        <w:t>recognised publisher</w:t>
      </w:r>
      <w:r w:rsidRPr="00C67D23">
        <w:t xml:space="preserve">, which incurs an annual cost of </w:t>
      </w:r>
      <w:r w:rsidRPr="00C67D23">
        <w:rPr>
          <w:b/>
          <w:bCs/>
        </w:rPr>
        <w:t>several hundred dollars</w:t>
      </w:r>
      <w:r w:rsidRPr="00C67D23">
        <w:t xml:space="preserve">. The developer assures that this software has been created with </w:t>
      </w:r>
      <w:r w:rsidRPr="00C67D23">
        <w:rPr>
          <w:b/>
          <w:bCs/>
        </w:rPr>
        <w:t>no malicious intent</w:t>
      </w:r>
      <w:r w:rsidRPr="00C67D23">
        <w:t xml:space="preserve"> and is intended to provide functionality for the </w:t>
      </w:r>
      <w:r w:rsidRPr="00C67D23">
        <w:rPr>
          <w:b/>
          <w:bCs/>
        </w:rPr>
        <w:t>benefit of users</w:t>
      </w:r>
      <w:r w:rsidRPr="00C67D23">
        <w:t xml:space="preserve">. While every effort has been made to ensure the software's </w:t>
      </w:r>
      <w:r w:rsidRPr="00C67D23">
        <w:rPr>
          <w:b/>
          <w:bCs/>
        </w:rPr>
        <w:t>safety and functionality</w:t>
      </w:r>
      <w:r w:rsidRPr="00C67D23">
        <w:t xml:space="preserve">, the developer makes </w:t>
      </w:r>
      <w:r w:rsidRPr="00C67D23">
        <w:rPr>
          <w:b/>
          <w:bCs/>
        </w:rPr>
        <w:t>no warranties or representations</w:t>
      </w:r>
      <w:r w:rsidRPr="00C67D23">
        <w:t xml:space="preserve"> regarding its performance and accepts </w:t>
      </w:r>
      <w:r w:rsidRPr="00C67D23">
        <w:rPr>
          <w:b/>
          <w:bCs/>
        </w:rPr>
        <w:t>no liability</w:t>
      </w:r>
      <w:r w:rsidRPr="00C67D23">
        <w:t xml:space="preserve"> for any issues that may arise from its use, including, but not limited to, </w:t>
      </w:r>
      <w:r w:rsidRPr="00C67D23">
        <w:rPr>
          <w:b/>
          <w:bCs/>
        </w:rPr>
        <w:t>data loss</w:t>
      </w:r>
      <w:r w:rsidRPr="00C67D23">
        <w:t xml:space="preserve">, </w:t>
      </w:r>
      <w:r w:rsidRPr="00C67D23">
        <w:rPr>
          <w:b/>
          <w:bCs/>
        </w:rPr>
        <w:t>system failures</w:t>
      </w:r>
      <w:r w:rsidRPr="00C67D23">
        <w:t xml:space="preserve">, or other </w:t>
      </w:r>
      <w:r w:rsidRPr="00C67D23">
        <w:rPr>
          <w:b/>
          <w:bCs/>
        </w:rPr>
        <w:t>damages</w:t>
      </w:r>
      <w:r w:rsidRPr="00C67D23">
        <w:t>.</w:t>
      </w:r>
    </w:p>
  </w:endnote>
  <w:endnote w:id="2">
    <w:p w14:paraId="392A3E33" w14:textId="442C28E9" w:rsidR="00C67D23" w:rsidRDefault="00C67D23">
      <w:pPr>
        <w:pStyle w:val="EndnoteText"/>
      </w:pPr>
      <w:r>
        <w:rPr>
          <w:rStyle w:val="EndnoteReference"/>
        </w:rPr>
        <w:endnoteRef/>
      </w:r>
      <w:r>
        <w:t xml:space="preserve"> </w:t>
      </w:r>
      <w:r w:rsidRPr="00C67D23">
        <w:t xml:space="preserve">Tesseract OCR is an </w:t>
      </w:r>
      <w:r w:rsidRPr="00C67D23">
        <w:rPr>
          <w:b/>
          <w:bCs/>
        </w:rPr>
        <w:t>open-source</w:t>
      </w:r>
      <w:r w:rsidRPr="00C67D23">
        <w:t xml:space="preserve"> Optical Character Recognition (OCR) engine that can </w:t>
      </w:r>
      <w:r w:rsidRPr="00C67D23">
        <w:rPr>
          <w:b/>
          <w:bCs/>
        </w:rPr>
        <w:t>recognise</w:t>
      </w:r>
      <w:r w:rsidRPr="00C67D23">
        <w:t xml:space="preserve"> and extract text from images or scanned documents. It is widely used for various OCR tasks and supports </w:t>
      </w:r>
      <w:r w:rsidRPr="00C67D23">
        <w:rPr>
          <w:b/>
          <w:bCs/>
        </w:rPr>
        <w:t>over 100 languages</w:t>
      </w:r>
      <w:r w:rsidRPr="00C67D23">
        <w:t xml:space="preserve"> and scripts, including the ability to handle </w:t>
      </w:r>
      <w:r w:rsidRPr="00C67D23">
        <w:rPr>
          <w:b/>
          <w:bCs/>
        </w:rPr>
        <w:t>custom language models</w:t>
      </w:r>
      <w:r w:rsidRPr="00C67D23">
        <w:t xml:space="preserve"> and training for new languages. Tesseract is completely </w:t>
      </w:r>
      <w:r w:rsidRPr="00C67D23">
        <w:rPr>
          <w:b/>
          <w:bCs/>
        </w:rPr>
        <w:t>free</w:t>
      </w:r>
      <w:r w:rsidRPr="00C67D23">
        <w:t xml:space="preserve"> and open-source, maintained by </w:t>
      </w:r>
      <w:r w:rsidRPr="00C67D23">
        <w:rPr>
          <w:b/>
          <w:bCs/>
        </w:rPr>
        <w:t>Google</w:t>
      </w:r>
      <w:r w:rsidRPr="00C67D23">
        <w:t xml:space="preserve">, and offers powerful </w:t>
      </w:r>
      <w:r w:rsidRPr="00C67D23">
        <w:rPr>
          <w:b/>
          <w:bCs/>
        </w:rPr>
        <w:t>text extraction</w:t>
      </w:r>
      <w:r w:rsidRPr="00C67D23">
        <w:t xml:space="preserve"> capabilities, converting printed or handwritten text from images (including PDFs) into machine-readable text. It can process </w:t>
      </w:r>
      <w:r w:rsidRPr="00C67D23">
        <w:rPr>
          <w:b/>
          <w:bCs/>
        </w:rPr>
        <w:t>multi-page documents</w:t>
      </w:r>
      <w:r w:rsidRPr="00C67D23">
        <w:t xml:space="preserve">, making it ideal for handling entire documents, and supports </w:t>
      </w:r>
      <w:r w:rsidRPr="00C67D23">
        <w:rPr>
          <w:b/>
          <w:bCs/>
        </w:rPr>
        <w:t>image preprocessing</w:t>
      </w:r>
      <w:r w:rsidRPr="00C67D23">
        <w:t xml:space="preserve"> techniques such as </w:t>
      </w:r>
      <w:proofErr w:type="spellStart"/>
      <w:r w:rsidRPr="00C67D23">
        <w:rPr>
          <w:b/>
          <w:bCs/>
        </w:rPr>
        <w:t>binarisation</w:t>
      </w:r>
      <w:proofErr w:type="spellEnd"/>
      <w:r w:rsidRPr="00C67D23">
        <w:t xml:space="preserve"> and </w:t>
      </w:r>
      <w:r w:rsidRPr="00C67D23">
        <w:rPr>
          <w:b/>
          <w:bCs/>
        </w:rPr>
        <w:t>noise reduction</w:t>
      </w:r>
      <w:r w:rsidRPr="00C67D23">
        <w:t xml:space="preserve"> to improve accuracy.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41F71" w14:textId="77777777" w:rsidR="00D07AEE" w:rsidRDefault="00D07AEE" w:rsidP="00D40039">
      <w:pPr>
        <w:spacing w:after="0" w:line="240" w:lineRule="auto"/>
      </w:pPr>
      <w:r>
        <w:separator/>
      </w:r>
    </w:p>
  </w:footnote>
  <w:footnote w:type="continuationSeparator" w:id="0">
    <w:p w14:paraId="05564C6E" w14:textId="77777777" w:rsidR="00D07AEE" w:rsidRDefault="00D07AEE" w:rsidP="00D400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8E164C"/>
    <w:multiLevelType w:val="hybridMultilevel"/>
    <w:tmpl w:val="0A863A3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9282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86B"/>
    <w:rsid w:val="0012786B"/>
    <w:rsid w:val="002C353E"/>
    <w:rsid w:val="003A6A4B"/>
    <w:rsid w:val="007A3F11"/>
    <w:rsid w:val="00855357"/>
    <w:rsid w:val="009432F9"/>
    <w:rsid w:val="00C67D23"/>
    <w:rsid w:val="00CF322A"/>
    <w:rsid w:val="00D07AEE"/>
    <w:rsid w:val="00D40039"/>
    <w:rsid w:val="00D9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4E1C5"/>
  <w15:chartTrackingRefBased/>
  <w15:docId w15:val="{193452E9-C1BC-4983-AC6D-B2CCEEEA4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8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8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8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8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78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786B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4003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4003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40039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7D2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7D2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67D2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urexis-au/remittance-splitter-releases/releases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8A471C-1108-45B8-A0A5-4AC02FEF20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Qian</dc:creator>
  <cp:keywords/>
  <dc:description/>
  <cp:lastModifiedBy>Michael Qian</cp:lastModifiedBy>
  <cp:revision>1</cp:revision>
  <dcterms:created xsi:type="dcterms:W3CDTF">2026-03-08T03:53:00Z</dcterms:created>
  <dcterms:modified xsi:type="dcterms:W3CDTF">2026-03-08T05:35:00Z</dcterms:modified>
</cp:coreProperties>
</file>