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C0647" w14:textId="77777777" w:rsidR="00A45A8B" w:rsidRPr="00054F04" w:rsidRDefault="00A45A8B" w:rsidP="00A45A8B">
      <w:pPr>
        <w:pStyle w:val="BodyText"/>
        <w:tabs>
          <w:tab w:val="left" w:pos="2741"/>
        </w:tabs>
        <w:spacing w:line="360" w:lineRule="auto"/>
        <w:rPr>
          <w:rFonts w:ascii="Times New Roman" w:hAnsi="Times New Roman" w:cs="Times New Roman"/>
          <w:spacing w:val="-10"/>
          <w:sz w:val="32"/>
          <w:szCs w:val="32"/>
          <w:lang w:val="en-US"/>
        </w:rPr>
      </w:pPr>
      <w:bookmarkStart w:id="0" w:name="_Hlk207916543"/>
      <w:r w:rsidRPr="00054F04">
        <w:rPr>
          <w:rFonts w:ascii="Times New Roman" w:hAnsi="Times New Roman" w:cs="Times New Roman"/>
          <w:spacing w:val="-10"/>
          <w:sz w:val="32"/>
          <w:szCs w:val="32"/>
          <w:lang w:val="en-US"/>
        </w:rPr>
        <w:t>Analisis dan Diskusi</w:t>
      </w:r>
    </w:p>
    <w:bookmarkEnd w:id="0"/>
    <w:p w14:paraId="4803AB15" w14:textId="673D5492" w:rsidR="0029666D" w:rsidRDefault="009D1EB8" w:rsidP="009D1EB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Metode </w:t>
      </w:r>
      <w:r w:rsidRPr="009D1EB8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Q-Learning</w:t>
      </w:r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konvensional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dasarnya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ruang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keadaan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(state space) yang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relatif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kecil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bersifat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diskrit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disebabkan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Q-Learning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pasangan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keadaan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aksi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ketika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ruang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keadaan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sangat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bahkan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kontinu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pendekatan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lagi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solusi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dikembangkan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9D1EB8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Deep Q-Network</w:t>
      </w:r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(DQN) yang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memanfaatkan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saraf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tiruan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aproksimasi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DQN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generalisasi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kondisi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eksplisit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muncul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data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pelatihan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menangani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ruang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keadaan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luas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kompleks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</w:t>
      </w:r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enggunaan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9D1EB8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experience</w:t>
      </w:r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9D1EB8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replay</w:t>
      </w:r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pemutusan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korelasi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stabilitas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pembelajaran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T</w:t>
      </w:r>
      <w:r w:rsidRPr="009D1EB8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arget</w:t>
      </w:r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9D1EB8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network</w:t>
      </w:r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menjadikan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stabil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dibandingkan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pendekatan</w:t>
      </w:r>
      <w:proofErr w:type="spellEnd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D1EB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konvensional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 w:rsidR="00162027" w:rsidRPr="00162027">
        <w:t xml:space="preserve">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Meski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demikian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DQN juga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keterbatasan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komputasi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kesulitan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pengaturan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hiperparameter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risiko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ketidakstabilan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pelatihan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keterbatasan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diterapkan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r w:rsidR="00162027" w:rsidRPr="00162027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continuous</w:t>
      </w:r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162027" w:rsidRPr="00162027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action</w:t>
      </w:r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162027" w:rsidRPr="00162027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space</w:t>
      </w:r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ditemui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nyata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kendali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drone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robot </w:t>
      </w:r>
      <w:proofErr w:type="spellStart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industri</w:t>
      </w:r>
      <w:proofErr w:type="spellEnd"/>
      <w:r w:rsidR="00162027" w:rsidRPr="0016202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226AB99" w14:textId="77777777" w:rsidR="00162027" w:rsidRDefault="00162027" w:rsidP="00162027">
      <w:pPr>
        <w:pStyle w:val="NormalWeb"/>
        <w:spacing w:before="0" w:beforeAutospacing="0" w:after="0" w:afterAutospacing="0" w:line="360" w:lineRule="auto"/>
        <w:jc w:val="both"/>
      </w:pPr>
      <w:r>
        <w:t xml:space="preserve">Dalam </w:t>
      </w:r>
      <w:proofErr w:type="spellStart"/>
      <w:r>
        <w:t>penerapannya</w:t>
      </w:r>
      <w:proofErr w:type="spellEnd"/>
      <w:r>
        <w:t xml:space="preserve"> pada </w:t>
      </w:r>
      <w:proofErr w:type="spellStart"/>
      <w:r w:rsidRPr="00162027">
        <w:rPr>
          <w:rStyle w:val="Strong"/>
          <w:b w:val="0"/>
          <w:bCs w:val="0"/>
        </w:rPr>
        <w:t>sistem</w:t>
      </w:r>
      <w:proofErr w:type="spellEnd"/>
      <w:r w:rsidRPr="00162027">
        <w:rPr>
          <w:rStyle w:val="Strong"/>
          <w:b w:val="0"/>
          <w:bCs w:val="0"/>
        </w:rPr>
        <w:t xml:space="preserve"> </w:t>
      </w:r>
      <w:proofErr w:type="spellStart"/>
      <w:r w:rsidRPr="00162027">
        <w:rPr>
          <w:rStyle w:val="Strong"/>
          <w:b w:val="0"/>
          <w:bCs w:val="0"/>
        </w:rPr>
        <w:t>dinamis</w:t>
      </w:r>
      <w:proofErr w:type="spellEnd"/>
      <w:r>
        <w:t xml:space="preserve">, DQN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Pr="00162027">
        <w:rPr>
          <w:rStyle w:val="Strong"/>
          <w:b w:val="0"/>
          <w:bCs w:val="0"/>
        </w:rPr>
        <w:t>diskretisasi</w:t>
      </w:r>
      <w:proofErr w:type="spellEnd"/>
      <w:r w:rsidRPr="00162027">
        <w:rPr>
          <w:rStyle w:val="Strong"/>
          <w:b w:val="0"/>
          <w:bCs w:val="0"/>
        </w:rPr>
        <w:t xml:space="preserve"> </w:t>
      </w:r>
      <w:proofErr w:type="spellStart"/>
      <w:r w:rsidRPr="00162027">
        <w:rPr>
          <w:rStyle w:val="Strong"/>
          <w:b w:val="0"/>
          <w:bCs w:val="0"/>
        </w:rPr>
        <w:t>aksi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. </w:t>
      </w:r>
      <w:proofErr w:type="spellStart"/>
      <w:r>
        <w:t>Alternatif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DQN, </w:t>
      </w:r>
      <w:proofErr w:type="spellStart"/>
      <w:r>
        <w:t>misalnya</w:t>
      </w:r>
      <w:proofErr w:type="spellEnd"/>
      <w:r>
        <w:t xml:space="preserve"> </w:t>
      </w:r>
      <w:r w:rsidRPr="00162027">
        <w:rPr>
          <w:rStyle w:val="Strong"/>
          <w:b w:val="0"/>
          <w:bCs w:val="0"/>
          <w:i/>
          <w:iCs/>
        </w:rPr>
        <w:t>Double DQN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bias </w:t>
      </w:r>
      <w:proofErr w:type="spellStart"/>
      <w:r>
        <w:t>estimasi</w:t>
      </w:r>
      <w:proofErr w:type="spellEnd"/>
      <w:r>
        <w:t xml:space="preserve">, </w:t>
      </w:r>
      <w:r w:rsidRPr="00162027">
        <w:rPr>
          <w:rStyle w:val="Strong"/>
          <w:b w:val="0"/>
          <w:bCs w:val="0"/>
          <w:i/>
          <w:iCs/>
        </w:rPr>
        <w:t>Dueling</w:t>
      </w:r>
      <w:r>
        <w:rPr>
          <w:rStyle w:val="Strong"/>
        </w:rPr>
        <w:t xml:space="preserve"> </w:t>
      </w:r>
      <w:r w:rsidRPr="00162027">
        <w:rPr>
          <w:rStyle w:val="Strong"/>
          <w:b w:val="0"/>
          <w:bCs w:val="0"/>
        </w:rPr>
        <w:t>DQN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r w:rsidRPr="00162027">
        <w:rPr>
          <w:rStyle w:val="Strong"/>
          <w:b w:val="0"/>
          <w:bCs w:val="0"/>
          <w:i/>
          <w:iCs/>
        </w:rPr>
        <w:t>Rainbow</w:t>
      </w:r>
      <w:r>
        <w:rPr>
          <w:rStyle w:val="Strong"/>
        </w:rPr>
        <w:t xml:space="preserve"> </w:t>
      </w:r>
      <w:r w:rsidRPr="00162027">
        <w:rPr>
          <w:rStyle w:val="Strong"/>
          <w:b w:val="0"/>
          <w:bCs w:val="0"/>
        </w:rPr>
        <w:t>DQN</w:t>
      </w:r>
      <w:r>
        <w:t xml:space="preserve">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. Agar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r>
        <w:rPr>
          <w:rStyle w:val="Emphasis"/>
        </w:rPr>
        <w:t>safety-aware reinforcement learning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>.</w:t>
      </w:r>
    </w:p>
    <w:p w14:paraId="0091EFB7" w14:textId="77777777" w:rsidR="00162027" w:rsidRDefault="00162027" w:rsidP="00162027">
      <w:pPr>
        <w:pStyle w:val="NormalWeb"/>
        <w:spacing w:before="0" w:beforeAutospacing="0" w:after="0" w:afterAutospacing="0" w:line="360" w:lineRule="auto"/>
        <w:jc w:val="both"/>
      </w:pPr>
      <w:r>
        <w:t xml:space="preserve">Selain </w:t>
      </w:r>
      <w:proofErr w:type="spellStart"/>
      <w:r>
        <w:t>itu</w:t>
      </w:r>
      <w:proofErr w:type="spellEnd"/>
      <w:r>
        <w:t xml:space="preserve">, pada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strategi </w:t>
      </w:r>
      <w:r w:rsidRPr="00162027">
        <w:rPr>
          <w:rStyle w:val="Strong"/>
          <w:b w:val="0"/>
          <w:bCs w:val="0"/>
          <w:i/>
          <w:iCs/>
        </w:rPr>
        <w:t>Sim-to-Real Transfer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DQN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 w:rsidRPr="00162027">
        <w:rPr>
          <w:rStyle w:val="Strong"/>
          <w:b w:val="0"/>
          <w:bCs w:val="0"/>
        </w:rPr>
        <w:t>kontrol</w:t>
      </w:r>
      <w:proofErr w:type="spellEnd"/>
      <w:r w:rsidRPr="00162027">
        <w:rPr>
          <w:rStyle w:val="Strong"/>
          <w:b w:val="0"/>
          <w:bCs w:val="0"/>
        </w:rPr>
        <w:t xml:space="preserve"> </w:t>
      </w:r>
      <w:proofErr w:type="spellStart"/>
      <w:r w:rsidRPr="00162027">
        <w:rPr>
          <w:rStyle w:val="Strong"/>
          <w:b w:val="0"/>
          <w:bCs w:val="0"/>
        </w:rPr>
        <w:t>hibrida</w:t>
      </w:r>
      <w:proofErr w:type="spellEnd"/>
      <w:r>
        <w:t xml:space="preserve"> juga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di mana DQN </w:t>
      </w:r>
      <w:proofErr w:type="spellStart"/>
      <w:r>
        <w:t>difokuskan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penghindaran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),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kestabilan</w:t>
      </w:r>
      <w:proofErr w:type="spellEnd"/>
      <w:r>
        <w:t xml:space="preserve"> </w:t>
      </w:r>
      <w:r w:rsidRPr="00162027">
        <w:rPr>
          <w:i/>
          <w:iCs/>
        </w:rPr>
        <w:t>drone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lintasan</w:t>
      </w:r>
      <w:proofErr w:type="spellEnd"/>
      <w:r>
        <w:t xml:space="preserve">)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oleh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PID </w:t>
      </w:r>
      <w:proofErr w:type="spellStart"/>
      <w:r>
        <w:t>atau</w:t>
      </w:r>
      <w:proofErr w:type="spellEnd"/>
      <w:r>
        <w:t xml:space="preserve"> LQR.</w:t>
      </w:r>
    </w:p>
    <w:p w14:paraId="246A232F" w14:textId="77777777" w:rsidR="00162027" w:rsidRDefault="00162027" w:rsidP="009D1EB8">
      <w:pPr>
        <w:spacing w:line="360" w:lineRule="auto"/>
        <w:jc w:val="both"/>
      </w:pPr>
    </w:p>
    <w:sectPr w:rsidR="001620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C6BB6"/>
    <w:multiLevelType w:val="hybridMultilevel"/>
    <w:tmpl w:val="F16C6EFC"/>
    <w:lvl w:ilvl="0" w:tplc="08005E44">
      <w:start w:val="1"/>
      <w:numFmt w:val="decimal"/>
      <w:lvlText w:val="%1."/>
      <w:lvlJc w:val="left"/>
      <w:pPr>
        <w:ind w:left="489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09" w:hanging="360"/>
      </w:pPr>
    </w:lvl>
    <w:lvl w:ilvl="2" w:tplc="3809001B" w:tentative="1">
      <w:start w:val="1"/>
      <w:numFmt w:val="lowerRoman"/>
      <w:lvlText w:val="%3."/>
      <w:lvlJc w:val="right"/>
      <w:pPr>
        <w:ind w:left="1929" w:hanging="180"/>
      </w:pPr>
    </w:lvl>
    <w:lvl w:ilvl="3" w:tplc="3809000F" w:tentative="1">
      <w:start w:val="1"/>
      <w:numFmt w:val="decimal"/>
      <w:lvlText w:val="%4."/>
      <w:lvlJc w:val="left"/>
      <w:pPr>
        <w:ind w:left="2649" w:hanging="360"/>
      </w:pPr>
    </w:lvl>
    <w:lvl w:ilvl="4" w:tplc="38090019" w:tentative="1">
      <w:start w:val="1"/>
      <w:numFmt w:val="lowerLetter"/>
      <w:lvlText w:val="%5."/>
      <w:lvlJc w:val="left"/>
      <w:pPr>
        <w:ind w:left="3369" w:hanging="360"/>
      </w:pPr>
    </w:lvl>
    <w:lvl w:ilvl="5" w:tplc="3809001B" w:tentative="1">
      <w:start w:val="1"/>
      <w:numFmt w:val="lowerRoman"/>
      <w:lvlText w:val="%6."/>
      <w:lvlJc w:val="right"/>
      <w:pPr>
        <w:ind w:left="4089" w:hanging="180"/>
      </w:pPr>
    </w:lvl>
    <w:lvl w:ilvl="6" w:tplc="3809000F" w:tentative="1">
      <w:start w:val="1"/>
      <w:numFmt w:val="decimal"/>
      <w:lvlText w:val="%7."/>
      <w:lvlJc w:val="left"/>
      <w:pPr>
        <w:ind w:left="4809" w:hanging="360"/>
      </w:pPr>
    </w:lvl>
    <w:lvl w:ilvl="7" w:tplc="38090019" w:tentative="1">
      <w:start w:val="1"/>
      <w:numFmt w:val="lowerLetter"/>
      <w:lvlText w:val="%8."/>
      <w:lvlJc w:val="left"/>
      <w:pPr>
        <w:ind w:left="5529" w:hanging="360"/>
      </w:pPr>
    </w:lvl>
    <w:lvl w:ilvl="8" w:tplc="3809001B" w:tentative="1">
      <w:start w:val="1"/>
      <w:numFmt w:val="lowerRoman"/>
      <w:lvlText w:val="%9."/>
      <w:lvlJc w:val="right"/>
      <w:pPr>
        <w:ind w:left="6249" w:hanging="180"/>
      </w:pPr>
    </w:lvl>
  </w:abstractNum>
  <w:num w:numId="1" w16cid:durableId="1503660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8B"/>
    <w:rsid w:val="00162027"/>
    <w:rsid w:val="0029666D"/>
    <w:rsid w:val="004D0B28"/>
    <w:rsid w:val="005B2F7B"/>
    <w:rsid w:val="00672B5C"/>
    <w:rsid w:val="00936461"/>
    <w:rsid w:val="009A1C43"/>
    <w:rsid w:val="009D1EB8"/>
    <w:rsid w:val="00A45A8B"/>
    <w:rsid w:val="00AF1AE1"/>
    <w:rsid w:val="00BE0E10"/>
    <w:rsid w:val="00CE25D1"/>
    <w:rsid w:val="00D66792"/>
    <w:rsid w:val="00F24B5E"/>
    <w:rsid w:val="00F8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32C0"/>
  <w15:chartTrackingRefBased/>
  <w15:docId w15:val="{3137B282-CC7F-4AA2-A4F5-866EF8A2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A8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45A8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45A8B"/>
    <w:rPr>
      <w:rFonts w:ascii="Arial MT" w:eastAsia="Arial MT" w:hAnsi="Arial MT" w:cs="Arial MT"/>
      <w:kern w:val="0"/>
      <w:sz w:val="24"/>
      <w:szCs w:val="24"/>
      <w:lang w:val="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0E1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BE0E10"/>
    <w:rPr>
      <w:b/>
      <w:bCs/>
    </w:rPr>
  </w:style>
  <w:style w:type="character" w:styleId="Emphasis">
    <w:name w:val="Emphasis"/>
    <w:basedOn w:val="DefaultParagraphFont"/>
    <w:uiPriority w:val="20"/>
    <w:qFormat/>
    <w:rsid w:val="00BE0E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aureyzapqinara@gmail.com</dc:creator>
  <cp:keywords/>
  <dc:description/>
  <cp:lastModifiedBy>aureyzapqinara@gmail.com</cp:lastModifiedBy>
  <cp:revision>4</cp:revision>
  <dcterms:created xsi:type="dcterms:W3CDTF">2025-09-25T10:48:00Z</dcterms:created>
  <dcterms:modified xsi:type="dcterms:W3CDTF">2025-10-02T07:59:00Z</dcterms:modified>
</cp:coreProperties>
</file>