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uc01-visualizar-perguntas"/>
    <w:p>
      <w:pPr>
        <w:pStyle w:val="Heading2"/>
      </w:pPr>
      <w:r>
        <w:t xml:space="preserve">UC01: Visualizar Perguntas</w:t>
      </w:r>
    </w:p>
    <w:p>
      <w:pPr>
        <w:pStyle w:val="FirstParagraph"/>
      </w:pPr>
      <w:r>
        <w:rPr>
          <w:b/>
          <w:bCs/>
        </w:rPr>
        <w:t xml:space="preserve">Ator Principal</w:t>
      </w:r>
      <w:r>
        <w:t xml:space="preserve">: Usuário</w:t>
      </w:r>
      <w:r>
        <w:br/>
      </w:r>
      <w:r>
        <w:rPr>
          <w:b/>
          <w:bCs/>
        </w:rPr>
        <w:t xml:space="preserve">Ator Secundário</w:t>
      </w:r>
      <w:r>
        <w:t xml:space="preserve">: N/A</w:t>
      </w:r>
    </w:p>
    <w:p>
      <w:pPr>
        <w:pStyle w:val="BodyText"/>
      </w:pPr>
      <w:r>
        <w:rPr>
          <w:b/>
          <w:bCs/>
        </w:rPr>
        <w:t xml:space="preserve">Descrição</w:t>
      </w:r>
      <w:r>
        <w:t xml:space="preserve">: Permite ao usuário navegar pela Escada Semiótica, visualizando os grupos semióticos, degraus e as perguntas associadas.</w:t>
      </w:r>
    </w:p>
    <w:p>
      <w:pPr>
        <w:pStyle w:val="BodyText"/>
      </w:pPr>
      <w:r>
        <w:rPr>
          <w:b/>
          <w:bCs/>
        </w:rPr>
        <w:t xml:space="preserve">Pré-Condições</w:t>
      </w:r>
      <w:r>
        <w:t xml:space="preserve">: O sistema deve estar carregado e com o arquivo XML válido disponível.</w:t>
      </w:r>
    </w:p>
    <w:p>
      <w:pPr>
        <w:pStyle w:val="BodyText"/>
      </w:pPr>
      <w:r>
        <w:rPr>
          <w:b/>
          <w:bCs/>
        </w:rPr>
        <w:t xml:space="preserve">Pós-Condições</w:t>
      </w:r>
      <w:r>
        <w:t xml:space="preserve">: O usuário visualiza as perguntas associadas aos degraus da Escada Semiótica.</w:t>
      </w:r>
    </w:p>
    <w:bookmarkStart w:id="20" w:name="fluxo-principal"/>
    <w:p>
      <w:pPr>
        <w:pStyle w:val="Heading3"/>
      </w:pPr>
      <w:r>
        <w:t xml:space="preserve">Fluxo Principal: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3712"/>
        <w:gridCol w:w="420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Ações do 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Ações do Sistema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Acessa a Escada Semiótica.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 Lista os grupos semióticos.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 Expande um grupo semiótico.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 Lista os degraus associados a esse grupo.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 Expande um degrau.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 Exibe as perguntas associadas ao degrau, conforme o XML.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End w:id="21"/>
    <w:bookmarkStart w:id="23" w:name="uc02-responder-pergunta"/>
    <w:p>
      <w:pPr>
        <w:pStyle w:val="Heading2"/>
      </w:pPr>
      <w:r>
        <w:t xml:space="preserve">UC02: Responder Pergunta</w:t>
      </w:r>
    </w:p>
    <w:p>
      <w:pPr>
        <w:pStyle w:val="FirstParagraph"/>
      </w:pPr>
      <w:r>
        <w:rPr>
          <w:b/>
          <w:bCs/>
        </w:rPr>
        <w:t xml:space="preserve">Ator Principal</w:t>
      </w:r>
      <w:r>
        <w:t xml:space="preserve">: Usuário</w:t>
      </w:r>
      <w:r>
        <w:br/>
      </w:r>
      <w:r>
        <w:rPr>
          <w:b/>
          <w:bCs/>
        </w:rPr>
        <w:t xml:space="preserve">Ator Secundário</w:t>
      </w:r>
      <w:r>
        <w:t xml:space="preserve">: N/A</w:t>
      </w:r>
    </w:p>
    <w:p>
      <w:pPr>
        <w:pStyle w:val="BodyText"/>
      </w:pPr>
      <w:r>
        <w:rPr>
          <w:b/>
          <w:bCs/>
        </w:rPr>
        <w:t xml:space="preserve">Descrição</w:t>
      </w:r>
      <w:r>
        <w:t xml:space="preserve">: Permite ao usuário responder ou editar respostas às perguntas dos degraus da Escada Semiótica.</w:t>
      </w:r>
    </w:p>
    <w:p>
      <w:pPr>
        <w:pStyle w:val="BodyText"/>
      </w:pPr>
      <w:r>
        <w:rPr>
          <w:b/>
          <w:bCs/>
        </w:rPr>
        <w:t xml:space="preserve">Pré-Condições</w:t>
      </w:r>
      <w:r>
        <w:t xml:space="preserve">: A pergunta deve estar visível ao usuário.</w:t>
      </w:r>
    </w:p>
    <w:p>
      <w:pPr>
        <w:pStyle w:val="BodyText"/>
      </w:pPr>
      <w:r>
        <w:rPr>
          <w:b/>
          <w:bCs/>
        </w:rPr>
        <w:t xml:space="preserve">Pós-Condições</w:t>
      </w:r>
      <w:r>
        <w:t xml:space="preserve">: A resposta é salva automaticamente no armazenamento local do navegador.</w:t>
      </w:r>
    </w:p>
    <w:bookmarkStart w:id="22" w:name="fluxo-principal-1"/>
    <w:p>
      <w:pPr>
        <w:pStyle w:val="Heading3"/>
      </w:pPr>
      <w:r>
        <w:t xml:space="preserve">Fluxo Principal: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3712"/>
        <w:gridCol w:w="420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Ações do 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Ações do Sistema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Expande uma pergunta.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Escreve ou edita a resposta.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 Salva automaticamente a resposta no armazenamento local.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End w:id="23"/>
    <w:bookmarkStart w:id="25" w:name="uc03-exportar-respostas"/>
    <w:p>
      <w:pPr>
        <w:pStyle w:val="Heading2"/>
      </w:pPr>
      <w:r>
        <w:t xml:space="preserve">UC03: Exportar Respostas</w:t>
      </w:r>
    </w:p>
    <w:p>
      <w:pPr>
        <w:pStyle w:val="FirstParagraph"/>
      </w:pPr>
      <w:r>
        <w:rPr>
          <w:b/>
          <w:bCs/>
        </w:rPr>
        <w:t xml:space="preserve">Ator Principal</w:t>
      </w:r>
      <w:r>
        <w:t xml:space="preserve">: Usuário</w:t>
      </w:r>
      <w:r>
        <w:br/>
      </w:r>
      <w:r>
        <w:rPr>
          <w:b/>
          <w:bCs/>
        </w:rPr>
        <w:t xml:space="preserve">Ator Secundário</w:t>
      </w:r>
      <w:r>
        <w:t xml:space="preserve">: N/A</w:t>
      </w:r>
    </w:p>
    <w:p>
      <w:pPr>
        <w:pStyle w:val="BodyText"/>
      </w:pPr>
      <w:r>
        <w:rPr>
          <w:b/>
          <w:bCs/>
        </w:rPr>
        <w:t xml:space="preserve">Descrição</w:t>
      </w:r>
      <w:r>
        <w:t xml:space="preserve">: Gera um arquivo XML contendo todas as respostas do usuário para download.</w:t>
      </w:r>
    </w:p>
    <w:p>
      <w:pPr>
        <w:pStyle w:val="BodyText"/>
      </w:pPr>
      <w:r>
        <w:rPr>
          <w:b/>
          <w:bCs/>
        </w:rPr>
        <w:t xml:space="preserve">Pré-Condições</w:t>
      </w:r>
      <w:r>
        <w:t xml:space="preserve">: O usuário deve ter respondido pelo menos uma pergunta.</w:t>
      </w:r>
    </w:p>
    <w:p>
      <w:pPr>
        <w:pStyle w:val="BodyText"/>
      </w:pPr>
      <w:r>
        <w:rPr>
          <w:b/>
          <w:bCs/>
        </w:rPr>
        <w:t xml:space="preserve">Pós-Condições</w:t>
      </w:r>
      <w:r>
        <w:t xml:space="preserve">: O arquivo XML com as respostas é baixado.</w:t>
      </w:r>
    </w:p>
    <w:bookmarkStart w:id="24" w:name="fluxo-principal-2"/>
    <w:p>
      <w:pPr>
        <w:pStyle w:val="Heading3"/>
      </w:pPr>
      <w:r>
        <w:t xml:space="preserve">Fluxo Principal: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3712"/>
        <w:gridCol w:w="420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Ações do 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Ações do Sistema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Pressiona o botão</w:t>
            </w:r>
            <w:r>
              <w:t xml:space="preserve"> </w:t>
            </w:r>
            <w:r>
              <w:t xml:space="preserve">“</w:t>
            </w:r>
            <w:r>
              <w:t xml:space="preserve">Exportar respostas</w:t>
            </w:r>
            <w:r>
              <w:t xml:space="preserve">”</w:t>
            </w: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 Gera o arquivo XML com as respostas.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 Inicia o download automático do arquivo.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End w:id="25"/>
    <w:bookmarkStart w:id="27" w:name="uc04-importar-respostas"/>
    <w:p>
      <w:pPr>
        <w:pStyle w:val="Heading2"/>
      </w:pPr>
      <w:r>
        <w:t xml:space="preserve">UC04: Importar Respostas</w:t>
      </w:r>
    </w:p>
    <w:p>
      <w:pPr>
        <w:pStyle w:val="FirstParagraph"/>
      </w:pPr>
      <w:r>
        <w:rPr>
          <w:b/>
          <w:bCs/>
        </w:rPr>
        <w:t xml:space="preserve">Ator Principal</w:t>
      </w:r>
      <w:r>
        <w:t xml:space="preserve">: Usuário</w:t>
      </w:r>
      <w:r>
        <w:br/>
      </w:r>
      <w:r>
        <w:rPr>
          <w:b/>
          <w:bCs/>
        </w:rPr>
        <w:t xml:space="preserve">Ator Secundário</w:t>
      </w:r>
      <w:r>
        <w:t xml:space="preserve">: N/A</w:t>
      </w:r>
    </w:p>
    <w:p>
      <w:pPr>
        <w:pStyle w:val="BodyText"/>
      </w:pPr>
      <w:r>
        <w:rPr>
          <w:b/>
          <w:bCs/>
        </w:rPr>
        <w:t xml:space="preserve">Descrição</w:t>
      </w:r>
      <w:r>
        <w:t xml:space="preserve">: Permite ao usuário carregar um arquivo XML com respostas anteriores para popular a Escada Semiótica.</w:t>
      </w:r>
    </w:p>
    <w:p>
      <w:pPr>
        <w:pStyle w:val="BodyText"/>
      </w:pPr>
      <w:r>
        <w:rPr>
          <w:b/>
          <w:bCs/>
        </w:rPr>
        <w:t xml:space="preserve">Pré-Condições</w:t>
      </w:r>
      <w:r>
        <w:t xml:space="preserve">: O usuário deve possuir um arquivo XML válido com respostas.</w:t>
      </w:r>
    </w:p>
    <w:p>
      <w:pPr>
        <w:pStyle w:val="BodyText"/>
      </w:pPr>
      <w:r>
        <w:rPr>
          <w:b/>
          <w:bCs/>
        </w:rPr>
        <w:t xml:space="preserve">Pós-Condições</w:t>
      </w:r>
      <w:r>
        <w:t xml:space="preserve">: As respostas importadas são carregadas no sistema e associadas às respectivas perguntas.</w:t>
      </w:r>
    </w:p>
    <w:bookmarkStart w:id="26" w:name="fluxo-principal-3"/>
    <w:p>
      <w:pPr>
        <w:pStyle w:val="Heading3"/>
      </w:pPr>
      <w:r>
        <w:t xml:space="preserve">Fluxo Principal: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3712"/>
        <w:gridCol w:w="420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Ações do 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Ações do Sistema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Pressiona o botão</w:t>
            </w:r>
            <w:r>
              <w:t xml:space="preserve"> </w:t>
            </w:r>
            <w:r>
              <w:t xml:space="preserve">“</w:t>
            </w:r>
            <w:r>
              <w:t xml:space="preserve">Importar respostas</w:t>
            </w:r>
            <w:r>
              <w:t xml:space="preserve">”</w:t>
            </w: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 Exibe seletor de arquivos.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 Seleciona o arquivo XML.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 Lê e valida o conteúdo do arquivo.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5. Associa as respostas às perguntas na Escada Semiótica.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End w:id="27"/>
    <w:bookmarkStart w:id="29" w:name="uc05-exportar-documento"/>
    <w:p>
      <w:pPr>
        <w:pStyle w:val="Heading2"/>
      </w:pPr>
      <w:r>
        <w:t xml:space="preserve">UC05: Exportar Documento</w:t>
      </w:r>
    </w:p>
    <w:p>
      <w:pPr>
        <w:pStyle w:val="FirstParagraph"/>
      </w:pPr>
      <w:r>
        <w:rPr>
          <w:b/>
          <w:bCs/>
        </w:rPr>
        <w:t xml:space="preserve">Ator Principal</w:t>
      </w:r>
      <w:r>
        <w:t xml:space="preserve">: Usuário</w:t>
      </w:r>
      <w:r>
        <w:br/>
      </w:r>
      <w:r>
        <w:rPr>
          <w:b/>
          <w:bCs/>
        </w:rPr>
        <w:t xml:space="preserve">Ator Secundário</w:t>
      </w:r>
      <w:r>
        <w:t xml:space="preserve">: N/A</w:t>
      </w:r>
    </w:p>
    <w:p>
      <w:pPr>
        <w:pStyle w:val="BodyText"/>
      </w:pPr>
      <w:r>
        <w:rPr>
          <w:b/>
          <w:bCs/>
        </w:rPr>
        <w:t xml:space="preserve">Descrição</w:t>
      </w:r>
      <w:r>
        <w:t xml:space="preserve">: Permite ao usuário gerar e baixar um documento contendo todas as respostas organizadas de acordo com critérios definidos (como degraus, camadas ou checklist).</w:t>
      </w:r>
    </w:p>
    <w:p>
      <w:pPr>
        <w:pStyle w:val="BodyText"/>
      </w:pPr>
      <w:r>
        <w:rPr>
          <w:b/>
          <w:bCs/>
        </w:rPr>
        <w:t xml:space="preserve">Pré-Condições</w:t>
      </w:r>
      <w:r>
        <w:t xml:space="preserve">: O usuário deve ter respostas salvas no sistema.</w:t>
      </w:r>
    </w:p>
    <w:p>
      <w:pPr>
        <w:pStyle w:val="BodyText"/>
      </w:pPr>
      <w:r>
        <w:rPr>
          <w:b/>
          <w:bCs/>
        </w:rPr>
        <w:t xml:space="preserve">Pós-Condições</w:t>
      </w:r>
      <w:r>
        <w:t xml:space="preserve">: O documento gerado é baixado.</w:t>
      </w:r>
    </w:p>
    <w:bookmarkStart w:id="28" w:name="fluxo-principal-4"/>
    <w:p>
      <w:pPr>
        <w:pStyle w:val="Heading3"/>
      </w:pPr>
      <w:r>
        <w:t xml:space="preserve">Fluxo Principal: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3712"/>
        <w:gridCol w:w="420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Ações do 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Ações do Sistema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Pressiona o botão</w:t>
            </w:r>
            <w:r>
              <w:t xml:space="preserve"> </w:t>
            </w:r>
            <w:r>
              <w:t xml:space="preserve">“</w:t>
            </w:r>
            <w:r>
              <w:t xml:space="preserve">Exportar documento</w:t>
            </w:r>
            <w:r>
              <w:t xml:space="preserve">”</w:t>
            </w: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 Solicita critério de agrupamento (ex.: por degrau, camada, checklist).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 Seleciona o critério.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 Gera o documento com base nas respostas e no critério.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5. Inicia o download do documento.</w:t>
            </w:r>
          </w:p>
        </w:tc>
      </w:tr>
    </w:tbl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2025-07-15T17:04:26Z</dcterms:created>
  <dcterms:modified xsi:type="dcterms:W3CDTF">2025-07-15T17:04:26Z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