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45C527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725014">
        <w:fldChar w:fldCharType="begin" w:fldLock="1"/>
      </w:r>
      <w:r w:rsidR="00725014">
        <w:instrText xml:space="preserve"> DOCPROPERTY  SectionNumber  \* MERGEFORMAT </w:instrText>
      </w:r>
      <w:r w:rsidR="00725014">
        <w:fldChar w:fldCharType="separate"/>
      </w:r>
      <w:r w:rsidR="000B6117">
        <w:t>0</w:t>
      </w:r>
      <w:r w:rsidR="00C14A42">
        <w:t xml:space="preserve">7 </w:t>
      </w:r>
      <w:r w:rsidR="00011D4B">
        <w:t>2</w:t>
      </w:r>
      <w:r w:rsidR="008250D9">
        <w:t>6 13</w:t>
      </w:r>
      <w:r w:rsidR="00725014">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8250D9">
        <w:t xml:space="preserve">above grade </w:t>
      </w:r>
      <w:r w:rsidR="00743C49">
        <w:t>vapour retarder</w:t>
      </w:r>
      <w:r w:rsidR="005E6601">
        <w:fldChar w:fldCharType="end"/>
      </w:r>
      <w:bookmarkEnd w:id="1"/>
    </w:p>
    <w:p w14:paraId="526ED6EB" w14:textId="77777777" w:rsidR="008250D9" w:rsidRPr="000F6515" w:rsidRDefault="008250D9" w:rsidP="008250D9">
      <w:pPr>
        <w:pStyle w:val="Level1"/>
        <w:numPr>
          <w:ilvl w:val="0"/>
          <w:numId w:val="29"/>
        </w:numPr>
      </w:pPr>
      <w:r w:rsidRPr="000F6515">
        <w:t>General</w:t>
      </w:r>
    </w:p>
    <w:p w14:paraId="0137CB2B" w14:textId="77777777" w:rsidR="008250D9" w:rsidRPr="00893FDD" w:rsidRDefault="008250D9" w:rsidP="008250D9">
      <w:pPr>
        <w:pStyle w:val="Level2"/>
        <w:numPr>
          <w:ilvl w:val="1"/>
          <w:numId w:val="29"/>
        </w:numPr>
        <w:rPr>
          <w:bCs/>
        </w:rPr>
      </w:pPr>
      <w:r w:rsidRPr="00893FDD">
        <w:t>SUMMARY</w:t>
      </w:r>
    </w:p>
    <w:p w14:paraId="5479E346" w14:textId="77777777" w:rsidR="008250D9" w:rsidRDefault="008250D9" w:rsidP="008250D9">
      <w:pPr>
        <w:pStyle w:val="Level3"/>
        <w:keepNext w:val="0"/>
        <w:widowControl/>
        <w:numPr>
          <w:ilvl w:val="2"/>
          <w:numId w:val="29"/>
        </w:numPr>
        <w:ind w:left="1440"/>
      </w:pPr>
      <w:r>
        <w:t>This Section includes requirements for supply of polyethylene sheet materials, accessories, and installation requirements to provide an effective and continuous vapour retarder forming a part of the complete building envelope system.</w:t>
      </w:r>
    </w:p>
    <w:p w14:paraId="6310C62D" w14:textId="77777777" w:rsidR="008250D9" w:rsidRDefault="008250D9" w:rsidP="008250D9">
      <w:pPr>
        <w:pStyle w:val="Level3"/>
        <w:keepNext w:val="0"/>
        <w:widowControl/>
        <w:numPr>
          <w:ilvl w:val="2"/>
          <w:numId w:val="29"/>
        </w:numPr>
        <w:ind w:left="1440"/>
      </w:pPr>
      <w:r>
        <w:t>Related Requirements:</w:t>
      </w:r>
    </w:p>
    <w:p w14:paraId="158F982C" w14:textId="77777777" w:rsidR="008250D9" w:rsidRPr="001C4EDF" w:rsidRDefault="008250D9" w:rsidP="008250D9">
      <w:pPr>
        <w:pStyle w:val="Level4"/>
        <w:numPr>
          <w:ilvl w:val="3"/>
          <w:numId w:val="29"/>
        </w:numPr>
        <w:ind w:left="2160"/>
      </w:pPr>
      <w:r w:rsidRPr="001C4EDF">
        <w:t>Section 06 10 00</w:t>
      </w:r>
      <w:r>
        <w:t xml:space="preserve"> – </w:t>
      </w:r>
      <w:r w:rsidRPr="001C4EDF">
        <w:t>Rough Carpentry</w:t>
      </w:r>
      <w:r>
        <w:t>.</w:t>
      </w:r>
    </w:p>
    <w:p w14:paraId="40CD9212" w14:textId="77777777" w:rsidR="008250D9" w:rsidRPr="001C4EDF" w:rsidRDefault="008250D9" w:rsidP="008250D9">
      <w:pPr>
        <w:pStyle w:val="Level4"/>
        <w:numPr>
          <w:ilvl w:val="3"/>
          <w:numId w:val="29"/>
        </w:numPr>
        <w:ind w:left="2160"/>
      </w:pPr>
      <w:r w:rsidRPr="001C4EDF">
        <w:t>Section 07 21 16</w:t>
      </w:r>
      <w:r>
        <w:t xml:space="preserve"> – </w:t>
      </w:r>
      <w:r w:rsidRPr="001C4EDF">
        <w:t>Blanket</w:t>
      </w:r>
      <w:r>
        <w:t xml:space="preserve"> </w:t>
      </w:r>
      <w:r w:rsidRPr="001C4EDF">
        <w:t>Insulation</w:t>
      </w:r>
      <w:r>
        <w:t>.</w:t>
      </w:r>
    </w:p>
    <w:p w14:paraId="29699E52" w14:textId="77777777" w:rsidR="008250D9" w:rsidRPr="001C4EDF" w:rsidRDefault="008250D9" w:rsidP="008250D9">
      <w:pPr>
        <w:pStyle w:val="Level4"/>
        <w:numPr>
          <w:ilvl w:val="3"/>
          <w:numId w:val="29"/>
        </w:numPr>
        <w:ind w:left="2160"/>
      </w:pPr>
      <w:r w:rsidRPr="001C4EDF">
        <w:t>Section 07 27 39</w:t>
      </w:r>
      <w:r>
        <w:t xml:space="preserve"> – </w:t>
      </w:r>
      <w:r w:rsidRPr="001C4EDF">
        <w:t>Vapour Permeable Air Barrier Membrane</w:t>
      </w:r>
      <w:r>
        <w:t>.</w:t>
      </w:r>
    </w:p>
    <w:p w14:paraId="53EB8B33" w14:textId="77777777" w:rsidR="008250D9" w:rsidRPr="009A214B" w:rsidRDefault="008250D9" w:rsidP="008250D9">
      <w:pPr>
        <w:pStyle w:val="Level4"/>
        <w:numPr>
          <w:ilvl w:val="3"/>
          <w:numId w:val="29"/>
        </w:numPr>
        <w:ind w:left="2160"/>
      </w:pPr>
      <w:r w:rsidRPr="001C4EDF">
        <w:t>Section</w:t>
      </w:r>
      <w:r>
        <w:t xml:space="preserve"> 07 92 00 – Joint Sealants.</w:t>
      </w:r>
    </w:p>
    <w:p w14:paraId="0E481473" w14:textId="77777777" w:rsidR="008250D9" w:rsidRDefault="008250D9" w:rsidP="008250D9">
      <w:pPr>
        <w:pStyle w:val="Level2"/>
        <w:numPr>
          <w:ilvl w:val="1"/>
          <w:numId w:val="29"/>
        </w:numPr>
        <w:rPr>
          <w:bCs/>
        </w:rPr>
      </w:pPr>
      <w:r>
        <w:rPr>
          <w:bCs/>
        </w:rPr>
        <w:t>reference standards</w:t>
      </w:r>
    </w:p>
    <w:p w14:paraId="7E4528FC" w14:textId="77777777" w:rsidR="008250D9" w:rsidRDefault="008250D9" w:rsidP="008250D9">
      <w:pPr>
        <w:pStyle w:val="Level3"/>
        <w:keepNext w:val="0"/>
        <w:widowControl/>
        <w:numPr>
          <w:ilvl w:val="2"/>
          <w:numId w:val="29"/>
        </w:numPr>
        <w:ind w:left="1440"/>
      </w:pPr>
      <w:r>
        <w:t>Canadian General Standards Board (CGSB):</w:t>
      </w:r>
    </w:p>
    <w:p w14:paraId="3E424801" w14:textId="77777777" w:rsidR="008250D9" w:rsidRDefault="008250D9" w:rsidP="008250D9">
      <w:pPr>
        <w:pStyle w:val="Level4"/>
        <w:numPr>
          <w:ilvl w:val="3"/>
          <w:numId w:val="29"/>
        </w:numPr>
        <w:ind w:left="2160"/>
      </w:pPr>
      <w:r>
        <w:t>CAN/CGSB 51.34 M86, Vapour Retarder, Polyethylene Sheet, for Use in Building Construction.</w:t>
      </w:r>
    </w:p>
    <w:p w14:paraId="0FD11CF7" w14:textId="77777777" w:rsidR="008250D9" w:rsidRPr="00DA5CE4" w:rsidRDefault="008250D9" w:rsidP="008250D9">
      <w:pPr>
        <w:pStyle w:val="Level2"/>
        <w:numPr>
          <w:ilvl w:val="1"/>
          <w:numId w:val="29"/>
        </w:numPr>
      </w:pPr>
      <w:r w:rsidRPr="00DA5CE4">
        <w:t>SUBMITTALS</w:t>
      </w:r>
    </w:p>
    <w:p w14:paraId="6450F7F6" w14:textId="77777777" w:rsidR="008250D9" w:rsidRDefault="008250D9" w:rsidP="008250D9">
      <w:pPr>
        <w:pStyle w:val="Level3"/>
        <w:keepNext w:val="0"/>
        <w:widowControl/>
        <w:numPr>
          <w:ilvl w:val="2"/>
          <w:numId w:val="29"/>
        </w:numPr>
        <w:ind w:left="1440"/>
      </w:pPr>
      <w:r w:rsidRPr="00051CE5">
        <w:t>Provide</w:t>
      </w:r>
      <w:r>
        <w:t xml:space="preserve"> required information in accordance with Section 01 33 00 – Submittal Procedures.</w:t>
      </w:r>
    </w:p>
    <w:p w14:paraId="1145761B" w14:textId="77777777" w:rsidR="008250D9" w:rsidRDefault="008250D9" w:rsidP="008250D9">
      <w:pPr>
        <w:pStyle w:val="Level3"/>
        <w:keepNext w:val="0"/>
        <w:widowControl/>
        <w:numPr>
          <w:ilvl w:val="2"/>
          <w:numId w:val="29"/>
        </w:numPr>
        <w:ind w:left="1440"/>
      </w:pPr>
      <w:r>
        <w:t>Submit manufacturer's printed installation instructions including special handling criteria, installation sequence, cleaning procedures, and joint treatment and repair recommendations.</w:t>
      </w:r>
    </w:p>
    <w:p w14:paraId="30D0A634" w14:textId="77777777" w:rsidR="008250D9" w:rsidRDefault="008250D9" w:rsidP="008250D9">
      <w:pPr>
        <w:pStyle w:val="Level3"/>
        <w:keepNext w:val="0"/>
        <w:widowControl/>
        <w:numPr>
          <w:ilvl w:val="2"/>
          <w:numId w:val="29"/>
        </w:numPr>
        <w:ind w:left="1440"/>
      </w:pPr>
      <w:r>
        <w:t>Submit product data sheets for sheet vapour retarders indicating the following:</w:t>
      </w:r>
    </w:p>
    <w:p w14:paraId="4F84DBCD" w14:textId="77777777" w:rsidR="008250D9" w:rsidRDefault="008250D9" w:rsidP="008250D9">
      <w:pPr>
        <w:pStyle w:val="Level4"/>
        <w:numPr>
          <w:ilvl w:val="3"/>
          <w:numId w:val="29"/>
        </w:numPr>
        <w:ind w:left="2160"/>
      </w:pPr>
      <w:r>
        <w:t>Product characteristics.</w:t>
      </w:r>
    </w:p>
    <w:p w14:paraId="36F1292E" w14:textId="77777777" w:rsidR="008250D9" w:rsidRDefault="008250D9" w:rsidP="008250D9">
      <w:pPr>
        <w:pStyle w:val="Level4"/>
        <w:numPr>
          <w:ilvl w:val="3"/>
          <w:numId w:val="29"/>
        </w:numPr>
        <w:ind w:left="2160"/>
      </w:pPr>
      <w:r>
        <w:t>Performance criteria.</w:t>
      </w:r>
    </w:p>
    <w:p w14:paraId="5CC59E27" w14:textId="77777777" w:rsidR="008250D9" w:rsidRPr="00DA5CE4" w:rsidRDefault="008250D9" w:rsidP="008250D9">
      <w:pPr>
        <w:pStyle w:val="Level4"/>
        <w:numPr>
          <w:ilvl w:val="3"/>
          <w:numId w:val="29"/>
        </w:numPr>
        <w:ind w:left="2160"/>
      </w:pPr>
      <w:r>
        <w:t>Limitations.</w:t>
      </w:r>
    </w:p>
    <w:p w14:paraId="24513335" w14:textId="77777777" w:rsidR="008250D9" w:rsidRDefault="008250D9" w:rsidP="008250D9">
      <w:pPr>
        <w:pStyle w:val="Level1"/>
        <w:keepLines/>
        <w:numPr>
          <w:ilvl w:val="0"/>
          <w:numId w:val="29"/>
        </w:numPr>
      </w:pPr>
      <w:r w:rsidRPr="00C20C3A">
        <w:t>Products</w:t>
      </w:r>
    </w:p>
    <w:p w14:paraId="5A264774" w14:textId="77777777" w:rsidR="008250D9" w:rsidRDefault="008250D9" w:rsidP="008250D9">
      <w:pPr>
        <w:pStyle w:val="Level2"/>
        <w:keepLines/>
        <w:numPr>
          <w:ilvl w:val="1"/>
          <w:numId w:val="29"/>
        </w:numPr>
      </w:pPr>
      <w:r w:rsidRPr="00737A36">
        <w:t>SHEET VAPOUR RETARDER</w:t>
      </w:r>
    </w:p>
    <w:p w14:paraId="099006C2" w14:textId="77777777" w:rsidR="008250D9" w:rsidRPr="00737A36" w:rsidRDefault="008250D9" w:rsidP="008250D9">
      <w:pPr>
        <w:pStyle w:val="Level3"/>
        <w:keepNext w:val="0"/>
        <w:widowControl/>
        <w:numPr>
          <w:ilvl w:val="2"/>
          <w:numId w:val="29"/>
        </w:numPr>
        <w:ind w:left="1440"/>
      </w:pPr>
      <w:r w:rsidRPr="00457390">
        <w:t>Polyethylene Film: 0.10 mm thickness meeting the requirements of CAN/CGSB 51.34.</w:t>
      </w:r>
    </w:p>
    <w:p w14:paraId="755FFD3E" w14:textId="77777777" w:rsidR="008250D9" w:rsidRDefault="008250D9" w:rsidP="008250D9">
      <w:pPr>
        <w:pStyle w:val="Level2"/>
        <w:keepLines/>
        <w:numPr>
          <w:ilvl w:val="1"/>
          <w:numId w:val="29"/>
        </w:numPr>
      </w:pPr>
      <w:r>
        <w:t>ACCESSORIES</w:t>
      </w:r>
    </w:p>
    <w:p w14:paraId="7E831946" w14:textId="77777777" w:rsidR="008250D9" w:rsidRDefault="008250D9" w:rsidP="008250D9">
      <w:pPr>
        <w:pStyle w:val="Level3"/>
        <w:keepNext w:val="0"/>
        <w:widowControl/>
        <w:numPr>
          <w:ilvl w:val="2"/>
          <w:numId w:val="29"/>
        </w:numPr>
        <w:ind w:left="1440"/>
      </w:pPr>
      <w:r>
        <w:t>Joint Sealing Tape: Air resistant pressure sensitive adhesive tape, type recommended by vapour retarder manufacturer, 50 mm wide for lap joints and perimeter seals, 25 mm wide elsewhere.</w:t>
      </w:r>
    </w:p>
    <w:p w14:paraId="066D860C" w14:textId="77777777" w:rsidR="008250D9" w:rsidRDefault="008250D9" w:rsidP="008250D9">
      <w:pPr>
        <w:pStyle w:val="Level3"/>
        <w:keepNext w:val="0"/>
        <w:widowControl/>
        <w:numPr>
          <w:ilvl w:val="2"/>
          <w:numId w:val="29"/>
        </w:numPr>
        <w:ind w:left="1440"/>
      </w:pPr>
      <w:r>
        <w:t>Sealant: Asbestos free non hardening sealant, compatible with vapour retarder materials, recommended by vapour retarder manufacturer in accordance with Section 07 92 00 – Joint Sealants.</w:t>
      </w:r>
    </w:p>
    <w:p w14:paraId="32BC3854" w14:textId="77777777" w:rsidR="008250D9" w:rsidRDefault="008250D9" w:rsidP="008250D9">
      <w:pPr>
        <w:pStyle w:val="Level3"/>
        <w:keepNext w:val="0"/>
        <w:widowControl/>
        <w:numPr>
          <w:ilvl w:val="2"/>
          <w:numId w:val="29"/>
        </w:numPr>
        <w:ind w:left="1440"/>
      </w:pPr>
      <w:r>
        <w:t>Staples - Wood Framing Application: minimum 6 mm leg.</w:t>
      </w:r>
    </w:p>
    <w:p w14:paraId="79C9AA4E" w14:textId="77777777" w:rsidR="008250D9" w:rsidRPr="0033066E" w:rsidRDefault="008250D9" w:rsidP="008250D9">
      <w:pPr>
        <w:pStyle w:val="Level3"/>
        <w:keepNext w:val="0"/>
        <w:widowControl/>
        <w:numPr>
          <w:ilvl w:val="2"/>
          <w:numId w:val="29"/>
        </w:numPr>
        <w:ind w:left="1440"/>
      </w:pPr>
      <w:r>
        <w:t>Moulded Box Vapour Retarder: Factory moulded polyethylene box purpose made for use with recessed electric switch and outlet device boxes.</w:t>
      </w:r>
    </w:p>
    <w:p w14:paraId="48977097" w14:textId="77777777" w:rsidR="008250D9" w:rsidRPr="0002113A" w:rsidRDefault="008250D9" w:rsidP="008250D9">
      <w:pPr>
        <w:pStyle w:val="Level1"/>
        <w:numPr>
          <w:ilvl w:val="0"/>
          <w:numId w:val="29"/>
        </w:numPr>
        <w:tabs>
          <w:tab w:val="left" w:pos="-1440"/>
        </w:tabs>
      </w:pPr>
      <w:r w:rsidRPr="0002113A">
        <w:lastRenderedPageBreak/>
        <w:t>Execution</w:t>
      </w:r>
    </w:p>
    <w:p w14:paraId="74C72D3D" w14:textId="77777777" w:rsidR="008250D9" w:rsidRPr="00DA5CE4" w:rsidRDefault="008250D9" w:rsidP="008250D9">
      <w:pPr>
        <w:pStyle w:val="Level2"/>
        <w:numPr>
          <w:ilvl w:val="1"/>
          <w:numId w:val="29"/>
        </w:numPr>
      </w:pPr>
      <w:r w:rsidRPr="00DA5CE4">
        <w:t>INSTALLATION</w:t>
      </w:r>
    </w:p>
    <w:p w14:paraId="181F7BF1" w14:textId="77777777" w:rsidR="008250D9" w:rsidRDefault="008250D9" w:rsidP="008250D9">
      <w:pPr>
        <w:pStyle w:val="Level3"/>
        <w:keepNext w:val="0"/>
        <w:widowControl/>
        <w:numPr>
          <w:ilvl w:val="2"/>
          <w:numId w:val="29"/>
        </w:numPr>
        <w:ind w:left="1440"/>
      </w:pPr>
      <w:r>
        <w:t>Verify that services are installed and have been accepted by the Consultant and Authorities Having Jurisdiction prior to installation of vapour retarder.</w:t>
      </w:r>
    </w:p>
    <w:p w14:paraId="0AE28CEB" w14:textId="77777777" w:rsidR="008250D9" w:rsidRDefault="008250D9" w:rsidP="008250D9">
      <w:pPr>
        <w:pStyle w:val="Level3"/>
        <w:keepNext w:val="0"/>
        <w:widowControl/>
        <w:numPr>
          <w:ilvl w:val="2"/>
          <w:numId w:val="29"/>
        </w:numPr>
        <w:ind w:left="1440"/>
      </w:pPr>
      <w:r>
        <w:t>Install sheet vapour retarder on warm side of exterior wall, and ceiling assemblies, as indicated on the Drawings, prior to installation of gypsum board to form continuous retarder in accordance with manufacturer's written instructions.</w:t>
      </w:r>
    </w:p>
    <w:p w14:paraId="3044C7F9" w14:textId="77777777" w:rsidR="008250D9" w:rsidRDefault="008250D9" w:rsidP="008250D9">
      <w:pPr>
        <w:pStyle w:val="Level3"/>
        <w:keepNext w:val="0"/>
        <w:widowControl/>
        <w:numPr>
          <w:ilvl w:val="2"/>
          <w:numId w:val="29"/>
        </w:numPr>
        <w:ind w:left="1440"/>
      </w:pPr>
      <w:r>
        <w:t>Use sheets of largest practical size to minimize joints.</w:t>
      </w:r>
    </w:p>
    <w:p w14:paraId="59B86290" w14:textId="77777777" w:rsidR="008250D9" w:rsidRDefault="008250D9" w:rsidP="008250D9">
      <w:pPr>
        <w:pStyle w:val="Level3"/>
        <w:keepNext w:val="0"/>
        <w:widowControl/>
        <w:numPr>
          <w:ilvl w:val="2"/>
          <w:numId w:val="29"/>
        </w:numPr>
        <w:ind w:left="1440"/>
      </w:pPr>
      <w:r>
        <w:t>Install materials in a manner the maintains continuity; repair punctures and tears with sealing tape before work is concealed.</w:t>
      </w:r>
    </w:p>
    <w:p w14:paraId="11AA169E" w14:textId="77777777" w:rsidR="008250D9" w:rsidRDefault="008250D9" w:rsidP="008250D9">
      <w:pPr>
        <w:pStyle w:val="Level2"/>
        <w:numPr>
          <w:ilvl w:val="1"/>
          <w:numId w:val="29"/>
        </w:numPr>
      </w:pPr>
      <w:r>
        <w:t>exterior surface openings</w:t>
      </w:r>
    </w:p>
    <w:p w14:paraId="453258E1" w14:textId="77777777" w:rsidR="008250D9" w:rsidRDefault="008250D9" w:rsidP="008250D9">
      <w:pPr>
        <w:pStyle w:val="Level3"/>
        <w:keepNext w:val="0"/>
        <w:widowControl/>
        <w:numPr>
          <w:ilvl w:val="2"/>
          <w:numId w:val="29"/>
        </w:numPr>
        <w:ind w:left="1440"/>
      </w:pPr>
      <w:r w:rsidRPr="00E7522D">
        <w:t>Cut sheet vapour retarder to form openings and lap and seal to window and door frames in accordance with good building envelope practice.</w:t>
      </w:r>
    </w:p>
    <w:p w14:paraId="37889365" w14:textId="77777777" w:rsidR="008250D9" w:rsidRPr="002D75C9" w:rsidRDefault="008250D9" w:rsidP="008250D9">
      <w:pPr>
        <w:pStyle w:val="Level2"/>
        <w:numPr>
          <w:ilvl w:val="1"/>
          <w:numId w:val="29"/>
        </w:numPr>
      </w:pPr>
      <w:r w:rsidRPr="00BF38C2">
        <w:t>PERIMETER SEALS</w:t>
      </w:r>
    </w:p>
    <w:p w14:paraId="0D8B5380" w14:textId="77777777" w:rsidR="008250D9" w:rsidRDefault="008250D9" w:rsidP="008250D9">
      <w:pPr>
        <w:pStyle w:val="Level3"/>
        <w:keepNext w:val="0"/>
        <w:widowControl/>
        <w:numPr>
          <w:ilvl w:val="2"/>
          <w:numId w:val="29"/>
        </w:numPr>
        <w:ind w:left="1440"/>
      </w:pPr>
      <w:r>
        <w:t>Seal perimeter of sheet vapour retarder as follows:</w:t>
      </w:r>
    </w:p>
    <w:p w14:paraId="350F05C1" w14:textId="77777777" w:rsidR="008250D9" w:rsidRDefault="008250D9" w:rsidP="008250D9">
      <w:pPr>
        <w:pStyle w:val="Level4"/>
        <w:numPr>
          <w:ilvl w:val="3"/>
          <w:numId w:val="29"/>
        </w:numPr>
        <w:ind w:left="2160"/>
      </w:pPr>
      <w:r>
        <w:t>Apply continuous bead of sealant to substrate at perimeter of sheets.</w:t>
      </w:r>
    </w:p>
    <w:p w14:paraId="1C5C960E" w14:textId="77777777" w:rsidR="008250D9" w:rsidRDefault="008250D9" w:rsidP="008250D9">
      <w:pPr>
        <w:pStyle w:val="Level4"/>
        <w:numPr>
          <w:ilvl w:val="3"/>
          <w:numId w:val="29"/>
        </w:numPr>
        <w:ind w:left="2160"/>
      </w:pPr>
      <w:r>
        <w:t>Lap sheet over sealant and press into sealant bead.</w:t>
      </w:r>
    </w:p>
    <w:p w14:paraId="26F561DE" w14:textId="77777777" w:rsidR="008250D9" w:rsidRDefault="008250D9" w:rsidP="008250D9">
      <w:pPr>
        <w:pStyle w:val="Level4"/>
        <w:numPr>
          <w:ilvl w:val="3"/>
          <w:numId w:val="29"/>
        </w:numPr>
        <w:ind w:left="2160"/>
      </w:pPr>
      <w:r>
        <w:t>Install staples through lapped sheets at sealant bead into wood substrate.</w:t>
      </w:r>
    </w:p>
    <w:p w14:paraId="2EB83FC4" w14:textId="77777777" w:rsidR="008250D9" w:rsidRDefault="008250D9" w:rsidP="008250D9">
      <w:pPr>
        <w:pStyle w:val="Level4"/>
        <w:numPr>
          <w:ilvl w:val="3"/>
          <w:numId w:val="29"/>
        </w:numPr>
        <w:ind w:left="2160"/>
      </w:pPr>
      <w:r>
        <w:t>Adhere sheets using sealant bead at each steel framing member and at top and bottom tracks.</w:t>
      </w:r>
    </w:p>
    <w:p w14:paraId="6D730BEE" w14:textId="77777777" w:rsidR="008250D9" w:rsidRPr="00DA5CE4" w:rsidRDefault="008250D9" w:rsidP="008250D9">
      <w:pPr>
        <w:pStyle w:val="Level4"/>
        <w:numPr>
          <w:ilvl w:val="3"/>
          <w:numId w:val="29"/>
        </w:numPr>
        <w:ind w:left="2160"/>
      </w:pPr>
      <w:r>
        <w:t>Install sealant bead with no gaps; smooth out folds and ripples occurring in sheet over sealant.</w:t>
      </w:r>
    </w:p>
    <w:p w14:paraId="719D9F78" w14:textId="77777777" w:rsidR="008250D9" w:rsidRDefault="008250D9" w:rsidP="008250D9">
      <w:pPr>
        <w:pStyle w:val="Level2"/>
        <w:numPr>
          <w:ilvl w:val="1"/>
          <w:numId w:val="29"/>
        </w:numPr>
      </w:pPr>
      <w:r>
        <w:t>lap joint seals</w:t>
      </w:r>
    </w:p>
    <w:p w14:paraId="46FBC218" w14:textId="77777777" w:rsidR="008250D9" w:rsidRDefault="008250D9" w:rsidP="008250D9">
      <w:pPr>
        <w:pStyle w:val="Level3"/>
        <w:keepNext w:val="0"/>
        <w:widowControl/>
        <w:numPr>
          <w:ilvl w:val="2"/>
          <w:numId w:val="29"/>
        </w:numPr>
        <w:ind w:left="1440"/>
      </w:pPr>
      <w:r>
        <w:t xml:space="preserve">Seal lap joints of </w:t>
      </w:r>
      <w:r w:rsidRPr="0083534F">
        <w:t>sheet</w:t>
      </w:r>
      <w:r>
        <w:t xml:space="preserve"> vapour retarder as follows:</w:t>
      </w:r>
    </w:p>
    <w:p w14:paraId="4351E42A" w14:textId="77777777" w:rsidR="008250D9" w:rsidRDefault="008250D9" w:rsidP="008250D9">
      <w:pPr>
        <w:pStyle w:val="Level4"/>
        <w:numPr>
          <w:ilvl w:val="3"/>
          <w:numId w:val="29"/>
        </w:numPr>
        <w:ind w:left="2160"/>
      </w:pPr>
      <w:r>
        <w:t>Attach first sheet to substrate.</w:t>
      </w:r>
    </w:p>
    <w:p w14:paraId="37AB0A1B" w14:textId="77777777" w:rsidR="008250D9" w:rsidRDefault="008250D9" w:rsidP="008250D9">
      <w:pPr>
        <w:pStyle w:val="Level4"/>
        <w:numPr>
          <w:ilvl w:val="3"/>
          <w:numId w:val="29"/>
        </w:numPr>
        <w:ind w:left="2160"/>
      </w:pPr>
      <w:r>
        <w:t>Apply continuous bead of sealant over solid backing at joint.</w:t>
      </w:r>
    </w:p>
    <w:p w14:paraId="37AF8866" w14:textId="77777777" w:rsidR="008250D9" w:rsidRDefault="008250D9" w:rsidP="008250D9">
      <w:pPr>
        <w:pStyle w:val="Level4"/>
        <w:numPr>
          <w:ilvl w:val="3"/>
          <w:numId w:val="29"/>
        </w:numPr>
        <w:ind w:left="2160"/>
      </w:pPr>
      <w:r>
        <w:t>Lap adjoining sheet minimum 150 mm and press into sealant bead.</w:t>
      </w:r>
    </w:p>
    <w:p w14:paraId="64107BAE" w14:textId="77777777" w:rsidR="008250D9" w:rsidRDefault="008250D9" w:rsidP="008250D9">
      <w:pPr>
        <w:pStyle w:val="Level4"/>
        <w:numPr>
          <w:ilvl w:val="3"/>
          <w:numId w:val="29"/>
        </w:numPr>
        <w:ind w:left="2160"/>
      </w:pPr>
      <w:r>
        <w:t>Install staples through lapped sheets at sealant bead into wood substrate.</w:t>
      </w:r>
    </w:p>
    <w:p w14:paraId="6765BF1D" w14:textId="77777777" w:rsidR="008250D9" w:rsidRDefault="008250D9" w:rsidP="008250D9">
      <w:pPr>
        <w:pStyle w:val="Level4"/>
        <w:numPr>
          <w:ilvl w:val="3"/>
          <w:numId w:val="29"/>
        </w:numPr>
        <w:ind w:left="2160"/>
      </w:pPr>
      <w:r>
        <w:t>Adhere sheets using sealant bead at each steel framing member and at top and bottom tracks.</w:t>
      </w:r>
    </w:p>
    <w:p w14:paraId="4561B3DF" w14:textId="77777777" w:rsidR="008250D9" w:rsidRPr="000236AE" w:rsidRDefault="008250D9" w:rsidP="008250D9">
      <w:pPr>
        <w:pStyle w:val="Level4"/>
        <w:numPr>
          <w:ilvl w:val="3"/>
          <w:numId w:val="29"/>
        </w:numPr>
        <w:ind w:left="2160"/>
      </w:pPr>
      <w:r>
        <w:t>Install sealant bead with no gaps; smooth out folds and ripples occurring in sheet over sealant.</w:t>
      </w:r>
    </w:p>
    <w:p w14:paraId="503E40E9" w14:textId="77777777" w:rsidR="008250D9" w:rsidRPr="00DA5CE4" w:rsidRDefault="008250D9" w:rsidP="008250D9">
      <w:pPr>
        <w:pStyle w:val="Level2"/>
        <w:numPr>
          <w:ilvl w:val="1"/>
          <w:numId w:val="29"/>
        </w:numPr>
      </w:pPr>
      <w:r>
        <w:t>electrical boxes</w:t>
      </w:r>
    </w:p>
    <w:p w14:paraId="7F4D0EBF" w14:textId="77777777" w:rsidR="008250D9" w:rsidRDefault="008250D9" w:rsidP="008250D9">
      <w:pPr>
        <w:pStyle w:val="Level3"/>
        <w:keepNext w:val="0"/>
        <w:widowControl/>
        <w:numPr>
          <w:ilvl w:val="2"/>
          <w:numId w:val="29"/>
        </w:numPr>
        <w:ind w:left="1440"/>
      </w:pPr>
      <w:r w:rsidRPr="00FA16C4">
        <w:t>Seal</w:t>
      </w:r>
      <w:r>
        <w:t xml:space="preserve"> electrical switch and outlet device boxes that penetrate vapour retarder as follows:</w:t>
      </w:r>
    </w:p>
    <w:p w14:paraId="4A3BA900" w14:textId="77777777" w:rsidR="008250D9" w:rsidRDefault="008250D9" w:rsidP="008250D9">
      <w:pPr>
        <w:pStyle w:val="Level4"/>
        <w:numPr>
          <w:ilvl w:val="3"/>
          <w:numId w:val="29"/>
        </w:numPr>
        <w:ind w:left="2160"/>
      </w:pPr>
      <w:r>
        <w:t>Install moulded box vapour retarder.</w:t>
      </w:r>
    </w:p>
    <w:p w14:paraId="6DCF4954" w14:textId="77777777" w:rsidR="008250D9" w:rsidRPr="00DA5CE4" w:rsidRDefault="008250D9" w:rsidP="008250D9">
      <w:pPr>
        <w:pStyle w:val="Level4"/>
        <w:numPr>
          <w:ilvl w:val="3"/>
          <w:numId w:val="29"/>
        </w:numPr>
        <w:ind w:left="2160"/>
      </w:pPr>
      <w:r>
        <w:t>Apply sealant to seal edges of flange to main vapour retarder and seal wiring penetrations through box cover.</w:t>
      </w:r>
    </w:p>
    <w:p w14:paraId="11A136F4" w14:textId="443CFDAC" w:rsidR="00376054" w:rsidRPr="00AD7137" w:rsidRDefault="008250D9" w:rsidP="008250D9">
      <w:pPr>
        <w:pStyle w:val="SectionTitleEnd"/>
      </w:pPr>
      <w:r w:rsidRPr="00887E1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BCBC2C4" w:rsidR="00A35E13" w:rsidRPr="00C35ABF" w:rsidRDefault="001D69A2" w:rsidP="009035C7">
    <w:pPr>
      <w:pStyle w:val="Footer"/>
      <w:pBdr>
        <w:top w:val="single" w:sz="4" w:space="1" w:color="auto"/>
      </w:pBdr>
      <w:rPr>
        <w:noProof/>
        <w:szCs w:val="22"/>
      </w:rPr>
    </w:pPr>
    <w:r w:rsidRPr="00743C49">
      <w:rPr>
        <w:caps/>
        <w:szCs w:val="22"/>
      </w:rPr>
      <w:fldChar w:fldCharType="begin" w:fldLock="1"/>
    </w:r>
    <w:r w:rsidRPr="00743C49">
      <w:rPr>
        <w:caps/>
        <w:szCs w:val="22"/>
      </w:rPr>
      <w:instrText xml:space="preserve"> REF  SectionName  \* MERGEFORMAT </w:instrText>
    </w:r>
    <w:r w:rsidRPr="00743C49">
      <w:rPr>
        <w:caps/>
        <w:szCs w:val="22"/>
      </w:rPr>
      <w:fldChar w:fldCharType="separate"/>
    </w:r>
    <w:r w:rsidR="00743C49" w:rsidRPr="00743C49">
      <w:rPr>
        <w:caps/>
      </w:rPr>
      <w:t>above grade vapour retarder</w:t>
    </w:r>
    <w:r w:rsidRPr="00743C49">
      <w:rPr>
        <w:caps/>
        <w:szCs w:val="22"/>
      </w:rPr>
      <w:fldChar w:fldCharType="end"/>
    </w:r>
    <w:r w:rsidR="00244521">
      <w:rPr>
        <w:caps/>
        <w:szCs w:val="22"/>
      </w:rPr>
      <w:tab/>
    </w:r>
    <w:r w:rsidR="00A60F9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743C49" w:rsidRPr="00743C49">
      <w:rPr>
        <w:caps/>
      </w:rPr>
      <w:t>07 26 13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300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2C51"/>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014"/>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0C8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2024-08-08T21:29:00Z</dcterms:created>
  <dcterms:modified xsi:type="dcterms:W3CDTF">2024-08-12T19:11:00Z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