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56215" w14:textId="77777777" w:rsidR="006C6A30" w:rsidRDefault="00000000">
      <w:pPr>
        <w:pStyle w:val="Title"/>
        <w:jc w:val="center"/>
      </w:pPr>
      <w:r>
        <w:t>santhoshOS v0.1</w:t>
      </w:r>
    </w:p>
    <w:p w14:paraId="57E096FF" w14:textId="77777777" w:rsidR="006C6A30" w:rsidRDefault="00000000">
      <w:pPr>
        <w:jc w:val="center"/>
      </w:pPr>
      <w:r>
        <w:rPr>
          <w:b/>
          <w:color w:val="505050"/>
          <w:sz w:val="28"/>
        </w:rPr>
        <w:t>Setup Guide and Product Summary</w:t>
      </w:r>
    </w:p>
    <w:p w14:paraId="5E0D8688" w14:textId="77777777" w:rsidR="006C6A30" w:rsidRDefault="00000000">
      <w:pPr>
        <w:jc w:val="center"/>
      </w:pPr>
      <w:r>
        <w:t>A concise record of what was built, why it was built, the errors encountered, and the repeatable steps that worked.</w:t>
      </w:r>
    </w:p>
    <w:tbl>
      <w:tblPr>
        <w:tblStyle w:val="TableGrid"/>
        <w:tblW w:w="0" w:type="auto"/>
        <w:jc w:val="center"/>
        <w:tblLook w:val="04A0" w:firstRow="1" w:lastRow="0" w:firstColumn="1" w:lastColumn="0" w:noHBand="0" w:noVBand="1"/>
      </w:tblPr>
      <w:tblGrid>
        <w:gridCol w:w="2520"/>
        <w:gridCol w:w="2520"/>
        <w:gridCol w:w="2520"/>
        <w:gridCol w:w="2520"/>
      </w:tblGrid>
      <w:tr w:rsidR="006C6A30" w14:paraId="3B1EBFDE" w14:textId="77777777">
        <w:trPr>
          <w:jc w:val="center"/>
        </w:trPr>
        <w:tc>
          <w:tcPr>
            <w:tcW w:w="2520" w:type="dxa"/>
            <w:shd w:val="clear" w:color="auto" w:fill="1F4E79"/>
          </w:tcPr>
          <w:p w14:paraId="47EEFDB3" w14:textId="77777777" w:rsidR="006C6A30" w:rsidRDefault="00000000">
            <w:r>
              <w:rPr>
                <w:b/>
                <w:color w:val="FFFFFF"/>
              </w:rPr>
              <w:t>Product</w:t>
            </w:r>
          </w:p>
        </w:tc>
        <w:tc>
          <w:tcPr>
            <w:tcW w:w="2520" w:type="dxa"/>
            <w:shd w:val="clear" w:color="auto" w:fill="1F4E79"/>
          </w:tcPr>
          <w:p w14:paraId="3687A441" w14:textId="77777777" w:rsidR="006C6A30" w:rsidRDefault="00000000">
            <w:r>
              <w:rPr>
                <w:b/>
                <w:color w:val="FFFFFF"/>
              </w:rPr>
              <w:t>Current status</w:t>
            </w:r>
          </w:p>
        </w:tc>
        <w:tc>
          <w:tcPr>
            <w:tcW w:w="2520" w:type="dxa"/>
            <w:shd w:val="clear" w:color="auto" w:fill="1F4E79"/>
          </w:tcPr>
          <w:p w14:paraId="0CB51E7E" w14:textId="77777777" w:rsidR="006C6A30" w:rsidRDefault="00000000">
            <w:r>
              <w:rPr>
                <w:b/>
                <w:color w:val="FFFFFF"/>
              </w:rPr>
              <w:t>Core stack</w:t>
            </w:r>
          </w:p>
        </w:tc>
        <w:tc>
          <w:tcPr>
            <w:tcW w:w="2520" w:type="dxa"/>
            <w:shd w:val="clear" w:color="auto" w:fill="1F4E79"/>
          </w:tcPr>
          <w:p w14:paraId="1B5F8930" w14:textId="77777777" w:rsidR="006C6A30" w:rsidRDefault="00000000">
            <w:r>
              <w:rPr>
                <w:b/>
                <w:color w:val="FFFFFF"/>
              </w:rPr>
              <w:t>Primary outcome</w:t>
            </w:r>
          </w:p>
        </w:tc>
      </w:tr>
      <w:tr w:rsidR="006C6A30" w14:paraId="61A08E18" w14:textId="77777777">
        <w:trPr>
          <w:jc w:val="center"/>
        </w:trPr>
        <w:tc>
          <w:tcPr>
            <w:tcW w:w="2520" w:type="dxa"/>
            <w:vAlign w:val="center"/>
          </w:tcPr>
          <w:p w14:paraId="25B381CA" w14:textId="77777777" w:rsidR="006C6A30" w:rsidRDefault="00000000">
            <w:r>
              <w:t>santhoshOS</w:t>
            </w:r>
          </w:p>
        </w:tc>
        <w:tc>
          <w:tcPr>
            <w:tcW w:w="2520" w:type="dxa"/>
            <w:vAlign w:val="center"/>
          </w:tcPr>
          <w:p w14:paraId="7286E990" w14:textId="77777777" w:rsidR="006C6A30" w:rsidRDefault="00000000">
            <w:r>
              <w:t>v0.1 working baseline</w:t>
            </w:r>
          </w:p>
        </w:tc>
        <w:tc>
          <w:tcPr>
            <w:tcW w:w="2520" w:type="dxa"/>
            <w:vAlign w:val="center"/>
          </w:tcPr>
          <w:p w14:paraId="3CBB2895" w14:textId="77777777" w:rsidR="006C6A30" w:rsidRDefault="00000000">
            <w:r>
              <w:t>LobeChat, Gemini, Postgres, RustFS, Docker</w:t>
            </w:r>
          </w:p>
        </w:tc>
        <w:tc>
          <w:tcPr>
            <w:tcW w:w="2520" w:type="dxa"/>
            <w:vAlign w:val="center"/>
          </w:tcPr>
          <w:p w14:paraId="7310ABED" w14:textId="77777777" w:rsidR="006C6A30" w:rsidRDefault="00000000">
            <w:r>
              <w:t>Self-hosted AI workspace with persistent database storage</w:t>
            </w:r>
          </w:p>
        </w:tc>
      </w:tr>
    </w:tbl>
    <w:p w14:paraId="05208E47" w14:textId="77777777" w:rsidR="006C6A30" w:rsidRDefault="00000000">
      <w:pPr>
        <w:pStyle w:val="Heading1"/>
      </w:pPr>
      <w:r>
        <w:t>1. Product Summary</w:t>
      </w:r>
    </w:p>
    <w:p w14:paraId="4CFEEAB8" w14:textId="77777777" w:rsidR="006C6A30" w:rsidRDefault="00000000">
      <w:r>
        <w:t>santhoshOS is a self-hosted personal AI workspace. It gives one refined interface for working with AI models while keeping the conversation history, agents, settings, and future knowledge assets in infrastructure controlled by the user.</w:t>
      </w:r>
    </w:p>
    <w:p w14:paraId="6A7F8622" w14:textId="77777777" w:rsidR="006C6A30" w:rsidRDefault="00000000">
      <w:pPr>
        <w:pStyle w:val="Heading2"/>
      </w:pPr>
      <w:r>
        <w:t>Purpose</w:t>
      </w:r>
    </w:p>
    <w:p w14:paraId="3949B8C5" w14:textId="77777777" w:rsidR="006C6A30" w:rsidRDefault="00000000">
      <w:r>
        <w:t>The purpose is to reduce dependence on a single AI product interface. Instead of spreading conversations across ChatGPT, Gemini, Claude, and other tools, santhoshOS creates a user-owned workspace where AI providers can be swapped or combined behind one experience.</w:t>
      </w:r>
    </w:p>
    <w:p w14:paraId="5C421F0D" w14:textId="77777777" w:rsidR="006C6A30" w:rsidRDefault="00000000">
      <w:pPr>
        <w:pStyle w:val="Heading2"/>
      </w:pPr>
      <w:r>
        <w:t>What the product does</w:t>
      </w:r>
    </w:p>
    <w:p w14:paraId="6FAE2C7B" w14:textId="77777777" w:rsidR="006C6A30" w:rsidRDefault="00000000">
      <w:pPr>
        <w:pStyle w:val="ListBullet"/>
      </w:pPr>
      <w:r>
        <w:t>Provides a polished chat interface through LobeChat.</w:t>
      </w:r>
    </w:p>
    <w:p w14:paraId="07ED6711" w14:textId="77777777" w:rsidR="006C6A30" w:rsidRDefault="00000000">
      <w:pPr>
        <w:pStyle w:val="ListBullet"/>
      </w:pPr>
      <w:r>
        <w:t>Connects to Gemini today and can later connect to OpenAI, Claude, OpenRouter, or local models.</w:t>
      </w:r>
    </w:p>
    <w:p w14:paraId="3997BEBC" w14:textId="77777777" w:rsidR="006C6A30" w:rsidRDefault="00000000">
      <w:pPr>
        <w:pStyle w:val="ListBullet"/>
      </w:pPr>
      <w:r>
        <w:t>Stores persistent data in Postgres instead of relying only on browser storage.</w:t>
      </w:r>
    </w:p>
    <w:p w14:paraId="0D7CF7AF" w14:textId="77777777" w:rsidR="006C6A30" w:rsidRDefault="00000000">
      <w:pPr>
        <w:pStyle w:val="ListBullet"/>
      </w:pPr>
      <w:r>
        <w:t>Uses S3-compatible object storage through RustFS for files and future knowledge-base assets.</w:t>
      </w:r>
    </w:p>
    <w:p w14:paraId="0E36AFB2" w14:textId="77777777" w:rsidR="006C6A30" w:rsidRDefault="00000000">
      <w:pPr>
        <w:pStyle w:val="ListBullet"/>
      </w:pPr>
      <w:r>
        <w:t>Creates the foundation for personal agents, knowledge management, workflow automation, and multi-device access.</w:t>
      </w:r>
    </w:p>
    <w:p w14:paraId="62FEFF34" w14:textId="77777777" w:rsidR="006C6A30" w:rsidRDefault="00000000">
      <w:pPr>
        <w:pStyle w:val="Heading2"/>
      </w:pPr>
      <w:r>
        <w:t>How to explain it to people</w:t>
      </w:r>
    </w:p>
    <w:p w14:paraId="6B9148ED" w14:textId="77777777" w:rsidR="006C6A30" w:rsidRDefault="00000000">
      <w:r>
        <w:t>I built a self-hosted personal AI platform. The AI model still comes from providers like Gemini or OpenAI, but the workspace, conversation history, agents, and data layer are under my control. LobeChat is the front-end, Gemini is the first AI provider, Postgres stores the persistent app data, and RustFS provides object storage for future files and knowledge assets.</w:t>
      </w:r>
    </w:p>
    <w:p w14:paraId="3FA7A089" w14:textId="77777777" w:rsidR="006C6A30" w:rsidRDefault="00000000">
      <w:pPr>
        <w:pStyle w:val="Heading2"/>
      </w:pPr>
      <w:r>
        <w:t>Product-manager definition</w:t>
      </w:r>
    </w:p>
    <w:p w14:paraId="1CC68BF3" w14:textId="77777777" w:rsidR="006C6A30" w:rsidRDefault="00000000">
      <w:r>
        <w:t>santhoshOS is a personal AI operating layer that separates the AI user experience from the underlying model provider. It lets the user manage conversations, agents, models, and future knowledge workflows in one persistent workspace while retaining more ownership and portability of the data layer.</w:t>
      </w:r>
    </w:p>
    <w:p w14:paraId="07F3BD80" w14:textId="77777777" w:rsidR="006C6A30" w:rsidRDefault="00000000">
      <w:pPr>
        <w:pStyle w:val="Heading1"/>
      </w:pPr>
      <w:r>
        <w:lastRenderedPageBreak/>
        <w:t>2. Synopsis of What We Built</w:t>
      </w:r>
    </w:p>
    <w:p w14:paraId="2CB99145" w14:textId="77777777" w:rsidR="006C6A30" w:rsidRDefault="00000000">
      <w:r>
        <w:t>We started with a simple LobeChat + Postgres Docker setup. LobeChat and Gemini worked, but Postgres did not contain any tables, which showed that the app was not actually using the database for persistence. We then switched to the official LobeHub database deployment, configured the required secrets, fixed several Docker and configuration issues, and confirmed successful database migration.</w:t>
      </w:r>
    </w:p>
    <w:tbl>
      <w:tblPr>
        <w:tblStyle w:val="TableGrid"/>
        <w:tblW w:w="0" w:type="auto"/>
        <w:jc w:val="center"/>
        <w:tblLook w:val="04A0" w:firstRow="1" w:lastRow="0" w:firstColumn="1" w:lastColumn="0" w:noHBand="0" w:noVBand="1"/>
      </w:tblPr>
      <w:tblGrid>
        <w:gridCol w:w="3360"/>
        <w:gridCol w:w="3360"/>
        <w:gridCol w:w="3360"/>
      </w:tblGrid>
      <w:tr w:rsidR="006C6A30" w14:paraId="43C005CC" w14:textId="77777777">
        <w:trPr>
          <w:jc w:val="center"/>
        </w:trPr>
        <w:tc>
          <w:tcPr>
            <w:tcW w:w="3360" w:type="dxa"/>
            <w:shd w:val="clear" w:color="auto" w:fill="D9EAF7"/>
          </w:tcPr>
          <w:p w14:paraId="6606DFA0" w14:textId="77777777" w:rsidR="006C6A30" w:rsidRDefault="00000000">
            <w:r>
              <w:rPr>
                <w:b/>
              </w:rPr>
              <w:t>Component</w:t>
            </w:r>
          </w:p>
        </w:tc>
        <w:tc>
          <w:tcPr>
            <w:tcW w:w="3360" w:type="dxa"/>
            <w:shd w:val="clear" w:color="auto" w:fill="D9EAF7"/>
          </w:tcPr>
          <w:p w14:paraId="30BDFBFB" w14:textId="77777777" w:rsidR="006C6A30" w:rsidRDefault="00000000">
            <w:r>
              <w:rPr>
                <w:b/>
              </w:rPr>
              <w:t>Role</w:t>
            </w:r>
          </w:p>
        </w:tc>
        <w:tc>
          <w:tcPr>
            <w:tcW w:w="3360" w:type="dxa"/>
            <w:shd w:val="clear" w:color="auto" w:fill="D9EAF7"/>
          </w:tcPr>
          <w:p w14:paraId="03789385" w14:textId="77777777" w:rsidR="006C6A30" w:rsidRDefault="00000000">
            <w:r>
              <w:rPr>
                <w:b/>
              </w:rPr>
              <w:t>Final result</w:t>
            </w:r>
          </w:p>
        </w:tc>
      </w:tr>
      <w:tr w:rsidR="006C6A30" w14:paraId="316382AB" w14:textId="77777777">
        <w:trPr>
          <w:jc w:val="center"/>
        </w:trPr>
        <w:tc>
          <w:tcPr>
            <w:tcW w:w="3360" w:type="dxa"/>
          </w:tcPr>
          <w:p w14:paraId="38AB2A97" w14:textId="77777777" w:rsidR="006C6A30" w:rsidRDefault="00000000">
            <w:r>
              <w:t>LobeChat / LobeHub</w:t>
            </w:r>
          </w:p>
        </w:tc>
        <w:tc>
          <w:tcPr>
            <w:tcW w:w="3360" w:type="dxa"/>
          </w:tcPr>
          <w:p w14:paraId="198DC7A3" w14:textId="77777777" w:rsidR="006C6A30" w:rsidRDefault="00000000">
            <w:r>
              <w:t>User interface and application server</w:t>
            </w:r>
          </w:p>
        </w:tc>
        <w:tc>
          <w:tcPr>
            <w:tcW w:w="3360" w:type="dxa"/>
          </w:tcPr>
          <w:p w14:paraId="6F307774" w14:textId="77777777" w:rsidR="006C6A30" w:rsidRDefault="00000000">
            <w:r>
              <w:t>Running at localhost:3210</w:t>
            </w:r>
          </w:p>
        </w:tc>
      </w:tr>
      <w:tr w:rsidR="006C6A30" w14:paraId="6996FC74" w14:textId="77777777">
        <w:trPr>
          <w:jc w:val="center"/>
        </w:trPr>
        <w:tc>
          <w:tcPr>
            <w:tcW w:w="3360" w:type="dxa"/>
          </w:tcPr>
          <w:p w14:paraId="5198B8C1" w14:textId="77777777" w:rsidR="006C6A30" w:rsidRDefault="00000000">
            <w:r>
              <w:t>Gemini API</w:t>
            </w:r>
          </w:p>
        </w:tc>
        <w:tc>
          <w:tcPr>
            <w:tcW w:w="3360" w:type="dxa"/>
          </w:tcPr>
          <w:p w14:paraId="6AF4ADC3" w14:textId="77777777" w:rsidR="006C6A30" w:rsidRDefault="00000000">
            <w:r>
              <w:t>AI model provider</w:t>
            </w:r>
          </w:p>
        </w:tc>
        <w:tc>
          <w:tcPr>
            <w:tcW w:w="3360" w:type="dxa"/>
          </w:tcPr>
          <w:p w14:paraId="47BAF006" w14:textId="77777777" w:rsidR="006C6A30" w:rsidRDefault="00000000">
            <w:r>
              <w:t>Connected and generating responses</w:t>
            </w:r>
          </w:p>
        </w:tc>
      </w:tr>
      <w:tr w:rsidR="006C6A30" w14:paraId="568BED08" w14:textId="77777777">
        <w:trPr>
          <w:jc w:val="center"/>
        </w:trPr>
        <w:tc>
          <w:tcPr>
            <w:tcW w:w="3360" w:type="dxa"/>
          </w:tcPr>
          <w:p w14:paraId="605FEC05" w14:textId="77777777" w:rsidR="006C6A30" w:rsidRDefault="00000000">
            <w:r>
              <w:t>Postgres / ParadeDB</w:t>
            </w:r>
          </w:p>
        </w:tc>
        <w:tc>
          <w:tcPr>
            <w:tcW w:w="3360" w:type="dxa"/>
          </w:tcPr>
          <w:p w14:paraId="5AEE5BA6" w14:textId="77777777" w:rsidR="006C6A30" w:rsidRDefault="00000000">
            <w:r>
              <w:t>Persistent database</w:t>
            </w:r>
          </w:p>
        </w:tc>
        <w:tc>
          <w:tcPr>
            <w:tcW w:w="3360" w:type="dxa"/>
          </w:tcPr>
          <w:p w14:paraId="053ED55C" w14:textId="77777777" w:rsidR="006C6A30" w:rsidRDefault="00000000">
            <w:r>
              <w:t>Migration passed and tables created</w:t>
            </w:r>
          </w:p>
        </w:tc>
      </w:tr>
      <w:tr w:rsidR="006C6A30" w14:paraId="0975F203" w14:textId="77777777">
        <w:trPr>
          <w:jc w:val="center"/>
        </w:trPr>
        <w:tc>
          <w:tcPr>
            <w:tcW w:w="3360" w:type="dxa"/>
          </w:tcPr>
          <w:p w14:paraId="5111381A" w14:textId="77777777" w:rsidR="006C6A30" w:rsidRDefault="00000000">
            <w:r>
              <w:t>RustFS</w:t>
            </w:r>
          </w:p>
        </w:tc>
        <w:tc>
          <w:tcPr>
            <w:tcW w:w="3360" w:type="dxa"/>
          </w:tcPr>
          <w:p w14:paraId="1CA22260" w14:textId="77777777" w:rsidR="006C6A30" w:rsidRDefault="00000000">
            <w:r>
              <w:t>S3-compatible object storage</w:t>
            </w:r>
          </w:p>
        </w:tc>
        <w:tc>
          <w:tcPr>
            <w:tcW w:w="3360" w:type="dxa"/>
          </w:tcPr>
          <w:p w14:paraId="130D8A0E" w14:textId="77777777" w:rsidR="006C6A30" w:rsidRDefault="00000000">
            <w:r>
              <w:t>Running after bucket config fix</w:t>
            </w:r>
          </w:p>
        </w:tc>
      </w:tr>
      <w:tr w:rsidR="006C6A30" w14:paraId="177EB53D" w14:textId="77777777">
        <w:trPr>
          <w:jc w:val="center"/>
        </w:trPr>
        <w:tc>
          <w:tcPr>
            <w:tcW w:w="3360" w:type="dxa"/>
          </w:tcPr>
          <w:p w14:paraId="0CD2160A" w14:textId="77777777" w:rsidR="006C6A30" w:rsidRDefault="00000000">
            <w:r>
              <w:t>Redis</w:t>
            </w:r>
          </w:p>
        </w:tc>
        <w:tc>
          <w:tcPr>
            <w:tcW w:w="3360" w:type="dxa"/>
          </w:tcPr>
          <w:p w14:paraId="72A432E7" w14:textId="77777777" w:rsidR="006C6A30" w:rsidRDefault="00000000">
            <w:r>
              <w:t>Cache / supporting service</w:t>
            </w:r>
          </w:p>
        </w:tc>
        <w:tc>
          <w:tcPr>
            <w:tcW w:w="3360" w:type="dxa"/>
          </w:tcPr>
          <w:p w14:paraId="2041CDBE" w14:textId="77777777" w:rsidR="006C6A30" w:rsidRDefault="00000000">
            <w:r>
              <w:t>Healthy</w:t>
            </w:r>
          </w:p>
        </w:tc>
      </w:tr>
      <w:tr w:rsidR="006C6A30" w14:paraId="2343778F" w14:textId="77777777">
        <w:trPr>
          <w:jc w:val="center"/>
        </w:trPr>
        <w:tc>
          <w:tcPr>
            <w:tcW w:w="3360" w:type="dxa"/>
          </w:tcPr>
          <w:p w14:paraId="72FB9603" w14:textId="77777777" w:rsidR="006C6A30" w:rsidRDefault="00000000">
            <w:r>
              <w:t>Docker Compose</w:t>
            </w:r>
          </w:p>
        </w:tc>
        <w:tc>
          <w:tcPr>
            <w:tcW w:w="3360" w:type="dxa"/>
          </w:tcPr>
          <w:p w14:paraId="38B6DB6A" w14:textId="77777777" w:rsidR="006C6A30" w:rsidRDefault="00000000">
            <w:r>
              <w:t>Local orchestration</w:t>
            </w:r>
          </w:p>
        </w:tc>
        <w:tc>
          <w:tcPr>
            <w:tcW w:w="3360" w:type="dxa"/>
          </w:tcPr>
          <w:p w14:paraId="5A0C41C1" w14:textId="77777777" w:rsidR="006C6A30" w:rsidRDefault="00000000">
            <w:r>
              <w:t>Runs all services together</w:t>
            </w:r>
          </w:p>
        </w:tc>
      </w:tr>
      <w:tr w:rsidR="006C6A30" w14:paraId="5E6F9E60" w14:textId="77777777">
        <w:trPr>
          <w:jc w:val="center"/>
        </w:trPr>
        <w:tc>
          <w:tcPr>
            <w:tcW w:w="3360" w:type="dxa"/>
          </w:tcPr>
          <w:p w14:paraId="6E4E78BF" w14:textId="77777777" w:rsidR="006C6A30" w:rsidRDefault="00000000">
            <w:r>
              <w:t>Git</w:t>
            </w:r>
          </w:p>
        </w:tc>
        <w:tc>
          <w:tcPr>
            <w:tcW w:w="3360" w:type="dxa"/>
          </w:tcPr>
          <w:p w14:paraId="537B2262" w14:textId="77777777" w:rsidR="006C6A30" w:rsidRDefault="00000000">
            <w:r>
              <w:t>Version control</w:t>
            </w:r>
          </w:p>
        </w:tc>
        <w:tc>
          <w:tcPr>
            <w:tcW w:w="3360" w:type="dxa"/>
          </w:tcPr>
          <w:p w14:paraId="35E2F221" w14:textId="77777777" w:rsidR="006C6A30" w:rsidRDefault="00000000">
            <w:r>
              <w:t>Project structure and config tracked</w:t>
            </w:r>
          </w:p>
        </w:tc>
      </w:tr>
    </w:tbl>
    <w:p w14:paraId="7B1BA02A" w14:textId="77777777" w:rsidR="006C6A30" w:rsidRDefault="00000000">
      <w:pPr>
        <w:pStyle w:val="Heading1"/>
      </w:pPr>
      <w:r>
        <w:t>3. Repeatable Setup Instructions</w:t>
      </w:r>
    </w:p>
    <w:p w14:paraId="6DDC5C8C" w14:textId="77777777" w:rsidR="006C6A30" w:rsidRDefault="00000000">
      <w:pPr>
        <w:pStyle w:val="Heading2"/>
      </w:pPr>
      <w:r>
        <w:t>Step 1 - Install and verify Docker</w:t>
      </w:r>
    </w:p>
    <w:p w14:paraId="39D75947" w14:textId="77777777" w:rsidR="006C6A30" w:rsidRDefault="00000000">
      <w:r>
        <w:t>Docker Desktop was installed on macOS. Docker Compose is required because LobeHub database mode runs multiple services together.</w:t>
      </w:r>
    </w:p>
    <w:p w14:paraId="1588BA5C" w14:textId="77777777" w:rsidR="006C6A30" w:rsidRDefault="00000000">
      <w:pPr>
        <w:pStyle w:val="CodeBlock"/>
      </w:pPr>
      <w:r>
        <w:t>docker --version</w:t>
      </w:r>
      <w:r>
        <w:br/>
        <w:t>docker compose version</w:t>
      </w:r>
    </w:p>
    <w:p w14:paraId="39620C6D" w14:textId="77777777" w:rsidR="006C6A30" w:rsidRDefault="00000000">
      <w:pPr>
        <w:pStyle w:val="Heading2"/>
      </w:pPr>
      <w:r>
        <w:t>Step 2 - Create the project structure</w:t>
      </w:r>
    </w:p>
    <w:p w14:paraId="01838380" w14:textId="77777777" w:rsidR="006C6A30" w:rsidRDefault="00000000">
      <w:r>
        <w:t>The project was created inside the existing ai-hub workspace. This keeps santhoshOS versioned separately while still fitting inside the broader AI tools repository.</w:t>
      </w:r>
    </w:p>
    <w:p w14:paraId="2D586712" w14:textId="77777777" w:rsidR="006C6A30" w:rsidRDefault="00000000">
      <w:pPr>
        <w:pStyle w:val="CodeBlock"/>
      </w:pPr>
      <w:r>
        <w:t>cd ~/Developer/ai-hub</w:t>
      </w:r>
      <w:r>
        <w:br/>
        <w:t>mkdir -p santhoshOS/{docs,infra,scripts,backups}</w:t>
      </w:r>
      <w:r>
        <w:br/>
        <w:t>cd santhoshOS</w:t>
      </w:r>
      <w:r>
        <w:br/>
        <w:t>git init</w:t>
      </w:r>
      <w:r>
        <w:br/>
        <w:t>touch README.md docs/roadmap.md docs/decisions.md .gitignore</w:t>
      </w:r>
    </w:p>
    <w:p w14:paraId="3376DF67" w14:textId="77777777" w:rsidR="006C6A30" w:rsidRDefault="00000000">
      <w:r>
        <w:t>The .gitignore protects secrets and local runtime files.</w:t>
      </w:r>
    </w:p>
    <w:p w14:paraId="72654ACB" w14:textId="77777777" w:rsidR="006C6A30" w:rsidRDefault="00000000">
      <w:pPr>
        <w:pStyle w:val="CodeBlock"/>
      </w:pPr>
      <w:r>
        <w:t>cat &gt; .gitignore &lt;&lt;'EOF'</w:t>
      </w:r>
      <w:r>
        <w:br/>
        <w:t>.env</w:t>
      </w:r>
      <w:r>
        <w:br/>
        <w:t>*.env</w:t>
      </w:r>
      <w:r>
        <w:br/>
        <w:t>infra/.env</w:t>
      </w:r>
      <w:r>
        <w:br/>
        <w:t>backups/</w:t>
      </w:r>
      <w:r>
        <w:br/>
        <w:t>node_modules/</w:t>
      </w:r>
      <w:r>
        <w:br/>
        <w:t>.DS_Store</w:t>
      </w:r>
      <w:r>
        <w:br/>
        <w:t>EOF</w:t>
      </w:r>
    </w:p>
    <w:p w14:paraId="32F3442C" w14:textId="77777777" w:rsidR="006C6A30" w:rsidRDefault="00000000">
      <w:pPr>
        <w:pStyle w:val="Heading2"/>
      </w:pPr>
      <w:r>
        <w:t>Step 3 - Try simple LobeChat first, then reject it for persistence</w:t>
      </w:r>
    </w:p>
    <w:p w14:paraId="398B15CA" w14:textId="77777777" w:rsidR="006C6A30" w:rsidRDefault="00000000">
      <w:r>
        <w:t>A simple LobeChat container was started and Gemini worked. However, when we inspected Postgres, there were no tables. That meant Postgres was running but not being used by LobeChat.</w:t>
      </w:r>
    </w:p>
    <w:p w14:paraId="27CFBD00" w14:textId="77777777" w:rsidR="006C6A30" w:rsidRDefault="00000000">
      <w:pPr>
        <w:pStyle w:val="CodeBlock"/>
      </w:pPr>
      <w:r>
        <w:lastRenderedPageBreak/>
        <w:t>docker exec -it santhoshos-postgres psql -U santhoshos -d santhoshos</w:t>
      </w:r>
      <w:r>
        <w:br/>
        <w:t>\dt</w:t>
      </w:r>
    </w:p>
    <w:p w14:paraId="679281F0" w14:textId="77777777" w:rsidR="006C6A30" w:rsidRDefault="00000000">
      <w:r>
        <w:t>The result was “Did not find any relations.” The simple deployment was not enough for database-backed persistence, so we moved to the official database deployment.</w:t>
      </w:r>
    </w:p>
    <w:p w14:paraId="7A8FC553" w14:textId="77777777" w:rsidR="006C6A30" w:rsidRDefault="00000000">
      <w:pPr>
        <w:pStyle w:val="Heading2"/>
      </w:pPr>
      <w:r>
        <w:t>Step 4 - Download the official LobeHub database deployment</w:t>
      </w:r>
    </w:p>
    <w:p w14:paraId="78920BFE" w14:textId="77777777" w:rsidR="006C6A30" w:rsidRDefault="00000000">
      <w:r>
        <w:t>The database deployment includes the application server, Postgres/ParadeDB, Redis, RustFS object storage, SearXNG, and initialization containers.</w:t>
      </w:r>
    </w:p>
    <w:p w14:paraId="15E2FF72" w14:textId="77777777" w:rsidR="006C6A30" w:rsidRDefault="00000000">
      <w:pPr>
        <w:pStyle w:val="CodeBlock"/>
      </w:pPr>
      <w:r>
        <w:t>cd ~/Developer/ai-hub/santhoshOS</w:t>
      </w:r>
      <w:r>
        <w:br/>
        <w:t>mkdir -p infra/lobehub-db</w:t>
      </w:r>
      <w:r>
        <w:br/>
        <w:t>cd infra/lobehub-db</w:t>
      </w:r>
      <w:r>
        <w:br/>
        <w:t>curl -O https://raw.githubusercontent.com/lobehub/lobehub/HEAD/docker-compose/deploy/docker-compose.yml</w:t>
      </w:r>
      <w:r>
        <w:br/>
        <w:t>curl -O https://raw.githubusercontent.com/lobehub/lobehub/HEAD/docker-compose/deploy/.env.example</w:t>
      </w:r>
      <w:r>
        <w:br/>
        <w:t>mv .env.example .env</w:t>
      </w:r>
    </w:p>
    <w:p w14:paraId="406E68BE" w14:textId="77777777" w:rsidR="006C6A30" w:rsidRDefault="00000000">
      <w:pPr>
        <w:pStyle w:val="Heading2"/>
      </w:pPr>
      <w:r>
        <w:t>Step 5 - Configure the environment file</w:t>
      </w:r>
    </w:p>
    <w:p w14:paraId="66B520EE" w14:textId="77777777" w:rsidR="006C6A30" w:rsidRDefault="00000000">
      <w:r>
        <w:t>The .env file controls local ports, database name, authentication secrets, Postgres password, and RustFS object-storage credentials. The important rule is that each secret must have one active value only. Duplicate variables caused Docker Compose to use the wrong value.</w:t>
      </w:r>
    </w:p>
    <w:p w14:paraId="4DBD377B" w14:textId="77777777" w:rsidR="006C6A30" w:rsidRDefault="00000000">
      <w:pPr>
        <w:pStyle w:val="CodeBlock"/>
      </w:pPr>
      <w:r>
        <w:t>openssl rand -base64 32</w:t>
      </w:r>
      <w:r>
        <w:br/>
        <w:t>openssl rand -base64 32</w:t>
      </w:r>
      <w:r>
        <w:br/>
        <w:t>openssl rand -base64 24</w:t>
      </w:r>
      <w:r>
        <w:br/>
        <w:t>openssl rand -base64 24</w:t>
      </w:r>
    </w:p>
    <w:p w14:paraId="6F064E89" w14:textId="77777777" w:rsidR="006C6A30" w:rsidRDefault="00000000">
      <w:r>
        <w:t>Paste the generated values into .env like this. Do not paste the command itself.</w:t>
      </w:r>
    </w:p>
    <w:p w14:paraId="5FFFCA57" w14:textId="77777777" w:rsidR="006C6A30" w:rsidRDefault="00000000">
      <w:pPr>
        <w:pStyle w:val="CodeBlock"/>
      </w:pPr>
      <w:r>
        <w:t>KEY_VAULTS_SECRET=&lt;generated-value&gt;</w:t>
      </w:r>
      <w:r>
        <w:br/>
        <w:t>AUTH_SECRET=&lt;generated-value&gt;</w:t>
      </w:r>
      <w:r>
        <w:br/>
        <w:t>POSTGRES_PASSWORD=&lt;generated-value&gt;</w:t>
      </w:r>
      <w:r>
        <w:br/>
        <w:t>RUSTFS_SECRET_KEY=&lt;generated-value&gt;</w:t>
      </w:r>
    </w:p>
    <w:p w14:paraId="73024D16" w14:textId="77777777" w:rsidR="006C6A30" w:rsidRDefault="00000000">
      <w:r>
        <w:t>Verify duplicates are removed. These commands should show only one active value for each variable.</w:t>
      </w:r>
    </w:p>
    <w:p w14:paraId="3A542AE5" w14:textId="77777777" w:rsidR="006C6A30" w:rsidRDefault="00000000">
      <w:pPr>
        <w:pStyle w:val="CodeBlock"/>
      </w:pPr>
      <w:r>
        <w:t>grep -n "KEY_VAULTS_SECRET" .env</w:t>
      </w:r>
      <w:r>
        <w:br/>
        <w:t>grep -n "AUTH_SECRET" .env</w:t>
      </w:r>
      <w:r>
        <w:br/>
        <w:t>grep -n "RUSTFS_SECRET_KEY" .env</w:t>
      </w:r>
      <w:r>
        <w:br/>
        <w:t>docker compose config | grep -E "RUSTFS_SECRET_KEY|YOUR_RUSTFS_PASSWORD"</w:t>
      </w:r>
    </w:p>
    <w:p w14:paraId="49FE6E3B" w14:textId="77777777" w:rsidR="006C6A30" w:rsidRDefault="00000000">
      <w:pPr>
        <w:pStyle w:val="Heading2"/>
      </w:pPr>
      <w:r>
        <w:t>Step 6 - Stop the old simple stack to avoid port conflicts</w:t>
      </w:r>
    </w:p>
    <w:p w14:paraId="40D79B82" w14:textId="77777777" w:rsidR="006C6A30" w:rsidRDefault="00000000">
      <w:r>
        <w:t>The old Postgres container was still using port 5432, which caused the new database deployment to fail. The fix was to stop the old stack before starting the new one.</w:t>
      </w:r>
    </w:p>
    <w:p w14:paraId="2A75AE68" w14:textId="77777777" w:rsidR="006C6A30" w:rsidRDefault="00000000">
      <w:pPr>
        <w:pStyle w:val="CodeBlock"/>
      </w:pPr>
      <w:r>
        <w:t>cd ~/Developer/ai-hub/santhoshOS/infra</w:t>
      </w:r>
      <w:r>
        <w:br/>
        <w:t>docker compose --env-file .env down</w:t>
      </w:r>
      <w:r>
        <w:br/>
        <w:t>docker ps</w:t>
      </w:r>
    </w:p>
    <w:p w14:paraId="7FB09FFF" w14:textId="77777777" w:rsidR="006C6A30" w:rsidRDefault="00000000">
      <w:pPr>
        <w:pStyle w:val="Heading2"/>
      </w:pPr>
      <w:r>
        <w:t>Step 7 - Fix bucket.config.json before starting RustFS</w:t>
      </w:r>
    </w:p>
    <w:p w14:paraId="35F70022" w14:textId="77777777" w:rsidR="006C6A30" w:rsidRDefault="00000000">
      <w:r>
        <w:t>RustFS init failed because bucket.config.json was accidentally created as a directory. Docker did this because the expected source file was missing at mount time. The working fix was to delete the directory and create a real JSON file.</w:t>
      </w:r>
    </w:p>
    <w:p w14:paraId="5FCCF3FD" w14:textId="77777777" w:rsidR="006C6A30" w:rsidRDefault="00000000">
      <w:pPr>
        <w:pStyle w:val="CodeBlock"/>
      </w:pPr>
      <w:r>
        <w:lastRenderedPageBreak/>
        <w:t>cd ~/Developer/ai-hub/santhoshOS/infra/lobehub-db</w:t>
      </w:r>
      <w:r>
        <w:br/>
        <w:t>rm -rf bucket.config.json</w:t>
      </w:r>
      <w:r>
        <w:br/>
        <w:t>cat &gt; bucket.config.json &lt;&lt;'EOF'</w:t>
      </w:r>
      <w:r>
        <w:br/>
        <w:t>{</w:t>
      </w:r>
      <w:r>
        <w:br/>
        <w:t xml:space="preserve">  "Version": "2012-10-17",</w:t>
      </w:r>
      <w:r>
        <w:br/>
        <w:t xml:space="preserve">  "Statement": [</w:t>
      </w:r>
      <w:r>
        <w:br/>
        <w:t xml:space="preserve">    {</w:t>
      </w:r>
      <w:r>
        <w:br/>
        <w:t xml:space="preserve">      "Effect": "Allow",</w:t>
      </w:r>
      <w:r>
        <w:br/>
        <w:t xml:space="preserve">      "Principal": {</w:t>
      </w:r>
      <w:r>
        <w:br/>
        <w:t xml:space="preserve">        "AWS": ["*"]</w:t>
      </w:r>
      <w:r>
        <w:br/>
        <w:t xml:space="preserve">      },</w:t>
      </w:r>
      <w:r>
        <w:br/>
        <w:t xml:space="preserve">      "Action": ["s3:GetObject"],</w:t>
      </w:r>
      <w:r>
        <w:br/>
        <w:t xml:space="preserve">      "Resource": ["arn:aws:s3:::lobe/*"]</w:t>
      </w:r>
      <w:r>
        <w:br/>
        <w:t xml:space="preserve">    }</w:t>
      </w:r>
      <w:r>
        <w:br/>
        <w:t xml:space="preserve">  ]</w:t>
      </w:r>
      <w:r>
        <w:br/>
        <w:t>}</w:t>
      </w:r>
      <w:r>
        <w:br/>
        <w:t>EOF</w:t>
      </w:r>
      <w:r>
        <w:br/>
        <w:t>ls -la bucket.config.json</w:t>
      </w:r>
      <w:r>
        <w:br/>
        <w:t>cat bucket.config.json</w:t>
      </w:r>
    </w:p>
    <w:p w14:paraId="54B9105E" w14:textId="77777777" w:rsidR="006C6A30" w:rsidRDefault="00000000">
      <w:pPr>
        <w:pStyle w:val="Heading2"/>
      </w:pPr>
      <w:r>
        <w:t>Step 8 - Start the database-backed stack</w:t>
      </w:r>
    </w:p>
    <w:p w14:paraId="5AB5CFB9" w14:textId="77777777" w:rsidR="006C6A30" w:rsidRDefault="00000000">
      <w:r>
        <w:t>After fixing the old port conflict, duplicate secrets, and bucket configuration, the full stack started successfully.</w:t>
      </w:r>
    </w:p>
    <w:p w14:paraId="0BEEC36D" w14:textId="77777777" w:rsidR="006C6A30" w:rsidRDefault="00000000">
      <w:pPr>
        <w:pStyle w:val="CodeBlock"/>
      </w:pPr>
      <w:r>
        <w:t>cd ~/Developer/ai-hub/santhoshOS/infra/lobehub-db</w:t>
      </w:r>
      <w:r>
        <w:br/>
        <w:t>docker compose down</w:t>
      </w:r>
      <w:r>
        <w:br/>
        <w:t>docker compose up -d</w:t>
      </w:r>
      <w:r>
        <w:br/>
        <w:t>docker compose ps</w:t>
      </w:r>
    </w:p>
    <w:p w14:paraId="61CBF08E" w14:textId="77777777" w:rsidR="006C6A30" w:rsidRDefault="00000000">
      <w:r>
        <w:t>Successful service state included Postgres healthy, Redis healthy, RustFS healthy, RustFS init exited successfully, and lobe started.</w:t>
      </w:r>
    </w:p>
    <w:p w14:paraId="67D86E1F" w14:textId="77777777" w:rsidR="006C6A30" w:rsidRDefault="00000000">
      <w:pPr>
        <w:pStyle w:val="Heading2"/>
      </w:pPr>
      <w:r>
        <w:t>Step 9 - Verify database migration</w:t>
      </w:r>
    </w:p>
    <w:p w14:paraId="750582BC" w14:textId="77777777" w:rsidR="006C6A30" w:rsidRDefault="00000000">
      <w:r>
        <w:t>This was the most important proof point. Lobe printed a database migration message, which confirmed the application had connected to Postgres and initialized its schema.</w:t>
      </w:r>
    </w:p>
    <w:p w14:paraId="6F756094" w14:textId="77777777" w:rsidR="006C6A30" w:rsidRDefault="00000000">
      <w:pPr>
        <w:pStyle w:val="CodeBlock"/>
      </w:pPr>
      <w:r>
        <w:t>docker compose ps --services</w:t>
      </w:r>
      <w:r>
        <w:br/>
        <w:t>docker compose logs lobe --tail 100</w:t>
      </w:r>
    </w:p>
    <w:p w14:paraId="0506F864" w14:textId="77777777" w:rsidR="006C6A30" w:rsidRDefault="00000000">
      <w:r>
        <w:t>The successful log output was:</w:t>
      </w:r>
    </w:p>
    <w:p w14:paraId="7773DA15" w14:textId="77777777" w:rsidR="006C6A30" w:rsidRDefault="00000000">
      <w:pPr>
        <w:pStyle w:val="CodeBlock"/>
      </w:pPr>
      <w:r>
        <w:t>[Database] Start to migration...</w:t>
      </w:r>
      <w:r>
        <w:br/>
        <w:t>✅ database migration pass.</w:t>
      </w:r>
    </w:p>
    <w:p w14:paraId="32825BF4" w14:textId="77777777" w:rsidR="006C6A30" w:rsidRDefault="00000000">
      <w:pPr>
        <w:pStyle w:val="Heading2"/>
      </w:pPr>
      <w:r>
        <w:t>Step 10 - Verify Postgres tables</w:t>
      </w:r>
    </w:p>
    <w:p w14:paraId="4E0E70F0" w14:textId="77777777" w:rsidR="006C6A30" w:rsidRDefault="00000000">
      <w:r>
        <w:t>Postgres was inspected directly. Seeing tables such as accounts, agents, chat_groups, auth_sessions, and api_keys confirmed that persistence was connected.</w:t>
      </w:r>
    </w:p>
    <w:p w14:paraId="1B0F841A" w14:textId="77777777" w:rsidR="006C6A30" w:rsidRDefault="00000000">
      <w:pPr>
        <w:pStyle w:val="CodeBlock"/>
      </w:pPr>
      <w:r>
        <w:t>docker compose exec postgresql psql -U postgres -d lobechat -c "\dt"</w:t>
      </w:r>
    </w:p>
    <w:p w14:paraId="3D4B95EA" w14:textId="77777777" w:rsidR="006C6A30" w:rsidRDefault="00000000">
      <w:r>
        <w:t>If the table list opens in a pager and appears stuck, press q to exit.</w:t>
      </w:r>
    </w:p>
    <w:p w14:paraId="17C2FBE4" w14:textId="77777777" w:rsidR="006C6A30" w:rsidRDefault="00000000">
      <w:pPr>
        <w:pStyle w:val="Heading2"/>
      </w:pPr>
      <w:r>
        <w:t>Step 11 - Open Lobe and configure Gemini</w:t>
      </w:r>
    </w:p>
    <w:p w14:paraId="2E46110D" w14:textId="77777777" w:rsidR="006C6A30" w:rsidRDefault="00000000">
      <w:r>
        <w:t>Open the UI and configure the Google Gemini provider with the API key from Google AI Studio.</w:t>
      </w:r>
    </w:p>
    <w:p w14:paraId="5108F48A" w14:textId="77777777" w:rsidR="006C6A30" w:rsidRDefault="00000000">
      <w:pPr>
        <w:pStyle w:val="CodeBlock"/>
      </w:pPr>
      <w:r>
        <w:t>http://localhost:3210</w:t>
      </w:r>
    </w:p>
    <w:p w14:paraId="5F9A43A6" w14:textId="77777777" w:rsidR="006C6A30" w:rsidRDefault="00000000">
      <w:r>
        <w:t>Older model names failed because Google retired some experimental models. The working approach was to use current models such as Gemini 2.5 Flash for routine use and Gemini 2.5 Pro for deeper work.</w:t>
      </w:r>
    </w:p>
    <w:p w14:paraId="3C221843" w14:textId="77777777" w:rsidR="006C6A30" w:rsidRDefault="00000000">
      <w:pPr>
        <w:pStyle w:val="Heading2"/>
      </w:pPr>
      <w:r>
        <w:lastRenderedPageBreak/>
        <w:t>Step 12 - Verify persistence from the UI</w:t>
      </w:r>
    </w:p>
    <w:p w14:paraId="03099DD5" w14:textId="77777777" w:rsidR="006C6A30" w:rsidRDefault="00000000">
      <w:r>
        <w:t>Create a test chat, restart the Lobe service, and confirm the chat remains visible. This validates end-to-end persistence beyond just database table creation.</w:t>
      </w:r>
    </w:p>
    <w:p w14:paraId="22F89F8A" w14:textId="77777777" w:rsidR="006C6A30" w:rsidRDefault="00000000">
      <w:pPr>
        <w:pStyle w:val="CodeBlock"/>
      </w:pPr>
      <w:r>
        <w:t>docker compose restart lobe</w:t>
      </w:r>
    </w:p>
    <w:p w14:paraId="370D3C97" w14:textId="77777777" w:rsidR="006C6A30" w:rsidRDefault="00000000">
      <w:pPr>
        <w:pStyle w:val="Heading1"/>
      </w:pPr>
      <w:r>
        <w:t>4. Errors Encountered and Working Fixes</w:t>
      </w:r>
    </w:p>
    <w:tbl>
      <w:tblPr>
        <w:tblStyle w:val="TableGrid"/>
        <w:tblW w:w="0" w:type="auto"/>
        <w:jc w:val="center"/>
        <w:tblLook w:val="04A0" w:firstRow="1" w:lastRow="0" w:firstColumn="1" w:lastColumn="0" w:noHBand="0" w:noVBand="1"/>
      </w:tblPr>
      <w:tblGrid>
        <w:gridCol w:w="3360"/>
        <w:gridCol w:w="3360"/>
        <w:gridCol w:w="3360"/>
      </w:tblGrid>
      <w:tr w:rsidR="006C6A30" w14:paraId="1ADB5A76" w14:textId="77777777">
        <w:trPr>
          <w:jc w:val="center"/>
        </w:trPr>
        <w:tc>
          <w:tcPr>
            <w:tcW w:w="3360" w:type="dxa"/>
            <w:shd w:val="clear" w:color="auto" w:fill="FCE4D6"/>
          </w:tcPr>
          <w:p w14:paraId="11DA33F7" w14:textId="77777777" w:rsidR="006C6A30" w:rsidRDefault="00000000">
            <w:r>
              <w:rPr>
                <w:b/>
              </w:rPr>
              <w:t>Error / symptom</w:t>
            </w:r>
          </w:p>
        </w:tc>
        <w:tc>
          <w:tcPr>
            <w:tcW w:w="3360" w:type="dxa"/>
            <w:shd w:val="clear" w:color="auto" w:fill="FCE4D6"/>
          </w:tcPr>
          <w:p w14:paraId="7B084CAA" w14:textId="77777777" w:rsidR="006C6A30" w:rsidRDefault="00000000">
            <w:r>
              <w:rPr>
                <w:b/>
              </w:rPr>
              <w:t>Root cause</w:t>
            </w:r>
          </w:p>
        </w:tc>
        <w:tc>
          <w:tcPr>
            <w:tcW w:w="3360" w:type="dxa"/>
            <w:shd w:val="clear" w:color="auto" w:fill="FCE4D6"/>
          </w:tcPr>
          <w:p w14:paraId="08720FF8" w14:textId="77777777" w:rsidR="006C6A30" w:rsidRDefault="00000000">
            <w:r>
              <w:rPr>
                <w:b/>
              </w:rPr>
              <w:t>Working fix</w:t>
            </w:r>
          </w:p>
        </w:tc>
      </w:tr>
      <w:tr w:rsidR="006C6A30" w14:paraId="40FDC079" w14:textId="77777777">
        <w:trPr>
          <w:jc w:val="center"/>
        </w:trPr>
        <w:tc>
          <w:tcPr>
            <w:tcW w:w="3360" w:type="dxa"/>
          </w:tcPr>
          <w:p w14:paraId="6C2A31A3" w14:textId="77777777" w:rsidR="006C6A30" w:rsidRDefault="00000000">
            <w:r>
              <w:t>Postgres had no tables</w:t>
            </w:r>
          </w:p>
        </w:tc>
        <w:tc>
          <w:tcPr>
            <w:tcW w:w="3360" w:type="dxa"/>
          </w:tcPr>
          <w:p w14:paraId="29BF3313" w14:textId="77777777" w:rsidR="006C6A30" w:rsidRDefault="00000000">
            <w:r>
              <w:t>Simple LobeChat image was not using database mode</w:t>
            </w:r>
          </w:p>
        </w:tc>
        <w:tc>
          <w:tcPr>
            <w:tcW w:w="3360" w:type="dxa"/>
          </w:tcPr>
          <w:p w14:paraId="2717394B" w14:textId="77777777" w:rsidR="006C6A30" w:rsidRDefault="00000000">
            <w:r>
              <w:t>Switch to official LobeHub database deployment</w:t>
            </w:r>
          </w:p>
        </w:tc>
      </w:tr>
      <w:tr w:rsidR="006C6A30" w14:paraId="67026076" w14:textId="77777777">
        <w:trPr>
          <w:jc w:val="center"/>
        </w:trPr>
        <w:tc>
          <w:tcPr>
            <w:tcW w:w="3360" w:type="dxa"/>
          </w:tcPr>
          <w:p w14:paraId="61CDADB5" w14:textId="77777777" w:rsidR="006C6A30" w:rsidRDefault="00000000">
            <w:r>
              <w:t>Port 5432 already allocated</w:t>
            </w:r>
          </w:p>
        </w:tc>
        <w:tc>
          <w:tcPr>
            <w:tcW w:w="3360" w:type="dxa"/>
          </w:tcPr>
          <w:p w14:paraId="2A8DEB19" w14:textId="77777777" w:rsidR="006C6A30" w:rsidRDefault="00000000">
            <w:r>
              <w:t>Old Postgres container still running</w:t>
            </w:r>
          </w:p>
        </w:tc>
        <w:tc>
          <w:tcPr>
            <w:tcW w:w="3360" w:type="dxa"/>
          </w:tcPr>
          <w:p w14:paraId="2180D89A" w14:textId="77777777" w:rsidR="006C6A30" w:rsidRDefault="00000000">
            <w:r>
              <w:t>Stop old stack with docker compose down</w:t>
            </w:r>
          </w:p>
        </w:tc>
      </w:tr>
      <w:tr w:rsidR="006C6A30" w14:paraId="4F418B99" w14:textId="77777777">
        <w:trPr>
          <w:jc w:val="center"/>
        </w:trPr>
        <w:tc>
          <w:tcPr>
            <w:tcW w:w="3360" w:type="dxa"/>
          </w:tcPr>
          <w:p w14:paraId="613B8ADF" w14:textId="77777777" w:rsidR="006C6A30" w:rsidRDefault="00000000">
            <w:r>
              <w:t>RustFS used YOUR_RUSTFS_PASSWORD</w:t>
            </w:r>
          </w:p>
        </w:tc>
        <w:tc>
          <w:tcPr>
            <w:tcW w:w="3360" w:type="dxa"/>
          </w:tcPr>
          <w:p w14:paraId="444B7E74" w14:textId="77777777" w:rsidR="006C6A30" w:rsidRDefault="00000000">
            <w:r>
              <w:t>Duplicate RUSTFS_SECRET_KEY in .env; last one wins</w:t>
            </w:r>
          </w:p>
        </w:tc>
        <w:tc>
          <w:tcPr>
            <w:tcW w:w="3360" w:type="dxa"/>
          </w:tcPr>
          <w:p w14:paraId="1F3F0222" w14:textId="77777777" w:rsidR="006C6A30" w:rsidRDefault="00000000">
            <w:r>
              <w:t>Remove placeholder duplicate and verify docker compose config</w:t>
            </w:r>
          </w:p>
        </w:tc>
      </w:tr>
      <w:tr w:rsidR="006C6A30" w14:paraId="348BA431" w14:textId="77777777">
        <w:trPr>
          <w:jc w:val="center"/>
        </w:trPr>
        <w:tc>
          <w:tcPr>
            <w:tcW w:w="3360" w:type="dxa"/>
          </w:tcPr>
          <w:p w14:paraId="20953DBB" w14:textId="77777777" w:rsidR="006C6A30" w:rsidRDefault="00000000">
            <w:r>
              <w:t>RustFS init failed: Unable to parse access file</w:t>
            </w:r>
          </w:p>
        </w:tc>
        <w:tc>
          <w:tcPr>
            <w:tcW w:w="3360" w:type="dxa"/>
          </w:tcPr>
          <w:p w14:paraId="186DFDE9" w14:textId="77777777" w:rsidR="006C6A30" w:rsidRDefault="00000000">
            <w:r>
              <w:t>bucket.config.json was a directory, not a file</w:t>
            </w:r>
          </w:p>
        </w:tc>
        <w:tc>
          <w:tcPr>
            <w:tcW w:w="3360" w:type="dxa"/>
          </w:tcPr>
          <w:p w14:paraId="4EB2985A" w14:textId="77777777" w:rsidR="006C6A30" w:rsidRDefault="00000000">
            <w:r>
              <w:t>Delete directory and create valid bucket.config.json file</w:t>
            </w:r>
          </w:p>
        </w:tc>
      </w:tr>
      <w:tr w:rsidR="006C6A30" w14:paraId="15CFED30" w14:textId="77777777">
        <w:trPr>
          <w:jc w:val="center"/>
        </w:trPr>
        <w:tc>
          <w:tcPr>
            <w:tcW w:w="3360" w:type="dxa"/>
          </w:tcPr>
          <w:p w14:paraId="6C26AA10" w14:textId="77777777" w:rsidR="006C6A30" w:rsidRDefault="00000000">
            <w:r>
              <w:t>no such service: lobehub</w:t>
            </w:r>
          </w:p>
        </w:tc>
        <w:tc>
          <w:tcPr>
            <w:tcW w:w="3360" w:type="dxa"/>
          </w:tcPr>
          <w:p w14:paraId="225725D8" w14:textId="77777777" w:rsidR="006C6A30" w:rsidRDefault="00000000">
            <w:r>
              <w:t>Compose service name was lobe, container name was lobehub</w:t>
            </w:r>
          </w:p>
        </w:tc>
        <w:tc>
          <w:tcPr>
            <w:tcW w:w="3360" w:type="dxa"/>
          </w:tcPr>
          <w:p w14:paraId="045396E1" w14:textId="77777777" w:rsidR="006C6A30" w:rsidRDefault="00000000">
            <w:r>
              <w:t>Use docker compose logs lobe --tail 100</w:t>
            </w:r>
          </w:p>
        </w:tc>
      </w:tr>
      <w:tr w:rsidR="006C6A30" w14:paraId="5F936C28" w14:textId="77777777">
        <w:trPr>
          <w:jc w:val="center"/>
        </w:trPr>
        <w:tc>
          <w:tcPr>
            <w:tcW w:w="3360" w:type="dxa"/>
          </w:tcPr>
          <w:p w14:paraId="64CB0DCC" w14:textId="77777777" w:rsidR="006C6A30" w:rsidRDefault="00000000">
            <w:r>
              <w:t>Terminal appeared stuck after \dt</w:t>
            </w:r>
          </w:p>
        </w:tc>
        <w:tc>
          <w:tcPr>
            <w:tcW w:w="3360" w:type="dxa"/>
          </w:tcPr>
          <w:p w14:paraId="5CDD3043" w14:textId="77777777" w:rsidR="006C6A30" w:rsidRDefault="00000000">
            <w:r>
              <w:t>psql pager opened long table list</w:t>
            </w:r>
          </w:p>
        </w:tc>
        <w:tc>
          <w:tcPr>
            <w:tcW w:w="3360" w:type="dxa"/>
          </w:tcPr>
          <w:p w14:paraId="2C915C6C" w14:textId="77777777" w:rsidR="006C6A30" w:rsidRDefault="00000000">
            <w:r>
              <w:t>Press q to exit</w:t>
            </w:r>
          </w:p>
        </w:tc>
      </w:tr>
      <w:tr w:rsidR="006C6A30" w14:paraId="5AED6B4C" w14:textId="77777777">
        <w:trPr>
          <w:jc w:val="center"/>
        </w:trPr>
        <w:tc>
          <w:tcPr>
            <w:tcW w:w="3360" w:type="dxa"/>
          </w:tcPr>
          <w:p w14:paraId="35A91AF7" w14:textId="77777777" w:rsidR="006C6A30" w:rsidRDefault="00000000">
            <w:r>
              <w:t>Gemini model not found</w:t>
            </w:r>
          </w:p>
        </w:tc>
        <w:tc>
          <w:tcPr>
            <w:tcW w:w="3360" w:type="dxa"/>
          </w:tcPr>
          <w:p w14:paraId="337C46CE" w14:textId="77777777" w:rsidR="006C6A30" w:rsidRDefault="00000000">
            <w:r>
              <w:t>Outdated/retired model names in catalog</w:t>
            </w:r>
          </w:p>
        </w:tc>
        <w:tc>
          <w:tcPr>
            <w:tcW w:w="3360" w:type="dxa"/>
          </w:tcPr>
          <w:p w14:paraId="41B514D8" w14:textId="77777777" w:rsidR="006C6A30" w:rsidRDefault="00000000">
            <w:r>
              <w:t>Use Gemini 2.5 Flash or Gemini 2.5 Pro</w:t>
            </w:r>
          </w:p>
        </w:tc>
      </w:tr>
    </w:tbl>
    <w:p w14:paraId="613A31BA" w14:textId="77777777" w:rsidR="006C6A30" w:rsidRDefault="00000000">
      <w:pPr>
        <w:pStyle w:val="Heading1"/>
      </w:pPr>
      <w:r>
        <w:t>5. Operational Commands</w:t>
      </w:r>
    </w:p>
    <w:p w14:paraId="109294B9" w14:textId="77777777" w:rsidR="006C6A30" w:rsidRDefault="00000000">
      <w:r>
        <w:t>Use these commands for day-to-day operation after setup.</w:t>
      </w:r>
    </w:p>
    <w:p w14:paraId="6260431D" w14:textId="77777777" w:rsidR="006C6A30" w:rsidRDefault="00000000">
      <w:pPr>
        <w:pStyle w:val="CodeBlock"/>
      </w:pPr>
      <w:r>
        <w:t>cd ~/Developer/ai-hub/santhoshOS/infra/lobehub-db</w:t>
      </w:r>
      <w:r>
        <w:br/>
      </w:r>
      <w:r>
        <w:br/>
        <w:t># Start stack</w:t>
      </w:r>
      <w:r>
        <w:br/>
        <w:t>docker compose up -d</w:t>
      </w:r>
      <w:r>
        <w:br/>
      </w:r>
      <w:r>
        <w:br/>
        <w:t># Stop stack</w:t>
      </w:r>
      <w:r>
        <w:br/>
        <w:t>docker compose down</w:t>
      </w:r>
      <w:r>
        <w:br/>
      </w:r>
      <w:r>
        <w:br/>
        <w:t># Check services</w:t>
      </w:r>
      <w:r>
        <w:br/>
        <w:t>docker compose ps</w:t>
      </w:r>
      <w:r>
        <w:br/>
      </w:r>
      <w:r>
        <w:br/>
        <w:t># View application logs</w:t>
      </w:r>
      <w:r>
        <w:br/>
        <w:t>docker compose logs lobe --tail 100</w:t>
      </w:r>
      <w:r>
        <w:br/>
      </w:r>
      <w:r>
        <w:br/>
        <w:t># Restart application only</w:t>
      </w:r>
      <w:r>
        <w:br/>
        <w:t>docker compose restart lobe</w:t>
      </w:r>
      <w:r>
        <w:br/>
      </w:r>
      <w:r>
        <w:br/>
        <w:t># Inspect database tables</w:t>
      </w:r>
      <w:r>
        <w:br/>
        <w:t>docker compose exec postgresql psql -U postgres -d lobechat -c "\dt"</w:t>
      </w:r>
    </w:p>
    <w:p w14:paraId="21FB9B6F" w14:textId="77777777" w:rsidR="006C6A30" w:rsidRDefault="00000000">
      <w:pPr>
        <w:pStyle w:val="Heading1"/>
      </w:pPr>
      <w:r>
        <w:t>6. Final Outcome</w:t>
      </w:r>
    </w:p>
    <w:p w14:paraId="4C86BA61" w14:textId="77777777" w:rsidR="006C6A30" w:rsidRDefault="00000000">
      <w:r>
        <w:t>The final working state is a local, self-hosted AI workspace running on Docker. LobeChat is accessible at localhost:3210, Gemini is connected as the model provider, Postgres has been initialized by Lobe, RustFS is running for object storage, and the platform is ready for agents, persistent chats, and future knowledge workflows.</w:t>
      </w:r>
    </w:p>
    <w:tbl>
      <w:tblPr>
        <w:tblStyle w:val="TableGrid"/>
        <w:tblW w:w="0" w:type="auto"/>
        <w:jc w:val="center"/>
        <w:tblLook w:val="04A0" w:firstRow="1" w:lastRow="0" w:firstColumn="1" w:lastColumn="0" w:noHBand="0" w:noVBand="1"/>
      </w:tblPr>
      <w:tblGrid>
        <w:gridCol w:w="5040"/>
        <w:gridCol w:w="5040"/>
      </w:tblGrid>
      <w:tr w:rsidR="006C6A30" w14:paraId="2C5FD601" w14:textId="77777777">
        <w:trPr>
          <w:jc w:val="center"/>
        </w:trPr>
        <w:tc>
          <w:tcPr>
            <w:tcW w:w="5040" w:type="dxa"/>
            <w:shd w:val="clear" w:color="auto" w:fill="E2F0D9"/>
          </w:tcPr>
          <w:p w14:paraId="67A8F8E6" w14:textId="77777777" w:rsidR="006C6A30" w:rsidRDefault="00000000">
            <w:r>
              <w:rPr>
                <w:b/>
              </w:rPr>
              <w:lastRenderedPageBreak/>
              <w:t>Validation item</w:t>
            </w:r>
          </w:p>
        </w:tc>
        <w:tc>
          <w:tcPr>
            <w:tcW w:w="5040" w:type="dxa"/>
            <w:shd w:val="clear" w:color="auto" w:fill="E2F0D9"/>
          </w:tcPr>
          <w:p w14:paraId="58616B57" w14:textId="77777777" w:rsidR="006C6A30" w:rsidRDefault="00000000">
            <w:r>
              <w:rPr>
                <w:b/>
              </w:rPr>
              <w:t>Status</w:t>
            </w:r>
          </w:p>
        </w:tc>
      </w:tr>
      <w:tr w:rsidR="006C6A30" w14:paraId="7CB8DCBF" w14:textId="77777777">
        <w:trPr>
          <w:jc w:val="center"/>
        </w:trPr>
        <w:tc>
          <w:tcPr>
            <w:tcW w:w="5040" w:type="dxa"/>
          </w:tcPr>
          <w:p w14:paraId="73A19F54" w14:textId="77777777" w:rsidR="006C6A30" w:rsidRDefault="00000000">
            <w:r>
              <w:t>Docker stack starts</w:t>
            </w:r>
          </w:p>
        </w:tc>
        <w:tc>
          <w:tcPr>
            <w:tcW w:w="5040" w:type="dxa"/>
          </w:tcPr>
          <w:p w14:paraId="1A6A57D9" w14:textId="77777777" w:rsidR="006C6A30" w:rsidRDefault="00000000">
            <w:r>
              <w:t>Passed</w:t>
            </w:r>
          </w:p>
        </w:tc>
      </w:tr>
      <w:tr w:rsidR="006C6A30" w14:paraId="288B8DB2" w14:textId="77777777">
        <w:trPr>
          <w:jc w:val="center"/>
        </w:trPr>
        <w:tc>
          <w:tcPr>
            <w:tcW w:w="5040" w:type="dxa"/>
          </w:tcPr>
          <w:p w14:paraId="5AF97F13" w14:textId="77777777" w:rsidR="006C6A30" w:rsidRDefault="00000000">
            <w:r>
              <w:t>Lobe service starts</w:t>
            </w:r>
          </w:p>
        </w:tc>
        <w:tc>
          <w:tcPr>
            <w:tcW w:w="5040" w:type="dxa"/>
          </w:tcPr>
          <w:p w14:paraId="308CE720" w14:textId="77777777" w:rsidR="006C6A30" w:rsidRDefault="00000000">
            <w:r>
              <w:t>Passed</w:t>
            </w:r>
          </w:p>
        </w:tc>
      </w:tr>
      <w:tr w:rsidR="006C6A30" w14:paraId="55D16E6C" w14:textId="77777777">
        <w:trPr>
          <w:jc w:val="center"/>
        </w:trPr>
        <w:tc>
          <w:tcPr>
            <w:tcW w:w="5040" w:type="dxa"/>
          </w:tcPr>
          <w:p w14:paraId="0CC79BB1" w14:textId="77777777" w:rsidR="006C6A30" w:rsidRDefault="00000000">
            <w:r>
              <w:t>Database migration</w:t>
            </w:r>
          </w:p>
        </w:tc>
        <w:tc>
          <w:tcPr>
            <w:tcW w:w="5040" w:type="dxa"/>
          </w:tcPr>
          <w:p w14:paraId="60AC875A" w14:textId="77777777" w:rsidR="006C6A30" w:rsidRDefault="00000000">
            <w:r>
              <w:t>Passed</w:t>
            </w:r>
          </w:p>
        </w:tc>
      </w:tr>
      <w:tr w:rsidR="006C6A30" w14:paraId="1EA80E27" w14:textId="77777777">
        <w:trPr>
          <w:jc w:val="center"/>
        </w:trPr>
        <w:tc>
          <w:tcPr>
            <w:tcW w:w="5040" w:type="dxa"/>
          </w:tcPr>
          <w:p w14:paraId="5E860032" w14:textId="77777777" w:rsidR="006C6A30" w:rsidRDefault="00000000">
            <w:r>
              <w:t>Postgres tables created</w:t>
            </w:r>
          </w:p>
        </w:tc>
        <w:tc>
          <w:tcPr>
            <w:tcW w:w="5040" w:type="dxa"/>
          </w:tcPr>
          <w:p w14:paraId="55C26BA2" w14:textId="77777777" w:rsidR="006C6A30" w:rsidRDefault="00000000">
            <w:r>
              <w:t>Passed</w:t>
            </w:r>
          </w:p>
        </w:tc>
      </w:tr>
      <w:tr w:rsidR="006C6A30" w14:paraId="36A2F931" w14:textId="77777777">
        <w:trPr>
          <w:jc w:val="center"/>
        </w:trPr>
        <w:tc>
          <w:tcPr>
            <w:tcW w:w="5040" w:type="dxa"/>
          </w:tcPr>
          <w:p w14:paraId="3033C204" w14:textId="77777777" w:rsidR="006C6A30" w:rsidRDefault="00000000">
            <w:r>
              <w:t>RustFS init</w:t>
            </w:r>
          </w:p>
        </w:tc>
        <w:tc>
          <w:tcPr>
            <w:tcW w:w="5040" w:type="dxa"/>
          </w:tcPr>
          <w:p w14:paraId="4CA6D0BE" w14:textId="77777777" w:rsidR="006C6A30" w:rsidRDefault="00000000">
            <w:r>
              <w:t>Passed after bucket config fix</w:t>
            </w:r>
          </w:p>
        </w:tc>
      </w:tr>
      <w:tr w:rsidR="006C6A30" w14:paraId="5794AE57" w14:textId="77777777">
        <w:trPr>
          <w:jc w:val="center"/>
        </w:trPr>
        <w:tc>
          <w:tcPr>
            <w:tcW w:w="5040" w:type="dxa"/>
          </w:tcPr>
          <w:p w14:paraId="253EA36B" w14:textId="77777777" w:rsidR="006C6A30" w:rsidRDefault="00000000">
            <w:r>
              <w:t>Gemini provider</w:t>
            </w:r>
          </w:p>
        </w:tc>
        <w:tc>
          <w:tcPr>
            <w:tcW w:w="5040" w:type="dxa"/>
          </w:tcPr>
          <w:p w14:paraId="6F1018CF" w14:textId="77777777" w:rsidR="006C6A30" w:rsidRDefault="00000000">
            <w:r>
              <w:t>Working</w:t>
            </w:r>
          </w:p>
        </w:tc>
      </w:tr>
      <w:tr w:rsidR="006C6A30" w14:paraId="19076DDC" w14:textId="77777777">
        <w:trPr>
          <w:jc w:val="center"/>
        </w:trPr>
        <w:tc>
          <w:tcPr>
            <w:tcW w:w="5040" w:type="dxa"/>
          </w:tcPr>
          <w:p w14:paraId="7DF12415" w14:textId="77777777" w:rsidR="006C6A30" w:rsidRDefault="00000000">
            <w:r>
              <w:t>Persistent foundation</w:t>
            </w:r>
          </w:p>
        </w:tc>
        <w:tc>
          <w:tcPr>
            <w:tcW w:w="5040" w:type="dxa"/>
          </w:tcPr>
          <w:p w14:paraId="270229B9" w14:textId="77777777" w:rsidR="006C6A30" w:rsidRDefault="00000000">
            <w:r>
              <w:t>Established</w:t>
            </w:r>
          </w:p>
        </w:tc>
      </w:tr>
    </w:tbl>
    <w:p w14:paraId="4D0E479E" w14:textId="77777777" w:rsidR="00E60AE5" w:rsidRDefault="00E60AE5"/>
    <w:p w14:paraId="1A2E4D53" w14:textId="35931417" w:rsidR="00D63F9D" w:rsidRDefault="00D63F9D">
      <w:r>
        <w:rPr>
          <w:noProof/>
        </w:rPr>
        <w:drawing>
          <wp:inline distT="0" distB="0" distL="0" distR="0" wp14:anchorId="66769091" wp14:editId="38D8AD97">
            <wp:extent cx="6400800" cy="3543935"/>
            <wp:effectExtent l="0" t="0" r="0" b="0"/>
            <wp:docPr id="72144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41367" name="Picture 721441367"/>
                    <pic:cNvPicPr/>
                  </pic:nvPicPr>
                  <pic:blipFill>
                    <a:blip r:embed="rId8"/>
                    <a:stretch>
                      <a:fillRect/>
                    </a:stretch>
                  </pic:blipFill>
                  <pic:spPr>
                    <a:xfrm>
                      <a:off x="0" y="0"/>
                      <a:ext cx="6400800" cy="3543935"/>
                    </a:xfrm>
                    <a:prstGeom prst="rect">
                      <a:avLst/>
                    </a:prstGeom>
                  </pic:spPr>
                </pic:pic>
              </a:graphicData>
            </a:graphic>
          </wp:inline>
        </w:drawing>
      </w:r>
    </w:p>
    <w:sectPr w:rsidR="00D63F9D"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CD10A" w14:textId="77777777" w:rsidR="00E762BA" w:rsidRDefault="00E762BA">
      <w:pPr>
        <w:spacing w:after="0" w:line="240" w:lineRule="auto"/>
      </w:pPr>
      <w:r>
        <w:separator/>
      </w:r>
    </w:p>
  </w:endnote>
  <w:endnote w:type="continuationSeparator" w:id="0">
    <w:p w14:paraId="7F0FD8B8" w14:textId="77777777" w:rsidR="00E762BA" w:rsidRDefault="00E76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A1DF0" w14:textId="77777777" w:rsidR="006C6A30" w:rsidRDefault="00000000">
    <w:pPr>
      <w:pStyle w:val="Footer"/>
      <w:jc w:val="center"/>
    </w:pPr>
    <w:proofErr w:type="spellStart"/>
    <w:r>
      <w:t>santhoshOS</w:t>
    </w:r>
    <w:proofErr w:type="spellEnd"/>
    <w:r>
      <w:t xml:space="preserve"> v0.1 Setup Guide | Generated for Santhosh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969EF" w14:textId="77777777" w:rsidR="00E762BA" w:rsidRDefault="00E762BA">
      <w:pPr>
        <w:spacing w:after="0" w:line="240" w:lineRule="auto"/>
      </w:pPr>
      <w:r>
        <w:separator/>
      </w:r>
    </w:p>
  </w:footnote>
  <w:footnote w:type="continuationSeparator" w:id="0">
    <w:p w14:paraId="45402FB0" w14:textId="77777777" w:rsidR="00E762BA" w:rsidRDefault="00E76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8190025">
    <w:abstractNumId w:val="8"/>
  </w:num>
  <w:num w:numId="2" w16cid:durableId="923301270">
    <w:abstractNumId w:val="6"/>
  </w:num>
  <w:num w:numId="3" w16cid:durableId="497235528">
    <w:abstractNumId w:val="5"/>
  </w:num>
  <w:num w:numId="4" w16cid:durableId="798300458">
    <w:abstractNumId w:val="4"/>
  </w:num>
  <w:num w:numId="5" w16cid:durableId="315035467">
    <w:abstractNumId w:val="7"/>
  </w:num>
  <w:num w:numId="6" w16cid:durableId="1232034136">
    <w:abstractNumId w:val="3"/>
  </w:num>
  <w:num w:numId="7" w16cid:durableId="1058016586">
    <w:abstractNumId w:val="2"/>
  </w:num>
  <w:num w:numId="8" w16cid:durableId="2109039813">
    <w:abstractNumId w:val="1"/>
  </w:num>
  <w:num w:numId="9" w16cid:durableId="1106585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2D6"/>
    <w:rsid w:val="0006063C"/>
    <w:rsid w:val="001120F0"/>
    <w:rsid w:val="0015074B"/>
    <w:rsid w:val="00194E4A"/>
    <w:rsid w:val="0029639D"/>
    <w:rsid w:val="00326F90"/>
    <w:rsid w:val="006C6A30"/>
    <w:rsid w:val="00AA1D8D"/>
    <w:rsid w:val="00B47730"/>
    <w:rsid w:val="00CB0664"/>
    <w:rsid w:val="00D63F9D"/>
    <w:rsid w:val="00E60AE5"/>
    <w:rsid w:val="00E762BA"/>
    <w:rsid w:val="00EB5B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99C99"/>
  <w14:defaultImageDpi w14:val="300"/>
  <w15:docId w15:val="{27412ADC-A736-8241-83B1-E04AABCC6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3F6F8"/>
      <w:spacing w:before="80" w:after="140"/>
      <w:ind w:left="216" w:right="216"/>
    </w:pPr>
    <w:rPr>
      <w:rFonts w:ascii="Courier New" w:eastAsia="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1522</Words>
  <Characters>8679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santhosh.thiru@gmail.com</cp:lastModifiedBy>
  <cp:revision>3</cp:revision>
  <dcterms:created xsi:type="dcterms:W3CDTF">2013-12-23T23:15:00Z</dcterms:created>
  <dcterms:modified xsi:type="dcterms:W3CDTF">2026-06-05T22:17:00Z</dcterms:modified>
  <cp:category/>
</cp:coreProperties>
</file>