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tabs>
          <w:tab w:val="left" w:leader="none" w:pos="630"/>
        </w:tabs>
        <w:spacing w:after="1" w:lineRule="auto"/>
        <w:jc w:val="center"/>
        <w:rPr>
          <w:b w:val="1"/>
          <w:sz w:val="22"/>
          <w:szCs w:val="22"/>
        </w:rPr>
      </w:pPr>
      <w:r w:rsidDel="00000000" w:rsidR="00000000" w:rsidRPr="00000000">
        <w:rPr>
          <w:b w:val="1"/>
          <w:sz w:val="22"/>
          <w:szCs w:val="22"/>
          <w:rtl w:val="0"/>
        </w:rPr>
        <w:t xml:space="preserve">LAKSHMI BHAVANI REDDY</w:t>
      </w:r>
      <w:r w:rsidDel="00000000" w:rsidR="00000000" w:rsidRPr="00000000">
        <w:drawing>
          <wp:anchor allowOverlap="1" behindDoc="0" distB="0" distT="0" distL="114300" distR="114300" hidden="0" layoutInCell="1" locked="0" relativeHeight="0" simplePos="0">
            <wp:simplePos x="0" y="0"/>
            <wp:positionH relativeFrom="column">
              <wp:posOffset>6366510</wp:posOffset>
            </wp:positionH>
            <wp:positionV relativeFrom="paragraph">
              <wp:posOffset>-148589</wp:posOffset>
            </wp:positionV>
            <wp:extent cx="539750" cy="645160"/>
            <wp:effectExtent b="0" l="0" r="0" t="0"/>
            <wp:wrapNone/>
            <wp:docPr id="117903989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750" cy="6451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5826760</wp:posOffset>
            </wp:positionH>
            <wp:positionV relativeFrom="paragraph">
              <wp:posOffset>-142239</wp:posOffset>
            </wp:positionV>
            <wp:extent cx="654050" cy="609600"/>
            <wp:effectExtent b="0" l="0" r="0" t="0"/>
            <wp:wrapNone/>
            <wp:docPr id="117903989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4050" cy="609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5394960</wp:posOffset>
            </wp:positionH>
            <wp:positionV relativeFrom="paragraph">
              <wp:posOffset>-97154</wp:posOffset>
            </wp:positionV>
            <wp:extent cx="546100" cy="546100"/>
            <wp:effectExtent b="0" l="0" r="0" t="0"/>
            <wp:wrapNone/>
            <wp:docPr id="117903989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6100" cy="546100"/>
                    </a:xfrm>
                    <a:prstGeom prst="rect"/>
                    <a:ln/>
                  </pic:spPr>
                </pic:pic>
              </a:graphicData>
            </a:graphic>
          </wp:anchor>
        </w:drawing>
      </w:r>
    </w:p>
    <w:p w:rsidR="00000000" w:rsidDel="00000000" w:rsidP="00000000" w:rsidRDefault="00000000" w:rsidRPr="00000000" w14:paraId="00000002">
      <w:pPr>
        <w:pBdr>
          <w:bottom w:color="000000" w:space="1" w:sz="4" w:val="single"/>
        </w:pBdr>
        <w:spacing w:after="1" w:lineRule="auto"/>
        <w:jc w:val="center"/>
        <w:rPr>
          <w:b w:val="1"/>
          <w:sz w:val="22"/>
          <w:szCs w:val="22"/>
        </w:rPr>
      </w:pPr>
      <w:r w:rsidDel="00000000" w:rsidR="00000000" w:rsidRPr="00000000">
        <w:rPr>
          <w:b w:val="1"/>
          <w:sz w:val="22"/>
          <w:szCs w:val="22"/>
          <w:rtl w:val="0"/>
        </w:rPr>
        <w:t xml:space="preserve">Senior Data Engineer</w:t>
      </w:r>
    </w:p>
    <w:p w:rsidR="00000000" w:rsidDel="00000000" w:rsidP="00000000" w:rsidRDefault="00000000" w:rsidRPr="00000000" w14:paraId="00000003">
      <w:pPr>
        <w:pBdr>
          <w:bottom w:color="000000" w:space="1" w:sz="4" w:val="single"/>
        </w:pBdr>
        <w:spacing w:after="1" w:lineRule="auto"/>
        <w:jc w:val="center"/>
        <w:rPr>
          <w:sz w:val="22"/>
          <w:szCs w:val="22"/>
        </w:rPr>
      </w:pPr>
      <w:r w:rsidDel="00000000" w:rsidR="00000000" w:rsidRPr="00000000">
        <w:rPr>
          <w:sz w:val="22"/>
          <w:szCs w:val="22"/>
          <w:rtl w:val="0"/>
        </w:rPr>
        <w:t xml:space="preserve">518-400-9281 |</w:t>
      </w:r>
      <w:r w:rsidDel="00000000" w:rsidR="00000000" w:rsidRPr="00000000">
        <w:rPr>
          <w:rtl w:val="0"/>
        </w:rPr>
        <w:t xml:space="preserve"> </w:t>
      </w:r>
      <w:r w:rsidDel="00000000" w:rsidR="00000000" w:rsidRPr="00000000">
        <w:rPr>
          <w:sz w:val="22"/>
          <w:szCs w:val="22"/>
          <w:rtl w:val="0"/>
        </w:rPr>
        <w:t xml:space="preserve">lakshmibhavanireddy9@gmail.com</w:t>
      </w:r>
    </w:p>
    <w:p w:rsidR="00000000" w:rsidDel="00000000" w:rsidP="00000000" w:rsidRDefault="00000000" w:rsidRPr="00000000" w14:paraId="00000004">
      <w:pPr>
        <w:pStyle w:val="Heading1"/>
        <w:rPr>
          <w:b w:val="1"/>
          <w:sz w:val="22"/>
          <w:szCs w:val="22"/>
        </w:rPr>
      </w:pPr>
      <w:r w:rsidDel="00000000" w:rsidR="00000000" w:rsidRPr="00000000">
        <w:rPr>
          <w:b w:val="1"/>
          <w:sz w:val="22"/>
          <w:szCs w:val="22"/>
          <w:rtl w:val="0"/>
        </w:rPr>
        <w:t xml:space="preserve">PROFESSIONAL SUMMARY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Over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 years of experience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designing, developing, and deploying enterprise-grade data engineering solutions across Azure Cloud, Big Data, and traditional data warehousing ecosystems.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 years of Azure Cloud Data Engineering expertise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delivering scalable, high-performance ETL/ELT pipelines for batch and streaming workloads.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Specialized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Data Factory (ADF)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complex data orchestration, integrating diverse on-premises and cloud-based sources.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Databricks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large-scale transformation workloads using PySpark and Scala, applying advanced optimization techniques to handle multi-terabyte datasets.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Skilled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Synapse Analytics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designing optimized MPP-based solutions and leveraging PolyBase, materialized views, and distribution strategies for faster analytics.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secure Azure Data Lake Storage Gen2 architectures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hierarchical namespace, RBAC, and cost optimization policies for enterprise-scale storage.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modeling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star and snowflake schemas, applying Kimball methodology to optimize analytical performance.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expertise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Snowflake cloud data warehouse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implementing Time Travel, Zero-Copy Cloning, and multi-cluster architecture for high-concurrency workloads.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Delivered robust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ETL/ELT solutions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integrating structured, semi-structured, and unstructured data for analytics, reporting, and machine learning.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Delta Lake pipelines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ACID transactions, schema enforcement, and versioning for reliable and auditable data processing.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Lakehouse Federation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enable seamless cross-platform queries between Databricks and external data sources like Snowflake, reducing data duplication and improving query performance.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deployed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Databricks Asset Bundles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packaging, versioning, and promoting Databricks jobs, notebooks, and pipelines across environments, streamlining CI/CD for data engineering workloads.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and maintained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Delta Live Tables (DLT)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pipelines in Databricks to automate data ingestion, apply data quality rules, and enforce schema consistency for both batch and streaming data.</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real-time ingestion pipelines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Azure Event Hubs and Apache Kafka for low-latency analytics across operational and IoT data streams.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Spark Structured Streaming pipelines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continuous data processing with complex transformations and real-time persistence.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with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Apache Hadoop ecosystem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including Hive, Pig, Sqoop, HBase, and YARN for batch processing and data lake integration.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Cosmos DB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globally distributed, high-availability NoSQL workloads with analytical platform synchronization.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metadata-driven ingestion frameworks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reduce onboarding time for new data sources and standardize transformations.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RBAC and ABAC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Azure and Databricks to secure sensitive data, ensuring compliance with HIPAA, SOC 2, and GDPR regulations.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healthcare data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managing PHI/PII securely while delivering analytics on claims, eligibility, and provider datasets.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maintained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CI/CD pipelines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Azure DevOps, Jenkins, and GitHub Actions for automated builds, testing, and deployments.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version control workflows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Git, GitHub, and Bitbucket, implementing branching strategies for team collaboration.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Microsoft Fabric Lakehouse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Synapse and ADLS to unify analytics across structured and semi-structured data.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Spark and SQL performance tuning techniques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such as predicate pushdown, skew mitigation, and partition pruning for high efficiency.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Optimized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Delta Lake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performance using Z-Ordering, OPTIMIZE, and partition strategies to enhance query speed.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Power BI and Tableau dashboards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integrating live connections to Synapse, Snowflake, and Delta tables for interactive analytics.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complex workflows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ADF, Apache Airflow, and Control-M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dependable execution and SLA compliance.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hybrid cloud data pipelines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integrating on-premises systems with Azure cloud to ensure compliance with data residency requirements.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with data science teams to prepare datasets and operationalize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ML models in Azure Machine Learning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Proven track record of delivering data engineering solutions across multiple domains including healthcare, finance, smart mobility, and software, adapting architectures, compliance practices, and data models to meet industry-specific requirements.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Mentored junior engineers in best practices, coding standards, and troubleshooting techniques, improving overall team productivity.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Facilitated Agile ceremonies, including sprint planning, daily stand-ups, and retrospectives, to drive iterative development and ensure the timely delivery of high-quality data engineering solutions.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Contributed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enterprise data strategy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by defining architecture standards and migration plans aligned with business objectives.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 w:before="0" w:line="240"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Recognized for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translating business requirements into scalable technical solutions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driving measurable improvements in performance, cost efficiency, and time-to-insight.</w:t>
      </w:r>
    </w:p>
    <w:p w:rsidR="00000000" w:rsidDel="00000000" w:rsidP="00000000" w:rsidRDefault="00000000" w:rsidRPr="00000000" w14:paraId="00000027">
      <w:pPr>
        <w:pBdr>
          <w:bottom w:color="000000" w:space="1" w:sz="4" w:val="single"/>
        </w:pBdr>
        <w:spacing w:after="0" w:line="259" w:lineRule="auto"/>
        <w:jc w:val="center"/>
        <w:rPr>
          <w:b w:val="1"/>
          <w:sz w:val="22"/>
          <w:szCs w:val="22"/>
        </w:rPr>
      </w:pPr>
      <w:r w:rsidDel="00000000" w:rsidR="00000000" w:rsidRPr="00000000">
        <w:rPr>
          <w:b w:val="1"/>
          <w:sz w:val="22"/>
          <w:szCs w:val="22"/>
          <w:rtl w:val="0"/>
        </w:rPr>
        <w:t xml:space="preserve">TECHNICAL SKILLSET</w:t>
      </w:r>
    </w:p>
    <w:p w:rsidR="00000000" w:rsidDel="00000000" w:rsidP="00000000" w:rsidRDefault="00000000" w:rsidRPr="00000000" w14:paraId="00000028">
      <w:pPr>
        <w:spacing w:after="0" w:line="259" w:lineRule="auto"/>
        <w:rPr>
          <w:sz w:val="22"/>
          <w:szCs w:val="22"/>
        </w:rPr>
      </w:pPr>
      <w:r w:rsidDel="00000000" w:rsidR="00000000" w:rsidRPr="00000000">
        <w:rPr>
          <w:rtl w:val="0"/>
        </w:rPr>
      </w:r>
    </w:p>
    <w:p w:rsidR="00000000" w:rsidDel="00000000" w:rsidP="00000000" w:rsidRDefault="00000000" w:rsidRPr="00000000" w14:paraId="00000029">
      <w:pPr>
        <w:spacing w:after="0" w:lineRule="auto"/>
        <w:ind w:left="3600" w:hanging="3600"/>
        <w:rPr>
          <w:sz w:val="22"/>
          <w:szCs w:val="22"/>
        </w:rPr>
      </w:pPr>
      <w:r w:rsidDel="00000000" w:rsidR="00000000" w:rsidRPr="00000000">
        <w:rPr>
          <w:b w:val="1"/>
          <w:sz w:val="22"/>
          <w:szCs w:val="22"/>
          <w:rtl w:val="0"/>
        </w:rPr>
        <w:t xml:space="preserve">Azure Services:</w:t>
      </w:r>
      <w:r w:rsidDel="00000000" w:rsidR="00000000" w:rsidRPr="00000000">
        <w:rPr>
          <w:sz w:val="22"/>
          <w:szCs w:val="22"/>
          <w:rtl w:val="0"/>
        </w:rPr>
        <w:t xml:space="preserve"> </w:t>
        <w:tab/>
        <w:t xml:space="preserve">Azure Data Factory (ADF), Azure Databricks, Azure Synapse Analytics, Azure Data Lake Storage Gen2 (ADLS Gen2), Azure SQL Database, Azure Blob Storage, Azure Functions, Azure Key Vault, Azure Event Hubs, Azure Stream Analytics, Azure Monitor, Logic Apps, Azure DevOps, Microsoft Fabric</w:t>
      </w:r>
    </w:p>
    <w:p w:rsidR="00000000" w:rsidDel="00000000" w:rsidP="00000000" w:rsidRDefault="00000000" w:rsidRPr="00000000" w14:paraId="0000002A">
      <w:pPr>
        <w:spacing w:after="0" w:lineRule="auto"/>
        <w:ind w:left="3600" w:hanging="3600"/>
        <w:jc w:val="both"/>
        <w:rPr>
          <w:sz w:val="22"/>
          <w:szCs w:val="22"/>
        </w:rPr>
      </w:pPr>
      <w:r w:rsidDel="00000000" w:rsidR="00000000" w:rsidRPr="00000000">
        <w:rPr>
          <w:b w:val="1"/>
          <w:sz w:val="22"/>
          <w:szCs w:val="22"/>
          <w:rtl w:val="0"/>
        </w:rPr>
        <w:t xml:space="preserve">Databases:</w:t>
      </w:r>
      <w:r w:rsidDel="00000000" w:rsidR="00000000" w:rsidRPr="00000000">
        <w:rPr>
          <w:sz w:val="22"/>
          <w:szCs w:val="22"/>
          <w:rtl w:val="0"/>
        </w:rPr>
        <w:tab/>
        <w:t xml:space="preserve">Snowflake, Microsoft SQL Server (2012/2014/2016), Azure SQL DB, Azure Synapse Analytics (SQL Pools), Oracle 11g/12c, Redshift, MongoDB, Cosmos DB, PostgreSQL, MySQL, MS Access, MS Excel</w:t>
      </w:r>
    </w:p>
    <w:p w:rsidR="00000000" w:rsidDel="00000000" w:rsidP="00000000" w:rsidRDefault="00000000" w:rsidRPr="00000000" w14:paraId="0000002B">
      <w:pPr>
        <w:spacing w:after="0" w:lineRule="auto"/>
        <w:ind w:left="3600" w:hanging="3600"/>
        <w:jc w:val="both"/>
        <w:rPr>
          <w:sz w:val="22"/>
          <w:szCs w:val="22"/>
        </w:rPr>
      </w:pPr>
      <w:r w:rsidDel="00000000" w:rsidR="00000000" w:rsidRPr="00000000">
        <w:rPr>
          <w:b w:val="1"/>
          <w:sz w:val="22"/>
          <w:szCs w:val="22"/>
          <w:rtl w:val="0"/>
        </w:rPr>
        <w:t xml:space="preserve">Big Data Technologies:</w:t>
      </w:r>
      <w:r w:rsidDel="00000000" w:rsidR="00000000" w:rsidRPr="00000000">
        <w:rPr>
          <w:sz w:val="22"/>
          <w:szCs w:val="22"/>
          <w:rtl w:val="0"/>
        </w:rPr>
        <w:tab/>
        <w:t xml:space="preserve">Apache Hadoop (HDFS, MapReduce), Apache Spark (Scala, PySpark, Spark SQL, Spark Streaming), Delta Lake, Delta Live Tables (DLT), Kafka, Hive, Pig, Sqoop, Flume, Oozie, Zookeeper, Unity Catalog</w:t>
      </w:r>
    </w:p>
    <w:p w:rsidR="00000000" w:rsidDel="00000000" w:rsidP="00000000" w:rsidRDefault="00000000" w:rsidRPr="00000000" w14:paraId="0000002C">
      <w:pPr>
        <w:spacing w:after="0" w:lineRule="auto"/>
        <w:jc w:val="both"/>
        <w:rPr>
          <w:sz w:val="22"/>
          <w:szCs w:val="22"/>
        </w:rPr>
      </w:pPr>
      <w:r w:rsidDel="00000000" w:rsidR="00000000" w:rsidRPr="00000000">
        <w:rPr>
          <w:b w:val="1"/>
          <w:sz w:val="22"/>
          <w:szCs w:val="22"/>
          <w:rtl w:val="0"/>
        </w:rPr>
        <w:t xml:space="preserve">Hadoop Distribution:</w:t>
      </w:r>
      <w:r w:rsidDel="00000000" w:rsidR="00000000" w:rsidRPr="00000000">
        <w:rPr>
          <w:sz w:val="22"/>
          <w:szCs w:val="22"/>
          <w:rtl w:val="0"/>
        </w:rPr>
        <w:tab/>
        <w:tab/>
        <w:tab/>
        <w:t xml:space="preserve">Cloudera, Hortonworks, Apache Hadoop</w:t>
      </w:r>
    </w:p>
    <w:p w:rsidR="00000000" w:rsidDel="00000000" w:rsidP="00000000" w:rsidRDefault="00000000" w:rsidRPr="00000000" w14:paraId="0000002D">
      <w:pPr>
        <w:spacing w:after="0" w:lineRule="auto"/>
        <w:ind w:left="3600" w:hanging="3600"/>
        <w:jc w:val="both"/>
        <w:rPr>
          <w:sz w:val="22"/>
          <w:szCs w:val="22"/>
        </w:rPr>
      </w:pPr>
      <w:r w:rsidDel="00000000" w:rsidR="00000000" w:rsidRPr="00000000">
        <w:rPr>
          <w:b w:val="1"/>
          <w:sz w:val="22"/>
          <w:szCs w:val="22"/>
          <w:rtl w:val="0"/>
        </w:rPr>
        <w:t xml:space="preserve">Languages:</w:t>
      </w:r>
      <w:r w:rsidDel="00000000" w:rsidR="00000000" w:rsidRPr="00000000">
        <w:rPr>
          <w:sz w:val="22"/>
          <w:szCs w:val="22"/>
          <w:rtl w:val="0"/>
        </w:rPr>
        <w:tab/>
        <w:t xml:space="preserve">Python, SQL, T-SQL, PL/SQL, Scala, Java, HiveQL, Shell Scripting, Bash, PowerShell</w:t>
      </w:r>
    </w:p>
    <w:p w:rsidR="00000000" w:rsidDel="00000000" w:rsidP="00000000" w:rsidRDefault="00000000" w:rsidRPr="00000000" w14:paraId="0000002E">
      <w:pPr>
        <w:spacing w:after="0" w:lineRule="auto"/>
        <w:jc w:val="both"/>
        <w:rPr>
          <w:sz w:val="22"/>
          <w:szCs w:val="22"/>
        </w:rPr>
      </w:pPr>
      <w:r w:rsidDel="00000000" w:rsidR="00000000" w:rsidRPr="00000000">
        <w:rPr>
          <w:b w:val="1"/>
          <w:sz w:val="22"/>
          <w:szCs w:val="22"/>
          <w:rtl w:val="0"/>
        </w:rPr>
        <w:t xml:space="preserve">Web Technologies:</w:t>
      </w:r>
      <w:r w:rsidDel="00000000" w:rsidR="00000000" w:rsidRPr="00000000">
        <w:rPr>
          <w:sz w:val="22"/>
          <w:szCs w:val="22"/>
          <w:rtl w:val="0"/>
        </w:rPr>
        <w:tab/>
        <w:tab/>
        <w:tab/>
        <w:t xml:space="preserve">HTML, CSS, JavaScript, JSP, XML, RESTful APIs, SOAP</w:t>
      </w:r>
    </w:p>
    <w:p w:rsidR="00000000" w:rsidDel="00000000" w:rsidP="00000000" w:rsidRDefault="00000000" w:rsidRPr="00000000" w14:paraId="0000002F">
      <w:pPr>
        <w:spacing w:after="0" w:lineRule="auto"/>
        <w:jc w:val="both"/>
        <w:rPr>
          <w:sz w:val="22"/>
          <w:szCs w:val="22"/>
        </w:rPr>
      </w:pPr>
      <w:r w:rsidDel="00000000" w:rsidR="00000000" w:rsidRPr="00000000">
        <w:rPr>
          <w:b w:val="1"/>
          <w:sz w:val="22"/>
          <w:szCs w:val="22"/>
          <w:rtl w:val="0"/>
        </w:rPr>
        <w:t xml:space="preserve">Build Automation tools:</w:t>
      </w:r>
      <w:r w:rsidDel="00000000" w:rsidR="00000000" w:rsidRPr="00000000">
        <w:rPr>
          <w:sz w:val="22"/>
          <w:szCs w:val="22"/>
          <w:rtl w:val="0"/>
        </w:rPr>
        <w:tab/>
        <w:tab/>
        <w:t xml:space="preserve">Ant, Maven, Jenkins, Azure DevOps Pipelines, YAML</w:t>
      </w:r>
    </w:p>
    <w:p w:rsidR="00000000" w:rsidDel="00000000" w:rsidP="00000000" w:rsidRDefault="00000000" w:rsidRPr="00000000" w14:paraId="00000030">
      <w:pPr>
        <w:spacing w:after="0" w:lineRule="auto"/>
        <w:jc w:val="both"/>
        <w:rPr>
          <w:sz w:val="22"/>
          <w:szCs w:val="22"/>
        </w:rPr>
      </w:pPr>
      <w:r w:rsidDel="00000000" w:rsidR="00000000" w:rsidRPr="00000000">
        <w:rPr>
          <w:b w:val="1"/>
          <w:sz w:val="22"/>
          <w:szCs w:val="22"/>
          <w:rtl w:val="0"/>
        </w:rPr>
        <w:t xml:space="preserve">Version Control:</w:t>
      </w:r>
      <w:r w:rsidDel="00000000" w:rsidR="00000000" w:rsidRPr="00000000">
        <w:rPr>
          <w:sz w:val="22"/>
          <w:szCs w:val="22"/>
          <w:rtl w:val="0"/>
        </w:rPr>
        <w:tab/>
        <w:tab/>
        <w:tab/>
        <w:t xml:space="preserve">Git, GitHub, Bitbucket</w:t>
      </w:r>
    </w:p>
    <w:p w:rsidR="00000000" w:rsidDel="00000000" w:rsidP="00000000" w:rsidRDefault="00000000" w:rsidRPr="00000000" w14:paraId="00000031">
      <w:pPr>
        <w:spacing w:after="0" w:lineRule="auto"/>
        <w:jc w:val="both"/>
        <w:rPr>
          <w:sz w:val="22"/>
          <w:szCs w:val="22"/>
        </w:rPr>
      </w:pPr>
      <w:r w:rsidDel="00000000" w:rsidR="00000000" w:rsidRPr="00000000">
        <w:rPr>
          <w:b w:val="1"/>
          <w:sz w:val="22"/>
          <w:szCs w:val="22"/>
          <w:rtl w:val="0"/>
        </w:rPr>
        <w:t xml:space="preserve">Methodology:</w:t>
        <w:tab/>
        <w:tab/>
      </w:r>
      <w:r w:rsidDel="00000000" w:rsidR="00000000" w:rsidRPr="00000000">
        <w:rPr>
          <w:sz w:val="22"/>
          <w:szCs w:val="22"/>
          <w:rtl w:val="0"/>
        </w:rPr>
        <w:tab/>
        <w:tab/>
        <w:t xml:space="preserve">Agile, Scrum</w:t>
      </w:r>
    </w:p>
    <w:p w:rsidR="00000000" w:rsidDel="00000000" w:rsidP="00000000" w:rsidRDefault="00000000" w:rsidRPr="00000000" w14:paraId="00000032">
      <w:pPr>
        <w:spacing w:after="0" w:lineRule="auto"/>
        <w:jc w:val="both"/>
        <w:rPr>
          <w:sz w:val="22"/>
          <w:szCs w:val="22"/>
        </w:rPr>
      </w:pPr>
      <w:r w:rsidDel="00000000" w:rsidR="00000000" w:rsidRPr="00000000">
        <w:rPr>
          <w:b w:val="1"/>
          <w:sz w:val="22"/>
          <w:szCs w:val="22"/>
          <w:rtl w:val="0"/>
        </w:rPr>
        <w:t xml:space="preserve">IDE &amp;Build Tools, Design:</w:t>
      </w:r>
      <w:r w:rsidDel="00000000" w:rsidR="00000000" w:rsidRPr="00000000">
        <w:rPr>
          <w:sz w:val="22"/>
          <w:szCs w:val="22"/>
          <w:rtl w:val="0"/>
        </w:rPr>
        <w:tab/>
        <w:tab/>
        <w:t xml:space="preserve">Visual Studio, Eclipse, IntelliJ IDEA, PyCharm, VS Code</w:t>
      </w:r>
    </w:p>
    <w:p w:rsidR="00000000" w:rsidDel="00000000" w:rsidP="00000000" w:rsidRDefault="00000000" w:rsidRPr="00000000" w14:paraId="00000033">
      <w:pPr>
        <w:spacing w:after="0" w:lineRule="auto"/>
        <w:jc w:val="both"/>
        <w:rPr>
          <w:sz w:val="22"/>
          <w:szCs w:val="22"/>
        </w:rPr>
      </w:pPr>
      <w:r w:rsidDel="00000000" w:rsidR="00000000" w:rsidRPr="00000000">
        <w:rPr>
          <w:b w:val="1"/>
          <w:sz w:val="22"/>
          <w:szCs w:val="22"/>
          <w:rtl w:val="0"/>
        </w:rPr>
        <w:t xml:space="preserve">Operating Systems:</w:t>
      </w:r>
      <w:r w:rsidDel="00000000" w:rsidR="00000000" w:rsidRPr="00000000">
        <w:rPr>
          <w:sz w:val="22"/>
          <w:szCs w:val="22"/>
          <w:rtl w:val="0"/>
        </w:rPr>
        <w:tab/>
        <w:tab/>
        <w:tab/>
        <w:t xml:space="preserve">Windows (XP/7/8/10), Linux, Ubuntu, CentOS, UNIX, macOS</w:t>
      </w:r>
    </w:p>
    <w:p w:rsidR="00000000" w:rsidDel="00000000" w:rsidP="00000000" w:rsidRDefault="00000000" w:rsidRPr="00000000" w14:paraId="00000034">
      <w:pPr>
        <w:pBdr>
          <w:bottom w:color="000000" w:space="1" w:sz="4" w:val="single"/>
        </w:pBdr>
        <w:spacing w:after="0" w:lineRule="auto"/>
        <w:jc w:val="both"/>
        <w:rPr>
          <w:sz w:val="22"/>
          <w:szCs w:val="22"/>
        </w:rPr>
      </w:pPr>
      <w:r w:rsidDel="00000000" w:rsidR="00000000" w:rsidRPr="00000000">
        <w:rPr>
          <w:rtl w:val="0"/>
        </w:rPr>
      </w:r>
    </w:p>
    <w:p w:rsidR="00000000" w:rsidDel="00000000" w:rsidP="00000000" w:rsidRDefault="00000000" w:rsidRPr="00000000" w14:paraId="00000035">
      <w:pPr>
        <w:pBdr>
          <w:bottom w:color="000000" w:space="1" w:sz="4" w:val="single"/>
        </w:pBdr>
        <w:spacing w:after="0" w:line="259" w:lineRule="auto"/>
        <w:jc w:val="center"/>
        <w:rPr>
          <w:b w:val="1"/>
          <w:sz w:val="22"/>
          <w:szCs w:val="22"/>
        </w:rPr>
      </w:pPr>
      <w:r w:rsidDel="00000000" w:rsidR="00000000" w:rsidRPr="00000000">
        <w:rPr>
          <w:b w:val="1"/>
          <w:sz w:val="22"/>
          <w:szCs w:val="22"/>
          <w:rtl w:val="0"/>
        </w:rPr>
        <w:t xml:space="preserve">EDUCATION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Bachelors in Computer Science, Sathyabama Institute of Science and Technology, Chennai, India</w:t>
      </w:r>
    </w:p>
    <w:p w:rsidR="00000000" w:rsidDel="00000000" w:rsidP="00000000" w:rsidRDefault="00000000" w:rsidRPr="00000000" w14:paraId="00000038">
      <w:pPr>
        <w:pBdr>
          <w:bottom w:color="000000" w:space="1" w:sz="4" w:val="single"/>
        </w:pBdr>
        <w:spacing w:after="0" w:line="259" w:lineRule="auto"/>
        <w:jc w:val="center"/>
        <w:rPr>
          <w:b w:val="1"/>
          <w:sz w:val="22"/>
          <w:szCs w:val="22"/>
        </w:rPr>
      </w:pPr>
      <w:r w:rsidDel="00000000" w:rsidR="00000000" w:rsidRPr="00000000">
        <w:rPr>
          <w:b w:val="1"/>
          <w:sz w:val="22"/>
          <w:szCs w:val="22"/>
          <w:rtl w:val="0"/>
        </w:rPr>
        <w:t xml:space="preserve">CERTIFICATIONS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Microsoft Certified: Azure Data Engineer Associate (DP-203)</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SnowPro Advanced: Data Engineer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Databricks Certified Data Engineer Professional</w:t>
      </w:r>
    </w:p>
    <w:p w:rsidR="00000000" w:rsidDel="00000000" w:rsidP="00000000" w:rsidRDefault="00000000" w:rsidRPr="00000000" w14:paraId="0000003D">
      <w:pPr>
        <w:spacing w:after="0" w:line="259" w:lineRule="auto"/>
        <w:rPr>
          <w:sz w:val="22"/>
          <w:szCs w:val="22"/>
        </w:rPr>
      </w:pPr>
      <w:r w:rsidDel="00000000" w:rsidR="00000000" w:rsidRPr="00000000">
        <w:rPr>
          <w:rtl w:val="0"/>
        </w:rPr>
      </w:r>
    </w:p>
    <w:p w:rsidR="00000000" w:rsidDel="00000000" w:rsidP="00000000" w:rsidRDefault="00000000" w:rsidRPr="00000000" w14:paraId="0000003E">
      <w:pPr>
        <w:pBdr>
          <w:bottom w:color="000000" w:space="1" w:sz="4" w:val="single"/>
        </w:pBdr>
        <w:spacing w:after="0" w:line="259" w:lineRule="auto"/>
        <w:jc w:val="center"/>
        <w:rPr>
          <w:b w:val="1"/>
          <w:sz w:val="22"/>
          <w:szCs w:val="22"/>
        </w:rPr>
      </w:pPr>
      <w:r w:rsidDel="00000000" w:rsidR="00000000" w:rsidRPr="00000000">
        <w:rPr>
          <w:b w:val="1"/>
          <w:sz w:val="22"/>
          <w:szCs w:val="22"/>
          <w:rtl w:val="0"/>
        </w:rPr>
        <w:t xml:space="preserve">PROFESSIONAL EXPERIENCES</w:t>
      </w:r>
    </w:p>
    <w:p w:rsidR="00000000" w:rsidDel="00000000" w:rsidP="00000000" w:rsidRDefault="00000000" w:rsidRPr="00000000" w14:paraId="0000003F">
      <w:pPr>
        <w:pStyle w:val="Heading2"/>
        <w:spacing w:before="0" w:lineRule="auto"/>
        <w:ind w:left="-5" w:firstLine="0"/>
        <w:rPr>
          <w:sz w:val="22"/>
          <w:szCs w:val="22"/>
        </w:rPr>
      </w:pPr>
      <w:r w:rsidDel="00000000" w:rsidR="00000000" w:rsidRPr="00000000">
        <w:rPr>
          <w:rtl w:val="0"/>
        </w:rPr>
      </w:r>
    </w:p>
    <w:p w:rsidR="00000000" w:rsidDel="00000000" w:rsidP="00000000" w:rsidRDefault="00000000" w:rsidRPr="00000000" w14:paraId="00000040">
      <w:pPr>
        <w:pStyle w:val="Heading2"/>
        <w:spacing w:before="0" w:lineRule="auto"/>
        <w:ind w:left="-5" w:firstLine="0"/>
        <w:rPr>
          <w:b w:val="0"/>
          <w:sz w:val="22"/>
          <w:szCs w:val="22"/>
        </w:rPr>
      </w:pPr>
      <w:r w:rsidDel="00000000" w:rsidR="00000000" w:rsidRPr="00000000">
        <w:rPr>
          <w:sz w:val="22"/>
          <w:szCs w:val="22"/>
          <w:rtl w:val="0"/>
        </w:rPr>
        <w:t xml:space="preserve">State Of Colorado, </w:t>
      </w:r>
      <w:r w:rsidDel="00000000" w:rsidR="00000000" w:rsidRPr="00000000">
        <w:rPr>
          <w:b w:val="0"/>
          <w:sz w:val="22"/>
          <w:szCs w:val="22"/>
          <w:rtl w:val="0"/>
        </w:rPr>
        <w:t xml:space="preserve">Denver, CO (May 2024 – Present)</w:t>
      </w:r>
    </w:p>
    <w:p w:rsidR="00000000" w:rsidDel="00000000" w:rsidP="00000000" w:rsidRDefault="00000000" w:rsidRPr="00000000" w14:paraId="00000041">
      <w:pPr>
        <w:rPr>
          <w:b w:val="1"/>
          <w:sz w:val="22"/>
          <w:szCs w:val="22"/>
        </w:rPr>
      </w:pPr>
      <w:r w:rsidDel="00000000" w:rsidR="00000000" w:rsidRPr="00000000">
        <w:rPr>
          <w:b w:val="1"/>
          <w:sz w:val="22"/>
          <w:szCs w:val="22"/>
          <w:rtl w:val="0"/>
        </w:rPr>
        <w:t xml:space="preserve">Senior Data Engineer</w:t>
      </w:r>
    </w:p>
    <w:p w:rsidR="00000000" w:rsidDel="00000000" w:rsidP="00000000" w:rsidRDefault="00000000" w:rsidRPr="00000000" w14:paraId="00000042">
      <w:pPr>
        <w:rPr>
          <w:b w:val="1"/>
          <w:sz w:val="22"/>
          <w:szCs w:val="22"/>
        </w:rPr>
      </w:pPr>
      <w:r w:rsidDel="00000000" w:rsidR="00000000" w:rsidRPr="00000000">
        <w:rPr>
          <w:b w:val="1"/>
          <w:sz w:val="22"/>
          <w:szCs w:val="22"/>
          <w:rtl w:val="0"/>
        </w:rPr>
        <w:t xml:space="preserve">Responsibilities: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delivered enterprise-grade ETL workflows using Azure Data Factory (Copy, Lookup, ForEach, Mapping Data Flows, REST API calls), streamlining ingestion of health data (eligibility, claims, provider information) across state healthcare systems.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 HIPAA-compliant cloud data architecture leveraging Azure Data Lake Storage Gen2, Azure Synapse Analytics, and Azure Databricks to support longitudinal patient records and regulatory reporting requirements.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end-to-end ETL pipelines with Azure Data Factory, incorporating complex control flow and data flow activities, which improved data transfer efficiency and reliability across departments.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Optimized data transformation workflows on Azure Databricks by leveraging PySpark DataFrames, RDDs, and Delta Lake optimizations, boosting data processing performance by 60% for large healthcare datasets.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advanced SQL scripts and stored procedures in Azure Synapse (SQL Pools), utilizing columnstore indexes and PolyBase to integrate external data sources (CSV, JSON files), resulting in significantly faster query performance for analytical reports.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Leveraged the Massively Parallel Processing (MPP) architecture of Azure Synapse to handle multi-terabyte datasets and accelerate critical health analytics dashboards used by epidemiologists and policy analysts.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and maintained fine-grained Role-Based Access Control (RBAC) in Azure Databricks by creating user groups and permission sets, enforcing secure access to notebooks, clusters, and data, and ensuring compliance with state data privacy regulations.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reusable Python modules and libraries for common ETL tasks (file I/O, API integration, schema validation, logging), improving pipeline modularity and reducing code duplication across projects.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 Bronze-Silver-Gold Medallion architecture in Databricks to process HL7/FHIR feeds, normalizing patient, encounter, and provider data through staging and cleansing into curated Delta Lake tables for public health analytics.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Defined data contracts and schema evolution processes for diverse sources (health record systems, provider rosters, social determinants data feeds), ensuring stability, backward compatibility as schemas changed over time.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Enabled metadata-driven pipeline orchestration in Azure Data Factory and Databricks, drastically improving reusability and reducing onboarding time for new data feeds (e.g., adding new hospital data sources now requires minimal pipeline code changes).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Applied Data Mesh principles by Unity Catalog to enforce domain-based data ownership (e.g., Medicaid vs. Public Health datasets), creating a decentralized architecture by maintaining centralized governance for the department.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and optimized Databricks Unity Catalog for centralized metadata management, lineage tracking, governing access to sensitive health data assets and enabling secure data sharing across multiple analytics workspaces.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and deployed hybrid data pipelines using Azure Data Factory to move data between on-premises state databases and Azure cloud storage, ensuring compliance with local data residency policies and enabling a unified data platform.</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comprehensive auditing and monitoring using Azure Monitor and Databricks logs, providing visibility into pipeline performance and data access patterns, and supporting effective data governance with quick issue resolution.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Microsoft Fabric Lakehouse with existing Synapse and ADLS platforms to consolidate analytics across claims data, clinical quality metrics (HEDIS), cost and utilization, and social determinants of health datasets.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Delta Live Tables in Azure Databricks to build automated streaming data pipelines with built-in quality checks and schema enforcement, enabling near real-time processing of health data (e.g., daily COVID-19 lab results) with high reliability.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parameter-driven, reusable PySpark notebooks in Databricks for scalable ingestion and transformation logic applicable across multiple public health programs.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PySpark notebooks to parse and flatten deeply nested JSON and FHIR bundles (e.g., patient records, insurance claims, clinical encounters), aligning transformed data with the department’s enterprise data model for easier consumption by analysts.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unified analytics solutions by integrating Azure Databricks with Azure Synapse in a hybrid Azure Stack environment, allowing analysts to query on-premises and cloud data together for comprehensive reporting.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Azure Purview for enterprise data cataloging and classification, enabling data stewards to discover assets, track lineage, and enforce data usage policies across the organization.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multi-tenant Databricks workflows with parameterization and cluster policy enforcement, isolating workloads and data for different programs (Medicaid, public health surveillance, etc.) in line with SOC 2 and HIPAA security requirements.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real-time data pipelines using Apache Kafka and Spark Structured Streaming to ingest and process streaming events (e.g., eligibility updates, claim adjudication events) into Delta Lake, supporting near real-time updates of data marts.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Authored complex Spark SQL and T-SQL transformations to cleanse, filter, and aggregate healthcare data for analytics such as population health insights, cost forecasting, and readmission rate KPIs.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Delivered interactive Power BI dashboards (via DirectQuery to Synapse and Delta tables) for program executives, providing up-to-the-minute metrics on claims processing, care quality, and provider network performance.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Applied Delta Lake optimizations like Z-Ordering and OPTIMIZE (file compaction) on large fact tables, reducing report query latency by over 80% and improving overall query throughput for analytics users.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Enforced strict RBAC and Attribute-Based Access Control (ABAC) policies via Unity Catalog and Azure AD groups to protect PHI/PII in data lakes and Databricks, ensuring that sensitive information (e.g., patient identifiers) is only accessible to authorized users across various health programs.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and monitored ETL workloads using Azure Monitor and Log Analytics, setting up custom alerts for SLA breaches or failures and enabling proactive performance tuning for data pipelines in the hybrid environment.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CI/CD &amp; Agile: Implemented continuous integration/continuous deployment pipelines using Jenkins and Azure DevOps, automating build, test, and release processes for data engineering code. Conducted regular sprint reviews and retrospectives to drive continuous improvement in the development lifecycle.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Documented key data ingestion logic, transformation steps, and governance procedures in Confluence and SharePoint, improving knowledge sharing and cross-team collaboration across engineering, compliance, and analytics groups.</w:t>
      </w:r>
    </w:p>
    <w:p w:rsidR="00000000" w:rsidDel="00000000" w:rsidP="00000000" w:rsidRDefault="00000000" w:rsidRPr="00000000" w14:paraId="00000061">
      <w:pPr>
        <w:spacing w:after="0" w:line="259" w:lineRule="auto"/>
        <w:ind w:firstLine="0"/>
        <w:rPr>
          <w:sz w:val="22"/>
          <w:szCs w:val="22"/>
        </w:rPr>
      </w:pPr>
      <w:r w:rsidDel="00000000" w:rsidR="00000000" w:rsidRPr="00000000">
        <w:rPr>
          <w:b w:val="1"/>
          <w:sz w:val="22"/>
          <w:szCs w:val="22"/>
          <w:rtl w:val="0"/>
        </w:rPr>
        <w:t xml:space="preserve">Environment</w:t>
      </w:r>
      <w:r w:rsidDel="00000000" w:rsidR="00000000" w:rsidRPr="00000000">
        <w:rPr>
          <w:sz w:val="22"/>
          <w:szCs w:val="22"/>
          <w:rtl w:val="0"/>
        </w:rPr>
        <w:t xml:space="preserve">: Azure Data Factory, Azure Databricks, Azure Synapse Analytics, Azure Data Lake Gen2, Microsoft Fabric, Databricks Unity Catalog, Azure Event Hubs, Azure Key Vault, Azure Monitor, Power BI, Azure DevOps, Snowflake, Apache Kafka, Delta Lake, Python, PySpark, SQL (T-SQL), Jenkins, Terraform, Git, HL7/FHIR, Oracle, Confluence</w:t>
      </w:r>
    </w:p>
    <w:p w:rsidR="00000000" w:rsidDel="00000000" w:rsidP="00000000" w:rsidRDefault="00000000" w:rsidRPr="00000000" w14:paraId="00000062">
      <w:pPr>
        <w:pBdr>
          <w:bottom w:color="000000" w:space="1" w:sz="4" w:val="single"/>
        </w:pBdr>
        <w:spacing w:after="0" w:line="259" w:lineRule="auto"/>
        <w:ind w:firstLine="0"/>
        <w:rPr>
          <w:sz w:val="22"/>
          <w:szCs w:val="22"/>
        </w:rPr>
      </w:pPr>
      <w:r w:rsidDel="00000000" w:rsidR="00000000" w:rsidRPr="00000000">
        <w:rPr>
          <w:rtl w:val="0"/>
        </w:rPr>
      </w:r>
    </w:p>
    <w:p w:rsidR="00000000" w:rsidDel="00000000" w:rsidP="00000000" w:rsidRDefault="00000000" w:rsidRPr="00000000" w14:paraId="00000063">
      <w:pPr>
        <w:rPr>
          <w:b w:val="1"/>
          <w:sz w:val="22"/>
          <w:szCs w:val="22"/>
        </w:rPr>
      </w:pPr>
      <w:r w:rsidDel="00000000" w:rsidR="00000000" w:rsidRPr="00000000">
        <w:rPr>
          <w:rtl w:val="0"/>
        </w:rPr>
      </w:r>
    </w:p>
    <w:p w:rsidR="00000000" w:rsidDel="00000000" w:rsidP="00000000" w:rsidRDefault="00000000" w:rsidRPr="00000000" w14:paraId="00000064">
      <w:pPr>
        <w:rPr>
          <w:sz w:val="22"/>
          <w:szCs w:val="22"/>
        </w:rPr>
      </w:pPr>
      <w:r w:rsidDel="00000000" w:rsidR="00000000" w:rsidRPr="00000000">
        <w:rPr>
          <w:b w:val="1"/>
          <w:sz w:val="22"/>
          <w:szCs w:val="22"/>
          <w:rtl w:val="0"/>
        </w:rPr>
        <w:t xml:space="preserve">Verra Mobility Inc</w:t>
      </w:r>
      <w:r w:rsidDel="00000000" w:rsidR="00000000" w:rsidRPr="00000000">
        <w:rPr>
          <w:sz w:val="22"/>
          <w:szCs w:val="22"/>
          <w:rtl w:val="0"/>
        </w:rPr>
        <w:t xml:space="preserve">, Mesa, AZ (Dec 2020 – Apr 2024)</w:t>
      </w:r>
    </w:p>
    <w:p w:rsidR="00000000" w:rsidDel="00000000" w:rsidP="00000000" w:rsidRDefault="00000000" w:rsidRPr="00000000" w14:paraId="00000065">
      <w:pPr>
        <w:rPr>
          <w:b w:val="1"/>
          <w:sz w:val="22"/>
          <w:szCs w:val="22"/>
        </w:rPr>
      </w:pPr>
      <w:r w:rsidDel="00000000" w:rsidR="00000000" w:rsidRPr="00000000">
        <w:rPr>
          <w:b w:val="1"/>
          <w:sz w:val="22"/>
          <w:szCs w:val="22"/>
          <w:rtl w:val="0"/>
        </w:rPr>
        <w:t xml:space="preserve">Azure Data Engineer</w:t>
      </w:r>
      <w:r w:rsidDel="00000000" w:rsidR="00000000" w:rsidRPr="00000000">
        <w:rPr>
          <w:sz w:val="22"/>
          <w:szCs w:val="22"/>
          <w:rtl w:val="0"/>
        </w:rPr>
        <w:br w:type="textWrapping"/>
      </w:r>
      <w:r w:rsidDel="00000000" w:rsidR="00000000" w:rsidRPr="00000000">
        <w:rPr>
          <w:b w:val="1"/>
          <w:sz w:val="22"/>
          <w:szCs w:val="22"/>
          <w:rtl w:val="0"/>
        </w:rPr>
        <w:t xml:space="preserve">Responsibilities:</w:t>
      </w:r>
    </w:p>
    <w:p w:rsidR="00000000" w:rsidDel="00000000" w:rsidP="00000000" w:rsidRDefault="00000000" w:rsidRPr="00000000" w14:paraId="00000066">
      <w:pPr>
        <w:spacing w:after="0" w:line="259" w:lineRule="auto"/>
        <w:ind w:firstLine="0"/>
        <w:rPr>
          <w:sz w:val="22"/>
          <w:szCs w:val="22"/>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Architected and developed a centralized Azure Data Lakehouse for smart mobility data, ingesting and curating information from toll systems, traffic sensors, and enforcement cameras to support analytics across transportation operations.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data ingestion pipelines using Azure Data Factory to consolidate data from various sources (IoT sensor feeds, transactional systems, third-party APIs) into Azure Data Lake Storage (ADLS Gen2), implementing scheduling, retry mechanisms, and data validation at each stage.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streaming data ingestion using Azure Event Hubs and Apache Kafka to capture real-time traffic events (vehicle entries/exits, toll transactions, red-light camera triggers), ensuring low-latency processing of high-volume telemetry.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real-time processing jobs in Azure Databricks with Spark Structured Streaming to analyze incoming mobility data streams (e.g., computing live traffic congestion metrics and toll usage patterns), enabling immediate insights and automated alerts for incidents.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Leveraged Azure Functions to automatically trigger notifications and downstream workflows when critical events were flagged by the streaming analytics pipeline (e.g., detecting accidents or system outages), enabling rapid response from operations teams.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Applied Delta Lake on Databricks for both streaming and batch data, utilizing Delta’s ACID transactions and schema enforcement to maintain data quality and consistency in vehicle telemetry and transaction records.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Medallion architecture (Bronze/Silver/Gold layers) for mobility data: raw IoT feeds stored in Bronze, cleansed and enriched data in Silver, and aggregated analytics-ready data in Gold, improving data organization and accessibility for analysts.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custom PySpark transformations to parse and enrich JSON telemetry events (e.g., adding geospatial tags, mapping sensor IDs to locations), supporting advanced analytics such as route optimization studies and violation trend analysis.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Leveraged Azure Synapse Analytics to create a relational data warehouse for aggregated transportation data, enabling complex SQL analytics and integration with Power BI for historical trend reporting (e.g., monthly toll revenue, traffic volume trends).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Optimized Synapse dedicated SQL pools by partitioning large fact tables (e.g., by date, location) and using result-set caching, boosting query performance for reports that span multiple years of transportation data.</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data modeling best practices in Synapse and Snowflake, designing star schemas for analytical reporting (fact tables for toll transactions and violations, with dimension tables for vehicle, location, time, etc.) to simplify queries and improve performance.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Introduced Snowflake as a cloud data warehouse for high-concurrency use cases (e.g., ad-hoc reporting for finance and operations teams), and implemented Snowflake Data Sharing to securely provide select datasets to external city partners without data duplication.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legacy on-premises transportation datasets (Oracle and SQL Server) to the cloud by performing one-time bulk loads into Azure Data Lake and Snowflake using Python scripts and SnowSQL, followed by incremental pipelines for ongoing updates.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Databricks Delta Live Tables pipelines for automated ingestion of IoT device logs (e.g., camera health status, sensor diagnostics), with built-in error handling and alerts to proactively detect and address device malfunctions.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alerting, monitoring for data pipelines using Azure Monitor (Log Analytics queries and alerts) and Databricks Jobs API, enabling rapid identification of pipeline failures or data anomalies critical to 24/7 tolling operations.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Ensured data security and privacy by integrating Azure Key Vault for managing secrets (API keys, credentials) in pipelines and enabling encryption at rest for sensitive data such as license plate numbers and payment details.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Collaborated with the QA team to create automated data validation tests using PySpark, SQL, catching quality issues (duplicate events, missing fields) early in the pipeline and maintaining high data trust for downstream reporting.</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reusable ADF pipeline templates for common ingestion patterns (e.g., loading CSV files from SFTP or calling REST APIs daily) with parameterization and robust error handling, significantly reducing development time for new data sources and standardizing pipeline quality.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Employed cost-efficient compute strategies in Databricks by configuring auto-scaling clusters and spot instances for non-critical batch jobs, achieving ~25% cost savings on Spark workloads by maintaining SLA performance.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Power BI dashboards to visualize key transportation metrics (e.g., interactive maps of real-time traffic speeds, toll revenue heatmaps, violation counts by location), enabling city and state officials to make data-driven decisions for infrastructure and policy.</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Enabled rich geospatial analysis by integrating location data (latitude/longitude from GPS sensors) within the Spark pipelines; utilized geospatial libraries (e.g., GeoPandas) to cluster and map traffic patterns and congestion hotspots for urban planning insights.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Established strong data governance practices by cataloging data assets in Azure Purview and enforcing access policies with Unity Catalog in Databricks, ensuring clear data ownership, lineage, and security across all mobility datasets.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Coordinated with product and engineering teams to define data requirements for smart mobility initiatives like dynamic toll pricing algorithms, ensuring data pipelines and models could support real-time decision-making needs.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job orchestration and configuration management using Azure DevOps pipelines: version-controlled all Databricks notebooks and ADF pipelines in Git, and automated testing and deployment to dev/test/prod environments, reducing manual effort and deployment errors.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Maintained a highly available data platform by configuring cross-region replication for critical data stores and designing failover processes for streaming pipelines, meeting the uptime requirements of revenue-critical tolling systems.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Analyzed and tuned Spark job performance by reviewing execution plans and using the Databricks performance profiler to identify bottlenecks (skew, spill, etc.), achieving up to 40% reduction in batch processing times.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detailed documentation and runbooks for each data pipeline, including data source details, transformation logic, and recovery steps, greatly improved on-call response times.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CI/CD processes using Azure DevOps and Databricks Repos, automating the build and release of Databricks notebooks, ADF pipelines, and infrastructure-as-code (Terraform). This ensured consistent deployments and enabled rapid iteration while maintaining governance and quality controls.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spacing w:after="0" w:line="259" w:lineRule="auto"/>
        <w:ind w:firstLine="0"/>
        <w:rPr>
          <w:sz w:val="22"/>
          <w:szCs w:val="22"/>
        </w:rPr>
      </w:pPr>
      <w:r w:rsidDel="00000000" w:rsidR="00000000" w:rsidRPr="00000000">
        <w:rPr>
          <w:b w:val="1"/>
          <w:sz w:val="22"/>
          <w:szCs w:val="22"/>
          <w:rtl w:val="0"/>
        </w:rPr>
        <w:t xml:space="preserve">Environment:</w:t>
      </w:r>
      <w:r w:rsidDel="00000000" w:rsidR="00000000" w:rsidRPr="00000000">
        <w:rPr>
          <w:sz w:val="22"/>
          <w:szCs w:val="22"/>
          <w:rtl w:val="0"/>
        </w:rPr>
        <w:t xml:space="preserve"> Azure Data Factory, Azure Databricks, Azure Data Lake Gen2, Azure Synapse Analytics, Snowflake, Azure Event Hubs, Apache Kafka, Delta Lake, Azure Purview, Databricks Unity Catalog, Azure Key Vault, Azure Monitor, Power BI, Python, PySpark, SQL, GeoPandas, Azure DevOps, Terraform, Linux</w:t>
      </w:r>
    </w:p>
    <w:p w:rsidR="00000000" w:rsidDel="00000000" w:rsidP="00000000" w:rsidRDefault="00000000" w:rsidRPr="00000000" w14:paraId="00000085">
      <w:pPr>
        <w:pBdr>
          <w:bottom w:color="000000" w:space="1" w:sz="4" w:val="single"/>
        </w:pBdr>
        <w:spacing w:after="0" w:line="259" w:lineRule="auto"/>
        <w:ind w:firstLine="0"/>
        <w:rPr>
          <w:sz w:val="22"/>
          <w:szCs w:val="22"/>
        </w:rPr>
      </w:pPr>
      <w:r w:rsidDel="00000000" w:rsidR="00000000" w:rsidRPr="00000000">
        <w:rPr>
          <w:rtl w:val="0"/>
        </w:rPr>
      </w:r>
    </w:p>
    <w:p w:rsidR="00000000" w:rsidDel="00000000" w:rsidP="00000000" w:rsidRDefault="00000000" w:rsidRPr="00000000" w14:paraId="00000086">
      <w:pPr>
        <w:spacing w:after="0" w:line="259" w:lineRule="auto"/>
        <w:ind w:firstLine="0"/>
        <w:rPr>
          <w:sz w:val="22"/>
          <w:szCs w:val="22"/>
        </w:rPr>
      </w:pPr>
      <w:r w:rsidDel="00000000" w:rsidR="00000000" w:rsidRPr="00000000">
        <w:rPr>
          <w:rtl w:val="0"/>
        </w:rPr>
      </w:r>
    </w:p>
    <w:p w:rsidR="00000000" w:rsidDel="00000000" w:rsidP="00000000" w:rsidRDefault="00000000" w:rsidRPr="00000000" w14:paraId="00000087">
      <w:pPr>
        <w:rPr>
          <w:b w:val="1"/>
          <w:sz w:val="22"/>
          <w:szCs w:val="22"/>
        </w:rPr>
      </w:pPr>
      <w:r w:rsidDel="00000000" w:rsidR="00000000" w:rsidRPr="00000000">
        <w:rPr>
          <w:b w:val="1"/>
          <w:sz w:val="22"/>
          <w:szCs w:val="22"/>
          <w:rtl w:val="0"/>
        </w:rPr>
        <w:t xml:space="preserve">Goldman Sachs, Dallas, TX </w:t>
      </w:r>
      <w:r w:rsidDel="00000000" w:rsidR="00000000" w:rsidRPr="00000000">
        <w:rPr>
          <w:sz w:val="22"/>
          <w:szCs w:val="22"/>
          <w:rtl w:val="0"/>
        </w:rPr>
        <w:t xml:space="preserve">(Sept 2019 – Nov 2020)</w:t>
      </w:r>
      <w:r w:rsidDel="00000000" w:rsidR="00000000" w:rsidRPr="00000000">
        <w:rPr>
          <w:b w:val="1"/>
          <w:sz w:val="22"/>
          <w:szCs w:val="22"/>
          <w:rtl w:val="0"/>
        </w:rPr>
        <w:br w:type="textWrapping"/>
        <w:t xml:space="preserve">Big Data Engineer</w:t>
      </w:r>
    </w:p>
    <w:p w:rsidR="00000000" w:rsidDel="00000000" w:rsidP="00000000" w:rsidRDefault="00000000" w:rsidRPr="00000000" w14:paraId="00000088">
      <w:pPr>
        <w:rPr>
          <w:b w:val="1"/>
          <w:sz w:val="22"/>
          <w:szCs w:val="22"/>
        </w:rPr>
      </w:pPr>
      <w:r w:rsidDel="00000000" w:rsidR="00000000" w:rsidRPr="00000000">
        <w:rPr>
          <w:b w:val="1"/>
          <w:sz w:val="22"/>
          <w:szCs w:val="22"/>
          <w:rtl w:val="0"/>
        </w:rPr>
        <w:t xml:space="preserve">Responsibilities: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an ETL framework using Apache Sqoop, Apache Pig, and Apache Hive in the financial domain, facilitating the extraction and integration of data from diverse banking systems into a centralized Hadoop data lake.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Ingested and processed large volumes of trade and transaction data on Hadoop Distributed File System (HDFS), creating external Hive tables and optimized HiveQL scripts for efficient data ingestion and reuse across multiple analytics projects.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robust data migration jobs using Apache Spark (Scala) to extract data from legacy Oracle databases and load into new distributed storage (HDFS and Azure Data Lake), ensuring seamless data transition to modern platforms and minimizing downtime.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Leveraged Spark’s core APIs (RDDs, DataFrames, Spark SQL) and integrated the Spark-Cassandra connector to facilitate various data engineering tasks, such as migrating reference data into Cassandra NoSQL stores and generating aggregated reports for business stakeholders.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complex, parameterized Azure Data Factory pipelines that integrated REST API sources, on-premises SQL data (via Self-Hosted Integration Runtime), and cloud storage, providing a secure and scalable mechanism to move financial data into the cloud data lake.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a real-time market analytics pipeline using Spark Streaming, enabling near-instant insights into trading activity by processing streaming data from market feeds (e.g., stock ticker updates) and pushing results to dashboards for traders.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Analyzed source data integrity and performed data cleansing transformations (data type standardization, format conversions) using Python and Spark; also utilized Excel and CSV snapshots for ad-hoc analysis and data verification in support of financial reporting.</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cost-effective cluster strategies in Databricks and Hadoop (e.g., auto-scaling for Spark jobs, spot instances for transient workloads), reducing compute costs by ~20% while meeting performance SLAs for nightly batch processes.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reusable ETL frameworks and error-handling mechanisms (with retry and alert logic) in Azure Data Factory, establishing enterprise standards for data ingestion pipelines and reducing development time for new data integration projects.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Converted complex T-SQL and SAS data transformations into equivalent PySpark workflows, improving the scalability and maintainability of data processing in the big data environment.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Delta Lake pipelines in Databricks with schema enforcement and Time Travel, enabling versioned data lake storage for critical financial datasets (e.g., trade records) and simplifying data rollback during reconciliation processes.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Apache Sqoop to incrementally extract data from relational databases (MySQL, Oracle) into HDFS, ensuring the Hadoop data lake remained in sync with transactional systems for up-to-date reporting.</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Orchestrated data processing workflows by ingesting data from various sources into Hadoop, performing transformations with Hive queries and MapReduce jobs, and exporting curated results to downstream systems and reports.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metadata-driven ingestion processes in ADF, where JSON-based configuration files defined new data sources, allowing rapid onboarding of dozens of financial data feeds with minimal code changes and improving scalability.</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PySpark notebooks in Azure Databricks to transform and analyze semi-structured data (e.g., JSON logs from trading systems), following best practices in notebook versioning and modular coding to facilitate team collaboration and review.</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Azure Data Factory with Azure Key Vault for secure credential management and with Azure DevOps for automated release of pipeline changes across environments, significantly reducing manual deployment errors.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environment provisioning and pipeline deployment using YAML-driven Azure DevOps pipelines, enabling one-click builds and releases and ensuring consistent configuration across dev, QA, and prod.</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custom data classification and anonymization algorithms using MapReduce patterns to mask sensitive financial data (account IDs, client PII) in compliance with internal data handling policies.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Optimized MapReduce jobs by tuning the number of mappers/reducers, using combiners, custom partitioners, and the distributed cache for lookups, achieving a 30% improvement in job execution times for large batch processes.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CI/CD: Established continuous integration and deployment for Databricks notebooks and Spark jobs using Databricks Repos and Azure DevOps pipelines, facilitating smooth promotion of code from development to production and enforcing governance checks (code quality, testing) as part of the release process.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7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pBdr>
          <w:bottom w:color="000000" w:space="1" w:sz="4" w:val="single"/>
        </w:pBdr>
        <w:spacing w:after="0" w:line="259" w:lineRule="auto"/>
        <w:rPr>
          <w:sz w:val="22"/>
          <w:szCs w:val="22"/>
        </w:rPr>
      </w:pPr>
      <w:r w:rsidDel="00000000" w:rsidR="00000000" w:rsidRPr="00000000">
        <w:rPr>
          <w:b w:val="1"/>
          <w:sz w:val="22"/>
          <w:szCs w:val="22"/>
          <w:rtl w:val="0"/>
        </w:rPr>
        <w:t xml:space="preserve">Environment:</w:t>
      </w:r>
      <w:r w:rsidDel="00000000" w:rsidR="00000000" w:rsidRPr="00000000">
        <w:rPr>
          <w:sz w:val="22"/>
          <w:szCs w:val="22"/>
          <w:rtl w:val="0"/>
        </w:rPr>
        <w:t xml:space="preserve"> Hadoop (HDFS, MapReduce, Hive, Pig, HBase, Zookeeper, Flume), Apache Spark, Azure Data Factory, Azure Databricks, Delta Lake, Sqoop, Cassandra, Oracle, MySQL, SQL Server, Scala, Python, PySpark, Power BI, Kafka, Jenkins, Azure DevOps, Linux</w:t>
      </w:r>
    </w:p>
    <w:p w:rsidR="00000000" w:rsidDel="00000000" w:rsidP="00000000" w:rsidRDefault="00000000" w:rsidRPr="00000000" w14:paraId="0000009F">
      <w:pPr>
        <w:spacing w:after="0" w:line="259" w:lineRule="auto"/>
        <w:ind w:firstLine="0"/>
        <w:rPr>
          <w:b w:val="1"/>
          <w:sz w:val="22"/>
          <w:szCs w:val="22"/>
        </w:rPr>
      </w:pPr>
      <w:r w:rsidDel="00000000" w:rsidR="00000000" w:rsidRPr="00000000">
        <w:rPr>
          <w:rtl w:val="0"/>
        </w:rPr>
      </w:r>
    </w:p>
    <w:p w:rsidR="00000000" w:rsidDel="00000000" w:rsidP="00000000" w:rsidRDefault="00000000" w:rsidRPr="00000000" w14:paraId="000000A0">
      <w:pPr>
        <w:spacing w:after="0" w:line="259" w:lineRule="auto"/>
        <w:ind w:firstLine="0"/>
        <w:rPr>
          <w:sz w:val="22"/>
          <w:szCs w:val="22"/>
        </w:rPr>
      </w:pPr>
      <w:r w:rsidDel="00000000" w:rsidR="00000000" w:rsidRPr="00000000">
        <w:rPr>
          <w:b w:val="1"/>
          <w:sz w:val="22"/>
          <w:szCs w:val="22"/>
          <w:rtl w:val="0"/>
        </w:rPr>
        <w:t xml:space="preserve">LTI Mindtree</w:t>
      </w:r>
      <w:r w:rsidDel="00000000" w:rsidR="00000000" w:rsidRPr="00000000">
        <w:rPr>
          <w:sz w:val="22"/>
          <w:szCs w:val="22"/>
          <w:rtl w:val="0"/>
        </w:rPr>
        <w:t xml:space="preserve">, Hyderabad, India </w:t>
      </w:r>
      <w:r w:rsidDel="00000000" w:rsidR="00000000" w:rsidRPr="00000000">
        <w:rPr>
          <w:i w:val="1"/>
          <w:sz w:val="22"/>
          <w:szCs w:val="22"/>
          <w:rtl w:val="0"/>
        </w:rPr>
        <w:t xml:space="preserve">(Sept 2014 – Oct 2018)</w:t>
      </w:r>
      <w:r w:rsidDel="00000000" w:rsidR="00000000" w:rsidRPr="00000000">
        <w:rPr>
          <w:sz w:val="22"/>
          <w:szCs w:val="22"/>
          <w:rtl w:val="0"/>
        </w:rPr>
        <w:br w:type="textWrapping"/>
      </w:r>
      <w:r w:rsidDel="00000000" w:rsidR="00000000" w:rsidRPr="00000000">
        <w:rPr>
          <w:i w:val="1"/>
          <w:sz w:val="22"/>
          <w:szCs w:val="22"/>
          <w:rtl w:val="0"/>
        </w:rPr>
        <w:t xml:space="preserve">Data Warehouse Developer</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developed, and maintained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ETL workflows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 Server Integration Services (SSIS)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extract data from heterogeneous sources such as Oracle, DB2, flat files, and Excel, transforming it into a centralized SQL Server data warehouse.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Informatica PowerCenter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mappings and sessions for large-scale ETL jobs, implementing reusable transformations and parameterized workflows for maintainability.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fact and dimension tables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following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Kimball methodology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implementing Slowly Changing Dimensions (SCD Type 1 &amp; Type 2) to manage historical data changes.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OLAP cubes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 Server Analysis Services (SSAS)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support multidimensional analysis for finance, sales, and operational data.</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advanced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MDX queries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calculated measures, KPIs, and aggregations, enabling dynamic reporting for business stakeholders.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SSRS reports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executive dashboards, operational metrics, and ad-hoc requests, using parameters, drill-down, and drill-through capabilities.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optimized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stored procedures, functions, and views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T-SQL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support ETL processing, business logic implementation, and reporting queries.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query tuning and indexing strategies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improve data retrieval performance for large datasets in OLTP and OLAP systems.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error handling and logging frameworks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SSIS packages, using checkpoints and event handlers to ensure ETL resilience.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Scheduled and monitored ETL workflows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 Server Agent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Control-M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ensure timely data availability for downstream systems.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profiling and cleansing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SQL and Informatica transformations to improve data quality before loading into the warehouse.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ERwin Data Modeler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logical and physical data modeling, generating DDL scripts for database creation and updates.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Participated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requirement gathering sessions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business users to translate reporting needs into data models and ETL specifications.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legacy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Crystal Reports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SSRS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improving performance and maintainability.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Documented ETL processes, data lineage, and metadata definitions to support governance and compliance requirements.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7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CI/CD: Managed deployment of SSIS/SSRS/SSAS projects using Team Foundation Server (TFS) and version control, ensuring consistent promotion of changes from development to production environments.</w:t>
      </w:r>
    </w:p>
    <w:p w:rsidR="00000000" w:rsidDel="00000000" w:rsidP="00000000" w:rsidRDefault="00000000" w:rsidRPr="00000000" w14:paraId="000000B1">
      <w:pPr>
        <w:spacing w:after="0" w:line="259" w:lineRule="auto"/>
        <w:ind w:firstLine="0"/>
        <w:rPr>
          <w:sz w:val="22"/>
          <w:szCs w:val="22"/>
        </w:rPr>
      </w:pPr>
      <w:r w:rsidDel="00000000" w:rsidR="00000000" w:rsidRPr="00000000">
        <w:rPr>
          <w:b w:val="1"/>
          <w:sz w:val="22"/>
          <w:szCs w:val="22"/>
          <w:rtl w:val="0"/>
        </w:rPr>
        <w:t xml:space="preserve">Environment:</w:t>
      </w:r>
      <w:r w:rsidDel="00000000" w:rsidR="00000000" w:rsidRPr="00000000">
        <w:rPr>
          <w:sz w:val="22"/>
          <w:szCs w:val="22"/>
          <w:rtl w:val="0"/>
        </w:rPr>
        <w:t xml:space="preserve"> Microsoft SQL Server 2012/2014, SSIS, SSAS, SSRS, Informatica PowerCenter, T-SQL, Oracle, DB2, ERwin, Control-M, Crystal Reports, Windows Server</w:t>
      </w:r>
    </w:p>
    <w:sectPr>
      <w:pgSz w:h="15840" w:w="12240" w:orient="portrait"/>
      <w:pgMar w:bottom="864" w:top="864" w:left="864"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70" w:hanging="360"/>
      </w:pPr>
      <w:rPr>
        <w:rFonts w:ascii="Noto Sans Symbols" w:cs="Noto Sans Symbols" w:eastAsia="Noto Sans Symbols" w:hAnsi="Noto Sans Symbols"/>
      </w:rPr>
    </w:lvl>
    <w:lvl w:ilvl="1">
      <w:start w:val="1"/>
      <w:numFmt w:val="bullet"/>
      <w:lvlText w:val="o"/>
      <w:lvlJc w:val="left"/>
      <w:pPr>
        <w:ind w:left="1090" w:hanging="360"/>
      </w:pPr>
      <w:rPr>
        <w:rFonts w:ascii="Courier New" w:cs="Courier New" w:eastAsia="Courier New" w:hAnsi="Courier New"/>
      </w:rPr>
    </w:lvl>
    <w:lvl w:ilvl="2">
      <w:start w:val="1"/>
      <w:numFmt w:val="bullet"/>
      <w:lvlText w:val="▪"/>
      <w:lvlJc w:val="left"/>
      <w:pPr>
        <w:ind w:left="1810" w:hanging="360"/>
      </w:pPr>
      <w:rPr>
        <w:rFonts w:ascii="Noto Sans Symbols" w:cs="Noto Sans Symbols" w:eastAsia="Noto Sans Symbols" w:hAnsi="Noto Sans Symbols"/>
      </w:rPr>
    </w:lvl>
    <w:lvl w:ilvl="3">
      <w:start w:val="1"/>
      <w:numFmt w:val="bullet"/>
      <w:lvlText w:val="●"/>
      <w:lvlJc w:val="left"/>
      <w:pPr>
        <w:ind w:left="2530" w:hanging="360"/>
      </w:pPr>
      <w:rPr>
        <w:rFonts w:ascii="Noto Sans Symbols" w:cs="Noto Sans Symbols" w:eastAsia="Noto Sans Symbols" w:hAnsi="Noto Sans Symbols"/>
      </w:rPr>
    </w:lvl>
    <w:lvl w:ilvl="4">
      <w:start w:val="1"/>
      <w:numFmt w:val="bullet"/>
      <w:lvlText w:val="o"/>
      <w:lvlJc w:val="left"/>
      <w:pPr>
        <w:ind w:left="3250" w:hanging="360"/>
      </w:pPr>
      <w:rPr>
        <w:rFonts w:ascii="Courier New" w:cs="Courier New" w:eastAsia="Courier New" w:hAnsi="Courier New"/>
      </w:rPr>
    </w:lvl>
    <w:lvl w:ilvl="5">
      <w:start w:val="1"/>
      <w:numFmt w:val="bullet"/>
      <w:lvlText w:val="▪"/>
      <w:lvlJc w:val="left"/>
      <w:pPr>
        <w:ind w:left="3970" w:hanging="360"/>
      </w:pPr>
      <w:rPr>
        <w:rFonts w:ascii="Noto Sans Symbols" w:cs="Noto Sans Symbols" w:eastAsia="Noto Sans Symbols" w:hAnsi="Noto Sans Symbols"/>
      </w:rPr>
    </w:lvl>
    <w:lvl w:ilvl="6">
      <w:start w:val="1"/>
      <w:numFmt w:val="bullet"/>
      <w:lvlText w:val="●"/>
      <w:lvlJc w:val="left"/>
      <w:pPr>
        <w:ind w:left="4690" w:hanging="360"/>
      </w:pPr>
      <w:rPr>
        <w:rFonts w:ascii="Noto Sans Symbols" w:cs="Noto Sans Symbols" w:eastAsia="Noto Sans Symbols" w:hAnsi="Noto Sans Symbols"/>
      </w:rPr>
    </w:lvl>
    <w:lvl w:ilvl="7">
      <w:start w:val="1"/>
      <w:numFmt w:val="bullet"/>
      <w:lvlText w:val="o"/>
      <w:lvlJc w:val="left"/>
      <w:pPr>
        <w:ind w:left="5410" w:hanging="360"/>
      </w:pPr>
      <w:rPr>
        <w:rFonts w:ascii="Courier New" w:cs="Courier New" w:eastAsia="Courier New" w:hAnsi="Courier New"/>
      </w:rPr>
    </w:lvl>
    <w:lvl w:ilvl="8">
      <w:start w:val="1"/>
      <w:numFmt w:val="bullet"/>
      <w:lvlText w:val="▪"/>
      <w:lvlJc w:val="left"/>
      <w:pPr>
        <w:ind w:left="613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9"/>
        <w:szCs w:val="19"/>
        <w:lang w:val="en"/>
      </w:rPr>
    </w:rPrDefault>
    <w:pPrDefault>
      <w:pPr>
        <w:spacing w:after="3" w:line="265" w:lineRule="auto"/>
        <w:ind w:left="1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5" w:lineRule="auto"/>
      <w:ind w:left="10" w:right="0" w:hanging="10"/>
      <w:jc w:val="center"/>
    </w:pPr>
    <w:rPr>
      <w:rFonts w:ascii="Calibri" w:cs="Calibri" w:eastAsia="Calibri" w:hAnsi="Calibri"/>
      <w:b w:val="0"/>
      <w:i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 w:before="66" w:line="259" w:lineRule="auto"/>
      <w:ind w:left="10" w:right="0" w:hanging="10"/>
      <w:jc w:val="left"/>
    </w:pPr>
    <w:rPr>
      <w:rFonts w:ascii="Calibri" w:cs="Calibri" w:eastAsia="Calibri" w:hAnsi="Calibri"/>
      <w:b w:val="1"/>
      <w:i w:val="0"/>
      <w:smallCaps w:val="0"/>
      <w:strike w:val="0"/>
      <w:color w:val="000000"/>
      <w:sz w:val="19"/>
      <w:szCs w:val="19"/>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rPr>
      <w:rFonts w:ascii="Calibri" w:cs="Calibri" w:eastAsia="Calibri" w:hAnsi="Calibri"/>
      <w:b w:val="1"/>
      <w:color w:val="000000"/>
      <w:sz w:val="19"/>
    </w:rPr>
  </w:style>
  <w:style w:type="character" w:styleId="Heading1Char" w:customStyle="1">
    <w:name w:val="Heading 1 Char"/>
    <w:link w:val="Heading1"/>
    <w:uiPriority w:val="9"/>
    <w:rPr>
      <w:rFonts w:ascii="Calibri" w:cs="Calibri" w:eastAsia="Calibri" w:hAnsi="Calibri"/>
      <w:color w:val="000000"/>
      <w:sz w:val="30"/>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ListParagraph">
    <w:name w:val="List Paragraph"/>
    <w:basedOn w:val="Normal"/>
    <w:uiPriority w:val="34"/>
    <w:qFormat w:val="1"/>
    <w:rsid w:val="00DB3F1A"/>
    <w:pPr>
      <w:ind w:left="720"/>
      <w:contextualSpacing w:val="1"/>
    </w:pPr>
  </w:style>
  <w:style w:type="paragraph" w:styleId="NormalWeb">
    <w:name w:val="Normal (Web)"/>
    <w:basedOn w:val="Normal"/>
    <w:uiPriority w:val="99"/>
    <w:unhideWhenUsed w:val="1"/>
    <w:rsid w:val="0039381C"/>
    <w:pPr>
      <w:spacing w:after="100" w:afterAutospacing="1" w:before="100" w:beforeAutospacing="1" w:line="240" w:lineRule="auto"/>
      <w:ind w:left="0" w:firstLine="0"/>
    </w:pPr>
    <w:rPr>
      <w:rFonts w:ascii="Times New Roman" w:cs="Times New Roman" w:eastAsia="Times New Roman" w:hAnsi="Times New Roman"/>
      <w:color w:val="auto"/>
      <w:kern w:val="0"/>
      <w:sz w:val="24"/>
    </w:rPr>
  </w:style>
  <w:style w:type="character" w:styleId="Strong">
    <w:name w:val="Strong"/>
    <w:basedOn w:val="DefaultParagraphFont"/>
    <w:uiPriority w:val="22"/>
    <w:qFormat w:val="1"/>
    <w:rsid w:val="0039381C"/>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dDgDMsX5Z8p4juFcukPe7B0tyQ==">CgMxLjA4AHIhMWdqbWdzRXFZajQyS3NiS3oxbGF0SWFNZVJ6ZXVkemhR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2025-08-15T05:45:00Z</dcterms:created>
  <dc:creator>Chandu Polagoni</dc:creator>
</cp:coreProperties>
</file>