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E3DA" w14:textId="29A9DE04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en-GB"/>
          <w14:ligatures w14:val="none"/>
        </w:rPr>
        <w:t>Michael Brindley</w:t>
      </w: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  <w:t>Cheam, Surrey, United Kingdom.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+44 07866 450962 mike.brindley@btinternet.com </w:t>
      </w:r>
    </w:p>
    <w:p w14:paraId="79EAFF41" w14:textId="17A69113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en-GB"/>
          <w14:ligatures w14:val="none"/>
        </w:rPr>
        <w:t>IT Project Manager</w:t>
      </w: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  <w:t xml:space="preserve">Data Centre Moves • Infrastructure Migration • Windows 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Client/</w:t>
      </w: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Server • </w:t>
      </w:r>
      <w:r w:rsidR="00DB3D2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Cisco Network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ing</w:t>
      </w:r>
      <w:r w:rsidR="00DB3D2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DB3D23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• Disaster Recovery</w:t>
      </w:r>
      <w:r w:rsidR="00962A30" w:rsidRP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962A30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• 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Prince2 </w:t>
      </w:r>
      <w:r w:rsidR="00962A30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• 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ITIL </w:t>
      </w:r>
      <w:r w:rsidR="00962A30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• 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IT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SM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AA1C2E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• </w:t>
      </w:r>
      <w:r w:rsidR="00AA1C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Agile &amp; Waterfall</w:t>
      </w:r>
    </w:p>
    <w:p w14:paraId="474F5161" w14:textId="77777777" w:rsidR="00D97AFE" w:rsidRPr="00D97AFE" w:rsidRDefault="004B06DA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6A5621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8F1DE50" w14:textId="657677E6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Client-focused, results-driven Project Manager with 15+ years’ experience delivering end-to-end data centre moves, infrastructure migrations, </w:t>
      </w:r>
      <w:r w:rsidR="00962A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network refreshes, telecoms upgrades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IT transformation for global organisations in banking, finance, and energy sectors. Hands-on expertise with Microsoft Windows Server, Active Directory, SCCM, SAN technologies (including EMC and HP)</w:t>
      </w:r>
      <w:r w:rsidR="00DB3D2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Cisco switches, routers and wireless devices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Proven track record leading the full project lifecycle: feasibility, planning, stakeholder management, execution, disaster recovery, and business continuity</w:t>
      </w:r>
      <w:r w:rsidR="005572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activities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Adept communicator, engaging with senior management, technical teams, and vendors to ensure seamless transitions and minimal business disruption. </w:t>
      </w:r>
      <w:r w:rsidR="006E7E7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Previous experience as a </w:t>
      </w:r>
      <w:r w:rsidR="00DB3D2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HP engineer </w:t>
      </w:r>
      <w:r w:rsidR="00962A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performing break/fix, installation, upgrading and decommissioning of network and client server infrastructure in customer run datacentres.</w:t>
      </w:r>
    </w:p>
    <w:p w14:paraId="01EA885F" w14:textId="77777777" w:rsidR="00D97AFE" w:rsidRPr="00D97AFE" w:rsidRDefault="004B06DA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1B1308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D7E47CE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RELEVANT EXPERIENCE</w:t>
      </w:r>
    </w:p>
    <w:p w14:paraId="10957286" w14:textId="01DDEA49" w:rsid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Centre Moves</w:t>
      </w:r>
      <w:r w:rsidR="00F25E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, Network refresh</w:t>
      </w:r>
      <w:r w:rsidR="00FF64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&amp; infrastructure migration.</w:t>
      </w:r>
    </w:p>
    <w:p w14:paraId="17CE011E" w14:textId="675CFC80" w:rsidR="00781CFB" w:rsidRPr="004B7686" w:rsidRDefault="00781CFB" w:rsidP="00781CFB">
      <w:pPr>
        <w:pStyle w:val="BodyText"/>
        <w:numPr>
          <w:ilvl w:val="0"/>
          <w:numId w:val="10"/>
        </w:numPr>
        <w:tabs>
          <w:tab w:val="right" w:pos="9900"/>
          <w:tab w:val="left" w:pos="11520"/>
        </w:tabs>
        <w:spacing w:before="20" w:line="276" w:lineRule="auto"/>
        <w:rPr>
          <w:rFonts w:ascii="Times New Roman" w:hAnsi="Times New Roman" w:hint="cs"/>
          <w:color w:val="000000" w:themeColor="text1"/>
          <w:sz w:val="24"/>
          <w:lang w:val="en-GB"/>
        </w:rPr>
      </w:pPr>
      <w:r w:rsidRPr="004B7686">
        <w:rPr>
          <w:rFonts w:ascii="Times New Roman" w:hAnsi="Times New Roman" w:hint="cs"/>
          <w:b/>
          <w:bCs/>
          <w:color w:val="000000"/>
          <w:sz w:val="24"/>
          <w:lang w:eastAsia="en-GB"/>
        </w:rPr>
        <w:t xml:space="preserve">Maersk – 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 xml:space="preserve">Managed 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>Svitzer</w:t>
      </w:r>
      <w:r w:rsidR="006E7E7B" w:rsidRPr="004B7686">
        <w:rPr>
          <w:rFonts w:ascii="Times New Roman" w:hAnsi="Times New Roman" w:hint="cs"/>
          <w:color w:val="000000" w:themeColor="text1"/>
          <w:sz w:val="24"/>
          <w:lang w:val="en-GB"/>
        </w:rPr>
        <w:t xml:space="preserve"> business unit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 xml:space="preserve"> 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>Trust Reconnection Project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 xml:space="preserve">. Post cyber-attack 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>re-establish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 xml:space="preserve">ed 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 xml:space="preserve">secure connectivity through new VPN implementation, validated firewall rules, and migration/testing of all 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 xml:space="preserve">centrally managed 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>hosted applications in line with updated security protocols.</w:t>
      </w:r>
    </w:p>
    <w:p w14:paraId="4030CB03" w14:textId="37A5E743" w:rsidR="00283407" w:rsidRPr="004B7686" w:rsidRDefault="00AA1C2E" w:rsidP="00781CF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 xml:space="preserve">Shell Upstream: </w:t>
      </w:r>
      <w:r w:rsidR="00283407" w:rsidRPr="004B7686">
        <w:rPr>
          <w:rFonts w:ascii="Times New Roman" w:hAnsi="Times New Roman" w:cs="Times New Roman" w:hint="cs"/>
          <w:color w:val="000000" w:themeColor="text1"/>
        </w:rPr>
        <w:t>Led global rollout of IP telephony solution</w:t>
      </w:r>
      <w:r w:rsidR="00781CFB" w:rsidRPr="004B7686">
        <w:rPr>
          <w:rFonts w:ascii="Times New Roman" w:hAnsi="Times New Roman" w:cs="Times New Roman" w:hint="cs"/>
          <w:color w:val="000000" w:themeColor="text1"/>
        </w:rPr>
        <w:t xml:space="preserve"> (Skype)</w:t>
      </w:r>
      <w:r w:rsidR="00283407" w:rsidRPr="004B7686">
        <w:rPr>
          <w:rFonts w:ascii="Times New Roman" w:hAnsi="Times New Roman" w:cs="Times New Roman" w:hint="cs"/>
          <w:color w:val="000000" w:themeColor="text1"/>
        </w:rPr>
        <w:t xml:space="preserve"> at Shell across </w:t>
      </w:r>
      <w:r w:rsidR="00781CFB" w:rsidRPr="004B7686">
        <w:rPr>
          <w:rFonts w:ascii="Times New Roman" w:hAnsi="Times New Roman" w:cs="Times New Roman" w:hint="cs"/>
          <w:color w:val="000000" w:themeColor="text1"/>
        </w:rPr>
        <w:t>2</w:t>
      </w:r>
      <w:r w:rsidR="00283407" w:rsidRPr="004B7686">
        <w:rPr>
          <w:rFonts w:ascii="Times New Roman" w:hAnsi="Times New Roman" w:cs="Times New Roman" w:hint="cs"/>
          <w:color w:val="000000" w:themeColor="text1"/>
        </w:rPr>
        <w:t>0 locations, managing vendor operations and user training, driving adoption while also delivering $500K in projected annual cost savings via decommissioning of PBX</w:t>
      </w:r>
      <w:r w:rsidR="00FF64CC" w:rsidRPr="004B7686">
        <w:rPr>
          <w:rFonts w:ascii="Times New Roman" w:hAnsi="Times New Roman" w:cs="Times New Roman" w:hint="cs"/>
          <w:color w:val="000000" w:themeColor="text1"/>
        </w:rPr>
        <w:t xml:space="preserve"> </w:t>
      </w:r>
      <w:r w:rsidR="00283407" w:rsidRPr="004B7686">
        <w:rPr>
          <w:rFonts w:ascii="Times New Roman" w:hAnsi="Times New Roman" w:cs="Times New Roman" w:hint="cs"/>
          <w:color w:val="000000" w:themeColor="text1"/>
        </w:rPr>
        <w:t>systems</w:t>
      </w:r>
      <w:r w:rsidR="00FF64CC" w:rsidRPr="004B7686">
        <w:rPr>
          <w:rFonts w:ascii="Times New Roman" w:hAnsi="Times New Roman" w:cs="Times New Roman" w:hint="cs"/>
          <w:color w:val="000000" w:themeColor="text1"/>
        </w:rPr>
        <w:t xml:space="preserve">. </w:t>
      </w:r>
    </w:p>
    <w:p w14:paraId="43E1DC81" w14:textId="024C77E1" w:rsidR="00FF64CC" w:rsidRPr="004B7686" w:rsidRDefault="00FF64CC" w:rsidP="00FF64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Colt London office circuit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1g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bandwidth upgrade. Initiated, planned and monitored vendor implementation. </w:t>
      </w:r>
    </w:p>
    <w:p w14:paraId="5D45E40B" w14:textId="405B9962" w:rsidR="00FF64CC" w:rsidRPr="004B7686" w:rsidRDefault="00FF64CC" w:rsidP="00FF64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hAnsi="Times New Roman" w:cs="Times New Roman" w:hint="cs"/>
          <w:bCs/>
          <w:szCs w:val="20"/>
        </w:rPr>
        <w:t>Managed Shell U</w:t>
      </w:r>
      <w:r w:rsidRPr="004B7686">
        <w:rPr>
          <w:rFonts w:ascii="Times New Roman" w:hAnsi="Times New Roman" w:cs="Times New Roman" w:hint="cs"/>
          <w:bCs/>
          <w:szCs w:val="20"/>
        </w:rPr>
        <w:t xml:space="preserve">pstream </w:t>
      </w:r>
      <w:r w:rsidRPr="004B7686">
        <w:rPr>
          <w:rFonts w:ascii="Times New Roman" w:hAnsi="Times New Roman" w:cs="Times New Roman" w:hint="cs"/>
          <w:bCs/>
          <w:szCs w:val="20"/>
        </w:rPr>
        <w:t xml:space="preserve">global Cisco network refresh </w:t>
      </w:r>
      <w:r w:rsidRPr="004B7686">
        <w:rPr>
          <w:rFonts w:ascii="Times New Roman" w:hAnsi="Times New Roman" w:cs="Times New Roman" w:hint="cs"/>
          <w:bCs/>
          <w:szCs w:val="20"/>
        </w:rPr>
        <w:t xml:space="preserve">program overseeing multiple Cisco refresh work streams across onshore </w:t>
      </w:r>
      <w:r w:rsidRPr="004B7686">
        <w:rPr>
          <w:rFonts w:ascii="Times New Roman" w:hAnsi="Times New Roman" w:cs="Times New Roman" w:hint="cs"/>
          <w:bCs/>
          <w:szCs w:val="20"/>
        </w:rPr>
        <w:t xml:space="preserve">(office, datacentre &amp; refineries) </w:t>
      </w:r>
      <w:r w:rsidRPr="004B7686">
        <w:rPr>
          <w:rFonts w:ascii="Times New Roman" w:hAnsi="Times New Roman" w:cs="Times New Roman" w:hint="cs"/>
          <w:bCs/>
          <w:szCs w:val="20"/>
        </w:rPr>
        <w:t>and offshore locations</w:t>
      </w:r>
      <w:r w:rsidRPr="004B7686">
        <w:rPr>
          <w:rFonts w:ascii="Times New Roman" w:hAnsi="Times New Roman" w:cs="Times New Roman" w:hint="cs"/>
          <w:bCs/>
          <w:szCs w:val="20"/>
        </w:rPr>
        <w:t xml:space="preserve"> (rigs)</w:t>
      </w:r>
      <w:r w:rsidRPr="004B7686">
        <w:rPr>
          <w:rFonts w:ascii="Times New Roman" w:hAnsi="Times New Roman" w:cs="Times New Roman" w:hint="cs"/>
          <w:bCs/>
          <w:szCs w:val="20"/>
        </w:rPr>
        <w:t>, ensuring seamless integration and minimal disruption to operations</w:t>
      </w:r>
      <w:r w:rsidRPr="004B7686">
        <w:rPr>
          <w:rFonts w:ascii="Times New Roman" w:hAnsi="Times New Roman" w:cs="Times New Roman" w:hint="cs"/>
          <w:bCs/>
          <w:szCs w:val="20"/>
        </w:rPr>
        <w:t>.</w:t>
      </w:r>
      <w:r w:rsidR="006E7E7B" w:rsidRPr="004B7686">
        <w:rPr>
          <w:rFonts w:ascii="Times New Roman" w:hAnsi="Times New Roman" w:cs="Times New Roman" w:hint="cs"/>
          <w:bCs/>
          <w:szCs w:val="20"/>
        </w:rPr>
        <w:t xml:space="preserve"> Managed AT&amp;T network engineers, initiated, scheduled, tested</w:t>
      </w:r>
      <w:r w:rsidR="00D71E37" w:rsidRPr="004B7686">
        <w:rPr>
          <w:rFonts w:ascii="Times New Roman" w:hAnsi="Times New Roman" w:cs="Times New Roman" w:hint="cs"/>
          <w:bCs/>
          <w:szCs w:val="20"/>
        </w:rPr>
        <w:t>, communicated</w:t>
      </w:r>
      <w:r w:rsidR="006E7E7B" w:rsidRPr="004B7686">
        <w:rPr>
          <w:rFonts w:ascii="Times New Roman" w:hAnsi="Times New Roman" w:cs="Times New Roman" w:hint="cs"/>
          <w:bCs/>
          <w:szCs w:val="20"/>
        </w:rPr>
        <w:t xml:space="preserve"> &amp; implemented refresh activity at over 25 locations globally. </w:t>
      </w:r>
    </w:p>
    <w:p w14:paraId="50572A23" w14:textId="28E11095" w:rsidR="00D97AFE" w:rsidRPr="004B7686" w:rsidRDefault="00D97AFE" w:rsidP="00FF64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>Centrica Energy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: Led end-to-end planning and execution of major data centre migration and infrastructure transformation, including application migrations and transition to a new, third-party hosted datacentre. Managed hardware and software </w:t>
      </w:r>
      <w:r w:rsidR="00F25E0C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move</w:t>
      </w:r>
      <w:r w:rsidR="00AA1C2E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including </w:t>
      </w:r>
      <w:r w:rsidR="00962A30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network devices (Cisco and Checkpoint)</w:t>
      </w:r>
      <w:r w:rsidR="00AA1C2E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,</w:t>
      </w:r>
      <w:r w:rsidR="00962A30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Windows Server upgrades,</w:t>
      </w:r>
      <w:r w:rsidRPr="00FF64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lastRenderedPageBreak/>
        <w:t>Active Directory integration, and SAN (HP/EMC) migrations. Ensured seamless cutover and business continuity through rigorous project planning, risk management, and stakeholder engagement.</w:t>
      </w:r>
    </w:p>
    <w:p w14:paraId="3AF8680B" w14:textId="57CD6413" w:rsidR="00D97AFE" w:rsidRPr="004B7686" w:rsidRDefault="00D97AFE" w:rsidP="00D9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>HP @ LIFFE (London International Financial Futures Exchange)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: Directed Disaster Recovery and Fail-Over projects, including full DR datacentre fit-out, relocation of HP/Compaq/EMC servers</w:t>
      </w:r>
      <w:r w:rsidR="00F25E0C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&amp; network infrastructure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, extensive failover and BCP testing, and SAN migration, in compliance with ITIL standards. Managed all phases from feasibility to go-live, coordinating with building contractors, vendors, and client executives.</w:t>
      </w:r>
    </w:p>
    <w:p w14:paraId="66BC33FA" w14:textId="0298DCD0" w:rsidR="00D97AFE" w:rsidRPr="004B7686" w:rsidRDefault="00D97AFE" w:rsidP="00D9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>Shell Trading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: Managed global migrations of Windows Servers, delivering seamless server moves, storage transitions, and </w:t>
      </w:r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network device moves &amp;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upgrades, with zero business disruption. Oversaw hardware and software migrations, implemented disaster recovery solutions, and ensured regulatory compliance.</w:t>
      </w:r>
    </w:p>
    <w:p w14:paraId="5D22F0AF" w14:textId="77777777" w:rsidR="00D97AFE" w:rsidRPr="004B7686" w:rsidRDefault="00D97AFE" w:rsidP="00D9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>Banking Sector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: Delivered IT infrastructure and data migration projects for RBS, Lloyds Bank, Shell Trading, and Credit Suisse, managing project planning, risk, stakeholder communications, and compliance in regulated environments.</w:t>
      </w:r>
    </w:p>
    <w:p w14:paraId="207854E0" w14:textId="77777777" w:rsidR="00D97AFE" w:rsidRPr="00D97AFE" w:rsidRDefault="004B06DA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59F5D9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0458021" w14:textId="1A91F970" w:rsidR="004B7686" w:rsidRPr="004B7686" w:rsidRDefault="00D97AFE" w:rsidP="004B7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NOTABLE ACHIEVEMENTS</w:t>
      </w:r>
    </w:p>
    <w:p w14:paraId="5A331DA0" w14:textId="18D10751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Spearheaded infrastructure transformation and data centre migration at Centrica Energy, overseeing application migrations, </w:t>
      </w:r>
      <w:r w:rsidR="00781CFB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Cisco &amp; Checkpoint FW upgrades,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Active Directory integration, and SAN upgrades (HP/EMC).</w:t>
      </w:r>
    </w:p>
    <w:p w14:paraId="1394EFD3" w14:textId="53C125F4" w:rsidR="004B7686" w:rsidRPr="004B7686" w:rsidRDefault="004B7686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hAnsi="Times New Roman" w:cs="Times New Roman" w:hint="cs"/>
          <w:szCs w:val="20"/>
        </w:rPr>
        <w:t>Managed Shell Upstream global Cisco network refresh program overseeing multiple Cisco refresh work streams across onshore (office, datacentre &amp; refineries) and offshore locations (rigs), ensuring seamless integration and minimal disruption to operations. Managed AT&amp;T network engineers, initiated, scheduled, tested, communicated &amp; implemented refresh activity at over 25 locations globally</w:t>
      </w:r>
    </w:p>
    <w:p w14:paraId="76045BE9" w14:textId="2959D711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Directed DR datacentre </w:t>
      </w:r>
      <w:r w:rsidR="00781CFB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fit out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and disaster recovery testing at LIFFE, mobilising resources to relocate over 400 production servers and SAN infrastructure between sites, with rigorous failover and BCP planning.</w:t>
      </w:r>
    </w:p>
    <w:p w14:paraId="20470337" w14:textId="433A67D6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Managed global server</w:t>
      </w:r>
      <w:r w:rsidR="0063572C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, network infrastructure</w:t>
      </w:r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/upgrades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and application migrations for Shell Trading, including Windows Server upgrades, Active Directory, and SAN implementations.</w:t>
      </w:r>
    </w:p>
    <w:p w14:paraId="5F531B56" w14:textId="74229C08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Drove implementation and migration of enterprise backup solutions (including SAN/Brocade/EMC) to address performance bottlenecks for banking and financial trading environments</w:t>
      </w:r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at </w:t>
      </w:r>
      <w:proofErr w:type="spellStart"/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Liffe</w:t>
      </w:r>
      <w:proofErr w:type="spellEnd"/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.</w:t>
      </w:r>
    </w:p>
    <w:p w14:paraId="124CA197" w14:textId="77777777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Engaged with senior stakeholders and technical teams throughout all phases of major infrastructure and data centre transitions, ensuring alignment and transparency.</w:t>
      </w:r>
    </w:p>
    <w:p w14:paraId="20DFCE30" w14:textId="77777777" w:rsidR="00D97AFE" w:rsidRPr="00D97AFE" w:rsidRDefault="004B06DA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DD7678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4F5C0FC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EXPERIENCE</w:t>
      </w:r>
    </w:p>
    <w:p w14:paraId="22F94A35" w14:textId="3C09CC19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DS Smith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Senior Project Manager – Paper Division • June 2024 – 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March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2024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Led cross-functional teams to deliver IT projects across global operations. Managed stakeholder communications, risk assessments, and resource allocation.</w:t>
      </w:r>
    </w:p>
    <w:p w14:paraId="50A091BE" w14:textId="77777777" w:rsidR="00D97AFE" w:rsidRPr="00D97AFE" w:rsidRDefault="00D97AFE" w:rsidP="00D9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Managed IT implementation for new site, integrating SAP, Honeywell, PMS, and operational technology systems.</w:t>
      </w:r>
    </w:p>
    <w:p w14:paraId="3B041298" w14:textId="77777777" w:rsidR="00D97AFE" w:rsidRPr="00D97AFE" w:rsidRDefault="00D97AFE" w:rsidP="00D9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 finance-related projects enhancing SAP, MBS, and PMS systems to improve reconciliation and reporting.</w:t>
      </w:r>
    </w:p>
    <w:p w14:paraId="264A32A1" w14:textId="05FFE95D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Maersk Group (APM Terminals)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Maidenhead,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Engineering Manager | IT Project Manager • February 2017 – February 2024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Orchestrated engineering and IT project management initiatives, ensuring seamless integration of technology solutions within </w:t>
      </w:r>
      <w:r w:rsidR="004B76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APMT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terminal operations.</w:t>
      </w:r>
    </w:p>
    <w:p w14:paraId="07850310" w14:textId="2DE63E7C" w:rsidR="00D97AFE" w:rsidRPr="00D97AFE" w:rsidRDefault="00D97AFE" w:rsidP="00D9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Coordinated service transitions for mergers, acquisitions, and internal projects, including </w:t>
      </w:r>
      <w:r w:rsidR="004B76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Terminal on prem </w:t>
      </w:r>
      <w:r w:rsidR="00AA1C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network refreshes and upgrades, </w:t>
      </w:r>
      <w:r w:rsidR="00781CF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server </w:t>
      </w:r>
      <w:r w:rsidR="00AA1C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upgrades and decommissioning </w:t>
      </w:r>
      <w:r w:rsidR="00781CF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&amp; </w:t>
      </w:r>
      <w:r w:rsidR="00AA1C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Azure application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migrations.</w:t>
      </w:r>
    </w:p>
    <w:p w14:paraId="14D3359C" w14:textId="77777777" w:rsidR="00D97AFE" w:rsidRPr="00D97AFE" w:rsidRDefault="00D97AFE" w:rsidP="00D9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Managed global rollout of ServiceNow and Azure applications; led carve-out of business units, overseeing email, SharePoint, and firewall migrations.</w:t>
      </w:r>
    </w:p>
    <w:p w14:paraId="05BC6F60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Royal Bank of Scotland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• March 2016 – August 2016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Managed data mapping and system integration work streams for divestment program, conducting feasibility analysis, stakeholder workshops, and test cycles for core banking infrastructure.</w:t>
      </w:r>
    </w:p>
    <w:p w14:paraId="29097737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Shell Upstream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| Business Programme Lead • January 2012 – January 2016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Led upstream program overseeing multiple infrastructure refresh work streams across onshore and offshore locations.</w:t>
      </w:r>
    </w:p>
    <w:p w14:paraId="6B2F3B71" w14:textId="11226ACE" w:rsidR="00D97AFE" w:rsidRPr="00D97AFE" w:rsidRDefault="00D97AFE" w:rsidP="00D9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Managed WAN/LAN</w:t>
      </w:r>
      <w:r w:rsidR="006357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 Wireless global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refresh, disaster recovery planning, and hardware/software upgrades for Shell’s network estate.</w:t>
      </w:r>
    </w:p>
    <w:p w14:paraId="0E083C50" w14:textId="7CDA8F34" w:rsidR="00D97AFE" w:rsidRDefault="0063572C" w:rsidP="00D9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Managed </w:t>
      </w:r>
      <w:r w:rsidR="00D97AFE"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AT&amp;T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engineers </w:t>
      </w:r>
      <w:r w:rsidR="00D97AFE"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deliver Managed Network Services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according to schedule</w:t>
      </w:r>
      <w:r w:rsidR="00D97AFE"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reducing disruptions and security incidents.</w:t>
      </w:r>
    </w:p>
    <w:p w14:paraId="65DCDBD7" w14:textId="2CCF1A6E" w:rsidR="0063572C" w:rsidRPr="00D97AFE" w:rsidRDefault="0063572C" w:rsidP="00D9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Colt London office circuit</w:t>
      </w:r>
      <w:r w:rsidR="00132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bandwidth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upgrade.</w:t>
      </w:r>
      <w:r w:rsidR="00132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Initiated, planned and monitored vendor implementation.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p w14:paraId="6CFE9004" w14:textId="025BD58F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Centrica Energy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Windsor,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• March 2011 – December 2011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Oversaw planning and execution of data centre migration and infrastructure transformation; led application and server</w:t>
      </w:r>
      <w:r w:rsidR="00A20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network device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moves to HP/Fujitsu datacentres.</w:t>
      </w:r>
    </w:p>
    <w:p w14:paraId="7CE7EA2D" w14:textId="586A0116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Shell Trading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• May 2007 – January 2011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Directed global infrastructure projects, including server/application migrations, Windows Server upgrades, </w:t>
      </w:r>
      <w:r w:rsidR="006357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Cisco Router/Switch upgrades,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SAN storage solutions.</w:t>
      </w:r>
    </w:p>
    <w:p w14:paraId="680FC2F2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Lloyds Bank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Non-Functional Test Manager • 2006 – 2007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Led roll-out of new hardware/software for branch security, ensuring compliance with FSA/SOX standards.</w:t>
      </w:r>
    </w:p>
    <w:p w14:paraId="3FB6AED5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HP @ LIFFE (London International Financial Futures Exchange)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/ Engineer • 2001 – 2006</w:t>
      </w:r>
    </w:p>
    <w:p w14:paraId="5E5DF0F4" w14:textId="2E1DE126" w:rsidR="00D97AFE" w:rsidRPr="00D97AFE" w:rsidRDefault="00D97AFE" w:rsidP="00D9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Disaster Recovery/Fail-Over Project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Led fit-out of DR datacentre, managed relocation of HP/Compaq/EMC servers</w:t>
      </w:r>
      <w:r w:rsidR="00A20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installation of network routers/switches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SAN storage, coordinated failover/BCP planning and testing.</w:t>
      </w:r>
    </w:p>
    <w:p w14:paraId="54F196BB" w14:textId="77777777" w:rsidR="00D97AFE" w:rsidRPr="00D97AFE" w:rsidRDefault="00D97AFE" w:rsidP="00D9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NET Backup SAN Migration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Migrated production and corporate SAN environments, including EMC storage, and enhanced performance for banking clients.</w:t>
      </w:r>
    </w:p>
    <w:p w14:paraId="533078D2" w14:textId="77777777" w:rsidR="00D97AFE" w:rsidRPr="00D97AFE" w:rsidRDefault="00D97AFE" w:rsidP="00D9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Active Directory &amp; Windows Server Projects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Managed upgrades, integration, and migrations across multiple sites and business units.</w:t>
      </w:r>
    </w:p>
    <w:p w14:paraId="0597F7EB" w14:textId="24A12CCD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Additional Positions 1995 to 2001: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Onsite 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upport engineer and team lead roles for Compaq, HP, Digital Equipment Company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– Customers included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mainly financial clients </w:t>
      </w:r>
      <w:proofErr w:type="spellStart"/>
      <w:r w:rsidR="000724C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Liffe</w:t>
      </w:r>
      <w:proofErr w:type="spellEnd"/>
      <w:r w:rsidR="000724C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Credit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Suisse, Banque Paribas, Bankers Trust, and J.P. Morgan. Technologies included 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Cisco networks,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Windows Server, Linux, Digital mainframes, SAN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storage.</w:t>
      </w:r>
    </w:p>
    <w:p w14:paraId="320EADDE" w14:textId="77777777" w:rsidR="00D97AFE" w:rsidRPr="00D97AFE" w:rsidRDefault="004B06DA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BABFD9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30D9AA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TECHNICAL SKILLS &amp; CERTIFICATIONS</w:t>
      </w:r>
    </w:p>
    <w:p w14:paraId="051B3B8F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Operating Systems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Microsoft Windows Server (expert), VMS, UNIX, Tru64</w:t>
      </w:r>
    </w:p>
    <w:p w14:paraId="00C8868A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Active Directory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Migrations, upgrades, integration</w:t>
      </w:r>
    </w:p>
    <w:p w14:paraId="27DE0858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Microsoft SCCM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Deployment, patching, server management (exposure/experience as appropriate)</w:t>
      </w:r>
    </w:p>
    <w:p w14:paraId="0BF2D1E5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SAN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EMC, HP/Compaq, Brocade</w:t>
      </w:r>
    </w:p>
    <w:p w14:paraId="7D6AE676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Disaster Recovery &amp; BCP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Planning, execution, testing</w:t>
      </w:r>
    </w:p>
    <w:p w14:paraId="09184221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Cloud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Azure, AWS</w:t>
      </w:r>
    </w:p>
    <w:p w14:paraId="5CF6056E" w14:textId="3D613BA9" w:rsidR="00D97AFE" w:rsidRPr="00D97AFE" w:rsidRDefault="00D97AFE" w:rsidP="00992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Networks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Cisco, </w:t>
      </w:r>
      <w:r w:rsidR="006F04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Checkpoint,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Bluecoat, VOIP, Telecoms</w:t>
      </w:r>
      <w:r w:rsidR="009927B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Akamai, Zscaler, Azure Application gateway.</w:t>
      </w:r>
    </w:p>
    <w:p w14:paraId="653B417A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Certifications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PRINCE2, ITIL, Agile Scrum, ISEB Certification in Software Testing, Compaq/HP SAN Accredited, ASE – Compaq Accredited Systems Engineer, AWS Cloud Practitioner, AI &amp; Machine Learning Course</w:t>
      </w:r>
    </w:p>
    <w:p w14:paraId="2D4BC11C" w14:textId="77777777" w:rsidR="00D97AFE" w:rsidRPr="00D97AFE" w:rsidRDefault="004B06DA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02D39C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E3C1634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REFERENCES</w:t>
      </w:r>
    </w:p>
    <w:p w14:paraId="722CAA38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Available on request</w:t>
      </w:r>
    </w:p>
    <w:p w14:paraId="7799865E" w14:textId="77777777" w:rsidR="00D97AFE" w:rsidRDefault="00D97AFE"/>
    <w:sectPr w:rsidR="00D97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216"/>
    <w:multiLevelType w:val="multilevel"/>
    <w:tmpl w:val="009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A36FF"/>
    <w:multiLevelType w:val="hybridMultilevel"/>
    <w:tmpl w:val="300E1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B691C"/>
    <w:multiLevelType w:val="multilevel"/>
    <w:tmpl w:val="5A98E9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27C71"/>
    <w:multiLevelType w:val="multilevel"/>
    <w:tmpl w:val="9B6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32D02"/>
    <w:multiLevelType w:val="multilevel"/>
    <w:tmpl w:val="C0FA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57C2B"/>
    <w:multiLevelType w:val="hybridMultilevel"/>
    <w:tmpl w:val="8242BA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621338"/>
    <w:multiLevelType w:val="multilevel"/>
    <w:tmpl w:val="13E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C6ECA"/>
    <w:multiLevelType w:val="hybridMultilevel"/>
    <w:tmpl w:val="F1EA5E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4322232"/>
    <w:multiLevelType w:val="multilevel"/>
    <w:tmpl w:val="399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60ED2"/>
    <w:multiLevelType w:val="multilevel"/>
    <w:tmpl w:val="832A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15D44"/>
    <w:multiLevelType w:val="hybridMultilevel"/>
    <w:tmpl w:val="9E0CA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15DFD"/>
    <w:multiLevelType w:val="hybridMultilevel"/>
    <w:tmpl w:val="FDDEDB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263479">
    <w:abstractNumId w:val="8"/>
  </w:num>
  <w:num w:numId="2" w16cid:durableId="549340583">
    <w:abstractNumId w:val="2"/>
  </w:num>
  <w:num w:numId="3" w16cid:durableId="571548502">
    <w:abstractNumId w:val="4"/>
  </w:num>
  <w:num w:numId="4" w16cid:durableId="1803182979">
    <w:abstractNumId w:val="6"/>
  </w:num>
  <w:num w:numId="5" w16cid:durableId="1361541368">
    <w:abstractNumId w:val="9"/>
  </w:num>
  <w:num w:numId="6" w16cid:durableId="2078553620">
    <w:abstractNumId w:val="0"/>
  </w:num>
  <w:num w:numId="7" w16cid:durableId="1690639663">
    <w:abstractNumId w:val="3"/>
  </w:num>
  <w:num w:numId="8" w16cid:durableId="981736395">
    <w:abstractNumId w:val="11"/>
  </w:num>
  <w:num w:numId="9" w16cid:durableId="1961256394">
    <w:abstractNumId w:val="5"/>
  </w:num>
  <w:num w:numId="10" w16cid:durableId="62991098">
    <w:abstractNumId w:val="10"/>
  </w:num>
  <w:num w:numId="11" w16cid:durableId="989165275">
    <w:abstractNumId w:val="7"/>
  </w:num>
  <w:num w:numId="12" w16cid:durableId="997030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FE"/>
    <w:rsid w:val="000724C3"/>
    <w:rsid w:val="001329F1"/>
    <w:rsid w:val="00267091"/>
    <w:rsid w:val="00283407"/>
    <w:rsid w:val="00403B7D"/>
    <w:rsid w:val="004B06DA"/>
    <w:rsid w:val="004B7686"/>
    <w:rsid w:val="005572C2"/>
    <w:rsid w:val="0063572C"/>
    <w:rsid w:val="006E7E7B"/>
    <w:rsid w:val="006F042E"/>
    <w:rsid w:val="00781CFB"/>
    <w:rsid w:val="00882CFD"/>
    <w:rsid w:val="00962A30"/>
    <w:rsid w:val="009927B6"/>
    <w:rsid w:val="009B15D7"/>
    <w:rsid w:val="00A20DE6"/>
    <w:rsid w:val="00A44AD6"/>
    <w:rsid w:val="00AA1C2E"/>
    <w:rsid w:val="00C138D1"/>
    <w:rsid w:val="00D71E37"/>
    <w:rsid w:val="00D97AFE"/>
    <w:rsid w:val="00DB3D23"/>
    <w:rsid w:val="00F25E0C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83E0"/>
  <w15:chartTrackingRefBased/>
  <w15:docId w15:val="{9C53D0D8-DEB6-7D4C-A06A-37664EAE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FE"/>
    <w:rPr>
      <w:b/>
      <w:bCs/>
      <w:smallCaps/>
      <w:color w:val="0F4761" w:themeColor="accent1" w:themeShade="BF"/>
      <w:spacing w:val="5"/>
    </w:rPr>
  </w:style>
  <w:style w:type="paragraph" w:customStyle="1" w:styleId="css-qffaiu">
    <w:name w:val="css-qffaiu"/>
    <w:basedOn w:val="Normal"/>
    <w:rsid w:val="00D97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97AFE"/>
    <w:rPr>
      <w:b/>
      <w:bCs/>
    </w:rPr>
  </w:style>
  <w:style w:type="character" w:customStyle="1" w:styleId="apple-converted-space">
    <w:name w:val="apple-converted-space"/>
    <w:basedOn w:val="DefaultParagraphFont"/>
    <w:rsid w:val="00D97AFE"/>
  </w:style>
  <w:style w:type="paragraph" w:styleId="BodyText">
    <w:name w:val="Body Text"/>
    <w:basedOn w:val="Normal"/>
    <w:link w:val="BodyTextChar"/>
    <w:unhideWhenUsed/>
    <w:rsid w:val="00283407"/>
    <w:pPr>
      <w:spacing w:after="0" w:line="240" w:lineRule="auto"/>
      <w:jc w:val="both"/>
    </w:pPr>
    <w:rPr>
      <w:rFonts w:ascii="Book Antiqua" w:eastAsia="Times New Roman" w:hAnsi="Book Antiqua" w:cs="Times New Roman"/>
      <w:kern w:val="0"/>
      <w:sz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283407"/>
    <w:rPr>
      <w:rFonts w:ascii="Book Antiqua" w:eastAsia="Times New Roman" w:hAnsi="Book Antiqua" w:cs="Times New Roman"/>
      <w:kern w:val="0"/>
      <w:sz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3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brindley</dc:creator>
  <cp:keywords/>
  <dc:description/>
  <cp:lastModifiedBy>mike brindley</cp:lastModifiedBy>
  <cp:revision>2</cp:revision>
  <dcterms:created xsi:type="dcterms:W3CDTF">2025-08-07T21:19:00Z</dcterms:created>
  <dcterms:modified xsi:type="dcterms:W3CDTF">2025-08-07T21:19:00Z</dcterms:modified>
</cp:coreProperties>
</file>