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D3E1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424624DF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18015974" w14:textId="77777777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AA2C80"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B1</w:t>
      </w:r>
      <w:r w:rsidR="00AA2C80">
        <w:rPr>
          <w:rFonts w:eastAsia="Calibri" w:cs="Times New Roman"/>
          <w:b/>
          <w:sz w:val="32"/>
          <w:szCs w:val="32"/>
        </w:rPr>
        <w:t>25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 w:rsidR="00AA2C80">
        <w:rPr>
          <w:rFonts w:eastAsia="Calibri" w:cs="Times New Roman"/>
          <w:b/>
          <w:sz w:val="32"/>
          <w:szCs w:val="32"/>
        </w:rPr>
        <w:t>Kompiuterių architektūra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06D173D6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2C55912A" w14:textId="77777777" w:rsidR="00F15C61" w:rsidRPr="00F15C61" w:rsidRDefault="002827D3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2827D3">
        <w:rPr>
          <w:rFonts w:eastAsia="Calibri" w:cs="Times New Roman"/>
          <w:b/>
          <w:szCs w:val="28"/>
        </w:rPr>
        <w:t>Pirmas laboratorinis darbas (tema 1.3. Procesorius.  Valdymo ir operacinis įtaisai)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F15C61" w:rsidRPr="00F15C61" w14:paraId="6BFAE46A" w14:textId="77777777" w:rsidTr="00E03CC4">
        <w:trPr>
          <w:trHeight w:val="1042"/>
        </w:trPr>
        <w:tc>
          <w:tcPr>
            <w:tcW w:w="4923" w:type="dxa"/>
            <w:vMerge w:val="restart"/>
          </w:tcPr>
          <w:p w14:paraId="69AEC97A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717449A0" w14:textId="77777777" w:rsidR="00F15C61" w:rsidRPr="00F15C61" w:rsidRDefault="00AA2C8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Dėstytojas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6AE71F22" w14:textId="77777777" w:rsidR="00BC57E5" w:rsidRDefault="00BC57E5" w:rsidP="00F15C61">
            <w:pPr>
              <w:tabs>
                <w:tab w:val="left" w:pos="5280"/>
              </w:tabs>
              <w:ind w:right="-392" w:firstLine="0"/>
              <w:jc w:val="left"/>
            </w:pPr>
            <w:r>
              <w:t xml:space="preserve">Asist. Borisas Lozinskis </w:t>
            </w:r>
          </w:p>
          <w:p w14:paraId="560DD6EB" w14:textId="09F0833B" w:rsidR="00F15C61" w:rsidRPr="00F15C61" w:rsidRDefault="00BC57E5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  <w:r>
              <w:t xml:space="preserve">Lekt. Bagdonas Kazimieras </w:t>
            </w:r>
          </w:p>
        </w:tc>
      </w:tr>
      <w:tr w:rsidR="00F15C61" w:rsidRPr="00F15C61" w14:paraId="5AD700E8" w14:textId="77777777" w:rsidTr="00E03CC4">
        <w:trPr>
          <w:trHeight w:val="1845"/>
        </w:trPr>
        <w:tc>
          <w:tcPr>
            <w:tcW w:w="4923" w:type="dxa"/>
            <w:vMerge/>
          </w:tcPr>
          <w:p w14:paraId="131997B1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57DD2B67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73296E53" w14:textId="77777777" w:rsidTr="00E03CC4">
        <w:trPr>
          <w:trHeight w:val="843"/>
        </w:trPr>
        <w:tc>
          <w:tcPr>
            <w:tcW w:w="4923" w:type="dxa"/>
            <w:vMerge/>
          </w:tcPr>
          <w:p w14:paraId="054AB31B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1DC5B8BA" w14:textId="77777777" w:rsidR="00F15C61" w:rsidRPr="00F15C61" w:rsidRDefault="000D2F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Studentas </w:t>
            </w:r>
          </w:p>
          <w:p w14:paraId="454C6799" w14:textId="6D07C3E3" w:rsidR="00F15C61" w:rsidRPr="00F15C61" w:rsidRDefault="00DA23AE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Aurimas </w:t>
            </w:r>
            <w:r w:rsidR="00F4420F">
              <w:rPr>
                <w:rFonts w:eastAsia="Calibri" w:cs="Times New Roman"/>
              </w:rPr>
              <w:t>Varnelis</w:t>
            </w:r>
          </w:p>
          <w:p w14:paraId="1F2F42FC" w14:textId="77777777" w:rsidR="00F15C61" w:rsidRPr="00F15C61" w:rsidRDefault="00F15C61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177A4983" w14:textId="77777777" w:rsidR="00F15C61" w:rsidRPr="00F15C61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804427">
        <w:rPr>
          <w:rFonts w:eastAsia="Calibri" w:cs="Times New Roman"/>
          <w:b/>
          <w:szCs w:val="26"/>
        </w:rPr>
        <w:t>1</w:t>
      </w:r>
      <w:r w:rsidR="00AA2C80">
        <w:rPr>
          <w:rFonts w:eastAsia="Calibri" w:cs="Times New Roman"/>
          <w:b/>
          <w:szCs w:val="26"/>
        </w:rPr>
        <w:t>9</w:t>
      </w:r>
    </w:p>
    <w:p w14:paraId="4962D4AC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11"/>
          <w:footerReference w:type="even" r:id="rId12"/>
          <w:footerReference w:type="default" r:id="rId13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6F859928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73518917" w14:textId="1D31A959" w:rsidR="002827D3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18235180" w:history="1">
            <w:r w:rsidR="002827D3" w:rsidRPr="0062019E">
              <w:rPr>
                <w:rStyle w:val="Hyperlink"/>
                <w:noProof/>
              </w:rPr>
              <w:t>1. Užduoties analizė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_Toc18235180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4C3A8B">
              <w:rPr>
                <w:noProof/>
                <w:webHidden/>
              </w:rPr>
              <w:t>3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1A053769" w14:textId="3AB6DE7F" w:rsidR="002827D3" w:rsidRDefault="009F72E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35181" w:history="1">
            <w:r w:rsidR="002827D3" w:rsidRPr="0062019E">
              <w:rPr>
                <w:rStyle w:val="Hyperlink"/>
                <w:noProof/>
              </w:rPr>
              <w:t>2. Algoritmo medis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_Toc18235181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4C3A8B">
              <w:rPr>
                <w:noProof/>
                <w:webHidden/>
              </w:rPr>
              <w:t>4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552B7AF4" w14:textId="6AEE6E53" w:rsidR="002827D3" w:rsidRDefault="009F72E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35182" w:history="1">
            <w:r w:rsidR="002827D3" w:rsidRPr="0062019E">
              <w:rPr>
                <w:rStyle w:val="Hyperlink"/>
                <w:noProof/>
              </w:rPr>
              <w:t>3. simuliacijos rezultatai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_Toc18235182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4C3A8B">
              <w:rPr>
                <w:noProof/>
                <w:webHidden/>
              </w:rPr>
              <w:t>5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0018CB3F" w14:textId="458E2365" w:rsidR="002827D3" w:rsidRDefault="009F72E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35183" w:history="1">
            <w:r w:rsidR="002827D3" w:rsidRPr="0062019E">
              <w:rPr>
                <w:rStyle w:val="Hyperlink"/>
                <w:noProof/>
              </w:rPr>
              <w:t>4. Rezultatų analizė</w:t>
            </w:r>
            <w:r w:rsidR="002827D3">
              <w:rPr>
                <w:noProof/>
                <w:webHidden/>
              </w:rPr>
              <w:tab/>
            </w:r>
            <w:r w:rsidR="002827D3">
              <w:rPr>
                <w:noProof/>
                <w:webHidden/>
              </w:rPr>
              <w:fldChar w:fldCharType="begin"/>
            </w:r>
            <w:r w:rsidR="002827D3">
              <w:rPr>
                <w:noProof/>
                <w:webHidden/>
              </w:rPr>
              <w:instrText xml:space="preserve"> PAGEREF _Toc18235183 \h </w:instrText>
            </w:r>
            <w:r w:rsidR="002827D3">
              <w:rPr>
                <w:noProof/>
                <w:webHidden/>
              </w:rPr>
            </w:r>
            <w:r w:rsidR="002827D3">
              <w:rPr>
                <w:noProof/>
                <w:webHidden/>
              </w:rPr>
              <w:fldChar w:fldCharType="separate"/>
            </w:r>
            <w:r w:rsidR="004C3A8B">
              <w:rPr>
                <w:noProof/>
                <w:webHidden/>
              </w:rPr>
              <w:t>6</w:t>
            </w:r>
            <w:r w:rsidR="002827D3">
              <w:rPr>
                <w:noProof/>
                <w:webHidden/>
              </w:rPr>
              <w:fldChar w:fldCharType="end"/>
            </w:r>
          </w:hyperlink>
        </w:p>
        <w:p w14:paraId="5239D2E1" w14:textId="77777777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5103C795" w14:textId="77777777" w:rsidR="00B23AD7" w:rsidRPr="00067615" w:rsidRDefault="00AA2C80" w:rsidP="00AA2C80">
      <w:pPr>
        <w:pStyle w:val="Heading1"/>
      </w:pPr>
      <w:bookmarkStart w:id="0" w:name="_Toc18235180"/>
      <w:r w:rsidRPr="00AA2C80">
        <w:lastRenderedPageBreak/>
        <w:t>Užduoties analizė</w:t>
      </w:r>
      <w:bookmarkEnd w:id="0"/>
    </w:p>
    <w:p w14:paraId="740CCFDF" w14:textId="2A8FA5B6" w:rsidR="00B23146" w:rsidRDefault="00B23146" w:rsidP="00EE555E">
      <w:pPr>
        <w:ind w:firstLine="0"/>
      </w:pPr>
    </w:p>
    <w:p w14:paraId="63D4FFB9" w14:textId="7D63366B" w:rsidR="00B23146" w:rsidRDefault="00B23146" w:rsidP="00AA2C80"/>
    <w:p w14:paraId="622B9B62" w14:textId="600A33B6" w:rsidR="00B23146" w:rsidRDefault="00BB143B" w:rsidP="00EE555E">
      <w:pPr>
        <w:ind w:firstLine="0"/>
      </w:pPr>
      <w:r>
        <w:t>Pradiniai duomenys: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916"/>
        <w:gridCol w:w="1070"/>
        <w:gridCol w:w="1243"/>
        <w:gridCol w:w="830"/>
        <w:gridCol w:w="1058"/>
        <w:gridCol w:w="2129"/>
      </w:tblGrid>
      <w:tr w:rsidR="00C135CC" w14:paraId="74A6C4CB" w14:textId="77777777" w:rsidTr="00A062AC">
        <w:trPr>
          <w:jc w:val="center"/>
        </w:trPr>
        <w:tc>
          <w:tcPr>
            <w:tcW w:w="0" w:type="auto"/>
            <w:vAlign w:val="center"/>
          </w:tcPr>
          <w:p w14:paraId="075DF70D" w14:textId="02A84A70" w:rsidR="00C135CC" w:rsidRDefault="00C135CC" w:rsidP="00A062AC">
            <w:pPr>
              <w:ind w:firstLine="0"/>
              <w:jc w:val="center"/>
            </w:pPr>
            <w:r>
              <w:t>Nr.</w:t>
            </w:r>
          </w:p>
        </w:tc>
        <w:tc>
          <w:tcPr>
            <w:tcW w:w="0" w:type="auto"/>
            <w:vAlign w:val="center"/>
          </w:tcPr>
          <w:p w14:paraId="3ADB58CF" w14:textId="6FFE066D" w:rsidR="00C135CC" w:rsidRDefault="00943A58" w:rsidP="00A062AC">
            <w:pPr>
              <w:ind w:firstLine="0"/>
              <w:jc w:val="center"/>
            </w:pPr>
            <w:r>
              <w:t>Pavardė, vardas</w:t>
            </w:r>
          </w:p>
        </w:tc>
        <w:tc>
          <w:tcPr>
            <w:tcW w:w="0" w:type="auto"/>
            <w:vAlign w:val="center"/>
          </w:tcPr>
          <w:p w14:paraId="0BEAC1B0" w14:textId="12CBF427" w:rsidR="00C135CC" w:rsidRDefault="00C357F6" w:rsidP="00A062AC">
            <w:pPr>
              <w:ind w:firstLine="0"/>
              <w:jc w:val="center"/>
            </w:pPr>
            <w:r>
              <w:t>Grupė</w:t>
            </w:r>
          </w:p>
        </w:tc>
        <w:tc>
          <w:tcPr>
            <w:tcW w:w="0" w:type="auto"/>
            <w:vAlign w:val="center"/>
          </w:tcPr>
          <w:p w14:paraId="4815312A" w14:textId="0F270209" w:rsidR="00C135CC" w:rsidRDefault="00C357F6" w:rsidP="00A062AC">
            <w:pPr>
              <w:ind w:firstLine="0"/>
              <w:jc w:val="center"/>
            </w:pPr>
            <w:r>
              <w:t>Adresacija</w:t>
            </w:r>
          </w:p>
        </w:tc>
        <w:tc>
          <w:tcPr>
            <w:tcW w:w="0" w:type="auto"/>
            <w:vAlign w:val="center"/>
          </w:tcPr>
          <w:p w14:paraId="700BE2E2" w14:textId="1E5D383D" w:rsidR="00C135CC" w:rsidRDefault="00C357F6" w:rsidP="00A062AC">
            <w:pPr>
              <w:ind w:firstLine="0"/>
              <w:jc w:val="center"/>
            </w:pPr>
            <w:r>
              <w:t>Kodas</w:t>
            </w:r>
          </w:p>
        </w:tc>
        <w:tc>
          <w:tcPr>
            <w:tcW w:w="0" w:type="auto"/>
            <w:vAlign w:val="center"/>
          </w:tcPr>
          <w:p w14:paraId="130BF503" w14:textId="4CF1C777" w:rsidR="00C135CC" w:rsidRDefault="00C357F6" w:rsidP="00A062AC">
            <w:pPr>
              <w:ind w:firstLine="0"/>
              <w:jc w:val="center"/>
            </w:pPr>
            <w:r>
              <w:t>Formulė</w:t>
            </w:r>
          </w:p>
        </w:tc>
        <w:tc>
          <w:tcPr>
            <w:tcW w:w="0" w:type="auto"/>
            <w:vAlign w:val="center"/>
          </w:tcPr>
          <w:p w14:paraId="4CC31FC6" w14:textId="40D54645" w:rsidR="00C135CC" w:rsidRDefault="00C357F6" w:rsidP="00A062AC">
            <w:pPr>
              <w:ind w:firstLine="0"/>
              <w:jc w:val="center"/>
            </w:pPr>
            <w:r>
              <w:t>Ženklai N1, N2, N3</w:t>
            </w:r>
          </w:p>
        </w:tc>
      </w:tr>
      <w:tr w:rsidR="00C135CC" w14:paraId="0D3E2749" w14:textId="77777777" w:rsidTr="00A062AC">
        <w:trPr>
          <w:jc w:val="center"/>
        </w:trPr>
        <w:tc>
          <w:tcPr>
            <w:tcW w:w="0" w:type="auto"/>
            <w:vAlign w:val="center"/>
          </w:tcPr>
          <w:p w14:paraId="3CD8A618" w14:textId="790E01FB" w:rsidR="00C135CC" w:rsidRDefault="00943A58" w:rsidP="00A062AC">
            <w:pPr>
              <w:ind w:firstLine="0"/>
              <w:jc w:val="center"/>
            </w:pPr>
            <w:r>
              <w:t>419</w:t>
            </w:r>
          </w:p>
        </w:tc>
        <w:tc>
          <w:tcPr>
            <w:tcW w:w="0" w:type="auto"/>
            <w:vAlign w:val="center"/>
          </w:tcPr>
          <w:p w14:paraId="5E68B46B" w14:textId="37F5AA2A" w:rsidR="00C135CC" w:rsidRDefault="00943A58" w:rsidP="00A062AC">
            <w:pPr>
              <w:ind w:firstLine="0"/>
              <w:jc w:val="center"/>
            </w:pPr>
            <w:r>
              <w:t>Varnelis Aurimas</w:t>
            </w:r>
          </w:p>
        </w:tc>
        <w:tc>
          <w:tcPr>
            <w:tcW w:w="0" w:type="auto"/>
            <w:vAlign w:val="center"/>
          </w:tcPr>
          <w:p w14:paraId="71DE5492" w14:textId="4B424F8B" w:rsidR="00C135CC" w:rsidRDefault="00943A58" w:rsidP="00A062AC">
            <w:pPr>
              <w:ind w:firstLine="0"/>
              <w:jc w:val="center"/>
            </w:pPr>
            <w:r>
              <w:t>IFF-8/10</w:t>
            </w:r>
          </w:p>
        </w:tc>
        <w:tc>
          <w:tcPr>
            <w:tcW w:w="0" w:type="auto"/>
            <w:vAlign w:val="center"/>
          </w:tcPr>
          <w:p w14:paraId="795F4DDC" w14:textId="49F26C59" w:rsidR="00C135CC" w:rsidRDefault="00943A58" w:rsidP="00A062AC">
            <w:pPr>
              <w:ind w:firstLine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583AF59E" w14:textId="74337EE6" w:rsidR="00C135CC" w:rsidRDefault="00943A58" w:rsidP="00A062AC">
            <w:pPr>
              <w:ind w:firstLine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87B0B3A" w14:textId="77777777" w:rsidR="00943A58" w:rsidRDefault="00943A58" w:rsidP="00A062A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68EDA29C" w14:textId="77777777" w:rsidR="00C135CC" w:rsidRDefault="00C135CC" w:rsidP="00A062A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F84304E" w14:textId="2C5805CA" w:rsidR="00C135CC" w:rsidRDefault="00943A58" w:rsidP="00A062AC">
            <w:pPr>
              <w:ind w:firstLine="0"/>
              <w:jc w:val="center"/>
            </w:pPr>
            <w:r>
              <w:t xml:space="preserve">+ /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t xml:space="preserve"> / +</w:t>
            </w:r>
          </w:p>
        </w:tc>
      </w:tr>
    </w:tbl>
    <w:p w14:paraId="2416C0C9" w14:textId="32F49405" w:rsidR="00FF0603" w:rsidRDefault="00FF0603" w:rsidP="00EE24B1">
      <w:pPr>
        <w:ind w:firstLine="0"/>
      </w:pPr>
    </w:p>
    <w:p w14:paraId="3F61C881" w14:textId="3396D5DF" w:rsidR="002D302E" w:rsidRDefault="00EF5B9A" w:rsidP="00726E44">
      <w:pPr>
        <w:rPr>
          <w:lang w:val="en-US"/>
        </w:rPr>
      </w:pPr>
      <w:r>
        <w:t>Spr</w:t>
      </w:r>
      <w:r w:rsidR="00981BE8">
        <w:t>ę</w:t>
      </w:r>
      <w:r>
        <w:t xml:space="preserve">sime tokią užduotį: paskaičiuoti išraiškos F = </w:t>
      </w:r>
      <w:r w:rsidR="00257CF6">
        <w:t>(</w:t>
      </w:r>
      <w:r>
        <w:t>N1 – N2</w:t>
      </w:r>
      <w:r>
        <w:rPr>
          <w:lang w:val="en-US"/>
        </w:rPr>
        <w:t>^2</w:t>
      </w:r>
      <w:r w:rsidR="00257CF6">
        <w:rPr>
          <w:lang w:val="en-US"/>
        </w:rPr>
        <w:t>)</w:t>
      </w:r>
      <w:r w:rsidR="00981BE8">
        <w:rPr>
          <w:lang w:val="en-US"/>
        </w:rPr>
        <w:t xml:space="preserve"> </w:t>
      </w:r>
      <w:r w:rsidR="00257CF6">
        <w:rPr>
          <w:lang w:val="en-US"/>
        </w:rPr>
        <w:t>/</w:t>
      </w:r>
      <w:r w:rsidR="00981BE8">
        <w:rPr>
          <w:lang w:val="en-US"/>
        </w:rPr>
        <w:t xml:space="preserve"> </w:t>
      </w:r>
      <w:r w:rsidR="00257CF6">
        <w:rPr>
          <w:lang w:val="en-US"/>
        </w:rPr>
        <w:t>N3</w:t>
      </w:r>
      <w:r w:rsidR="00AC0F2C">
        <w:rPr>
          <w:lang w:val="en-US"/>
        </w:rPr>
        <w:t xml:space="preserve"> rezultat</w:t>
      </w:r>
      <w:r w:rsidR="002C1C02">
        <w:rPr>
          <w:lang w:val="en-US"/>
        </w:rPr>
        <w:t>ą</w:t>
      </w:r>
      <w:r w:rsidR="00CD4123">
        <w:rPr>
          <w:lang w:val="en-US"/>
        </w:rPr>
        <w:t xml:space="preserve">, kai </w:t>
      </w:r>
      <w:r w:rsidR="0044030C">
        <w:rPr>
          <w:lang w:val="en-US"/>
        </w:rPr>
        <w:t>neigiami skaiciai yra pateikiami atvirkštiniu kodu</w:t>
      </w:r>
      <w:r w:rsidR="00CC2C9C">
        <w:rPr>
          <w:lang w:val="en-US"/>
        </w:rPr>
        <w:t xml:space="preserve"> </w:t>
      </w:r>
      <w:r w:rsidR="00981BE8">
        <w:rPr>
          <w:lang w:val="en-US"/>
        </w:rPr>
        <w:t xml:space="preserve">(rezultatas taip pat </w:t>
      </w:r>
      <w:r w:rsidR="00CC2C9C">
        <w:rPr>
          <w:lang w:val="en-US"/>
        </w:rPr>
        <w:t>turi būti</w:t>
      </w:r>
      <w:r w:rsidR="00981BE8">
        <w:rPr>
          <w:lang w:val="en-US"/>
        </w:rPr>
        <w:t xml:space="preserve"> pateiktas atvi</w:t>
      </w:r>
      <w:r w:rsidR="00CC2C9C">
        <w:rPr>
          <w:lang w:val="en-US"/>
        </w:rPr>
        <w:t>rkš</w:t>
      </w:r>
      <w:r w:rsidR="00981BE8">
        <w:rPr>
          <w:lang w:val="en-US"/>
        </w:rPr>
        <w:t>tiniu kodu)</w:t>
      </w:r>
      <w:r w:rsidR="005707E8">
        <w:rPr>
          <w:lang w:val="en-US"/>
        </w:rPr>
        <w:t xml:space="preserve">. </w:t>
      </w:r>
      <w:r w:rsidR="00261866">
        <w:rPr>
          <w:lang w:val="en-US"/>
        </w:rPr>
        <w:t xml:space="preserve">Pasiruošiant </w:t>
      </w:r>
      <w:r w:rsidR="007643E2">
        <w:rPr>
          <w:lang w:val="en-US"/>
        </w:rPr>
        <w:t>daugybai</w:t>
      </w:r>
      <w:r w:rsidR="00261866">
        <w:rPr>
          <w:lang w:val="en-US"/>
        </w:rPr>
        <w:t xml:space="preserve"> reikia </w:t>
      </w:r>
      <w:r w:rsidR="007643E2">
        <w:rPr>
          <w:lang w:val="en-US"/>
        </w:rPr>
        <w:t>gauti N2 skaičiaus modulį. Tada po daugybos</w:t>
      </w:r>
      <w:r w:rsidR="008254D9">
        <w:rPr>
          <w:lang w:val="en-US"/>
        </w:rPr>
        <w:t xml:space="preserve"> </w:t>
      </w:r>
      <w:r w:rsidR="00DC591F">
        <w:rPr>
          <w:lang w:val="en-US"/>
        </w:rPr>
        <w:t xml:space="preserve">reikia </w:t>
      </w:r>
      <w:r w:rsidR="008254D9">
        <w:rPr>
          <w:lang w:val="en-US"/>
        </w:rPr>
        <w:t xml:space="preserve">sudėti skaičiaus modulį ir </w:t>
      </w:r>
      <w:r w:rsidR="00DC591F">
        <w:rPr>
          <w:lang w:val="en-US"/>
        </w:rPr>
        <w:t>neigiamą atvirkštinį skaičių</w:t>
      </w:r>
      <w:r w:rsidR="0061694A">
        <w:rPr>
          <w:lang w:val="en-US"/>
        </w:rPr>
        <w:t>.</w:t>
      </w:r>
    </w:p>
    <w:p w14:paraId="4C1E221F" w14:textId="2D641978" w:rsidR="0061694A" w:rsidRDefault="0061694A" w:rsidP="0061694A">
      <w:pPr>
        <w:ind w:firstLine="0"/>
        <w:rPr>
          <w:lang w:val="en-US"/>
        </w:rPr>
      </w:pPr>
    </w:p>
    <w:p w14:paraId="73A96C0D" w14:textId="5640AA5A" w:rsidR="00E27DAF" w:rsidRDefault="00E27DAF" w:rsidP="0061694A">
      <w:pPr>
        <w:ind w:firstLine="0"/>
      </w:pPr>
      <w:r>
        <w:t>Pradinius skaičius</w:t>
      </w:r>
      <w:r w:rsidR="00AA0DA9">
        <w:t xml:space="preserve"> individualiai užduočiai</w:t>
      </w:r>
      <w:r>
        <w:t xml:space="preserve"> pasirinkau: </w:t>
      </w:r>
    </w:p>
    <w:p w14:paraId="7431E722" w14:textId="0CD46A2A" w:rsidR="0061694A" w:rsidRDefault="00E27DAF" w:rsidP="0061694A">
      <w:pPr>
        <w:ind w:firstLine="0"/>
      </w:pPr>
      <w:r>
        <w:t xml:space="preserve">N1 = </w:t>
      </w:r>
      <w:r w:rsidR="00E64DB6">
        <w:t>4</w:t>
      </w:r>
    </w:p>
    <w:p w14:paraId="4F6AB5B3" w14:textId="3C4E2F2B" w:rsidR="00E27DAF" w:rsidRDefault="00E27DAF" w:rsidP="0061694A">
      <w:pPr>
        <w:ind w:firstLine="0"/>
      </w:pPr>
      <w:r>
        <w:t xml:space="preserve">N2 = </w:t>
      </w:r>
      <w:r w:rsidR="00E64DB6">
        <w:t>-3</w:t>
      </w:r>
    </w:p>
    <w:p w14:paraId="1878FA5B" w14:textId="1E746907" w:rsidR="00E27DAF" w:rsidRPr="002C1C02" w:rsidRDefault="00E27DAF" w:rsidP="0061694A">
      <w:pPr>
        <w:ind w:firstLine="0"/>
      </w:pPr>
      <w:r>
        <w:t xml:space="preserve">N3 = </w:t>
      </w:r>
      <w:r w:rsidR="00E64DB6">
        <w:t>5</w:t>
      </w:r>
    </w:p>
    <w:p w14:paraId="05CFE265" w14:textId="40BA2973" w:rsidR="00257CF6" w:rsidRPr="00EF5B9A" w:rsidRDefault="00257CF6" w:rsidP="00726E44">
      <w:pPr>
        <w:rPr>
          <w:lang w:val="en-US"/>
        </w:rPr>
      </w:pPr>
    </w:p>
    <w:p w14:paraId="2555C04D" w14:textId="77777777" w:rsidR="00C10965" w:rsidRPr="00067615" w:rsidRDefault="00AA2C80" w:rsidP="00AA2C80">
      <w:pPr>
        <w:pStyle w:val="Heading1"/>
      </w:pPr>
      <w:bookmarkStart w:id="1" w:name="_Toc18235181"/>
      <w:r w:rsidRPr="00AA2C80">
        <w:lastRenderedPageBreak/>
        <w:t xml:space="preserve">Algoritmo </w:t>
      </w:r>
      <w:r>
        <w:t>medis</w:t>
      </w:r>
      <w:bookmarkEnd w:id="1"/>
    </w:p>
    <w:p w14:paraId="38353B88" w14:textId="5A740EA7" w:rsidR="00B12E03" w:rsidRDefault="002A1572" w:rsidP="0061694A">
      <w:pPr>
        <w:jc w:val="center"/>
      </w:pPr>
      <w:r>
        <w:rPr>
          <w:noProof/>
        </w:rPr>
        <w:drawing>
          <wp:inline distT="0" distB="0" distL="0" distR="0" wp14:anchorId="265A05E8" wp14:editId="66A162AE">
            <wp:extent cx="366712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AE3" w14:textId="246361B1" w:rsidR="0061694A" w:rsidRDefault="0061694A" w:rsidP="0061694A">
      <w:pPr>
        <w:spacing w:before="93"/>
        <w:ind w:left="2592" w:firstLine="828"/>
        <w:rPr>
          <w:i/>
          <w:sz w:val="20"/>
        </w:rPr>
      </w:pPr>
      <w:r>
        <w:rPr>
          <w:i/>
          <w:color w:val="44536A"/>
          <w:sz w:val="20"/>
        </w:rPr>
        <w:t xml:space="preserve">Pav. Nr. 1. </w:t>
      </w:r>
      <w:r>
        <w:rPr>
          <w:i/>
          <w:color w:val="44536A"/>
          <w:sz w:val="20"/>
        </w:rPr>
        <w:t>Algoritmo medis</w:t>
      </w:r>
    </w:p>
    <w:p w14:paraId="6D39AE5D" w14:textId="77777777" w:rsidR="004F4AF2" w:rsidRDefault="004F4AF2" w:rsidP="004F4AF2"/>
    <w:p w14:paraId="58E31D72" w14:textId="77777777" w:rsidR="00EB4C4E" w:rsidRPr="00067615" w:rsidRDefault="00AA2C80" w:rsidP="00AA2C80">
      <w:pPr>
        <w:pStyle w:val="Heading1"/>
      </w:pPr>
      <w:bookmarkStart w:id="2" w:name="_Toc18235182"/>
      <w:r w:rsidRPr="00AA2C80">
        <w:lastRenderedPageBreak/>
        <w:t>simuliacijos rezultatai</w:t>
      </w:r>
      <w:bookmarkEnd w:id="2"/>
    </w:p>
    <w:p w14:paraId="00A3E1DC" w14:textId="49A93D41" w:rsidR="00EB4C4E" w:rsidRDefault="008B2A3B" w:rsidP="008B2A3B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4A28CE8" wp14:editId="3F714835">
            <wp:extent cx="6524583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01" cy="15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5E33" w14:textId="0AA5B9D4" w:rsidR="00617314" w:rsidRDefault="00617314" w:rsidP="00617314">
      <w:pPr>
        <w:spacing w:before="93"/>
        <w:ind w:left="2592" w:firstLine="828"/>
        <w:rPr>
          <w:i/>
          <w:sz w:val="20"/>
        </w:rPr>
      </w:pPr>
      <w:r>
        <w:rPr>
          <w:i/>
          <w:color w:val="44536A"/>
          <w:sz w:val="20"/>
        </w:rPr>
        <w:t xml:space="preserve">Pav. Nr. </w:t>
      </w:r>
      <w:r w:rsidR="0061694A">
        <w:rPr>
          <w:i/>
          <w:color w:val="44536A"/>
          <w:sz w:val="20"/>
        </w:rPr>
        <w:t>2</w:t>
      </w:r>
      <w:r>
        <w:rPr>
          <w:i/>
          <w:color w:val="44536A"/>
          <w:sz w:val="20"/>
        </w:rPr>
        <w:t xml:space="preserve">. </w:t>
      </w:r>
      <w:r w:rsidR="0061694A">
        <w:rPr>
          <w:i/>
          <w:color w:val="44536A"/>
          <w:sz w:val="20"/>
        </w:rPr>
        <w:t>Simuliacijos rezultatai</w:t>
      </w:r>
    </w:p>
    <w:p w14:paraId="7C9FD25B" w14:textId="2FDE9EDA" w:rsidR="00617314" w:rsidRDefault="00617314" w:rsidP="00617314">
      <w:pPr>
        <w:tabs>
          <w:tab w:val="left" w:pos="8088"/>
        </w:tabs>
        <w:ind w:firstLine="0"/>
      </w:pPr>
    </w:p>
    <w:p w14:paraId="2A1C5452" w14:textId="77777777" w:rsidR="00C10965" w:rsidRPr="00067615" w:rsidRDefault="00C10965" w:rsidP="00C10965">
      <w:pPr>
        <w:pStyle w:val="Heading1"/>
      </w:pPr>
      <w:bookmarkStart w:id="3" w:name="_Toc18235183"/>
      <w:r w:rsidRPr="00067615">
        <w:lastRenderedPageBreak/>
        <w:t xml:space="preserve">Rezultatų </w:t>
      </w:r>
      <w:r w:rsidR="00AA2C80">
        <w:t>analizė</w:t>
      </w:r>
      <w:bookmarkEnd w:id="3"/>
    </w:p>
    <w:p w14:paraId="1BDB8564" w14:textId="16499F58" w:rsidR="00C10965" w:rsidRPr="00067615" w:rsidRDefault="009C4E1F" w:rsidP="00D14A78">
      <w:r>
        <w:t>Remiantis individualia užduotimi</w:t>
      </w:r>
      <w:r w:rsidR="00EE1373">
        <w:t xml:space="preserve">, atlikau </w:t>
      </w:r>
      <w:r w:rsidR="00DB081C">
        <w:t>daugyb</w:t>
      </w:r>
      <w:r w:rsidR="00020245">
        <w:t>os</w:t>
      </w:r>
      <w:r w:rsidR="00DB081C">
        <w:t xml:space="preserve"> ir sudėt</w:t>
      </w:r>
      <w:r w:rsidR="00020245">
        <w:t xml:space="preserve">ies </w:t>
      </w:r>
      <w:r w:rsidR="00EE1373">
        <w:t>algoritmus</w:t>
      </w:r>
      <w:r w:rsidR="00DB081C">
        <w:t>, tačiau nesugebėjau įgyvendinti dalyb</w:t>
      </w:r>
      <w:r w:rsidR="00020245">
        <w:t>os</w:t>
      </w:r>
      <w:r w:rsidR="00EE1373">
        <w:t xml:space="preserve"> algoritmo</w:t>
      </w:r>
      <w:r w:rsidR="00DB081C">
        <w:t>.</w:t>
      </w:r>
      <w:r w:rsidR="001869B2">
        <w:t xml:space="preserve"> Užduotis įvykdyta remiantis </w:t>
      </w:r>
      <w:r w:rsidR="006D1AE4">
        <w:t xml:space="preserve">pateikta laboratorinio darbo teorine medžiaga. </w:t>
      </w:r>
      <w:r w:rsidR="009A0D2E">
        <w:t>Pradiniai duomenys ir rezultatai buvo pateikti atvirkštiniu kodu.</w:t>
      </w:r>
      <w:bookmarkStart w:id="4" w:name="_GoBack"/>
      <w:bookmarkEnd w:id="4"/>
      <w:r w:rsidR="00516B35">
        <w:t xml:space="preserve"> </w:t>
      </w:r>
    </w:p>
    <w:sectPr w:rsidR="00C10965" w:rsidRPr="00067615" w:rsidSect="00E45FFA">
      <w:footerReference w:type="even" r:id="rId16"/>
      <w:footerReference w:type="default" r:id="rId17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BFF60" w14:textId="77777777" w:rsidR="009F72E7" w:rsidRDefault="009F72E7" w:rsidP="00757E9B">
      <w:r>
        <w:separator/>
      </w:r>
    </w:p>
  </w:endnote>
  <w:endnote w:type="continuationSeparator" w:id="0">
    <w:p w14:paraId="612D1596" w14:textId="77777777" w:rsidR="009F72E7" w:rsidRDefault="009F72E7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412760"/>
      <w:docPartObj>
        <w:docPartGallery w:val="Page Numbers (Bottom of Page)"/>
        <w:docPartUnique/>
      </w:docPartObj>
    </w:sdtPr>
    <w:sdtEndPr/>
    <w:sdtContent>
      <w:p w14:paraId="41460A87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0EB409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4679" w14:textId="77777777" w:rsidR="00CF4A6A" w:rsidRDefault="00CF4A6A">
    <w:pPr>
      <w:pStyle w:val="Footer"/>
      <w:jc w:val="right"/>
    </w:pPr>
  </w:p>
  <w:p w14:paraId="3F49764F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27881"/>
      <w:docPartObj>
        <w:docPartGallery w:val="Page Numbers (Bottom of Page)"/>
        <w:docPartUnique/>
      </w:docPartObj>
    </w:sdtPr>
    <w:sdtEndPr/>
    <w:sdtContent>
      <w:p w14:paraId="14BD0D88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3BCD23B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1305552"/>
      <w:docPartObj>
        <w:docPartGallery w:val="Page Numbers (Bottom of Page)"/>
        <w:docPartUnique/>
      </w:docPartObj>
    </w:sdtPr>
    <w:sdtEndPr/>
    <w:sdtContent>
      <w:p w14:paraId="5CCB3A32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7B848546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43AE5" w14:textId="77777777" w:rsidR="009F72E7" w:rsidRDefault="009F72E7" w:rsidP="00757E9B">
      <w:r>
        <w:separator/>
      </w:r>
    </w:p>
  </w:footnote>
  <w:footnote w:type="continuationSeparator" w:id="0">
    <w:p w14:paraId="26E8761E" w14:textId="77777777" w:rsidR="009F72E7" w:rsidRDefault="009F72E7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4B8E" w14:textId="77777777" w:rsidR="00CF4A6A" w:rsidRDefault="00CF4A6A">
    <w:pPr>
      <w:pStyle w:val="Header"/>
      <w:jc w:val="right"/>
    </w:pPr>
  </w:p>
  <w:p w14:paraId="098C7183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851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16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4"/>
  </w:num>
  <w:num w:numId="20">
    <w:abstractNumId w:val="18"/>
  </w:num>
  <w:num w:numId="21">
    <w:abstractNumId w:val="22"/>
  </w:num>
  <w:num w:numId="22">
    <w:abstractNumId w:val="14"/>
  </w:num>
  <w:num w:numId="23">
    <w:abstractNumId w:val="14"/>
  </w:num>
  <w:num w:numId="24">
    <w:abstractNumId w:val="15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719"/>
    <w:rsid w:val="00002717"/>
    <w:rsid w:val="0000595E"/>
    <w:rsid w:val="00020245"/>
    <w:rsid w:val="00046910"/>
    <w:rsid w:val="0005543D"/>
    <w:rsid w:val="0005574C"/>
    <w:rsid w:val="0006051D"/>
    <w:rsid w:val="00067615"/>
    <w:rsid w:val="0007072B"/>
    <w:rsid w:val="00086B87"/>
    <w:rsid w:val="00094E2C"/>
    <w:rsid w:val="000957DA"/>
    <w:rsid w:val="000D2FC9"/>
    <w:rsid w:val="000D3495"/>
    <w:rsid w:val="000F50BA"/>
    <w:rsid w:val="000F66C6"/>
    <w:rsid w:val="00115A62"/>
    <w:rsid w:val="00127695"/>
    <w:rsid w:val="001605D0"/>
    <w:rsid w:val="001717FD"/>
    <w:rsid w:val="00171E30"/>
    <w:rsid w:val="00177531"/>
    <w:rsid w:val="001869B2"/>
    <w:rsid w:val="001973B7"/>
    <w:rsid w:val="001A414F"/>
    <w:rsid w:val="001C32BC"/>
    <w:rsid w:val="001D346E"/>
    <w:rsid w:val="001E5C68"/>
    <w:rsid w:val="001F4D18"/>
    <w:rsid w:val="00202184"/>
    <w:rsid w:val="00211EAD"/>
    <w:rsid w:val="0021714E"/>
    <w:rsid w:val="00246EC7"/>
    <w:rsid w:val="0025213F"/>
    <w:rsid w:val="00256A2B"/>
    <w:rsid w:val="00257CF6"/>
    <w:rsid w:val="00261866"/>
    <w:rsid w:val="00272E93"/>
    <w:rsid w:val="00274A38"/>
    <w:rsid w:val="00274B93"/>
    <w:rsid w:val="002827D3"/>
    <w:rsid w:val="0029227E"/>
    <w:rsid w:val="002A0BB9"/>
    <w:rsid w:val="002A1572"/>
    <w:rsid w:val="002A44A5"/>
    <w:rsid w:val="002A73C1"/>
    <w:rsid w:val="002B26B6"/>
    <w:rsid w:val="002C1C02"/>
    <w:rsid w:val="002D302E"/>
    <w:rsid w:val="00325CD9"/>
    <w:rsid w:val="00332509"/>
    <w:rsid w:val="003336BD"/>
    <w:rsid w:val="0034625E"/>
    <w:rsid w:val="00362AE9"/>
    <w:rsid w:val="0037128A"/>
    <w:rsid w:val="003731F4"/>
    <w:rsid w:val="00380A53"/>
    <w:rsid w:val="0038590A"/>
    <w:rsid w:val="0038727D"/>
    <w:rsid w:val="003900B7"/>
    <w:rsid w:val="003965D7"/>
    <w:rsid w:val="003B0766"/>
    <w:rsid w:val="003B6FE0"/>
    <w:rsid w:val="003C65C9"/>
    <w:rsid w:val="003E241C"/>
    <w:rsid w:val="0044030C"/>
    <w:rsid w:val="004409DD"/>
    <w:rsid w:val="00452617"/>
    <w:rsid w:val="0046346A"/>
    <w:rsid w:val="00476581"/>
    <w:rsid w:val="0049028B"/>
    <w:rsid w:val="004A3F98"/>
    <w:rsid w:val="004C0AF2"/>
    <w:rsid w:val="004C3A8B"/>
    <w:rsid w:val="004D5F32"/>
    <w:rsid w:val="004F1A87"/>
    <w:rsid w:val="004F4AF2"/>
    <w:rsid w:val="004F73AA"/>
    <w:rsid w:val="004F7C6D"/>
    <w:rsid w:val="00516B35"/>
    <w:rsid w:val="00527889"/>
    <w:rsid w:val="0054400E"/>
    <w:rsid w:val="00547BDA"/>
    <w:rsid w:val="00566144"/>
    <w:rsid w:val="005707E8"/>
    <w:rsid w:val="005870C2"/>
    <w:rsid w:val="005B0271"/>
    <w:rsid w:val="00612378"/>
    <w:rsid w:val="0061694A"/>
    <w:rsid w:val="00617314"/>
    <w:rsid w:val="00662797"/>
    <w:rsid w:val="0067347E"/>
    <w:rsid w:val="00684C7F"/>
    <w:rsid w:val="00694AA8"/>
    <w:rsid w:val="006B7AC6"/>
    <w:rsid w:val="006C517D"/>
    <w:rsid w:val="006C7980"/>
    <w:rsid w:val="006D1AE4"/>
    <w:rsid w:val="006D6B0F"/>
    <w:rsid w:val="006D7DD1"/>
    <w:rsid w:val="006F4D02"/>
    <w:rsid w:val="00701804"/>
    <w:rsid w:val="00705967"/>
    <w:rsid w:val="0071297E"/>
    <w:rsid w:val="00715625"/>
    <w:rsid w:val="00725875"/>
    <w:rsid w:val="007266BC"/>
    <w:rsid w:val="00726E44"/>
    <w:rsid w:val="00733FB6"/>
    <w:rsid w:val="00745972"/>
    <w:rsid w:val="00757254"/>
    <w:rsid w:val="00757E9B"/>
    <w:rsid w:val="007643E2"/>
    <w:rsid w:val="0078696A"/>
    <w:rsid w:val="007B15DB"/>
    <w:rsid w:val="007C4017"/>
    <w:rsid w:val="007C4697"/>
    <w:rsid w:val="007D3AB6"/>
    <w:rsid w:val="007D7B28"/>
    <w:rsid w:val="007F2C56"/>
    <w:rsid w:val="00804427"/>
    <w:rsid w:val="00805EA6"/>
    <w:rsid w:val="008208DD"/>
    <w:rsid w:val="008254D9"/>
    <w:rsid w:val="00826FB3"/>
    <w:rsid w:val="008374AC"/>
    <w:rsid w:val="00846F77"/>
    <w:rsid w:val="0085758A"/>
    <w:rsid w:val="0087440F"/>
    <w:rsid w:val="00884C0F"/>
    <w:rsid w:val="008962DD"/>
    <w:rsid w:val="008B2A3B"/>
    <w:rsid w:val="008B4701"/>
    <w:rsid w:val="008D2931"/>
    <w:rsid w:val="008F57F1"/>
    <w:rsid w:val="009053BC"/>
    <w:rsid w:val="00905ADD"/>
    <w:rsid w:val="00911228"/>
    <w:rsid w:val="00913676"/>
    <w:rsid w:val="0093635A"/>
    <w:rsid w:val="00943A58"/>
    <w:rsid w:val="00957521"/>
    <w:rsid w:val="00970FC7"/>
    <w:rsid w:val="00974BB2"/>
    <w:rsid w:val="00981BE8"/>
    <w:rsid w:val="009823C6"/>
    <w:rsid w:val="0098625A"/>
    <w:rsid w:val="00995356"/>
    <w:rsid w:val="009A0D2E"/>
    <w:rsid w:val="009B0332"/>
    <w:rsid w:val="009C4E1F"/>
    <w:rsid w:val="009D2443"/>
    <w:rsid w:val="009F72E7"/>
    <w:rsid w:val="00A03FBA"/>
    <w:rsid w:val="00A062AC"/>
    <w:rsid w:val="00A12EB5"/>
    <w:rsid w:val="00A23A9E"/>
    <w:rsid w:val="00A3501A"/>
    <w:rsid w:val="00A77256"/>
    <w:rsid w:val="00AA0DA9"/>
    <w:rsid w:val="00AA2C80"/>
    <w:rsid w:val="00AB395B"/>
    <w:rsid w:val="00AC0F2C"/>
    <w:rsid w:val="00AC2497"/>
    <w:rsid w:val="00AE708C"/>
    <w:rsid w:val="00AF1EC3"/>
    <w:rsid w:val="00AF622A"/>
    <w:rsid w:val="00B12E03"/>
    <w:rsid w:val="00B1425B"/>
    <w:rsid w:val="00B15D37"/>
    <w:rsid w:val="00B23146"/>
    <w:rsid w:val="00B23AD7"/>
    <w:rsid w:val="00B42EBA"/>
    <w:rsid w:val="00B74B66"/>
    <w:rsid w:val="00B80249"/>
    <w:rsid w:val="00B81CAC"/>
    <w:rsid w:val="00BB0CA6"/>
    <w:rsid w:val="00BB143B"/>
    <w:rsid w:val="00BB3925"/>
    <w:rsid w:val="00BB612F"/>
    <w:rsid w:val="00BC57E5"/>
    <w:rsid w:val="00BC5B48"/>
    <w:rsid w:val="00BD2EB0"/>
    <w:rsid w:val="00BD525A"/>
    <w:rsid w:val="00BD6F9E"/>
    <w:rsid w:val="00C00224"/>
    <w:rsid w:val="00C07793"/>
    <w:rsid w:val="00C10965"/>
    <w:rsid w:val="00C135CC"/>
    <w:rsid w:val="00C14364"/>
    <w:rsid w:val="00C321A9"/>
    <w:rsid w:val="00C357F6"/>
    <w:rsid w:val="00C36A5C"/>
    <w:rsid w:val="00C45275"/>
    <w:rsid w:val="00C579AA"/>
    <w:rsid w:val="00C63215"/>
    <w:rsid w:val="00C8795B"/>
    <w:rsid w:val="00C90E49"/>
    <w:rsid w:val="00CA080A"/>
    <w:rsid w:val="00CB5F99"/>
    <w:rsid w:val="00CC2C9C"/>
    <w:rsid w:val="00CD0D44"/>
    <w:rsid w:val="00CD4123"/>
    <w:rsid w:val="00CF4A6A"/>
    <w:rsid w:val="00D00C56"/>
    <w:rsid w:val="00D100BA"/>
    <w:rsid w:val="00D14A78"/>
    <w:rsid w:val="00D25139"/>
    <w:rsid w:val="00D32027"/>
    <w:rsid w:val="00D43FA3"/>
    <w:rsid w:val="00D44600"/>
    <w:rsid w:val="00D53731"/>
    <w:rsid w:val="00D55F5B"/>
    <w:rsid w:val="00D64CCB"/>
    <w:rsid w:val="00D77318"/>
    <w:rsid w:val="00D8319C"/>
    <w:rsid w:val="00D94376"/>
    <w:rsid w:val="00D95BF6"/>
    <w:rsid w:val="00D9616A"/>
    <w:rsid w:val="00D9670F"/>
    <w:rsid w:val="00DA23AE"/>
    <w:rsid w:val="00DB081C"/>
    <w:rsid w:val="00DB471A"/>
    <w:rsid w:val="00DC591F"/>
    <w:rsid w:val="00DD3050"/>
    <w:rsid w:val="00DD786F"/>
    <w:rsid w:val="00DE17E3"/>
    <w:rsid w:val="00DE35D9"/>
    <w:rsid w:val="00DF0FF3"/>
    <w:rsid w:val="00E06DB4"/>
    <w:rsid w:val="00E12FCE"/>
    <w:rsid w:val="00E139C0"/>
    <w:rsid w:val="00E20358"/>
    <w:rsid w:val="00E25E96"/>
    <w:rsid w:val="00E27DAF"/>
    <w:rsid w:val="00E32791"/>
    <w:rsid w:val="00E45FFA"/>
    <w:rsid w:val="00E61CBB"/>
    <w:rsid w:val="00E64DB6"/>
    <w:rsid w:val="00E726FD"/>
    <w:rsid w:val="00EA0B95"/>
    <w:rsid w:val="00EB4C4E"/>
    <w:rsid w:val="00EB7C2C"/>
    <w:rsid w:val="00ED0E5C"/>
    <w:rsid w:val="00EE1373"/>
    <w:rsid w:val="00EE24B1"/>
    <w:rsid w:val="00EE4916"/>
    <w:rsid w:val="00EE555E"/>
    <w:rsid w:val="00EE67CE"/>
    <w:rsid w:val="00EF2506"/>
    <w:rsid w:val="00EF5B9A"/>
    <w:rsid w:val="00F15C61"/>
    <w:rsid w:val="00F2453A"/>
    <w:rsid w:val="00F334FD"/>
    <w:rsid w:val="00F441B4"/>
    <w:rsid w:val="00F4420F"/>
    <w:rsid w:val="00F46C06"/>
    <w:rsid w:val="00F47319"/>
    <w:rsid w:val="00F7342D"/>
    <w:rsid w:val="00F7783F"/>
    <w:rsid w:val="00F87602"/>
    <w:rsid w:val="00F97AA3"/>
    <w:rsid w:val="00FA0B0F"/>
    <w:rsid w:val="00FA0E02"/>
    <w:rsid w:val="00FA13F8"/>
    <w:rsid w:val="00FA1D43"/>
    <w:rsid w:val="00FC43A0"/>
    <w:rsid w:val="00FE0451"/>
    <w:rsid w:val="00FF0603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4EC2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2C8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080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0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0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02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7" ma:contentTypeDescription="Kurkite naują dokumentą." ma:contentTypeScope="" ma:versionID="aa4c1be47b7416accb70f3c1a25f595f">
  <xsd:schema xmlns:xsd="http://www.w3.org/2001/XMLSchema" xmlns:xs="http://www.w3.org/2001/XMLSchema" xmlns:p="http://schemas.microsoft.com/office/2006/metadata/properties" xmlns:ns3="12af5420-4336-4ee2-9709-11921b5fea38" targetNamespace="http://schemas.microsoft.com/office/2006/metadata/properties" ma:root="true" ma:fieldsID="d673052997e3f129fa9d6f2bd2a5047f" ns3:_="">
    <xsd:import namespace="12af5420-4336-4ee2-9709-11921b5fea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0645DA7A-2EFD-4EC6-A4D3-E0C29D62AE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16FF3C-F881-4628-998F-7B41CFD7D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CFEC8-7CD5-483D-939D-654BA5EB9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FFCC28-DD72-43D9-979A-03487EF5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2416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Varnelis Aurimas</cp:lastModifiedBy>
  <cp:revision>67</cp:revision>
  <cp:lastPrinted>2019-09-30T22:25:00Z</cp:lastPrinted>
  <dcterms:created xsi:type="dcterms:W3CDTF">2019-09-27T19:55:00Z</dcterms:created>
  <dcterms:modified xsi:type="dcterms:W3CDTF">2019-09-30T22:25:00Z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