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B8756" w14:textId="70BDE2C7" w:rsidR="00B747E8" w:rsidRPr="00B747E8" w:rsidRDefault="00B747E8">
      <w:pPr>
        <w:rPr>
          <w:rFonts w:ascii="Segoe UI" w:hAnsi="Segoe UI" w:cs="Segoe UI"/>
          <w:b/>
          <w:bCs/>
          <w:sz w:val="24"/>
          <w:szCs w:val="24"/>
        </w:rPr>
      </w:pPr>
      <w:r w:rsidRPr="00B747E8">
        <w:rPr>
          <w:rFonts w:ascii="Segoe UI" w:hAnsi="Segoe UI" w:cs="Segoe UI"/>
          <w:b/>
          <w:bCs/>
          <w:sz w:val="24"/>
          <w:szCs w:val="24"/>
        </w:rPr>
        <w:t>Imputation of High-level Patient Racial Data using Patient Demographics, Diagnostics, and Clinical Discharge Note Embeddings</w:t>
      </w:r>
    </w:p>
    <w:p w14:paraId="570A2606" w14:textId="3FB1D1E5" w:rsidR="00B747E8" w:rsidRDefault="00B747E8">
      <w:pPr>
        <w:rPr>
          <w:rFonts w:ascii="Segoe UI" w:hAnsi="Segoe UI" w:cs="Segoe UI"/>
          <w:sz w:val="28"/>
          <w:szCs w:val="28"/>
        </w:rPr>
      </w:pPr>
    </w:p>
    <w:p w14:paraId="23CE23B9" w14:textId="70BAEE81" w:rsidR="00B747E8" w:rsidRPr="00B43A5F" w:rsidRDefault="00B747E8">
      <w:pPr>
        <w:rPr>
          <w:rFonts w:ascii="Segoe UI" w:hAnsi="Segoe UI" w:cs="Segoe UI"/>
          <w:b/>
          <w:bCs/>
          <w:sz w:val="24"/>
          <w:szCs w:val="24"/>
        </w:rPr>
      </w:pPr>
      <w:r w:rsidRPr="00B43A5F">
        <w:rPr>
          <w:rFonts w:ascii="Segoe UI" w:hAnsi="Segoe UI" w:cs="Segoe UI"/>
          <w:b/>
          <w:bCs/>
          <w:sz w:val="24"/>
          <w:szCs w:val="24"/>
        </w:rPr>
        <w:t>Background</w:t>
      </w:r>
    </w:p>
    <w:p w14:paraId="4E5CC3CC" w14:textId="57D0498A" w:rsidR="00135C26" w:rsidRDefault="00135C26">
      <w:pPr>
        <w:rPr>
          <w:rFonts w:ascii="Segoe UI" w:hAnsi="Segoe UI" w:cs="Segoe UI"/>
          <w:sz w:val="24"/>
          <w:szCs w:val="24"/>
        </w:rPr>
      </w:pPr>
    </w:p>
    <w:p w14:paraId="5D21BC99" w14:textId="30CCB798" w:rsidR="00B43A5F" w:rsidRDefault="00135C26" w:rsidP="00B43A5F">
      <w:pPr>
        <w:rPr>
          <w:rFonts w:ascii="Segoe UI" w:hAnsi="Segoe UI" w:cs="Segoe UI"/>
          <w:sz w:val="20"/>
          <w:szCs w:val="20"/>
        </w:rPr>
      </w:pPr>
      <w:r>
        <w:rPr>
          <w:rFonts w:ascii="Segoe UI" w:hAnsi="Segoe UI" w:cs="Segoe UI"/>
          <w:sz w:val="20"/>
          <w:szCs w:val="20"/>
        </w:rPr>
        <w:t>Missing demographic data, especially missing racial data within electronic health records, can amplify biases and</w:t>
      </w:r>
      <w:r w:rsidR="00B43A5F">
        <w:rPr>
          <w:rFonts w:ascii="Segoe UI" w:hAnsi="Segoe UI" w:cs="Segoe UI"/>
          <w:sz w:val="20"/>
          <w:szCs w:val="20"/>
        </w:rPr>
        <w:t xml:space="preserve"> reduce</w:t>
      </w:r>
      <w:r>
        <w:rPr>
          <w:rFonts w:ascii="Segoe UI" w:hAnsi="Segoe UI" w:cs="Segoe UI"/>
          <w:sz w:val="20"/>
          <w:szCs w:val="20"/>
        </w:rPr>
        <w:t xml:space="preserve"> transparency on</w:t>
      </w:r>
      <w:r w:rsidR="00384FC6">
        <w:rPr>
          <w:rFonts w:ascii="Segoe UI" w:hAnsi="Segoe UI" w:cs="Segoe UI"/>
          <w:sz w:val="20"/>
          <w:szCs w:val="20"/>
        </w:rPr>
        <w:t xml:space="preserve"> the disparities within the data. Furthermore,</w:t>
      </w:r>
      <w:r>
        <w:rPr>
          <w:rFonts w:ascii="Segoe UI" w:hAnsi="Segoe UI" w:cs="Segoe UI"/>
          <w:sz w:val="20"/>
          <w:szCs w:val="20"/>
        </w:rPr>
        <w:t xml:space="preserve"> models or applications </w:t>
      </w:r>
      <w:r w:rsidR="00384FC6">
        <w:rPr>
          <w:rFonts w:ascii="Segoe UI" w:hAnsi="Segoe UI" w:cs="Segoe UI"/>
          <w:sz w:val="20"/>
          <w:szCs w:val="20"/>
        </w:rPr>
        <w:t>that</w:t>
      </w:r>
      <w:r>
        <w:rPr>
          <w:rFonts w:ascii="Segoe UI" w:hAnsi="Segoe UI" w:cs="Segoe UI"/>
          <w:sz w:val="20"/>
          <w:szCs w:val="20"/>
        </w:rPr>
        <w:t xml:space="preserve"> leverage </w:t>
      </w:r>
      <w:r w:rsidR="00384FC6">
        <w:rPr>
          <w:rFonts w:ascii="Segoe UI" w:hAnsi="Segoe UI" w:cs="Segoe UI"/>
          <w:sz w:val="20"/>
          <w:szCs w:val="20"/>
        </w:rPr>
        <w:t xml:space="preserve">underlying </w:t>
      </w:r>
      <w:r w:rsidR="00B43A5F">
        <w:rPr>
          <w:rFonts w:ascii="Segoe UI" w:hAnsi="Segoe UI" w:cs="Segoe UI"/>
          <w:sz w:val="20"/>
          <w:szCs w:val="20"/>
        </w:rPr>
        <w:t xml:space="preserve">healthcare </w:t>
      </w:r>
      <w:r>
        <w:rPr>
          <w:rFonts w:ascii="Segoe UI" w:hAnsi="Segoe UI" w:cs="Segoe UI"/>
          <w:sz w:val="20"/>
          <w:szCs w:val="20"/>
        </w:rPr>
        <w:t>data</w:t>
      </w:r>
      <w:r w:rsidR="00384FC6">
        <w:rPr>
          <w:rFonts w:ascii="Segoe UI" w:hAnsi="Segoe UI" w:cs="Segoe UI"/>
          <w:sz w:val="20"/>
          <w:szCs w:val="20"/>
        </w:rPr>
        <w:t xml:space="preserve"> with missing patient demographics can carry the same biases</w:t>
      </w:r>
      <w:r>
        <w:rPr>
          <w:rFonts w:ascii="Segoe UI" w:hAnsi="Segoe UI" w:cs="Segoe UI"/>
          <w:sz w:val="20"/>
          <w:szCs w:val="20"/>
        </w:rPr>
        <w:t>.</w:t>
      </w:r>
      <w:r w:rsidR="00B43A5F">
        <w:rPr>
          <w:rFonts w:ascii="Segoe UI" w:hAnsi="Segoe UI" w:cs="Segoe UI"/>
          <w:sz w:val="20"/>
          <w:szCs w:val="20"/>
        </w:rPr>
        <w:t xml:space="preserve"> Racial and demographic data are commonly missing in EHR records, due to their self-voluntary nature, and are also often missing of datasets used for biomedical informatics. </w:t>
      </w:r>
    </w:p>
    <w:p w14:paraId="57EC824C" w14:textId="48F17149" w:rsidR="00B43A5F" w:rsidRDefault="00B43A5F">
      <w:pPr>
        <w:rPr>
          <w:rFonts w:ascii="Segoe UI" w:hAnsi="Segoe UI" w:cs="Segoe UI"/>
          <w:sz w:val="20"/>
          <w:szCs w:val="20"/>
        </w:rPr>
      </w:pPr>
    </w:p>
    <w:p w14:paraId="7138BB4B" w14:textId="147BE207" w:rsidR="00B43A5F" w:rsidRPr="00B43A5F" w:rsidRDefault="00B43A5F" w:rsidP="00B43A5F">
      <w:pPr>
        <w:rPr>
          <w:rFonts w:ascii="Segoe UI" w:hAnsi="Segoe UI" w:cs="Segoe UI"/>
          <w:sz w:val="20"/>
          <w:szCs w:val="20"/>
        </w:rPr>
      </w:pPr>
      <w:r w:rsidRPr="00B43A5F">
        <w:rPr>
          <w:rFonts w:ascii="Segoe UI" w:hAnsi="Segoe UI" w:cs="Segoe UI"/>
          <w:sz w:val="20"/>
          <w:szCs w:val="20"/>
        </w:rPr>
        <w:t xml:space="preserve">The primary method of indirectly estimating race/ethnicity </w:t>
      </w:r>
      <w:r w:rsidR="00384FC6">
        <w:rPr>
          <w:rFonts w:ascii="Segoe UI" w:hAnsi="Segoe UI" w:cs="Segoe UI"/>
          <w:sz w:val="20"/>
          <w:szCs w:val="20"/>
        </w:rPr>
        <w:t xml:space="preserve">relies on </w:t>
      </w:r>
      <w:r w:rsidRPr="00B43A5F">
        <w:rPr>
          <w:rFonts w:ascii="Segoe UI" w:hAnsi="Segoe UI" w:cs="Segoe UI"/>
          <w:sz w:val="20"/>
          <w:szCs w:val="20"/>
        </w:rPr>
        <w:t>residential address and surname</w:t>
      </w:r>
    </w:p>
    <w:p w14:paraId="08C322CC" w14:textId="77777777" w:rsidR="00384FC6" w:rsidRDefault="00384FC6">
      <w:pPr>
        <w:rPr>
          <w:rFonts w:ascii="Segoe UI" w:hAnsi="Segoe UI" w:cs="Segoe UI"/>
          <w:sz w:val="20"/>
          <w:szCs w:val="20"/>
        </w:rPr>
      </w:pPr>
      <w:r w:rsidRPr="00B43A5F">
        <w:rPr>
          <w:rFonts w:ascii="Segoe UI" w:hAnsi="Segoe UI" w:cs="Segoe UI"/>
          <w:sz w:val="20"/>
          <w:szCs w:val="20"/>
        </w:rPr>
        <w:t>I</w:t>
      </w:r>
      <w:r w:rsidR="00B43A5F" w:rsidRPr="00B43A5F">
        <w:rPr>
          <w:rFonts w:ascii="Segoe UI" w:hAnsi="Segoe UI" w:cs="Segoe UI"/>
          <w:sz w:val="20"/>
          <w:szCs w:val="20"/>
        </w:rPr>
        <w:t>nformation</w:t>
      </w:r>
      <w:r>
        <w:rPr>
          <w:rFonts w:ascii="Segoe UI" w:hAnsi="Segoe UI" w:cs="Segoe UI"/>
          <w:sz w:val="20"/>
          <w:szCs w:val="20"/>
        </w:rPr>
        <w:t xml:space="preserve"> and</w:t>
      </w:r>
      <w:r w:rsidR="000925B4">
        <w:rPr>
          <w:rFonts w:ascii="Segoe UI" w:hAnsi="Segoe UI" w:cs="Segoe UI"/>
          <w:sz w:val="20"/>
          <w:szCs w:val="20"/>
        </w:rPr>
        <w:t xml:space="preserve"> is</w:t>
      </w:r>
      <w:r w:rsidR="00B43A5F" w:rsidRPr="00B43A5F">
        <w:rPr>
          <w:rFonts w:ascii="Segoe UI" w:hAnsi="Segoe UI" w:cs="Segoe UI"/>
          <w:sz w:val="20"/>
          <w:szCs w:val="20"/>
        </w:rPr>
        <w:t xml:space="preserve"> known as the Bayesian Improved Surname and Geocoding (BISG).</w:t>
      </w:r>
      <w:r w:rsidR="00135C26">
        <w:rPr>
          <w:rFonts w:ascii="Segoe UI" w:hAnsi="Segoe UI" w:cs="Segoe UI"/>
          <w:sz w:val="20"/>
          <w:szCs w:val="20"/>
        </w:rPr>
        <w:t xml:space="preserve"> </w:t>
      </w:r>
      <w:r w:rsidR="00B43A5F">
        <w:rPr>
          <w:rFonts w:ascii="Segoe UI" w:hAnsi="Segoe UI" w:cs="Segoe UI"/>
          <w:sz w:val="20"/>
          <w:szCs w:val="20"/>
        </w:rPr>
        <w:t xml:space="preserve"> Numerous studies augment BSIG with other patient data around insurance status, income, and embed more sophisticated location analysis. </w:t>
      </w:r>
      <w:r>
        <w:rPr>
          <w:rFonts w:ascii="Segoe UI" w:hAnsi="Segoe UI" w:cs="Segoe UI"/>
          <w:sz w:val="20"/>
          <w:szCs w:val="20"/>
        </w:rPr>
        <w:t>However, i</w:t>
      </w:r>
      <w:r w:rsidR="00B43A5F">
        <w:rPr>
          <w:rFonts w:ascii="Segoe UI" w:hAnsi="Segoe UI" w:cs="Segoe UI"/>
          <w:sz w:val="20"/>
          <w:szCs w:val="20"/>
        </w:rPr>
        <w:t xml:space="preserve">n numerous contexts, only anonymized data or data where such information is redacted is available. </w:t>
      </w:r>
    </w:p>
    <w:p w14:paraId="35241245" w14:textId="77777777" w:rsidR="00384FC6" w:rsidRDefault="00384FC6">
      <w:pPr>
        <w:rPr>
          <w:rFonts w:ascii="Segoe UI" w:hAnsi="Segoe UI" w:cs="Segoe UI"/>
          <w:sz w:val="20"/>
          <w:szCs w:val="20"/>
        </w:rPr>
      </w:pPr>
    </w:p>
    <w:p w14:paraId="74B5ECBE" w14:textId="1B70D499" w:rsidR="00135C26" w:rsidRDefault="00384FC6">
      <w:pPr>
        <w:rPr>
          <w:rFonts w:ascii="Segoe UI" w:hAnsi="Segoe UI" w:cs="Segoe UI"/>
          <w:sz w:val="20"/>
          <w:szCs w:val="20"/>
        </w:rPr>
      </w:pPr>
      <w:r>
        <w:rPr>
          <w:rFonts w:ascii="Segoe UI" w:hAnsi="Segoe UI" w:cs="Segoe UI"/>
          <w:sz w:val="20"/>
          <w:szCs w:val="20"/>
        </w:rPr>
        <w:t>T</w:t>
      </w:r>
      <w:r w:rsidR="00B43A5F">
        <w:rPr>
          <w:rFonts w:ascii="Segoe UI" w:hAnsi="Segoe UI" w:cs="Segoe UI"/>
          <w:sz w:val="20"/>
          <w:szCs w:val="20"/>
        </w:rPr>
        <w:t>he primary aim</w:t>
      </w:r>
      <w:r w:rsidR="00860D9A">
        <w:rPr>
          <w:rFonts w:ascii="Segoe UI" w:hAnsi="Segoe UI" w:cs="Segoe UI"/>
          <w:sz w:val="20"/>
          <w:szCs w:val="20"/>
        </w:rPr>
        <w:t xml:space="preserve"> of this study</w:t>
      </w:r>
      <w:r w:rsidR="00B43A5F">
        <w:rPr>
          <w:rFonts w:ascii="Segoe UI" w:hAnsi="Segoe UI" w:cs="Segoe UI"/>
          <w:sz w:val="20"/>
          <w:szCs w:val="20"/>
        </w:rPr>
        <w:t xml:space="preserve"> is to explore an alternative approach</w:t>
      </w:r>
      <w:r>
        <w:rPr>
          <w:rFonts w:ascii="Segoe UI" w:hAnsi="Segoe UI" w:cs="Segoe UI"/>
          <w:sz w:val="20"/>
          <w:szCs w:val="20"/>
        </w:rPr>
        <w:t xml:space="preserve"> towards indirectly estimating race</w:t>
      </w:r>
      <w:r w:rsidR="00B43A5F">
        <w:rPr>
          <w:rFonts w:ascii="Segoe UI" w:hAnsi="Segoe UI" w:cs="Segoe UI"/>
          <w:sz w:val="20"/>
          <w:szCs w:val="20"/>
        </w:rPr>
        <w:t xml:space="preserve"> that takes the health records </w:t>
      </w:r>
      <w:r w:rsidR="00860D9A">
        <w:rPr>
          <w:rFonts w:ascii="Segoe UI" w:hAnsi="Segoe UI" w:cs="Segoe UI"/>
          <w:sz w:val="20"/>
          <w:szCs w:val="20"/>
        </w:rPr>
        <w:t xml:space="preserve">in the form unstructured clinical notes, patient </w:t>
      </w:r>
      <w:r w:rsidR="00B43A5F">
        <w:rPr>
          <w:rFonts w:ascii="Segoe UI" w:hAnsi="Segoe UI" w:cs="Segoe UI"/>
          <w:sz w:val="20"/>
          <w:szCs w:val="20"/>
        </w:rPr>
        <w:t>diagnostics</w:t>
      </w:r>
      <w:r w:rsidR="00860D9A">
        <w:rPr>
          <w:rFonts w:ascii="Segoe UI" w:hAnsi="Segoe UI" w:cs="Segoe UI"/>
          <w:sz w:val="20"/>
          <w:szCs w:val="20"/>
        </w:rPr>
        <w:t xml:space="preserve">, and </w:t>
      </w:r>
      <w:r w:rsidR="00B43A5F">
        <w:rPr>
          <w:rFonts w:ascii="Segoe UI" w:hAnsi="Segoe UI" w:cs="Segoe UI"/>
          <w:sz w:val="20"/>
          <w:szCs w:val="20"/>
        </w:rPr>
        <w:t>what limited other demographics are available in order. While these models may not offer a substitute</w:t>
      </w:r>
      <w:r>
        <w:rPr>
          <w:rFonts w:ascii="Segoe UI" w:hAnsi="Segoe UI" w:cs="Segoe UI"/>
          <w:sz w:val="20"/>
          <w:szCs w:val="20"/>
        </w:rPr>
        <w:t xml:space="preserve"> to BSIG</w:t>
      </w:r>
      <w:r w:rsidR="00B43A5F">
        <w:rPr>
          <w:rFonts w:ascii="Segoe UI" w:hAnsi="Segoe UI" w:cs="Segoe UI"/>
          <w:sz w:val="20"/>
          <w:szCs w:val="20"/>
        </w:rPr>
        <w:t xml:space="preserve">, they may </w:t>
      </w:r>
      <w:r>
        <w:rPr>
          <w:rFonts w:ascii="Segoe UI" w:hAnsi="Segoe UI" w:cs="Segoe UI"/>
          <w:sz w:val="20"/>
          <w:szCs w:val="20"/>
        </w:rPr>
        <w:t xml:space="preserve">be augmented </w:t>
      </w:r>
      <w:r w:rsidR="00135C26">
        <w:rPr>
          <w:rFonts w:ascii="Segoe UI" w:hAnsi="Segoe UI" w:cs="Segoe UI"/>
          <w:sz w:val="20"/>
          <w:szCs w:val="20"/>
        </w:rPr>
        <w:t xml:space="preserve">with </w:t>
      </w:r>
      <w:r>
        <w:rPr>
          <w:rFonts w:ascii="Segoe UI" w:hAnsi="Segoe UI" w:cs="Segoe UI"/>
          <w:sz w:val="20"/>
          <w:szCs w:val="20"/>
        </w:rPr>
        <w:t xml:space="preserve">BSIG-style techniques </w:t>
      </w:r>
      <w:r w:rsidR="00135C26">
        <w:rPr>
          <w:rFonts w:ascii="Segoe UI" w:hAnsi="Segoe UI" w:cs="Segoe UI"/>
          <w:sz w:val="20"/>
          <w:szCs w:val="20"/>
        </w:rPr>
        <w:t>to enhance the</w:t>
      </w:r>
      <w:r>
        <w:rPr>
          <w:rFonts w:ascii="Segoe UI" w:hAnsi="Segoe UI" w:cs="Segoe UI"/>
          <w:sz w:val="20"/>
          <w:szCs w:val="20"/>
        </w:rPr>
        <w:t xml:space="preserve"> </w:t>
      </w:r>
      <w:r w:rsidR="00135C26">
        <w:rPr>
          <w:rFonts w:ascii="Segoe UI" w:hAnsi="Segoe UI" w:cs="Segoe UI"/>
          <w:sz w:val="20"/>
          <w:szCs w:val="20"/>
        </w:rPr>
        <w:t xml:space="preserve">quality of </w:t>
      </w:r>
      <w:r w:rsidR="00B43A5F">
        <w:rPr>
          <w:rFonts w:ascii="Segoe UI" w:hAnsi="Segoe UI" w:cs="Segoe UI"/>
          <w:sz w:val="20"/>
          <w:szCs w:val="20"/>
        </w:rPr>
        <w:t xml:space="preserve">racial </w:t>
      </w:r>
      <w:r w:rsidR="00135C26">
        <w:rPr>
          <w:rFonts w:ascii="Segoe UI" w:hAnsi="Segoe UI" w:cs="Segoe UI"/>
          <w:sz w:val="20"/>
          <w:szCs w:val="20"/>
        </w:rPr>
        <w:t>prediction</w:t>
      </w:r>
      <w:r w:rsidR="00860D9A">
        <w:rPr>
          <w:rFonts w:ascii="Segoe UI" w:hAnsi="Segoe UI" w:cs="Segoe UI"/>
          <w:sz w:val="20"/>
          <w:szCs w:val="20"/>
        </w:rPr>
        <w:t xml:space="preserve"> </w:t>
      </w:r>
      <w:r>
        <w:rPr>
          <w:rFonts w:ascii="Segoe UI" w:hAnsi="Segoe UI" w:cs="Segoe UI"/>
          <w:sz w:val="20"/>
          <w:szCs w:val="20"/>
        </w:rPr>
        <w:t>or</w:t>
      </w:r>
      <w:r w:rsidR="00860D9A">
        <w:rPr>
          <w:rFonts w:ascii="Segoe UI" w:hAnsi="Segoe UI" w:cs="Segoe UI"/>
          <w:sz w:val="20"/>
          <w:szCs w:val="20"/>
        </w:rPr>
        <w:t xml:space="preserve"> be the foundation for imputation in resource-constrained environments</w:t>
      </w:r>
      <w:r w:rsidR="00135C26">
        <w:rPr>
          <w:rFonts w:ascii="Segoe UI" w:hAnsi="Segoe UI" w:cs="Segoe UI"/>
          <w:sz w:val="20"/>
          <w:szCs w:val="20"/>
        </w:rPr>
        <w:t xml:space="preserve">.  </w:t>
      </w:r>
    </w:p>
    <w:p w14:paraId="419C1262" w14:textId="29DBD008" w:rsidR="00127C29" w:rsidRDefault="00127C29">
      <w:pPr>
        <w:rPr>
          <w:rFonts w:ascii="Segoe UI" w:hAnsi="Segoe UI" w:cs="Segoe UI"/>
          <w:sz w:val="20"/>
          <w:szCs w:val="20"/>
        </w:rPr>
      </w:pPr>
    </w:p>
    <w:p w14:paraId="70C8982C" w14:textId="1BDA1D04" w:rsidR="00457F73" w:rsidRPr="00457F73" w:rsidRDefault="00457F73">
      <w:pPr>
        <w:rPr>
          <w:rFonts w:ascii="Segoe UI" w:hAnsi="Segoe UI" w:cs="Segoe UI"/>
          <w:b/>
          <w:bCs/>
          <w:sz w:val="24"/>
          <w:szCs w:val="24"/>
        </w:rPr>
      </w:pPr>
      <w:r w:rsidRPr="00457F73">
        <w:rPr>
          <w:rFonts w:ascii="Segoe UI" w:hAnsi="Segoe UI" w:cs="Segoe UI"/>
          <w:b/>
          <w:bCs/>
          <w:sz w:val="24"/>
          <w:szCs w:val="24"/>
        </w:rPr>
        <w:t>Dataset</w:t>
      </w:r>
      <w:r w:rsidR="00860D9A">
        <w:rPr>
          <w:rFonts w:ascii="Segoe UI" w:hAnsi="Segoe UI" w:cs="Segoe UI"/>
          <w:b/>
          <w:bCs/>
          <w:sz w:val="24"/>
          <w:szCs w:val="24"/>
        </w:rPr>
        <w:t xml:space="preserve"> and Task</w:t>
      </w:r>
    </w:p>
    <w:p w14:paraId="6F4939DC" w14:textId="77777777" w:rsidR="00457F73" w:rsidRPr="00457F73" w:rsidRDefault="00457F73">
      <w:pPr>
        <w:rPr>
          <w:rFonts w:ascii="Segoe UI" w:hAnsi="Segoe UI" w:cs="Segoe UI"/>
          <w:b/>
          <w:bCs/>
          <w:sz w:val="24"/>
          <w:szCs w:val="24"/>
        </w:rPr>
      </w:pPr>
    </w:p>
    <w:p w14:paraId="6510BD1C" w14:textId="640CA452" w:rsidR="00135C26" w:rsidRPr="00135C26" w:rsidRDefault="00127C29" w:rsidP="00135C26">
      <w:pPr>
        <w:rPr>
          <w:rFonts w:ascii="Segoe UI" w:hAnsi="Segoe UI" w:cs="Segoe UI"/>
          <w:sz w:val="20"/>
          <w:szCs w:val="20"/>
        </w:rPr>
      </w:pPr>
      <w:r w:rsidRPr="00135C26">
        <w:rPr>
          <w:rFonts w:ascii="Segoe UI" w:hAnsi="Segoe UI" w:cs="Segoe UI"/>
          <w:sz w:val="20"/>
          <w:szCs w:val="20"/>
        </w:rPr>
        <w:t>Specifically, we look at the MIMIC-III Dataset, analyzing the distribution of race.</w:t>
      </w:r>
      <w:r w:rsidR="00135C26" w:rsidRPr="00135C26">
        <w:rPr>
          <w:rFonts w:ascii="Segoe UI" w:hAnsi="Segoe UI" w:cs="Segoe UI"/>
          <w:sz w:val="20"/>
          <w:szCs w:val="20"/>
        </w:rPr>
        <w:t xml:space="preserve"> Within the MIMIC-III dataset, we observe a systemic undercounting of Black, Non-white Hispanic, Asian, and Other (Multiracial, American Indian) communities, and higher representation of White patients.</w:t>
      </w:r>
    </w:p>
    <w:p w14:paraId="575FA16D" w14:textId="77777777" w:rsidR="00135C26" w:rsidRPr="00135C26" w:rsidRDefault="00135C26" w:rsidP="00135C26">
      <w:pPr>
        <w:rPr>
          <w:rFonts w:ascii="Segoe UI" w:hAnsi="Segoe UI" w:cs="Segoe UI"/>
          <w:sz w:val="20"/>
          <w:szCs w:val="20"/>
        </w:rPr>
      </w:pPr>
    </w:p>
    <w:tbl>
      <w:tblPr>
        <w:tblStyle w:val="TableGrid"/>
        <w:tblW w:w="0" w:type="auto"/>
        <w:tblLook w:val="04A0" w:firstRow="1" w:lastRow="0" w:firstColumn="1" w:lastColumn="0" w:noHBand="0" w:noVBand="1"/>
      </w:tblPr>
      <w:tblGrid>
        <w:gridCol w:w="2352"/>
        <w:gridCol w:w="1971"/>
        <w:gridCol w:w="1981"/>
        <w:gridCol w:w="1614"/>
        <w:gridCol w:w="1432"/>
      </w:tblGrid>
      <w:tr w:rsidR="00135C26" w:rsidRPr="00135C26" w14:paraId="6532B4B9" w14:textId="77777777" w:rsidTr="00135C26">
        <w:tc>
          <w:tcPr>
            <w:tcW w:w="2352" w:type="dxa"/>
            <w:shd w:val="clear" w:color="auto" w:fill="E7E6E6" w:themeFill="background2"/>
          </w:tcPr>
          <w:p w14:paraId="4E33BE3A"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RACE</w:t>
            </w:r>
          </w:p>
        </w:tc>
        <w:tc>
          <w:tcPr>
            <w:tcW w:w="1971" w:type="dxa"/>
            <w:shd w:val="clear" w:color="auto" w:fill="E7E6E6" w:themeFill="background2"/>
          </w:tcPr>
          <w:p w14:paraId="321595DB"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MIMIC Patient Counts</w:t>
            </w:r>
          </w:p>
        </w:tc>
        <w:tc>
          <w:tcPr>
            <w:tcW w:w="1981" w:type="dxa"/>
            <w:shd w:val="clear" w:color="auto" w:fill="E7E6E6" w:themeFill="background2"/>
          </w:tcPr>
          <w:p w14:paraId="0122C3C9"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Proportion</w:t>
            </w:r>
          </w:p>
        </w:tc>
        <w:tc>
          <w:tcPr>
            <w:tcW w:w="1614" w:type="dxa"/>
            <w:shd w:val="clear" w:color="auto" w:fill="E7E6E6" w:themeFill="background2"/>
          </w:tcPr>
          <w:p w14:paraId="2DBDA59A"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 xml:space="preserve">Real </w:t>
            </w:r>
          </w:p>
          <w:p w14:paraId="5F86C588"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(Census)</w:t>
            </w:r>
          </w:p>
        </w:tc>
        <w:tc>
          <w:tcPr>
            <w:tcW w:w="1432" w:type="dxa"/>
            <w:shd w:val="clear" w:color="auto" w:fill="E7E6E6" w:themeFill="background2"/>
          </w:tcPr>
          <w:p w14:paraId="5054EDC6"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Differential</w:t>
            </w:r>
          </w:p>
        </w:tc>
      </w:tr>
      <w:tr w:rsidR="00135C26" w:rsidRPr="00135C26" w14:paraId="1E86E90A" w14:textId="77777777" w:rsidTr="00A12F23">
        <w:tc>
          <w:tcPr>
            <w:tcW w:w="2352" w:type="dxa"/>
          </w:tcPr>
          <w:p w14:paraId="654BF758"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WHITE</w:t>
            </w:r>
          </w:p>
          <w:p w14:paraId="2E5CD884" w14:textId="77777777" w:rsidR="00135C26" w:rsidRPr="00135C26" w:rsidRDefault="00135C26" w:rsidP="00A12F23">
            <w:pPr>
              <w:rPr>
                <w:rFonts w:ascii="Segoe UI" w:hAnsi="Segoe UI" w:cs="Segoe UI"/>
                <w:sz w:val="20"/>
                <w:szCs w:val="20"/>
              </w:rPr>
            </w:pPr>
          </w:p>
        </w:tc>
        <w:tc>
          <w:tcPr>
            <w:tcW w:w="1971" w:type="dxa"/>
          </w:tcPr>
          <w:p w14:paraId="3AEB08DC" w14:textId="77777777" w:rsidR="00135C26" w:rsidRPr="00135C26" w:rsidRDefault="00135C26" w:rsidP="00A12F23">
            <w:pPr>
              <w:rPr>
                <w:rFonts w:ascii="Segoe UI" w:hAnsi="Segoe UI" w:cs="Segoe UI"/>
                <w:sz w:val="20"/>
                <w:szCs w:val="20"/>
              </w:rPr>
            </w:pPr>
            <w:r w:rsidRPr="00135C26">
              <w:rPr>
                <w:rFonts w:ascii="Segoe UI" w:hAnsi="Segoe UI" w:cs="Segoe UI"/>
                <w:color w:val="000000"/>
                <w:sz w:val="20"/>
                <w:szCs w:val="20"/>
              </w:rPr>
              <w:t>41368</w:t>
            </w:r>
          </w:p>
        </w:tc>
        <w:tc>
          <w:tcPr>
            <w:tcW w:w="1981" w:type="dxa"/>
          </w:tcPr>
          <w:p w14:paraId="65BFAFA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77.9%</w:t>
            </w:r>
          </w:p>
        </w:tc>
        <w:tc>
          <w:tcPr>
            <w:tcW w:w="1614" w:type="dxa"/>
          </w:tcPr>
          <w:p w14:paraId="05C230F9"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69.9%</w:t>
            </w:r>
          </w:p>
        </w:tc>
        <w:tc>
          <w:tcPr>
            <w:tcW w:w="1432" w:type="dxa"/>
          </w:tcPr>
          <w:p w14:paraId="05DD86BE"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+8.0%</w:t>
            </w:r>
          </w:p>
        </w:tc>
      </w:tr>
      <w:tr w:rsidR="00135C26" w:rsidRPr="00135C26" w14:paraId="20E74565" w14:textId="77777777" w:rsidTr="00A12F23">
        <w:tc>
          <w:tcPr>
            <w:tcW w:w="2352" w:type="dxa"/>
          </w:tcPr>
          <w:p w14:paraId="38A6D91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 xml:space="preserve">BLACK </w:t>
            </w:r>
          </w:p>
          <w:p w14:paraId="73E2DA29" w14:textId="77777777" w:rsidR="00135C26" w:rsidRPr="00135C26" w:rsidRDefault="00135C26" w:rsidP="00A12F23">
            <w:pPr>
              <w:rPr>
                <w:rFonts w:ascii="Segoe UI" w:hAnsi="Segoe UI" w:cs="Segoe UI"/>
                <w:sz w:val="20"/>
                <w:szCs w:val="20"/>
              </w:rPr>
            </w:pPr>
          </w:p>
        </w:tc>
        <w:tc>
          <w:tcPr>
            <w:tcW w:w="1971" w:type="dxa"/>
          </w:tcPr>
          <w:p w14:paraId="60D8476F" w14:textId="77777777" w:rsidR="00135C26" w:rsidRPr="00135C26" w:rsidRDefault="00135C26" w:rsidP="00A12F23">
            <w:pPr>
              <w:rPr>
                <w:rFonts w:ascii="Segoe UI" w:hAnsi="Segoe UI" w:cs="Segoe UI"/>
                <w:sz w:val="20"/>
                <w:szCs w:val="20"/>
              </w:rPr>
            </w:pPr>
            <w:r w:rsidRPr="00135C26">
              <w:rPr>
                <w:rFonts w:ascii="Segoe UI" w:hAnsi="Segoe UI" w:cs="Segoe UI"/>
                <w:color w:val="000000"/>
                <w:sz w:val="20"/>
                <w:szCs w:val="20"/>
              </w:rPr>
              <w:t>5785</w:t>
            </w:r>
          </w:p>
        </w:tc>
        <w:tc>
          <w:tcPr>
            <w:tcW w:w="1981" w:type="dxa"/>
          </w:tcPr>
          <w:p w14:paraId="643966EE"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10.9%</w:t>
            </w:r>
          </w:p>
        </w:tc>
        <w:tc>
          <w:tcPr>
            <w:tcW w:w="1614" w:type="dxa"/>
          </w:tcPr>
          <w:p w14:paraId="092EB119"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13.4%</w:t>
            </w:r>
          </w:p>
        </w:tc>
        <w:tc>
          <w:tcPr>
            <w:tcW w:w="1432" w:type="dxa"/>
          </w:tcPr>
          <w:p w14:paraId="5F4CD07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-2.5%</w:t>
            </w:r>
          </w:p>
        </w:tc>
      </w:tr>
      <w:tr w:rsidR="00135C26" w:rsidRPr="00135C26" w14:paraId="0AA9C3D2" w14:textId="77777777" w:rsidTr="00A12F23">
        <w:tc>
          <w:tcPr>
            <w:tcW w:w="2352" w:type="dxa"/>
          </w:tcPr>
          <w:p w14:paraId="635E027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HISPANIC</w:t>
            </w:r>
          </w:p>
          <w:p w14:paraId="28907F38" w14:textId="77777777" w:rsidR="00135C26" w:rsidRPr="00135C26" w:rsidRDefault="00135C26" w:rsidP="00A12F23">
            <w:pPr>
              <w:rPr>
                <w:rFonts w:ascii="Segoe UI" w:hAnsi="Segoe UI" w:cs="Segoe UI"/>
                <w:sz w:val="20"/>
                <w:szCs w:val="20"/>
              </w:rPr>
            </w:pPr>
          </w:p>
        </w:tc>
        <w:tc>
          <w:tcPr>
            <w:tcW w:w="1971" w:type="dxa"/>
          </w:tcPr>
          <w:p w14:paraId="4A6D5CD6" w14:textId="77777777" w:rsidR="00135C26" w:rsidRPr="00135C26" w:rsidRDefault="00135C26" w:rsidP="00A12F23">
            <w:pPr>
              <w:rPr>
                <w:rFonts w:ascii="Segoe UI" w:hAnsi="Segoe UI" w:cs="Segoe UI"/>
                <w:sz w:val="20"/>
                <w:szCs w:val="20"/>
              </w:rPr>
            </w:pPr>
            <w:r w:rsidRPr="00135C26">
              <w:rPr>
                <w:rFonts w:ascii="Segoe UI" w:hAnsi="Segoe UI" w:cs="Segoe UI"/>
                <w:color w:val="000000"/>
                <w:sz w:val="20"/>
                <w:szCs w:val="20"/>
              </w:rPr>
              <w:t>2136</w:t>
            </w:r>
          </w:p>
        </w:tc>
        <w:tc>
          <w:tcPr>
            <w:tcW w:w="1981" w:type="dxa"/>
          </w:tcPr>
          <w:p w14:paraId="608F613F"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5.2%</w:t>
            </w:r>
          </w:p>
        </w:tc>
        <w:tc>
          <w:tcPr>
            <w:tcW w:w="1614" w:type="dxa"/>
          </w:tcPr>
          <w:p w14:paraId="7792901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8.7%</w:t>
            </w:r>
          </w:p>
        </w:tc>
        <w:tc>
          <w:tcPr>
            <w:tcW w:w="1432" w:type="dxa"/>
          </w:tcPr>
          <w:p w14:paraId="4CAFADC2"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-3.5%</w:t>
            </w:r>
          </w:p>
        </w:tc>
      </w:tr>
      <w:tr w:rsidR="00135C26" w:rsidRPr="00135C26" w14:paraId="182F1A12" w14:textId="77777777" w:rsidTr="00A12F23">
        <w:tc>
          <w:tcPr>
            <w:tcW w:w="2352" w:type="dxa"/>
          </w:tcPr>
          <w:p w14:paraId="2DCA08B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ASIAN / PACIFIC ISLANDER</w:t>
            </w:r>
          </w:p>
        </w:tc>
        <w:tc>
          <w:tcPr>
            <w:tcW w:w="1971" w:type="dxa"/>
          </w:tcPr>
          <w:p w14:paraId="3ABC00A9" w14:textId="77777777" w:rsidR="00135C26" w:rsidRPr="00135C26" w:rsidRDefault="00135C26" w:rsidP="00A12F23">
            <w:pPr>
              <w:rPr>
                <w:rFonts w:ascii="Segoe UI" w:hAnsi="Segoe UI" w:cs="Segoe UI"/>
                <w:sz w:val="20"/>
                <w:szCs w:val="20"/>
              </w:rPr>
            </w:pPr>
            <w:r w:rsidRPr="00135C26">
              <w:rPr>
                <w:rFonts w:ascii="Segoe UI" w:hAnsi="Segoe UI" w:cs="Segoe UI"/>
                <w:color w:val="000000"/>
                <w:sz w:val="20"/>
                <w:szCs w:val="20"/>
              </w:rPr>
              <w:t>2025</w:t>
            </w:r>
          </w:p>
        </w:tc>
        <w:tc>
          <w:tcPr>
            <w:tcW w:w="1981" w:type="dxa"/>
          </w:tcPr>
          <w:p w14:paraId="59721A2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3.8%</w:t>
            </w:r>
          </w:p>
        </w:tc>
        <w:tc>
          <w:tcPr>
            <w:tcW w:w="1614" w:type="dxa"/>
          </w:tcPr>
          <w:p w14:paraId="09612973"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6.1%</w:t>
            </w:r>
          </w:p>
        </w:tc>
        <w:tc>
          <w:tcPr>
            <w:tcW w:w="1432" w:type="dxa"/>
          </w:tcPr>
          <w:p w14:paraId="6F7FE2D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-2.3%</w:t>
            </w:r>
          </w:p>
        </w:tc>
      </w:tr>
      <w:tr w:rsidR="00135C26" w:rsidRPr="00135C26" w14:paraId="1BF6E409" w14:textId="77777777" w:rsidTr="00A12F23">
        <w:tc>
          <w:tcPr>
            <w:tcW w:w="2352" w:type="dxa"/>
          </w:tcPr>
          <w:p w14:paraId="6207D9A9"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OTHER</w:t>
            </w:r>
          </w:p>
          <w:p w14:paraId="62362047" w14:textId="77777777" w:rsidR="00135C26" w:rsidRPr="00135C26" w:rsidRDefault="00135C26" w:rsidP="00A12F23">
            <w:pPr>
              <w:rPr>
                <w:rFonts w:ascii="Segoe UI" w:hAnsi="Segoe UI" w:cs="Segoe UI"/>
                <w:sz w:val="20"/>
                <w:szCs w:val="20"/>
              </w:rPr>
            </w:pPr>
          </w:p>
        </w:tc>
        <w:tc>
          <w:tcPr>
            <w:tcW w:w="1971" w:type="dxa"/>
          </w:tcPr>
          <w:p w14:paraId="5181359C" w14:textId="77777777" w:rsidR="00135C26" w:rsidRPr="00135C26" w:rsidRDefault="00135C26" w:rsidP="00A12F23">
            <w:pPr>
              <w:rPr>
                <w:rFonts w:ascii="Segoe UI" w:hAnsi="Segoe UI" w:cs="Segoe UI"/>
                <w:sz w:val="20"/>
                <w:szCs w:val="20"/>
              </w:rPr>
            </w:pPr>
            <w:r w:rsidRPr="00135C26">
              <w:rPr>
                <w:rFonts w:ascii="Segoe UI" w:hAnsi="Segoe UI" w:cs="Segoe UI"/>
                <w:color w:val="000000"/>
                <w:sz w:val="20"/>
                <w:szCs w:val="20"/>
              </w:rPr>
              <w:t>1766</w:t>
            </w:r>
          </w:p>
        </w:tc>
        <w:tc>
          <w:tcPr>
            <w:tcW w:w="1981" w:type="dxa"/>
          </w:tcPr>
          <w:p w14:paraId="64F27823"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3.3%</w:t>
            </w:r>
          </w:p>
        </w:tc>
        <w:tc>
          <w:tcPr>
            <w:tcW w:w="1614" w:type="dxa"/>
          </w:tcPr>
          <w:p w14:paraId="44F7C81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3.9%</w:t>
            </w:r>
          </w:p>
        </w:tc>
        <w:tc>
          <w:tcPr>
            <w:tcW w:w="1432" w:type="dxa"/>
          </w:tcPr>
          <w:p w14:paraId="70C3A0A6"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-0.6%</w:t>
            </w:r>
          </w:p>
        </w:tc>
      </w:tr>
      <w:tr w:rsidR="00135C26" w:rsidRPr="00135C26" w14:paraId="012B6773" w14:textId="77777777" w:rsidTr="00A12F23">
        <w:tc>
          <w:tcPr>
            <w:tcW w:w="2352" w:type="dxa"/>
          </w:tcPr>
          <w:p w14:paraId="6996FE1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UNKNOWN</w:t>
            </w:r>
          </w:p>
          <w:p w14:paraId="609F9E5C" w14:textId="77777777" w:rsidR="00135C26" w:rsidRPr="00135C26" w:rsidRDefault="00135C26" w:rsidP="00A12F23">
            <w:pPr>
              <w:rPr>
                <w:rFonts w:ascii="Segoe UI" w:hAnsi="Segoe UI" w:cs="Segoe UI"/>
                <w:color w:val="000000"/>
                <w:sz w:val="20"/>
                <w:szCs w:val="20"/>
              </w:rPr>
            </w:pPr>
          </w:p>
        </w:tc>
        <w:tc>
          <w:tcPr>
            <w:tcW w:w="1971" w:type="dxa"/>
          </w:tcPr>
          <w:p w14:paraId="668B2AFA"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5896</w:t>
            </w:r>
          </w:p>
        </w:tc>
        <w:tc>
          <w:tcPr>
            <w:tcW w:w="1981" w:type="dxa"/>
          </w:tcPr>
          <w:p w14:paraId="03FCA6D2"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c>
          <w:tcPr>
            <w:tcW w:w="1614" w:type="dxa"/>
          </w:tcPr>
          <w:p w14:paraId="0E986C48"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c>
          <w:tcPr>
            <w:tcW w:w="1432" w:type="dxa"/>
          </w:tcPr>
          <w:p w14:paraId="087EBD28"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r>
    </w:tbl>
    <w:p w14:paraId="792C57ED" w14:textId="77777777" w:rsidR="00135C26" w:rsidRPr="00135C26" w:rsidRDefault="00135C26" w:rsidP="00135C26">
      <w:pPr>
        <w:rPr>
          <w:rFonts w:ascii="Segoe UI" w:hAnsi="Segoe UI" w:cs="Segoe UI"/>
          <w:sz w:val="20"/>
          <w:szCs w:val="20"/>
        </w:rPr>
      </w:pPr>
    </w:p>
    <w:p w14:paraId="3536254C" w14:textId="77777777" w:rsidR="00135C26" w:rsidRPr="00135C26" w:rsidRDefault="00135C26" w:rsidP="00135C26">
      <w:pPr>
        <w:rPr>
          <w:rFonts w:ascii="Segoe UI" w:hAnsi="Segoe UI" w:cs="Segoe UI"/>
          <w:sz w:val="20"/>
          <w:szCs w:val="20"/>
        </w:rPr>
      </w:pPr>
      <w:r w:rsidRPr="00135C26">
        <w:rPr>
          <w:rFonts w:ascii="Segoe UI" w:hAnsi="Segoe UI" w:cs="Segoe UI"/>
          <w:noProof/>
          <w:sz w:val="20"/>
          <w:szCs w:val="20"/>
        </w:rPr>
        <w:lastRenderedPageBreak/>
        <w:drawing>
          <wp:inline distT="0" distB="0" distL="0" distR="0" wp14:anchorId="79419FE9" wp14:editId="65A09C89">
            <wp:extent cx="5943600" cy="181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4195"/>
                    </a:xfrm>
                    <a:prstGeom prst="rect">
                      <a:avLst/>
                    </a:prstGeom>
                  </pic:spPr>
                </pic:pic>
              </a:graphicData>
            </a:graphic>
          </wp:inline>
        </w:drawing>
      </w:r>
    </w:p>
    <w:p w14:paraId="62B862D0" w14:textId="0C2093CB" w:rsidR="00135C26" w:rsidRPr="00135C26" w:rsidRDefault="00135C26" w:rsidP="00135C26">
      <w:pPr>
        <w:rPr>
          <w:rFonts w:ascii="Segoe UI" w:hAnsi="Segoe UI" w:cs="Segoe UI"/>
          <w:sz w:val="20"/>
          <w:szCs w:val="20"/>
        </w:rPr>
      </w:pPr>
      <w:r w:rsidRPr="00135C26">
        <w:rPr>
          <w:rFonts w:ascii="Segoe UI" w:hAnsi="Segoe UI" w:cs="Segoe UI"/>
          <w:sz w:val="20"/>
          <w:szCs w:val="20"/>
        </w:rPr>
        <w:t xml:space="preserve">Additionally, we observe significant differences in the number of notes dependent on the race of the patient, with just the median and modes across a large number &gt;1.5K patients in each case. </w:t>
      </w:r>
    </w:p>
    <w:p w14:paraId="58D28240" w14:textId="77777777" w:rsidR="00135C26" w:rsidRPr="00135C26" w:rsidRDefault="00135C26" w:rsidP="00135C26">
      <w:pPr>
        <w:rPr>
          <w:rFonts w:ascii="Segoe UI" w:hAnsi="Segoe UI" w:cs="Segoe UI"/>
          <w:sz w:val="20"/>
          <w:szCs w:val="20"/>
        </w:rPr>
      </w:pPr>
    </w:p>
    <w:tbl>
      <w:tblPr>
        <w:tblStyle w:val="TableGrid"/>
        <w:tblW w:w="0" w:type="auto"/>
        <w:tblLook w:val="04A0" w:firstRow="1" w:lastRow="0" w:firstColumn="1" w:lastColumn="0" w:noHBand="0" w:noVBand="1"/>
      </w:tblPr>
      <w:tblGrid>
        <w:gridCol w:w="1813"/>
        <w:gridCol w:w="1466"/>
        <w:gridCol w:w="1380"/>
        <w:gridCol w:w="1261"/>
        <w:gridCol w:w="1245"/>
        <w:gridCol w:w="895"/>
        <w:gridCol w:w="1290"/>
      </w:tblGrid>
      <w:tr w:rsidR="00135C26" w:rsidRPr="00135C26" w14:paraId="1BADAD42" w14:textId="77777777" w:rsidTr="00135C26">
        <w:tc>
          <w:tcPr>
            <w:tcW w:w="1922" w:type="dxa"/>
            <w:shd w:val="clear" w:color="auto" w:fill="E7E6E6" w:themeFill="background2"/>
          </w:tcPr>
          <w:p w14:paraId="56B3ACD0"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RACE</w:t>
            </w:r>
          </w:p>
        </w:tc>
        <w:tc>
          <w:tcPr>
            <w:tcW w:w="1543" w:type="dxa"/>
            <w:shd w:val="clear" w:color="auto" w:fill="E7E6E6" w:themeFill="background2"/>
          </w:tcPr>
          <w:p w14:paraId="45F98CF1"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MIMIC Notes</w:t>
            </w:r>
          </w:p>
          <w:p w14:paraId="11A0CA2D"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(Median)</w:t>
            </w:r>
          </w:p>
        </w:tc>
        <w:tc>
          <w:tcPr>
            <w:tcW w:w="1476" w:type="dxa"/>
            <w:shd w:val="clear" w:color="auto" w:fill="E7E6E6" w:themeFill="background2"/>
          </w:tcPr>
          <w:p w14:paraId="6078E4E8"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MIMIC Notes</w:t>
            </w:r>
          </w:p>
          <w:p w14:paraId="18F279D7"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(Mean)</w:t>
            </w:r>
          </w:p>
        </w:tc>
        <w:tc>
          <w:tcPr>
            <w:tcW w:w="1318" w:type="dxa"/>
            <w:shd w:val="clear" w:color="auto" w:fill="E7E6E6" w:themeFill="background2"/>
          </w:tcPr>
          <w:p w14:paraId="2938F39D"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MIMIC Notes</w:t>
            </w:r>
          </w:p>
          <w:p w14:paraId="08E6A4F5" w14:textId="08B3B1DC"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(Total)</w:t>
            </w:r>
          </w:p>
        </w:tc>
        <w:tc>
          <w:tcPr>
            <w:tcW w:w="1243" w:type="dxa"/>
            <w:shd w:val="clear" w:color="auto" w:fill="E7E6E6" w:themeFill="background2"/>
          </w:tcPr>
          <w:p w14:paraId="1352F318"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Proportion</w:t>
            </w:r>
          </w:p>
        </w:tc>
        <w:tc>
          <w:tcPr>
            <w:tcW w:w="924" w:type="dxa"/>
            <w:shd w:val="clear" w:color="auto" w:fill="E7E6E6" w:themeFill="background2"/>
          </w:tcPr>
          <w:p w14:paraId="70449A03"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Real</w:t>
            </w:r>
          </w:p>
        </w:tc>
        <w:tc>
          <w:tcPr>
            <w:tcW w:w="924" w:type="dxa"/>
            <w:shd w:val="clear" w:color="auto" w:fill="E7E6E6" w:themeFill="background2"/>
          </w:tcPr>
          <w:p w14:paraId="12D54B12" w14:textId="77777777" w:rsidR="00135C26" w:rsidRPr="00135C26" w:rsidRDefault="00135C26" w:rsidP="00A12F23">
            <w:pPr>
              <w:rPr>
                <w:rFonts w:ascii="Segoe UI" w:hAnsi="Segoe UI" w:cs="Segoe UI"/>
                <w:b/>
                <w:bCs/>
                <w:color w:val="000000"/>
                <w:sz w:val="20"/>
                <w:szCs w:val="20"/>
              </w:rPr>
            </w:pPr>
            <w:r w:rsidRPr="00135C26">
              <w:rPr>
                <w:rFonts w:ascii="Segoe UI" w:hAnsi="Segoe UI" w:cs="Segoe UI"/>
                <w:b/>
                <w:bCs/>
                <w:color w:val="000000"/>
                <w:sz w:val="20"/>
                <w:szCs w:val="20"/>
              </w:rPr>
              <w:t>Differential</w:t>
            </w:r>
          </w:p>
        </w:tc>
      </w:tr>
      <w:tr w:rsidR="00135C26" w:rsidRPr="00135C26" w14:paraId="70E13447" w14:textId="77777777" w:rsidTr="00A12F23">
        <w:tc>
          <w:tcPr>
            <w:tcW w:w="1922" w:type="dxa"/>
          </w:tcPr>
          <w:p w14:paraId="70DC8DE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WHITE</w:t>
            </w:r>
          </w:p>
          <w:p w14:paraId="583C90FC" w14:textId="77777777" w:rsidR="00135C26" w:rsidRPr="00135C26" w:rsidRDefault="00135C26" w:rsidP="00A12F23">
            <w:pPr>
              <w:rPr>
                <w:rFonts w:ascii="Segoe UI" w:hAnsi="Segoe UI" w:cs="Segoe UI"/>
                <w:sz w:val="20"/>
                <w:szCs w:val="20"/>
              </w:rPr>
            </w:pPr>
          </w:p>
        </w:tc>
        <w:tc>
          <w:tcPr>
            <w:tcW w:w="1543" w:type="dxa"/>
          </w:tcPr>
          <w:p w14:paraId="26930B0F" w14:textId="77777777" w:rsidR="00135C26" w:rsidRPr="00135C26" w:rsidRDefault="00135C26" w:rsidP="00A12F23">
            <w:pPr>
              <w:rPr>
                <w:rFonts w:ascii="Segoe UI" w:hAnsi="Segoe UI" w:cs="Segoe UI"/>
                <w:sz w:val="20"/>
                <w:szCs w:val="20"/>
              </w:rPr>
            </w:pPr>
            <w:r w:rsidRPr="00135C26">
              <w:rPr>
                <w:rFonts w:ascii="Segoe UI" w:hAnsi="Segoe UI" w:cs="Segoe UI"/>
                <w:sz w:val="20"/>
                <w:szCs w:val="20"/>
              </w:rPr>
              <w:t>29.0</w:t>
            </w:r>
          </w:p>
        </w:tc>
        <w:tc>
          <w:tcPr>
            <w:tcW w:w="1476" w:type="dxa"/>
          </w:tcPr>
          <w:p w14:paraId="721C0D6C"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66.1</w:t>
            </w:r>
          </w:p>
        </w:tc>
        <w:tc>
          <w:tcPr>
            <w:tcW w:w="1318" w:type="dxa"/>
          </w:tcPr>
          <w:p w14:paraId="393BD34F"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2718852</w:t>
            </w:r>
          </w:p>
        </w:tc>
        <w:tc>
          <w:tcPr>
            <w:tcW w:w="1243" w:type="dxa"/>
          </w:tcPr>
          <w:p w14:paraId="472646E7"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73.2%</w:t>
            </w:r>
          </w:p>
        </w:tc>
        <w:tc>
          <w:tcPr>
            <w:tcW w:w="924" w:type="dxa"/>
          </w:tcPr>
          <w:p w14:paraId="227AF784"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69.9%</w:t>
            </w:r>
          </w:p>
        </w:tc>
        <w:tc>
          <w:tcPr>
            <w:tcW w:w="924" w:type="dxa"/>
          </w:tcPr>
          <w:p w14:paraId="6276567F"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+3.3%</w:t>
            </w:r>
          </w:p>
        </w:tc>
      </w:tr>
      <w:tr w:rsidR="00135C26" w:rsidRPr="00135C26" w14:paraId="43A35AE0" w14:textId="77777777" w:rsidTr="00A12F23">
        <w:tc>
          <w:tcPr>
            <w:tcW w:w="1922" w:type="dxa"/>
          </w:tcPr>
          <w:p w14:paraId="0A9F8873"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 xml:space="preserve">BLACK </w:t>
            </w:r>
          </w:p>
          <w:p w14:paraId="2542529C" w14:textId="77777777" w:rsidR="00135C26" w:rsidRPr="00135C26" w:rsidRDefault="00135C26" w:rsidP="00A12F23">
            <w:pPr>
              <w:rPr>
                <w:rFonts w:ascii="Segoe UI" w:hAnsi="Segoe UI" w:cs="Segoe UI"/>
                <w:sz w:val="20"/>
                <w:szCs w:val="20"/>
              </w:rPr>
            </w:pPr>
          </w:p>
        </w:tc>
        <w:tc>
          <w:tcPr>
            <w:tcW w:w="1543" w:type="dxa"/>
          </w:tcPr>
          <w:p w14:paraId="7C67F24D" w14:textId="77777777" w:rsidR="00135C26" w:rsidRPr="00135C26" w:rsidRDefault="00135C26" w:rsidP="00A12F23">
            <w:pPr>
              <w:rPr>
                <w:rFonts w:ascii="Segoe UI" w:hAnsi="Segoe UI" w:cs="Segoe UI"/>
                <w:sz w:val="20"/>
                <w:szCs w:val="20"/>
              </w:rPr>
            </w:pPr>
            <w:r w:rsidRPr="00135C26">
              <w:rPr>
                <w:rFonts w:ascii="Segoe UI" w:hAnsi="Segoe UI" w:cs="Segoe UI"/>
                <w:sz w:val="20"/>
                <w:szCs w:val="20"/>
              </w:rPr>
              <w:t>39.0</w:t>
            </w:r>
          </w:p>
        </w:tc>
        <w:tc>
          <w:tcPr>
            <w:tcW w:w="1476" w:type="dxa"/>
          </w:tcPr>
          <w:p w14:paraId="3AC766B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110.3</w:t>
            </w:r>
          </w:p>
        </w:tc>
        <w:tc>
          <w:tcPr>
            <w:tcW w:w="1318" w:type="dxa"/>
          </w:tcPr>
          <w:p w14:paraId="0EBB4B6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635688</w:t>
            </w:r>
          </w:p>
        </w:tc>
        <w:tc>
          <w:tcPr>
            <w:tcW w:w="1243" w:type="dxa"/>
          </w:tcPr>
          <w:p w14:paraId="424768C2"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17.1%</w:t>
            </w:r>
          </w:p>
        </w:tc>
        <w:tc>
          <w:tcPr>
            <w:tcW w:w="924" w:type="dxa"/>
          </w:tcPr>
          <w:p w14:paraId="488AADDF"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13.4%</w:t>
            </w:r>
          </w:p>
        </w:tc>
        <w:tc>
          <w:tcPr>
            <w:tcW w:w="924" w:type="dxa"/>
          </w:tcPr>
          <w:p w14:paraId="0B3D2439"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+3.7%</w:t>
            </w:r>
          </w:p>
        </w:tc>
      </w:tr>
      <w:tr w:rsidR="00135C26" w:rsidRPr="00135C26" w14:paraId="672898DB" w14:textId="77777777" w:rsidTr="00A12F23">
        <w:tc>
          <w:tcPr>
            <w:tcW w:w="1922" w:type="dxa"/>
          </w:tcPr>
          <w:p w14:paraId="6CE217BE"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HISPANIC</w:t>
            </w:r>
          </w:p>
          <w:p w14:paraId="38B5C218" w14:textId="77777777" w:rsidR="00135C26" w:rsidRPr="00135C26" w:rsidRDefault="00135C26" w:rsidP="00A12F23">
            <w:pPr>
              <w:rPr>
                <w:rFonts w:ascii="Segoe UI" w:hAnsi="Segoe UI" w:cs="Segoe UI"/>
                <w:sz w:val="20"/>
                <w:szCs w:val="20"/>
              </w:rPr>
            </w:pPr>
          </w:p>
        </w:tc>
        <w:tc>
          <w:tcPr>
            <w:tcW w:w="1543" w:type="dxa"/>
          </w:tcPr>
          <w:p w14:paraId="2FE3E61E" w14:textId="77777777" w:rsidR="00135C26" w:rsidRPr="00135C26" w:rsidRDefault="00135C26" w:rsidP="00A12F23">
            <w:pPr>
              <w:rPr>
                <w:rFonts w:ascii="Segoe UI" w:hAnsi="Segoe UI" w:cs="Segoe UI"/>
                <w:sz w:val="20"/>
                <w:szCs w:val="20"/>
              </w:rPr>
            </w:pPr>
            <w:r w:rsidRPr="00135C26">
              <w:rPr>
                <w:rFonts w:ascii="Segoe UI" w:hAnsi="Segoe UI" w:cs="Segoe UI"/>
                <w:sz w:val="20"/>
                <w:szCs w:val="20"/>
              </w:rPr>
              <w:t>31.0</w:t>
            </w:r>
          </w:p>
        </w:tc>
        <w:tc>
          <w:tcPr>
            <w:tcW w:w="1476" w:type="dxa"/>
          </w:tcPr>
          <w:p w14:paraId="54FFC6BE"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70.1</w:t>
            </w:r>
          </w:p>
        </w:tc>
        <w:tc>
          <w:tcPr>
            <w:tcW w:w="1318" w:type="dxa"/>
          </w:tcPr>
          <w:p w14:paraId="7378498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148727</w:t>
            </w:r>
          </w:p>
        </w:tc>
        <w:tc>
          <w:tcPr>
            <w:tcW w:w="1243" w:type="dxa"/>
          </w:tcPr>
          <w:p w14:paraId="68AAA0F4"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4.0%</w:t>
            </w:r>
          </w:p>
        </w:tc>
        <w:tc>
          <w:tcPr>
            <w:tcW w:w="924" w:type="dxa"/>
          </w:tcPr>
          <w:p w14:paraId="74ED9EDB"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8.7%</w:t>
            </w:r>
          </w:p>
        </w:tc>
        <w:tc>
          <w:tcPr>
            <w:tcW w:w="924" w:type="dxa"/>
          </w:tcPr>
          <w:p w14:paraId="5AF43F2D"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-4.7%</w:t>
            </w:r>
          </w:p>
        </w:tc>
      </w:tr>
      <w:tr w:rsidR="00135C26" w:rsidRPr="00135C26" w14:paraId="49D44104" w14:textId="77777777" w:rsidTr="00A12F23">
        <w:tc>
          <w:tcPr>
            <w:tcW w:w="1922" w:type="dxa"/>
          </w:tcPr>
          <w:p w14:paraId="1B7CFEE6"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ASIAN / PACIFIC ISLANDER</w:t>
            </w:r>
          </w:p>
        </w:tc>
        <w:tc>
          <w:tcPr>
            <w:tcW w:w="1543" w:type="dxa"/>
          </w:tcPr>
          <w:p w14:paraId="254B8244" w14:textId="77777777" w:rsidR="00135C26" w:rsidRPr="00135C26" w:rsidRDefault="00135C26" w:rsidP="00A12F23">
            <w:pPr>
              <w:rPr>
                <w:rFonts w:ascii="Segoe UI" w:hAnsi="Segoe UI" w:cs="Segoe UI"/>
                <w:sz w:val="20"/>
                <w:szCs w:val="20"/>
              </w:rPr>
            </w:pPr>
            <w:r w:rsidRPr="00135C26">
              <w:rPr>
                <w:rFonts w:ascii="Segoe UI" w:hAnsi="Segoe UI" w:cs="Segoe UI"/>
                <w:sz w:val="20"/>
                <w:szCs w:val="20"/>
              </w:rPr>
              <w:t>17.0</w:t>
            </w:r>
          </w:p>
        </w:tc>
        <w:tc>
          <w:tcPr>
            <w:tcW w:w="1476" w:type="dxa"/>
          </w:tcPr>
          <w:p w14:paraId="5CD133D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49.2</w:t>
            </w:r>
          </w:p>
        </w:tc>
        <w:tc>
          <w:tcPr>
            <w:tcW w:w="1318" w:type="dxa"/>
          </w:tcPr>
          <w:p w14:paraId="60BE5702"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98250</w:t>
            </w:r>
          </w:p>
        </w:tc>
        <w:tc>
          <w:tcPr>
            <w:tcW w:w="1243" w:type="dxa"/>
          </w:tcPr>
          <w:p w14:paraId="011CBF66"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2.6%</w:t>
            </w:r>
          </w:p>
        </w:tc>
        <w:tc>
          <w:tcPr>
            <w:tcW w:w="924" w:type="dxa"/>
          </w:tcPr>
          <w:p w14:paraId="46E74D19"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6.1%</w:t>
            </w:r>
          </w:p>
        </w:tc>
        <w:tc>
          <w:tcPr>
            <w:tcW w:w="924" w:type="dxa"/>
          </w:tcPr>
          <w:p w14:paraId="328595E5"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-3.5%</w:t>
            </w:r>
          </w:p>
        </w:tc>
      </w:tr>
      <w:tr w:rsidR="00135C26" w:rsidRPr="00135C26" w14:paraId="39374B02" w14:textId="77777777" w:rsidTr="00A12F23">
        <w:tc>
          <w:tcPr>
            <w:tcW w:w="1922" w:type="dxa"/>
          </w:tcPr>
          <w:p w14:paraId="6ECF1396"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OTHER</w:t>
            </w:r>
          </w:p>
          <w:p w14:paraId="192F593B" w14:textId="77777777" w:rsidR="00135C26" w:rsidRPr="00135C26" w:rsidRDefault="00135C26" w:rsidP="00A12F23">
            <w:pPr>
              <w:rPr>
                <w:rFonts w:ascii="Segoe UI" w:hAnsi="Segoe UI" w:cs="Segoe UI"/>
                <w:sz w:val="20"/>
                <w:szCs w:val="20"/>
              </w:rPr>
            </w:pPr>
          </w:p>
        </w:tc>
        <w:tc>
          <w:tcPr>
            <w:tcW w:w="1543" w:type="dxa"/>
          </w:tcPr>
          <w:p w14:paraId="487EEA19" w14:textId="77777777" w:rsidR="00135C26" w:rsidRPr="00135C26" w:rsidRDefault="00135C26" w:rsidP="00A12F23">
            <w:pPr>
              <w:rPr>
                <w:rFonts w:ascii="Segoe UI" w:hAnsi="Segoe UI" w:cs="Segoe UI"/>
                <w:sz w:val="20"/>
                <w:szCs w:val="20"/>
              </w:rPr>
            </w:pPr>
            <w:r w:rsidRPr="00135C26">
              <w:rPr>
                <w:rFonts w:ascii="Segoe UI" w:hAnsi="Segoe UI" w:cs="Segoe UI"/>
                <w:sz w:val="20"/>
                <w:szCs w:val="20"/>
              </w:rPr>
              <w:t>24.0</w:t>
            </w:r>
          </w:p>
        </w:tc>
        <w:tc>
          <w:tcPr>
            <w:tcW w:w="1476" w:type="dxa"/>
          </w:tcPr>
          <w:p w14:paraId="47E7ADBA"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63.2</w:t>
            </w:r>
          </w:p>
        </w:tc>
        <w:tc>
          <w:tcPr>
            <w:tcW w:w="1318" w:type="dxa"/>
          </w:tcPr>
          <w:p w14:paraId="1E00A0F3"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110696</w:t>
            </w:r>
          </w:p>
        </w:tc>
        <w:tc>
          <w:tcPr>
            <w:tcW w:w="1243" w:type="dxa"/>
          </w:tcPr>
          <w:p w14:paraId="192B3EBB"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3.0%</w:t>
            </w:r>
          </w:p>
        </w:tc>
        <w:tc>
          <w:tcPr>
            <w:tcW w:w="924" w:type="dxa"/>
          </w:tcPr>
          <w:p w14:paraId="2B12451B"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3.9%</w:t>
            </w:r>
          </w:p>
        </w:tc>
        <w:tc>
          <w:tcPr>
            <w:tcW w:w="924" w:type="dxa"/>
          </w:tcPr>
          <w:p w14:paraId="76F1E6FC"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-0.9%</w:t>
            </w:r>
          </w:p>
        </w:tc>
      </w:tr>
      <w:tr w:rsidR="00135C26" w:rsidRPr="00135C26" w14:paraId="07024271" w14:textId="77777777" w:rsidTr="00A12F23">
        <w:tc>
          <w:tcPr>
            <w:tcW w:w="1922" w:type="dxa"/>
          </w:tcPr>
          <w:p w14:paraId="19455024"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UNKNOWN</w:t>
            </w:r>
          </w:p>
          <w:p w14:paraId="13202256" w14:textId="77777777" w:rsidR="00135C26" w:rsidRPr="00135C26" w:rsidRDefault="00135C26" w:rsidP="00A12F23">
            <w:pPr>
              <w:rPr>
                <w:rFonts w:ascii="Segoe UI" w:hAnsi="Segoe UI" w:cs="Segoe UI"/>
                <w:color w:val="000000"/>
                <w:sz w:val="20"/>
                <w:szCs w:val="20"/>
              </w:rPr>
            </w:pPr>
          </w:p>
        </w:tc>
        <w:tc>
          <w:tcPr>
            <w:tcW w:w="1543" w:type="dxa"/>
          </w:tcPr>
          <w:p w14:paraId="52D20BFE"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19.0</w:t>
            </w:r>
          </w:p>
        </w:tc>
        <w:tc>
          <w:tcPr>
            <w:tcW w:w="1476" w:type="dxa"/>
          </w:tcPr>
          <w:p w14:paraId="5F22E570"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41.2</w:t>
            </w:r>
          </w:p>
        </w:tc>
        <w:tc>
          <w:tcPr>
            <w:tcW w:w="1318" w:type="dxa"/>
          </w:tcPr>
          <w:p w14:paraId="58C8F58B"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239917</w:t>
            </w:r>
          </w:p>
        </w:tc>
        <w:tc>
          <w:tcPr>
            <w:tcW w:w="1243" w:type="dxa"/>
          </w:tcPr>
          <w:p w14:paraId="3080B901"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c>
          <w:tcPr>
            <w:tcW w:w="924" w:type="dxa"/>
          </w:tcPr>
          <w:p w14:paraId="5546173B"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c>
          <w:tcPr>
            <w:tcW w:w="924" w:type="dxa"/>
          </w:tcPr>
          <w:p w14:paraId="7CF6114A" w14:textId="77777777" w:rsidR="00135C26" w:rsidRPr="00135C26" w:rsidRDefault="00135C26" w:rsidP="00A12F23">
            <w:pPr>
              <w:rPr>
                <w:rFonts w:ascii="Segoe UI" w:hAnsi="Segoe UI" w:cs="Segoe UI"/>
                <w:color w:val="000000"/>
                <w:sz w:val="20"/>
                <w:szCs w:val="20"/>
              </w:rPr>
            </w:pPr>
            <w:r w:rsidRPr="00135C26">
              <w:rPr>
                <w:rFonts w:ascii="Segoe UI" w:hAnsi="Segoe UI" w:cs="Segoe UI"/>
                <w:color w:val="000000"/>
                <w:sz w:val="20"/>
                <w:szCs w:val="20"/>
              </w:rPr>
              <w:t>N/A</w:t>
            </w:r>
          </w:p>
        </w:tc>
      </w:tr>
    </w:tbl>
    <w:p w14:paraId="2D926A9C" w14:textId="77777777" w:rsidR="00135C26" w:rsidRPr="00135C26" w:rsidRDefault="00135C26">
      <w:pPr>
        <w:rPr>
          <w:rFonts w:ascii="Segoe UI" w:hAnsi="Segoe UI" w:cs="Segoe UI"/>
          <w:sz w:val="20"/>
          <w:szCs w:val="20"/>
        </w:rPr>
      </w:pPr>
    </w:p>
    <w:p w14:paraId="3C0288FE" w14:textId="0207ACC4" w:rsidR="00860D9A" w:rsidRPr="00860D9A" w:rsidRDefault="00860D9A">
      <w:pPr>
        <w:rPr>
          <w:rFonts w:ascii="Segoe UI" w:hAnsi="Segoe UI" w:cs="Segoe UI"/>
          <w:sz w:val="20"/>
          <w:szCs w:val="20"/>
        </w:rPr>
      </w:pPr>
      <w:r w:rsidRPr="00860D9A">
        <w:rPr>
          <w:rFonts w:ascii="Segoe UI" w:hAnsi="Segoe UI" w:cs="Segoe UI"/>
          <w:sz w:val="20"/>
          <w:szCs w:val="20"/>
        </w:rPr>
        <w:t xml:space="preserve">For simplicity, the task </w:t>
      </w:r>
      <w:r w:rsidR="00384FC6">
        <w:rPr>
          <w:rFonts w:ascii="Segoe UI" w:hAnsi="Segoe UI" w:cs="Segoe UI"/>
          <w:sz w:val="20"/>
          <w:szCs w:val="20"/>
        </w:rPr>
        <w:t xml:space="preserve">of multi-class racial classification </w:t>
      </w:r>
      <w:r w:rsidRPr="00860D9A">
        <w:rPr>
          <w:rFonts w:ascii="Segoe UI" w:hAnsi="Segoe UI" w:cs="Segoe UI"/>
          <w:sz w:val="20"/>
          <w:szCs w:val="20"/>
        </w:rPr>
        <w:t>is reduced to a binary classification of white versus non-white. Note, that the dataset is significantly unbalanced towards white patients – a bias that propagates through the models trained</w:t>
      </w:r>
      <w:r w:rsidR="00384FC6">
        <w:rPr>
          <w:rFonts w:ascii="Segoe UI" w:hAnsi="Segoe UI" w:cs="Segoe UI"/>
          <w:sz w:val="20"/>
          <w:szCs w:val="20"/>
        </w:rPr>
        <w:t xml:space="preserve">, and the smaller proportion of non-white patients inhibits potential multi-class training. </w:t>
      </w:r>
    </w:p>
    <w:p w14:paraId="3641CA70" w14:textId="77777777" w:rsidR="00860D9A" w:rsidRDefault="00860D9A">
      <w:pPr>
        <w:rPr>
          <w:rFonts w:ascii="Segoe UI" w:hAnsi="Segoe UI" w:cs="Segoe UI"/>
          <w:sz w:val="24"/>
          <w:szCs w:val="24"/>
        </w:rPr>
      </w:pPr>
    </w:p>
    <w:p w14:paraId="66628D01" w14:textId="1E02F254" w:rsidR="00B747E8" w:rsidRPr="00B43A5F" w:rsidRDefault="00384FC6">
      <w:pPr>
        <w:rPr>
          <w:rFonts w:ascii="Segoe UI" w:hAnsi="Segoe UI" w:cs="Segoe UI"/>
          <w:b/>
          <w:bCs/>
          <w:sz w:val="24"/>
          <w:szCs w:val="24"/>
        </w:rPr>
      </w:pPr>
      <w:r>
        <w:rPr>
          <w:rFonts w:ascii="Segoe UI" w:hAnsi="Segoe UI" w:cs="Segoe UI"/>
          <w:b/>
          <w:bCs/>
          <w:sz w:val="24"/>
          <w:szCs w:val="24"/>
        </w:rPr>
        <w:t xml:space="preserve">Feature Selection </w:t>
      </w:r>
      <w:r w:rsidR="00721ECD">
        <w:rPr>
          <w:rFonts w:ascii="Segoe UI" w:hAnsi="Segoe UI" w:cs="Segoe UI"/>
          <w:b/>
          <w:bCs/>
          <w:sz w:val="24"/>
          <w:szCs w:val="24"/>
        </w:rPr>
        <w:t xml:space="preserve">and </w:t>
      </w:r>
      <w:r>
        <w:rPr>
          <w:rFonts w:ascii="Segoe UI" w:hAnsi="Segoe UI" w:cs="Segoe UI"/>
          <w:b/>
          <w:bCs/>
          <w:sz w:val="24"/>
          <w:szCs w:val="24"/>
        </w:rPr>
        <w:t>Classification Models</w:t>
      </w:r>
    </w:p>
    <w:p w14:paraId="29A3C6C2" w14:textId="544D409C" w:rsidR="00860D9A" w:rsidRDefault="00860D9A">
      <w:pPr>
        <w:rPr>
          <w:rFonts w:ascii="Segoe UI" w:hAnsi="Segoe UI" w:cs="Segoe UI"/>
          <w:sz w:val="20"/>
          <w:szCs w:val="20"/>
        </w:rPr>
      </w:pPr>
    </w:p>
    <w:p w14:paraId="779ACC0A" w14:textId="11701118" w:rsidR="000B7531" w:rsidRDefault="003F2EE3">
      <w:pPr>
        <w:rPr>
          <w:rFonts w:ascii="Segoe UI" w:hAnsi="Segoe UI" w:cs="Segoe UI"/>
          <w:sz w:val="20"/>
          <w:szCs w:val="20"/>
        </w:rPr>
      </w:pPr>
      <w:r>
        <w:rPr>
          <w:rFonts w:ascii="Segoe UI" w:hAnsi="Segoe UI" w:cs="Segoe UI"/>
          <w:sz w:val="20"/>
          <w:szCs w:val="20"/>
        </w:rPr>
        <w:t xml:space="preserve">First, a set of the patients’ </w:t>
      </w:r>
      <w:r w:rsidR="00DC3AFC">
        <w:rPr>
          <w:rFonts w:ascii="Segoe UI" w:hAnsi="Segoe UI" w:cs="Segoe UI"/>
          <w:sz w:val="20"/>
          <w:szCs w:val="20"/>
        </w:rPr>
        <w:t xml:space="preserve">non-race </w:t>
      </w:r>
      <w:r>
        <w:rPr>
          <w:rFonts w:ascii="Segoe UI" w:hAnsi="Segoe UI" w:cs="Segoe UI"/>
          <w:sz w:val="20"/>
          <w:szCs w:val="20"/>
        </w:rPr>
        <w:t>demographics are selected</w:t>
      </w:r>
      <w:r w:rsidR="00860D9A">
        <w:rPr>
          <w:rFonts w:ascii="Segoe UI" w:hAnsi="Segoe UI" w:cs="Segoe UI"/>
          <w:sz w:val="20"/>
          <w:szCs w:val="20"/>
        </w:rPr>
        <w:t xml:space="preserve"> as features</w:t>
      </w:r>
      <w:r w:rsidR="000B7531">
        <w:rPr>
          <w:rFonts w:ascii="Segoe UI" w:hAnsi="Segoe UI" w:cs="Segoe UI"/>
          <w:sz w:val="20"/>
          <w:szCs w:val="20"/>
        </w:rPr>
        <w:t>. These other demographics</w:t>
      </w:r>
      <w:r>
        <w:rPr>
          <w:rFonts w:ascii="Segoe UI" w:hAnsi="Segoe UI" w:cs="Segoe UI"/>
          <w:sz w:val="20"/>
          <w:szCs w:val="20"/>
        </w:rPr>
        <w:t xml:space="preserve"> includ</w:t>
      </w:r>
      <w:r w:rsidR="000B7531">
        <w:rPr>
          <w:rFonts w:ascii="Segoe UI" w:hAnsi="Segoe UI" w:cs="Segoe UI"/>
          <w:sz w:val="20"/>
          <w:szCs w:val="20"/>
        </w:rPr>
        <w:t>e</w:t>
      </w:r>
      <w:r>
        <w:rPr>
          <w:rFonts w:ascii="Segoe UI" w:hAnsi="Segoe UI" w:cs="Segoe UI"/>
          <w:sz w:val="20"/>
          <w:szCs w:val="20"/>
        </w:rPr>
        <w:t xml:space="preserve"> their insurance, marital, language, and religion</w:t>
      </w:r>
      <w:r w:rsidR="00DC3AFC">
        <w:rPr>
          <w:rFonts w:ascii="Segoe UI" w:hAnsi="Segoe UI" w:cs="Segoe UI"/>
          <w:sz w:val="20"/>
          <w:szCs w:val="20"/>
        </w:rPr>
        <w:t xml:space="preserve"> status</w:t>
      </w:r>
      <w:r>
        <w:rPr>
          <w:rFonts w:ascii="Segoe UI" w:hAnsi="Segoe UI" w:cs="Segoe UI"/>
          <w:sz w:val="20"/>
          <w:szCs w:val="20"/>
        </w:rPr>
        <w:t>.</w:t>
      </w:r>
      <w:r w:rsidR="000B7531">
        <w:rPr>
          <w:rFonts w:ascii="Segoe UI" w:hAnsi="Segoe UI" w:cs="Segoe UI"/>
          <w:sz w:val="20"/>
          <w:szCs w:val="20"/>
        </w:rPr>
        <w:t xml:space="preserve"> Note, that a number of these demographics are reported as unknown and are collected voluntarily from the patient. A Random Forest Classifier trained with these </w:t>
      </w:r>
      <w:r w:rsidR="00DC3AFC">
        <w:rPr>
          <w:rFonts w:ascii="Segoe UI" w:hAnsi="Segoe UI" w:cs="Segoe UI"/>
          <w:sz w:val="20"/>
          <w:szCs w:val="20"/>
        </w:rPr>
        <w:t xml:space="preserve">core </w:t>
      </w:r>
      <w:r w:rsidR="000B7531">
        <w:rPr>
          <w:rFonts w:ascii="Segoe UI" w:hAnsi="Segoe UI" w:cs="Segoe UI"/>
          <w:sz w:val="20"/>
          <w:szCs w:val="20"/>
        </w:rPr>
        <w:t>demographics alone achieves a F-score of ~0.78-0.82</w:t>
      </w:r>
      <w:r w:rsidR="00DC3AFC">
        <w:rPr>
          <w:rFonts w:ascii="Segoe UI" w:hAnsi="Segoe UI" w:cs="Segoe UI"/>
          <w:sz w:val="20"/>
          <w:szCs w:val="20"/>
        </w:rPr>
        <w:t>, and is the basis of the classification model.</w:t>
      </w:r>
    </w:p>
    <w:p w14:paraId="454E8297" w14:textId="169DAA08" w:rsidR="000B7531" w:rsidRDefault="000B7531">
      <w:pPr>
        <w:rPr>
          <w:rFonts w:ascii="Segoe UI" w:hAnsi="Segoe UI" w:cs="Segoe UI"/>
          <w:sz w:val="20"/>
          <w:szCs w:val="20"/>
        </w:rPr>
      </w:pPr>
      <w:r>
        <w:rPr>
          <w:rFonts w:ascii="Segoe UI" w:hAnsi="Segoe UI" w:cs="Segoe UI"/>
          <w:noProof/>
          <w:sz w:val="20"/>
          <w:szCs w:val="20"/>
        </w:rPr>
        <w:lastRenderedPageBreak/>
        <w:drawing>
          <wp:inline distT="0" distB="0" distL="0" distR="0" wp14:anchorId="156EF140" wp14:editId="4B299DF5">
            <wp:extent cx="3402993" cy="33419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818" cy="3352545"/>
                    </a:xfrm>
                    <a:prstGeom prst="rect">
                      <a:avLst/>
                    </a:prstGeom>
                    <a:noFill/>
                    <a:ln>
                      <a:noFill/>
                    </a:ln>
                  </pic:spPr>
                </pic:pic>
              </a:graphicData>
            </a:graphic>
          </wp:inline>
        </w:drawing>
      </w:r>
    </w:p>
    <w:p w14:paraId="54F0AFDA" w14:textId="2C21293A" w:rsidR="000B7531" w:rsidRDefault="000B7531">
      <w:pPr>
        <w:rPr>
          <w:rFonts w:ascii="Segoe UI" w:hAnsi="Segoe UI" w:cs="Segoe UI"/>
          <w:sz w:val="20"/>
          <w:szCs w:val="20"/>
        </w:rPr>
      </w:pPr>
    </w:p>
    <w:p w14:paraId="6B0E66A1" w14:textId="22842F24" w:rsidR="003F2EE3" w:rsidRDefault="003F2EE3">
      <w:pPr>
        <w:rPr>
          <w:rFonts w:ascii="Segoe UI" w:hAnsi="Segoe UI" w:cs="Segoe UI"/>
          <w:sz w:val="20"/>
          <w:szCs w:val="20"/>
        </w:rPr>
      </w:pPr>
    </w:p>
    <w:p w14:paraId="44114D46" w14:textId="1DF1DA42" w:rsidR="003F2EE3" w:rsidRDefault="000B7531">
      <w:pPr>
        <w:rPr>
          <w:rFonts w:ascii="Segoe UI" w:hAnsi="Segoe UI" w:cs="Segoe UI"/>
          <w:sz w:val="20"/>
          <w:szCs w:val="20"/>
        </w:rPr>
      </w:pPr>
      <w:r>
        <w:rPr>
          <w:rFonts w:ascii="Segoe UI" w:hAnsi="Segoe UI" w:cs="Segoe UI"/>
          <w:sz w:val="20"/>
          <w:szCs w:val="20"/>
        </w:rPr>
        <w:t>Next</w:t>
      </w:r>
      <w:r w:rsidR="003F2EE3">
        <w:rPr>
          <w:rFonts w:ascii="Segoe UI" w:hAnsi="Segoe UI" w:cs="Segoe UI"/>
          <w:sz w:val="20"/>
          <w:szCs w:val="20"/>
        </w:rPr>
        <w:t>, the ICD code statuses</w:t>
      </w:r>
      <w:r>
        <w:rPr>
          <w:rFonts w:ascii="Segoe UI" w:hAnsi="Segoe UI" w:cs="Segoe UI"/>
          <w:sz w:val="20"/>
          <w:szCs w:val="20"/>
        </w:rPr>
        <w:t xml:space="preserve"> of the patients</w:t>
      </w:r>
      <w:r w:rsidR="003F2EE3">
        <w:rPr>
          <w:rFonts w:ascii="Segoe UI" w:hAnsi="Segoe UI" w:cs="Segoe UI"/>
          <w:sz w:val="20"/>
          <w:szCs w:val="20"/>
        </w:rPr>
        <w:t xml:space="preserve"> indicating </w:t>
      </w:r>
      <w:r>
        <w:rPr>
          <w:rFonts w:ascii="Segoe UI" w:hAnsi="Segoe UI" w:cs="Segoe UI"/>
          <w:sz w:val="20"/>
          <w:szCs w:val="20"/>
        </w:rPr>
        <w:t xml:space="preserve">their </w:t>
      </w:r>
      <w:r w:rsidR="00DC3AFC">
        <w:rPr>
          <w:rFonts w:ascii="Segoe UI" w:hAnsi="Segoe UI" w:cs="Segoe UI"/>
          <w:sz w:val="20"/>
          <w:szCs w:val="20"/>
        </w:rPr>
        <w:t>medical</w:t>
      </w:r>
      <w:r w:rsidR="003F2EE3">
        <w:rPr>
          <w:rFonts w:ascii="Segoe UI" w:hAnsi="Segoe UI" w:cs="Segoe UI"/>
          <w:sz w:val="20"/>
          <w:szCs w:val="20"/>
        </w:rPr>
        <w:t xml:space="preserve"> </w:t>
      </w:r>
      <w:r>
        <w:rPr>
          <w:rFonts w:ascii="Segoe UI" w:hAnsi="Segoe UI" w:cs="Segoe UI"/>
          <w:sz w:val="20"/>
          <w:szCs w:val="20"/>
        </w:rPr>
        <w:t>history are concatenated to the other demographics. This is associated with a sizable improvement in F-score</w:t>
      </w:r>
      <w:r w:rsidR="00DC3AFC">
        <w:rPr>
          <w:rFonts w:ascii="Segoe UI" w:hAnsi="Segoe UI" w:cs="Segoe UI"/>
          <w:sz w:val="20"/>
          <w:szCs w:val="20"/>
        </w:rPr>
        <w:t xml:space="preserve"> </w:t>
      </w:r>
      <w:r>
        <w:rPr>
          <w:rFonts w:ascii="Segoe UI" w:hAnsi="Segoe UI" w:cs="Segoe UI"/>
          <w:sz w:val="20"/>
          <w:szCs w:val="20"/>
        </w:rPr>
        <w:t>to nearly 0.90.</w:t>
      </w:r>
    </w:p>
    <w:p w14:paraId="5A858991" w14:textId="4FFB7803" w:rsidR="000B7531" w:rsidRDefault="000B7531">
      <w:pPr>
        <w:rPr>
          <w:rFonts w:ascii="Segoe UI" w:hAnsi="Segoe UI" w:cs="Segoe UI"/>
          <w:sz w:val="20"/>
          <w:szCs w:val="20"/>
        </w:rPr>
      </w:pPr>
    </w:p>
    <w:p w14:paraId="7D37D9FC" w14:textId="7C3D713C" w:rsidR="000B7531" w:rsidRDefault="000B7531">
      <w:pPr>
        <w:rPr>
          <w:rFonts w:ascii="Segoe UI" w:hAnsi="Segoe UI" w:cs="Segoe UI"/>
          <w:sz w:val="20"/>
          <w:szCs w:val="20"/>
        </w:rPr>
      </w:pPr>
      <w:r>
        <w:rPr>
          <w:rFonts w:ascii="Segoe UI" w:hAnsi="Segoe UI" w:cs="Segoe UI"/>
          <w:noProof/>
          <w:sz w:val="20"/>
          <w:szCs w:val="20"/>
        </w:rPr>
        <w:drawing>
          <wp:inline distT="0" distB="0" distL="0" distR="0" wp14:anchorId="44EC0224" wp14:editId="346A9CA2">
            <wp:extent cx="3401103" cy="3305538"/>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4329" cy="3328111"/>
                    </a:xfrm>
                    <a:prstGeom prst="rect">
                      <a:avLst/>
                    </a:prstGeom>
                    <a:noFill/>
                    <a:ln>
                      <a:noFill/>
                    </a:ln>
                  </pic:spPr>
                </pic:pic>
              </a:graphicData>
            </a:graphic>
          </wp:inline>
        </w:drawing>
      </w:r>
    </w:p>
    <w:p w14:paraId="52F52E51" w14:textId="22FEA9C0" w:rsidR="003F2EE3" w:rsidRDefault="003F2EE3">
      <w:pPr>
        <w:rPr>
          <w:rFonts w:ascii="Segoe UI" w:hAnsi="Segoe UI" w:cs="Segoe UI"/>
          <w:sz w:val="20"/>
          <w:szCs w:val="20"/>
        </w:rPr>
      </w:pPr>
    </w:p>
    <w:p w14:paraId="0C42C3CF" w14:textId="313201E1" w:rsidR="00B747E8" w:rsidRDefault="00B747E8">
      <w:pPr>
        <w:rPr>
          <w:rFonts w:ascii="Segoe UI" w:hAnsi="Segoe UI" w:cs="Segoe UI"/>
          <w:sz w:val="20"/>
          <w:szCs w:val="20"/>
        </w:rPr>
      </w:pPr>
      <w:r>
        <w:rPr>
          <w:rFonts w:ascii="Segoe UI" w:hAnsi="Segoe UI" w:cs="Segoe UI"/>
          <w:sz w:val="20"/>
          <w:szCs w:val="20"/>
        </w:rPr>
        <w:t>Finally, TF-IDF Vectorization of the most recent clinical discharge note of each patient was produced with the top 5,000 tokens by frequency in text.</w:t>
      </w:r>
      <w:r w:rsidR="000B7531">
        <w:rPr>
          <w:rFonts w:ascii="Segoe UI" w:hAnsi="Segoe UI" w:cs="Segoe UI"/>
          <w:sz w:val="20"/>
          <w:szCs w:val="20"/>
        </w:rPr>
        <w:t xml:space="preserve"> </w:t>
      </w:r>
      <w:r>
        <w:rPr>
          <w:rFonts w:ascii="Segoe UI" w:hAnsi="Segoe UI" w:cs="Segoe UI"/>
          <w:sz w:val="20"/>
          <w:szCs w:val="20"/>
        </w:rPr>
        <w:t xml:space="preserve">Only tokens correlated with text above 0.04 were retained </w:t>
      </w:r>
      <w:r w:rsidR="003F2EE3">
        <w:rPr>
          <w:rFonts w:ascii="Segoe UI" w:hAnsi="Segoe UI" w:cs="Segoe UI"/>
          <w:sz w:val="20"/>
          <w:szCs w:val="20"/>
        </w:rPr>
        <w:t>as features.</w:t>
      </w:r>
      <w:r w:rsidR="000B7531">
        <w:rPr>
          <w:rFonts w:ascii="Segoe UI" w:hAnsi="Segoe UI" w:cs="Segoe UI"/>
          <w:sz w:val="20"/>
          <w:szCs w:val="20"/>
        </w:rPr>
        <w:t xml:space="preserve"> This is concatenated to existing features along with the counts of the different note types </w:t>
      </w:r>
      <w:r w:rsidR="000B7531">
        <w:rPr>
          <w:rFonts w:ascii="Segoe UI" w:hAnsi="Segoe UI" w:cs="Segoe UI"/>
          <w:sz w:val="20"/>
          <w:szCs w:val="20"/>
        </w:rPr>
        <w:lastRenderedPageBreak/>
        <w:t>associated with each patient. This is associated with modest gains in the model</w:t>
      </w:r>
      <w:r w:rsidR="001A5939">
        <w:rPr>
          <w:rFonts w:ascii="Segoe UI" w:hAnsi="Segoe UI" w:cs="Segoe UI"/>
          <w:sz w:val="20"/>
          <w:szCs w:val="20"/>
        </w:rPr>
        <w:t xml:space="preserve">’s </w:t>
      </w:r>
      <w:r w:rsidR="000B7531">
        <w:rPr>
          <w:rFonts w:ascii="Segoe UI" w:hAnsi="Segoe UI" w:cs="Segoe UI"/>
          <w:sz w:val="20"/>
          <w:szCs w:val="20"/>
        </w:rPr>
        <w:t>performance</w:t>
      </w:r>
      <w:r w:rsidR="00DC3AFC">
        <w:rPr>
          <w:rFonts w:ascii="Segoe UI" w:hAnsi="Segoe UI" w:cs="Segoe UI"/>
          <w:sz w:val="20"/>
          <w:szCs w:val="20"/>
        </w:rPr>
        <w:t>, but improved performance in identifying non-white patients</w:t>
      </w:r>
      <w:r w:rsidR="000B7531">
        <w:rPr>
          <w:rFonts w:ascii="Segoe UI" w:hAnsi="Segoe UI" w:cs="Segoe UI"/>
          <w:sz w:val="20"/>
          <w:szCs w:val="20"/>
        </w:rPr>
        <w:t xml:space="preserve">. Note, that the choice of TF-IDF is deliberate, with its performance </w:t>
      </w:r>
      <w:r w:rsidR="00DC3AFC">
        <w:rPr>
          <w:rFonts w:ascii="Segoe UI" w:hAnsi="Segoe UI" w:cs="Segoe UI"/>
          <w:sz w:val="20"/>
          <w:szCs w:val="20"/>
        </w:rPr>
        <w:t xml:space="preserve">better </w:t>
      </w:r>
      <w:r w:rsidR="000B7531">
        <w:rPr>
          <w:rFonts w:ascii="Segoe UI" w:hAnsi="Segoe UI" w:cs="Segoe UI"/>
          <w:sz w:val="20"/>
          <w:szCs w:val="20"/>
        </w:rPr>
        <w:t>than Doc2Vec embeddings</w:t>
      </w:r>
      <w:r w:rsidR="00DC3AFC">
        <w:rPr>
          <w:rFonts w:ascii="Segoe UI" w:hAnsi="Segoe UI" w:cs="Segoe UI"/>
          <w:sz w:val="20"/>
          <w:szCs w:val="20"/>
        </w:rPr>
        <w:t xml:space="preserve"> of the entire discharge note</w:t>
      </w:r>
      <w:r w:rsidR="000B7531">
        <w:rPr>
          <w:rFonts w:ascii="Segoe UI" w:hAnsi="Segoe UI" w:cs="Segoe UI"/>
          <w:sz w:val="20"/>
          <w:szCs w:val="20"/>
        </w:rPr>
        <w:t>. Additionally, clinical discharge notes are selected as the note type of focus</w:t>
      </w:r>
      <w:r w:rsidR="00DC3AFC">
        <w:rPr>
          <w:rFonts w:ascii="Segoe UI" w:hAnsi="Segoe UI" w:cs="Segoe UI"/>
          <w:sz w:val="20"/>
          <w:szCs w:val="20"/>
        </w:rPr>
        <w:t xml:space="preserve"> because they have the second highest prevalence of racial key words (to social history), and are widely available (</w:t>
      </w:r>
      <w:r w:rsidR="000B7531">
        <w:rPr>
          <w:rFonts w:ascii="Segoe UI" w:hAnsi="Segoe UI" w:cs="Segoe UI"/>
          <w:sz w:val="20"/>
          <w:szCs w:val="20"/>
        </w:rPr>
        <w:t xml:space="preserve">less than 5,000 patients have social history notes, making the limited size of </w:t>
      </w:r>
      <w:r w:rsidR="001A5939">
        <w:rPr>
          <w:rFonts w:ascii="Segoe UI" w:hAnsi="Segoe UI" w:cs="Segoe UI"/>
          <w:sz w:val="20"/>
          <w:szCs w:val="20"/>
        </w:rPr>
        <w:t>the training data damaging to model performance</w:t>
      </w:r>
      <w:r w:rsidR="00DC3AFC">
        <w:rPr>
          <w:rFonts w:ascii="Segoe UI" w:hAnsi="Segoe UI" w:cs="Segoe UI"/>
          <w:sz w:val="20"/>
          <w:szCs w:val="20"/>
        </w:rPr>
        <w:t>)</w:t>
      </w:r>
      <w:r w:rsidR="001A5939">
        <w:rPr>
          <w:rFonts w:ascii="Segoe UI" w:hAnsi="Segoe UI" w:cs="Segoe UI"/>
          <w:sz w:val="20"/>
          <w:szCs w:val="20"/>
        </w:rPr>
        <w:t xml:space="preserve">. </w:t>
      </w:r>
    </w:p>
    <w:p w14:paraId="00EB34D0" w14:textId="77777777" w:rsidR="00721ECD" w:rsidRDefault="00721ECD">
      <w:pPr>
        <w:rPr>
          <w:rFonts w:ascii="Segoe UI" w:hAnsi="Segoe UI" w:cs="Segoe UI"/>
          <w:sz w:val="20"/>
          <w:szCs w:val="20"/>
        </w:rPr>
      </w:pPr>
    </w:p>
    <w:p w14:paraId="28918BA1" w14:textId="72A65AC1" w:rsidR="001A5939" w:rsidRDefault="001A5939">
      <w:pPr>
        <w:rPr>
          <w:rFonts w:ascii="Segoe UI" w:hAnsi="Segoe UI" w:cs="Segoe UI"/>
          <w:sz w:val="20"/>
          <w:szCs w:val="20"/>
        </w:rPr>
      </w:pPr>
    </w:p>
    <w:p w14:paraId="72F491F3" w14:textId="77777777" w:rsidR="001A5939" w:rsidRDefault="001A5939">
      <w:pPr>
        <w:rPr>
          <w:rFonts w:ascii="Segoe UI" w:hAnsi="Segoe UI" w:cs="Segoe UI"/>
          <w:sz w:val="20"/>
          <w:szCs w:val="20"/>
        </w:rPr>
      </w:pPr>
    </w:p>
    <w:p w14:paraId="5F364A83" w14:textId="445D3F72" w:rsidR="001A5939" w:rsidRDefault="00C61F90">
      <w:pPr>
        <w:rPr>
          <w:rFonts w:ascii="Segoe UI" w:hAnsi="Segoe UI" w:cs="Segoe UI"/>
          <w:sz w:val="20"/>
          <w:szCs w:val="20"/>
        </w:rPr>
      </w:pPr>
      <w:r>
        <w:rPr>
          <w:noProof/>
        </w:rPr>
        <w:drawing>
          <wp:inline distT="0" distB="0" distL="0" distR="0" wp14:anchorId="7649FB2A" wp14:editId="48FB6755">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4857CC55" w14:textId="41034D5E" w:rsidR="00721ECD" w:rsidRDefault="00721ECD">
      <w:pPr>
        <w:rPr>
          <w:rFonts w:ascii="Segoe UI" w:hAnsi="Segoe UI" w:cs="Segoe UI"/>
          <w:sz w:val="20"/>
          <w:szCs w:val="20"/>
        </w:rPr>
      </w:pPr>
      <w:r>
        <w:rPr>
          <w:noProof/>
        </w:rPr>
        <w:drawing>
          <wp:inline distT="0" distB="0" distL="0" distR="0" wp14:anchorId="36BBF461" wp14:editId="301B3056">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p>
    <w:p w14:paraId="028E115B" w14:textId="3946BB99" w:rsidR="00C61F90" w:rsidRDefault="00C61F90">
      <w:pPr>
        <w:rPr>
          <w:rFonts w:ascii="Segoe UI" w:hAnsi="Segoe UI" w:cs="Segoe UI"/>
          <w:sz w:val="20"/>
          <w:szCs w:val="20"/>
        </w:rPr>
      </w:pPr>
      <w:r>
        <w:rPr>
          <w:noProof/>
        </w:rPr>
        <w:lastRenderedPageBreak/>
        <w:drawing>
          <wp:inline distT="0" distB="0" distL="0" distR="0" wp14:anchorId="6997BCB6" wp14:editId="2FDF3BBD">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p>
    <w:p w14:paraId="2E3172CD" w14:textId="78F0885B" w:rsidR="00C61F90" w:rsidRDefault="00721ECD">
      <w:pPr>
        <w:rPr>
          <w:rFonts w:ascii="Segoe UI" w:hAnsi="Segoe UI" w:cs="Segoe UI"/>
          <w:sz w:val="20"/>
          <w:szCs w:val="20"/>
        </w:rPr>
      </w:pPr>
      <w:r>
        <w:rPr>
          <w:rFonts w:ascii="Segoe UI" w:hAnsi="Segoe UI" w:cs="Segoe UI"/>
          <w:sz w:val="20"/>
          <w:szCs w:val="20"/>
        </w:rPr>
        <w:t>Note that these results</w:t>
      </w:r>
      <w:r w:rsidR="00DC3AFC">
        <w:rPr>
          <w:rFonts w:ascii="Segoe UI" w:hAnsi="Segoe UI" w:cs="Segoe UI"/>
          <w:sz w:val="20"/>
          <w:szCs w:val="20"/>
        </w:rPr>
        <w:t>, and subsequent results</w:t>
      </w:r>
      <w:r>
        <w:rPr>
          <w:rFonts w:ascii="Segoe UI" w:hAnsi="Segoe UI" w:cs="Segoe UI"/>
          <w:sz w:val="20"/>
          <w:szCs w:val="20"/>
        </w:rPr>
        <w:t xml:space="preserve"> are selected from </w:t>
      </w:r>
      <w:r w:rsidR="00DC3AFC">
        <w:rPr>
          <w:rFonts w:ascii="Segoe UI" w:hAnsi="Segoe UI" w:cs="Segoe UI"/>
          <w:sz w:val="20"/>
          <w:szCs w:val="20"/>
        </w:rPr>
        <w:t xml:space="preserve">one of </w:t>
      </w:r>
      <w:r>
        <w:rPr>
          <w:rFonts w:ascii="Segoe UI" w:hAnsi="Segoe UI" w:cs="Segoe UI"/>
          <w:sz w:val="20"/>
          <w:szCs w:val="20"/>
        </w:rPr>
        <w:t>five-fold cross validation, with similar results in other validation splits with the same data.</w:t>
      </w:r>
    </w:p>
    <w:p w14:paraId="7129BA08" w14:textId="68D2BC7D" w:rsidR="00457F73" w:rsidRDefault="00457F73">
      <w:pPr>
        <w:rPr>
          <w:rFonts w:ascii="Segoe UI" w:hAnsi="Segoe UI" w:cs="Segoe UI"/>
          <w:sz w:val="24"/>
          <w:szCs w:val="24"/>
        </w:rPr>
      </w:pPr>
    </w:p>
    <w:p w14:paraId="779603B7" w14:textId="1CDB864C" w:rsidR="00457F73" w:rsidRPr="00457F73" w:rsidRDefault="00721ECD">
      <w:pPr>
        <w:rPr>
          <w:rFonts w:ascii="Segoe UI" w:hAnsi="Segoe UI" w:cs="Segoe UI"/>
          <w:sz w:val="20"/>
          <w:szCs w:val="20"/>
        </w:rPr>
      </w:pPr>
      <w:r>
        <w:rPr>
          <w:rFonts w:ascii="Segoe UI" w:hAnsi="Segoe UI" w:cs="Segoe UI"/>
          <w:sz w:val="20"/>
          <w:szCs w:val="20"/>
        </w:rPr>
        <w:t>The performance of the Random Forest Classifier, a</w:t>
      </w:r>
      <w:r w:rsidR="00457F73">
        <w:rPr>
          <w:rFonts w:ascii="Segoe UI" w:hAnsi="Segoe UI" w:cs="Segoe UI"/>
          <w:sz w:val="20"/>
          <w:szCs w:val="20"/>
        </w:rPr>
        <w:t>chieving an AUC of 0.7</w:t>
      </w:r>
      <w:r w:rsidR="00C61F90">
        <w:rPr>
          <w:rFonts w:ascii="Segoe UI" w:hAnsi="Segoe UI" w:cs="Segoe UI"/>
          <w:sz w:val="20"/>
          <w:szCs w:val="20"/>
        </w:rPr>
        <w:t>8</w:t>
      </w:r>
      <w:r w:rsidR="00457F73">
        <w:rPr>
          <w:rFonts w:ascii="Segoe UI" w:hAnsi="Segoe UI" w:cs="Segoe UI"/>
          <w:sz w:val="20"/>
          <w:szCs w:val="20"/>
        </w:rPr>
        <w:t>, is</w:t>
      </w:r>
      <w:r>
        <w:rPr>
          <w:rFonts w:ascii="Segoe UI" w:hAnsi="Segoe UI" w:cs="Segoe UI"/>
          <w:sz w:val="20"/>
          <w:szCs w:val="20"/>
        </w:rPr>
        <w:t xml:space="preserve"> significantly</w:t>
      </w:r>
      <w:r w:rsidR="00457F73">
        <w:rPr>
          <w:rFonts w:ascii="Segoe UI" w:hAnsi="Segoe UI" w:cs="Segoe UI"/>
          <w:sz w:val="20"/>
          <w:szCs w:val="20"/>
        </w:rPr>
        <w:t xml:space="preserve"> higher than</w:t>
      </w:r>
      <w:r>
        <w:rPr>
          <w:rFonts w:ascii="Segoe UI" w:hAnsi="Segoe UI" w:cs="Segoe UI"/>
          <w:sz w:val="20"/>
          <w:szCs w:val="20"/>
        </w:rPr>
        <w:t xml:space="preserve"> the</w:t>
      </w:r>
      <w:r w:rsidR="00457F73">
        <w:rPr>
          <w:rFonts w:ascii="Segoe UI" w:hAnsi="Segoe UI" w:cs="Segoe UI"/>
          <w:sz w:val="20"/>
          <w:szCs w:val="20"/>
        </w:rPr>
        <w:t xml:space="preserve"> 0.5-0.6</w:t>
      </w:r>
      <w:r>
        <w:rPr>
          <w:rFonts w:ascii="Segoe UI" w:hAnsi="Segoe UI" w:cs="Segoe UI"/>
          <w:sz w:val="20"/>
          <w:szCs w:val="20"/>
        </w:rPr>
        <w:t xml:space="preserve"> AUC achieved in a similar study of imputing </w:t>
      </w:r>
      <w:r w:rsidR="00DC3AFC">
        <w:rPr>
          <w:rFonts w:ascii="Segoe UI" w:hAnsi="Segoe UI" w:cs="Segoe UI"/>
          <w:sz w:val="20"/>
          <w:szCs w:val="20"/>
        </w:rPr>
        <w:t xml:space="preserve">basic </w:t>
      </w:r>
      <w:r>
        <w:rPr>
          <w:rFonts w:ascii="Segoe UI" w:hAnsi="Segoe UI" w:cs="Segoe UI"/>
          <w:sz w:val="20"/>
          <w:szCs w:val="20"/>
        </w:rPr>
        <w:t xml:space="preserve">demographics </w:t>
      </w:r>
      <w:r w:rsidR="00DC3AFC">
        <w:rPr>
          <w:rFonts w:ascii="Segoe UI" w:hAnsi="Segoe UI" w:cs="Segoe UI"/>
          <w:sz w:val="20"/>
          <w:szCs w:val="20"/>
        </w:rPr>
        <w:t>(gender, age) with</w:t>
      </w:r>
      <w:r>
        <w:rPr>
          <w:rFonts w:ascii="Segoe UI" w:hAnsi="Segoe UI" w:cs="Segoe UI"/>
          <w:sz w:val="20"/>
          <w:szCs w:val="20"/>
        </w:rPr>
        <w:t xml:space="preserve"> embeddings of notes, specifically the study</w:t>
      </w:r>
      <w:r w:rsidR="00860D9A">
        <w:rPr>
          <w:rFonts w:ascii="Segoe UI" w:hAnsi="Segoe UI" w:cs="Segoe UI"/>
          <w:sz w:val="20"/>
          <w:szCs w:val="20"/>
        </w:rPr>
        <w:t xml:space="preserve">, ‘What’s in a Note’, where </w:t>
      </w:r>
      <w:r w:rsidR="00457F73">
        <w:rPr>
          <w:rFonts w:ascii="Segoe UI" w:hAnsi="Segoe UI" w:cs="Segoe UI"/>
          <w:sz w:val="20"/>
          <w:szCs w:val="20"/>
        </w:rPr>
        <w:t>BOW’s, LSTM, and Embeddings</w:t>
      </w:r>
      <w:r w:rsidR="00860D9A">
        <w:rPr>
          <w:rFonts w:ascii="Segoe UI" w:hAnsi="Segoe UI" w:cs="Segoe UI"/>
          <w:sz w:val="20"/>
          <w:szCs w:val="20"/>
        </w:rPr>
        <w:t xml:space="preserve"> are used to capture relevant aspects of discharge notes</w:t>
      </w:r>
      <w:r w:rsidR="00457F73">
        <w:rPr>
          <w:rFonts w:ascii="Segoe UI" w:hAnsi="Segoe UI" w:cs="Segoe UI"/>
          <w:sz w:val="20"/>
          <w:szCs w:val="20"/>
        </w:rPr>
        <w:t xml:space="preserve"> for the same task</w:t>
      </w:r>
      <w:r>
        <w:rPr>
          <w:rFonts w:ascii="Segoe UI" w:hAnsi="Segoe UI" w:cs="Segoe UI"/>
          <w:sz w:val="20"/>
          <w:szCs w:val="20"/>
        </w:rPr>
        <w:t xml:space="preserve"> </w:t>
      </w:r>
      <w:r w:rsidR="00860D9A">
        <w:rPr>
          <w:rFonts w:ascii="Segoe UI" w:hAnsi="Segoe UI" w:cs="Segoe UI"/>
          <w:sz w:val="20"/>
          <w:szCs w:val="20"/>
        </w:rPr>
        <w:t xml:space="preserve">of white versus non-white ethnicity classification </w:t>
      </w:r>
      <w:r>
        <w:rPr>
          <w:rFonts w:ascii="Segoe UI" w:hAnsi="Segoe UI" w:cs="Segoe UI"/>
          <w:sz w:val="20"/>
          <w:szCs w:val="20"/>
        </w:rPr>
        <w:t>with</w:t>
      </w:r>
      <w:r w:rsidR="00860D9A">
        <w:rPr>
          <w:rFonts w:ascii="Segoe UI" w:hAnsi="Segoe UI" w:cs="Segoe UI"/>
          <w:sz w:val="20"/>
          <w:szCs w:val="20"/>
        </w:rPr>
        <w:t xml:space="preserve"> the</w:t>
      </w:r>
      <w:r>
        <w:rPr>
          <w:rFonts w:ascii="Segoe UI" w:hAnsi="Segoe UI" w:cs="Segoe UI"/>
          <w:sz w:val="20"/>
          <w:szCs w:val="20"/>
        </w:rPr>
        <w:t xml:space="preserve"> MIMIC</w:t>
      </w:r>
      <w:r w:rsidR="00860D9A">
        <w:rPr>
          <w:rFonts w:ascii="Segoe UI" w:hAnsi="Segoe UI" w:cs="Segoe UI"/>
          <w:sz w:val="20"/>
          <w:szCs w:val="20"/>
        </w:rPr>
        <w:t>-III</w:t>
      </w:r>
      <w:r>
        <w:rPr>
          <w:rFonts w:ascii="Segoe UI" w:hAnsi="Segoe UI" w:cs="Segoe UI"/>
          <w:sz w:val="20"/>
          <w:szCs w:val="20"/>
        </w:rPr>
        <w:t xml:space="preserve"> data</w:t>
      </w:r>
      <w:r w:rsidR="00860D9A">
        <w:rPr>
          <w:rFonts w:ascii="Segoe UI" w:hAnsi="Segoe UI" w:cs="Segoe UI"/>
          <w:sz w:val="20"/>
          <w:szCs w:val="20"/>
        </w:rPr>
        <w:t>set</w:t>
      </w:r>
      <w:r w:rsidR="00457F73">
        <w:rPr>
          <w:rFonts w:ascii="Segoe UI" w:hAnsi="Segoe UI" w:cs="Segoe UI"/>
          <w:sz w:val="20"/>
          <w:szCs w:val="20"/>
        </w:rPr>
        <w:t xml:space="preserve">. </w:t>
      </w:r>
      <w:r w:rsidR="00DC3AFC">
        <w:rPr>
          <w:rFonts w:ascii="Segoe UI" w:hAnsi="Segoe UI" w:cs="Segoe UI"/>
          <w:sz w:val="20"/>
          <w:szCs w:val="20"/>
        </w:rPr>
        <w:t xml:space="preserve">This can be attributed to the different set of demographics used, the more sophisticated feature selection from notes, ad usage of diagnostic codes. </w:t>
      </w:r>
    </w:p>
    <w:p w14:paraId="2440E883" w14:textId="77777777" w:rsidR="00127C29" w:rsidRDefault="00127C29">
      <w:pPr>
        <w:rPr>
          <w:rFonts w:ascii="Segoe UI" w:hAnsi="Segoe UI" w:cs="Segoe UI"/>
          <w:sz w:val="24"/>
          <w:szCs w:val="24"/>
        </w:rPr>
      </w:pPr>
    </w:p>
    <w:p w14:paraId="5A620620" w14:textId="14AFB9A0" w:rsidR="00127C29" w:rsidRDefault="00127C29">
      <w:pPr>
        <w:rPr>
          <w:rFonts w:ascii="Segoe UI" w:hAnsi="Segoe UI" w:cs="Segoe UI"/>
          <w:b/>
          <w:bCs/>
          <w:sz w:val="24"/>
          <w:szCs w:val="24"/>
        </w:rPr>
      </w:pPr>
      <w:r w:rsidRPr="00915195">
        <w:rPr>
          <w:rFonts w:ascii="Segoe UI" w:hAnsi="Segoe UI" w:cs="Segoe UI"/>
          <w:b/>
          <w:bCs/>
          <w:sz w:val="24"/>
          <w:szCs w:val="24"/>
        </w:rPr>
        <w:t xml:space="preserve">Imputation of </w:t>
      </w:r>
      <w:r w:rsidR="00457F73" w:rsidRPr="00915195">
        <w:rPr>
          <w:rFonts w:ascii="Segoe UI" w:hAnsi="Segoe UI" w:cs="Segoe UI"/>
          <w:b/>
          <w:bCs/>
          <w:sz w:val="24"/>
          <w:szCs w:val="24"/>
        </w:rPr>
        <w:t>Marital</w:t>
      </w:r>
      <w:r w:rsidRPr="00915195">
        <w:rPr>
          <w:rFonts w:ascii="Segoe UI" w:hAnsi="Segoe UI" w:cs="Segoe UI"/>
          <w:b/>
          <w:bCs/>
          <w:sz w:val="24"/>
          <w:szCs w:val="24"/>
        </w:rPr>
        <w:t xml:space="preserve"> Status</w:t>
      </w:r>
    </w:p>
    <w:p w14:paraId="3470D9FC" w14:textId="68676E7D" w:rsidR="00361A29" w:rsidRDefault="00361A29">
      <w:pPr>
        <w:rPr>
          <w:rFonts w:ascii="Segoe UI" w:hAnsi="Segoe UI" w:cs="Segoe UI"/>
          <w:b/>
          <w:bCs/>
          <w:sz w:val="24"/>
          <w:szCs w:val="24"/>
        </w:rPr>
      </w:pPr>
    </w:p>
    <w:p w14:paraId="6306985C" w14:textId="6B4A962E" w:rsidR="00361A29" w:rsidRPr="00DC3AFC" w:rsidRDefault="00361A29">
      <w:pPr>
        <w:rPr>
          <w:rFonts w:ascii="Segoe UI" w:hAnsi="Segoe UI" w:cs="Segoe UI"/>
          <w:sz w:val="20"/>
          <w:szCs w:val="20"/>
        </w:rPr>
      </w:pPr>
      <w:r w:rsidRPr="00DC3AFC">
        <w:rPr>
          <w:rFonts w:ascii="Segoe UI" w:hAnsi="Segoe UI" w:cs="Segoe UI"/>
          <w:sz w:val="20"/>
          <w:szCs w:val="20"/>
        </w:rPr>
        <w:t xml:space="preserve">Another </w:t>
      </w:r>
      <w:r w:rsidR="00DC3AFC">
        <w:rPr>
          <w:rFonts w:ascii="Segoe UI" w:hAnsi="Segoe UI" w:cs="Segoe UI"/>
          <w:sz w:val="20"/>
          <w:szCs w:val="20"/>
        </w:rPr>
        <w:t>patient demographic</w:t>
      </w:r>
      <w:r w:rsidRPr="00DC3AFC">
        <w:rPr>
          <w:rFonts w:ascii="Segoe UI" w:hAnsi="Segoe UI" w:cs="Segoe UI"/>
          <w:sz w:val="20"/>
          <w:szCs w:val="20"/>
        </w:rPr>
        <w:t xml:space="preserve"> w</w:t>
      </w:r>
      <w:r w:rsidR="00DC3AFC">
        <w:rPr>
          <w:rFonts w:ascii="Segoe UI" w:hAnsi="Segoe UI" w:cs="Segoe UI"/>
          <w:sz w:val="20"/>
          <w:szCs w:val="20"/>
        </w:rPr>
        <w:t>here a large proportion is</w:t>
      </w:r>
      <w:r w:rsidRPr="00DC3AFC">
        <w:rPr>
          <w:rFonts w:ascii="Segoe UI" w:hAnsi="Segoe UI" w:cs="Segoe UI"/>
          <w:sz w:val="20"/>
          <w:szCs w:val="20"/>
        </w:rPr>
        <w:t xml:space="preserve"> unknown</w:t>
      </w:r>
      <w:r w:rsidR="00DC3AFC">
        <w:rPr>
          <w:rFonts w:ascii="Segoe UI" w:hAnsi="Segoe UI" w:cs="Segoe UI"/>
          <w:sz w:val="20"/>
          <w:szCs w:val="20"/>
        </w:rPr>
        <w:t xml:space="preserve"> </w:t>
      </w:r>
      <w:r w:rsidRPr="00DC3AFC">
        <w:rPr>
          <w:rFonts w:ascii="Segoe UI" w:hAnsi="Segoe UI" w:cs="Segoe UI"/>
          <w:sz w:val="20"/>
          <w:szCs w:val="20"/>
        </w:rPr>
        <w:t xml:space="preserve">is the marital status of patients. Because of inconsistencies </w:t>
      </w:r>
      <w:r w:rsidR="00DC3AFC">
        <w:rPr>
          <w:rFonts w:ascii="Segoe UI" w:hAnsi="Segoe UI" w:cs="Segoe UI"/>
          <w:sz w:val="20"/>
          <w:szCs w:val="20"/>
        </w:rPr>
        <w:t>associated with changes in marital status</w:t>
      </w:r>
      <w:r w:rsidRPr="00DC3AFC">
        <w:rPr>
          <w:rFonts w:ascii="Segoe UI" w:hAnsi="Segoe UI" w:cs="Segoe UI"/>
          <w:sz w:val="20"/>
          <w:szCs w:val="20"/>
        </w:rPr>
        <w:t xml:space="preserve"> and the </w:t>
      </w:r>
      <w:r w:rsidR="00DC3AFC">
        <w:rPr>
          <w:rFonts w:ascii="Segoe UI" w:hAnsi="Segoe UI" w:cs="Segoe UI"/>
          <w:sz w:val="20"/>
          <w:szCs w:val="20"/>
        </w:rPr>
        <w:t xml:space="preserve">highly </w:t>
      </w:r>
      <w:r w:rsidRPr="00DC3AFC">
        <w:rPr>
          <w:rFonts w:ascii="Segoe UI" w:hAnsi="Segoe UI" w:cs="Segoe UI"/>
          <w:sz w:val="20"/>
          <w:szCs w:val="20"/>
        </w:rPr>
        <w:t>voluntary nature of reporting marital status</w:t>
      </w:r>
      <w:r w:rsidR="00DC3AFC">
        <w:rPr>
          <w:rFonts w:ascii="Segoe UI" w:hAnsi="Segoe UI" w:cs="Segoe UI"/>
          <w:sz w:val="20"/>
          <w:szCs w:val="20"/>
        </w:rPr>
        <w:t xml:space="preserve"> (compared to medical history or insurance status)</w:t>
      </w:r>
      <w:r w:rsidRPr="00DC3AFC">
        <w:rPr>
          <w:rFonts w:ascii="Segoe UI" w:hAnsi="Segoe UI" w:cs="Segoe UI"/>
          <w:sz w:val="20"/>
          <w:szCs w:val="20"/>
        </w:rPr>
        <w:t xml:space="preserve">, it is often missing or out of date in patient records. </w:t>
      </w:r>
    </w:p>
    <w:p w14:paraId="00842931" w14:textId="692CE8B5" w:rsidR="00915195" w:rsidRPr="00DC3AFC" w:rsidRDefault="00915195">
      <w:pPr>
        <w:rPr>
          <w:rFonts w:ascii="Segoe UI" w:hAnsi="Segoe UI" w:cs="Segoe UI"/>
          <w:b/>
          <w:bCs/>
          <w:sz w:val="20"/>
          <w:szCs w:val="20"/>
        </w:rPr>
      </w:pPr>
    </w:p>
    <w:tbl>
      <w:tblPr>
        <w:tblStyle w:val="TableGrid"/>
        <w:tblW w:w="0" w:type="auto"/>
        <w:tblLook w:val="04A0" w:firstRow="1" w:lastRow="0" w:firstColumn="1" w:lastColumn="0" w:noHBand="0" w:noVBand="1"/>
      </w:tblPr>
      <w:tblGrid>
        <w:gridCol w:w="4675"/>
        <w:gridCol w:w="4675"/>
      </w:tblGrid>
      <w:tr w:rsidR="00915195" w14:paraId="31F83E2D" w14:textId="77777777" w:rsidTr="00915195">
        <w:tc>
          <w:tcPr>
            <w:tcW w:w="4675" w:type="dxa"/>
          </w:tcPr>
          <w:p w14:paraId="50F92EB2" w14:textId="2DAE6F01" w:rsidR="00915195" w:rsidRP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1"/>
                <w:szCs w:val="21"/>
              </w:rPr>
            </w:pPr>
            <w:r w:rsidRPr="00915195">
              <w:rPr>
                <w:rFonts w:ascii="Segoe UI" w:eastAsia="Times New Roman" w:hAnsi="Segoe UI" w:cs="Segoe UI"/>
                <w:b/>
                <w:bCs/>
                <w:color w:val="000000"/>
                <w:sz w:val="21"/>
                <w:szCs w:val="21"/>
              </w:rPr>
              <w:t>Marital Status</w:t>
            </w:r>
          </w:p>
        </w:tc>
        <w:tc>
          <w:tcPr>
            <w:tcW w:w="4675" w:type="dxa"/>
          </w:tcPr>
          <w:p w14:paraId="028135C3" w14:textId="2AA5F799" w:rsidR="00915195" w:rsidRPr="00915195" w:rsidRDefault="00361A29"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1"/>
                <w:szCs w:val="21"/>
              </w:rPr>
            </w:pPr>
            <w:r>
              <w:rPr>
                <w:rFonts w:ascii="Segoe UI" w:eastAsia="Times New Roman" w:hAnsi="Segoe UI" w:cs="Segoe UI"/>
                <w:b/>
                <w:bCs/>
                <w:color w:val="000000"/>
                <w:sz w:val="21"/>
                <w:szCs w:val="21"/>
              </w:rPr>
              <w:t xml:space="preserve">Raw </w:t>
            </w:r>
            <w:r w:rsidR="00915195" w:rsidRPr="00915195">
              <w:rPr>
                <w:rFonts w:ascii="Segoe UI" w:eastAsia="Times New Roman" w:hAnsi="Segoe UI" w:cs="Segoe UI"/>
                <w:b/>
                <w:bCs/>
                <w:color w:val="000000"/>
                <w:sz w:val="21"/>
                <w:szCs w:val="21"/>
              </w:rPr>
              <w:t>Count</w:t>
            </w:r>
          </w:p>
        </w:tc>
      </w:tr>
      <w:tr w:rsidR="00915195" w14:paraId="42B55C1A" w14:textId="77777777" w:rsidTr="00915195">
        <w:tc>
          <w:tcPr>
            <w:tcW w:w="4675" w:type="dxa"/>
          </w:tcPr>
          <w:p w14:paraId="1B761101" w14:textId="22E855D8"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Married</w:t>
            </w:r>
          </w:p>
        </w:tc>
        <w:tc>
          <w:tcPr>
            <w:tcW w:w="4675" w:type="dxa"/>
          </w:tcPr>
          <w:p w14:paraId="1B7716E0" w14:textId="08A2ADDF"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24239</w:t>
            </w:r>
          </w:p>
        </w:tc>
      </w:tr>
      <w:tr w:rsidR="00915195" w14:paraId="69156E30" w14:textId="77777777" w:rsidTr="00915195">
        <w:tc>
          <w:tcPr>
            <w:tcW w:w="4675" w:type="dxa"/>
          </w:tcPr>
          <w:p w14:paraId="429B2B49" w14:textId="5178D5EF"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Single</w:t>
            </w:r>
          </w:p>
        </w:tc>
        <w:tc>
          <w:tcPr>
            <w:tcW w:w="4675" w:type="dxa"/>
          </w:tcPr>
          <w:p w14:paraId="55D86131" w14:textId="25B2B3BC"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13254</w:t>
            </w:r>
          </w:p>
        </w:tc>
      </w:tr>
      <w:tr w:rsidR="00915195" w14:paraId="6F6AA3A9" w14:textId="77777777" w:rsidTr="00915195">
        <w:tc>
          <w:tcPr>
            <w:tcW w:w="4675" w:type="dxa"/>
          </w:tcPr>
          <w:p w14:paraId="76311C06" w14:textId="21D87ACE"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Widowed</w:t>
            </w:r>
          </w:p>
        </w:tc>
        <w:tc>
          <w:tcPr>
            <w:tcW w:w="4675" w:type="dxa"/>
          </w:tcPr>
          <w:p w14:paraId="550D044B" w14:textId="3BDE2879"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7211</w:t>
            </w:r>
          </w:p>
        </w:tc>
      </w:tr>
      <w:tr w:rsidR="00915195" w14:paraId="24D9A548" w14:textId="77777777" w:rsidTr="00915195">
        <w:tc>
          <w:tcPr>
            <w:tcW w:w="4675" w:type="dxa"/>
          </w:tcPr>
          <w:p w14:paraId="6915723E" w14:textId="49BB8B04"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Divorced</w:t>
            </w:r>
          </w:p>
        </w:tc>
        <w:tc>
          <w:tcPr>
            <w:tcW w:w="4675" w:type="dxa"/>
          </w:tcPr>
          <w:p w14:paraId="76CCAB6E" w14:textId="3F9A71E2"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3213</w:t>
            </w:r>
          </w:p>
        </w:tc>
      </w:tr>
      <w:tr w:rsidR="00915195" w14:paraId="050F3294" w14:textId="77777777" w:rsidTr="00915195">
        <w:tc>
          <w:tcPr>
            <w:tcW w:w="4675" w:type="dxa"/>
          </w:tcPr>
          <w:p w14:paraId="4CA67A9F" w14:textId="5156A671"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Separated</w:t>
            </w:r>
          </w:p>
        </w:tc>
        <w:tc>
          <w:tcPr>
            <w:tcW w:w="4675" w:type="dxa"/>
          </w:tcPr>
          <w:p w14:paraId="29BAF9D5" w14:textId="771B9068"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571</w:t>
            </w:r>
          </w:p>
        </w:tc>
      </w:tr>
      <w:tr w:rsidR="00915195" w14:paraId="4CB614D1" w14:textId="77777777" w:rsidTr="00915195">
        <w:tc>
          <w:tcPr>
            <w:tcW w:w="4675" w:type="dxa"/>
          </w:tcPr>
          <w:p w14:paraId="3D007B99" w14:textId="19288983"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Unknown</w:t>
            </w:r>
          </w:p>
        </w:tc>
        <w:tc>
          <w:tcPr>
            <w:tcW w:w="4675" w:type="dxa"/>
          </w:tcPr>
          <w:p w14:paraId="56927C44" w14:textId="3840343D"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345</w:t>
            </w:r>
          </w:p>
        </w:tc>
      </w:tr>
      <w:tr w:rsidR="00915195" w14:paraId="2864BADA" w14:textId="77777777" w:rsidTr="00915195">
        <w:tc>
          <w:tcPr>
            <w:tcW w:w="4675" w:type="dxa"/>
          </w:tcPr>
          <w:p w14:paraId="3433995D" w14:textId="3A9172FA"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Life Partner</w:t>
            </w:r>
          </w:p>
        </w:tc>
        <w:tc>
          <w:tcPr>
            <w:tcW w:w="4675" w:type="dxa"/>
          </w:tcPr>
          <w:p w14:paraId="3A8F5961" w14:textId="60814D5E" w:rsidR="00915195" w:rsidRDefault="00915195" w:rsidP="0091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15</w:t>
            </w:r>
          </w:p>
        </w:tc>
      </w:tr>
    </w:tbl>
    <w:p w14:paraId="47D0C05A" w14:textId="77777777" w:rsidR="00915195" w:rsidRDefault="00915195" w:rsidP="00915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p>
    <w:p w14:paraId="7AE85286" w14:textId="363933C4" w:rsidR="00915195" w:rsidRPr="00DC3AFC" w:rsidRDefault="00361A29">
      <w:pPr>
        <w:rPr>
          <w:rFonts w:ascii="Segoe UI" w:hAnsi="Segoe UI" w:cs="Segoe UI"/>
          <w:sz w:val="20"/>
          <w:szCs w:val="20"/>
        </w:rPr>
      </w:pPr>
      <w:r w:rsidRPr="00DC3AFC">
        <w:rPr>
          <w:rFonts w:ascii="Segoe UI" w:hAnsi="Segoe UI" w:cs="Segoe UI"/>
          <w:sz w:val="20"/>
          <w:szCs w:val="20"/>
        </w:rPr>
        <w:lastRenderedPageBreak/>
        <w:t>After removing duplicates, and updating to the last marital status record per subject, we simplify to a binary task of separating individuals identified as married from not-married (</w:t>
      </w:r>
      <w:r w:rsidR="007A0DBE" w:rsidRPr="00DC3AFC">
        <w:rPr>
          <w:rFonts w:ascii="Segoe UI" w:hAnsi="Segoe UI" w:cs="Segoe UI"/>
          <w:sz w:val="20"/>
          <w:szCs w:val="20"/>
        </w:rPr>
        <w:t>i.e.,</w:t>
      </w:r>
      <w:r w:rsidRPr="00DC3AFC">
        <w:rPr>
          <w:rFonts w:ascii="Segoe UI" w:hAnsi="Segoe UI" w:cs="Segoe UI"/>
          <w:sz w:val="20"/>
          <w:szCs w:val="20"/>
        </w:rPr>
        <w:t xml:space="preserve"> single, windowed, divorced, separated). Life partner is included with married, and unknown is excluded. </w:t>
      </w:r>
    </w:p>
    <w:p w14:paraId="2B01E614" w14:textId="77777777" w:rsidR="00361A29" w:rsidRDefault="00361A29">
      <w:pPr>
        <w:rPr>
          <w:rFonts w:ascii="Segoe UI" w:hAnsi="Segoe UI" w:cs="Segoe UI"/>
          <w:sz w:val="24"/>
          <w:szCs w:val="24"/>
        </w:rPr>
      </w:pPr>
    </w:p>
    <w:tbl>
      <w:tblPr>
        <w:tblStyle w:val="TableGrid"/>
        <w:tblW w:w="0" w:type="auto"/>
        <w:tblLook w:val="04A0" w:firstRow="1" w:lastRow="0" w:firstColumn="1" w:lastColumn="0" w:noHBand="0" w:noVBand="1"/>
      </w:tblPr>
      <w:tblGrid>
        <w:gridCol w:w="4675"/>
        <w:gridCol w:w="4675"/>
      </w:tblGrid>
      <w:tr w:rsidR="00915195" w14:paraId="416FBCA4" w14:textId="77777777" w:rsidTr="00A12F23">
        <w:tc>
          <w:tcPr>
            <w:tcW w:w="4675" w:type="dxa"/>
          </w:tcPr>
          <w:p w14:paraId="7B912680" w14:textId="7E848E10" w:rsidR="00915195" w:rsidRP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1"/>
                <w:szCs w:val="21"/>
              </w:rPr>
            </w:pPr>
            <w:r w:rsidRPr="00915195">
              <w:rPr>
                <w:rFonts w:ascii="Segoe UI" w:eastAsia="Times New Roman" w:hAnsi="Segoe UI" w:cs="Segoe UI"/>
                <w:b/>
                <w:bCs/>
                <w:color w:val="000000"/>
                <w:sz w:val="21"/>
                <w:szCs w:val="21"/>
              </w:rPr>
              <w:t>Marita</w:t>
            </w:r>
            <w:r>
              <w:rPr>
                <w:rFonts w:ascii="Segoe UI" w:eastAsia="Times New Roman" w:hAnsi="Segoe UI" w:cs="Segoe UI"/>
                <w:b/>
                <w:bCs/>
                <w:color w:val="000000"/>
                <w:sz w:val="21"/>
                <w:szCs w:val="21"/>
              </w:rPr>
              <w:t>l Status (Binary)</w:t>
            </w:r>
          </w:p>
        </w:tc>
        <w:tc>
          <w:tcPr>
            <w:tcW w:w="4675" w:type="dxa"/>
          </w:tcPr>
          <w:p w14:paraId="0A7EE6FA" w14:textId="77777777" w:rsidR="00915195" w:rsidRP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1"/>
                <w:szCs w:val="21"/>
              </w:rPr>
            </w:pPr>
            <w:r w:rsidRPr="00915195">
              <w:rPr>
                <w:rFonts w:ascii="Segoe UI" w:eastAsia="Times New Roman" w:hAnsi="Segoe UI" w:cs="Segoe UI"/>
                <w:b/>
                <w:bCs/>
                <w:color w:val="000000"/>
                <w:sz w:val="21"/>
                <w:szCs w:val="21"/>
              </w:rPr>
              <w:t>Count</w:t>
            </w:r>
          </w:p>
        </w:tc>
      </w:tr>
      <w:tr w:rsidR="00915195" w14:paraId="1B4560EC" w14:textId="77777777" w:rsidTr="00A12F23">
        <w:tc>
          <w:tcPr>
            <w:tcW w:w="4675" w:type="dxa"/>
          </w:tcPr>
          <w:p w14:paraId="76A4C5C7" w14:textId="6EC369B0" w:rsid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Married (Life Partner included)</w:t>
            </w:r>
          </w:p>
        </w:tc>
        <w:tc>
          <w:tcPr>
            <w:tcW w:w="4675" w:type="dxa"/>
          </w:tcPr>
          <w:p w14:paraId="2A445A35" w14:textId="77A4D68B" w:rsid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17</w:t>
            </w:r>
            <w:r w:rsidR="00361A29">
              <w:rPr>
                <w:rFonts w:ascii="Segoe UI" w:eastAsia="Times New Roman" w:hAnsi="Segoe UI" w:cs="Segoe UI"/>
                <w:color w:val="000000"/>
                <w:sz w:val="21"/>
                <w:szCs w:val="21"/>
              </w:rPr>
              <w:t>20</w:t>
            </w:r>
            <w:r>
              <w:rPr>
                <w:rFonts w:ascii="Segoe UI" w:eastAsia="Times New Roman" w:hAnsi="Segoe UI" w:cs="Segoe UI"/>
                <w:color w:val="000000"/>
                <w:sz w:val="21"/>
                <w:szCs w:val="21"/>
              </w:rPr>
              <w:t>1</w:t>
            </w:r>
          </w:p>
        </w:tc>
      </w:tr>
      <w:tr w:rsidR="00915195" w14:paraId="6C251D32" w14:textId="77777777" w:rsidTr="00A12F23">
        <w:tc>
          <w:tcPr>
            <w:tcW w:w="4675" w:type="dxa"/>
          </w:tcPr>
          <w:p w14:paraId="6D64E5AB" w14:textId="37527C11" w:rsid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Not Married</w:t>
            </w:r>
          </w:p>
        </w:tc>
        <w:tc>
          <w:tcPr>
            <w:tcW w:w="4675" w:type="dxa"/>
          </w:tcPr>
          <w:p w14:paraId="52CBB680" w14:textId="4781D84A" w:rsidR="00915195" w:rsidRDefault="00915195"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179</w:t>
            </w:r>
            <w:r w:rsidR="00361A29">
              <w:rPr>
                <w:rFonts w:ascii="Segoe UI" w:eastAsia="Times New Roman" w:hAnsi="Segoe UI" w:cs="Segoe UI"/>
                <w:color w:val="000000"/>
                <w:sz w:val="21"/>
                <w:szCs w:val="21"/>
              </w:rPr>
              <w:t>9</w:t>
            </w:r>
            <w:r>
              <w:rPr>
                <w:rFonts w:ascii="Segoe UI" w:eastAsia="Times New Roman" w:hAnsi="Segoe UI" w:cs="Segoe UI"/>
                <w:color w:val="000000"/>
                <w:sz w:val="21"/>
                <w:szCs w:val="21"/>
              </w:rPr>
              <w:t>1</w:t>
            </w:r>
          </w:p>
        </w:tc>
      </w:tr>
    </w:tbl>
    <w:p w14:paraId="08AA616C" w14:textId="3E4B012F" w:rsidR="00915195" w:rsidRDefault="00915195" w:rsidP="00915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1"/>
          <w:szCs w:val="21"/>
        </w:rPr>
      </w:pPr>
      <w:r>
        <w:rPr>
          <w:rFonts w:ascii="Segoe UI" w:eastAsia="Times New Roman" w:hAnsi="Segoe UI" w:cs="Segoe UI"/>
          <w:color w:val="000000"/>
          <w:sz w:val="21"/>
          <w:szCs w:val="21"/>
        </w:rPr>
        <w:tab/>
      </w:r>
    </w:p>
    <w:p w14:paraId="5BB4859D" w14:textId="5E6FAAAF" w:rsidR="00127C29" w:rsidRDefault="00361A29">
      <w:pPr>
        <w:rPr>
          <w:rFonts w:ascii="Segoe UI" w:hAnsi="Segoe UI" w:cs="Segoe UI"/>
          <w:sz w:val="20"/>
          <w:szCs w:val="20"/>
        </w:rPr>
      </w:pPr>
      <w:r w:rsidRPr="00DC3AFC">
        <w:rPr>
          <w:rFonts w:ascii="Segoe UI" w:hAnsi="Segoe UI" w:cs="Segoe UI"/>
          <w:sz w:val="20"/>
          <w:szCs w:val="20"/>
        </w:rPr>
        <w:t xml:space="preserve">The Random Forest classifier achieves an AUC of 0.79, indicating moderate success at the classification task. </w:t>
      </w:r>
      <w:r w:rsidR="00DC3AFC">
        <w:rPr>
          <w:rFonts w:ascii="Segoe UI" w:hAnsi="Segoe UI" w:cs="Segoe UI"/>
          <w:sz w:val="20"/>
          <w:szCs w:val="20"/>
        </w:rPr>
        <w:t xml:space="preserve">While performance by the MLP classifier is similar, performance by the Logistic Regression classifier is considerably worse. </w:t>
      </w:r>
    </w:p>
    <w:p w14:paraId="1CDD44C6" w14:textId="77777777" w:rsidR="00DC3AFC" w:rsidRPr="00DC3AFC" w:rsidRDefault="00DC3AFC">
      <w:pPr>
        <w:rPr>
          <w:rFonts w:ascii="Segoe UI" w:hAnsi="Segoe UI" w:cs="Segoe UI"/>
          <w:sz w:val="20"/>
          <w:szCs w:val="20"/>
        </w:rPr>
      </w:pPr>
    </w:p>
    <w:p w14:paraId="7DA47C42" w14:textId="259AC451" w:rsidR="00457F73" w:rsidRDefault="00915195">
      <w:pPr>
        <w:rPr>
          <w:rFonts w:ascii="Segoe UI" w:hAnsi="Segoe UI" w:cs="Segoe UI"/>
          <w:sz w:val="20"/>
          <w:szCs w:val="20"/>
        </w:rPr>
      </w:pPr>
      <w:r>
        <w:rPr>
          <w:noProof/>
        </w:rPr>
        <w:drawing>
          <wp:inline distT="0" distB="0" distL="0" distR="0" wp14:anchorId="4686A21B" wp14:editId="001AF7A2">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3343275"/>
                    </a:xfrm>
                    <a:prstGeom prst="rect">
                      <a:avLst/>
                    </a:prstGeom>
                  </pic:spPr>
                </pic:pic>
              </a:graphicData>
            </a:graphic>
          </wp:inline>
        </w:drawing>
      </w:r>
    </w:p>
    <w:p w14:paraId="3D6A0F53" w14:textId="7557A3C6" w:rsidR="00915195" w:rsidRDefault="00915195">
      <w:pPr>
        <w:rPr>
          <w:rFonts w:ascii="Segoe UI" w:hAnsi="Segoe UI" w:cs="Segoe UI"/>
          <w:sz w:val="20"/>
          <w:szCs w:val="20"/>
        </w:rPr>
      </w:pPr>
      <w:r>
        <w:rPr>
          <w:noProof/>
        </w:rPr>
        <w:lastRenderedPageBreak/>
        <w:drawing>
          <wp:inline distT="0" distB="0" distL="0" distR="0" wp14:anchorId="1641EC65" wp14:editId="6FF717C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343275"/>
                    </a:xfrm>
                    <a:prstGeom prst="rect">
                      <a:avLst/>
                    </a:prstGeom>
                  </pic:spPr>
                </pic:pic>
              </a:graphicData>
            </a:graphic>
          </wp:inline>
        </w:drawing>
      </w:r>
    </w:p>
    <w:p w14:paraId="3E32E096" w14:textId="096D1A32" w:rsidR="00915195" w:rsidRDefault="00915195">
      <w:pPr>
        <w:rPr>
          <w:rFonts w:ascii="Segoe UI" w:hAnsi="Segoe UI" w:cs="Segoe UI"/>
          <w:sz w:val="20"/>
          <w:szCs w:val="20"/>
        </w:rPr>
      </w:pPr>
      <w:r>
        <w:rPr>
          <w:noProof/>
        </w:rPr>
        <w:drawing>
          <wp:inline distT="0" distB="0" distL="0" distR="0" wp14:anchorId="747E979C" wp14:editId="7FE696E2">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inline>
        </w:drawing>
      </w:r>
    </w:p>
    <w:p w14:paraId="3992AC08" w14:textId="4ADE8DC4" w:rsidR="003B5EB8" w:rsidRDefault="003B5EB8">
      <w:pPr>
        <w:rPr>
          <w:rFonts w:ascii="Segoe UI" w:hAnsi="Segoe UI" w:cs="Segoe UI"/>
          <w:sz w:val="20"/>
          <w:szCs w:val="20"/>
        </w:rPr>
      </w:pPr>
    </w:p>
    <w:p w14:paraId="4776E46D" w14:textId="77777777" w:rsidR="00721ECD" w:rsidRDefault="00721ECD" w:rsidP="003B5EB8">
      <w:pPr>
        <w:rPr>
          <w:rFonts w:ascii="Segoe UI" w:hAnsi="Segoe UI" w:cs="Segoe UI"/>
          <w:b/>
          <w:bCs/>
          <w:sz w:val="24"/>
          <w:szCs w:val="24"/>
        </w:rPr>
      </w:pPr>
    </w:p>
    <w:p w14:paraId="489B0EA5" w14:textId="77777777" w:rsidR="00721ECD" w:rsidRDefault="00721ECD" w:rsidP="003B5EB8">
      <w:pPr>
        <w:rPr>
          <w:rFonts w:ascii="Segoe UI" w:hAnsi="Segoe UI" w:cs="Segoe UI"/>
          <w:b/>
          <w:bCs/>
          <w:sz w:val="24"/>
          <w:szCs w:val="24"/>
        </w:rPr>
      </w:pPr>
    </w:p>
    <w:p w14:paraId="772D610B" w14:textId="77777777" w:rsidR="00721ECD" w:rsidRDefault="00721ECD" w:rsidP="003B5EB8">
      <w:pPr>
        <w:rPr>
          <w:rFonts w:ascii="Segoe UI" w:hAnsi="Segoe UI" w:cs="Segoe UI"/>
          <w:b/>
          <w:bCs/>
          <w:sz w:val="24"/>
          <w:szCs w:val="24"/>
        </w:rPr>
      </w:pPr>
    </w:p>
    <w:p w14:paraId="0C99C0AD" w14:textId="77777777" w:rsidR="00721ECD" w:rsidRDefault="00721ECD" w:rsidP="003B5EB8">
      <w:pPr>
        <w:rPr>
          <w:rFonts w:ascii="Segoe UI" w:hAnsi="Segoe UI" w:cs="Segoe UI"/>
          <w:b/>
          <w:bCs/>
          <w:sz w:val="24"/>
          <w:szCs w:val="24"/>
        </w:rPr>
      </w:pPr>
    </w:p>
    <w:p w14:paraId="5CF9EF12" w14:textId="77777777" w:rsidR="00721ECD" w:rsidRDefault="00721ECD" w:rsidP="003B5EB8">
      <w:pPr>
        <w:rPr>
          <w:rFonts w:ascii="Segoe UI" w:hAnsi="Segoe UI" w:cs="Segoe UI"/>
          <w:b/>
          <w:bCs/>
          <w:sz w:val="24"/>
          <w:szCs w:val="24"/>
        </w:rPr>
      </w:pPr>
    </w:p>
    <w:p w14:paraId="17976E17" w14:textId="77777777" w:rsidR="00721ECD" w:rsidRDefault="00721ECD" w:rsidP="003B5EB8">
      <w:pPr>
        <w:rPr>
          <w:rFonts w:ascii="Segoe UI" w:hAnsi="Segoe UI" w:cs="Segoe UI"/>
          <w:b/>
          <w:bCs/>
          <w:sz w:val="24"/>
          <w:szCs w:val="24"/>
        </w:rPr>
      </w:pPr>
    </w:p>
    <w:p w14:paraId="0771A484" w14:textId="7B556F30" w:rsidR="003B5EB8" w:rsidRPr="003B5EB8" w:rsidRDefault="003B5EB8" w:rsidP="003B5EB8">
      <w:pPr>
        <w:rPr>
          <w:rFonts w:ascii="Segoe UI" w:hAnsi="Segoe UI" w:cs="Segoe UI"/>
          <w:b/>
          <w:bCs/>
          <w:sz w:val="24"/>
          <w:szCs w:val="24"/>
        </w:rPr>
      </w:pPr>
      <w:r w:rsidRPr="003B5EB8">
        <w:rPr>
          <w:rFonts w:ascii="Segoe UI" w:hAnsi="Segoe UI" w:cs="Segoe UI"/>
          <w:b/>
          <w:bCs/>
          <w:sz w:val="24"/>
          <w:szCs w:val="24"/>
        </w:rPr>
        <w:lastRenderedPageBreak/>
        <w:t xml:space="preserve">Imputation of Insurance Status </w:t>
      </w:r>
    </w:p>
    <w:p w14:paraId="2DC11CEB" w14:textId="77777777" w:rsidR="003B5EB8" w:rsidRDefault="003B5EB8" w:rsidP="003B5EB8">
      <w:pPr>
        <w:rPr>
          <w:rFonts w:ascii="Segoe UI" w:hAnsi="Segoe UI" w:cs="Segoe UI"/>
          <w:sz w:val="24"/>
          <w:szCs w:val="24"/>
        </w:rPr>
      </w:pPr>
    </w:p>
    <w:p w14:paraId="647F295A" w14:textId="77777777" w:rsidR="003B5EB8" w:rsidRPr="00DC3AFC" w:rsidRDefault="003B5EB8" w:rsidP="003B5EB8">
      <w:pPr>
        <w:rPr>
          <w:rFonts w:ascii="Segoe UI" w:hAnsi="Segoe UI" w:cs="Segoe UI"/>
          <w:sz w:val="20"/>
          <w:szCs w:val="20"/>
        </w:rPr>
      </w:pPr>
      <w:r w:rsidRPr="00DC3AFC">
        <w:rPr>
          <w:rFonts w:ascii="Segoe UI" w:hAnsi="Segoe UI" w:cs="Segoe UI"/>
          <w:sz w:val="20"/>
          <w:szCs w:val="20"/>
        </w:rPr>
        <w:t>In a similar style to marital status classification, insurance status prediction is converted to binary classification of public versus private.</w:t>
      </w:r>
    </w:p>
    <w:p w14:paraId="7D62548F" w14:textId="77777777" w:rsidR="003B5EB8" w:rsidRPr="00DC3AFC" w:rsidRDefault="003B5EB8" w:rsidP="003B5EB8">
      <w:pPr>
        <w:rPr>
          <w:rFonts w:ascii="Segoe UI" w:hAnsi="Segoe UI" w:cs="Segoe UI"/>
          <w:sz w:val="20"/>
          <w:szCs w:val="20"/>
        </w:rPr>
      </w:pPr>
    </w:p>
    <w:tbl>
      <w:tblPr>
        <w:tblStyle w:val="TableGrid"/>
        <w:tblW w:w="0" w:type="auto"/>
        <w:tblLook w:val="04A0" w:firstRow="1" w:lastRow="0" w:firstColumn="1" w:lastColumn="0" w:noHBand="0" w:noVBand="1"/>
      </w:tblPr>
      <w:tblGrid>
        <w:gridCol w:w="3141"/>
        <w:gridCol w:w="3134"/>
        <w:gridCol w:w="3075"/>
      </w:tblGrid>
      <w:tr w:rsidR="003B5EB8" w:rsidRPr="00DC3AFC" w14:paraId="36F405CA" w14:textId="77777777" w:rsidTr="00A12F23">
        <w:tc>
          <w:tcPr>
            <w:tcW w:w="3141" w:type="dxa"/>
          </w:tcPr>
          <w:p w14:paraId="4052DD3F"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0"/>
                <w:szCs w:val="20"/>
              </w:rPr>
            </w:pPr>
            <w:r w:rsidRPr="00DC3AFC">
              <w:rPr>
                <w:rFonts w:ascii="Segoe UI" w:eastAsia="Times New Roman" w:hAnsi="Segoe UI" w:cs="Segoe UI"/>
                <w:b/>
                <w:bCs/>
                <w:color w:val="000000"/>
                <w:sz w:val="20"/>
                <w:szCs w:val="20"/>
              </w:rPr>
              <w:t>Insurance Status</w:t>
            </w:r>
          </w:p>
        </w:tc>
        <w:tc>
          <w:tcPr>
            <w:tcW w:w="3134" w:type="dxa"/>
          </w:tcPr>
          <w:p w14:paraId="45FE97EC"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0"/>
                <w:szCs w:val="20"/>
              </w:rPr>
            </w:pPr>
            <w:r w:rsidRPr="00DC3AFC">
              <w:rPr>
                <w:rFonts w:ascii="Segoe UI" w:eastAsia="Times New Roman" w:hAnsi="Segoe UI" w:cs="Segoe UI"/>
                <w:b/>
                <w:bCs/>
                <w:color w:val="000000"/>
                <w:sz w:val="20"/>
                <w:szCs w:val="20"/>
              </w:rPr>
              <w:t>Raw Count</w:t>
            </w:r>
          </w:p>
        </w:tc>
        <w:tc>
          <w:tcPr>
            <w:tcW w:w="3075" w:type="dxa"/>
          </w:tcPr>
          <w:p w14:paraId="53171100"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b/>
                <w:bCs/>
                <w:color w:val="000000"/>
                <w:sz w:val="20"/>
                <w:szCs w:val="20"/>
              </w:rPr>
            </w:pPr>
            <w:r w:rsidRPr="00DC3AFC">
              <w:rPr>
                <w:rFonts w:ascii="Segoe UI" w:eastAsia="Times New Roman" w:hAnsi="Segoe UI" w:cs="Segoe UI"/>
                <w:b/>
                <w:bCs/>
                <w:color w:val="000000"/>
                <w:sz w:val="20"/>
                <w:szCs w:val="20"/>
              </w:rPr>
              <w:t>Binary Status</w:t>
            </w:r>
          </w:p>
        </w:tc>
      </w:tr>
      <w:tr w:rsidR="003B5EB8" w:rsidRPr="00DC3AFC" w14:paraId="3DE29E0F" w14:textId="77777777" w:rsidTr="00A12F23">
        <w:tc>
          <w:tcPr>
            <w:tcW w:w="3141" w:type="dxa"/>
          </w:tcPr>
          <w:p w14:paraId="4A8EF996"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Medicare</w:t>
            </w:r>
          </w:p>
        </w:tc>
        <w:tc>
          <w:tcPr>
            <w:tcW w:w="3134" w:type="dxa"/>
          </w:tcPr>
          <w:p w14:paraId="6A09DC36"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28215</w:t>
            </w:r>
          </w:p>
        </w:tc>
        <w:tc>
          <w:tcPr>
            <w:tcW w:w="3075" w:type="dxa"/>
          </w:tcPr>
          <w:p w14:paraId="1751F2F7"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Public</w:t>
            </w:r>
          </w:p>
        </w:tc>
      </w:tr>
      <w:tr w:rsidR="003B5EB8" w:rsidRPr="00DC3AFC" w14:paraId="77F2E89E" w14:textId="77777777" w:rsidTr="00A12F23">
        <w:tc>
          <w:tcPr>
            <w:tcW w:w="3141" w:type="dxa"/>
          </w:tcPr>
          <w:p w14:paraId="39D6855C"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Private</w:t>
            </w:r>
          </w:p>
        </w:tc>
        <w:tc>
          <w:tcPr>
            <w:tcW w:w="3134" w:type="dxa"/>
          </w:tcPr>
          <w:p w14:paraId="75C6E114"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22582</w:t>
            </w:r>
          </w:p>
        </w:tc>
        <w:tc>
          <w:tcPr>
            <w:tcW w:w="3075" w:type="dxa"/>
          </w:tcPr>
          <w:p w14:paraId="69B5A11E"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Private</w:t>
            </w:r>
          </w:p>
        </w:tc>
      </w:tr>
      <w:tr w:rsidR="003B5EB8" w:rsidRPr="00DC3AFC" w14:paraId="7294ADC4" w14:textId="77777777" w:rsidTr="00A12F23">
        <w:tc>
          <w:tcPr>
            <w:tcW w:w="3141" w:type="dxa"/>
          </w:tcPr>
          <w:p w14:paraId="3CD2E4BE"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Medicaid</w:t>
            </w:r>
          </w:p>
        </w:tc>
        <w:tc>
          <w:tcPr>
            <w:tcW w:w="3134" w:type="dxa"/>
          </w:tcPr>
          <w:p w14:paraId="019E23DF"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5785</w:t>
            </w:r>
          </w:p>
        </w:tc>
        <w:tc>
          <w:tcPr>
            <w:tcW w:w="3075" w:type="dxa"/>
          </w:tcPr>
          <w:p w14:paraId="2AD2C322"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Public</w:t>
            </w:r>
          </w:p>
        </w:tc>
      </w:tr>
      <w:tr w:rsidR="003B5EB8" w:rsidRPr="00DC3AFC" w14:paraId="56D0A9B8" w14:textId="77777777" w:rsidTr="00A12F23">
        <w:tc>
          <w:tcPr>
            <w:tcW w:w="3141" w:type="dxa"/>
          </w:tcPr>
          <w:p w14:paraId="4CDB294F"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Government</w:t>
            </w:r>
          </w:p>
        </w:tc>
        <w:tc>
          <w:tcPr>
            <w:tcW w:w="3134" w:type="dxa"/>
          </w:tcPr>
          <w:p w14:paraId="0ECC898E"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1783</w:t>
            </w:r>
          </w:p>
        </w:tc>
        <w:tc>
          <w:tcPr>
            <w:tcW w:w="3075" w:type="dxa"/>
          </w:tcPr>
          <w:p w14:paraId="57C5B57F"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Public</w:t>
            </w:r>
          </w:p>
        </w:tc>
      </w:tr>
      <w:tr w:rsidR="003B5EB8" w:rsidRPr="00DC3AFC" w14:paraId="1307AA03" w14:textId="77777777" w:rsidTr="00A12F23">
        <w:tc>
          <w:tcPr>
            <w:tcW w:w="3141" w:type="dxa"/>
          </w:tcPr>
          <w:p w14:paraId="1E0BD6DB"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Self-Pay</w:t>
            </w:r>
          </w:p>
        </w:tc>
        <w:tc>
          <w:tcPr>
            <w:tcW w:w="3134" w:type="dxa"/>
          </w:tcPr>
          <w:p w14:paraId="473E4F53"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611</w:t>
            </w:r>
          </w:p>
        </w:tc>
        <w:tc>
          <w:tcPr>
            <w:tcW w:w="3075" w:type="dxa"/>
          </w:tcPr>
          <w:p w14:paraId="3C75ECBC" w14:textId="77777777" w:rsidR="003B5EB8" w:rsidRPr="00DC3AFC" w:rsidRDefault="003B5EB8" w:rsidP="00A12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Segoe UI" w:eastAsia="Times New Roman" w:hAnsi="Segoe UI" w:cs="Segoe UI"/>
                <w:color w:val="000000"/>
                <w:sz w:val="20"/>
                <w:szCs w:val="20"/>
              </w:rPr>
            </w:pPr>
            <w:r w:rsidRPr="00DC3AFC">
              <w:rPr>
                <w:rFonts w:ascii="Segoe UI" w:eastAsia="Times New Roman" w:hAnsi="Segoe UI" w:cs="Segoe UI"/>
                <w:color w:val="000000"/>
                <w:sz w:val="20"/>
                <w:szCs w:val="20"/>
              </w:rPr>
              <w:t>Private</w:t>
            </w:r>
          </w:p>
        </w:tc>
      </w:tr>
    </w:tbl>
    <w:p w14:paraId="2811F408" w14:textId="77777777" w:rsidR="003B5EB8" w:rsidRPr="00DC3AFC" w:rsidRDefault="003B5EB8" w:rsidP="003B5EB8">
      <w:pPr>
        <w:rPr>
          <w:rFonts w:ascii="Segoe UI" w:hAnsi="Segoe UI" w:cs="Segoe UI"/>
          <w:sz w:val="20"/>
          <w:szCs w:val="20"/>
        </w:rPr>
      </w:pPr>
    </w:p>
    <w:p w14:paraId="3BED04AB" w14:textId="77777777" w:rsidR="00721ECD" w:rsidRPr="00DC3AFC" w:rsidRDefault="006E1DED">
      <w:pPr>
        <w:rPr>
          <w:rFonts w:ascii="Segoe UI" w:hAnsi="Segoe UI" w:cs="Segoe UI"/>
          <w:sz w:val="20"/>
          <w:szCs w:val="20"/>
        </w:rPr>
      </w:pPr>
      <w:r w:rsidRPr="00DC3AFC">
        <w:rPr>
          <w:rFonts w:ascii="Segoe UI" w:hAnsi="Segoe UI" w:cs="Segoe UI"/>
          <w:sz w:val="20"/>
          <w:szCs w:val="20"/>
        </w:rPr>
        <w:t xml:space="preserve">The top performing model is again the Random Forest Classifier, achieving a F-score of above 0.8 and AP of 0.85. The moderate success indicates the model can be extended beyond application of racial demographics to tasks such as marital status and insurance status prediction. </w:t>
      </w:r>
    </w:p>
    <w:p w14:paraId="68B884BA" w14:textId="5EF872B4" w:rsidR="001D6C5F" w:rsidRDefault="006E1DED">
      <w:pPr>
        <w:rPr>
          <w:noProof/>
        </w:rPr>
      </w:pPr>
      <w:r>
        <w:rPr>
          <w:rFonts w:ascii="Segoe UI" w:hAnsi="Segoe UI" w:cs="Segoe UI"/>
          <w:sz w:val="24"/>
          <w:szCs w:val="24"/>
        </w:rPr>
        <w:t xml:space="preserve"> </w:t>
      </w:r>
      <w:r>
        <w:rPr>
          <w:noProof/>
        </w:rPr>
        <w:drawing>
          <wp:inline distT="0" distB="0" distL="0" distR="0" wp14:anchorId="10D41737" wp14:editId="0A685035">
            <wp:extent cx="5943600" cy="311331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b="6878"/>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r w:rsidRPr="006E1DED">
        <w:rPr>
          <w:noProof/>
        </w:rPr>
        <w:t xml:space="preserve"> </w:t>
      </w:r>
      <w:r>
        <w:rPr>
          <w:noProof/>
        </w:rPr>
        <w:lastRenderedPageBreak/>
        <w:drawing>
          <wp:inline distT="0" distB="0" distL="0" distR="0" wp14:anchorId="782BD9AE" wp14:editId="202B2B55">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343275"/>
                    </a:xfrm>
                    <a:prstGeom prst="rect">
                      <a:avLst/>
                    </a:prstGeom>
                  </pic:spPr>
                </pic:pic>
              </a:graphicData>
            </a:graphic>
          </wp:inline>
        </w:drawing>
      </w:r>
      <w:r w:rsidRPr="006E1DED">
        <w:rPr>
          <w:noProof/>
        </w:rPr>
        <w:t xml:space="preserve"> </w:t>
      </w:r>
      <w:r>
        <w:rPr>
          <w:noProof/>
        </w:rPr>
        <w:drawing>
          <wp:inline distT="0" distB="0" distL="0" distR="0" wp14:anchorId="6AC0E59C" wp14:editId="6E416CD1">
            <wp:extent cx="5943600" cy="305562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b="8604"/>
                    <a:stretch/>
                  </pic:blipFill>
                  <pic:spPr bwMode="auto">
                    <a:xfrm>
                      <a:off x="0" y="0"/>
                      <a:ext cx="5943600" cy="3055620"/>
                    </a:xfrm>
                    <a:prstGeom prst="rect">
                      <a:avLst/>
                    </a:prstGeom>
                    <a:ln>
                      <a:noFill/>
                    </a:ln>
                    <a:extLst>
                      <a:ext uri="{53640926-AAD7-44D8-BBD7-CCE9431645EC}">
                        <a14:shadowObscured xmlns:a14="http://schemas.microsoft.com/office/drawing/2010/main"/>
                      </a:ext>
                    </a:extLst>
                  </pic:spPr>
                </pic:pic>
              </a:graphicData>
            </a:graphic>
          </wp:inline>
        </w:drawing>
      </w:r>
    </w:p>
    <w:p w14:paraId="7C554911" w14:textId="77777777" w:rsidR="001D6C5F" w:rsidRDefault="001D6C5F">
      <w:pPr>
        <w:rPr>
          <w:noProof/>
        </w:rPr>
      </w:pPr>
    </w:p>
    <w:p w14:paraId="165671AE" w14:textId="2164CF28" w:rsidR="00DC3AFC" w:rsidRPr="001D6C5F" w:rsidRDefault="001D6C5F">
      <w:pPr>
        <w:rPr>
          <w:rFonts w:ascii="Segoe UI" w:hAnsi="Segoe UI" w:cs="Segoe UI"/>
          <w:sz w:val="24"/>
          <w:szCs w:val="24"/>
        </w:rPr>
      </w:pPr>
      <w:r w:rsidRPr="001D6C5F">
        <w:rPr>
          <w:rFonts w:ascii="Segoe UI" w:hAnsi="Segoe UI" w:cs="Segoe UI"/>
          <w:b/>
          <w:bCs/>
          <w:sz w:val="24"/>
          <w:szCs w:val="24"/>
        </w:rPr>
        <w:t>F</w:t>
      </w:r>
      <w:r w:rsidR="00DC3AFC" w:rsidRPr="001D6C5F">
        <w:rPr>
          <w:rFonts w:ascii="Segoe UI" w:hAnsi="Segoe UI" w:cs="Segoe UI"/>
          <w:b/>
          <w:bCs/>
          <w:sz w:val="24"/>
          <w:szCs w:val="24"/>
        </w:rPr>
        <w:t>uture Work</w:t>
      </w:r>
    </w:p>
    <w:p w14:paraId="4D7F6C6C" w14:textId="77777777" w:rsidR="001D6C5F" w:rsidRDefault="001D6C5F">
      <w:pPr>
        <w:rPr>
          <w:rFonts w:ascii="Segoe UI" w:hAnsi="Segoe UI" w:cs="Segoe UI"/>
          <w:sz w:val="20"/>
          <w:szCs w:val="20"/>
        </w:rPr>
      </w:pPr>
    </w:p>
    <w:p w14:paraId="63883D22" w14:textId="336BE6BB" w:rsidR="00DC3AFC" w:rsidRPr="00DC3AFC" w:rsidRDefault="00DC3AFC">
      <w:pPr>
        <w:rPr>
          <w:rFonts w:ascii="Segoe UI" w:hAnsi="Segoe UI" w:cs="Segoe UI"/>
          <w:sz w:val="20"/>
          <w:szCs w:val="20"/>
        </w:rPr>
      </w:pPr>
      <w:r w:rsidRPr="00DC3AFC">
        <w:rPr>
          <w:rFonts w:ascii="Segoe UI" w:hAnsi="Segoe UI" w:cs="Segoe UI"/>
          <w:sz w:val="20"/>
          <w:szCs w:val="20"/>
        </w:rPr>
        <w:t xml:space="preserve">The actual embedding of clinical notes remains an area </w:t>
      </w:r>
      <w:r>
        <w:rPr>
          <w:rFonts w:ascii="Segoe UI" w:hAnsi="Segoe UI" w:cs="Segoe UI"/>
          <w:sz w:val="20"/>
          <w:szCs w:val="20"/>
        </w:rPr>
        <w:t xml:space="preserve">needing </w:t>
      </w:r>
      <w:r w:rsidRPr="00DC3AFC">
        <w:rPr>
          <w:rFonts w:ascii="Segoe UI" w:hAnsi="Segoe UI" w:cs="Segoe UI"/>
          <w:sz w:val="20"/>
          <w:szCs w:val="20"/>
        </w:rPr>
        <w:t xml:space="preserve">of improvement. </w:t>
      </w:r>
      <w:r>
        <w:rPr>
          <w:rFonts w:ascii="Segoe UI" w:hAnsi="Segoe UI" w:cs="Segoe UI"/>
          <w:sz w:val="20"/>
          <w:szCs w:val="20"/>
        </w:rPr>
        <w:t xml:space="preserve">Using alternative document embeddings such as BERT or GloVe or a predefined set of racial key words may be viable options. Second, the task can be extended from binary classification to </w:t>
      </w:r>
      <w:r w:rsidR="001D6C5F">
        <w:rPr>
          <w:rFonts w:ascii="Segoe UI" w:hAnsi="Segoe UI" w:cs="Segoe UI"/>
          <w:sz w:val="20"/>
          <w:szCs w:val="20"/>
        </w:rPr>
        <w:t xml:space="preserve">multi-class classification, with analysis of performance at a more granular level (ex. Black versus Non-Black, Hispanic versus Non-Hispanic in addition to White versus Non-White). Finally, multiple formats of notes may be concatenated at a patient level (ex. social history + discharge) in order to maximize the amount of retained records per patient instead of arbitrary exclusion. </w:t>
      </w:r>
    </w:p>
    <w:p w14:paraId="025D93F0" w14:textId="7C9E37E2" w:rsidR="00457F73" w:rsidRPr="00721ECD" w:rsidRDefault="00721ECD">
      <w:pPr>
        <w:rPr>
          <w:rFonts w:ascii="Segoe UI" w:hAnsi="Segoe UI" w:cs="Segoe UI"/>
          <w:b/>
          <w:bCs/>
          <w:sz w:val="28"/>
          <w:szCs w:val="28"/>
        </w:rPr>
      </w:pPr>
      <w:r>
        <w:rPr>
          <w:rFonts w:ascii="Segoe UI" w:hAnsi="Segoe UI" w:cs="Segoe UI"/>
          <w:b/>
          <w:bCs/>
          <w:sz w:val="28"/>
          <w:szCs w:val="28"/>
        </w:rPr>
        <w:lastRenderedPageBreak/>
        <w:t>Reference</w:t>
      </w:r>
      <w:r w:rsidR="00457F73" w:rsidRPr="00721ECD">
        <w:rPr>
          <w:rFonts w:ascii="Segoe UI" w:hAnsi="Segoe UI" w:cs="Segoe UI"/>
          <w:b/>
          <w:bCs/>
          <w:sz w:val="28"/>
          <w:szCs w:val="28"/>
        </w:rPr>
        <w:t>s</w:t>
      </w:r>
    </w:p>
    <w:p w14:paraId="4C066FB4" w14:textId="2DF81825" w:rsidR="00457F73" w:rsidRPr="00457F73" w:rsidRDefault="00457F73">
      <w:pPr>
        <w:rPr>
          <w:rFonts w:ascii="Segoe UI" w:hAnsi="Segoe UI" w:cs="Segoe UI"/>
          <w:b/>
          <w:bCs/>
          <w:sz w:val="24"/>
          <w:szCs w:val="24"/>
        </w:rPr>
      </w:pPr>
    </w:p>
    <w:p w14:paraId="53335CC1" w14:textId="747A2CA1" w:rsidR="00457F73" w:rsidRPr="00384FC6" w:rsidRDefault="00457F73" w:rsidP="00457F73">
      <w:pPr>
        <w:rPr>
          <w:rFonts w:ascii="Segoe UI" w:hAnsi="Segoe UI" w:cs="Segoe UI"/>
          <w:sz w:val="20"/>
          <w:szCs w:val="20"/>
        </w:rPr>
      </w:pPr>
      <w:r w:rsidRPr="00384FC6">
        <w:rPr>
          <w:rFonts w:ascii="Segoe UI" w:hAnsi="Segoe UI" w:cs="Segoe UI"/>
          <w:b/>
          <w:bCs/>
          <w:sz w:val="20"/>
          <w:szCs w:val="20"/>
        </w:rPr>
        <w:t xml:space="preserve">MIMIC-III, a freely accessible critical care database. </w:t>
      </w:r>
      <w:r w:rsidRPr="00384FC6">
        <w:rPr>
          <w:rFonts w:ascii="Segoe UI" w:hAnsi="Segoe UI" w:cs="Segoe UI"/>
          <w:sz w:val="20"/>
          <w:szCs w:val="20"/>
        </w:rPr>
        <w:t xml:space="preserve">Johnson AEW, Pollard TJ, Shen L, Lehman LH, Feng M, Ghassemi M, Moody B, Szolovits P, Celi LA, and Mark RG. Scientific Data (2016). DOI: 10.1038/sdata.2016.35. </w:t>
      </w:r>
    </w:p>
    <w:p w14:paraId="0E0F187F" w14:textId="742B8B49" w:rsidR="00457F73" w:rsidRPr="00384FC6" w:rsidRDefault="00457F73" w:rsidP="00457F73">
      <w:pPr>
        <w:rPr>
          <w:rFonts w:ascii="Segoe UI" w:hAnsi="Segoe UI" w:cs="Segoe UI"/>
          <w:sz w:val="20"/>
          <w:szCs w:val="20"/>
        </w:rPr>
      </w:pPr>
    </w:p>
    <w:p w14:paraId="45F8E57B" w14:textId="77777777" w:rsidR="00457F73" w:rsidRPr="00384FC6" w:rsidRDefault="00457F73" w:rsidP="00457F73">
      <w:pPr>
        <w:rPr>
          <w:rFonts w:ascii="Segoe UI" w:hAnsi="Segoe UI" w:cs="Segoe UI"/>
          <w:sz w:val="20"/>
          <w:szCs w:val="20"/>
        </w:rPr>
      </w:pPr>
      <w:r w:rsidRPr="00384FC6">
        <w:rPr>
          <w:rFonts w:ascii="Segoe UI" w:hAnsi="Segoe UI" w:cs="Segoe UI"/>
          <w:sz w:val="20"/>
          <w:szCs w:val="20"/>
        </w:rPr>
        <w:t xml:space="preserve">Haas A, Elliott MN, Dembosky JW, et al. </w:t>
      </w:r>
      <w:r w:rsidRPr="00384FC6">
        <w:rPr>
          <w:rFonts w:ascii="Segoe UI" w:hAnsi="Segoe UI" w:cs="Segoe UI"/>
          <w:b/>
          <w:bCs/>
          <w:sz w:val="20"/>
          <w:szCs w:val="20"/>
        </w:rPr>
        <w:t>Imputation of race/ethnicity to enable measurement of HEDIS performance by race/ethnicity.</w:t>
      </w:r>
      <w:r w:rsidRPr="00384FC6">
        <w:rPr>
          <w:rFonts w:ascii="Segoe UI" w:hAnsi="Segoe UI" w:cs="Segoe UI"/>
          <w:sz w:val="20"/>
          <w:szCs w:val="20"/>
        </w:rPr>
        <w:t xml:space="preserve"> Health Serv Res. 2019;54:13–23. </w:t>
      </w:r>
      <w:hyperlink r:id="rId29" w:history="1">
        <w:r w:rsidRPr="00384FC6">
          <w:rPr>
            <w:rStyle w:val="Hyperlink"/>
            <w:rFonts w:ascii="Segoe UI" w:hAnsi="Segoe UI" w:cs="Segoe UI"/>
            <w:sz w:val="20"/>
            <w:szCs w:val="20"/>
          </w:rPr>
          <w:t>https://doi.org/10.1111/1475-6773.13099/</w:t>
        </w:r>
      </w:hyperlink>
      <w:r w:rsidRPr="00384FC6">
        <w:rPr>
          <w:rFonts w:ascii="Segoe UI" w:hAnsi="Segoe UI" w:cs="Segoe UI"/>
          <w:sz w:val="20"/>
          <w:szCs w:val="20"/>
        </w:rPr>
        <w:t xml:space="preserve"> </w:t>
      </w:r>
    </w:p>
    <w:p w14:paraId="458B76D7" w14:textId="7B244753" w:rsidR="00457F73" w:rsidRPr="00384FC6" w:rsidRDefault="00457F73" w:rsidP="00457F73">
      <w:pPr>
        <w:rPr>
          <w:rFonts w:ascii="Segoe UI" w:hAnsi="Segoe UI" w:cs="Segoe UI"/>
          <w:sz w:val="20"/>
          <w:szCs w:val="20"/>
        </w:rPr>
      </w:pPr>
    </w:p>
    <w:p w14:paraId="39D12F11" w14:textId="13E73AC9" w:rsidR="00721ECD" w:rsidRPr="00384FC6" w:rsidRDefault="00721ECD" w:rsidP="00457F73">
      <w:pPr>
        <w:rPr>
          <w:rFonts w:ascii="Segoe UI" w:hAnsi="Segoe UI" w:cs="Segoe UI"/>
          <w:sz w:val="20"/>
          <w:szCs w:val="20"/>
        </w:rPr>
      </w:pPr>
      <w:r w:rsidRPr="00384FC6">
        <w:rPr>
          <w:rFonts w:ascii="Segoe UI" w:hAnsi="Segoe UI" w:cs="Segoe UI"/>
          <w:sz w:val="20"/>
          <w:szCs w:val="20"/>
        </w:rPr>
        <w:t xml:space="preserve">Boag, Willie et al. </w:t>
      </w:r>
      <w:r w:rsidRPr="00384FC6">
        <w:rPr>
          <w:rFonts w:ascii="Segoe UI" w:hAnsi="Segoe UI" w:cs="Segoe UI"/>
          <w:b/>
          <w:bCs/>
          <w:sz w:val="20"/>
          <w:szCs w:val="20"/>
        </w:rPr>
        <w:t>“What's in a Note? Unpacking Predictive Value in Clinical Note Representations.”</w:t>
      </w:r>
      <w:r w:rsidRPr="00384FC6">
        <w:rPr>
          <w:rFonts w:ascii="Segoe UI" w:hAnsi="Segoe UI" w:cs="Segoe UI"/>
          <w:sz w:val="20"/>
          <w:szCs w:val="20"/>
        </w:rPr>
        <w:t xml:space="preserve"> AMIA Joint Summits on Translational Science proceedings. AMIA Joint Summits on Translational Science vol. 2017 26-34. 18 May. 2018</w:t>
      </w:r>
    </w:p>
    <w:p w14:paraId="75D415CC" w14:textId="04CC52A8" w:rsidR="00457F73" w:rsidRDefault="00721ECD" w:rsidP="00457F73">
      <w:pPr>
        <w:pStyle w:val="NormalWeb"/>
        <w:shd w:val="clear" w:color="auto" w:fill="FFFFFF"/>
        <w:spacing w:before="166" w:beforeAutospacing="0" w:after="166" w:afterAutospacing="0"/>
        <w:rPr>
          <w:rFonts w:ascii="Segoe UI" w:hAnsi="Segoe UI" w:cs="Segoe UI"/>
          <w:color w:val="000000"/>
          <w:sz w:val="20"/>
          <w:szCs w:val="20"/>
        </w:rPr>
      </w:pPr>
      <w:r w:rsidRPr="00384FC6">
        <w:rPr>
          <w:rFonts w:ascii="Segoe UI" w:hAnsi="Segoe UI" w:cs="Segoe UI"/>
          <w:color w:val="000000"/>
          <w:sz w:val="20"/>
          <w:szCs w:val="20"/>
        </w:rPr>
        <w:t xml:space="preserve">Grundmeier RW, Song L, Ramos MJ, Fiks AG, Elliott MN, Fremont A, Pace W, Wasserman RC, Localio R. </w:t>
      </w:r>
      <w:r w:rsidRPr="00384FC6">
        <w:rPr>
          <w:rFonts w:ascii="Segoe UI" w:hAnsi="Segoe UI" w:cs="Segoe UI"/>
          <w:b/>
          <w:bCs/>
          <w:color w:val="000000"/>
          <w:sz w:val="20"/>
          <w:szCs w:val="20"/>
        </w:rPr>
        <w:t>Imputing Missing Race/Ethnicity in Pediatric Electronic Health Records: Reducing Bias with Use of U.S. Census Location and Surname Data.</w:t>
      </w:r>
      <w:r w:rsidRPr="00384FC6">
        <w:rPr>
          <w:rFonts w:ascii="Segoe UI" w:hAnsi="Segoe UI" w:cs="Segoe UI"/>
          <w:color w:val="000000"/>
          <w:sz w:val="20"/>
          <w:szCs w:val="20"/>
        </w:rPr>
        <w:t xml:space="preserve"> Health Serv Res. 2015 Aug; 50(4): 946-60. https://doi.org/10.1111/1475-6773.12295/  </w:t>
      </w:r>
    </w:p>
    <w:p w14:paraId="2D8BAABC" w14:textId="466D176E" w:rsidR="00384FC6" w:rsidRPr="00384FC6" w:rsidRDefault="00384FC6" w:rsidP="00384FC6">
      <w:pPr>
        <w:pStyle w:val="NormalWeb"/>
        <w:spacing w:before="166" w:after="166"/>
        <w:rPr>
          <w:rFonts w:ascii="Segoe UI" w:hAnsi="Segoe UI" w:cs="Segoe UI"/>
          <w:b/>
          <w:bCs/>
          <w:color w:val="000000"/>
          <w:sz w:val="20"/>
          <w:szCs w:val="20"/>
        </w:rPr>
      </w:pPr>
      <w:r>
        <w:rPr>
          <w:rFonts w:ascii="Segoe UI" w:hAnsi="Segoe UI" w:cs="Segoe UI"/>
          <w:color w:val="000000"/>
          <w:sz w:val="20"/>
          <w:szCs w:val="20"/>
        </w:rPr>
        <w:t xml:space="preserve">Le, </w:t>
      </w:r>
      <w:r w:rsidRPr="00384FC6">
        <w:rPr>
          <w:rFonts w:ascii="Segoe UI" w:hAnsi="Segoe UI" w:cs="Segoe UI"/>
          <w:color w:val="000000"/>
          <w:sz w:val="20"/>
          <w:szCs w:val="20"/>
        </w:rPr>
        <w:t>Quoc</w:t>
      </w:r>
      <w:r>
        <w:rPr>
          <w:rFonts w:ascii="Segoe UI" w:hAnsi="Segoe UI" w:cs="Segoe UI"/>
          <w:color w:val="000000"/>
          <w:sz w:val="20"/>
          <w:szCs w:val="20"/>
        </w:rPr>
        <w:t>;</w:t>
      </w:r>
      <w:r w:rsidRPr="00384FC6">
        <w:rPr>
          <w:rFonts w:ascii="Segoe UI" w:hAnsi="Segoe UI" w:cs="Segoe UI"/>
          <w:color w:val="000000"/>
          <w:sz w:val="20"/>
          <w:szCs w:val="20"/>
        </w:rPr>
        <w:t> </w:t>
      </w:r>
      <w:r>
        <w:rPr>
          <w:rFonts w:ascii="Segoe UI" w:hAnsi="Segoe UI" w:cs="Segoe UI"/>
          <w:color w:val="000000"/>
          <w:sz w:val="20"/>
          <w:szCs w:val="20"/>
        </w:rPr>
        <w:t xml:space="preserve">Mikolov, </w:t>
      </w:r>
      <w:r w:rsidRPr="00384FC6">
        <w:rPr>
          <w:rFonts w:ascii="Segoe UI" w:hAnsi="Segoe UI" w:cs="Segoe UI"/>
          <w:color w:val="000000"/>
          <w:sz w:val="20"/>
          <w:szCs w:val="20"/>
        </w:rPr>
        <w:t>Tomas</w:t>
      </w:r>
      <w:r>
        <w:rPr>
          <w:rFonts w:ascii="Segoe UI" w:hAnsi="Segoe UI" w:cs="Segoe UI"/>
          <w:color w:val="000000"/>
          <w:sz w:val="20"/>
          <w:szCs w:val="20"/>
        </w:rPr>
        <w:t>;</w:t>
      </w:r>
      <w:r w:rsidRPr="00384FC6">
        <w:rPr>
          <w:rFonts w:ascii="Segoe UI" w:hAnsi="Segoe UI" w:cs="Segoe UI"/>
          <w:color w:val="000000"/>
          <w:sz w:val="20"/>
          <w:szCs w:val="20"/>
        </w:rPr>
        <w:t>,</w:t>
      </w:r>
      <w:r>
        <w:rPr>
          <w:rFonts w:ascii="Segoe UI" w:hAnsi="Segoe UI" w:cs="Segoe UI"/>
          <w:color w:val="000000"/>
          <w:sz w:val="20"/>
          <w:szCs w:val="20"/>
        </w:rPr>
        <w:t xml:space="preserve"> </w:t>
      </w:r>
      <w:r w:rsidRPr="00384FC6">
        <w:rPr>
          <w:rFonts w:ascii="Segoe UI" w:hAnsi="Segoe UI" w:cs="Segoe UI"/>
          <w:b/>
          <w:bCs/>
          <w:color w:val="000000"/>
          <w:sz w:val="20"/>
          <w:szCs w:val="20"/>
        </w:rPr>
        <w:t>Distributed Representations of Sentences and Documents</w:t>
      </w:r>
      <w:r>
        <w:rPr>
          <w:rFonts w:ascii="Segoe UI" w:hAnsi="Segoe UI" w:cs="Segoe UI"/>
          <w:b/>
          <w:bCs/>
          <w:color w:val="000000"/>
          <w:sz w:val="20"/>
          <w:szCs w:val="20"/>
        </w:rPr>
        <w:t>;</w:t>
      </w:r>
      <w:r w:rsidRPr="00384FC6">
        <w:rPr>
          <w:rFonts w:ascii="Segoe UI" w:hAnsi="Segoe UI" w:cs="Segoe UI"/>
          <w:color w:val="000000"/>
          <w:sz w:val="20"/>
          <w:szCs w:val="20"/>
        </w:rPr>
        <w:t> Proceedings of the 31st International Conference on Machine Learning, PMLR 32(2):1188-1196, 2014.</w:t>
      </w:r>
    </w:p>
    <w:p w14:paraId="29068032" w14:textId="3C1FFE08" w:rsidR="00457F73" w:rsidRPr="00384FC6" w:rsidRDefault="00721ECD" w:rsidP="00721ECD">
      <w:pPr>
        <w:pStyle w:val="NormalWeb"/>
        <w:shd w:val="clear" w:color="auto" w:fill="FFFFFF"/>
        <w:spacing w:before="166" w:beforeAutospacing="0" w:after="166" w:afterAutospacing="0"/>
        <w:rPr>
          <w:rFonts w:ascii="Segoe UI" w:hAnsi="Segoe UI" w:cs="Segoe UI"/>
          <w:color w:val="000000"/>
          <w:sz w:val="20"/>
          <w:szCs w:val="20"/>
        </w:rPr>
      </w:pPr>
      <w:r w:rsidRPr="00384FC6">
        <w:rPr>
          <w:rFonts w:ascii="Segoe UI" w:hAnsi="Segoe UI" w:cs="Segoe UI"/>
          <w:color w:val="000000"/>
          <w:sz w:val="20"/>
          <w:szCs w:val="20"/>
        </w:rPr>
        <w:t xml:space="preserve">Kim JS, Gao X, Rzhetsky A. </w:t>
      </w:r>
      <w:r w:rsidRPr="00384FC6">
        <w:rPr>
          <w:rFonts w:ascii="Segoe UI" w:hAnsi="Segoe UI" w:cs="Segoe UI"/>
          <w:b/>
          <w:bCs/>
          <w:color w:val="000000"/>
          <w:sz w:val="20"/>
          <w:szCs w:val="20"/>
        </w:rPr>
        <w:t>RIDDLE: Race and ethnicity Imputation from Disease history with Deep Learning.</w:t>
      </w:r>
      <w:r w:rsidRPr="00384FC6">
        <w:rPr>
          <w:rFonts w:ascii="Segoe UI" w:hAnsi="Segoe UI" w:cs="Segoe UI"/>
          <w:color w:val="000000"/>
          <w:sz w:val="20"/>
          <w:szCs w:val="20"/>
        </w:rPr>
        <w:t xml:space="preserve"> PLoS Comput Biol. 2018 Apr 26; 14(4) </w:t>
      </w:r>
      <w:hyperlink r:id="rId30" w:history="1">
        <w:r w:rsidRPr="00384FC6">
          <w:rPr>
            <w:rStyle w:val="Hyperlink"/>
            <w:rFonts w:ascii="Segoe UI" w:hAnsi="Segoe UI" w:cs="Segoe UI"/>
            <w:sz w:val="20"/>
            <w:szCs w:val="20"/>
          </w:rPr>
          <w:t>https://doi.org/10.1371/journal.pcbi.1006106/</w:t>
        </w:r>
      </w:hyperlink>
      <w:r w:rsidRPr="00384FC6">
        <w:rPr>
          <w:rFonts w:ascii="Segoe UI" w:hAnsi="Segoe UI" w:cs="Segoe UI"/>
          <w:color w:val="000000"/>
          <w:sz w:val="20"/>
          <w:szCs w:val="20"/>
        </w:rPr>
        <w:t xml:space="preserve"> </w:t>
      </w:r>
    </w:p>
    <w:p w14:paraId="21C30F6C" w14:textId="66DCB531" w:rsidR="00457F73" w:rsidRPr="00384FC6" w:rsidRDefault="00721ECD" w:rsidP="00721ECD">
      <w:pPr>
        <w:pStyle w:val="NormalWeb"/>
        <w:shd w:val="clear" w:color="auto" w:fill="FFFFFF"/>
        <w:spacing w:before="166" w:beforeAutospacing="0" w:after="166" w:afterAutospacing="0"/>
        <w:rPr>
          <w:rFonts w:ascii="Segoe UI" w:hAnsi="Segoe UI" w:cs="Segoe UI"/>
          <w:sz w:val="20"/>
          <w:szCs w:val="20"/>
        </w:rPr>
      </w:pPr>
      <w:r w:rsidRPr="00384FC6">
        <w:rPr>
          <w:rFonts w:ascii="Segoe UI" w:hAnsi="Segoe UI" w:cs="Segoe UI"/>
          <w:sz w:val="20"/>
          <w:szCs w:val="20"/>
        </w:rPr>
        <w:t xml:space="preserve">Xue Y, Harel O, Aseltine RH Jr. </w:t>
      </w:r>
      <w:r w:rsidRPr="00384FC6">
        <w:rPr>
          <w:rFonts w:ascii="Segoe UI" w:hAnsi="Segoe UI" w:cs="Segoe UI"/>
          <w:b/>
          <w:bCs/>
          <w:sz w:val="20"/>
          <w:szCs w:val="20"/>
        </w:rPr>
        <w:t>Imputing race and ethnic information in administrative health data.</w:t>
      </w:r>
      <w:r w:rsidRPr="00384FC6">
        <w:rPr>
          <w:rFonts w:ascii="Segoe UI" w:hAnsi="Segoe UI" w:cs="Segoe UI"/>
          <w:sz w:val="20"/>
          <w:szCs w:val="20"/>
        </w:rPr>
        <w:t xml:space="preserve"> Health Serv Res. 2019 Aug;54(4):957-963. doi: 10.1111/1475-6773.13171. Epub 2019 May 17. PMID: 31099021; PMCID: PMC6606547.</w:t>
      </w:r>
    </w:p>
    <w:p w14:paraId="57380305" w14:textId="38569704" w:rsidR="00721ECD" w:rsidRPr="00384FC6" w:rsidRDefault="00721ECD" w:rsidP="00721ECD">
      <w:pPr>
        <w:pStyle w:val="NormalWeb"/>
        <w:shd w:val="clear" w:color="auto" w:fill="FFFFFF"/>
        <w:spacing w:before="166" w:beforeAutospacing="0" w:after="166" w:afterAutospacing="0"/>
        <w:rPr>
          <w:rFonts w:ascii="Segoe UI" w:hAnsi="Segoe UI" w:cs="Segoe UI"/>
          <w:color w:val="000000"/>
          <w:sz w:val="20"/>
          <w:szCs w:val="20"/>
        </w:rPr>
      </w:pPr>
      <w:r w:rsidRPr="00384FC6">
        <w:rPr>
          <w:rFonts w:ascii="Segoe UI" w:hAnsi="Segoe UI" w:cs="Segoe UI"/>
          <w:color w:val="000000"/>
          <w:sz w:val="20"/>
          <w:szCs w:val="20"/>
        </w:rPr>
        <w:t xml:space="preserve">Long JA, Bamba MI, Ling B, Shea JA. </w:t>
      </w:r>
      <w:r w:rsidRPr="00384FC6">
        <w:rPr>
          <w:rFonts w:ascii="Segoe UI" w:hAnsi="Segoe UI" w:cs="Segoe UI"/>
          <w:b/>
          <w:bCs/>
          <w:color w:val="000000"/>
          <w:sz w:val="20"/>
          <w:szCs w:val="20"/>
        </w:rPr>
        <w:t>Missing race/ethnicity data in Veterans Health Administration based disparities research: a systematic review.</w:t>
      </w:r>
      <w:r w:rsidRPr="00384FC6">
        <w:rPr>
          <w:rFonts w:ascii="Segoe UI" w:hAnsi="Segoe UI" w:cs="Segoe UI"/>
          <w:color w:val="000000"/>
          <w:sz w:val="20"/>
          <w:szCs w:val="20"/>
        </w:rPr>
        <w:t xml:space="preserve"> J Health Care Poor Underserved. 2006 Feb;17(1):128-40. doi: 10.1353/hpu.2006.0029. PMID: 16520522.</w:t>
      </w:r>
    </w:p>
    <w:p w14:paraId="61092ED5" w14:textId="77777777" w:rsidR="00721ECD" w:rsidRPr="00384FC6" w:rsidRDefault="00721ECD" w:rsidP="00721ECD">
      <w:pPr>
        <w:rPr>
          <w:rFonts w:ascii="Segoe UI" w:hAnsi="Segoe UI" w:cs="Segoe UI"/>
          <w:sz w:val="20"/>
          <w:szCs w:val="20"/>
        </w:rPr>
      </w:pPr>
      <w:r w:rsidRPr="00384FC6">
        <w:rPr>
          <w:rFonts w:ascii="Segoe UI" w:hAnsi="Segoe UI" w:cs="Segoe UI"/>
          <w:sz w:val="20"/>
          <w:szCs w:val="20"/>
        </w:rPr>
        <w:t xml:space="preserve">Fremont, Allen et al. </w:t>
      </w:r>
      <w:r w:rsidRPr="00384FC6">
        <w:rPr>
          <w:rFonts w:ascii="Segoe UI" w:hAnsi="Segoe UI" w:cs="Segoe UI"/>
          <w:b/>
          <w:bCs/>
          <w:sz w:val="20"/>
          <w:szCs w:val="20"/>
        </w:rPr>
        <w:t>“When Race/Ethnicity Data Are Lacking: Using Advanced Indirect Estimation Methods to Measure Disparities.”</w:t>
      </w:r>
      <w:r w:rsidRPr="00384FC6">
        <w:rPr>
          <w:rFonts w:ascii="Segoe UI" w:hAnsi="Segoe UI" w:cs="Segoe UI"/>
          <w:sz w:val="20"/>
          <w:szCs w:val="20"/>
        </w:rPr>
        <w:t xml:space="preserve"> Rand health quarterly vol. 6,1 16. 20 Jun. 2016</w:t>
      </w:r>
    </w:p>
    <w:p w14:paraId="7392C9C2" w14:textId="77777777" w:rsidR="00721ECD" w:rsidRPr="00384FC6" w:rsidRDefault="00721ECD" w:rsidP="00721ECD">
      <w:pPr>
        <w:pStyle w:val="NormalWeb"/>
        <w:shd w:val="clear" w:color="auto" w:fill="FFFFFF"/>
        <w:spacing w:before="166" w:beforeAutospacing="0" w:after="166" w:afterAutospacing="0"/>
        <w:rPr>
          <w:rFonts w:ascii="Segoe UI" w:hAnsi="Segoe UI" w:cs="Segoe UI"/>
          <w:sz w:val="20"/>
          <w:szCs w:val="20"/>
        </w:rPr>
      </w:pPr>
      <w:r w:rsidRPr="00384FC6">
        <w:rPr>
          <w:rFonts w:ascii="Segoe UI" w:hAnsi="Segoe UI" w:cs="Segoe UI"/>
          <w:sz w:val="20"/>
          <w:szCs w:val="20"/>
        </w:rPr>
        <w:t xml:space="preserve">Ryan R, Vernon S, Lawrence G, Wilson S. </w:t>
      </w:r>
      <w:r w:rsidRPr="00384FC6">
        <w:rPr>
          <w:rFonts w:ascii="Segoe UI" w:hAnsi="Segoe UI" w:cs="Segoe UI"/>
          <w:b/>
          <w:bCs/>
          <w:sz w:val="20"/>
          <w:szCs w:val="20"/>
        </w:rPr>
        <w:t xml:space="preserve">Use of name recognition software, census data and multiple imputation to predict missing data on ethnicity: application to cancer registry records. </w:t>
      </w:r>
      <w:r w:rsidRPr="00384FC6">
        <w:rPr>
          <w:rFonts w:ascii="Segoe UI" w:hAnsi="Segoe UI" w:cs="Segoe UI"/>
          <w:sz w:val="20"/>
          <w:szCs w:val="20"/>
        </w:rPr>
        <w:t>BMC Med Inform Decis Mak. 2012 Jan 23;12:3. doi: 10.1186/1472-6947-12-3. PMID: 22269985; PMCID: PMC3353229.</w:t>
      </w:r>
    </w:p>
    <w:p w14:paraId="6152FF67" w14:textId="00B3979F" w:rsidR="00721ECD" w:rsidRPr="00384FC6" w:rsidRDefault="00721ECD" w:rsidP="00721ECD">
      <w:pPr>
        <w:pStyle w:val="NormalWeb"/>
        <w:shd w:val="clear" w:color="auto" w:fill="FFFFFF"/>
        <w:spacing w:before="166" w:beforeAutospacing="0" w:after="166" w:afterAutospacing="0"/>
        <w:rPr>
          <w:rFonts w:ascii="Segoe UI" w:hAnsi="Segoe UI" w:cs="Segoe UI"/>
          <w:color w:val="000000"/>
          <w:sz w:val="20"/>
          <w:szCs w:val="20"/>
        </w:rPr>
      </w:pPr>
      <w:r w:rsidRPr="00384FC6">
        <w:rPr>
          <w:rFonts w:ascii="Segoe UI" w:hAnsi="Segoe UI" w:cs="Segoe UI"/>
          <w:color w:val="000000"/>
          <w:sz w:val="20"/>
          <w:szCs w:val="20"/>
        </w:rPr>
        <w:t xml:space="preserve">Adjaye‐Gbewonyo D, Bednarczyk RA, Davis RL, Omer SB. </w:t>
      </w:r>
      <w:r w:rsidRPr="00384FC6">
        <w:rPr>
          <w:rFonts w:ascii="Segoe UI" w:hAnsi="Segoe UI" w:cs="Segoe UI"/>
          <w:b/>
          <w:bCs/>
          <w:color w:val="000000"/>
          <w:sz w:val="20"/>
          <w:szCs w:val="20"/>
        </w:rPr>
        <w:t>Using the Bayesian improved surname geocoding method (bisg) to create a working classification of race and ethnicity in a diverse managed care population: a validation study.</w:t>
      </w:r>
      <w:r w:rsidRPr="00384FC6">
        <w:rPr>
          <w:rFonts w:ascii="Segoe UI" w:hAnsi="Segoe UI" w:cs="Segoe UI"/>
          <w:color w:val="000000"/>
          <w:sz w:val="20"/>
          <w:szCs w:val="20"/>
        </w:rPr>
        <w:t xml:space="preserve"> Health Serv Res. 2014;49(1):268‐283.</w:t>
      </w:r>
    </w:p>
    <w:p w14:paraId="481CE9DC" w14:textId="77777777" w:rsidR="00721ECD" w:rsidRPr="00384FC6" w:rsidRDefault="00721ECD" w:rsidP="00721ECD">
      <w:pPr>
        <w:pStyle w:val="NormalWeb"/>
        <w:shd w:val="clear" w:color="auto" w:fill="FFFFFF"/>
        <w:spacing w:before="166" w:beforeAutospacing="0" w:after="166" w:afterAutospacing="0"/>
        <w:rPr>
          <w:rFonts w:ascii="Segoe UI" w:hAnsi="Segoe UI" w:cs="Segoe UI"/>
          <w:color w:val="000000"/>
          <w:sz w:val="20"/>
          <w:szCs w:val="20"/>
        </w:rPr>
      </w:pPr>
      <w:r w:rsidRPr="00384FC6">
        <w:rPr>
          <w:rFonts w:ascii="Segoe UI" w:hAnsi="Segoe UI" w:cs="Segoe UI"/>
          <w:color w:val="000000"/>
          <w:sz w:val="20"/>
          <w:szCs w:val="20"/>
        </w:rPr>
        <w:t xml:space="preserve">Storey P, Murchison AP, Dai Y, et al. </w:t>
      </w:r>
      <w:r w:rsidRPr="00384FC6">
        <w:rPr>
          <w:rFonts w:ascii="Segoe UI" w:hAnsi="Segoe UI" w:cs="Segoe UI"/>
          <w:b/>
          <w:bCs/>
          <w:color w:val="000000"/>
          <w:sz w:val="20"/>
          <w:szCs w:val="20"/>
        </w:rPr>
        <w:t xml:space="preserve">Comparing methodologies for imputing ethnicity in an urban ophthalmology clinic. </w:t>
      </w:r>
      <w:r w:rsidRPr="00384FC6">
        <w:rPr>
          <w:rFonts w:ascii="Segoe UI" w:hAnsi="Segoe UI" w:cs="Segoe UI"/>
          <w:color w:val="000000"/>
          <w:sz w:val="20"/>
          <w:szCs w:val="20"/>
        </w:rPr>
        <w:t>Ophthalmic Epidemiol. 2014;21(2):106‐110.</w:t>
      </w:r>
    </w:p>
    <w:p w14:paraId="502642C7" w14:textId="77777777" w:rsidR="00721ECD" w:rsidRPr="00B747E8" w:rsidRDefault="00721ECD">
      <w:pPr>
        <w:rPr>
          <w:rFonts w:ascii="Segoe UI" w:hAnsi="Segoe UI" w:cs="Segoe UI"/>
          <w:sz w:val="24"/>
          <w:szCs w:val="24"/>
        </w:rPr>
      </w:pPr>
    </w:p>
    <w:p w14:paraId="143867BE" w14:textId="2183C430" w:rsidR="00A9204E" w:rsidRPr="00B747E8" w:rsidRDefault="00B747E8">
      <w:pPr>
        <w:rPr>
          <w:rFonts w:ascii="Segoe UI" w:hAnsi="Segoe UI" w:cs="Segoe UI"/>
          <w:sz w:val="28"/>
          <w:szCs w:val="28"/>
        </w:rPr>
      </w:pPr>
      <w:r w:rsidRPr="00B747E8">
        <w:rPr>
          <w:rFonts w:ascii="Segoe UI" w:hAnsi="Segoe UI" w:cs="Segoe UI"/>
          <w:sz w:val="28"/>
          <w:szCs w:val="28"/>
        </w:rPr>
        <w:t xml:space="preserve"> </w:t>
      </w:r>
    </w:p>
    <w:sectPr w:rsidR="00A9204E" w:rsidRPr="00B747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7E8"/>
    <w:rsid w:val="000925B4"/>
    <w:rsid w:val="000B7531"/>
    <w:rsid w:val="00127C29"/>
    <w:rsid w:val="00135C26"/>
    <w:rsid w:val="001A5939"/>
    <w:rsid w:val="001C5DA4"/>
    <w:rsid w:val="001D6C5F"/>
    <w:rsid w:val="00361A29"/>
    <w:rsid w:val="00384FC6"/>
    <w:rsid w:val="003B5EB8"/>
    <w:rsid w:val="003F2EE3"/>
    <w:rsid w:val="00457F73"/>
    <w:rsid w:val="00645252"/>
    <w:rsid w:val="006D3D74"/>
    <w:rsid w:val="006E1DED"/>
    <w:rsid w:val="00721ECD"/>
    <w:rsid w:val="007A0DBE"/>
    <w:rsid w:val="0083569A"/>
    <w:rsid w:val="00860D9A"/>
    <w:rsid w:val="00915195"/>
    <w:rsid w:val="00A9204E"/>
    <w:rsid w:val="00B43A5F"/>
    <w:rsid w:val="00B747E8"/>
    <w:rsid w:val="00C61F90"/>
    <w:rsid w:val="00DC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4F54"/>
  <w15:chartTrackingRefBased/>
  <w15:docId w15:val="{6633A808-5F75-4E0C-9880-C7D74E8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127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7C29"/>
    <w:rPr>
      <w:color w:val="605E5C"/>
      <w:shd w:val="clear" w:color="auto" w:fill="E1DFDD"/>
    </w:rPr>
  </w:style>
  <w:style w:type="paragraph" w:styleId="NormalWeb">
    <w:name w:val="Normal (Web)"/>
    <w:basedOn w:val="Normal"/>
    <w:uiPriority w:val="99"/>
    <w:unhideWhenUsed/>
    <w:rsid w:val="00457F73"/>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5083">
      <w:bodyDiv w:val="1"/>
      <w:marLeft w:val="0"/>
      <w:marRight w:val="0"/>
      <w:marTop w:val="0"/>
      <w:marBottom w:val="0"/>
      <w:divBdr>
        <w:top w:val="none" w:sz="0" w:space="0" w:color="auto"/>
        <w:left w:val="none" w:sz="0" w:space="0" w:color="auto"/>
        <w:bottom w:val="none" w:sz="0" w:space="0" w:color="auto"/>
        <w:right w:val="none" w:sz="0" w:space="0" w:color="auto"/>
      </w:divBdr>
    </w:div>
    <w:div w:id="178079860">
      <w:bodyDiv w:val="1"/>
      <w:marLeft w:val="0"/>
      <w:marRight w:val="0"/>
      <w:marTop w:val="0"/>
      <w:marBottom w:val="0"/>
      <w:divBdr>
        <w:top w:val="none" w:sz="0" w:space="0" w:color="auto"/>
        <w:left w:val="none" w:sz="0" w:space="0" w:color="auto"/>
        <w:bottom w:val="none" w:sz="0" w:space="0" w:color="auto"/>
        <w:right w:val="none" w:sz="0" w:space="0" w:color="auto"/>
      </w:divBdr>
    </w:div>
    <w:div w:id="658506549">
      <w:bodyDiv w:val="1"/>
      <w:marLeft w:val="0"/>
      <w:marRight w:val="0"/>
      <w:marTop w:val="0"/>
      <w:marBottom w:val="0"/>
      <w:divBdr>
        <w:top w:val="none" w:sz="0" w:space="0" w:color="auto"/>
        <w:left w:val="none" w:sz="0" w:space="0" w:color="auto"/>
        <w:bottom w:val="none" w:sz="0" w:space="0" w:color="auto"/>
        <w:right w:val="none" w:sz="0" w:space="0" w:color="auto"/>
      </w:divBdr>
    </w:div>
    <w:div w:id="664018635">
      <w:bodyDiv w:val="1"/>
      <w:marLeft w:val="0"/>
      <w:marRight w:val="0"/>
      <w:marTop w:val="0"/>
      <w:marBottom w:val="0"/>
      <w:divBdr>
        <w:top w:val="none" w:sz="0" w:space="0" w:color="auto"/>
        <w:left w:val="none" w:sz="0" w:space="0" w:color="auto"/>
        <w:bottom w:val="none" w:sz="0" w:space="0" w:color="auto"/>
        <w:right w:val="none" w:sz="0" w:space="0" w:color="auto"/>
      </w:divBdr>
    </w:div>
    <w:div w:id="833841718">
      <w:bodyDiv w:val="1"/>
      <w:marLeft w:val="0"/>
      <w:marRight w:val="0"/>
      <w:marTop w:val="0"/>
      <w:marBottom w:val="0"/>
      <w:divBdr>
        <w:top w:val="none" w:sz="0" w:space="0" w:color="auto"/>
        <w:left w:val="none" w:sz="0" w:space="0" w:color="auto"/>
        <w:bottom w:val="none" w:sz="0" w:space="0" w:color="auto"/>
        <w:right w:val="none" w:sz="0" w:space="0" w:color="auto"/>
      </w:divBdr>
    </w:div>
    <w:div w:id="1076442908">
      <w:bodyDiv w:val="1"/>
      <w:marLeft w:val="0"/>
      <w:marRight w:val="0"/>
      <w:marTop w:val="0"/>
      <w:marBottom w:val="0"/>
      <w:divBdr>
        <w:top w:val="none" w:sz="0" w:space="0" w:color="auto"/>
        <w:left w:val="none" w:sz="0" w:space="0" w:color="auto"/>
        <w:bottom w:val="none" w:sz="0" w:space="0" w:color="auto"/>
        <w:right w:val="none" w:sz="0" w:space="0" w:color="auto"/>
      </w:divBdr>
      <w:divsChild>
        <w:div w:id="1777481200">
          <w:marLeft w:val="0"/>
          <w:marRight w:val="0"/>
          <w:marTop w:val="0"/>
          <w:marBottom w:val="0"/>
          <w:divBdr>
            <w:top w:val="none" w:sz="0" w:space="0" w:color="auto"/>
            <w:left w:val="none" w:sz="0" w:space="0" w:color="auto"/>
            <w:bottom w:val="none" w:sz="0" w:space="0" w:color="auto"/>
            <w:right w:val="none" w:sz="0" w:space="0" w:color="auto"/>
          </w:divBdr>
        </w:div>
      </w:divsChild>
    </w:div>
    <w:div w:id="1217274614">
      <w:bodyDiv w:val="1"/>
      <w:marLeft w:val="0"/>
      <w:marRight w:val="0"/>
      <w:marTop w:val="0"/>
      <w:marBottom w:val="0"/>
      <w:divBdr>
        <w:top w:val="none" w:sz="0" w:space="0" w:color="auto"/>
        <w:left w:val="none" w:sz="0" w:space="0" w:color="auto"/>
        <w:bottom w:val="none" w:sz="0" w:space="0" w:color="auto"/>
        <w:right w:val="none" w:sz="0" w:space="0" w:color="auto"/>
      </w:divBdr>
      <w:divsChild>
        <w:div w:id="833911215">
          <w:marLeft w:val="0"/>
          <w:marRight w:val="0"/>
          <w:marTop w:val="0"/>
          <w:marBottom w:val="0"/>
          <w:divBdr>
            <w:top w:val="none" w:sz="0" w:space="0" w:color="auto"/>
            <w:left w:val="none" w:sz="0" w:space="0" w:color="auto"/>
            <w:bottom w:val="none" w:sz="0" w:space="0" w:color="auto"/>
            <w:right w:val="none" w:sz="0" w:space="0" w:color="auto"/>
          </w:divBdr>
        </w:div>
      </w:divsChild>
    </w:div>
    <w:div w:id="205738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hyperlink" Target="https://doi.org/10.1111/1475-6773.1309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hyperlink" Target="https://doi.org/10.1371/journal.pcbi.100610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rno\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236</TotalTime>
  <Pages>10</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aurnov chattopadhyay</dc:creator>
  <cp:keywords/>
  <dc:description/>
  <cp:lastModifiedBy>aurnov chattopadhyay</cp:lastModifiedBy>
  <cp:revision>9</cp:revision>
  <dcterms:created xsi:type="dcterms:W3CDTF">2021-04-20T04:06:00Z</dcterms:created>
  <dcterms:modified xsi:type="dcterms:W3CDTF">2021-04-20T13:52:00Z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