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66918" w14:textId="77777777" w:rsidR="00C71523" w:rsidRDefault="00C71523" w:rsidP="00C71523">
      <w:pPr>
        <w:pStyle w:val="Heading1"/>
      </w:pPr>
      <w:r>
        <w:t>WEEK 1 PROJECT DELIVERABLE</w:t>
      </w:r>
    </w:p>
    <w:p w14:paraId="47AA94C9" w14:textId="77777777" w:rsidR="00C71523" w:rsidRDefault="00C71523" w:rsidP="00C71523">
      <w:pPr>
        <w:pStyle w:val="Heading1"/>
      </w:pPr>
      <w:r>
        <w:t>Enterprise Risk Assessment and Risk Register Development</w:t>
      </w:r>
    </w:p>
    <w:p w14:paraId="761ABF67" w14:textId="77777777" w:rsidR="00C71523" w:rsidRDefault="00C71523" w:rsidP="00C71523">
      <w:pPr>
        <w:pStyle w:val="Heading2"/>
      </w:pPr>
      <w:proofErr w:type="spellStart"/>
      <w:r>
        <w:t>PaySphere</w:t>
      </w:r>
      <w:proofErr w:type="spellEnd"/>
      <w:r>
        <w:t xml:space="preserve"> – Simulated Fintech GRC Case Study</w:t>
      </w:r>
    </w:p>
    <w:p w14:paraId="7B2DD131" w14:textId="77777777" w:rsidR="00C71523" w:rsidRDefault="00C71523" w:rsidP="00C71523">
      <w:r>
        <w:pict w14:anchorId="22124C15">
          <v:rect id="_x0000_i1709" style="width:0;height:1.5pt" o:hralign="center" o:hrstd="t" o:hr="t" fillcolor="#a0a0a0" stroked="f"/>
        </w:pict>
      </w:r>
    </w:p>
    <w:p w14:paraId="27BF51E4" w14:textId="77777777" w:rsidR="00C71523" w:rsidRDefault="00C71523" w:rsidP="00C71523">
      <w:pPr>
        <w:pStyle w:val="Heading2"/>
      </w:pPr>
      <w:r>
        <w:t>Project Overview</w:t>
      </w:r>
    </w:p>
    <w:p w14:paraId="71B572DD" w14:textId="77777777" w:rsidR="00C71523" w:rsidRDefault="00C71523" w:rsidP="00C71523">
      <w:pPr>
        <w:pStyle w:val="NormalWeb"/>
      </w:pPr>
      <w:r>
        <w:t xml:space="preserve">This project involved conducting a simulated enterprise risk assessment for </w:t>
      </w:r>
      <w:proofErr w:type="spellStart"/>
      <w:r>
        <w:rPr>
          <w:rStyle w:val="Strong"/>
        </w:rPr>
        <w:t>PaySphere</w:t>
      </w:r>
      <w:proofErr w:type="spellEnd"/>
      <w:r>
        <w:t>, a Series B fintech organisation operating a cloud-hosted payment platform.</w:t>
      </w:r>
    </w:p>
    <w:p w14:paraId="59047CB9" w14:textId="77777777" w:rsidR="00C71523" w:rsidRDefault="00C71523" w:rsidP="00C71523">
      <w:pPr>
        <w:pStyle w:val="NormalWeb"/>
      </w:pPr>
      <w:r>
        <w:t>The objective of the project was to identify, analyse, prioritise and document key risks affecting the organisation and develop a structured risk register that could support ongoing governance, risk management and decision-making.</w:t>
      </w:r>
    </w:p>
    <w:p w14:paraId="1C31A98A" w14:textId="77777777" w:rsidR="00C71523" w:rsidRDefault="00C71523" w:rsidP="00C71523">
      <w:pPr>
        <w:pStyle w:val="NormalWeb"/>
      </w:pPr>
      <w:r>
        <w:t xml:space="preserve">The assessment resulted in the development of an </w:t>
      </w:r>
      <w:r>
        <w:rPr>
          <w:rStyle w:val="Strong"/>
        </w:rPr>
        <w:t>eight-risk enterprise risk register</w:t>
      </w:r>
      <w:r>
        <w:t xml:space="preserve"> covering key areas including:</w:t>
      </w:r>
    </w:p>
    <w:p w14:paraId="3841CEED" w14:textId="77777777" w:rsidR="00C71523" w:rsidRDefault="00C71523" w:rsidP="00C71523">
      <w:pPr>
        <w:pStyle w:val="NormalWeb"/>
        <w:numPr>
          <w:ilvl w:val="0"/>
          <w:numId w:val="1"/>
        </w:numPr>
      </w:pPr>
      <w:r>
        <w:t>Privileged access management</w:t>
      </w:r>
    </w:p>
    <w:p w14:paraId="4FAC31FD" w14:textId="77777777" w:rsidR="00C71523" w:rsidRDefault="00C71523" w:rsidP="00C71523">
      <w:pPr>
        <w:pStyle w:val="NormalWeb"/>
        <w:numPr>
          <w:ilvl w:val="0"/>
          <w:numId w:val="1"/>
        </w:numPr>
      </w:pPr>
      <w:r>
        <w:t>Third-party and vendor concentration</w:t>
      </w:r>
    </w:p>
    <w:p w14:paraId="1C069339" w14:textId="77777777" w:rsidR="00C71523" w:rsidRDefault="00C71523" w:rsidP="00C71523">
      <w:pPr>
        <w:pStyle w:val="NormalWeb"/>
        <w:numPr>
          <w:ilvl w:val="0"/>
          <w:numId w:val="1"/>
        </w:numPr>
      </w:pPr>
      <w:r>
        <w:t>Regulatory compliance</w:t>
      </w:r>
    </w:p>
    <w:p w14:paraId="434AC327" w14:textId="77777777" w:rsidR="00C71523" w:rsidRDefault="00C71523" w:rsidP="00C71523">
      <w:pPr>
        <w:pStyle w:val="NormalWeb"/>
        <w:numPr>
          <w:ilvl w:val="0"/>
          <w:numId w:val="1"/>
        </w:numPr>
      </w:pPr>
      <w:r>
        <w:t>External data breaches</w:t>
      </w:r>
    </w:p>
    <w:p w14:paraId="262D9A05" w14:textId="77777777" w:rsidR="00C71523" w:rsidRDefault="00C71523" w:rsidP="00C71523">
      <w:pPr>
        <w:pStyle w:val="NormalWeb"/>
        <w:numPr>
          <w:ilvl w:val="0"/>
          <w:numId w:val="1"/>
        </w:numPr>
      </w:pPr>
      <w:r>
        <w:t>Physical device security</w:t>
      </w:r>
    </w:p>
    <w:p w14:paraId="3E7A660B" w14:textId="77777777" w:rsidR="00C71523" w:rsidRDefault="00C71523" w:rsidP="00C71523">
      <w:pPr>
        <w:pStyle w:val="NormalWeb"/>
        <w:numPr>
          <w:ilvl w:val="0"/>
          <w:numId w:val="1"/>
        </w:numPr>
      </w:pPr>
      <w:r>
        <w:t>Business continuity and disaster recovery</w:t>
      </w:r>
    </w:p>
    <w:p w14:paraId="78A97E9F" w14:textId="77777777" w:rsidR="00C71523" w:rsidRDefault="00C71523" w:rsidP="00C71523">
      <w:pPr>
        <w:pStyle w:val="NormalWeb"/>
        <w:numPr>
          <w:ilvl w:val="0"/>
          <w:numId w:val="1"/>
        </w:numPr>
      </w:pPr>
      <w:r>
        <w:t>Web application security</w:t>
      </w:r>
    </w:p>
    <w:p w14:paraId="196B96AB" w14:textId="77777777" w:rsidR="00C71523" w:rsidRDefault="00C71523" w:rsidP="00C71523">
      <w:pPr>
        <w:pStyle w:val="NormalWeb"/>
        <w:numPr>
          <w:ilvl w:val="0"/>
          <w:numId w:val="1"/>
        </w:numPr>
      </w:pPr>
      <w:r>
        <w:t>Information security assurance and ISMS credibility</w:t>
      </w:r>
    </w:p>
    <w:p w14:paraId="4F7FF02B" w14:textId="77777777" w:rsidR="00C71523" w:rsidRDefault="00C71523" w:rsidP="00C71523">
      <w:pPr>
        <w:pStyle w:val="NormalWeb"/>
      </w:pPr>
      <w:r>
        <w:t>The project applied a structured risk management methodology involving the identification of assets, threats and vulnerabilities, followed by inherent risk assessment, risk prioritisation, treatment planning, ownership assignment and ongoing monitoring considerations.</w:t>
      </w:r>
    </w:p>
    <w:p w14:paraId="7A2D777C" w14:textId="77777777" w:rsidR="00C71523" w:rsidRDefault="00C71523" w:rsidP="00C71523">
      <w:r>
        <w:pict w14:anchorId="32FD96E6">
          <v:rect id="_x0000_i1710" style="width:0;height:1.5pt" o:hralign="center" o:hrstd="t" o:hr="t" fillcolor="#a0a0a0" stroked="f"/>
        </w:pict>
      </w:r>
    </w:p>
    <w:p w14:paraId="3D4DD665" w14:textId="77777777" w:rsidR="00C71523" w:rsidRDefault="00C71523" w:rsidP="00C71523">
      <w:pPr>
        <w:pStyle w:val="Heading1"/>
      </w:pPr>
      <w:r>
        <w:t xml:space="preserve">1. Business Scenario: </w:t>
      </w:r>
      <w:proofErr w:type="spellStart"/>
      <w:r>
        <w:t>PaySphere</w:t>
      </w:r>
      <w:proofErr w:type="spellEnd"/>
    </w:p>
    <w:p w14:paraId="6E26AE64" w14:textId="77777777" w:rsidR="00C71523" w:rsidRDefault="00C71523" w:rsidP="00C71523">
      <w:pPr>
        <w:pStyle w:val="NormalWeb"/>
      </w:pPr>
      <w:proofErr w:type="spellStart"/>
      <w:r>
        <w:t>PaySphere</w:t>
      </w:r>
      <w:proofErr w:type="spellEnd"/>
      <w:r>
        <w:t xml:space="preserve"> is a simulated Series B fintech </w:t>
      </w:r>
      <w:proofErr w:type="spellStart"/>
      <w:r>
        <w:t>startup</w:t>
      </w:r>
      <w:proofErr w:type="spellEnd"/>
      <w:r>
        <w:t xml:space="preserve"> processing approximately </w:t>
      </w:r>
      <w:r>
        <w:rPr>
          <w:rStyle w:val="Strong"/>
        </w:rPr>
        <w:t>₹500 crore in monthly transactions</w:t>
      </w:r>
      <w:r>
        <w:t xml:space="preserve"> and serving approximately </w:t>
      </w:r>
      <w:r>
        <w:rPr>
          <w:rStyle w:val="Strong"/>
        </w:rPr>
        <w:t>2 million active customers</w:t>
      </w:r>
      <w:r>
        <w:t>.</w:t>
      </w:r>
    </w:p>
    <w:p w14:paraId="5CFD1A07" w14:textId="77777777" w:rsidR="00C71523" w:rsidRDefault="00C71523" w:rsidP="00C71523">
      <w:pPr>
        <w:pStyle w:val="NormalWeb"/>
      </w:pPr>
      <w:r>
        <w:t xml:space="preserve">The organisation operates with approximately </w:t>
      </w:r>
      <w:r>
        <w:rPr>
          <w:rStyle w:val="Strong"/>
        </w:rPr>
        <w:t>120 employees</w:t>
      </w:r>
      <w:r>
        <w:t xml:space="preserve">, including a small IT team of eight personnel and no dedicated security team. Its infrastructure is hosted on </w:t>
      </w:r>
      <w:r>
        <w:rPr>
          <w:rStyle w:val="Strong"/>
        </w:rPr>
        <w:t>AWS in the Mumbai region</w:t>
      </w:r>
      <w:r>
        <w:t>.</w:t>
      </w:r>
    </w:p>
    <w:p w14:paraId="74DC675D" w14:textId="77777777" w:rsidR="00C71523" w:rsidRDefault="00C71523" w:rsidP="00C71523">
      <w:pPr>
        <w:pStyle w:val="Heading3"/>
      </w:pPr>
      <w:r>
        <w:lastRenderedPageBreak/>
        <w:t>Information Processed and Stored</w:t>
      </w:r>
    </w:p>
    <w:p w14:paraId="46765F68" w14:textId="77777777" w:rsidR="00C71523" w:rsidRDefault="00C71523" w:rsidP="00C71523">
      <w:pPr>
        <w:pStyle w:val="NormalWeb"/>
      </w:pPr>
      <w:proofErr w:type="spellStart"/>
      <w:r>
        <w:t>PaySphere</w:t>
      </w:r>
      <w:proofErr w:type="spellEnd"/>
      <w:r>
        <w:t xml:space="preserve"> processes and stores sensitive information including:</w:t>
      </w:r>
    </w:p>
    <w:p w14:paraId="4637061A" w14:textId="77777777" w:rsidR="00C71523" w:rsidRDefault="00C71523" w:rsidP="00C71523">
      <w:pPr>
        <w:pStyle w:val="NormalWeb"/>
        <w:numPr>
          <w:ilvl w:val="0"/>
          <w:numId w:val="2"/>
        </w:numPr>
      </w:pPr>
      <w:r>
        <w:t>Customer KYC documentation, including Aadhaar, PAN and address proof</w:t>
      </w:r>
    </w:p>
    <w:p w14:paraId="47F1EDCF" w14:textId="77777777" w:rsidR="00C71523" w:rsidRDefault="00C71523" w:rsidP="00C71523">
      <w:pPr>
        <w:pStyle w:val="NormalWeb"/>
        <w:numPr>
          <w:ilvl w:val="0"/>
          <w:numId w:val="2"/>
        </w:numPr>
      </w:pPr>
      <w:r>
        <w:t>Tokenized card data</w:t>
      </w:r>
    </w:p>
    <w:p w14:paraId="273CFA4A" w14:textId="77777777" w:rsidR="00C71523" w:rsidRDefault="00C71523" w:rsidP="00C71523">
      <w:pPr>
        <w:pStyle w:val="NormalWeb"/>
        <w:numPr>
          <w:ilvl w:val="0"/>
          <w:numId w:val="2"/>
        </w:numPr>
      </w:pPr>
      <w:r>
        <w:t>Customer transaction histories</w:t>
      </w:r>
    </w:p>
    <w:p w14:paraId="695AA56C" w14:textId="77777777" w:rsidR="00C71523" w:rsidRDefault="00C71523" w:rsidP="00C71523">
      <w:pPr>
        <w:pStyle w:val="NormalWeb"/>
        <w:numPr>
          <w:ilvl w:val="0"/>
          <w:numId w:val="2"/>
        </w:numPr>
      </w:pPr>
      <w:r>
        <w:t>Bank account information</w:t>
      </w:r>
    </w:p>
    <w:p w14:paraId="55891772" w14:textId="77777777" w:rsidR="00C71523" w:rsidRDefault="00C71523" w:rsidP="00C71523">
      <w:pPr>
        <w:pStyle w:val="NormalWeb"/>
        <w:numPr>
          <w:ilvl w:val="0"/>
          <w:numId w:val="2"/>
        </w:numPr>
      </w:pPr>
      <w:r>
        <w:t>Mobile numbers and email addresses</w:t>
      </w:r>
    </w:p>
    <w:p w14:paraId="075549E2" w14:textId="77777777" w:rsidR="00C71523" w:rsidRDefault="00C71523" w:rsidP="00C71523">
      <w:pPr>
        <w:pStyle w:val="Heading3"/>
      </w:pPr>
      <w:r>
        <w:t>Technology Environment</w:t>
      </w:r>
    </w:p>
    <w:p w14:paraId="6E0011EE" w14:textId="77777777" w:rsidR="00C71523" w:rsidRDefault="00C71523" w:rsidP="00C71523">
      <w:pPr>
        <w:pStyle w:val="NormalWeb"/>
      </w:pPr>
      <w:r>
        <w:t>The organisation's technology environment includes:</w:t>
      </w:r>
    </w:p>
    <w:p w14:paraId="13BCC575" w14:textId="77777777" w:rsidR="00C71523" w:rsidRDefault="00C71523" w:rsidP="00C71523">
      <w:pPr>
        <w:pStyle w:val="NormalWeb"/>
        <w:numPr>
          <w:ilvl w:val="0"/>
          <w:numId w:val="3"/>
        </w:numPr>
      </w:pPr>
      <w:r>
        <w:t>Mobile applications for iOS and Android</w:t>
      </w:r>
    </w:p>
    <w:p w14:paraId="4BEFE5DB" w14:textId="77777777" w:rsidR="00C71523" w:rsidRDefault="00C71523" w:rsidP="00C71523">
      <w:pPr>
        <w:pStyle w:val="NormalWeb"/>
        <w:numPr>
          <w:ilvl w:val="0"/>
          <w:numId w:val="3"/>
        </w:numPr>
      </w:pPr>
      <w:r>
        <w:t>A merchant web portal</w:t>
      </w:r>
    </w:p>
    <w:p w14:paraId="4D51DFEB" w14:textId="77777777" w:rsidR="00C71523" w:rsidRDefault="00C71523" w:rsidP="00C71523">
      <w:pPr>
        <w:pStyle w:val="NormalWeb"/>
        <w:numPr>
          <w:ilvl w:val="0"/>
          <w:numId w:val="3"/>
        </w:numPr>
      </w:pPr>
      <w:r>
        <w:t>AWS cloud infrastructure</w:t>
      </w:r>
    </w:p>
    <w:p w14:paraId="590820A6" w14:textId="77777777" w:rsidR="00C71523" w:rsidRDefault="00C71523" w:rsidP="00C71523">
      <w:pPr>
        <w:pStyle w:val="NormalWeb"/>
        <w:numPr>
          <w:ilvl w:val="0"/>
          <w:numId w:val="3"/>
        </w:numPr>
      </w:pPr>
      <w:proofErr w:type="spellStart"/>
      <w:r>
        <w:t>Razorpay</w:t>
      </w:r>
      <w:proofErr w:type="spellEnd"/>
      <w:r>
        <w:t xml:space="preserve"> as the payment processor</w:t>
      </w:r>
    </w:p>
    <w:p w14:paraId="27D957D3" w14:textId="77777777" w:rsidR="00C71523" w:rsidRDefault="00C71523" w:rsidP="00C71523">
      <w:pPr>
        <w:pStyle w:val="NormalWeb"/>
        <w:numPr>
          <w:ilvl w:val="0"/>
          <w:numId w:val="3"/>
        </w:numPr>
      </w:pPr>
      <w:r>
        <w:t>Twilio for OTP delivery</w:t>
      </w:r>
    </w:p>
    <w:p w14:paraId="580AF31F" w14:textId="77777777" w:rsidR="00C71523" w:rsidRDefault="00C71523" w:rsidP="00C71523">
      <w:pPr>
        <w:pStyle w:val="NormalWeb"/>
        <w:numPr>
          <w:ilvl w:val="0"/>
          <w:numId w:val="3"/>
        </w:numPr>
      </w:pPr>
      <w:r>
        <w:t>Salesforce for customer support and CRM</w:t>
      </w:r>
    </w:p>
    <w:p w14:paraId="371DD251" w14:textId="77777777" w:rsidR="00C71523" w:rsidRDefault="00C71523" w:rsidP="00C71523">
      <w:pPr>
        <w:pStyle w:val="NormalWeb"/>
        <w:numPr>
          <w:ilvl w:val="0"/>
          <w:numId w:val="3"/>
        </w:numPr>
      </w:pPr>
      <w:r>
        <w:t>Slack for internal communication</w:t>
      </w:r>
    </w:p>
    <w:p w14:paraId="0E1A300A" w14:textId="77777777" w:rsidR="00C71523" w:rsidRDefault="00C71523" w:rsidP="00C71523">
      <w:pPr>
        <w:pStyle w:val="Heading3"/>
      </w:pPr>
      <w:r>
        <w:t>Regulatory and Assurance Environment</w:t>
      </w:r>
    </w:p>
    <w:p w14:paraId="1DB1B578" w14:textId="77777777" w:rsidR="00C71523" w:rsidRDefault="00C71523" w:rsidP="00C71523">
      <w:pPr>
        <w:pStyle w:val="NormalWeb"/>
      </w:pPr>
      <w:r>
        <w:t>The organisation operates within a regulatory and assurance environment involving:</w:t>
      </w:r>
    </w:p>
    <w:p w14:paraId="458B7B29" w14:textId="77777777" w:rsidR="00C71523" w:rsidRDefault="00C71523" w:rsidP="00C71523">
      <w:pPr>
        <w:pStyle w:val="NormalWeb"/>
        <w:numPr>
          <w:ilvl w:val="0"/>
          <w:numId w:val="4"/>
        </w:numPr>
      </w:pPr>
      <w:r>
        <w:t>RBI Payment Aggregator Guidelines</w:t>
      </w:r>
    </w:p>
    <w:p w14:paraId="1300A113" w14:textId="77777777" w:rsidR="00C71523" w:rsidRDefault="00C71523" w:rsidP="00C71523">
      <w:pPr>
        <w:pStyle w:val="NormalWeb"/>
        <w:numPr>
          <w:ilvl w:val="0"/>
          <w:numId w:val="4"/>
        </w:numPr>
      </w:pPr>
      <w:r>
        <w:t>PCI-DSS considerations for card data handling</w:t>
      </w:r>
    </w:p>
    <w:p w14:paraId="1A300CD4" w14:textId="77777777" w:rsidR="00C71523" w:rsidRDefault="00C71523" w:rsidP="00C71523">
      <w:pPr>
        <w:pStyle w:val="NormalWeb"/>
        <w:numPr>
          <w:ilvl w:val="0"/>
          <w:numId w:val="4"/>
        </w:numPr>
      </w:pPr>
      <w:r>
        <w:t>India Digital Personal Data Protection requirements</w:t>
      </w:r>
    </w:p>
    <w:p w14:paraId="4068D9F6" w14:textId="77777777" w:rsidR="00C71523" w:rsidRDefault="00C71523" w:rsidP="00C71523">
      <w:pPr>
        <w:pStyle w:val="NormalWeb"/>
        <w:numPr>
          <w:ilvl w:val="0"/>
          <w:numId w:val="4"/>
        </w:numPr>
      </w:pPr>
      <w:r>
        <w:t>Planned ISO 27001 certification</w:t>
      </w:r>
    </w:p>
    <w:p w14:paraId="117E8E02" w14:textId="77777777" w:rsidR="00C71523" w:rsidRDefault="00C71523" w:rsidP="00C71523">
      <w:r>
        <w:pict w14:anchorId="4592C428">
          <v:rect id="_x0000_i1711" style="width:0;height:1.5pt" o:hralign="center" o:hrstd="t" o:hr="t" fillcolor="#a0a0a0" stroked="f"/>
        </w:pict>
      </w:r>
    </w:p>
    <w:p w14:paraId="3F1A9BD3" w14:textId="77777777" w:rsidR="00C71523" w:rsidRDefault="00C71523" w:rsidP="00C71523">
      <w:pPr>
        <w:pStyle w:val="Heading1"/>
      </w:pPr>
      <w:r>
        <w:t>2. Key Risk Context</w:t>
      </w:r>
    </w:p>
    <w:p w14:paraId="7AD8B0DC" w14:textId="77777777" w:rsidR="00C71523" w:rsidRDefault="00C71523" w:rsidP="00C71523">
      <w:pPr>
        <w:pStyle w:val="NormalWeb"/>
      </w:pPr>
      <w:r>
        <w:t xml:space="preserve">The risk assessment identified several known weaknesses within </w:t>
      </w:r>
      <w:proofErr w:type="spellStart"/>
      <w:r>
        <w:t>PaySphere's</w:t>
      </w:r>
      <w:proofErr w:type="spellEnd"/>
      <w:r>
        <w:t xml:space="preserve"> operating environment.</w:t>
      </w:r>
    </w:p>
    <w:p w14:paraId="6605E580" w14:textId="77777777" w:rsidR="00C71523" w:rsidRDefault="00C71523" w:rsidP="00C71523">
      <w:pPr>
        <w:pStyle w:val="NormalWeb"/>
      </w:pPr>
      <w:r>
        <w:t>These included:</w:t>
      </w:r>
    </w:p>
    <w:p w14:paraId="0B4249D4" w14:textId="77777777" w:rsidR="00C71523" w:rsidRDefault="00C71523" w:rsidP="00C71523">
      <w:pPr>
        <w:pStyle w:val="NormalWeb"/>
        <w:numPr>
          <w:ilvl w:val="0"/>
          <w:numId w:val="5"/>
        </w:numPr>
      </w:pPr>
      <w:r>
        <w:t>No formal security awareness training programme</w:t>
      </w:r>
    </w:p>
    <w:p w14:paraId="0916F3D4" w14:textId="77777777" w:rsidR="00C71523" w:rsidRDefault="00C71523" w:rsidP="00C71523">
      <w:pPr>
        <w:pStyle w:val="NormalWeb"/>
        <w:numPr>
          <w:ilvl w:val="0"/>
          <w:numId w:val="5"/>
        </w:numPr>
      </w:pPr>
      <w:r>
        <w:t>Access reviews not completed for eight months</w:t>
      </w:r>
    </w:p>
    <w:p w14:paraId="5094CD21" w14:textId="77777777" w:rsidR="00C71523" w:rsidRDefault="00C71523" w:rsidP="00C71523">
      <w:pPr>
        <w:pStyle w:val="NormalWeb"/>
        <w:numPr>
          <w:ilvl w:val="0"/>
          <w:numId w:val="5"/>
        </w:numPr>
      </w:pPr>
      <w:r>
        <w:t>Three developers retaining production database access for convenience</w:t>
      </w:r>
    </w:p>
    <w:p w14:paraId="778E3EE8" w14:textId="77777777" w:rsidR="00C71523" w:rsidRDefault="00C71523" w:rsidP="00C71523">
      <w:pPr>
        <w:pStyle w:val="NormalWeb"/>
        <w:numPr>
          <w:ilvl w:val="0"/>
          <w:numId w:val="5"/>
        </w:numPr>
      </w:pPr>
      <w:r>
        <w:t>No documented incident response plan</w:t>
      </w:r>
    </w:p>
    <w:p w14:paraId="271034E8" w14:textId="77777777" w:rsidR="00C71523" w:rsidRDefault="00C71523" w:rsidP="00C71523">
      <w:pPr>
        <w:pStyle w:val="NormalWeb"/>
        <w:numPr>
          <w:ilvl w:val="0"/>
          <w:numId w:val="5"/>
        </w:numPr>
      </w:pPr>
      <w:r>
        <w:t xml:space="preserve">Significant operational dependency on AWS, </w:t>
      </w:r>
      <w:proofErr w:type="spellStart"/>
      <w:r>
        <w:t>Razorpay</w:t>
      </w:r>
      <w:proofErr w:type="spellEnd"/>
      <w:r>
        <w:t xml:space="preserve"> and Twilio</w:t>
      </w:r>
    </w:p>
    <w:p w14:paraId="33CA6E0A" w14:textId="77777777" w:rsidR="00C71523" w:rsidRDefault="00C71523" w:rsidP="00C71523">
      <w:pPr>
        <w:pStyle w:val="NormalWeb"/>
        <w:numPr>
          <w:ilvl w:val="0"/>
          <w:numId w:val="5"/>
        </w:numPr>
      </w:pPr>
      <w:r>
        <w:t>No formal vendor risk assessment process</w:t>
      </w:r>
    </w:p>
    <w:p w14:paraId="77EC5397" w14:textId="77777777" w:rsidR="00C71523" w:rsidRDefault="00C71523" w:rsidP="00C71523">
      <w:pPr>
        <w:pStyle w:val="NormalWeb"/>
        <w:numPr>
          <w:ilvl w:val="0"/>
          <w:numId w:val="5"/>
        </w:numPr>
      </w:pPr>
      <w:r>
        <w:t>Unconfirmed security controls around the merchant web portal</w:t>
      </w:r>
    </w:p>
    <w:p w14:paraId="404FBF84" w14:textId="77777777" w:rsidR="00C71523" w:rsidRDefault="00C71523" w:rsidP="00C71523">
      <w:pPr>
        <w:pStyle w:val="NormalWeb"/>
        <w:numPr>
          <w:ilvl w:val="0"/>
          <w:numId w:val="5"/>
        </w:numPr>
      </w:pPr>
      <w:r>
        <w:t>No current ISO 27001 certification despite plans to pursue certification</w:t>
      </w:r>
    </w:p>
    <w:p w14:paraId="4E7307F0" w14:textId="77777777" w:rsidR="00C71523" w:rsidRDefault="00C71523" w:rsidP="00C71523">
      <w:pPr>
        <w:pStyle w:val="NormalWeb"/>
      </w:pPr>
      <w:r>
        <w:lastRenderedPageBreak/>
        <w:t xml:space="preserve">These weaknesses formed the basis for analysing how risks could materialise across </w:t>
      </w:r>
      <w:proofErr w:type="spellStart"/>
      <w:r>
        <w:t>PaySphere's</w:t>
      </w:r>
      <w:proofErr w:type="spellEnd"/>
      <w:r>
        <w:t xml:space="preserve"> technology, people, processes, third-party relationships and business operations.</w:t>
      </w:r>
    </w:p>
    <w:p w14:paraId="2E046BFD" w14:textId="77777777" w:rsidR="00C71523" w:rsidRDefault="00C71523" w:rsidP="00C71523">
      <w:r>
        <w:pict w14:anchorId="2A7BFAC4">
          <v:rect id="_x0000_i1712" style="width:0;height:1.5pt" o:hralign="center" o:hrstd="t" o:hr="t" fillcolor="#a0a0a0" stroked="f"/>
        </w:pict>
      </w:r>
    </w:p>
    <w:p w14:paraId="7AAF8EAA" w14:textId="77777777" w:rsidR="00C71523" w:rsidRDefault="00C71523" w:rsidP="00C71523">
      <w:pPr>
        <w:pStyle w:val="Heading1"/>
      </w:pPr>
      <w:r>
        <w:t>3. Project Objective</w:t>
      </w:r>
    </w:p>
    <w:p w14:paraId="3C011415" w14:textId="77777777" w:rsidR="00C71523" w:rsidRDefault="00C71523" w:rsidP="00C71523">
      <w:pPr>
        <w:pStyle w:val="NormalWeb"/>
      </w:pPr>
      <w:r>
        <w:t>The primary objective of this project was to develop a practical enterprise risk register by translating organisational weaknesses and business context into structured risk statements.</w:t>
      </w:r>
    </w:p>
    <w:p w14:paraId="106C3B14" w14:textId="77777777" w:rsidR="00C71523" w:rsidRDefault="00C71523" w:rsidP="00C71523">
      <w:pPr>
        <w:pStyle w:val="NormalWeb"/>
      </w:pPr>
      <w:r>
        <w:t>For each identified risk, the assessment considered:</w:t>
      </w:r>
    </w:p>
    <w:p w14:paraId="232332C1" w14:textId="77777777" w:rsidR="00C71523" w:rsidRDefault="00C71523" w:rsidP="00C71523">
      <w:pPr>
        <w:pStyle w:val="NormalWeb"/>
        <w:numPr>
          <w:ilvl w:val="0"/>
          <w:numId w:val="6"/>
        </w:numPr>
      </w:pPr>
      <w:r>
        <w:t>The asset affected</w:t>
      </w:r>
    </w:p>
    <w:p w14:paraId="185ECA57" w14:textId="77777777" w:rsidR="00C71523" w:rsidRDefault="00C71523" w:rsidP="00C71523">
      <w:pPr>
        <w:pStyle w:val="NormalWeb"/>
        <w:numPr>
          <w:ilvl w:val="0"/>
          <w:numId w:val="6"/>
        </w:numPr>
      </w:pPr>
      <w:r>
        <w:t>The threat that could cause harm</w:t>
      </w:r>
    </w:p>
    <w:p w14:paraId="0785363D" w14:textId="77777777" w:rsidR="00C71523" w:rsidRDefault="00C71523" w:rsidP="00C71523">
      <w:pPr>
        <w:pStyle w:val="NormalWeb"/>
        <w:numPr>
          <w:ilvl w:val="0"/>
          <w:numId w:val="6"/>
        </w:numPr>
      </w:pPr>
      <w:r>
        <w:t>The vulnerability or control weakness enabling the threat</w:t>
      </w:r>
    </w:p>
    <w:p w14:paraId="1C7E7257" w14:textId="77777777" w:rsidR="00C71523" w:rsidRDefault="00C71523" w:rsidP="00C71523">
      <w:pPr>
        <w:pStyle w:val="NormalWeb"/>
        <w:numPr>
          <w:ilvl w:val="0"/>
          <w:numId w:val="6"/>
        </w:numPr>
      </w:pPr>
      <w:r>
        <w:t>The likelihood of occurrence</w:t>
      </w:r>
    </w:p>
    <w:p w14:paraId="39F54594" w14:textId="77777777" w:rsidR="00C71523" w:rsidRDefault="00C71523" w:rsidP="00C71523">
      <w:pPr>
        <w:pStyle w:val="NormalWeb"/>
        <w:numPr>
          <w:ilvl w:val="0"/>
          <w:numId w:val="6"/>
        </w:numPr>
      </w:pPr>
      <w:r>
        <w:t>The potential impact</w:t>
      </w:r>
    </w:p>
    <w:p w14:paraId="117B0DAB" w14:textId="77777777" w:rsidR="00C71523" w:rsidRDefault="00C71523" w:rsidP="00C71523">
      <w:pPr>
        <w:pStyle w:val="NormalWeb"/>
        <w:numPr>
          <w:ilvl w:val="0"/>
          <w:numId w:val="6"/>
        </w:numPr>
      </w:pPr>
      <w:r>
        <w:t>The inherent risk exposure</w:t>
      </w:r>
    </w:p>
    <w:p w14:paraId="38C816DD" w14:textId="77777777" w:rsidR="00C71523" w:rsidRDefault="00C71523" w:rsidP="00C71523">
      <w:pPr>
        <w:pStyle w:val="NormalWeb"/>
        <w:numPr>
          <w:ilvl w:val="0"/>
          <w:numId w:val="6"/>
        </w:numPr>
      </w:pPr>
      <w:r>
        <w:t>Risk velocity</w:t>
      </w:r>
    </w:p>
    <w:p w14:paraId="6F21E989" w14:textId="77777777" w:rsidR="00C71523" w:rsidRDefault="00C71523" w:rsidP="00C71523">
      <w:pPr>
        <w:pStyle w:val="NormalWeb"/>
        <w:numPr>
          <w:ilvl w:val="0"/>
          <w:numId w:val="6"/>
        </w:numPr>
      </w:pPr>
      <w:r>
        <w:t>Risk interdependencies</w:t>
      </w:r>
    </w:p>
    <w:p w14:paraId="03091107" w14:textId="77777777" w:rsidR="00C71523" w:rsidRDefault="00C71523" w:rsidP="00C71523">
      <w:pPr>
        <w:pStyle w:val="NormalWeb"/>
        <w:numPr>
          <w:ilvl w:val="0"/>
          <w:numId w:val="6"/>
        </w:numPr>
      </w:pPr>
      <w:r>
        <w:t>Key Risk Indicators</w:t>
      </w:r>
    </w:p>
    <w:p w14:paraId="0DDEEE85" w14:textId="77777777" w:rsidR="00C71523" w:rsidRDefault="00C71523" w:rsidP="00C71523">
      <w:pPr>
        <w:pStyle w:val="NormalWeb"/>
        <w:numPr>
          <w:ilvl w:val="0"/>
          <w:numId w:val="6"/>
        </w:numPr>
      </w:pPr>
      <w:r>
        <w:t>Recommended treatment</w:t>
      </w:r>
    </w:p>
    <w:p w14:paraId="3C7127E8" w14:textId="77777777" w:rsidR="00C71523" w:rsidRDefault="00C71523" w:rsidP="00C71523">
      <w:pPr>
        <w:pStyle w:val="NormalWeb"/>
        <w:numPr>
          <w:ilvl w:val="0"/>
          <w:numId w:val="6"/>
        </w:numPr>
      </w:pPr>
      <w:r>
        <w:t>Risk ownership</w:t>
      </w:r>
    </w:p>
    <w:p w14:paraId="5C14B39D" w14:textId="77777777" w:rsidR="00C71523" w:rsidRDefault="00C71523" w:rsidP="00C71523">
      <w:pPr>
        <w:pStyle w:val="NormalWeb"/>
        <w:numPr>
          <w:ilvl w:val="0"/>
          <w:numId w:val="6"/>
        </w:numPr>
      </w:pPr>
      <w:r>
        <w:t>Review frequency</w:t>
      </w:r>
    </w:p>
    <w:p w14:paraId="213B810D" w14:textId="77777777" w:rsidR="00C71523" w:rsidRDefault="00C71523" w:rsidP="00C71523">
      <w:pPr>
        <w:pStyle w:val="NormalWeb"/>
      </w:pPr>
      <w:r>
        <w:t>The purpose was not only to identify risks, but to demonstrate how risks can be prioritised and translated into actionable governance and remediation activities.</w:t>
      </w:r>
    </w:p>
    <w:p w14:paraId="02D2A299" w14:textId="77777777" w:rsidR="00C71523" w:rsidRDefault="00C71523" w:rsidP="00C71523">
      <w:r>
        <w:pict w14:anchorId="714FE893">
          <v:rect id="_x0000_i1713" style="width:0;height:1.5pt" o:hralign="center" o:hrstd="t" o:hr="t" fillcolor="#a0a0a0" stroked="f"/>
        </w:pict>
      </w:r>
    </w:p>
    <w:p w14:paraId="65B47702" w14:textId="77777777" w:rsidR="00C71523" w:rsidRDefault="00C71523" w:rsidP="00C71523">
      <w:pPr>
        <w:pStyle w:val="Heading1"/>
      </w:pPr>
      <w:r>
        <w:t>4. Risk Assessment Methodology</w:t>
      </w:r>
    </w:p>
    <w:p w14:paraId="5746871B" w14:textId="77777777" w:rsidR="00C71523" w:rsidRDefault="00C71523" w:rsidP="00C71523">
      <w:pPr>
        <w:pStyle w:val="NormalWeb"/>
      </w:pPr>
      <w:r>
        <w:t>The project followed a structured risk assessment approach.</w:t>
      </w:r>
    </w:p>
    <w:p w14:paraId="47B9FF8F" w14:textId="77777777" w:rsidR="00C71523" w:rsidRDefault="00C71523" w:rsidP="00C71523">
      <w:pPr>
        <w:pStyle w:val="Heading2"/>
      </w:pPr>
      <w:r>
        <w:t>Step 1: Understand Organisational Context</w:t>
      </w:r>
    </w:p>
    <w:p w14:paraId="458DE83E" w14:textId="77777777" w:rsidR="00C71523" w:rsidRDefault="00C71523" w:rsidP="00C71523">
      <w:pPr>
        <w:pStyle w:val="NormalWeb"/>
      </w:pPr>
      <w:r>
        <w:t xml:space="preserve">The assessment began by reviewing </w:t>
      </w:r>
      <w:proofErr w:type="spellStart"/>
      <w:r>
        <w:t>PaySphere's</w:t>
      </w:r>
      <w:proofErr w:type="spellEnd"/>
      <w:r>
        <w:t>:</w:t>
      </w:r>
    </w:p>
    <w:p w14:paraId="70135D73" w14:textId="77777777" w:rsidR="00C71523" w:rsidRDefault="00C71523" w:rsidP="00C71523">
      <w:pPr>
        <w:pStyle w:val="NormalWeb"/>
        <w:numPr>
          <w:ilvl w:val="0"/>
          <w:numId w:val="7"/>
        </w:numPr>
      </w:pPr>
      <w:r>
        <w:t>Business model</w:t>
      </w:r>
    </w:p>
    <w:p w14:paraId="31F4F732" w14:textId="77777777" w:rsidR="00C71523" w:rsidRDefault="00C71523" w:rsidP="00C71523">
      <w:pPr>
        <w:pStyle w:val="NormalWeb"/>
        <w:numPr>
          <w:ilvl w:val="0"/>
          <w:numId w:val="7"/>
        </w:numPr>
      </w:pPr>
      <w:r>
        <w:t>Technology environment</w:t>
      </w:r>
    </w:p>
    <w:p w14:paraId="1DBBFABB" w14:textId="77777777" w:rsidR="00C71523" w:rsidRDefault="00C71523" w:rsidP="00C71523">
      <w:pPr>
        <w:pStyle w:val="NormalWeb"/>
        <w:numPr>
          <w:ilvl w:val="0"/>
          <w:numId w:val="7"/>
        </w:numPr>
      </w:pPr>
      <w:r>
        <w:t>Information assets</w:t>
      </w:r>
    </w:p>
    <w:p w14:paraId="4F8E88F0" w14:textId="77777777" w:rsidR="00C71523" w:rsidRDefault="00C71523" w:rsidP="00C71523">
      <w:pPr>
        <w:pStyle w:val="NormalWeb"/>
        <w:numPr>
          <w:ilvl w:val="0"/>
          <w:numId w:val="7"/>
        </w:numPr>
      </w:pPr>
      <w:r>
        <w:t>Third-party dependencies</w:t>
      </w:r>
    </w:p>
    <w:p w14:paraId="2A283116" w14:textId="77777777" w:rsidR="00C71523" w:rsidRDefault="00C71523" w:rsidP="00C71523">
      <w:pPr>
        <w:pStyle w:val="NormalWeb"/>
        <w:numPr>
          <w:ilvl w:val="0"/>
          <w:numId w:val="7"/>
        </w:numPr>
      </w:pPr>
      <w:r>
        <w:t>Regulatory environment</w:t>
      </w:r>
    </w:p>
    <w:p w14:paraId="62EFE0EC" w14:textId="77777777" w:rsidR="00C71523" w:rsidRDefault="00C71523" w:rsidP="00C71523">
      <w:pPr>
        <w:pStyle w:val="NormalWeb"/>
        <w:numPr>
          <w:ilvl w:val="0"/>
          <w:numId w:val="7"/>
        </w:numPr>
      </w:pPr>
      <w:r>
        <w:t>Known control weaknesses</w:t>
      </w:r>
    </w:p>
    <w:p w14:paraId="2794A5F6" w14:textId="77777777" w:rsidR="00C71523" w:rsidRDefault="00C71523" w:rsidP="00C71523">
      <w:pPr>
        <w:pStyle w:val="NormalWeb"/>
      </w:pPr>
      <w:r>
        <w:t>Understanding organisational context was necessary to ensure that risks were grounded in realistic business conditions rather than being generic cybersecurity risks.</w:t>
      </w:r>
    </w:p>
    <w:p w14:paraId="0CAF9B3F" w14:textId="77777777" w:rsidR="00C71523" w:rsidRDefault="00C71523" w:rsidP="00C71523">
      <w:r>
        <w:lastRenderedPageBreak/>
        <w:pict w14:anchorId="219A3229">
          <v:rect id="_x0000_i1714" style="width:0;height:1.5pt" o:hralign="center" o:hrstd="t" o:hr="t" fillcolor="#a0a0a0" stroked="f"/>
        </w:pict>
      </w:r>
    </w:p>
    <w:p w14:paraId="47E3814D" w14:textId="77777777" w:rsidR="00C71523" w:rsidRDefault="00C71523" w:rsidP="00C71523">
      <w:pPr>
        <w:pStyle w:val="Heading2"/>
      </w:pPr>
      <w:r>
        <w:t>Step 2: Identify the Specific Risk</w:t>
      </w:r>
    </w:p>
    <w:p w14:paraId="7DE43066" w14:textId="77777777" w:rsidR="00C71523" w:rsidRDefault="00C71523" w:rsidP="00C71523">
      <w:pPr>
        <w:pStyle w:val="NormalWeb"/>
      </w:pPr>
      <w:r>
        <w:t>Each risk was defined as a specific scenario that could negatively affect the organisation.</w:t>
      </w:r>
    </w:p>
    <w:p w14:paraId="3621B98F" w14:textId="77777777" w:rsidR="00C71523" w:rsidRDefault="00C71523" w:rsidP="00C71523">
      <w:pPr>
        <w:pStyle w:val="NormalWeb"/>
      </w:pPr>
      <w:r>
        <w:t>The objective was to avoid overly broad statements and instead identify clear risk events connected to the organisation's assets and vulnerabilities.</w:t>
      </w:r>
    </w:p>
    <w:p w14:paraId="46D86A35" w14:textId="77777777" w:rsidR="00C71523" w:rsidRDefault="00C71523" w:rsidP="00C71523">
      <w:r>
        <w:pict w14:anchorId="338311F5">
          <v:rect id="_x0000_i1715" style="width:0;height:1.5pt" o:hralign="center" o:hrstd="t" o:hr="t" fillcolor="#a0a0a0" stroked="f"/>
        </w:pict>
      </w:r>
    </w:p>
    <w:p w14:paraId="776F4320" w14:textId="77777777" w:rsidR="00C71523" w:rsidRDefault="00C71523" w:rsidP="00C71523">
      <w:pPr>
        <w:pStyle w:val="Heading2"/>
      </w:pPr>
      <w:r>
        <w:t>Step 3: Identify the Affected Asset</w:t>
      </w:r>
    </w:p>
    <w:p w14:paraId="026F1498" w14:textId="77777777" w:rsidR="00C71523" w:rsidRDefault="00C71523" w:rsidP="00C71523">
      <w:pPr>
        <w:pStyle w:val="NormalWeb"/>
      </w:pPr>
      <w:r>
        <w:t>The assessment identified the business, information, technology or relationship that could be negatively affected if the risk materialised.</w:t>
      </w:r>
    </w:p>
    <w:p w14:paraId="7A75C955" w14:textId="77777777" w:rsidR="00C71523" w:rsidRDefault="00C71523" w:rsidP="00C71523">
      <w:pPr>
        <w:pStyle w:val="NormalWeb"/>
      </w:pPr>
      <w:r>
        <w:t>Examples included:</w:t>
      </w:r>
    </w:p>
    <w:p w14:paraId="13B9B1FA" w14:textId="77777777" w:rsidR="00C71523" w:rsidRDefault="00C71523" w:rsidP="00C71523">
      <w:pPr>
        <w:pStyle w:val="NormalWeb"/>
        <w:numPr>
          <w:ilvl w:val="0"/>
          <w:numId w:val="8"/>
        </w:numPr>
      </w:pPr>
      <w:r>
        <w:t>Production databases</w:t>
      </w:r>
    </w:p>
    <w:p w14:paraId="55ED842F" w14:textId="77777777" w:rsidR="00C71523" w:rsidRDefault="00C71523" w:rsidP="00C71523">
      <w:pPr>
        <w:pStyle w:val="NormalWeb"/>
        <w:numPr>
          <w:ilvl w:val="0"/>
          <w:numId w:val="8"/>
        </w:numPr>
      </w:pPr>
      <w:r>
        <w:t>Customer information</w:t>
      </w:r>
    </w:p>
    <w:p w14:paraId="13F4DA0A" w14:textId="77777777" w:rsidR="00C71523" w:rsidRDefault="00C71523" w:rsidP="00C71523">
      <w:pPr>
        <w:pStyle w:val="NormalWeb"/>
        <w:numPr>
          <w:ilvl w:val="0"/>
          <w:numId w:val="8"/>
        </w:numPr>
      </w:pPr>
      <w:r>
        <w:t>Payment operations</w:t>
      </w:r>
    </w:p>
    <w:p w14:paraId="335D78BE" w14:textId="77777777" w:rsidR="00C71523" w:rsidRDefault="00C71523" w:rsidP="00C71523">
      <w:pPr>
        <w:pStyle w:val="NormalWeb"/>
        <w:numPr>
          <w:ilvl w:val="0"/>
          <w:numId w:val="8"/>
        </w:numPr>
      </w:pPr>
      <w:r>
        <w:t>Enterprise client relationships</w:t>
      </w:r>
    </w:p>
    <w:p w14:paraId="23EDD2F6" w14:textId="77777777" w:rsidR="00C71523" w:rsidRDefault="00C71523" w:rsidP="00C71523">
      <w:pPr>
        <w:pStyle w:val="NormalWeb"/>
        <w:numPr>
          <w:ilvl w:val="0"/>
          <w:numId w:val="8"/>
        </w:numPr>
      </w:pPr>
      <w:r>
        <w:t>Critical technology services</w:t>
      </w:r>
    </w:p>
    <w:p w14:paraId="75C2FB36" w14:textId="77777777" w:rsidR="00C71523" w:rsidRDefault="00C71523" w:rsidP="00C71523">
      <w:pPr>
        <w:pStyle w:val="NormalWeb"/>
        <w:numPr>
          <w:ilvl w:val="0"/>
          <w:numId w:val="8"/>
        </w:numPr>
      </w:pPr>
      <w:r>
        <w:t>Business continuity capabilities</w:t>
      </w:r>
    </w:p>
    <w:p w14:paraId="542C2A45" w14:textId="77777777" w:rsidR="00C71523" w:rsidRDefault="00C71523" w:rsidP="00C71523">
      <w:r>
        <w:pict w14:anchorId="4654AD49">
          <v:rect id="_x0000_i1716" style="width:0;height:1.5pt" o:hralign="center" o:hrstd="t" o:hr="t" fillcolor="#a0a0a0" stroked="f"/>
        </w:pict>
      </w:r>
    </w:p>
    <w:p w14:paraId="3D5E8962" w14:textId="77777777" w:rsidR="00C71523" w:rsidRDefault="00C71523" w:rsidP="00C71523">
      <w:pPr>
        <w:pStyle w:val="Heading2"/>
      </w:pPr>
      <w:r>
        <w:t>Step 4: Identify the Threat</w:t>
      </w:r>
    </w:p>
    <w:p w14:paraId="6EC95927" w14:textId="77777777" w:rsidR="00C71523" w:rsidRDefault="00C71523" w:rsidP="00C71523">
      <w:pPr>
        <w:pStyle w:val="NormalWeb"/>
      </w:pPr>
      <w:r>
        <w:t>The threat represents the actor, event or circumstance capable of causing harm.</w:t>
      </w:r>
    </w:p>
    <w:p w14:paraId="3D6E243B" w14:textId="77777777" w:rsidR="00C71523" w:rsidRDefault="00C71523" w:rsidP="00C71523">
      <w:pPr>
        <w:pStyle w:val="NormalWeb"/>
      </w:pPr>
      <w:r>
        <w:t>Examples included:</w:t>
      </w:r>
    </w:p>
    <w:p w14:paraId="4570B709" w14:textId="77777777" w:rsidR="00C71523" w:rsidRDefault="00C71523" w:rsidP="00C71523">
      <w:pPr>
        <w:pStyle w:val="NormalWeb"/>
        <w:numPr>
          <w:ilvl w:val="0"/>
          <w:numId w:val="9"/>
        </w:numPr>
      </w:pPr>
      <w:r>
        <w:t>External attackers</w:t>
      </w:r>
    </w:p>
    <w:p w14:paraId="102AB8AD" w14:textId="77777777" w:rsidR="00C71523" w:rsidRDefault="00C71523" w:rsidP="00C71523">
      <w:pPr>
        <w:pStyle w:val="NormalWeb"/>
        <w:numPr>
          <w:ilvl w:val="0"/>
          <w:numId w:val="9"/>
        </w:numPr>
      </w:pPr>
      <w:r>
        <w:t>Privileged users</w:t>
      </w:r>
    </w:p>
    <w:p w14:paraId="51FB879C" w14:textId="77777777" w:rsidR="00C71523" w:rsidRDefault="00C71523" w:rsidP="00C71523">
      <w:pPr>
        <w:pStyle w:val="NormalWeb"/>
        <w:numPr>
          <w:ilvl w:val="0"/>
          <w:numId w:val="9"/>
        </w:numPr>
      </w:pPr>
      <w:r>
        <w:t>Vendor outages</w:t>
      </w:r>
    </w:p>
    <w:p w14:paraId="398E3F71" w14:textId="77777777" w:rsidR="00C71523" w:rsidRDefault="00C71523" w:rsidP="00C71523">
      <w:pPr>
        <w:pStyle w:val="NormalWeb"/>
        <w:numPr>
          <w:ilvl w:val="0"/>
          <w:numId w:val="9"/>
        </w:numPr>
      </w:pPr>
      <w:r>
        <w:t>Device theft</w:t>
      </w:r>
    </w:p>
    <w:p w14:paraId="2124AEBD" w14:textId="77777777" w:rsidR="00C71523" w:rsidRDefault="00C71523" w:rsidP="00C71523">
      <w:pPr>
        <w:pStyle w:val="NormalWeb"/>
        <w:numPr>
          <w:ilvl w:val="0"/>
          <w:numId w:val="9"/>
        </w:numPr>
      </w:pPr>
      <w:r>
        <w:t>Application exploitation</w:t>
      </w:r>
    </w:p>
    <w:p w14:paraId="17505697" w14:textId="77777777" w:rsidR="00C71523" w:rsidRDefault="00C71523" w:rsidP="00C71523">
      <w:pPr>
        <w:pStyle w:val="NormalWeb"/>
        <w:numPr>
          <w:ilvl w:val="0"/>
          <w:numId w:val="9"/>
        </w:numPr>
      </w:pPr>
      <w:r>
        <w:t>Enterprise clients rejecting a vendor relationship</w:t>
      </w:r>
    </w:p>
    <w:p w14:paraId="00168EBD" w14:textId="77777777" w:rsidR="00C71523" w:rsidRDefault="00C71523" w:rsidP="00C71523">
      <w:r>
        <w:pict w14:anchorId="398895B9">
          <v:rect id="_x0000_i1717" style="width:0;height:1.5pt" o:hralign="center" o:hrstd="t" o:hr="t" fillcolor="#a0a0a0" stroked="f"/>
        </w:pict>
      </w:r>
    </w:p>
    <w:p w14:paraId="7C6E9EC1" w14:textId="77777777" w:rsidR="00C71523" w:rsidRDefault="00C71523" w:rsidP="00C71523">
      <w:pPr>
        <w:pStyle w:val="Heading2"/>
      </w:pPr>
      <w:r>
        <w:t>Step 5: Identify the Vulnerability</w:t>
      </w:r>
    </w:p>
    <w:p w14:paraId="3ACD57DD" w14:textId="77777777" w:rsidR="00C71523" w:rsidRDefault="00C71523" w:rsidP="00C71523">
      <w:pPr>
        <w:pStyle w:val="NormalWeb"/>
      </w:pPr>
      <w:r>
        <w:t>The vulnerability represents the weakness or control gap that could enable the threat.</w:t>
      </w:r>
    </w:p>
    <w:p w14:paraId="72B0833D" w14:textId="77777777" w:rsidR="00C71523" w:rsidRDefault="00C71523" w:rsidP="00C71523">
      <w:pPr>
        <w:pStyle w:val="NormalWeb"/>
      </w:pPr>
      <w:r>
        <w:t>Examples identified during the project included:</w:t>
      </w:r>
    </w:p>
    <w:p w14:paraId="78A79FB6" w14:textId="77777777" w:rsidR="00C71523" w:rsidRDefault="00C71523" w:rsidP="00C71523">
      <w:pPr>
        <w:pStyle w:val="NormalWeb"/>
        <w:numPr>
          <w:ilvl w:val="0"/>
          <w:numId w:val="10"/>
        </w:numPr>
      </w:pPr>
      <w:r>
        <w:lastRenderedPageBreak/>
        <w:t>Excessive privileged access</w:t>
      </w:r>
    </w:p>
    <w:p w14:paraId="51A70054" w14:textId="77777777" w:rsidR="00C71523" w:rsidRDefault="00C71523" w:rsidP="00C71523">
      <w:pPr>
        <w:pStyle w:val="NormalWeb"/>
        <w:numPr>
          <w:ilvl w:val="0"/>
          <w:numId w:val="10"/>
        </w:numPr>
      </w:pPr>
      <w:r>
        <w:t>Lack of periodic access reviews</w:t>
      </w:r>
    </w:p>
    <w:p w14:paraId="0EC4700F" w14:textId="77777777" w:rsidR="00C71523" w:rsidRDefault="00C71523" w:rsidP="00C71523">
      <w:pPr>
        <w:pStyle w:val="NormalWeb"/>
        <w:numPr>
          <w:ilvl w:val="0"/>
          <w:numId w:val="10"/>
        </w:numPr>
      </w:pPr>
      <w:r>
        <w:t>Vendor concentration</w:t>
      </w:r>
    </w:p>
    <w:p w14:paraId="210BA540" w14:textId="77777777" w:rsidR="00C71523" w:rsidRDefault="00C71523" w:rsidP="00C71523">
      <w:pPr>
        <w:pStyle w:val="NormalWeb"/>
        <w:numPr>
          <w:ilvl w:val="0"/>
          <w:numId w:val="10"/>
        </w:numPr>
      </w:pPr>
      <w:r>
        <w:t>Absence of formal continuity planning</w:t>
      </w:r>
    </w:p>
    <w:p w14:paraId="56CF4BC2" w14:textId="77777777" w:rsidR="00C71523" w:rsidRDefault="00C71523" w:rsidP="00C71523">
      <w:pPr>
        <w:pStyle w:val="NormalWeb"/>
        <w:numPr>
          <w:ilvl w:val="0"/>
          <w:numId w:val="10"/>
        </w:numPr>
      </w:pPr>
      <w:r>
        <w:t>Unconfirmed web application security controls</w:t>
      </w:r>
    </w:p>
    <w:p w14:paraId="699A4490" w14:textId="77777777" w:rsidR="00C71523" w:rsidRDefault="00C71523" w:rsidP="00C71523">
      <w:pPr>
        <w:pStyle w:val="NormalWeb"/>
        <w:numPr>
          <w:ilvl w:val="0"/>
          <w:numId w:val="10"/>
        </w:numPr>
      </w:pPr>
      <w:r>
        <w:t>Lack of independent ISMS validation</w:t>
      </w:r>
    </w:p>
    <w:p w14:paraId="5E454883" w14:textId="77777777" w:rsidR="00C71523" w:rsidRDefault="00C71523" w:rsidP="00C71523">
      <w:r>
        <w:pict w14:anchorId="47E4A9A2">
          <v:rect id="_x0000_i1718" style="width:0;height:1.5pt" o:hralign="center" o:hrstd="t" o:hr="t" fillcolor="#a0a0a0" stroked="f"/>
        </w:pict>
      </w:r>
    </w:p>
    <w:p w14:paraId="22FBC1A1" w14:textId="77777777" w:rsidR="00C71523" w:rsidRDefault="00C71523" w:rsidP="00C71523">
      <w:pPr>
        <w:pStyle w:val="Heading2"/>
      </w:pPr>
      <w:r>
        <w:t>Step 6: Assess Inherent Risk</w:t>
      </w:r>
    </w:p>
    <w:p w14:paraId="2F3FF084" w14:textId="77777777" w:rsidR="00C71523" w:rsidRDefault="00C71523" w:rsidP="00C71523">
      <w:pPr>
        <w:pStyle w:val="NormalWeb"/>
      </w:pPr>
      <w:r>
        <w:t>Each risk was assessed based on its inherent exposure.</w:t>
      </w:r>
    </w:p>
    <w:p w14:paraId="42FAC62E" w14:textId="77777777" w:rsidR="00C71523" w:rsidRDefault="00C71523" w:rsidP="00C71523">
      <w:pPr>
        <w:pStyle w:val="NormalWeb"/>
      </w:pPr>
      <w:r>
        <w:t>The assessment considered:</w:t>
      </w:r>
    </w:p>
    <w:p w14:paraId="29919E77" w14:textId="77777777" w:rsidR="00C71523" w:rsidRDefault="00C71523" w:rsidP="00C71523">
      <w:pPr>
        <w:pStyle w:val="NormalWeb"/>
        <w:numPr>
          <w:ilvl w:val="0"/>
          <w:numId w:val="11"/>
        </w:numPr>
      </w:pPr>
      <w:r>
        <w:rPr>
          <w:rStyle w:val="Strong"/>
        </w:rPr>
        <w:t>Likelihood:</w:t>
      </w:r>
      <w:r>
        <w:t xml:space="preserve"> How likely the risk was to materialise</w:t>
      </w:r>
    </w:p>
    <w:p w14:paraId="52790735" w14:textId="77777777" w:rsidR="00C71523" w:rsidRDefault="00C71523" w:rsidP="00C71523">
      <w:pPr>
        <w:pStyle w:val="NormalWeb"/>
        <w:numPr>
          <w:ilvl w:val="0"/>
          <w:numId w:val="11"/>
        </w:numPr>
      </w:pPr>
      <w:r>
        <w:rPr>
          <w:rStyle w:val="Strong"/>
        </w:rPr>
        <w:t>Impact:</w:t>
      </w:r>
      <w:r>
        <w:t xml:space="preserve"> The potential business, regulatory, financial, operational or reputational consequences</w:t>
      </w:r>
    </w:p>
    <w:p w14:paraId="08165D24" w14:textId="77777777" w:rsidR="00C71523" w:rsidRDefault="00C71523" w:rsidP="00C71523">
      <w:r>
        <w:pict w14:anchorId="2A4C7402">
          <v:rect id="_x0000_i1719" style="width:0;height:1.5pt" o:hralign="center" o:hrstd="t" o:hr="t" fillcolor="#a0a0a0" stroked="f"/>
        </w:pict>
      </w:r>
    </w:p>
    <w:p w14:paraId="5CFFDC3C" w14:textId="77777777" w:rsidR="00C71523" w:rsidRDefault="00C71523" w:rsidP="00C71523">
      <w:pPr>
        <w:pStyle w:val="Heading2"/>
      </w:pPr>
      <w:r>
        <w:t>Step 7: Analyse Risk Velocity</w:t>
      </w:r>
    </w:p>
    <w:p w14:paraId="5EB0BF70" w14:textId="77777777" w:rsidR="00C71523" w:rsidRDefault="00C71523" w:rsidP="00C71523">
      <w:pPr>
        <w:pStyle w:val="NormalWeb"/>
      </w:pPr>
      <w:r>
        <w:t>Risk velocity was included to assess how quickly the organisation could experience impact after the risk begins to materialise.</w:t>
      </w:r>
    </w:p>
    <w:p w14:paraId="3DAD1D21" w14:textId="77777777" w:rsidR="00C71523" w:rsidRDefault="00C71523" w:rsidP="00C71523">
      <w:pPr>
        <w:pStyle w:val="NormalWeb"/>
      </w:pPr>
      <w:r>
        <w:t>For example:</w:t>
      </w:r>
    </w:p>
    <w:p w14:paraId="354354FA" w14:textId="77777777" w:rsidR="00C71523" w:rsidRDefault="00C71523" w:rsidP="00C71523">
      <w:pPr>
        <w:pStyle w:val="NormalWeb"/>
        <w:numPr>
          <w:ilvl w:val="0"/>
          <w:numId w:val="12"/>
        </w:numPr>
      </w:pPr>
      <w:r>
        <w:t>A web application exploit can cause impact within minutes.</w:t>
      </w:r>
    </w:p>
    <w:p w14:paraId="731FDA6D" w14:textId="77777777" w:rsidR="00C71523" w:rsidRDefault="00C71523" w:rsidP="00C71523">
      <w:pPr>
        <w:pStyle w:val="NormalWeb"/>
        <w:numPr>
          <w:ilvl w:val="0"/>
          <w:numId w:val="12"/>
        </w:numPr>
      </w:pPr>
      <w:r>
        <w:t>A loss of enterprise credibility may materialise gradually over multiple sales cycles.</w:t>
      </w:r>
    </w:p>
    <w:p w14:paraId="280B7F1C" w14:textId="77777777" w:rsidR="00C71523" w:rsidRDefault="00C71523" w:rsidP="00C71523">
      <w:r>
        <w:pict w14:anchorId="520B477E">
          <v:rect id="_x0000_i1720" style="width:0;height:1.5pt" o:hralign="center" o:hrstd="t" o:hr="t" fillcolor="#a0a0a0" stroked="f"/>
        </w:pict>
      </w:r>
    </w:p>
    <w:p w14:paraId="5C182438" w14:textId="77777777" w:rsidR="00C71523" w:rsidRDefault="00C71523" w:rsidP="00C71523">
      <w:pPr>
        <w:pStyle w:val="Heading2"/>
      </w:pPr>
      <w:r>
        <w:t>Step 8: Identify Risk Interdependencies</w:t>
      </w:r>
    </w:p>
    <w:p w14:paraId="25326A63" w14:textId="77777777" w:rsidR="00C71523" w:rsidRDefault="00C71523" w:rsidP="00C71523">
      <w:pPr>
        <w:pStyle w:val="NormalWeb"/>
      </w:pPr>
      <w:r>
        <w:t>Risks were not treated as completely isolated events.</w:t>
      </w:r>
    </w:p>
    <w:p w14:paraId="1A281CFA" w14:textId="77777777" w:rsidR="00C71523" w:rsidRDefault="00C71523" w:rsidP="00C71523">
      <w:pPr>
        <w:pStyle w:val="NormalWeb"/>
      </w:pPr>
      <w:r>
        <w:t>The assessment identified situations where one risk could:</w:t>
      </w:r>
    </w:p>
    <w:p w14:paraId="0FEC6177" w14:textId="77777777" w:rsidR="00C71523" w:rsidRDefault="00C71523" w:rsidP="00C71523">
      <w:pPr>
        <w:pStyle w:val="NormalWeb"/>
        <w:numPr>
          <w:ilvl w:val="0"/>
          <w:numId w:val="13"/>
        </w:numPr>
      </w:pPr>
      <w:r>
        <w:t>Trigger another risk</w:t>
      </w:r>
    </w:p>
    <w:p w14:paraId="7A63C002" w14:textId="77777777" w:rsidR="00C71523" w:rsidRDefault="00C71523" w:rsidP="00C71523">
      <w:pPr>
        <w:pStyle w:val="NormalWeb"/>
        <w:numPr>
          <w:ilvl w:val="0"/>
          <w:numId w:val="13"/>
        </w:numPr>
      </w:pPr>
      <w:r>
        <w:t>Increase the likelihood of another risk</w:t>
      </w:r>
    </w:p>
    <w:p w14:paraId="5FCA0C41" w14:textId="77777777" w:rsidR="00C71523" w:rsidRDefault="00C71523" w:rsidP="00C71523">
      <w:pPr>
        <w:pStyle w:val="NormalWeb"/>
        <w:numPr>
          <w:ilvl w:val="0"/>
          <w:numId w:val="13"/>
        </w:numPr>
      </w:pPr>
      <w:r>
        <w:t>Amplify the impact of another risk</w:t>
      </w:r>
    </w:p>
    <w:p w14:paraId="6544F972" w14:textId="77777777" w:rsidR="00C71523" w:rsidRDefault="00C71523" w:rsidP="00C71523">
      <w:pPr>
        <w:pStyle w:val="NormalWeb"/>
      </w:pPr>
      <w:r>
        <w:t>This approach provided a more realistic view of enterprise risk exposure.</w:t>
      </w:r>
    </w:p>
    <w:p w14:paraId="22227078" w14:textId="77777777" w:rsidR="00C71523" w:rsidRDefault="00C71523" w:rsidP="00C71523">
      <w:r>
        <w:pict w14:anchorId="15C293A7">
          <v:rect id="_x0000_i1721" style="width:0;height:1.5pt" o:hralign="center" o:hrstd="t" o:hr="t" fillcolor="#a0a0a0" stroked="f"/>
        </w:pict>
      </w:r>
    </w:p>
    <w:p w14:paraId="1E416E35" w14:textId="77777777" w:rsidR="00C71523" w:rsidRDefault="00C71523" w:rsidP="00C71523">
      <w:pPr>
        <w:pStyle w:val="Heading2"/>
      </w:pPr>
      <w:r>
        <w:t>Step 9: Define Key Risk Indicators</w:t>
      </w:r>
    </w:p>
    <w:p w14:paraId="4F2DAD16" w14:textId="77777777" w:rsidR="00C71523" w:rsidRDefault="00C71523" w:rsidP="00C71523">
      <w:pPr>
        <w:pStyle w:val="NormalWeb"/>
      </w:pPr>
      <w:r>
        <w:lastRenderedPageBreak/>
        <w:t>KRIs were identified to provide measurable signals that could indicate increasing risk exposure.</w:t>
      </w:r>
    </w:p>
    <w:p w14:paraId="265609EC" w14:textId="77777777" w:rsidR="00C71523" w:rsidRDefault="00C71523" w:rsidP="00C71523">
      <w:pPr>
        <w:pStyle w:val="NormalWeb"/>
      </w:pPr>
      <w:r>
        <w:t>These indicators can support continuous risk monitoring and early identification of deteriorating conditions.</w:t>
      </w:r>
    </w:p>
    <w:p w14:paraId="4DC76FE9" w14:textId="77777777" w:rsidR="00C71523" w:rsidRDefault="00C71523" w:rsidP="00C71523">
      <w:r>
        <w:pict w14:anchorId="64A73034">
          <v:rect id="_x0000_i1722" style="width:0;height:1.5pt" o:hralign="center" o:hrstd="t" o:hr="t" fillcolor="#a0a0a0" stroked="f"/>
        </w:pict>
      </w:r>
    </w:p>
    <w:p w14:paraId="771D1AED" w14:textId="77777777" w:rsidR="00C71523" w:rsidRDefault="00C71523" w:rsidP="00C71523">
      <w:pPr>
        <w:pStyle w:val="Heading2"/>
      </w:pPr>
      <w:r>
        <w:t>Step 10: Recommend Risk Treatment</w:t>
      </w:r>
    </w:p>
    <w:p w14:paraId="329EFBC5" w14:textId="77777777" w:rsidR="00C71523" w:rsidRDefault="00C71523" w:rsidP="00C71523">
      <w:pPr>
        <w:pStyle w:val="NormalWeb"/>
      </w:pPr>
      <w:r>
        <w:t>The assessment concluded by identifying treatment strategies and priority remediation actions.</w:t>
      </w:r>
    </w:p>
    <w:p w14:paraId="182D9035" w14:textId="77777777" w:rsidR="00C71523" w:rsidRDefault="00C71523" w:rsidP="00C71523">
      <w:pPr>
        <w:pStyle w:val="NormalWeb"/>
      </w:pPr>
      <w:r>
        <w:t xml:space="preserve">The primary treatment approach across the identified risks was </w:t>
      </w:r>
      <w:r>
        <w:rPr>
          <w:rStyle w:val="Strong"/>
        </w:rPr>
        <w:t>risk mitigation</w:t>
      </w:r>
      <w:r>
        <w:t>.</w:t>
      </w:r>
    </w:p>
    <w:p w14:paraId="2701FA5A" w14:textId="77777777" w:rsidR="00C71523" w:rsidRDefault="00C71523" w:rsidP="00C71523">
      <w:r>
        <w:pict w14:anchorId="7CF1201E">
          <v:rect id="_x0000_i1723" style="width:0;height:1.5pt" o:hralign="center" o:hrstd="t" o:hr="t" fillcolor="#a0a0a0" stroked="f"/>
        </w:pict>
      </w:r>
    </w:p>
    <w:p w14:paraId="11EE11E9" w14:textId="77777777" w:rsidR="00C71523" w:rsidRDefault="00C71523" w:rsidP="00C71523">
      <w:pPr>
        <w:pStyle w:val="Heading1"/>
      </w:pPr>
      <w:r>
        <w:t>5. Risk Scoring Approach</w:t>
      </w:r>
    </w:p>
    <w:p w14:paraId="7531C87F" w14:textId="77777777" w:rsidR="00C71523" w:rsidRDefault="00C71523" w:rsidP="00C71523">
      <w:pPr>
        <w:pStyle w:val="NormalWeb"/>
      </w:pPr>
      <w:r>
        <w:t>The assessment used a five-point scale for likelihood and impact.</w:t>
      </w:r>
    </w:p>
    <w:p w14:paraId="11E59A77" w14:textId="77777777" w:rsidR="00C71523" w:rsidRDefault="00C71523" w:rsidP="00C71523">
      <w:pPr>
        <w:pStyle w:val="Heading3"/>
      </w:pPr>
      <w:r>
        <w:t>Inherent Risk Formula</w:t>
      </w:r>
    </w:p>
    <w:p w14:paraId="3063711E" w14:textId="77777777" w:rsidR="00C71523" w:rsidRDefault="00C71523" w:rsidP="00C71523">
      <w:pPr>
        <w:pStyle w:val="NormalWeb"/>
      </w:pPr>
      <w:r>
        <w:rPr>
          <w:rStyle w:val="Strong"/>
        </w:rPr>
        <w:t>Inherent Risk Score = Likelihood × Impact</w:t>
      </w:r>
    </w:p>
    <w:p w14:paraId="71F753FA" w14:textId="77777777" w:rsidR="00C71523" w:rsidRDefault="00C71523" w:rsidP="00C71523">
      <w:pPr>
        <w:pStyle w:val="NormalWeb"/>
      </w:pPr>
      <w:r>
        <w:t>The score was used to prioritise risks according to their relative exposure.</w:t>
      </w:r>
    </w:p>
    <w:p w14:paraId="385D93FC" w14:textId="77777777" w:rsidR="00C71523" w:rsidRDefault="00C71523" w:rsidP="00C71523">
      <w:pPr>
        <w:pStyle w:val="NormalWeb"/>
      </w:pPr>
      <w:r>
        <w:t>The final register classified the identified risks primarily as:</w:t>
      </w:r>
    </w:p>
    <w:p w14:paraId="7902EF41" w14:textId="77777777" w:rsidR="00C71523" w:rsidRDefault="00C71523" w:rsidP="00C71523">
      <w:pPr>
        <w:pStyle w:val="NormalWeb"/>
        <w:numPr>
          <w:ilvl w:val="0"/>
          <w:numId w:val="14"/>
        </w:numPr>
      </w:pPr>
      <w:r>
        <w:rPr>
          <w:rStyle w:val="Strong"/>
        </w:rPr>
        <w:t>HIGH</w:t>
      </w:r>
    </w:p>
    <w:p w14:paraId="00A1801C" w14:textId="77777777" w:rsidR="00C71523" w:rsidRDefault="00C71523" w:rsidP="00C71523">
      <w:pPr>
        <w:pStyle w:val="NormalWeb"/>
        <w:numPr>
          <w:ilvl w:val="0"/>
          <w:numId w:val="14"/>
        </w:numPr>
      </w:pPr>
      <w:r>
        <w:rPr>
          <w:rStyle w:val="Strong"/>
        </w:rPr>
        <w:t>CRITICAL</w:t>
      </w:r>
    </w:p>
    <w:p w14:paraId="4EBC7070" w14:textId="77777777" w:rsidR="00C71523" w:rsidRDefault="00C71523" w:rsidP="00C71523">
      <w:pPr>
        <w:pStyle w:val="NormalWeb"/>
      </w:pPr>
      <w:r>
        <w:t xml:space="preserve">The prioritisation reflects the nature of </w:t>
      </w:r>
      <w:proofErr w:type="spellStart"/>
      <w:r>
        <w:t>PaySphere's</w:t>
      </w:r>
      <w:proofErr w:type="spellEnd"/>
      <w:r>
        <w:t xml:space="preserve"> operating environment, including its handling of sensitive financial and personal information and its dependence on critical technology and third-party services.</w:t>
      </w:r>
    </w:p>
    <w:p w14:paraId="2E32505B" w14:textId="77777777" w:rsidR="00C71523" w:rsidRDefault="00C71523" w:rsidP="00C71523">
      <w:r>
        <w:pict w14:anchorId="496A07F3">
          <v:rect id="_x0000_i1724" style="width:0;height:1.5pt" o:hralign="center" o:hrstd="t" o:hr="t" fillcolor="#a0a0a0" stroked="f"/>
        </w:pict>
      </w:r>
    </w:p>
    <w:p w14:paraId="5B4185EE" w14:textId="77777777" w:rsidR="00C71523" w:rsidRDefault="00C71523" w:rsidP="00C71523">
      <w:pPr>
        <w:pStyle w:val="Heading1"/>
      </w:pPr>
      <w:r>
        <w:t>6. Executive Risk Register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4451"/>
        <w:gridCol w:w="1920"/>
      </w:tblGrid>
      <w:tr w:rsidR="00C71523" w14:paraId="37DAA33B" w14:textId="77777777" w:rsidTr="00C715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BD140" w14:textId="77777777" w:rsidR="00C71523" w:rsidRDefault="00C715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6F5783A0" w14:textId="77777777" w:rsidR="00C71523" w:rsidRDefault="00C715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 Title</w:t>
            </w:r>
          </w:p>
        </w:tc>
        <w:tc>
          <w:tcPr>
            <w:tcW w:w="0" w:type="auto"/>
            <w:vAlign w:val="center"/>
            <w:hideMark/>
          </w:tcPr>
          <w:p w14:paraId="0B61893D" w14:textId="77777777" w:rsidR="00C71523" w:rsidRDefault="00C715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Inherent Risk Rating</w:t>
            </w:r>
          </w:p>
        </w:tc>
      </w:tr>
      <w:tr w:rsidR="00C71523" w14:paraId="23FDCD3F" w14:textId="77777777" w:rsidTr="00C71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4DF81" w14:textId="77777777" w:rsidR="00C71523" w:rsidRDefault="00C71523">
            <w:r>
              <w:t>PSR-001</w:t>
            </w:r>
          </w:p>
        </w:tc>
        <w:tc>
          <w:tcPr>
            <w:tcW w:w="0" w:type="auto"/>
            <w:vAlign w:val="center"/>
            <w:hideMark/>
          </w:tcPr>
          <w:p w14:paraId="0AEF463C" w14:textId="77777777" w:rsidR="00C71523" w:rsidRDefault="00C71523">
            <w:r>
              <w:t>Excessive Privileged Production Access</w:t>
            </w:r>
          </w:p>
        </w:tc>
        <w:tc>
          <w:tcPr>
            <w:tcW w:w="0" w:type="auto"/>
            <w:vAlign w:val="center"/>
            <w:hideMark/>
          </w:tcPr>
          <w:p w14:paraId="186634A1" w14:textId="77777777" w:rsidR="00C71523" w:rsidRDefault="00C71523">
            <w:r>
              <w:t>CRITICAL</w:t>
            </w:r>
          </w:p>
        </w:tc>
      </w:tr>
      <w:tr w:rsidR="00C71523" w14:paraId="144ACD26" w14:textId="77777777" w:rsidTr="00C71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7ABAC" w14:textId="77777777" w:rsidR="00C71523" w:rsidRDefault="00C71523">
            <w:r>
              <w:t>PSR-002</w:t>
            </w:r>
          </w:p>
        </w:tc>
        <w:tc>
          <w:tcPr>
            <w:tcW w:w="0" w:type="auto"/>
            <w:vAlign w:val="center"/>
            <w:hideMark/>
          </w:tcPr>
          <w:p w14:paraId="5341D1C1" w14:textId="77777777" w:rsidR="00C71523" w:rsidRDefault="00C71523">
            <w:r>
              <w:t>Critical Vendor Concentration Risk</w:t>
            </w:r>
          </w:p>
        </w:tc>
        <w:tc>
          <w:tcPr>
            <w:tcW w:w="0" w:type="auto"/>
            <w:vAlign w:val="center"/>
            <w:hideMark/>
          </w:tcPr>
          <w:p w14:paraId="1F18C503" w14:textId="77777777" w:rsidR="00C71523" w:rsidRDefault="00C71523">
            <w:r>
              <w:t>CRITICAL</w:t>
            </w:r>
          </w:p>
        </w:tc>
      </w:tr>
      <w:tr w:rsidR="00C71523" w14:paraId="08C1CD5A" w14:textId="77777777" w:rsidTr="00C71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CE21B" w14:textId="77777777" w:rsidR="00C71523" w:rsidRDefault="00C71523">
            <w:r>
              <w:t>PSR-A</w:t>
            </w:r>
          </w:p>
        </w:tc>
        <w:tc>
          <w:tcPr>
            <w:tcW w:w="0" w:type="auto"/>
            <w:vAlign w:val="center"/>
            <w:hideMark/>
          </w:tcPr>
          <w:p w14:paraId="476ADB3B" w14:textId="77777777" w:rsidR="00C71523" w:rsidRDefault="00C71523">
            <w:r>
              <w:t>Regulatory Non-Compliance</w:t>
            </w:r>
          </w:p>
        </w:tc>
        <w:tc>
          <w:tcPr>
            <w:tcW w:w="0" w:type="auto"/>
            <w:vAlign w:val="center"/>
            <w:hideMark/>
          </w:tcPr>
          <w:p w14:paraId="696953D4" w14:textId="77777777" w:rsidR="00C71523" w:rsidRDefault="00C71523">
            <w:r>
              <w:t>CRITICAL</w:t>
            </w:r>
          </w:p>
        </w:tc>
      </w:tr>
      <w:tr w:rsidR="00C71523" w14:paraId="04D61465" w14:textId="77777777" w:rsidTr="00C71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FA74D" w14:textId="77777777" w:rsidR="00C71523" w:rsidRDefault="00C71523">
            <w:r>
              <w:lastRenderedPageBreak/>
              <w:t>PSR-B</w:t>
            </w:r>
          </w:p>
        </w:tc>
        <w:tc>
          <w:tcPr>
            <w:tcW w:w="0" w:type="auto"/>
            <w:vAlign w:val="center"/>
            <w:hideMark/>
          </w:tcPr>
          <w:p w14:paraId="3DF1F1E4" w14:textId="77777777" w:rsidR="00C71523" w:rsidRDefault="00C71523">
            <w:r>
              <w:t>External Data Breach Risk</w:t>
            </w:r>
          </w:p>
        </w:tc>
        <w:tc>
          <w:tcPr>
            <w:tcW w:w="0" w:type="auto"/>
            <w:vAlign w:val="center"/>
            <w:hideMark/>
          </w:tcPr>
          <w:p w14:paraId="05D98528" w14:textId="77777777" w:rsidR="00C71523" w:rsidRDefault="00C71523">
            <w:r>
              <w:t>CRITICAL</w:t>
            </w:r>
          </w:p>
        </w:tc>
      </w:tr>
      <w:tr w:rsidR="00C71523" w14:paraId="4145BEF0" w14:textId="77777777" w:rsidTr="00C71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91766" w14:textId="77777777" w:rsidR="00C71523" w:rsidRDefault="00C71523">
            <w:r>
              <w:t>PSR-005</w:t>
            </w:r>
          </w:p>
        </w:tc>
        <w:tc>
          <w:tcPr>
            <w:tcW w:w="0" w:type="auto"/>
            <w:vAlign w:val="center"/>
            <w:hideMark/>
          </w:tcPr>
          <w:p w14:paraId="5A635A14" w14:textId="77777777" w:rsidR="00C71523" w:rsidRDefault="00C71523">
            <w:r>
              <w:t>Physical Loss of Employee Devices</w:t>
            </w:r>
          </w:p>
        </w:tc>
        <w:tc>
          <w:tcPr>
            <w:tcW w:w="0" w:type="auto"/>
            <w:vAlign w:val="center"/>
            <w:hideMark/>
          </w:tcPr>
          <w:p w14:paraId="308389AF" w14:textId="77777777" w:rsidR="00C71523" w:rsidRDefault="00C71523">
            <w:r>
              <w:t>HIGH</w:t>
            </w:r>
          </w:p>
        </w:tc>
      </w:tr>
      <w:tr w:rsidR="00C71523" w14:paraId="690E99C7" w14:textId="77777777" w:rsidTr="00C71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AD827" w14:textId="77777777" w:rsidR="00C71523" w:rsidRDefault="00C71523">
            <w:r>
              <w:t>PSR-006</w:t>
            </w:r>
          </w:p>
        </w:tc>
        <w:tc>
          <w:tcPr>
            <w:tcW w:w="0" w:type="auto"/>
            <w:vAlign w:val="center"/>
            <w:hideMark/>
          </w:tcPr>
          <w:p w14:paraId="3A031747" w14:textId="77777777" w:rsidR="00C71523" w:rsidRDefault="00C71523">
            <w:r>
              <w:t>Absence of BCDR Plan</w:t>
            </w:r>
          </w:p>
        </w:tc>
        <w:tc>
          <w:tcPr>
            <w:tcW w:w="0" w:type="auto"/>
            <w:vAlign w:val="center"/>
            <w:hideMark/>
          </w:tcPr>
          <w:p w14:paraId="23A0C0BB" w14:textId="77777777" w:rsidR="00C71523" w:rsidRDefault="00C71523">
            <w:r>
              <w:t>CRITICAL</w:t>
            </w:r>
          </w:p>
        </w:tc>
      </w:tr>
      <w:tr w:rsidR="00C71523" w14:paraId="210CFBB3" w14:textId="77777777" w:rsidTr="00C71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E4AF2" w14:textId="77777777" w:rsidR="00C71523" w:rsidRDefault="00C71523">
            <w:r>
              <w:t>PSR-007</w:t>
            </w:r>
          </w:p>
        </w:tc>
        <w:tc>
          <w:tcPr>
            <w:tcW w:w="0" w:type="auto"/>
            <w:vAlign w:val="center"/>
            <w:hideMark/>
          </w:tcPr>
          <w:p w14:paraId="3AFE1615" w14:textId="77777777" w:rsidR="00C71523" w:rsidRDefault="00C71523">
            <w:r>
              <w:t>Web Application Security Vulnerabilities</w:t>
            </w:r>
          </w:p>
        </w:tc>
        <w:tc>
          <w:tcPr>
            <w:tcW w:w="0" w:type="auto"/>
            <w:vAlign w:val="center"/>
            <w:hideMark/>
          </w:tcPr>
          <w:p w14:paraId="40A1FA52" w14:textId="77777777" w:rsidR="00C71523" w:rsidRDefault="00C71523">
            <w:r>
              <w:t>CRITICAL</w:t>
            </w:r>
          </w:p>
        </w:tc>
      </w:tr>
      <w:tr w:rsidR="00C71523" w14:paraId="0840C308" w14:textId="77777777" w:rsidTr="00C71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0C8B0" w14:textId="77777777" w:rsidR="00C71523" w:rsidRDefault="00C71523">
            <w:r>
              <w:t>PSR-008</w:t>
            </w:r>
          </w:p>
        </w:tc>
        <w:tc>
          <w:tcPr>
            <w:tcW w:w="0" w:type="auto"/>
            <w:vAlign w:val="center"/>
            <w:hideMark/>
          </w:tcPr>
          <w:p w14:paraId="26BFC66E" w14:textId="77777777" w:rsidR="00C71523" w:rsidRDefault="00C71523">
            <w:r>
              <w:t>ISMS Credibility Gap – No ISO 27001 Certification</w:t>
            </w:r>
          </w:p>
        </w:tc>
        <w:tc>
          <w:tcPr>
            <w:tcW w:w="0" w:type="auto"/>
            <w:vAlign w:val="center"/>
            <w:hideMark/>
          </w:tcPr>
          <w:p w14:paraId="262C302C" w14:textId="77777777" w:rsidR="00C71523" w:rsidRDefault="00C71523">
            <w:r>
              <w:t>HIGH</w:t>
            </w:r>
          </w:p>
        </w:tc>
      </w:tr>
    </w:tbl>
    <w:p w14:paraId="3786C27A" w14:textId="77777777" w:rsidR="00C71523" w:rsidRDefault="00C71523" w:rsidP="00C71523">
      <w:r>
        <w:pict w14:anchorId="03BFC23C">
          <v:rect id="_x0000_i1725" style="width:0;height:1.5pt" o:hralign="center" o:hrstd="t" o:hr="t" fillcolor="#a0a0a0" stroked="f"/>
        </w:pict>
      </w:r>
    </w:p>
    <w:p w14:paraId="47DFA17B" w14:textId="77777777" w:rsidR="00C71523" w:rsidRDefault="00C71523" w:rsidP="00C71523">
      <w:pPr>
        <w:pStyle w:val="Heading1"/>
      </w:pPr>
      <w:r>
        <w:t>7. Detailed Risk Register</w:t>
      </w:r>
    </w:p>
    <w:p w14:paraId="6942B962" w14:textId="77777777" w:rsidR="00C71523" w:rsidRDefault="00C71523" w:rsidP="00C71523">
      <w:pPr>
        <w:pStyle w:val="Heading2"/>
      </w:pPr>
      <w:r>
        <w:t>PSR-001 — Excessive Privileged Production Access</w:t>
      </w:r>
    </w:p>
    <w:p w14:paraId="3FCECC4D" w14:textId="77777777" w:rsidR="00C71523" w:rsidRDefault="00C71523" w:rsidP="00C71523">
      <w:pPr>
        <w:pStyle w:val="Heading3"/>
      </w:pPr>
      <w:r>
        <w:t>Risk Category</w:t>
      </w:r>
    </w:p>
    <w:p w14:paraId="7B808ECB" w14:textId="77777777" w:rsidR="00C71523" w:rsidRDefault="00C71523" w:rsidP="00C71523">
      <w:pPr>
        <w:pStyle w:val="NormalWeb"/>
      </w:pPr>
      <w:r>
        <w:t>Access Management / Insider Risk</w:t>
      </w:r>
    </w:p>
    <w:p w14:paraId="0DF3065F" w14:textId="77777777" w:rsidR="00C71523" w:rsidRDefault="00C71523" w:rsidP="00C71523">
      <w:pPr>
        <w:pStyle w:val="Heading3"/>
      </w:pPr>
      <w:r>
        <w:t>Affected Asset</w:t>
      </w:r>
    </w:p>
    <w:p w14:paraId="3F483178" w14:textId="77777777" w:rsidR="00C71523" w:rsidRDefault="00C71523" w:rsidP="00C71523">
      <w:pPr>
        <w:pStyle w:val="NormalWeb"/>
      </w:pPr>
      <w:r>
        <w:t>Production databases, sensitive customer information and production systems.</w:t>
      </w:r>
    </w:p>
    <w:p w14:paraId="4F9EA2F5" w14:textId="77777777" w:rsidR="00C71523" w:rsidRDefault="00C71523" w:rsidP="00C71523">
      <w:pPr>
        <w:pStyle w:val="Heading3"/>
      </w:pPr>
      <w:r>
        <w:t>Threat</w:t>
      </w:r>
    </w:p>
    <w:p w14:paraId="13DE6D18" w14:textId="77777777" w:rsidR="00C71523" w:rsidRDefault="00C71523" w:rsidP="00C71523">
      <w:pPr>
        <w:pStyle w:val="NormalWeb"/>
      </w:pPr>
      <w:r>
        <w:t>Unauthorised or inappropriate use of privileged access resulting in data exposure, unauthorised changes or operational disruption.</w:t>
      </w:r>
    </w:p>
    <w:p w14:paraId="570BEE42" w14:textId="77777777" w:rsidR="00C71523" w:rsidRDefault="00C71523" w:rsidP="00C71523">
      <w:pPr>
        <w:pStyle w:val="Heading3"/>
      </w:pPr>
      <w:r>
        <w:t>Vulnerability</w:t>
      </w:r>
    </w:p>
    <w:p w14:paraId="7FC0512F" w14:textId="77777777" w:rsidR="00C71523" w:rsidRDefault="00C71523" w:rsidP="00C71523">
      <w:pPr>
        <w:pStyle w:val="NormalWeb"/>
      </w:pPr>
      <w:r>
        <w:t>Three developers retain production database access for convenience, while formal access reviews have not been completed for eight months.</w:t>
      </w:r>
    </w:p>
    <w:p w14:paraId="0FF777E8" w14:textId="77777777" w:rsidR="00C71523" w:rsidRDefault="00C71523" w:rsidP="00C71523">
      <w:pPr>
        <w:pStyle w:val="NormalWeb"/>
      </w:pPr>
      <w:r>
        <w:t>This creates a significant access governance gap because privileged access can accumulate without appropriate validation of business need.</w:t>
      </w:r>
    </w:p>
    <w:p w14:paraId="23BFAE43" w14:textId="77777777" w:rsidR="00C71523" w:rsidRDefault="00C71523" w:rsidP="00C71523">
      <w:pPr>
        <w:pStyle w:val="Heading3"/>
      </w:pPr>
      <w:r>
        <w:t>Inherent Risk</w:t>
      </w:r>
    </w:p>
    <w:p w14:paraId="0B8D15E9" w14:textId="77777777" w:rsidR="00C71523" w:rsidRDefault="00C71523" w:rsidP="00C71523">
      <w:pPr>
        <w:pStyle w:val="NormalWeb"/>
      </w:pPr>
      <w:r>
        <w:rPr>
          <w:rStyle w:val="Strong"/>
        </w:rPr>
        <w:t>CRITICAL</w:t>
      </w:r>
    </w:p>
    <w:p w14:paraId="3E8E4FC1" w14:textId="77777777" w:rsidR="00C71523" w:rsidRDefault="00C71523" w:rsidP="00C71523">
      <w:pPr>
        <w:pStyle w:val="NormalWeb"/>
      </w:pPr>
      <w:r>
        <w:t>The risk is considered critical due to the combination of:</w:t>
      </w:r>
    </w:p>
    <w:p w14:paraId="74967D38" w14:textId="77777777" w:rsidR="00C71523" w:rsidRDefault="00C71523" w:rsidP="00C71523">
      <w:pPr>
        <w:pStyle w:val="NormalWeb"/>
        <w:numPr>
          <w:ilvl w:val="0"/>
          <w:numId w:val="15"/>
        </w:numPr>
      </w:pPr>
      <w:r>
        <w:t>Sensitive production data</w:t>
      </w:r>
    </w:p>
    <w:p w14:paraId="4C4ED2F1" w14:textId="77777777" w:rsidR="00C71523" w:rsidRDefault="00C71523" w:rsidP="00C71523">
      <w:pPr>
        <w:pStyle w:val="NormalWeb"/>
        <w:numPr>
          <w:ilvl w:val="0"/>
          <w:numId w:val="15"/>
        </w:numPr>
      </w:pPr>
      <w:r>
        <w:t>Privileged database access</w:t>
      </w:r>
    </w:p>
    <w:p w14:paraId="06FF3C4C" w14:textId="77777777" w:rsidR="00C71523" w:rsidRDefault="00C71523" w:rsidP="00C71523">
      <w:pPr>
        <w:pStyle w:val="NormalWeb"/>
        <w:numPr>
          <w:ilvl w:val="0"/>
          <w:numId w:val="15"/>
        </w:numPr>
      </w:pPr>
      <w:r>
        <w:t>Lack of timely access reviews</w:t>
      </w:r>
    </w:p>
    <w:p w14:paraId="08B8F3CC" w14:textId="77777777" w:rsidR="00C71523" w:rsidRDefault="00C71523" w:rsidP="00C71523">
      <w:pPr>
        <w:pStyle w:val="NormalWeb"/>
        <w:numPr>
          <w:ilvl w:val="0"/>
          <w:numId w:val="15"/>
        </w:numPr>
      </w:pPr>
      <w:r>
        <w:lastRenderedPageBreak/>
        <w:t>Potential for intentional or accidental misuse</w:t>
      </w:r>
    </w:p>
    <w:p w14:paraId="3A6D97D3" w14:textId="77777777" w:rsidR="00C71523" w:rsidRDefault="00C71523" w:rsidP="00C71523">
      <w:pPr>
        <w:pStyle w:val="Heading3"/>
      </w:pPr>
      <w:r>
        <w:t>Risk Velocity</w:t>
      </w:r>
    </w:p>
    <w:p w14:paraId="196654C5" w14:textId="77777777" w:rsidR="00C71523" w:rsidRDefault="00C71523" w:rsidP="00C71523">
      <w:pPr>
        <w:pStyle w:val="NormalWeb"/>
      </w:pPr>
      <w:r>
        <w:rPr>
          <w:rStyle w:val="Strong"/>
        </w:rPr>
        <w:t>HIGH</w:t>
      </w:r>
    </w:p>
    <w:p w14:paraId="05CEB840" w14:textId="77777777" w:rsidR="00C71523" w:rsidRDefault="00C71523" w:rsidP="00C71523">
      <w:pPr>
        <w:pStyle w:val="NormalWeb"/>
      </w:pPr>
      <w:r>
        <w:t>Improper use or compromise of privileged access can result in immediate changes, data exposure or disruption.</w:t>
      </w:r>
    </w:p>
    <w:p w14:paraId="667F28F1" w14:textId="77777777" w:rsidR="00C71523" w:rsidRDefault="00C71523" w:rsidP="00C71523">
      <w:pPr>
        <w:pStyle w:val="Heading3"/>
      </w:pPr>
      <w:r>
        <w:t>Risk Interdependencies</w:t>
      </w:r>
    </w:p>
    <w:p w14:paraId="3752A082" w14:textId="77777777" w:rsidR="00C71523" w:rsidRDefault="00C71523" w:rsidP="00C71523">
      <w:pPr>
        <w:pStyle w:val="NormalWeb"/>
      </w:pPr>
      <w:r>
        <w:t>This risk contributes to:</w:t>
      </w:r>
    </w:p>
    <w:p w14:paraId="77E477D6" w14:textId="77777777" w:rsidR="00C71523" w:rsidRDefault="00C71523" w:rsidP="00C71523">
      <w:pPr>
        <w:pStyle w:val="NormalWeb"/>
        <w:numPr>
          <w:ilvl w:val="0"/>
          <w:numId w:val="16"/>
        </w:numPr>
      </w:pPr>
      <w:r>
        <w:t>External data breach risk</w:t>
      </w:r>
    </w:p>
    <w:p w14:paraId="12D63A11" w14:textId="77777777" w:rsidR="00C71523" w:rsidRDefault="00C71523" w:rsidP="00C71523">
      <w:pPr>
        <w:pStyle w:val="NormalWeb"/>
        <w:numPr>
          <w:ilvl w:val="0"/>
          <w:numId w:val="16"/>
        </w:numPr>
      </w:pPr>
      <w:r>
        <w:t>Regulatory compliance risk</w:t>
      </w:r>
    </w:p>
    <w:p w14:paraId="3F7E5240" w14:textId="77777777" w:rsidR="00C71523" w:rsidRDefault="00C71523" w:rsidP="00C71523">
      <w:pPr>
        <w:pStyle w:val="NormalWeb"/>
        <w:numPr>
          <w:ilvl w:val="0"/>
          <w:numId w:val="16"/>
        </w:numPr>
      </w:pPr>
      <w:r>
        <w:t>Operational disruption</w:t>
      </w:r>
    </w:p>
    <w:p w14:paraId="6C26444E" w14:textId="77777777" w:rsidR="00C71523" w:rsidRDefault="00C71523" w:rsidP="00C71523">
      <w:pPr>
        <w:pStyle w:val="NormalWeb"/>
        <w:numPr>
          <w:ilvl w:val="0"/>
          <w:numId w:val="16"/>
        </w:numPr>
      </w:pPr>
      <w:r>
        <w:t>Insider-related security incidents</w:t>
      </w:r>
    </w:p>
    <w:p w14:paraId="13174320" w14:textId="77777777" w:rsidR="00C71523" w:rsidRDefault="00C71523" w:rsidP="00C71523">
      <w:pPr>
        <w:pStyle w:val="Heading3"/>
      </w:pPr>
      <w:r>
        <w:t>Key Risk Indicators</w:t>
      </w:r>
    </w:p>
    <w:p w14:paraId="7E76CD8E" w14:textId="77777777" w:rsidR="00C71523" w:rsidRDefault="00C71523" w:rsidP="00C71523">
      <w:pPr>
        <w:pStyle w:val="NormalWeb"/>
        <w:numPr>
          <w:ilvl w:val="0"/>
          <w:numId w:val="17"/>
        </w:numPr>
      </w:pPr>
      <w:r>
        <w:t>Number of privileged accounts</w:t>
      </w:r>
    </w:p>
    <w:p w14:paraId="2EB8C3DD" w14:textId="77777777" w:rsidR="00C71523" w:rsidRDefault="00C71523" w:rsidP="00C71523">
      <w:pPr>
        <w:pStyle w:val="NormalWeb"/>
        <w:numPr>
          <w:ilvl w:val="0"/>
          <w:numId w:val="17"/>
        </w:numPr>
      </w:pPr>
      <w:r>
        <w:t>Number of users with production database access</w:t>
      </w:r>
    </w:p>
    <w:p w14:paraId="013EB1C2" w14:textId="77777777" w:rsidR="00C71523" w:rsidRDefault="00C71523" w:rsidP="00C71523">
      <w:pPr>
        <w:pStyle w:val="NormalWeb"/>
        <w:numPr>
          <w:ilvl w:val="0"/>
          <w:numId w:val="17"/>
        </w:numPr>
      </w:pPr>
      <w:r>
        <w:t>Overdue access reviews</w:t>
      </w:r>
    </w:p>
    <w:p w14:paraId="5D3602FE" w14:textId="77777777" w:rsidR="00C71523" w:rsidRDefault="00C71523" w:rsidP="00C71523">
      <w:pPr>
        <w:pStyle w:val="NormalWeb"/>
        <w:numPr>
          <w:ilvl w:val="0"/>
          <w:numId w:val="17"/>
        </w:numPr>
      </w:pPr>
      <w:r>
        <w:t>Number of privileged access exceptions</w:t>
      </w:r>
    </w:p>
    <w:p w14:paraId="7C1DA7DB" w14:textId="77777777" w:rsidR="00C71523" w:rsidRDefault="00C71523" w:rsidP="00C71523">
      <w:pPr>
        <w:pStyle w:val="NormalWeb"/>
        <w:numPr>
          <w:ilvl w:val="0"/>
          <w:numId w:val="17"/>
        </w:numPr>
      </w:pPr>
      <w:r>
        <w:t>Unnecessary or inactive privileged accounts</w:t>
      </w:r>
    </w:p>
    <w:p w14:paraId="18BD8335" w14:textId="77777777" w:rsidR="00C71523" w:rsidRDefault="00C71523" w:rsidP="00C71523">
      <w:pPr>
        <w:pStyle w:val="Heading3"/>
      </w:pPr>
      <w:r>
        <w:t>Recommended Treatment</w:t>
      </w:r>
    </w:p>
    <w:p w14:paraId="395F4B77" w14:textId="77777777" w:rsidR="00C71523" w:rsidRDefault="00C71523" w:rsidP="00C71523">
      <w:pPr>
        <w:pStyle w:val="NormalWeb"/>
      </w:pPr>
      <w:r>
        <w:rPr>
          <w:rStyle w:val="Strong"/>
        </w:rPr>
        <w:t>MITIGATE</w:t>
      </w:r>
    </w:p>
    <w:p w14:paraId="17DEEB73" w14:textId="77777777" w:rsidR="00C71523" w:rsidRDefault="00C71523" w:rsidP="00C71523">
      <w:pPr>
        <w:pStyle w:val="NormalWeb"/>
      </w:pPr>
      <w:r>
        <w:t>Priority actions:</w:t>
      </w:r>
    </w:p>
    <w:p w14:paraId="5DFB5EBC" w14:textId="77777777" w:rsidR="00C71523" w:rsidRDefault="00C71523" w:rsidP="00C71523">
      <w:pPr>
        <w:pStyle w:val="NormalWeb"/>
        <w:numPr>
          <w:ilvl w:val="0"/>
          <w:numId w:val="18"/>
        </w:numPr>
      </w:pPr>
      <w:r>
        <w:t>Remove unnecessary production database access.</w:t>
      </w:r>
    </w:p>
    <w:p w14:paraId="0F6E48D6" w14:textId="77777777" w:rsidR="00C71523" w:rsidRDefault="00C71523" w:rsidP="00C71523">
      <w:pPr>
        <w:pStyle w:val="NormalWeb"/>
        <w:numPr>
          <w:ilvl w:val="0"/>
          <w:numId w:val="18"/>
        </w:numPr>
      </w:pPr>
      <w:r>
        <w:t>Apply the principle of least privilege.</w:t>
      </w:r>
    </w:p>
    <w:p w14:paraId="14ECFADC" w14:textId="77777777" w:rsidR="00C71523" w:rsidRDefault="00C71523" w:rsidP="00C71523">
      <w:pPr>
        <w:pStyle w:val="NormalWeb"/>
        <w:numPr>
          <w:ilvl w:val="0"/>
          <w:numId w:val="18"/>
        </w:numPr>
      </w:pPr>
      <w:r>
        <w:t>Establish periodic access reviews.</w:t>
      </w:r>
    </w:p>
    <w:p w14:paraId="6260777A" w14:textId="77777777" w:rsidR="00C71523" w:rsidRDefault="00C71523" w:rsidP="00C71523">
      <w:pPr>
        <w:pStyle w:val="NormalWeb"/>
        <w:numPr>
          <w:ilvl w:val="0"/>
          <w:numId w:val="18"/>
        </w:numPr>
      </w:pPr>
      <w:r>
        <w:t>Implement formal privileged access governance.</w:t>
      </w:r>
    </w:p>
    <w:p w14:paraId="29D46DF2" w14:textId="77777777" w:rsidR="00C71523" w:rsidRDefault="00C71523" w:rsidP="00C71523">
      <w:pPr>
        <w:pStyle w:val="NormalWeb"/>
        <w:numPr>
          <w:ilvl w:val="0"/>
          <w:numId w:val="18"/>
        </w:numPr>
      </w:pPr>
      <w:r>
        <w:t>Require documented business justification for privileged production access.</w:t>
      </w:r>
    </w:p>
    <w:p w14:paraId="558AA299" w14:textId="77777777" w:rsidR="00C71523" w:rsidRDefault="00C71523" w:rsidP="00C71523">
      <w:pPr>
        <w:pStyle w:val="Heading3"/>
      </w:pPr>
      <w:r>
        <w:t>Risk Owner</w:t>
      </w:r>
    </w:p>
    <w:p w14:paraId="428C9E93" w14:textId="77777777" w:rsidR="00C71523" w:rsidRDefault="00C71523" w:rsidP="00C71523">
      <w:pPr>
        <w:pStyle w:val="NormalWeb"/>
      </w:pPr>
      <w:r>
        <w:t>Head of Engineering / IT Leadership</w:t>
      </w:r>
    </w:p>
    <w:p w14:paraId="27AC42D3" w14:textId="77777777" w:rsidR="00C71523" w:rsidRDefault="00C71523" w:rsidP="00C71523">
      <w:pPr>
        <w:pStyle w:val="Heading3"/>
      </w:pPr>
      <w:r>
        <w:t>Review Frequency</w:t>
      </w:r>
    </w:p>
    <w:p w14:paraId="168C4ED4" w14:textId="77777777" w:rsidR="00C71523" w:rsidRDefault="00C71523" w:rsidP="00C71523">
      <w:pPr>
        <w:pStyle w:val="NormalWeb"/>
      </w:pPr>
      <w:r>
        <w:t>Monthly until the access governance process is stabilised.</w:t>
      </w:r>
    </w:p>
    <w:p w14:paraId="1FB8DB02" w14:textId="77777777" w:rsidR="00C71523" w:rsidRDefault="00C71523" w:rsidP="00C71523">
      <w:r>
        <w:pict w14:anchorId="6E8B19D0">
          <v:rect id="_x0000_i1726" style="width:0;height:1.5pt" o:hralign="center" o:hrstd="t" o:hr="t" fillcolor="#a0a0a0" stroked="f"/>
        </w:pict>
      </w:r>
    </w:p>
    <w:p w14:paraId="11B693DA" w14:textId="77777777" w:rsidR="00C71523" w:rsidRDefault="00C71523" w:rsidP="00C71523">
      <w:pPr>
        <w:pStyle w:val="Heading1"/>
      </w:pPr>
      <w:r>
        <w:lastRenderedPageBreak/>
        <w:t>PSR-002 — Critical Vendor Concentration Risk</w:t>
      </w:r>
    </w:p>
    <w:p w14:paraId="2452C78C" w14:textId="77777777" w:rsidR="00C71523" w:rsidRDefault="00C71523" w:rsidP="00C71523">
      <w:pPr>
        <w:pStyle w:val="Heading3"/>
      </w:pPr>
      <w:r>
        <w:t>Risk Category</w:t>
      </w:r>
    </w:p>
    <w:p w14:paraId="16BE05ED" w14:textId="77777777" w:rsidR="00C71523" w:rsidRDefault="00C71523" w:rsidP="00C71523">
      <w:pPr>
        <w:pStyle w:val="NormalWeb"/>
      </w:pPr>
      <w:r>
        <w:t>Third-Party / Operational Resilience Risk</w:t>
      </w:r>
    </w:p>
    <w:p w14:paraId="12F61431" w14:textId="77777777" w:rsidR="00C71523" w:rsidRDefault="00C71523" w:rsidP="00C71523">
      <w:pPr>
        <w:pStyle w:val="Heading3"/>
      </w:pPr>
      <w:r>
        <w:t>Affected Asset</w:t>
      </w:r>
    </w:p>
    <w:p w14:paraId="05714D08" w14:textId="77777777" w:rsidR="00C71523" w:rsidRDefault="00C71523" w:rsidP="00C71523">
      <w:pPr>
        <w:pStyle w:val="NormalWeb"/>
      </w:pPr>
      <w:r>
        <w:t>Critical payment, infrastructure and communications processes.</w:t>
      </w:r>
    </w:p>
    <w:p w14:paraId="66A4EC58" w14:textId="77777777" w:rsidR="00C71523" w:rsidRDefault="00C71523" w:rsidP="00C71523">
      <w:pPr>
        <w:pStyle w:val="Heading3"/>
      </w:pPr>
      <w:r>
        <w:t>Threat</w:t>
      </w:r>
    </w:p>
    <w:p w14:paraId="600BCDE6" w14:textId="77777777" w:rsidR="00C71523" w:rsidRDefault="00C71523" w:rsidP="00C71523">
      <w:pPr>
        <w:pStyle w:val="NormalWeb"/>
      </w:pPr>
      <w:r>
        <w:t xml:space="preserve">A failure, outage or material security incident affecting a highly concentrated vendor could disrupt a significant portion of </w:t>
      </w:r>
      <w:proofErr w:type="spellStart"/>
      <w:r>
        <w:t>PaySphere's</w:t>
      </w:r>
      <w:proofErr w:type="spellEnd"/>
      <w:r>
        <w:t xml:space="preserve"> critical operations.</w:t>
      </w:r>
    </w:p>
    <w:p w14:paraId="3FE6D9E7" w14:textId="77777777" w:rsidR="00C71523" w:rsidRDefault="00C71523" w:rsidP="00C71523">
      <w:pPr>
        <w:pStyle w:val="Heading3"/>
      </w:pPr>
      <w:r>
        <w:t>Vulnerability</w:t>
      </w:r>
    </w:p>
    <w:p w14:paraId="16425B98" w14:textId="77777777" w:rsidR="00C71523" w:rsidRDefault="00C71523" w:rsidP="00C71523">
      <w:pPr>
        <w:pStyle w:val="NormalWeb"/>
      </w:pPr>
      <w:r>
        <w:t xml:space="preserve">AWS, </w:t>
      </w:r>
      <w:proofErr w:type="spellStart"/>
      <w:r>
        <w:t>Razorpay</w:t>
      </w:r>
      <w:proofErr w:type="spellEnd"/>
      <w:r>
        <w:t xml:space="preserve"> and Twilio are used across more than 80% of critical processes.</w:t>
      </w:r>
    </w:p>
    <w:p w14:paraId="0AC0A68C" w14:textId="77777777" w:rsidR="00C71523" w:rsidRDefault="00C71523" w:rsidP="00C71523">
      <w:pPr>
        <w:pStyle w:val="NormalWeb"/>
      </w:pPr>
      <w:r>
        <w:t xml:space="preserve">Additionally, </w:t>
      </w:r>
      <w:proofErr w:type="spellStart"/>
      <w:r>
        <w:t>PaySphere</w:t>
      </w:r>
      <w:proofErr w:type="spellEnd"/>
      <w:r>
        <w:t xml:space="preserve"> does not have a formal vendor risk assessment process.</w:t>
      </w:r>
    </w:p>
    <w:p w14:paraId="1BC1F18C" w14:textId="77777777" w:rsidR="00C71523" w:rsidRDefault="00C71523" w:rsidP="00C71523">
      <w:pPr>
        <w:pStyle w:val="Heading3"/>
      </w:pPr>
      <w:r>
        <w:t>Inherent Risk</w:t>
      </w:r>
    </w:p>
    <w:p w14:paraId="7A5C5389" w14:textId="77777777" w:rsidR="00C71523" w:rsidRDefault="00C71523" w:rsidP="00C71523">
      <w:pPr>
        <w:pStyle w:val="NormalWeb"/>
      </w:pPr>
      <w:r>
        <w:rPr>
          <w:rStyle w:val="Strong"/>
        </w:rPr>
        <w:t>CRITICAL</w:t>
      </w:r>
    </w:p>
    <w:p w14:paraId="42FD9A24" w14:textId="77777777" w:rsidR="00C71523" w:rsidRDefault="00C71523" w:rsidP="00C71523">
      <w:pPr>
        <w:pStyle w:val="NormalWeb"/>
      </w:pPr>
      <w:r>
        <w:t>The risk is critical because multiple business-critical functions depend on a limited number of external providers.</w:t>
      </w:r>
    </w:p>
    <w:p w14:paraId="160F3C29" w14:textId="77777777" w:rsidR="00C71523" w:rsidRDefault="00C71523" w:rsidP="00C71523">
      <w:pPr>
        <w:pStyle w:val="NormalWeb"/>
      </w:pPr>
      <w:r>
        <w:t>A material failure at one provider could have cascading operational consequences.</w:t>
      </w:r>
    </w:p>
    <w:p w14:paraId="6183A5A4" w14:textId="77777777" w:rsidR="00C71523" w:rsidRDefault="00C71523" w:rsidP="00C71523">
      <w:pPr>
        <w:pStyle w:val="Heading3"/>
      </w:pPr>
      <w:r>
        <w:t>Risk Velocity</w:t>
      </w:r>
    </w:p>
    <w:p w14:paraId="12767FFD" w14:textId="77777777" w:rsidR="00C71523" w:rsidRDefault="00C71523" w:rsidP="00C71523">
      <w:pPr>
        <w:pStyle w:val="NormalWeb"/>
      </w:pPr>
      <w:r>
        <w:rPr>
          <w:rStyle w:val="Strong"/>
        </w:rPr>
        <w:t>HIGH</w:t>
      </w:r>
    </w:p>
    <w:p w14:paraId="6718C69A" w14:textId="77777777" w:rsidR="00C71523" w:rsidRDefault="00C71523" w:rsidP="00C71523">
      <w:pPr>
        <w:pStyle w:val="NormalWeb"/>
      </w:pPr>
      <w:r>
        <w:t>A major vendor outage could immediately affect payment processing, technology availability or customer communication.</w:t>
      </w:r>
    </w:p>
    <w:p w14:paraId="3C87FCE7" w14:textId="77777777" w:rsidR="00C71523" w:rsidRDefault="00C71523" w:rsidP="00C71523">
      <w:pPr>
        <w:pStyle w:val="Heading3"/>
      </w:pPr>
      <w:r>
        <w:t>Risk Interdependencies</w:t>
      </w:r>
    </w:p>
    <w:p w14:paraId="47FE0687" w14:textId="77777777" w:rsidR="00C71523" w:rsidRDefault="00C71523" w:rsidP="00C71523">
      <w:pPr>
        <w:pStyle w:val="NormalWeb"/>
      </w:pPr>
      <w:r>
        <w:t>This risk is interconnected with:</w:t>
      </w:r>
    </w:p>
    <w:p w14:paraId="774D565C" w14:textId="77777777" w:rsidR="00C71523" w:rsidRDefault="00C71523" w:rsidP="00C71523">
      <w:pPr>
        <w:pStyle w:val="NormalWeb"/>
        <w:numPr>
          <w:ilvl w:val="0"/>
          <w:numId w:val="19"/>
        </w:numPr>
      </w:pPr>
      <w:r>
        <w:t>Business continuity risk</w:t>
      </w:r>
    </w:p>
    <w:p w14:paraId="6CF70825" w14:textId="77777777" w:rsidR="00C71523" w:rsidRDefault="00C71523" w:rsidP="00C71523">
      <w:pPr>
        <w:pStyle w:val="NormalWeb"/>
        <w:numPr>
          <w:ilvl w:val="0"/>
          <w:numId w:val="19"/>
        </w:numPr>
      </w:pPr>
      <w:r>
        <w:t>Technology availability</w:t>
      </w:r>
    </w:p>
    <w:p w14:paraId="5C00760A" w14:textId="77777777" w:rsidR="00C71523" w:rsidRDefault="00C71523" w:rsidP="00C71523">
      <w:pPr>
        <w:pStyle w:val="NormalWeb"/>
        <w:numPr>
          <w:ilvl w:val="0"/>
          <w:numId w:val="19"/>
        </w:numPr>
      </w:pPr>
      <w:r>
        <w:t>Customer trust</w:t>
      </w:r>
    </w:p>
    <w:p w14:paraId="18BD4E8D" w14:textId="77777777" w:rsidR="00C71523" w:rsidRDefault="00C71523" w:rsidP="00C71523">
      <w:pPr>
        <w:pStyle w:val="NormalWeb"/>
        <w:numPr>
          <w:ilvl w:val="0"/>
          <w:numId w:val="19"/>
        </w:numPr>
      </w:pPr>
      <w:r>
        <w:t>Revenue continuity</w:t>
      </w:r>
    </w:p>
    <w:p w14:paraId="317B46CC" w14:textId="77777777" w:rsidR="00C71523" w:rsidRDefault="00C71523" w:rsidP="00C71523">
      <w:pPr>
        <w:pStyle w:val="NormalWeb"/>
        <w:numPr>
          <w:ilvl w:val="0"/>
          <w:numId w:val="19"/>
        </w:numPr>
      </w:pPr>
      <w:r>
        <w:t>Regulatory obligations</w:t>
      </w:r>
    </w:p>
    <w:p w14:paraId="6157D633" w14:textId="77777777" w:rsidR="00C71523" w:rsidRDefault="00C71523" w:rsidP="00C71523">
      <w:pPr>
        <w:pStyle w:val="Heading3"/>
      </w:pPr>
      <w:r>
        <w:lastRenderedPageBreak/>
        <w:t>Key Risk Indicators</w:t>
      </w:r>
    </w:p>
    <w:p w14:paraId="01C1576B" w14:textId="77777777" w:rsidR="00C71523" w:rsidRDefault="00C71523" w:rsidP="00C71523">
      <w:pPr>
        <w:pStyle w:val="NormalWeb"/>
        <w:numPr>
          <w:ilvl w:val="0"/>
          <w:numId w:val="20"/>
        </w:numPr>
      </w:pPr>
      <w:r>
        <w:t>Critical vendor availability</w:t>
      </w:r>
    </w:p>
    <w:p w14:paraId="71436522" w14:textId="77777777" w:rsidR="00C71523" w:rsidRDefault="00C71523" w:rsidP="00C71523">
      <w:pPr>
        <w:pStyle w:val="NormalWeb"/>
        <w:numPr>
          <w:ilvl w:val="0"/>
          <w:numId w:val="20"/>
        </w:numPr>
      </w:pPr>
      <w:r>
        <w:t>Percentage of critical processes dependent on individual vendors</w:t>
      </w:r>
    </w:p>
    <w:p w14:paraId="418BAB36" w14:textId="77777777" w:rsidR="00C71523" w:rsidRDefault="00C71523" w:rsidP="00C71523">
      <w:pPr>
        <w:pStyle w:val="NormalWeb"/>
        <w:numPr>
          <w:ilvl w:val="0"/>
          <w:numId w:val="20"/>
        </w:numPr>
      </w:pPr>
      <w:r>
        <w:t>Vendor outage frequency</w:t>
      </w:r>
    </w:p>
    <w:p w14:paraId="263409B7" w14:textId="77777777" w:rsidR="00C71523" w:rsidRDefault="00C71523" w:rsidP="00C71523">
      <w:pPr>
        <w:pStyle w:val="NormalWeb"/>
        <w:numPr>
          <w:ilvl w:val="0"/>
          <w:numId w:val="20"/>
        </w:numPr>
      </w:pPr>
      <w:r>
        <w:t>Vendor incidents</w:t>
      </w:r>
    </w:p>
    <w:p w14:paraId="356575D1" w14:textId="77777777" w:rsidR="00C71523" w:rsidRDefault="00C71523" w:rsidP="00C71523">
      <w:pPr>
        <w:pStyle w:val="NormalWeb"/>
        <w:numPr>
          <w:ilvl w:val="0"/>
          <w:numId w:val="20"/>
        </w:numPr>
      </w:pPr>
      <w:r>
        <w:t>Completion status of vendor risk assessments</w:t>
      </w:r>
    </w:p>
    <w:p w14:paraId="10659F95" w14:textId="77777777" w:rsidR="00C71523" w:rsidRDefault="00C71523" w:rsidP="00C71523">
      <w:pPr>
        <w:pStyle w:val="NormalWeb"/>
        <w:numPr>
          <w:ilvl w:val="0"/>
          <w:numId w:val="20"/>
        </w:numPr>
      </w:pPr>
      <w:r>
        <w:t>Number of unresolved critical vendor issues</w:t>
      </w:r>
    </w:p>
    <w:p w14:paraId="25A7C3A3" w14:textId="77777777" w:rsidR="00C71523" w:rsidRDefault="00C71523" w:rsidP="00C71523">
      <w:pPr>
        <w:pStyle w:val="Heading3"/>
      </w:pPr>
      <w:r>
        <w:t>Recommended Treatment</w:t>
      </w:r>
    </w:p>
    <w:p w14:paraId="30091A02" w14:textId="77777777" w:rsidR="00C71523" w:rsidRDefault="00C71523" w:rsidP="00C71523">
      <w:pPr>
        <w:pStyle w:val="NormalWeb"/>
      </w:pPr>
      <w:r>
        <w:rPr>
          <w:rStyle w:val="Strong"/>
        </w:rPr>
        <w:t>MITIGATE</w:t>
      </w:r>
    </w:p>
    <w:p w14:paraId="683797BD" w14:textId="77777777" w:rsidR="00C71523" w:rsidRDefault="00C71523" w:rsidP="00C71523">
      <w:pPr>
        <w:pStyle w:val="NormalWeb"/>
      </w:pPr>
      <w:r>
        <w:t>Priority actions:</w:t>
      </w:r>
    </w:p>
    <w:p w14:paraId="37C525C5" w14:textId="77777777" w:rsidR="00C71523" w:rsidRDefault="00C71523" w:rsidP="00C71523">
      <w:pPr>
        <w:pStyle w:val="NormalWeb"/>
        <w:numPr>
          <w:ilvl w:val="0"/>
          <w:numId w:val="21"/>
        </w:numPr>
      </w:pPr>
      <w:r>
        <w:t>Establish a formal vendor risk management programme.</w:t>
      </w:r>
    </w:p>
    <w:p w14:paraId="2146D6ED" w14:textId="77777777" w:rsidR="00C71523" w:rsidRDefault="00C71523" w:rsidP="00C71523">
      <w:pPr>
        <w:pStyle w:val="NormalWeb"/>
        <w:numPr>
          <w:ilvl w:val="0"/>
          <w:numId w:val="21"/>
        </w:numPr>
      </w:pPr>
      <w:r>
        <w:t>Identify and document critical vendor dependencies.</w:t>
      </w:r>
    </w:p>
    <w:p w14:paraId="35B00C34" w14:textId="77777777" w:rsidR="00C71523" w:rsidRDefault="00C71523" w:rsidP="00C71523">
      <w:pPr>
        <w:pStyle w:val="NormalWeb"/>
        <w:numPr>
          <w:ilvl w:val="0"/>
          <w:numId w:val="21"/>
        </w:numPr>
      </w:pPr>
      <w:r>
        <w:t>Perform risk assessments for critical vendors.</w:t>
      </w:r>
    </w:p>
    <w:p w14:paraId="3DD0F305" w14:textId="77777777" w:rsidR="00C71523" w:rsidRDefault="00C71523" w:rsidP="00C71523">
      <w:pPr>
        <w:pStyle w:val="NormalWeb"/>
        <w:numPr>
          <w:ilvl w:val="0"/>
          <w:numId w:val="21"/>
        </w:numPr>
      </w:pPr>
      <w:r>
        <w:t>Evaluate contingency and alternative service options.</w:t>
      </w:r>
    </w:p>
    <w:p w14:paraId="1407CF46" w14:textId="77777777" w:rsidR="00C71523" w:rsidRDefault="00C71523" w:rsidP="00C71523">
      <w:pPr>
        <w:pStyle w:val="NormalWeb"/>
        <w:numPr>
          <w:ilvl w:val="0"/>
          <w:numId w:val="21"/>
        </w:numPr>
      </w:pPr>
      <w:r>
        <w:t>Define vendor resilience and availability requirements.</w:t>
      </w:r>
    </w:p>
    <w:p w14:paraId="0AA77CB6" w14:textId="77777777" w:rsidR="00C71523" w:rsidRDefault="00C71523" w:rsidP="00C71523">
      <w:pPr>
        <w:pStyle w:val="Heading3"/>
      </w:pPr>
      <w:r>
        <w:t>Risk Owner</w:t>
      </w:r>
    </w:p>
    <w:p w14:paraId="56680225" w14:textId="77777777" w:rsidR="00C71523" w:rsidRDefault="00C71523" w:rsidP="00C71523">
      <w:pPr>
        <w:pStyle w:val="NormalWeb"/>
      </w:pPr>
      <w:r>
        <w:t>Operations and Technology Leadership, with GRC oversight.</w:t>
      </w:r>
    </w:p>
    <w:p w14:paraId="6F272FD6" w14:textId="77777777" w:rsidR="00C71523" w:rsidRDefault="00C71523" w:rsidP="00C71523">
      <w:pPr>
        <w:pStyle w:val="Heading3"/>
      </w:pPr>
      <w:r>
        <w:t>Review Frequency</w:t>
      </w:r>
    </w:p>
    <w:p w14:paraId="4D63223F" w14:textId="77777777" w:rsidR="00C71523" w:rsidRDefault="00C71523" w:rsidP="00C71523">
      <w:pPr>
        <w:pStyle w:val="NormalWeb"/>
      </w:pPr>
      <w:r>
        <w:t>Quarterly and following material changes to critical vendor relationships.</w:t>
      </w:r>
    </w:p>
    <w:p w14:paraId="6F25AE50" w14:textId="77777777" w:rsidR="00C71523" w:rsidRDefault="00C71523" w:rsidP="00C71523">
      <w:r>
        <w:pict w14:anchorId="696A2C3B">
          <v:rect id="_x0000_i1727" style="width:0;height:1.5pt" o:hralign="center" o:hrstd="t" o:hr="t" fillcolor="#a0a0a0" stroked="f"/>
        </w:pict>
      </w:r>
    </w:p>
    <w:p w14:paraId="139D34B1" w14:textId="77777777" w:rsidR="00C71523" w:rsidRDefault="00C71523" w:rsidP="00C71523">
      <w:pPr>
        <w:pStyle w:val="Heading1"/>
      </w:pPr>
      <w:r>
        <w:t>PSR-A — Regulatory Non-Compliance Risk</w:t>
      </w:r>
    </w:p>
    <w:p w14:paraId="10FB2712" w14:textId="77777777" w:rsidR="00C71523" w:rsidRDefault="00C71523" w:rsidP="00C71523">
      <w:pPr>
        <w:pStyle w:val="Heading3"/>
      </w:pPr>
      <w:r>
        <w:t>Risk Category</w:t>
      </w:r>
    </w:p>
    <w:p w14:paraId="0E169CEF" w14:textId="77777777" w:rsidR="00C71523" w:rsidRDefault="00C71523" w:rsidP="00C71523">
      <w:pPr>
        <w:pStyle w:val="NormalWeb"/>
      </w:pPr>
      <w:r>
        <w:t>Regulatory / Compliance Risk</w:t>
      </w:r>
    </w:p>
    <w:p w14:paraId="148F2391" w14:textId="77777777" w:rsidR="00C71523" w:rsidRDefault="00C71523" w:rsidP="00C71523">
      <w:pPr>
        <w:pStyle w:val="Heading3"/>
      </w:pPr>
      <w:r>
        <w:t>Affected Asset</w:t>
      </w:r>
    </w:p>
    <w:p w14:paraId="525421A1" w14:textId="77777777" w:rsidR="00C71523" w:rsidRDefault="00C71523" w:rsidP="00C71523">
      <w:pPr>
        <w:pStyle w:val="NormalWeb"/>
      </w:pPr>
      <w:proofErr w:type="spellStart"/>
      <w:r>
        <w:t>PaySphere's</w:t>
      </w:r>
      <w:proofErr w:type="spellEnd"/>
      <w:r>
        <w:t xml:space="preserve"> regulatory standing, ability to operate and customer trust.</w:t>
      </w:r>
    </w:p>
    <w:p w14:paraId="009B00EC" w14:textId="77777777" w:rsidR="00C71523" w:rsidRDefault="00C71523" w:rsidP="00C71523">
      <w:pPr>
        <w:pStyle w:val="Heading3"/>
      </w:pPr>
      <w:r>
        <w:t>Threat</w:t>
      </w:r>
    </w:p>
    <w:p w14:paraId="557F12A2" w14:textId="77777777" w:rsidR="00C71523" w:rsidRDefault="00C71523" w:rsidP="00C71523">
      <w:pPr>
        <w:pStyle w:val="NormalWeb"/>
      </w:pPr>
      <w:r>
        <w:t>Regulatory scrutiny, enforcement or adverse consequences resulting from failure to meet applicable data protection and payment-sector obligations.</w:t>
      </w:r>
    </w:p>
    <w:p w14:paraId="06FAB3D6" w14:textId="77777777" w:rsidR="00C71523" w:rsidRDefault="00C71523" w:rsidP="00C71523">
      <w:pPr>
        <w:pStyle w:val="Heading3"/>
      </w:pPr>
      <w:r>
        <w:lastRenderedPageBreak/>
        <w:t>Vulnerability</w:t>
      </w:r>
    </w:p>
    <w:p w14:paraId="5AD1D5A8" w14:textId="77777777" w:rsidR="00C71523" w:rsidRDefault="00C71523" w:rsidP="00C71523">
      <w:pPr>
        <w:pStyle w:val="NormalWeb"/>
      </w:pPr>
      <w:r>
        <w:t>Control and governance gaps exist across areas including:</w:t>
      </w:r>
    </w:p>
    <w:p w14:paraId="3EFE81B9" w14:textId="77777777" w:rsidR="00C71523" w:rsidRDefault="00C71523" w:rsidP="00C71523">
      <w:pPr>
        <w:pStyle w:val="NormalWeb"/>
        <w:numPr>
          <w:ilvl w:val="0"/>
          <w:numId w:val="22"/>
        </w:numPr>
      </w:pPr>
      <w:r>
        <w:t>Access management</w:t>
      </w:r>
    </w:p>
    <w:p w14:paraId="44C35B11" w14:textId="77777777" w:rsidR="00C71523" w:rsidRDefault="00C71523" w:rsidP="00C71523">
      <w:pPr>
        <w:pStyle w:val="NormalWeb"/>
        <w:numPr>
          <w:ilvl w:val="0"/>
          <w:numId w:val="22"/>
        </w:numPr>
      </w:pPr>
      <w:r>
        <w:t>Security awareness</w:t>
      </w:r>
    </w:p>
    <w:p w14:paraId="1589723F" w14:textId="77777777" w:rsidR="00C71523" w:rsidRDefault="00C71523" w:rsidP="00C71523">
      <w:pPr>
        <w:pStyle w:val="NormalWeb"/>
        <w:numPr>
          <w:ilvl w:val="0"/>
          <w:numId w:val="22"/>
        </w:numPr>
      </w:pPr>
      <w:r>
        <w:t>Incident preparedness</w:t>
      </w:r>
    </w:p>
    <w:p w14:paraId="54F090E9" w14:textId="77777777" w:rsidR="00C71523" w:rsidRDefault="00C71523" w:rsidP="00C71523">
      <w:pPr>
        <w:pStyle w:val="NormalWeb"/>
        <w:numPr>
          <w:ilvl w:val="0"/>
          <w:numId w:val="22"/>
        </w:numPr>
      </w:pPr>
      <w:r>
        <w:t>Risk management</w:t>
      </w:r>
    </w:p>
    <w:p w14:paraId="2BF41310" w14:textId="77777777" w:rsidR="00C71523" w:rsidRDefault="00C71523" w:rsidP="00C71523">
      <w:pPr>
        <w:pStyle w:val="NormalWeb"/>
        <w:numPr>
          <w:ilvl w:val="0"/>
          <w:numId w:val="22"/>
        </w:numPr>
      </w:pPr>
      <w:r>
        <w:t>Information security governance</w:t>
      </w:r>
    </w:p>
    <w:p w14:paraId="4D8C0D2D" w14:textId="77777777" w:rsidR="00C71523" w:rsidRDefault="00C71523" w:rsidP="00C71523">
      <w:pPr>
        <w:pStyle w:val="Heading3"/>
      </w:pPr>
      <w:r>
        <w:t>Inherent Risk</w:t>
      </w:r>
    </w:p>
    <w:p w14:paraId="10E25250" w14:textId="77777777" w:rsidR="00C71523" w:rsidRDefault="00C71523" w:rsidP="00C71523">
      <w:pPr>
        <w:pStyle w:val="NormalWeb"/>
      </w:pPr>
      <w:r>
        <w:rPr>
          <w:rStyle w:val="Strong"/>
        </w:rPr>
        <w:t>CRITICAL</w:t>
      </w:r>
    </w:p>
    <w:p w14:paraId="557C8E2B" w14:textId="77777777" w:rsidR="00C71523" w:rsidRDefault="00C71523" w:rsidP="00C71523">
      <w:pPr>
        <w:pStyle w:val="NormalWeb"/>
      </w:pPr>
      <w:proofErr w:type="spellStart"/>
      <w:r>
        <w:t>PaySphere</w:t>
      </w:r>
      <w:proofErr w:type="spellEnd"/>
      <w:r>
        <w:t xml:space="preserve"> processes highly sensitive personal and financial information while operating in a regulated environment.</w:t>
      </w:r>
    </w:p>
    <w:p w14:paraId="2666EFEC" w14:textId="77777777" w:rsidR="00C71523" w:rsidRDefault="00C71523" w:rsidP="00C71523">
      <w:pPr>
        <w:pStyle w:val="NormalWeb"/>
      </w:pPr>
      <w:r>
        <w:t>Failure to maintain an appropriate control environment could result in significant regulatory and reputational consequences.</w:t>
      </w:r>
    </w:p>
    <w:p w14:paraId="560F0494" w14:textId="77777777" w:rsidR="00C71523" w:rsidRDefault="00C71523" w:rsidP="00C71523">
      <w:pPr>
        <w:pStyle w:val="Heading3"/>
      </w:pPr>
      <w:r>
        <w:t>Risk Velocity</w:t>
      </w:r>
    </w:p>
    <w:p w14:paraId="192F856C" w14:textId="77777777" w:rsidR="00C71523" w:rsidRDefault="00C71523" w:rsidP="00C71523">
      <w:pPr>
        <w:pStyle w:val="NormalWeb"/>
      </w:pPr>
      <w:r>
        <w:rPr>
          <w:rStyle w:val="Strong"/>
        </w:rPr>
        <w:t>MEDIUM</w:t>
      </w:r>
    </w:p>
    <w:p w14:paraId="4F1E4A0A" w14:textId="77777777" w:rsidR="00C71523" w:rsidRDefault="00C71523" w:rsidP="00C71523">
      <w:pPr>
        <w:pStyle w:val="NormalWeb"/>
      </w:pPr>
      <w:r>
        <w:t>Compliance exposure may accumulate over time but can accelerate significantly following:</w:t>
      </w:r>
    </w:p>
    <w:p w14:paraId="580B3840" w14:textId="77777777" w:rsidR="00C71523" w:rsidRDefault="00C71523" w:rsidP="00C71523">
      <w:pPr>
        <w:pStyle w:val="NormalWeb"/>
        <w:numPr>
          <w:ilvl w:val="0"/>
          <w:numId w:val="23"/>
        </w:numPr>
      </w:pPr>
      <w:r>
        <w:t>A security incident</w:t>
      </w:r>
    </w:p>
    <w:p w14:paraId="4179C831" w14:textId="77777777" w:rsidR="00C71523" w:rsidRDefault="00C71523" w:rsidP="00C71523">
      <w:pPr>
        <w:pStyle w:val="NormalWeb"/>
        <w:numPr>
          <w:ilvl w:val="0"/>
          <w:numId w:val="23"/>
        </w:numPr>
      </w:pPr>
      <w:r>
        <w:t>A regulatory inquiry</w:t>
      </w:r>
    </w:p>
    <w:p w14:paraId="7801CA93" w14:textId="77777777" w:rsidR="00C71523" w:rsidRDefault="00C71523" w:rsidP="00C71523">
      <w:pPr>
        <w:pStyle w:val="NormalWeb"/>
        <w:numPr>
          <w:ilvl w:val="0"/>
          <w:numId w:val="23"/>
        </w:numPr>
      </w:pPr>
      <w:r>
        <w:t>A customer complaint</w:t>
      </w:r>
    </w:p>
    <w:p w14:paraId="77C5743E" w14:textId="77777777" w:rsidR="00C71523" w:rsidRDefault="00C71523" w:rsidP="00C71523">
      <w:pPr>
        <w:pStyle w:val="NormalWeb"/>
        <w:numPr>
          <w:ilvl w:val="0"/>
          <w:numId w:val="23"/>
        </w:numPr>
      </w:pPr>
      <w:r>
        <w:t>Identification of significant control failures</w:t>
      </w:r>
    </w:p>
    <w:p w14:paraId="6D095EB0" w14:textId="77777777" w:rsidR="00C71523" w:rsidRDefault="00C71523" w:rsidP="00C71523">
      <w:pPr>
        <w:pStyle w:val="Heading3"/>
      </w:pPr>
      <w:r>
        <w:t>Risk Interdependencies</w:t>
      </w:r>
    </w:p>
    <w:p w14:paraId="1B8282FF" w14:textId="77777777" w:rsidR="00C71523" w:rsidRDefault="00C71523" w:rsidP="00C71523">
      <w:pPr>
        <w:pStyle w:val="NormalWeb"/>
      </w:pPr>
      <w:r>
        <w:t>This risk is closely connected to:</w:t>
      </w:r>
    </w:p>
    <w:p w14:paraId="78E82A41" w14:textId="77777777" w:rsidR="00C71523" w:rsidRDefault="00C71523" w:rsidP="00C71523">
      <w:pPr>
        <w:pStyle w:val="NormalWeb"/>
        <w:numPr>
          <w:ilvl w:val="0"/>
          <w:numId w:val="24"/>
        </w:numPr>
      </w:pPr>
      <w:r>
        <w:t>Data breach risk</w:t>
      </w:r>
    </w:p>
    <w:p w14:paraId="7DA9F399" w14:textId="77777777" w:rsidR="00C71523" w:rsidRDefault="00C71523" w:rsidP="00C71523">
      <w:pPr>
        <w:pStyle w:val="NormalWeb"/>
        <w:numPr>
          <w:ilvl w:val="0"/>
          <w:numId w:val="24"/>
        </w:numPr>
      </w:pPr>
      <w:r>
        <w:t>Access management risk</w:t>
      </w:r>
    </w:p>
    <w:p w14:paraId="7BF33BAD" w14:textId="77777777" w:rsidR="00C71523" w:rsidRDefault="00C71523" w:rsidP="00C71523">
      <w:pPr>
        <w:pStyle w:val="NormalWeb"/>
        <w:numPr>
          <w:ilvl w:val="0"/>
          <w:numId w:val="24"/>
        </w:numPr>
      </w:pPr>
      <w:r>
        <w:t>Governance weaknesses</w:t>
      </w:r>
    </w:p>
    <w:p w14:paraId="3D4548DE" w14:textId="77777777" w:rsidR="00C71523" w:rsidRDefault="00C71523" w:rsidP="00C71523">
      <w:pPr>
        <w:pStyle w:val="NormalWeb"/>
        <w:numPr>
          <w:ilvl w:val="0"/>
          <w:numId w:val="24"/>
        </w:numPr>
      </w:pPr>
      <w:r>
        <w:t>Third-party risk</w:t>
      </w:r>
    </w:p>
    <w:p w14:paraId="26095194" w14:textId="77777777" w:rsidR="00C71523" w:rsidRDefault="00C71523" w:rsidP="00C71523">
      <w:pPr>
        <w:pStyle w:val="Heading3"/>
      </w:pPr>
      <w:r>
        <w:t>Key Risk Indicators</w:t>
      </w:r>
    </w:p>
    <w:p w14:paraId="4E8B67F1" w14:textId="77777777" w:rsidR="00C71523" w:rsidRDefault="00C71523" w:rsidP="00C71523">
      <w:pPr>
        <w:pStyle w:val="NormalWeb"/>
        <w:numPr>
          <w:ilvl w:val="0"/>
          <w:numId w:val="25"/>
        </w:numPr>
      </w:pPr>
      <w:r>
        <w:t>Number of identified compliance gaps</w:t>
      </w:r>
    </w:p>
    <w:p w14:paraId="551F65D6" w14:textId="77777777" w:rsidR="00C71523" w:rsidRDefault="00C71523" w:rsidP="00C71523">
      <w:pPr>
        <w:pStyle w:val="NormalWeb"/>
        <w:numPr>
          <w:ilvl w:val="0"/>
          <w:numId w:val="25"/>
        </w:numPr>
      </w:pPr>
      <w:r>
        <w:t>Overdue compliance remediation actions</w:t>
      </w:r>
    </w:p>
    <w:p w14:paraId="3092A20D" w14:textId="77777777" w:rsidR="00C71523" w:rsidRDefault="00C71523" w:rsidP="00C71523">
      <w:pPr>
        <w:pStyle w:val="NormalWeb"/>
        <w:numPr>
          <w:ilvl w:val="0"/>
          <w:numId w:val="25"/>
        </w:numPr>
      </w:pPr>
      <w:r>
        <w:t>Regulatory findings</w:t>
      </w:r>
    </w:p>
    <w:p w14:paraId="045FA85D" w14:textId="77777777" w:rsidR="00C71523" w:rsidRDefault="00C71523" w:rsidP="00C71523">
      <w:pPr>
        <w:pStyle w:val="NormalWeb"/>
        <w:numPr>
          <w:ilvl w:val="0"/>
          <w:numId w:val="25"/>
        </w:numPr>
      </w:pPr>
      <w:r>
        <w:t>Control assessment results</w:t>
      </w:r>
    </w:p>
    <w:p w14:paraId="64CAB0E1" w14:textId="77777777" w:rsidR="00C71523" w:rsidRDefault="00C71523" w:rsidP="00C71523">
      <w:pPr>
        <w:pStyle w:val="NormalWeb"/>
        <w:numPr>
          <w:ilvl w:val="0"/>
          <w:numId w:val="25"/>
        </w:numPr>
      </w:pPr>
      <w:r>
        <w:t>Policy review completion rates</w:t>
      </w:r>
    </w:p>
    <w:p w14:paraId="4EF09150" w14:textId="77777777" w:rsidR="00C71523" w:rsidRDefault="00C71523" w:rsidP="00C71523">
      <w:pPr>
        <w:pStyle w:val="Heading3"/>
      </w:pPr>
      <w:r>
        <w:t>Recommended Treatment</w:t>
      </w:r>
    </w:p>
    <w:p w14:paraId="7E038147" w14:textId="77777777" w:rsidR="00C71523" w:rsidRDefault="00C71523" w:rsidP="00C71523">
      <w:pPr>
        <w:pStyle w:val="NormalWeb"/>
      </w:pPr>
      <w:r>
        <w:rPr>
          <w:rStyle w:val="Strong"/>
        </w:rPr>
        <w:lastRenderedPageBreak/>
        <w:t>MITIGATE</w:t>
      </w:r>
    </w:p>
    <w:p w14:paraId="67836B1D" w14:textId="77777777" w:rsidR="00C71523" w:rsidRDefault="00C71523" w:rsidP="00C71523">
      <w:pPr>
        <w:pStyle w:val="NormalWeb"/>
      </w:pPr>
      <w:r>
        <w:t>Priority actions:</w:t>
      </w:r>
    </w:p>
    <w:p w14:paraId="37B12E26" w14:textId="77777777" w:rsidR="00C71523" w:rsidRDefault="00C71523" w:rsidP="00C71523">
      <w:pPr>
        <w:pStyle w:val="NormalWeb"/>
        <w:numPr>
          <w:ilvl w:val="0"/>
          <w:numId w:val="26"/>
        </w:numPr>
      </w:pPr>
      <w:r>
        <w:t>Develop a structured compliance mapping programme.</w:t>
      </w:r>
    </w:p>
    <w:p w14:paraId="23442FE3" w14:textId="77777777" w:rsidR="00C71523" w:rsidRDefault="00C71523" w:rsidP="00C71523">
      <w:pPr>
        <w:pStyle w:val="NormalWeb"/>
        <w:numPr>
          <w:ilvl w:val="0"/>
          <w:numId w:val="26"/>
        </w:numPr>
      </w:pPr>
      <w:r>
        <w:t>Map regulatory requirements to relevant controls.</w:t>
      </w:r>
    </w:p>
    <w:p w14:paraId="09EDE744" w14:textId="77777777" w:rsidR="00C71523" w:rsidRDefault="00C71523" w:rsidP="00C71523">
      <w:pPr>
        <w:pStyle w:val="NormalWeb"/>
        <w:numPr>
          <w:ilvl w:val="0"/>
          <w:numId w:val="26"/>
        </w:numPr>
      </w:pPr>
      <w:r>
        <w:t>Assign accountable control owners.</w:t>
      </w:r>
    </w:p>
    <w:p w14:paraId="06CDE057" w14:textId="77777777" w:rsidR="00C71523" w:rsidRDefault="00C71523" w:rsidP="00C71523">
      <w:pPr>
        <w:pStyle w:val="NormalWeb"/>
        <w:numPr>
          <w:ilvl w:val="0"/>
          <w:numId w:val="26"/>
        </w:numPr>
      </w:pPr>
      <w:r>
        <w:t>Conduct periodic gap assessments.</w:t>
      </w:r>
    </w:p>
    <w:p w14:paraId="23242BC5" w14:textId="77777777" w:rsidR="00C71523" w:rsidRDefault="00C71523" w:rsidP="00C71523">
      <w:pPr>
        <w:pStyle w:val="NormalWeb"/>
        <w:numPr>
          <w:ilvl w:val="0"/>
          <w:numId w:val="26"/>
        </w:numPr>
      </w:pPr>
      <w:r>
        <w:t>Track remediation through a formal governance process.</w:t>
      </w:r>
    </w:p>
    <w:p w14:paraId="3DAFE6F4" w14:textId="77777777" w:rsidR="00C71523" w:rsidRDefault="00C71523" w:rsidP="00C71523">
      <w:pPr>
        <w:pStyle w:val="Heading3"/>
      </w:pPr>
      <w:r>
        <w:t>Risk Owner</w:t>
      </w:r>
    </w:p>
    <w:p w14:paraId="203BF5EF" w14:textId="77777777" w:rsidR="00C71523" w:rsidRDefault="00C71523" w:rsidP="00C71523">
      <w:pPr>
        <w:pStyle w:val="NormalWeb"/>
      </w:pPr>
      <w:r>
        <w:t>Compliance / GRC Leadership</w:t>
      </w:r>
    </w:p>
    <w:p w14:paraId="37569CC1" w14:textId="77777777" w:rsidR="00C71523" w:rsidRDefault="00C71523" w:rsidP="00C71523">
      <w:pPr>
        <w:pStyle w:val="Heading3"/>
      </w:pPr>
      <w:r>
        <w:t>Review Frequency</w:t>
      </w:r>
    </w:p>
    <w:p w14:paraId="10C8642B" w14:textId="77777777" w:rsidR="00C71523" w:rsidRDefault="00C71523" w:rsidP="00C71523">
      <w:pPr>
        <w:pStyle w:val="NormalWeb"/>
      </w:pPr>
      <w:r>
        <w:t>Quarterly</w:t>
      </w:r>
    </w:p>
    <w:p w14:paraId="72B7871B" w14:textId="77777777" w:rsidR="00C71523" w:rsidRDefault="00C71523" w:rsidP="00C71523">
      <w:r>
        <w:pict w14:anchorId="292FD463">
          <v:rect id="_x0000_i1728" style="width:0;height:1.5pt" o:hralign="center" o:hrstd="t" o:hr="t" fillcolor="#a0a0a0" stroked="f"/>
        </w:pict>
      </w:r>
    </w:p>
    <w:p w14:paraId="05C70D93" w14:textId="77777777" w:rsidR="00C71523" w:rsidRDefault="00C71523" w:rsidP="00C71523">
      <w:pPr>
        <w:pStyle w:val="Heading1"/>
      </w:pPr>
      <w:r>
        <w:t>PSR-B — External Data Breach Risk</w:t>
      </w:r>
    </w:p>
    <w:p w14:paraId="40607022" w14:textId="77777777" w:rsidR="00C71523" w:rsidRDefault="00C71523" w:rsidP="00C71523">
      <w:pPr>
        <w:pStyle w:val="Heading3"/>
      </w:pPr>
      <w:r>
        <w:t>Risk Category</w:t>
      </w:r>
    </w:p>
    <w:p w14:paraId="4EBA96E0" w14:textId="77777777" w:rsidR="00C71523" w:rsidRDefault="00C71523" w:rsidP="00C71523">
      <w:pPr>
        <w:pStyle w:val="NormalWeb"/>
      </w:pPr>
      <w:r>
        <w:t>Cybersecurity / Information Security Risk</w:t>
      </w:r>
    </w:p>
    <w:p w14:paraId="673AF700" w14:textId="77777777" w:rsidR="00C71523" w:rsidRDefault="00C71523" w:rsidP="00C71523">
      <w:pPr>
        <w:pStyle w:val="Heading3"/>
      </w:pPr>
      <w:r>
        <w:t>Affected Asset</w:t>
      </w:r>
    </w:p>
    <w:p w14:paraId="5C229CDB" w14:textId="77777777" w:rsidR="00C71523" w:rsidRDefault="00C71523" w:rsidP="00C71523">
      <w:pPr>
        <w:pStyle w:val="NormalWeb"/>
      </w:pPr>
      <w:r>
        <w:t>Customer:</w:t>
      </w:r>
    </w:p>
    <w:p w14:paraId="36E85FF1" w14:textId="77777777" w:rsidR="00C71523" w:rsidRDefault="00C71523" w:rsidP="00C71523">
      <w:pPr>
        <w:pStyle w:val="NormalWeb"/>
        <w:numPr>
          <w:ilvl w:val="0"/>
          <w:numId w:val="27"/>
        </w:numPr>
      </w:pPr>
      <w:r>
        <w:t>KYC information</w:t>
      </w:r>
    </w:p>
    <w:p w14:paraId="0BB566FD" w14:textId="77777777" w:rsidR="00C71523" w:rsidRDefault="00C71523" w:rsidP="00C71523">
      <w:pPr>
        <w:pStyle w:val="NormalWeb"/>
        <w:numPr>
          <w:ilvl w:val="0"/>
          <w:numId w:val="27"/>
        </w:numPr>
      </w:pPr>
      <w:r>
        <w:t>Transaction histories</w:t>
      </w:r>
    </w:p>
    <w:p w14:paraId="493CA17F" w14:textId="77777777" w:rsidR="00C71523" w:rsidRDefault="00C71523" w:rsidP="00C71523">
      <w:pPr>
        <w:pStyle w:val="NormalWeb"/>
        <w:numPr>
          <w:ilvl w:val="0"/>
          <w:numId w:val="27"/>
        </w:numPr>
      </w:pPr>
      <w:r>
        <w:t>Bank account details</w:t>
      </w:r>
    </w:p>
    <w:p w14:paraId="360C57B5" w14:textId="77777777" w:rsidR="00C71523" w:rsidRDefault="00C71523" w:rsidP="00C71523">
      <w:pPr>
        <w:pStyle w:val="NormalWeb"/>
        <w:numPr>
          <w:ilvl w:val="0"/>
          <w:numId w:val="27"/>
        </w:numPr>
      </w:pPr>
      <w:r>
        <w:t>Personal information</w:t>
      </w:r>
    </w:p>
    <w:p w14:paraId="128D9B0A" w14:textId="77777777" w:rsidR="00C71523" w:rsidRDefault="00C71523" w:rsidP="00C71523">
      <w:pPr>
        <w:pStyle w:val="Heading3"/>
      </w:pPr>
      <w:r>
        <w:t>Threat</w:t>
      </w:r>
    </w:p>
    <w:p w14:paraId="5D8191C4" w14:textId="77777777" w:rsidR="00C71523" w:rsidRDefault="00C71523" w:rsidP="00C71523">
      <w:pPr>
        <w:pStyle w:val="NormalWeb"/>
      </w:pPr>
      <w:r>
        <w:t xml:space="preserve">An external attacker gains unauthorised access to </w:t>
      </w:r>
      <w:proofErr w:type="spellStart"/>
      <w:r>
        <w:t>PaySphere</w:t>
      </w:r>
      <w:proofErr w:type="spellEnd"/>
      <w:r>
        <w:t xml:space="preserve"> systems and compromises sensitive customer or business information.</w:t>
      </w:r>
    </w:p>
    <w:p w14:paraId="4EC202D0" w14:textId="77777777" w:rsidR="00C71523" w:rsidRDefault="00C71523" w:rsidP="00C71523">
      <w:pPr>
        <w:pStyle w:val="Heading3"/>
      </w:pPr>
      <w:r>
        <w:t>Vulnerability</w:t>
      </w:r>
    </w:p>
    <w:p w14:paraId="03F2D403" w14:textId="77777777" w:rsidR="00C71523" w:rsidRDefault="00C71523" w:rsidP="00C71523">
      <w:pPr>
        <w:pStyle w:val="NormalWeb"/>
      </w:pPr>
      <w:r>
        <w:t>Multiple control uncertainties and security weaknesses across technology and access layers may increase the likelihood of a successful compromise.</w:t>
      </w:r>
    </w:p>
    <w:p w14:paraId="15BC2087" w14:textId="77777777" w:rsidR="00C71523" w:rsidRDefault="00C71523" w:rsidP="00C71523">
      <w:pPr>
        <w:pStyle w:val="Heading3"/>
      </w:pPr>
      <w:r>
        <w:t>Inherent Risk</w:t>
      </w:r>
    </w:p>
    <w:p w14:paraId="6D389FAD" w14:textId="77777777" w:rsidR="00C71523" w:rsidRDefault="00C71523" w:rsidP="00C71523">
      <w:pPr>
        <w:pStyle w:val="NormalWeb"/>
      </w:pPr>
      <w:r>
        <w:rPr>
          <w:rStyle w:val="Strong"/>
        </w:rPr>
        <w:t>CRITICAL</w:t>
      </w:r>
    </w:p>
    <w:p w14:paraId="30529860" w14:textId="77777777" w:rsidR="00C71523" w:rsidRDefault="00C71523" w:rsidP="00C71523">
      <w:pPr>
        <w:pStyle w:val="NormalWeb"/>
      </w:pPr>
      <w:r>
        <w:lastRenderedPageBreak/>
        <w:t>A successful data breach could result in:</w:t>
      </w:r>
    </w:p>
    <w:p w14:paraId="6BAC5D56" w14:textId="77777777" w:rsidR="00C71523" w:rsidRDefault="00C71523" w:rsidP="00C71523">
      <w:pPr>
        <w:pStyle w:val="NormalWeb"/>
        <w:numPr>
          <w:ilvl w:val="0"/>
          <w:numId w:val="28"/>
        </w:numPr>
      </w:pPr>
      <w:r>
        <w:t>Exposure of sensitive information</w:t>
      </w:r>
    </w:p>
    <w:p w14:paraId="4E858A80" w14:textId="77777777" w:rsidR="00C71523" w:rsidRDefault="00C71523" w:rsidP="00C71523">
      <w:pPr>
        <w:pStyle w:val="NormalWeb"/>
        <w:numPr>
          <w:ilvl w:val="0"/>
          <w:numId w:val="28"/>
        </w:numPr>
      </w:pPr>
      <w:r>
        <w:t>Regulatory consequences</w:t>
      </w:r>
    </w:p>
    <w:p w14:paraId="741F3DD1" w14:textId="77777777" w:rsidR="00C71523" w:rsidRDefault="00C71523" w:rsidP="00C71523">
      <w:pPr>
        <w:pStyle w:val="NormalWeb"/>
        <w:numPr>
          <w:ilvl w:val="0"/>
          <w:numId w:val="28"/>
        </w:numPr>
      </w:pPr>
      <w:r>
        <w:t>Financial impact</w:t>
      </w:r>
    </w:p>
    <w:p w14:paraId="6D937BA6" w14:textId="77777777" w:rsidR="00C71523" w:rsidRDefault="00C71523" w:rsidP="00C71523">
      <w:pPr>
        <w:pStyle w:val="NormalWeb"/>
        <w:numPr>
          <w:ilvl w:val="0"/>
          <w:numId w:val="28"/>
        </w:numPr>
      </w:pPr>
      <w:r>
        <w:t>Customer distrust</w:t>
      </w:r>
    </w:p>
    <w:p w14:paraId="4DFB91E7" w14:textId="77777777" w:rsidR="00C71523" w:rsidRDefault="00C71523" w:rsidP="00C71523">
      <w:pPr>
        <w:pStyle w:val="NormalWeb"/>
        <w:numPr>
          <w:ilvl w:val="0"/>
          <w:numId w:val="28"/>
        </w:numPr>
      </w:pPr>
      <w:r>
        <w:t>Reputational damage</w:t>
      </w:r>
    </w:p>
    <w:p w14:paraId="47193BD6" w14:textId="77777777" w:rsidR="00C71523" w:rsidRDefault="00C71523" w:rsidP="00C71523">
      <w:pPr>
        <w:pStyle w:val="Heading3"/>
      </w:pPr>
      <w:r>
        <w:t>Risk Velocity</w:t>
      </w:r>
    </w:p>
    <w:p w14:paraId="2E195051" w14:textId="77777777" w:rsidR="00C71523" w:rsidRDefault="00C71523" w:rsidP="00C71523">
      <w:pPr>
        <w:pStyle w:val="NormalWeb"/>
      </w:pPr>
      <w:r>
        <w:rPr>
          <w:rStyle w:val="Strong"/>
        </w:rPr>
        <w:t>HIGH</w:t>
      </w:r>
    </w:p>
    <w:p w14:paraId="1C2B0985" w14:textId="77777777" w:rsidR="00C71523" w:rsidRDefault="00C71523" w:rsidP="00C71523">
      <w:pPr>
        <w:pStyle w:val="NormalWeb"/>
      </w:pPr>
      <w:r>
        <w:t>Once an attacker gains access, large volumes of data may potentially be accessed or extracted rapidly.</w:t>
      </w:r>
    </w:p>
    <w:p w14:paraId="3A1901D8" w14:textId="77777777" w:rsidR="00C71523" w:rsidRDefault="00C71523" w:rsidP="00C71523">
      <w:pPr>
        <w:pStyle w:val="Heading3"/>
      </w:pPr>
      <w:r>
        <w:t>Risk Interdependencies</w:t>
      </w:r>
    </w:p>
    <w:p w14:paraId="6C687CBB" w14:textId="77777777" w:rsidR="00C71523" w:rsidRDefault="00C71523" w:rsidP="00C71523">
      <w:pPr>
        <w:pStyle w:val="NormalWeb"/>
      </w:pPr>
      <w:r>
        <w:t>This is a broad enterprise risk that may materialise through several contributing risks, including:</w:t>
      </w:r>
    </w:p>
    <w:p w14:paraId="7F85F3C9" w14:textId="77777777" w:rsidR="00C71523" w:rsidRDefault="00C71523" w:rsidP="00C71523">
      <w:pPr>
        <w:pStyle w:val="NormalWeb"/>
        <w:numPr>
          <w:ilvl w:val="0"/>
          <w:numId w:val="29"/>
        </w:numPr>
      </w:pPr>
      <w:r>
        <w:t>Web application vulnerabilities</w:t>
      </w:r>
    </w:p>
    <w:p w14:paraId="50E66EEA" w14:textId="77777777" w:rsidR="00C71523" w:rsidRDefault="00C71523" w:rsidP="00C71523">
      <w:pPr>
        <w:pStyle w:val="NormalWeb"/>
        <w:numPr>
          <w:ilvl w:val="0"/>
          <w:numId w:val="29"/>
        </w:numPr>
      </w:pPr>
      <w:r>
        <w:t>Privileged access weaknesses</w:t>
      </w:r>
    </w:p>
    <w:p w14:paraId="3339DB74" w14:textId="77777777" w:rsidR="00C71523" w:rsidRDefault="00C71523" w:rsidP="00C71523">
      <w:pPr>
        <w:pStyle w:val="NormalWeb"/>
        <w:numPr>
          <w:ilvl w:val="0"/>
          <w:numId w:val="29"/>
        </w:numPr>
      </w:pPr>
      <w:r>
        <w:t>Third-party security failures</w:t>
      </w:r>
    </w:p>
    <w:p w14:paraId="4DA4BFD1" w14:textId="77777777" w:rsidR="00C71523" w:rsidRDefault="00C71523" w:rsidP="00C71523">
      <w:pPr>
        <w:pStyle w:val="NormalWeb"/>
        <w:numPr>
          <w:ilvl w:val="0"/>
          <w:numId w:val="29"/>
        </w:numPr>
      </w:pPr>
      <w:r>
        <w:t>Endpoint compromise</w:t>
      </w:r>
    </w:p>
    <w:p w14:paraId="445F8420" w14:textId="77777777" w:rsidR="00C71523" w:rsidRDefault="00C71523" w:rsidP="00C71523">
      <w:pPr>
        <w:pStyle w:val="Heading3"/>
      </w:pPr>
      <w:r>
        <w:t>Key Risk Indicators</w:t>
      </w:r>
    </w:p>
    <w:p w14:paraId="1F5C993E" w14:textId="77777777" w:rsidR="00C71523" w:rsidRDefault="00C71523" w:rsidP="00C71523">
      <w:pPr>
        <w:pStyle w:val="NormalWeb"/>
        <w:numPr>
          <w:ilvl w:val="0"/>
          <w:numId w:val="30"/>
        </w:numPr>
      </w:pPr>
      <w:r>
        <w:t>Security incidents</w:t>
      </w:r>
    </w:p>
    <w:p w14:paraId="3E6F9C4A" w14:textId="77777777" w:rsidR="00C71523" w:rsidRDefault="00C71523" w:rsidP="00C71523">
      <w:pPr>
        <w:pStyle w:val="NormalWeb"/>
        <w:numPr>
          <w:ilvl w:val="0"/>
          <w:numId w:val="30"/>
        </w:numPr>
      </w:pPr>
      <w:r>
        <w:t>Number of critical vulnerabilities</w:t>
      </w:r>
    </w:p>
    <w:p w14:paraId="5ACBA8A2" w14:textId="77777777" w:rsidR="00C71523" w:rsidRDefault="00C71523" w:rsidP="00C71523">
      <w:pPr>
        <w:pStyle w:val="NormalWeb"/>
        <w:numPr>
          <w:ilvl w:val="0"/>
          <w:numId w:val="30"/>
        </w:numPr>
      </w:pPr>
      <w:r>
        <w:t>Suspicious authentication events</w:t>
      </w:r>
    </w:p>
    <w:p w14:paraId="52114251" w14:textId="77777777" w:rsidR="00C71523" w:rsidRDefault="00C71523" w:rsidP="00C71523">
      <w:pPr>
        <w:pStyle w:val="NormalWeb"/>
        <w:numPr>
          <w:ilvl w:val="0"/>
          <w:numId w:val="30"/>
        </w:numPr>
      </w:pPr>
      <w:r>
        <w:t>Unresolved high-severity findings</w:t>
      </w:r>
    </w:p>
    <w:p w14:paraId="7B29F3BD" w14:textId="77777777" w:rsidR="00C71523" w:rsidRDefault="00C71523" w:rsidP="00C71523">
      <w:pPr>
        <w:pStyle w:val="NormalWeb"/>
        <w:numPr>
          <w:ilvl w:val="0"/>
          <w:numId w:val="30"/>
        </w:numPr>
      </w:pPr>
      <w:r>
        <w:t>Security monitoring alerts</w:t>
      </w:r>
    </w:p>
    <w:p w14:paraId="1378A375" w14:textId="77777777" w:rsidR="00C71523" w:rsidRDefault="00C71523" w:rsidP="00C71523">
      <w:pPr>
        <w:pStyle w:val="Heading3"/>
      </w:pPr>
      <w:r>
        <w:t>Recommended Treatment</w:t>
      </w:r>
    </w:p>
    <w:p w14:paraId="1623747B" w14:textId="77777777" w:rsidR="00C71523" w:rsidRDefault="00C71523" w:rsidP="00C71523">
      <w:pPr>
        <w:pStyle w:val="NormalWeb"/>
      </w:pPr>
      <w:r>
        <w:rPr>
          <w:rStyle w:val="Strong"/>
        </w:rPr>
        <w:t>MITIGATE</w:t>
      </w:r>
    </w:p>
    <w:p w14:paraId="69385644" w14:textId="77777777" w:rsidR="00C71523" w:rsidRDefault="00C71523" w:rsidP="00C71523">
      <w:pPr>
        <w:pStyle w:val="NormalWeb"/>
      </w:pPr>
      <w:r>
        <w:t>Priority actions:</w:t>
      </w:r>
    </w:p>
    <w:p w14:paraId="315268C3" w14:textId="77777777" w:rsidR="00C71523" w:rsidRDefault="00C71523" w:rsidP="00C71523">
      <w:pPr>
        <w:pStyle w:val="NormalWeb"/>
        <w:numPr>
          <w:ilvl w:val="0"/>
          <w:numId w:val="31"/>
        </w:numPr>
      </w:pPr>
      <w:r>
        <w:t>Strengthen preventive and detective security controls.</w:t>
      </w:r>
    </w:p>
    <w:p w14:paraId="4189D68F" w14:textId="77777777" w:rsidR="00C71523" w:rsidRDefault="00C71523" w:rsidP="00C71523">
      <w:pPr>
        <w:pStyle w:val="NormalWeb"/>
        <w:numPr>
          <w:ilvl w:val="0"/>
          <w:numId w:val="31"/>
        </w:numPr>
      </w:pPr>
      <w:r>
        <w:t>Conduct regular security assessments.</w:t>
      </w:r>
    </w:p>
    <w:p w14:paraId="5FF8FDFE" w14:textId="77777777" w:rsidR="00C71523" w:rsidRDefault="00C71523" w:rsidP="00C71523">
      <w:pPr>
        <w:pStyle w:val="NormalWeb"/>
        <w:numPr>
          <w:ilvl w:val="0"/>
          <w:numId w:val="31"/>
        </w:numPr>
      </w:pPr>
      <w:r>
        <w:t>Improve vulnerability management.</w:t>
      </w:r>
    </w:p>
    <w:p w14:paraId="6E34F581" w14:textId="77777777" w:rsidR="00C71523" w:rsidRDefault="00C71523" w:rsidP="00C71523">
      <w:pPr>
        <w:pStyle w:val="NormalWeb"/>
        <w:numPr>
          <w:ilvl w:val="0"/>
          <w:numId w:val="31"/>
        </w:numPr>
      </w:pPr>
      <w:r>
        <w:t>Strengthen monitoring and logging.</w:t>
      </w:r>
    </w:p>
    <w:p w14:paraId="00BB35DA" w14:textId="77777777" w:rsidR="00C71523" w:rsidRDefault="00C71523" w:rsidP="00C71523">
      <w:pPr>
        <w:pStyle w:val="NormalWeb"/>
        <w:numPr>
          <w:ilvl w:val="0"/>
          <w:numId w:val="31"/>
        </w:numPr>
      </w:pPr>
      <w:r>
        <w:t>Establish effective incident response capability.</w:t>
      </w:r>
    </w:p>
    <w:p w14:paraId="290D9389" w14:textId="77777777" w:rsidR="00C71523" w:rsidRDefault="00C71523" w:rsidP="00C71523">
      <w:pPr>
        <w:pStyle w:val="Heading3"/>
      </w:pPr>
      <w:r>
        <w:t>Risk Owner</w:t>
      </w:r>
    </w:p>
    <w:p w14:paraId="08E1B01D" w14:textId="77777777" w:rsidR="00C71523" w:rsidRDefault="00C71523" w:rsidP="00C71523">
      <w:pPr>
        <w:pStyle w:val="NormalWeb"/>
      </w:pPr>
      <w:r>
        <w:t>Technology / Security Leadership</w:t>
      </w:r>
    </w:p>
    <w:p w14:paraId="552DF022" w14:textId="77777777" w:rsidR="00C71523" w:rsidRDefault="00C71523" w:rsidP="00C71523">
      <w:pPr>
        <w:pStyle w:val="Heading3"/>
      </w:pPr>
      <w:r>
        <w:lastRenderedPageBreak/>
        <w:t>Review Frequency</w:t>
      </w:r>
    </w:p>
    <w:p w14:paraId="5E623542" w14:textId="77777777" w:rsidR="00C71523" w:rsidRDefault="00C71523" w:rsidP="00C71523">
      <w:pPr>
        <w:pStyle w:val="NormalWeb"/>
      </w:pPr>
      <w:r>
        <w:t>Monthly</w:t>
      </w:r>
    </w:p>
    <w:p w14:paraId="78A21285" w14:textId="77777777" w:rsidR="00C71523" w:rsidRDefault="00C71523" w:rsidP="00C71523">
      <w:r>
        <w:pict w14:anchorId="2AF3A498">
          <v:rect id="_x0000_i1729" style="width:0;height:1.5pt" o:hralign="center" o:hrstd="t" o:hr="t" fillcolor="#a0a0a0" stroked="f"/>
        </w:pict>
      </w:r>
    </w:p>
    <w:p w14:paraId="7CAD6795" w14:textId="77777777" w:rsidR="00C71523" w:rsidRDefault="00C71523" w:rsidP="00C71523">
      <w:pPr>
        <w:pStyle w:val="Heading1"/>
      </w:pPr>
      <w:r>
        <w:t>PSR-005 — Physical Loss of Employee Devices</w:t>
      </w:r>
    </w:p>
    <w:p w14:paraId="236BB54B" w14:textId="77777777" w:rsidR="00C71523" w:rsidRDefault="00C71523" w:rsidP="00C71523">
      <w:pPr>
        <w:pStyle w:val="Heading3"/>
      </w:pPr>
      <w:r>
        <w:t>Risk Category</w:t>
      </w:r>
    </w:p>
    <w:p w14:paraId="7616C2F4" w14:textId="77777777" w:rsidR="00C71523" w:rsidRDefault="00C71523" w:rsidP="00C71523">
      <w:pPr>
        <w:pStyle w:val="NormalWeb"/>
      </w:pPr>
      <w:r>
        <w:t>Physical Security / Endpoint Risk</w:t>
      </w:r>
    </w:p>
    <w:p w14:paraId="6241FA22" w14:textId="77777777" w:rsidR="00C71523" w:rsidRDefault="00C71523" w:rsidP="00C71523">
      <w:pPr>
        <w:pStyle w:val="Heading3"/>
      </w:pPr>
      <w:r>
        <w:t>Affected Asset</w:t>
      </w:r>
    </w:p>
    <w:p w14:paraId="1825CEFC" w14:textId="77777777" w:rsidR="00C71523" w:rsidRDefault="00C71523" w:rsidP="00C71523">
      <w:pPr>
        <w:pStyle w:val="NormalWeb"/>
      </w:pPr>
      <w:r>
        <w:t>Corporate devices and information accessible through employee endpoints.</w:t>
      </w:r>
    </w:p>
    <w:p w14:paraId="7D824AD9" w14:textId="77777777" w:rsidR="00C71523" w:rsidRDefault="00C71523" w:rsidP="00C71523">
      <w:pPr>
        <w:pStyle w:val="Heading3"/>
      </w:pPr>
      <w:r>
        <w:t>Threat</w:t>
      </w:r>
    </w:p>
    <w:p w14:paraId="0A7E549B" w14:textId="77777777" w:rsidR="00C71523" w:rsidRDefault="00C71523" w:rsidP="00C71523">
      <w:pPr>
        <w:pStyle w:val="NormalWeb"/>
      </w:pPr>
      <w:r>
        <w:t>Loss or theft of employee devices could lead to unauthorised access to corporate information or systems.</w:t>
      </w:r>
    </w:p>
    <w:p w14:paraId="2B8075D5" w14:textId="77777777" w:rsidR="00C71523" w:rsidRDefault="00C71523" w:rsidP="00C71523">
      <w:pPr>
        <w:pStyle w:val="Heading3"/>
      </w:pPr>
      <w:r>
        <w:t>Vulnerability</w:t>
      </w:r>
    </w:p>
    <w:p w14:paraId="7A3536B4" w14:textId="77777777" w:rsidR="00C71523" w:rsidRDefault="00C71523" w:rsidP="00C71523">
      <w:pPr>
        <w:pStyle w:val="NormalWeb"/>
      </w:pPr>
      <w:r>
        <w:t>Endpoint exposure combined with potential weaknesses in:</w:t>
      </w:r>
    </w:p>
    <w:p w14:paraId="66809EC9" w14:textId="77777777" w:rsidR="00C71523" w:rsidRDefault="00C71523" w:rsidP="00C71523">
      <w:pPr>
        <w:pStyle w:val="NormalWeb"/>
        <w:numPr>
          <w:ilvl w:val="0"/>
          <w:numId w:val="32"/>
        </w:numPr>
      </w:pPr>
      <w:r>
        <w:t>Device encryption</w:t>
      </w:r>
    </w:p>
    <w:p w14:paraId="6F58678C" w14:textId="77777777" w:rsidR="00C71523" w:rsidRDefault="00C71523" w:rsidP="00C71523">
      <w:pPr>
        <w:pStyle w:val="NormalWeb"/>
        <w:numPr>
          <w:ilvl w:val="0"/>
          <w:numId w:val="32"/>
        </w:numPr>
      </w:pPr>
      <w:r>
        <w:t>Authentication</w:t>
      </w:r>
    </w:p>
    <w:p w14:paraId="2D896098" w14:textId="77777777" w:rsidR="00C71523" w:rsidRDefault="00C71523" w:rsidP="00C71523">
      <w:pPr>
        <w:pStyle w:val="NormalWeb"/>
        <w:numPr>
          <w:ilvl w:val="0"/>
          <w:numId w:val="32"/>
        </w:numPr>
      </w:pPr>
      <w:r>
        <w:t>Device management</w:t>
      </w:r>
    </w:p>
    <w:p w14:paraId="0A4B6F14" w14:textId="77777777" w:rsidR="00C71523" w:rsidRDefault="00C71523" w:rsidP="00C71523">
      <w:pPr>
        <w:pStyle w:val="NormalWeb"/>
        <w:numPr>
          <w:ilvl w:val="0"/>
          <w:numId w:val="32"/>
        </w:numPr>
      </w:pPr>
      <w:r>
        <w:t>Remote revocation capabilities</w:t>
      </w:r>
    </w:p>
    <w:p w14:paraId="0AF10D2A" w14:textId="77777777" w:rsidR="00C71523" w:rsidRDefault="00C71523" w:rsidP="00C71523">
      <w:pPr>
        <w:pStyle w:val="Heading3"/>
      </w:pPr>
      <w:r>
        <w:t>Inherent Risk</w:t>
      </w:r>
    </w:p>
    <w:p w14:paraId="5C92AEE4" w14:textId="77777777" w:rsidR="00C71523" w:rsidRDefault="00C71523" w:rsidP="00C71523">
      <w:pPr>
        <w:pStyle w:val="NormalWeb"/>
      </w:pPr>
      <w:r>
        <w:rPr>
          <w:rStyle w:val="Strong"/>
        </w:rPr>
        <w:t>HIGH</w:t>
      </w:r>
    </w:p>
    <w:p w14:paraId="024C483C" w14:textId="77777777" w:rsidR="00C71523" w:rsidRDefault="00C71523" w:rsidP="00C71523">
      <w:pPr>
        <w:pStyle w:val="NormalWeb"/>
      </w:pPr>
      <w:r>
        <w:t>The impact of a lost device depends significantly on the security controls applied to the endpoint and the information or systems accessible through it.</w:t>
      </w:r>
    </w:p>
    <w:p w14:paraId="437BCC63" w14:textId="77777777" w:rsidR="00C71523" w:rsidRDefault="00C71523" w:rsidP="00C71523">
      <w:pPr>
        <w:pStyle w:val="Heading3"/>
      </w:pPr>
      <w:r>
        <w:t>Risk Velocity</w:t>
      </w:r>
    </w:p>
    <w:p w14:paraId="7F5CBA58" w14:textId="77777777" w:rsidR="00C71523" w:rsidRDefault="00C71523" w:rsidP="00C71523">
      <w:pPr>
        <w:pStyle w:val="NormalWeb"/>
      </w:pPr>
      <w:r>
        <w:rPr>
          <w:rStyle w:val="Strong"/>
        </w:rPr>
        <w:t>MEDIUM</w:t>
      </w:r>
    </w:p>
    <w:p w14:paraId="2365C4A5" w14:textId="77777777" w:rsidR="00C71523" w:rsidRDefault="00C71523" w:rsidP="00C71523">
      <w:pPr>
        <w:pStyle w:val="NormalWeb"/>
      </w:pPr>
      <w:r>
        <w:t>The risk may become more severe if a lost device is not quickly detected, disabled or remotely managed.</w:t>
      </w:r>
    </w:p>
    <w:p w14:paraId="1235BF64" w14:textId="77777777" w:rsidR="00C71523" w:rsidRDefault="00C71523" w:rsidP="00C71523">
      <w:pPr>
        <w:pStyle w:val="Heading3"/>
      </w:pPr>
      <w:r>
        <w:t>Risk Interdependencies</w:t>
      </w:r>
    </w:p>
    <w:p w14:paraId="32FC23D0" w14:textId="77777777" w:rsidR="00C71523" w:rsidRDefault="00C71523" w:rsidP="00C71523">
      <w:pPr>
        <w:pStyle w:val="NormalWeb"/>
      </w:pPr>
      <w:r>
        <w:lastRenderedPageBreak/>
        <w:t>This risk can contribute to:</w:t>
      </w:r>
    </w:p>
    <w:p w14:paraId="0DF6BD27" w14:textId="77777777" w:rsidR="00C71523" w:rsidRDefault="00C71523" w:rsidP="00C71523">
      <w:pPr>
        <w:pStyle w:val="NormalWeb"/>
        <w:numPr>
          <w:ilvl w:val="0"/>
          <w:numId w:val="33"/>
        </w:numPr>
      </w:pPr>
      <w:r>
        <w:t>Unauthorised access</w:t>
      </w:r>
    </w:p>
    <w:p w14:paraId="4DC34BCC" w14:textId="77777777" w:rsidR="00C71523" w:rsidRDefault="00C71523" w:rsidP="00C71523">
      <w:pPr>
        <w:pStyle w:val="NormalWeb"/>
        <w:numPr>
          <w:ilvl w:val="0"/>
          <w:numId w:val="33"/>
        </w:numPr>
      </w:pPr>
      <w:r>
        <w:t>Information exposure</w:t>
      </w:r>
    </w:p>
    <w:p w14:paraId="583FA7A7" w14:textId="77777777" w:rsidR="00C71523" w:rsidRDefault="00C71523" w:rsidP="00C71523">
      <w:pPr>
        <w:pStyle w:val="NormalWeb"/>
        <w:numPr>
          <w:ilvl w:val="0"/>
          <w:numId w:val="33"/>
        </w:numPr>
      </w:pPr>
      <w:r>
        <w:t>External data breach scenarios</w:t>
      </w:r>
    </w:p>
    <w:p w14:paraId="1D0F83A4" w14:textId="77777777" w:rsidR="00C71523" w:rsidRDefault="00C71523" w:rsidP="00C71523">
      <w:pPr>
        <w:pStyle w:val="Heading3"/>
      </w:pPr>
      <w:r>
        <w:t>Key Risk Indicators</w:t>
      </w:r>
    </w:p>
    <w:p w14:paraId="7739F979" w14:textId="77777777" w:rsidR="00C71523" w:rsidRDefault="00C71523" w:rsidP="00C71523">
      <w:pPr>
        <w:pStyle w:val="NormalWeb"/>
        <w:numPr>
          <w:ilvl w:val="0"/>
          <w:numId w:val="34"/>
        </w:numPr>
      </w:pPr>
      <w:r>
        <w:t>Number of lost device incidents</w:t>
      </w:r>
    </w:p>
    <w:p w14:paraId="0624A16E" w14:textId="77777777" w:rsidR="00C71523" w:rsidRDefault="00C71523" w:rsidP="00C71523">
      <w:pPr>
        <w:pStyle w:val="NormalWeb"/>
        <w:numPr>
          <w:ilvl w:val="0"/>
          <w:numId w:val="34"/>
        </w:numPr>
      </w:pPr>
      <w:r>
        <w:t>Percentage of devices with encryption enabled</w:t>
      </w:r>
    </w:p>
    <w:p w14:paraId="46519FD9" w14:textId="77777777" w:rsidR="00C71523" w:rsidRDefault="00C71523" w:rsidP="00C71523">
      <w:pPr>
        <w:pStyle w:val="NormalWeb"/>
        <w:numPr>
          <w:ilvl w:val="0"/>
          <w:numId w:val="34"/>
        </w:numPr>
      </w:pPr>
      <w:r>
        <w:t>Endpoint management coverage</w:t>
      </w:r>
    </w:p>
    <w:p w14:paraId="446E2C16" w14:textId="77777777" w:rsidR="00C71523" w:rsidRDefault="00C71523" w:rsidP="00C71523">
      <w:pPr>
        <w:pStyle w:val="NormalWeb"/>
        <w:numPr>
          <w:ilvl w:val="0"/>
          <w:numId w:val="34"/>
        </w:numPr>
      </w:pPr>
      <w:r>
        <w:t>Delays in device revocation</w:t>
      </w:r>
    </w:p>
    <w:p w14:paraId="519E232E" w14:textId="77777777" w:rsidR="00C71523" w:rsidRDefault="00C71523" w:rsidP="00C71523">
      <w:pPr>
        <w:pStyle w:val="NormalWeb"/>
        <w:numPr>
          <w:ilvl w:val="0"/>
          <w:numId w:val="34"/>
        </w:numPr>
      </w:pPr>
      <w:r>
        <w:t>Devices operating without current security controls</w:t>
      </w:r>
    </w:p>
    <w:p w14:paraId="3AB877B9" w14:textId="77777777" w:rsidR="00C71523" w:rsidRDefault="00C71523" w:rsidP="00C71523">
      <w:pPr>
        <w:pStyle w:val="Heading3"/>
      </w:pPr>
      <w:r>
        <w:t>Recommended Treatment</w:t>
      </w:r>
    </w:p>
    <w:p w14:paraId="51D5D025" w14:textId="77777777" w:rsidR="00C71523" w:rsidRDefault="00C71523" w:rsidP="00C71523">
      <w:pPr>
        <w:pStyle w:val="NormalWeb"/>
      </w:pPr>
      <w:r>
        <w:rPr>
          <w:rStyle w:val="Strong"/>
        </w:rPr>
        <w:t>MITIGATE</w:t>
      </w:r>
    </w:p>
    <w:p w14:paraId="129EF06A" w14:textId="77777777" w:rsidR="00C71523" w:rsidRDefault="00C71523" w:rsidP="00C71523">
      <w:pPr>
        <w:pStyle w:val="NormalWeb"/>
      </w:pPr>
      <w:r>
        <w:t>Priority actions:</w:t>
      </w:r>
    </w:p>
    <w:p w14:paraId="7679C53B" w14:textId="77777777" w:rsidR="00C71523" w:rsidRDefault="00C71523" w:rsidP="00C71523">
      <w:pPr>
        <w:pStyle w:val="NormalWeb"/>
        <w:numPr>
          <w:ilvl w:val="0"/>
          <w:numId w:val="35"/>
        </w:numPr>
      </w:pPr>
      <w:r>
        <w:t>Implement full-disk encryption.</w:t>
      </w:r>
    </w:p>
    <w:p w14:paraId="38906783" w14:textId="77777777" w:rsidR="00C71523" w:rsidRDefault="00C71523" w:rsidP="00C71523">
      <w:pPr>
        <w:pStyle w:val="NormalWeb"/>
        <w:numPr>
          <w:ilvl w:val="0"/>
          <w:numId w:val="35"/>
        </w:numPr>
      </w:pPr>
      <w:r>
        <w:t>Maintain endpoint management coverage.</w:t>
      </w:r>
    </w:p>
    <w:p w14:paraId="16DFE8D4" w14:textId="77777777" w:rsidR="00C71523" w:rsidRDefault="00C71523" w:rsidP="00C71523">
      <w:pPr>
        <w:pStyle w:val="NormalWeb"/>
        <w:numPr>
          <w:ilvl w:val="0"/>
          <w:numId w:val="35"/>
        </w:numPr>
      </w:pPr>
      <w:r>
        <w:t>Enforce strong authentication.</w:t>
      </w:r>
    </w:p>
    <w:p w14:paraId="26F3D77F" w14:textId="77777777" w:rsidR="00C71523" w:rsidRDefault="00C71523" w:rsidP="00C71523">
      <w:pPr>
        <w:pStyle w:val="NormalWeb"/>
        <w:numPr>
          <w:ilvl w:val="0"/>
          <w:numId w:val="35"/>
        </w:numPr>
      </w:pPr>
      <w:r>
        <w:t>Establish remote lock and wipe capabilities.</w:t>
      </w:r>
    </w:p>
    <w:p w14:paraId="739EEBBD" w14:textId="77777777" w:rsidR="00C71523" w:rsidRDefault="00C71523" w:rsidP="00C71523">
      <w:pPr>
        <w:pStyle w:val="NormalWeb"/>
        <w:numPr>
          <w:ilvl w:val="0"/>
          <w:numId w:val="35"/>
        </w:numPr>
      </w:pPr>
      <w:r>
        <w:t>Define procedures for rapid reporting and response to lost devices.</w:t>
      </w:r>
    </w:p>
    <w:p w14:paraId="32C6B23D" w14:textId="77777777" w:rsidR="00C71523" w:rsidRDefault="00C71523" w:rsidP="00C71523">
      <w:pPr>
        <w:pStyle w:val="Heading3"/>
      </w:pPr>
      <w:r>
        <w:t>Risk Owner</w:t>
      </w:r>
    </w:p>
    <w:p w14:paraId="0BB09C50" w14:textId="77777777" w:rsidR="00C71523" w:rsidRDefault="00C71523" w:rsidP="00C71523">
      <w:pPr>
        <w:pStyle w:val="NormalWeb"/>
      </w:pPr>
      <w:r>
        <w:t>IT / Endpoint Management</w:t>
      </w:r>
    </w:p>
    <w:p w14:paraId="11696DDA" w14:textId="77777777" w:rsidR="00C71523" w:rsidRDefault="00C71523" w:rsidP="00C71523">
      <w:pPr>
        <w:pStyle w:val="Heading3"/>
      </w:pPr>
      <w:r>
        <w:t>Review Frequency</w:t>
      </w:r>
    </w:p>
    <w:p w14:paraId="14A7EDEF" w14:textId="77777777" w:rsidR="00C71523" w:rsidRDefault="00C71523" w:rsidP="00C71523">
      <w:pPr>
        <w:pStyle w:val="NormalWeb"/>
      </w:pPr>
      <w:r>
        <w:t>Quarterly</w:t>
      </w:r>
    </w:p>
    <w:p w14:paraId="095FA3F9" w14:textId="77777777" w:rsidR="00C71523" w:rsidRDefault="00C71523" w:rsidP="00C71523">
      <w:r>
        <w:pict w14:anchorId="5FFE31C2">
          <v:rect id="_x0000_i1730" style="width:0;height:1.5pt" o:hralign="center" o:hrstd="t" o:hr="t" fillcolor="#a0a0a0" stroked="f"/>
        </w:pict>
      </w:r>
    </w:p>
    <w:p w14:paraId="35223923" w14:textId="77777777" w:rsidR="00C71523" w:rsidRDefault="00C71523" w:rsidP="00C71523">
      <w:pPr>
        <w:pStyle w:val="Heading1"/>
      </w:pPr>
      <w:r>
        <w:t>PSR-006 — Absence of Business Continuity and Disaster Recovery Plan</w:t>
      </w:r>
    </w:p>
    <w:p w14:paraId="7CF6B799" w14:textId="77777777" w:rsidR="00C71523" w:rsidRDefault="00C71523" w:rsidP="00C71523">
      <w:pPr>
        <w:pStyle w:val="Heading3"/>
      </w:pPr>
      <w:r>
        <w:t>Risk Category</w:t>
      </w:r>
    </w:p>
    <w:p w14:paraId="1FEE5827" w14:textId="77777777" w:rsidR="00C71523" w:rsidRDefault="00C71523" w:rsidP="00C71523">
      <w:pPr>
        <w:pStyle w:val="NormalWeb"/>
      </w:pPr>
      <w:r>
        <w:t>Business Continuity / Operational Resilience Risk</w:t>
      </w:r>
    </w:p>
    <w:p w14:paraId="15B8957B" w14:textId="77777777" w:rsidR="00C71523" w:rsidRDefault="00C71523" w:rsidP="00C71523">
      <w:pPr>
        <w:pStyle w:val="Heading3"/>
      </w:pPr>
      <w:r>
        <w:t>Affected Asset</w:t>
      </w:r>
    </w:p>
    <w:p w14:paraId="654B43D5" w14:textId="77777777" w:rsidR="00C71523" w:rsidRDefault="00C71523" w:rsidP="00C71523">
      <w:pPr>
        <w:pStyle w:val="NormalWeb"/>
      </w:pPr>
      <w:r>
        <w:t>Availability and resilience of critical payment and business operations.</w:t>
      </w:r>
    </w:p>
    <w:p w14:paraId="13762C68" w14:textId="77777777" w:rsidR="00C71523" w:rsidRDefault="00C71523" w:rsidP="00C71523">
      <w:pPr>
        <w:pStyle w:val="Heading3"/>
      </w:pPr>
      <w:r>
        <w:lastRenderedPageBreak/>
        <w:t>Threat</w:t>
      </w:r>
    </w:p>
    <w:p w14:paraId="37924615" w14:textId="77777777" w:rsidR="00C71523" w:rsidRDefault="00C71523" w:rsidP="00C71523">
      <w:pPr>
        <w:pStyle w:val="NormalWeb"/>
      </w:pPr>
      <w:r>
        <w:t xml:space="preserve">A major operational disruption occurs and </w:t>
      </w:r>
      <w:proofErr w:type="spellStart"/>
      <w:r>
        <w:t>PaySphere</w:t>
      </w:r>
      <w:proofErr w:type="spellEnd"/>
      <w:r>
        <w:t xml:space="preserve"> is unable to recover critical services within acceptable timeframes.</w:t>
      </w:r>
    </w:p>
    <w:p w14:paraId="0197653B" w14:textId="77777777" w:rsidR="00C71523" w:rsidRDefault="00C71523" w:rsidP="00C71523">
      <w:pPr>
        <w:pStyle w:val="Heading3"/>
      </w:pPr>
      <w:r>
        <w:t>Vulnerability</w:t>
      </w:r>
    </w:p>
    <w:p w14:paraId="2813347E" w14:textId="77777777" w:rsidR="00C71523" w:rsidRDefault="00C71523" w:rsidP="00C71523">
      <w:pPr>
        <w:pStyle w:val="NormalWeb"/>
      </w:pPr>
      <w:r>
        <w:t>The organisation does not have a documented Business Continuity and Disaster Recovery plan.</w:t>
      </w:r>
    </w:p>
    <w:p w14:paraId="03D19820" w14:textId="77777777" w:rsidR="00C71523" w:rsidRDefault="00C71523" w:rsidP="00C71523">
      <w:pPr>
        <w:pStyle w:val="Heading3"/>
      </w:pPr>
      <w:r>
        <w:t>Inherent Risk</w:t>
      </w:r>
    </w:p>
    <w:p w14:paraId="1AC5B425" w14:textId="77777777" w:rsidR="00C71523" w:rsidRDefault="00C71523" w:rsidP="00C71523">
      <w:pPr>
        <w:pStyle w:val="NormalWeb"/>
      </w:pPr>
      <w:r>
        <w:rPr>
          <w:rStyle w:val="Strong"/>
        </w:rPr>
        <w:t>CRITICAL</w:t>
      </w:r>
    </w:p>
    <w:p w14:paraId="2D9CA73A" w14:textId="77777777" w:rsidR="00C71523" w:rsidRDefault="00C71523" w:rsidP="00C71523">
      <w:pPr>
        <w:pStyle w:val="NormalWeb"/>
      </w:pPr>
      <w:proofErr w:type="spellStart"/>
      <w:r>
        <w:t>PaySphere's</w:t>
      </w:r>
      <w:proofErr w:type="spellEnd"/>
      <w:r>
        <w:t xml:space="preserve"> business operations depend on the continuous availability of interconnected technology systems and third-party providers.</w:t>
      </w:r>
    </w:p>
    <w:p w14:paraId="6DC82B9B" w14:textId="77777777" w:rsidR="00C71523" w:rsidRDefault="00C71523" w:rsidP="00C71523">
      <w:pPr>
        <w:pStyle w:val="NormalWeb"/>
      </w:pPr>
      <w:r>
        <w:t>A significant disruption without documented recovery arrangements could have an immediate impact on:</w:t>
      </w:r>
    </w:p>
    <w:p w14:paraId="333DBF1A" w14:textId="77777777" w:rsidR="00C71523" w:rsidRDefault="00C71523" w:rsidP="00C71523">
      <w:pPr>
        <w:pStyle w:val="NormalWeb"/>
        <w:numPr>
          <w:ilvl w:val="0"/>
          <w:numId w:val="36"/>
        </w:numPr>
      </w:pPr>
      <w:r>
        <w:t>Transactions</w:t>
      </w:r>
    </w:p>
    <w:p w14:paraId="62D905F6" w14:textId="77777777" w:rsidR="00C71523" w:rsidRDefault="00C71523" w:rsidP="00C71523">
      <w:pPr>
        <w:pStyle w:val="NormalWeb"/>
        <w:numPr>
          <w:ilvl w:val="0"/>
          <w:numId w:val="36"/>
        </w:numPr>
      </w:pPr>
      <w:r>
        <w:t>Customers</w:t>
      </w:r>
    </w:p>
    <w:p w14:paraId="3AC68D14" w14:textId="77777777" w:rsidR="00C71523" w:rsidRDefault="00C71523" w:rsidP="00C71523">
      <w:pPr>
        <w:pStyle w:val="NormalWeb"/>
        <w:numPr>
          <w:ilvl w:val="0"/>
          <w:numId w:val="36"/>
        </w:numPr>
      </w:pPr>
      <w:r>
        <w:t>Revenue</w:t>
      </w:r>
    </w:p>
    <w:p w14:paraId="6E1F0284" w14:textId="77777777" w:rsidR="00C71523" w:rsidRDefault="00C71523" w:rsidP="00C71523">
      <w:pPr>
        <w:pStyle w:val="NormalWeb"/>
        <w:numPr>
          <w:ilvl w:val="0"/>
          <w:numId w:val="36"/>
        </w:numPr>
      </w:pPr>
      <w:r>
        <w:t>Business operations</w:t>
      </w:r>
    </w:p>
    <w:p w14:paraId="36B08262" w14:textId="77777777" w:rsidR="00C71523" w:rsidRDefault="00C71523" w:rsidP="00C71523">
      <w:pPr>
        <w:pStyle w:val="NormalWeb"/>
        <w:numPr>
          <w:ilvl w:val="0"/>
          <w:numId w:val="36"/>
        </w:numPr>
      </w:pPr>
      <w:r>
        <w:t>Organisational reputation</w:t>
      </w:r>
    </w:p>
    <w:p w14:paraId="2C86A9F7" w14:textId="77777777" w:rsidR="00C71523" w:rsidRDefault="00C71523" w:rsidP="00C71523">
      <w:pPr>
        <w:pStyle w:val="Heading3"/>
      </w:pPr>
      <w:r>
        <w:t>Risk Velocity</w:t>
      </w:r>
    </w:p>
    <w:p w14:paraId="453343B2" w14:textId="77777777" w:rsidR="00C71523" w:rsidRDefault="00C71523" w:rsidP="00C71523">
      <w:pPr>
        <w:pStyle w:val="NormalWeb"/>
      </w:pPr>
      <w:r>
        <w:rPr>
          <w:rStyle w:val="Strong"/>
        </w:rPr>
        <w:t>HIGH</w:t>
      </w:r>
    </w:p>
    <w:p w14:paraId="5AB8CAC5" w14:textId="77777777" w:rsidR="00C71523" w:rsidRDefault="00C71523" w:rsidP="00C71523">
      <w:pPr>
        <w:pStyle w:val="NormalWeb"/>
      </w:pPr>
      <w:r>
        <w:t>A major disruption can immediately affect critical services.</w:t>
      </w:r>
    </w:p>
    <w:p w14:paraId="7E47CFDD" w14:textId="77777777" w:rsidR="00C71523" w:rsidRDefault="00C71523" w:rsidP="00C71523">
      <w:pPr>
        <w:pStyle w:val="Heading3"/>
      </w:pPr>
      <w:r>
        <w:t>Risk Interdependencies</w:t>
      </w:r>
    </w:p>
    <w:p w14:paraId="23FE4B7F" w14:textId="77777777" w:rsidR="00C71523" w:rsidRDefault="00C71523" w:rsidP="00C71523">
      <w:pPr>
        <w:pStyle w:val="NormalWeb"/>
      </w:pPr>
      <w:r>
        <w:t>This risk is strongly connected to:</w:t>
      </w:r>
    </w:p>
    <w:p w14:paraId="6DA30480" w14:textId="77777777" w:rsidR="00C71523" w:rsidRDefault="00C71523" w:rsidP="00C71523">
      <w:pPr>
        <w:pStyle w:val="NormalWeb"/>
        <w:numPr>
          <w:ilvl w:val="0"/>
          <w:numId w:val="37"/>
        </w:numPr>
      </w:pPr>
      <w:r>
        <w:t>Vendor concentration</w:t>
      </w:r>
    </w:p>
    <w:p w14:paraId="21F099A3" w14:textId="77777777" w:rsidR="00C71523" w:rsidRDefault="00C71523" w:rsidP="00C71523">
      <w:pPr>
        <w:pStyle w:val="NormalWeb"/>
        <w:numPr>
          <w:ilvl w:val="0"/>
          <w:numId w:val="37"/>
        </w:numPr>
      </w:pPr>
      <w:r>
        <w:t>Technology outages</w:t>
      </w:r>
    </w:p>
    <w:p w14:paraId="2642D4DD" w14:textId="77777777" w:rsidR="00C71523" w:rsidRDefault="00C71523" w:rsidP="00C71523">
      <w:pPr>
        <w:pStyle w:val="NormalWeb"/>
        <w:numPr>
          <w:ilvl w:val="0"/>
          <w:numId w:val="37"/>
        </w:numPr>
      </w:pPr>
      <w:r>
        <w:t>Payment availability</w:t>
      </w:r>
    </w:p>
    <w:p w14:paraId="6CECE32C" w14:textId="77777777" w:rsidR="00C71523" w:rsidRDefault="00C71523" w:rsidP="00C71523">
      <w:pPr>
        <w:pStyle w:val="NormalWeb"/>
        <w:numPr>
          <w:ilvl w:val="0"/>
          <w:numId w:val="37"/>
        </w:numPr>
      </w:pPr>
      <w:r>
        <w:t>Operational resilience</w:t>
      </w:r>
    </w:p>
    <w:p w14:paraId="56D3F45C" w14:textId="77777777" w:rsidR="00C71523" w:rsidRDefault="00C71523" w:rsidP="00C71523">
      <w:pPr>
        <w:pStyle w:val="Heading3"/>
      </w:pPr>
      <w:r>
        <w:t>Key Risk Indicators</w:t>
      </w:r>
    </w:p>
    <w:p w14:paraId="1C52647C" w14:textId="77777777" w:rsidR="00C71523" w:rsidRDefault="00C71523" w:rsidP="00C71523">
      <w:pPr>
        <w:pStyle w:val="NormalWeb"/>
        <w:numPr>
          <w:ilvl w:val="0"/>
          <w:numId w:val="38"/>
        </w:numPr>
      </w:pPr>
      <w:r>
        <w:t>BCDR test completion</w:t>
      </w:r>
    </w:p>
    <w:p w14:paraId="1FE5B494" w14:textId="77777777" w:rsidR="00C71523" w:rsidRDefault="00C71523" w:rsidP="00C71523">
      <w:pPr>
        <w:pStyle w:val="NormalWeb"/>
        <w:numPr>
          <w:ilvl w:val="0"/>
          <w:numId w:val="38"/>
        </w:numPr>
      </w:pPr>
      <w:r>
        <w:t>Recovery test results</w:t>
      </w:r>
    </w:p>
    <w:p w14:paraId="4A4D48D6" w14:textId="77777777" w:rsidR="00C71523" w:rsidRDefault="00C71523" w:rsidP="00C71523">
      <w:pPr>
        <w:pStyle w:val="NormalWeb"/>
        <w:numPr>
          <w:ilvl w:val="0"/>
          <w:numId w:val="38"/>
        </w:numPr>
      </w:pPr>
      <w:r>
        <w:t>Recovery time performance</w:t>
      </w:r>
    </w:p>
    <w:p w14:paraId="11F026FE" w14:textId="77777777" w:rsidR="00C71523" w:rsidRDefault="00C71523" w:rsidP="00C71523">
      <w:pPr>
        <w:pStyle w:val="NormalWeb"/>
        <w:numPr>
          <w:ilvl w:val="0"/>
          <w:numId w:val="38"/>
        </w:numPr>
      </w:pPr>
      <w:r>
        <w:t>Number of unresolved continuity gaps</w:t>
      </w:r>
    </w:p>
    <w:p w14:paraId="45148B4E" w14:textId="77777777" w:rsidR="00C71523" w:rsidRDefault="00C71523" w:rsidP="00C71523">
      <w:pPr>
        <w:pStyle w:val="NormalWeb"/>
        <w:numPr>
          <w:ilvl w:val="0"/>
          <w:numId w:val="38"/>
        </w:numPr>
      </w:pPr>
      <w:r>
        <w:t>Frequency of continuity plan reviews</w:t>
      </w:r>
    </w:p>
    <w:p w14:paraId="40310F8B" w14:textId="77777777" w:rsidR="00C71523" w:rsidRDefault="00C71523" w:rsidP="00C71523">
      <w:pPr>
        <w:pStyle w:val="Heading3"/>
      </w:pPr>
      <w:r>
        <w:lastRenderedPageBreak/>
        <w:t>Recommended Treatment</w:t>
      </w:r>
    </w:p>
    <w:p w14:paraId="352E2A07" w14:textId="77777777" w:rsidR="00C71523" w:rsidRDefault="00C71523" w:rsidP="00C71523">
      <w:pPr>
        <w:pStyle w:val="NormalWeb"/>
      </w:pPr>
      <w:r>
        <w:rPr>
          <w:rStyle w:val="Strong"/>
        </w:rPr>
        <w:t>MITIGATE</w:t>
      </w:r>
    </w:p>
    <w:p w14:paraId="470F22EA" w14:textId="77777777" w:rsidR="00C71523" w:rsidRDefault="00C71523" w:rsidP="00C71523">
      <w:pPr>
        <w:pStyle w:val="NormalWeb"/>
      </w:pPr>
      <w:r>
        <w:t>Priority actions:</w:t>
      </w:r>
    </w:p>
    <w:p w14:paraId="2ABB32B7" w14:textId="77777777" w:rsidR="00C71523" w:rsidRDefault="00C71523" w:rsidP="00C71523">
      <w:pPr>
        <w:pStyle w:val="NormalWeb"/>
        <w:numPr>
          <w:ilvl w:val="0"/>
          <w:numId w:val="39"/>
        </w:numPr>
      </w:pPr>
      <w:r>
        <w:t>Develop and formally approve BCDR plans.</w:t>
      </w:r>
    </w:p>
    <w:p w14:paraId="6A9569CC" w14:textId="77777777" w:rsidR="00C71523" w:rsidRDefault="00C71523" w:rsidP="00C71523">
      <w:pPr>
        <w:pStyle w:val="NormalWeb"/>
        <w:numPr>
          <w:ilvl w:val="0"/>
          <w:numId w:val="39"/>
        </w:numPr>
      </w:pPr>
      <w:r>
        <w:t>Identify critical business services.</w:t>
      </w:r>
    </w:p>
    <w:p w14:paraId="0108B6B7" w14:textId="77777777" w:rsidR="00C71523" w:rsidRDefault="00C71523" w:rsidP="00C71523">
      <w:pPr>
        <w:pStyle w:val="NormalWeb"/>
        <w:numPr>
          <w:ilvl w:val="0"/>
          <w:numId w:val="39"/>
        </w:numPr>
      </w:pPr>
      <w:r>
        <w:t>Define recovery objectives.</w:t>
      </w:r>
    </w:p>
    <w:p w14:paraId="46564AC5" w14:textId="77777777" w:rsidR="00C71523" w:rsidRDefault="00C71523" w:rsidP="00C71523">
      <w:pPr>
        <w:pStyle w:val="NormalWeb"/>
        <w:numPr>
          <w:ilvl w:val="0"/>
          <w:numId w:val="39"/>
        </w:numPr>
      </w:pPr>
      <w:r>
        <w:t>Establish recovery procedures.</w:t>
      </w:r>
    </w:p>
    <w:p w14:paraId="777F3B8F" w14:textId="77777777" w:rsidR="00C71523" w:rsidRDefault="00C71523" w:rsidP="00C71523">
      <w:pPr>
        <w:pStyle w:val="NormalWeb"/>
        <w:numPr>
          <w:ilvl w:val="0"/>
          <w:numId w:val="39"/>
        </w:numPr>
      </w:pPr>
      <w:r>
        <w:t>Conduct regular BCDR testing.</w:t>
      </w:r>
    </w:p>
    <w:p w14:paraId="671CDA01" w14:textId="77777777" w:rsidR="00C71523" w:rsidRDefault="00C71523" w:rsidP="00C71523">
      <w:pPr>
        <w:pStyle w:val="NormalWeb"/>
        <w:numPr>
          <w:ilvl w:val="0"/>
          <w:numId w:val="39"/>
        </w:numPr>
      </w:pPr>
      <w:r>
        <w:t>Track and remediate identified recovery gaps.</w:t>
      </w:r>
    </w:p>
    <w:p w14:paraId="58E43858" w14:textId="77777777" w:rsidR="00C71523" w:rsidRDefault="00C71523" w:rsidP="00C71523">
      <w:pPr>
        <w:pStyle w:val="Heading3"/>
      </w:pPr>
      <w:r>
        <w:t>Risk Owner</w:t>
      </w:r>
    </w:p>
    <w:p w14:paraId="46527BF5" w14:textId="77777777" w:rsidR="00C71523" w:rsidRDefault="00C71523" w:rsidP="00C71523">
      <w:pPr>
        <w:pStyle w:val="NormalWeb"/>
      </w:pPr>
      <w:r>
        <w:t>Technology and Operations Leadership</w:t>
      </w:r>
    </w:p>
    <w:p w14:paraId="656A46BC" w14:textId="77777777" w:rsidR="00C71523" w:rsidRDefault="00C71523" w:rsidP="00C71523">
      <w:pPr>
        <w:pStyle w:val="Heading3"/>
      </w:pPr>
      <w:r>
        <w:t>Review Frequency</w:t>
      </w:r>
    </w:p>
    <w:p w14:paraId="3928873E" w14:textId="77777777" w:rsidR="00C71523" w:rsidRDefault="00C71523" w:rsidP="00C71523">
      <w:pPr>
        <w:pStyle w:val="NormalWeb"/>
      </w:pPr>
      <w:r>
        <w:t>Quarterly and following significant business or technology changes.</w:t>
      </w:r>
    </w:p>
    <w:p w14:paraId="62D93368" w14:textId="77777777" w:rsidR="00C71523" w:rsidRDefault="00C71523" w:rsidP="00C71523">
      <w:r>
        <w:pict w14:anchorId="35C7D7D0">
          <v:rect id="_x0000_i1731" style="width:0;height:1.5pt" o:hralign="center" o:hrstd="t" o:hr="t" fillcolor="#a0a0a0" stroked="f"/>
        </w:pict>
      </w:r>
    </w:p>
    <w:p w14:paraId="41960D79" w14:textId="77777777" w:rsidR="00C71523" w:rsidRDefault="00C71523" w:rsidP="00C71523">
      <w:pPr>
        <w:pStyle w:val="Heading1"/>
      </w:pPr>
      <w:r>
        <w:t>PSR-007 — Web Application Security Vulnerabilities</w:t>
      </w:r>
    </w:p>
    <w:p w14:paraId="348FBBFD" w14:textId="77777777" w:rsidR="00C71523" w:rsidRDefault="00C71523" w:rsidP="00C71523">
      <w:pPr>
        <w:pStyle w:val="Heading2"/>
      </w:pPr>
      <w:r>
        <w:t>Merchant Portal</w:t>
      </w:r>
    </w:p>
    <w:p w14:paraId="092BBB5F" w14:textId="77777777" w:rsidR="00C71523" w:rsidRDefault="00C71523" w:rsidP="00C71523">
      <w:pPr>
        <w:pStyle w:val="Heading3"/>
      </w:pPr>
      <w:r>
        <w:t>Risk Category</w:t>
      </w:r>
    </w:p>
    <w:p w14:paraId="6DBFD28C" w14:textId="77777777" w:rsidR="00C71523" w:rsidRDefault="00C71523" w:rsidP="00C71523">
      <w:pPr>
        <w:pStyle w:val="NormalWeb"/>
      </w:pPr>
      <w:r>
        <w:t>Application Security Risk</w:t>
      </w:r>
    </w:p>
    <w:p w14:paraId="72FD370C" w14:textId="77777777" w:rsidR="00C71523" w:rsidRDefault="00C71523" w:rsidP="00C71523">
      <w:pPr>
        <w:pStyle w:val="Heading3"/>
      </w:pPr>
      <w:r>
        <w:t>Affected Asset</w:t>
      </w:r>
    </w:p>
    <w:p w14:paraId="7735C0AA" w14:textId="77777777" w:rsidR="00C71523" w:rsidRDefault="00C71523" w:rsidP="00C71523">
      <w:pPr>
        <w:pStyle w:val="NormalWeb"/>
      </w:pPr>
      <w:r>
        <w:t>The merchant web portal and backend database connection exposing:</w:t>
      </w:r>
    </w:p>
    <w:p w14:paraId="642D3CF5" w14:textId="77777777" w:rsidR="00C71523" w:rsidRDefault="00C71523" w:rsidP="00C71523">
      <w:pPr>
        <w:pStyle w:val="NormalWeb"/>
        <w:numPr>
          <w:ilvl w:val="0"/>
          <w:numId w:val="40"/>
        </w:numPr>
      </w:pPr>
      <w:r>
        <w:t>Customer transaction data</w:t>
      </w:r>
    </w:p>
    <w:p w14:paraId="36885EF1" w14:textId="77777777" w:rsidR="00C71523" w:rsidRDefault="00C71523" w:rsidP="00C71523">
      <w:pPr>
        <w:pStyle w:val="NormalWeb"/>
        <w:numPr>
          <w:ilvl w:val="0"/>
          <w:numId w:val="40"/>
        </w:numPr>
      </w:pPr>
      <w:r>
        <w:t>KYC records</w:t>
      </w:r>
    </w:p>
    <w:p w14:paraId="28AF1885" w14:textId="77777777" w:rsidR="00C71523" w:rsidRDefault="00C71523" w:rsidP="00C71523">
      <w:pPr>
        <w:pStyle w:val="NormalWeb"/>
        <w:numPr>
          <w:ilvl w:val="0"/>
          <w:numId w:val="40"/>
        </w:numPr>
      </w:pPr>
      <w:r>
        <w:t>Merchant account information</w:t>
      </w:r>
    </w:p>
    <w:p w14:paraId="604C7F68" w14:textId="77777777" w:rsidR="00C71523" w:rsidRDefault="00C71523" w:rsidP="00C71523">
      <w:pPr>
        <w:pStyle w:val="Heading3"/>
      </w:pPr>
      <w:r>
        <w:t>Threat</w:t>
      </w:r>
    </w:p>
    <w:p w14:paraId="71C0917E" w14:textId="77777777" w:rsidR="00C71523" w:rsidRDefault="00C71523" w:rsidP="00C71523">
      <w:pPr>
        <w:pStyle w:val="NormalWeb"/>
      </w:pPr>
      <w:r>
        <w:t xml:space="preserve">An attacker exploits web application </w:t>
      </w:r>
      <w:proofErr w:type="gramStart"/>
      <w:r>
        <w:t>vulnerabilities</w:t>
      </w:r>
      <w:proofErr w:type="gramEnd"/>
      <w:r>
        <w:t xml:space="preserve"> such as:</w:t>
      </w:r>
    </w:p>
    <w:p w14:paraId="039A9161" w14:textId="77777777" w:rsidR="00C71523" w:rsidRDefault="00C71523" w:rsidP="00C71523">
      <w:pPr>
        <w:pStyle w:val="NormalWeb"/>
        <w:numPr>
          <w:ilvl w:val="0"/>
          <w:numId w:val="41"/>
        </w:numPr>
      </w:pPr>
      <w:r>
        <w:t>SQL Injection</w:t>
      </w:r>
    </w:p>
    <w:p w14:paraId="5BC7DA6D" w14:textId="77777777" w:rsidR="00C71523" w:rsidRDefault="00C71523" w:rsidP="00C71523">
      <w:pPr>
        <w:pStyle w:val="NormalWeb"/>
        <w:numPr>
          <w:ilvl w:val="0"/>
          <w:numId w:val="41"/>
        </w:numPr>
      </w:pPr>
      <w:r>
        <w:t>Cross-Site Scripting</w:t>
      </w:r>
    </w:p>
    <w:p w14:paraId="1D137D8A" w14:textId="77777777" w:rsidR="00C71523" w:rsidRDefault="00C71523" w:rsidP="00C71523">
      <w:pPr>
        <w:pStyle w:val="NormalWeb"/>
        <w:numPr>
          <w:ilvl w:val="0"/>
          <w:numId w:val="41"/>
        </w:numPr>
      </w:pPr>
      <w:r>
        <w:t>Broken authentication</w:t>
      </w:r>
    </w:p>
    <w:p w14:paraId="0FC3C6DE" w14:textId="77777777" w:rsidR="00C71523" w:rsidRDefault="00C71523" w:rsidP="00C71523">
      <w:pPr>
        <w:pStyle w:val="NormalWeb"/>
      </w:pPr>
      <w:r>
        <w:lastRenderedPageBreak/>
        <w:t>to gain unauthorised access to backend data or compromise merchant accounts.</w:t>
      </w:r>
    </w:p>
    <w:p w14:paraId="64B0DACF" w14:textId="77777777" w:rsidR="00C71523" w:rsidRDefault="00C71523" w:rsidP="00C71523">
      <w:pPr>
        <w:pStyle w:val="Heading3"/>
      </w:pPr>
      <w:r>
        <w:t>Vulnerabilities</w:t>
      </w:r>
    </w:p>
    <w:p w14:paraId="6FC71ED3" w14:textId="77777777" w:rsidR="00C71523" w:rsidRDefault="00C71523" w:rsidP="00C71523">
      <w:pPr>
        <w:pStyle w:val="NormalWeb"/>
      </w:pPr>
      <w:r>
        <w:t>The identified control uncertainties include:</w:t>
      </w:r>
    </w:p>
    <w:p w14:paraId="44F66682" w14:textId="77777777" w:rsidR="00C71523" w:rsidRDefault="00C71523" w:rsidP="00C71523">
      <w:pPr>
        <w:pStyle w:val="NormalWeb"/>
      </w:pPr>
      <w:r>
        <w:rPr>
          <w:rStyle w:val="Strong"/>
        </w:rPr>
        <w:t>A. Input and Output Validation</w:t>
      </w:r>
    </w:p>
    <w:p w14:paraId="3BC76BC2" w14:textId="77777777" w:rsidR="00C71523" w:rsidRDefault="00C71523" w:rsidP="00C71523">
      <w:pPr>
        <w:pStyle w:val="NormalWeb"/>
      </w:pPr>
      <w:r>
        <w:t>No confirmed input or output sanitisation controls and no confirmed evidence that OWASP-aligned secure coding practices are consistently followed.</w:t>
      </w:r>
    </w:p>
    <w:p w14:paraId="6C7DC5D8" w14:textId="77777777" w:rsidR="00C71523" w:rsidRDefault="00C71523" w:rsidP="00C71523">
      <w:pPr>
        <w:pStyle w:val="NormalWeb"/>
      </w:pPr>
      <w:r>
        <w:rPr>
          <w:rStyle w:val="Strong"/>
        </w:rPr>
        <w:t>B. Authentication and Authorisation</w:t>
      </w:r>
    </w:p>
    <w:p w14:paraId="301BDD8A" w14:textId="77777777" w:rsidR="00C71523" w:rsidRDefault="00C71523" w:rsidP="00C71523">
      <w:pPr>
        <w:pStyle w:val="NormalWeb"/>
      </w:pPr>
      <w:r>
        <w:t>No confirmed MFA for merchant accounts and unclear authentication, session management and access control implementation.</w:t>
      </w:r>
    </w:p>
    <w:p w14:paraId="380ECA87" w14:textId="77777777" w:rsidR="00C71523" w:rsidRDefault="00C71523" w:rsidP="00C71523">
      <w:pPr>
        <w:pStyle w:val="NormalWeb"/>
      </w:pPr>
      <w:r>
        <w:rPr>
          <w:rStyle w:val="Strong"/>
        </w:rPr>
        <w:t>C. Network-Layer Protection</w:t>
      </w:r>
    </w:p>
    <w:p w14:paraId="2A7C7D41" w14:textId="77777777" w:rsidR="00C71523" w:rsidRDefault="00C71523" w:rsidP="00C71523">
      <w:pPr>
        <w:pStyle w:val="NormalWeb"/>
      </w:pPr>
      <w:r>
        <w:t>No confirmed Web Application Firewall protecting the merchant web application.</w:t>
      </w:r>
    </w:p>
    <w:p w14:paraId="04DDE2C9" w14:textId="77777777" w:rsidR="00C71523" w:rsidRDefault="00C71523" w:rsidP="00C71523">
      <w:pPr>
        <w:pStyle w:val="Heading3"/>
      </w:pPr>
      <w:r>
        <w:t>Inherent Risk Scoring</w:t>
      </w:r>
    </w:p>
    <w:p w14:paraId="4F51E706" w14:textId="77777777" w:rsidR="00C71523" w:rsidRDefault="00C71523" w:rsidP="00C71523">
      <w:pPr>
        <w:pStyle w:val="NormalWeb"/>
      </w:pPr>
      <w:r>
        <w:rPr>
          <w:rStyle w:val="Strong"/>
        </w:rPr>
        <w:t>Likelihood: 3/5</w:t>
      </w:r>
    </w:p>
    <w:p w14:paraId="1418BF41" w14:textId="77777777" w:rsidR="00C71523" w:rsidRDefault="00C71523" w:rsidP="00C71523">
      <w:pPr>
        <w:pStyle w:val="NormalWeb"/>
      </w:pPr>
      <w:r>
        <w:t>The merchant portal is restricted to merchant access rather than being entirely public-facing, which reduces exposure compared with a consumer-facing application.</w:t>
      </w:r>
    </w:p>
    <w:p w14:paraId="146DCD93" w14:textId="77777777" w:rsidR="00C71523" w:rsidRDefault="00C71523" w:rsidP="00C71523">
      <w:pPr>
        <w:pStyle w:val="NormalWeb"/>
      </w:pPr>
      <w:r>
        <w:t>However, merchants still represent a targetable user base and web application attacks remain a significant threat vector.</w:t>
      </w:r>
    </w:p>
    <w:p w14:paraId="53743347" w14:textId="77777777" w:rsidR="00C71523" w:rsidRDefault="00C71523" w:rsidP="00C71523">
      <w:pPr>
        <w:pStyle w:val="NormalWeb"/>
      </w:pPr>
      <w:r>
        <w:rPr>
          <w:rStyle w:val="Strong"/>
        </w:rPr>
        <w:t>Impact: 5/5</w:t>
      </w:r>
    </w:p>
    <w:p w14:paraId="2BE01172" w14:textId="77777777" w:rsidR="00C71523" w:rsidRDefault="00C71523" w:rsidP="00C71523">
      <w:pPr>
        <w:pStyle w:val="NormalWeb"/>
      </w:pPr>
      <w:r>
        <w:t>Successful exploitation could expose sensitive customer KYC and transaction information and compromise merchant accounts.</w:t>
      </w:r>
    </w:p>
    <w:p w14:paraId="4E0A1668" w14:textId="77777777" w:rsidR="00C71523" w:rsidRDefault="00C71523" w:rsidP="00C71523">
      <w:pPr>
        <w:pStyle w:val="Heading3"/>
      </w:pPr>
      <w:r>
        <w:t>Inherent Risk</w:t>
      </w:r>
    </w:p>
    <w:p w14:paraId="740A855F" w14:textId="77777777" w:rsidR="00C71523" w:rsidRDefault="00C71523" w:rsidP="00C71523">
      <w:pPr>
        <w:pStyle w:val="NormalWeb"/>
      </w:pPr>
      <w:r>
        <w:rPr>
          <w:rStyle w:val="Strong"/>
        </w:rPr>
        <w:t>CRITICAL – 15/25</w:t>
      </w:r>
    </w:p>
    <w:p w14:paraId="52AB7570" w14:textId="77777777" w:rsidR="00C71523" w:rsidRDefault="00C71523" w:rsidP="00C71523">
      <w:pPr>
        <w:pStyle w:val="Heading3"/>
      </w:pPr>
      <w:r>
        <w:t>Risk Velocity</w:t>
      </w:r>
    </w:p>
    <w:p w14:paraId="16C52122" w14:textId="77777777" w:rsidR="00C71523" w:rsidRDefault="00C71523" w:rsidP="00C71523">
      <w:pPr>
        <w:pStyle w:val="NormalWeb"/>
      </w:pPr>
      <w:r>
        <w:rPr>
          <w:rStyle w:val="Strong"/>
        </w:rPr>
        <w:t>HIGH</w:t>
      </w:r>
    </w:p>
    <w:p w14:paraId="2394C7DB" w14:textId="77777777" w:rsidR="00C71523" w:rsidRDefault="00C71523" w:rsidP="00C71523">
      <w:pPr>
        <w:pStyle w:val="NormalWeb"/>
      </w:pPr>
      <w:r>
        <w:t>Successful exploitation of a web application vulnerability could allow large volumes of information to be accessed or extracted rapidly.</w:t>
      </w:r>
    </w:p>
    <w:p w14:paraId="1DC3E05F" w14:textId="77777777" w:rsidR="00C71523" w:rsidRDefault="00C71523" w:rsidP="00C71523">
      <w:pPr>
        <w:pStyle w:val="Heading3"/>
      </w:pPr>
      <w:r>
        <w:t>Risk Interdependencies</w:t>
      </w:r>
    </w:p>
    <w:p w14:paraId="7E835EBF" w14:textId="77777777" w:rsidR="00C71523" w:rsidRDefault="00C71523" w:rsidP="00C71523">
      <w:pPr>
        <w:pStyle w:val="NormalWeb"/>
      </w:pPr>
      <w:r>
        <w:lastRenderedPageBreak/>
        <w:t>PSR-007 is a specific pathway through which the broader external data breach risk may materialise.</w:t>
      </w:r>
    </w:p>
    <w:p w14:paraId="10D6B51C" w14:textId="77777777" w:rsidR="00C71523" w:rsidRDefault="00C71523" w:rsidP="00C71523">
      <w:pPr>
        <w:pStyle w:val="NormalWeb"/>
      </w:pPr>
      <w:r>
        <w:t>It is therefore interconnected with:</w:t>
      </w:r>
    </w:p>
    <w:p w14:paraId="17EEA00F" w14:textId="77777777" w:rsidR="00C71523" w:rsidRDefault="00C71523" w:rsidP="00C71523">
      <w:pPr>
        <w:pStyle w:val="NormalWeb"/>
        <w:numPr>
          <w:ilvl w:val="0"/>
          <w:numId w:val="42"/>
        </w:numPr>
      </w:pPr>
      <w:r>
        <w:t>PSR-B — External Data Breach Risk</w:t>
      </w:r>
    </w:p>
    <w:p w14:paraId="387F0B5C" w14:textId="77777777" w:rsidR="00C71523" w:rsidRDefault="00C71523" w:rsidP="00C71523">
      <w:pPr>
        <w:pStyle w:val="NormalWeb"/>
        <w:numPr>
          <w:ilvl w:val="0"/>
          <w:numId w:val="42"/>
        </w:numPr>
      </w:pPr>
      <w:r>
        <w:t>Regulatory compliance exposure</w:t>
      </w:r>
    </w:p>
    <w:p w14:paraId="7CE38CD4" w14:textId="77777777" w:rsidR="00C71523" w:rsidRDefault="00C71523" w:rsidP="00C71523">
      <w:pPr>
        <w:pStyle w:val="NormalWeb"/>
        <w:numPr>
          <w:ilvl w:val="0"/>
          <w:numId w:val="42"/>
        </w:numPr>
      </w:pPr>
      <w:r>
        <w:t>Reputational risk</w:t>
      </w:r>
    </w:p>
    <w:p w14:paraId="409E9B00" w14:textId="77777777" w:rsidR="00C71523" w:rsidRDefault="00C71523" w:rsidP="00C71523">
      <w:pPr>
        <w:pStyle w:val="NormalWeb"/>
        <w:numPr>
          <w:ilvl w:val="0"/>
          <w:numId w:val="42"/>
        </w:numPr>
      </w:pPr>
      <w:r>
        <w:t>Merchant relationship and trust risk</w:t>
      </w:r>
    </w:p>
    <w:p w14:paraId="1FAD1DC0" w14:textId="77777777" w:rsidR="00C71523" w:rsidRDefault="00C71523" w:rsidP="00C71523">
      <w:pPr>
        <w:pStyle w:val="Heading3"/>
      </w:pPr>
      <w:r>
        <w:t>Key Risk Indicators</w:t>
      </w:r>
    </w:p>
    <w:p w14:paraId="4F5B24EB" w14:textId="77777777" w:rsidR="00C71523" w:rsidRDefault="00C71523" w:rsidP="00C71523">
      <w:pPr>
        <w:pStyle w:val="NormalWeb"/>
        <w:numPr>
          <w:ilvl w:val="0"/>
          <w:numId w:val="43"/>
        </w:numPr>
      </w:pPr>
      <w:r>
        <w:t>Results of the latest VAPT</w:t>
      </w:r>
    </w:p>
    <w:p w14:paraId="76A420DC" w14:textId="77777777" w:rsidR="00C71523" w:rsidRDefault="00C71523" w:rsidP="00C71523">
      <w:pPr>
        <w:pStyle w:val="NormalWeb"/>
        <w:numPr>
          <w:ilvl w:val="0"/>
          <w:numId w:val="43"/>
        </w:numPr>
      </w:pPr>
      <w:r>
        <w:t>Number of unpatched or outdated application dependencies</w:t>
      </w:r>
    </w:p>
    <w:p w14:paraId="118DA1CB" w14:textId="77777777" w:rsidR="00C71523" w:rsidRDefault="00C71523" w:rsidP="00C71523">
      <w:pPr>
        <w:pStyle w:val="NormalWeb"/>
        <w:numPr>
          <w:ilvl w:val="0"/>
          <w:numId w:val="43"/>
        </w:numPr>
      </w:pPr>
      <w:r>
        <w:t>Failed login attempts</w:t>
      </w:r>
    </w:p>
    <w:p w14:paraId="0184A49E" w14:textId="77777777" w:rsidR="00C71523" w:rsidRDefault="00C71523" w:rsidP="00C71523">
      <w:pPr>
        <w:pStyle w:val="NormalWeb"/>
        <w:numPr>
          <w:ilvl w:val="0"/>
          <w:numId w:val="43"/>
        </w:numPr>
      </w:pPr>
      <w:r>
        <w:t>Security alerts associated with the merchant portal</w:t>
      </w:r>
    </w:p>
    <w:p w14:paraId="58ABF9E5" w14:textId="77777777" w:rsidR="00C71523" w:rsidRDefault="00C71523" w:rsidP="00C71523">
      <w:pPr>
        <w:pStyle w:val="NormalWeb"/>
        <w:numPr>
          <w:ilvl w:val="0"/>
          <w:numId w:val="43"/>
        </w:numPr>
      </w:pPr>
      <w:r>
        <w:t>WAF or firewall alert volume</w:t>
      </w:r>
    </w:p>
    <w:p w14:paraId="589E9E62" w14:textId="77777777" w:rsidR="00C71523" w:rsidRDefault="00C71523" w:rsidP="00C71523">
      <w:pPr>
        <w:pStyle w:val="Heading3"/>
      </w:pPr>
      <w:r>
        <w:t>Recommended Treatment</w:t>
      </w:r>
    </w:p>
    <w:p w14:paraId="582EF2E3" w14:textId="77777777" w:rsidR="00C71523" w:rsidRDefault="00C71523" w:rsidP="00C71523">
      <w:pPr>
        <w:pStyle w:val="NormalWeb"/>
      </w:pPr>
      <w:r>
        <w:rPr>
          <w:rStyle w:val="Strong"/>
        </w:rPr>
        <w:t>MITIGATE</w:t>
      </w:r>
    </w:p>
    <w:p w14:paraId="1C28CDC7" w14:textId="77777777" w:rsidR="00C71523" w:rsidRDefault="00C71523" w:rsidP="00C71523">
      <w:pPr>
        <w:pStyle w:val="NormalWeb"/>
      </w:pPr>
      <w:r>
        <w:t>Priority actions:</w:t>
      </w:r>
    </w:p>
    <w:p w14:paraId="646B0091" w14:textId="77777777" w:rsidR="00C71523" w:rsidRDefault="00C71523" w:rsidP="00C71523">
      <w:pPr>
        <w:pStyle w:val="NormalWeb"/>
        <w:numPr>
          <w:ilvl w:val="0"/>
          <w:numId w:val="44"/>
        </w:numPr>
      </w:pPr>
      <w:r>
        <w:t>Conduct a Vulnerability Assessment and Penetration Test on the merchant portal.</w:t>
      </w:r>
    </w:p>
    <w:p w14:paraId="78019A22" w14:textId="77777777" w:rsidR="00C71523" w:rsidRDefault="00C71523" w:rsidP="00C71523">
      <w:pPr>
        <w:pStyle w:val="NormalWeb"/>
        <w:numPr>
          <w:ilvl w:val="0"/>
          <w:numId w:val="44"/>
        </w:numPr>
      </w:pPr>
      <w:r>
        <w:t>Implement input and output validation aligned with secure coding practices.</w:t>
      </w:r>
    </w:p>
    <w:p w14:paraId="7082F3EC" w14:textId="77777777" w:rsidR="00C71523" w:rsidRDefault="00C71523" w:rsidP="00C71523">
      <w:pPr>
        <w:pStyle w:val="NormalWeb"/>
        <w:numPr>
          <w:ilvl w:val="0"/>
          <w:numId w:val="44"/>
        </w:numPr>
      </w:pPr>
      <w:r>
        <w:t>Enforce MFA for merchant portal accounts.</w:t>
      </w:r>
    </w:p>
    <w:p w14:paraId="6AD4A263" w14:textId="77777777" w:rsidR="00C71523" w:rsidRDefault="00C71523" w:rsidP="00C71523">
      <w:pPr>
        <w:pStyle w:val="NormalWeb"/>
        <w:numPr>
          <w:ilvl w:val="0"/>
          <w:numId w:val="44"/>
        </w:numPr>
      </w:pPr>
      <w:r>
        <w:t>Deploy a Web Application Firewall.</w:t>
      </w:r>
    </w:p>
    <w:p w14:paraId="7A66A154" w14:textId="77777777" w:rsidR="00C71523" w:rsidRDefault="00C71523" w:rsidP="00C71523">
      <w:pPr>
        <w:pStyle w:val="NormalWeb"/>
        <w:numPr>
          <w:ilvl w:val="0"/>
          <w:numId w:val="44"/>
        </w:numPr>
      </w:pPr>
      <w:r>
        <w:t>Integrate secure code review into the Software Development Lifecycle.</w:t>
      </w:r>
    </w:p>
    <w:p w14:paraId="4E480CF9" w14:textId="77777777" w:rsidR="00C71523" w:rsidRDefault="00C71523" w:rsidP="00C71523">
      <w:pPr>
        <w:pStyle w:val="Heading3"/>
      </w:pPr>
      <w:r>
        <w:t>Risk Owner</w:t>
      </w:r>
    </w:p>
    <w:p w14:paraId="3D26973B" w14:textId="77777777" w:rsidR="00C71523" w:rsidRDefault="00C71523" w:rsidP="00C71523">
      <w:pPr>
        <w:pStyle w:val="NormalWeb"/>
      </w:pPr>
      <w:r>
        <w:t>Head of Engineering / Application Security Lead</w:t>
      </w:r>
    </w:p>
    <w:p w14:paraId="0C84860F" w14:textId="77777777" w:rsidR="00C71523" w:rsidRDefault="00C71523" w:rsidP="00C71523">
      <w:pPr>
        <w:pStyle w:val="Heading3"/>
      </w:pPr>
      <w:r>
        <w:t>GRC Role</w:t>
      </w:r>
    </w:p>
    <w:p w14:paraId="531795D6" w14:textId="77777777" w:rsidR="00C71523" w:rsidRDefault="00C71523" w:rsidP="00C71523">
      <w:pPr>
        <w:pStyle w:val="NormalWeb"/>
      </w:pPr>
      <w:r>
        <w:t>The GRC function would:</w:t>
      </w:r>
    </w:p>
    <w:p w14:paraId="4ADC08E9" w14:textId="77777777" w:rsidR="00C71523" w:rsidRDefault="00C71523" w:rsidP="00C71523">
      <w:pPr>
        <w:pStyle w:val="NormalWeb"/>
        <w:numPr>
          <w:ilvl w:val="0"/>
          <w:numId w:val="45"/>
        </w:numPr>
      </w:pPr>
      <w:r>
        <w:t>Commission and track security testing</w:t>
      </w:r>
    </w:p>
    <w:p w14:paraId="764EA822" w14:textId="77777777" w:rsidR="00C71523" w:rsidRDefault="00C71523" w:rsidP="00C71523">
      <w:pPr>
        <w:pStyle w:val="NormalWeb"/>
        <w:numPr>
          <w:ilvl w:val="0"/>
          <w:numId w:val="45"/>
        </w:numPr>
      </w:pPr>
      <w:r>
        <w:t>Monitor remediation activities</w:t>
      </w:r>
    </w:p>
    <w:p w14:paraId="42952A38" w14:textId="77777777" w:rsidR="00C71523" w:rsidRDefault="00C71523" w:rsidP="00C71523">
      <w:pPr>
        <w:pStyle w:val="NormalWeb"/>
        <w:numPr>
          <w:ilvl w:val="0"/>
          <w:numId w:val="45"/>
        </w:numPr>
      </w:pPr>
      <w:r>
        <w:t>Track outstanding findings</w:t>
      </w:r>
    </w:p>
    <w:p w14:paraId="6F818892" w14:textId="77777777" w:rsidR="00C71523" w:rsidRDefault="00C71523" w:rsidP="00C71523">
      <w:pPr>
        <w:pStyle w:val="NormalWeb"/>
        <w:numPr>
          <w:ilvl w:val="0"/>
          <w:numId w:val="45"/>
        </w:numPr>
      </w:pPr>
      <w:r>
        <w:t>Validate remediation evidence</w:t>
      </w:r>
    </w:p>
    <w:p w14:paraId="57614E43" w14:textId="77777777" w:rsidR="00C71523" w:rsidRDefault="00C71523" w:rsidP="00C71523">
      <w:pPr>
        <w:pStyle w:val="NormalWeb"/>
        <w:numPr>
          <w:ilvl w:val="0"/>
          <w:numId w:val="45"/>
        </w:numPr>
      </w:pPr>
      <w:r>
        <w:t>Ensure secure SDLC practices are documented</w:t>
      </w:r>
    </w:p>
    <w:p w14:paraId="4B0438AE" w14:textId="77777777" w:rsidR="00C71523" w:rsidRDefault="00C71523" w:rsidP="00C71523">
      <w:pPr>
        <w:pStyle w:val="Heading3"/>
      </w:pPr>
      <w:r>
        <w:t>Review Frequency</w:t>
      </w:r>
    </w:p>
    <w:p w14:paraId="7BFF4AF7" w14:textId="77777777" w:rsidR="00C71523" w:rsidRDefault="00C71523" w:rsidP="00C71523">
      <w:pPr>
        <w:pStyle w:val="NormalWeb"/>
      </w:pPr>
      <w:r>
        <w:t>30 days</w:t>
      </w:r>
    </w:p>
    <w:p w14:paraId="0BEBEB2E" w14:textId="77777777" w:rsidR="00C71523" w:rsidRDefault="00C71523" w:rsidP="00C71523">
      <w:r>
        <w:pict w14:anchorId="4EAF1576">
          <v:rect id="_x0000_i1732" style="width:0;height:1.5pt" o:hralign="center" o:hrstd="t" o:hr="t" fillcolor="#a0a0a0" stroked="f"/>
        </w:pict>
      </w:r>
    </w:p>
    <w:p w14:paraId="74AA0A84" w14:textId="77777777" w:rsidR="00C71523" w:rsidRDefault="00C71523" w:rsidP="00C71523">
      <w:pPr>
        <w:pStyle w:val="Heading1"/>
      </w:pPr>
      <w:r>
        <w:lastRenderedPageBreak/>
        <w:t>PSR-008 — Loss of Enterprise Business Due to ISMS Credibility Gap</w:t>
      </w:r>
    </w:p>
    <w:p w14:paraId="3A625CBE" w14:textId="77777777" w:rsidR="00C71523" w:rsidRDefault="00C71523" w:rsidP="00C71523">
      <w:pPr>
        <w:pStyle w:val="Heading2"/>
      </w:pPr>
      <w:r>
        <w:t>No ISO 27001 Certification</w:t>
      </w:r>
    </w:p>
    <w:p w14:paraId="6A8CC95A" w14:textId="77777777" w:rsidR="00C71523" w:rsidRDefault="00C71523" w:rsidP="00C71523">
      <w:pPr>
        <w:pStyle w:val="Heading3"/>
      </w:pPr>
      <w:r>
        <w:t>Risk Category</w:t>
      </w:r>
    </w:p>
    <w:p w14:paraId="361563DA" w14:textId="77777777" w:rsidR="00C71523" w:rsidRDefault="00C71523" w:rsidP="00C71523">
      <w:pPr>
        <w:pStyle w:val="NormalWeb"/>
      </w:pPr>
      <w:r>
        <w:t>Commercial / Reputational / Assurance Risk</w:t>
      </w:r>
    </w:p>
    <w:p w14:paraId="6DA47A15" w14:textId="77777777" w:rsidR="00C71523" w:rsidRDefault="00C71523" w:rsidP="00C71523">
      <w:pPr>
        <w:pStyle w:val="Heading3"/>
      </w:pPr>
      <w:r>
        <w:t>Affected Asset</w:t>
      </w:r>
    </w:p>
    <w:p w14:paraId="59EC7A4D" w14:textId="77777777" w:rsidR="00C71523" w:rsidRDefault="00C71523" w:rsidP="00C71523">
      <w:pPr>
        <w:pStyle w:val="NormalWeb"/>
      </w:pPr>
      <w:r>
        <w:t>Enterprise and merchant client relationships and revenue generated through B2B contracts requiring vendor security assurance.</w:t>
      </w:r>
    </w:p>
    <w:p w14:paraId="601CD3C8" w14:textId="77777777" w:rsidR="00C71523" w:rsidRDefault="00C71523" w:rsidP="00C71523">
      <w:pPr>
        <w:pStyle w:val="Heading3"/>
      </w:pPr>
      <w:r>
        <w:t>Threat</w:t>
      </w:r>
    </w:p>
    <w:p w14:paraId="4CF58A81" w14:textId="77777777" w:rsidR="00C71523" w:rsidRDefault="00C71523" w:rsidP="00C71523">
      <w:pPr>
        <w:pStyle w:val="NormalWeb"/>
      </w:pPr>
      <w:r>
        <w:t xml:space="preserve">Prospective or existing enterprise clients reject, delay or terminate vendor relationships with </w:t>
      </w:r>
      <w:proofErr w:type="spellStart"/>
      <w:r>
        <w:t>PaySphere</w:t>
      </w:r>
      <w:proofErr w:type="spellEnd"/>
      <w:r>
        <w:t xml:space="preserve"> during security due diligence or TPRM assessments because the organisation cannot demonstrate independent validation of its ISMS.</w:t>
      </w:r>
    </w:p>
    <w:p w14:paraId="02CF5175" w14:textId="77777777" w:rsidR="00C71523" w:rsidRDefault="00C71523" w:rsidP="00C71523">
      <w:pPr>
        <w:pStyle w:val="Heading3"/>
      </w:pPr>
      <w:r>
        <w:t>Vulnerability</w:t>
      </w:r>
    </w:p>
    <w:p w14:paraId="667499C4" w14:textId="77777777" w:rsidR="00C71523" w:rsidRDefault="00C71523" w:rsidP="00C71523">
      <w:pPr>
        <w:pStyle w:val="NormalWeb"/>
      </w:pPr>
      <w:proofErr w:type="spellStart"/>
      <w:r>
        <w:t>PaySphere</w:t>
      </w:r>
      <w:proofErr w:type="spellEnd"/>
      <w:r>
        <w:t xml:space="preserve"> does not currently hold ISO 27001 certification.</w:t>
      </w:r>
    </w:p>
    <w:p w14:paraId="223BF11D" w14:textId="77777777" w:rsidR="00C71523" w:rsidRDefault="00C71523" w:rsidP="00C71523">
      <w:pPr>
        <w:pStyle w:val="NormalWeb"/>
      </w:pPr>
      <w:r>
        <w:t>While certification is planned, the organisation does not currently have independent third-party validation of its security posture to present during client procurement and vendor risk assessments.</w:t>
      </w:r>
    </w:p>
    <w:p w14:paraId="709DA825" w14:textId="77777777" w:rsidR="00C71523" w:rsidRDefault="00C71523" w:rsidP="00C71523">
      <w:pPr>
        <w:pStyle w:val="Heading3"/>
      </w:pPr>
      <w:r>
        <w:t>Inherent Risk Scoring</w:t>
      </w:r>
    </w:p>
    <w:p w14:paraId="6B487FA3" w14:textId="77777777" w:rsidR="00C71523" w:rsidRDefault="00C71523" w:rsidP="00C71523">
      <w:pPr>
        <w:pStyle w:val="NormalWeb"/>
      </w:pPr>
      <w:r>
        <w:rPr>
          <w:rStyle w:val="Strong"/>
        </w:rPr>
        <w:t>Likelihood: 4/5</w:t>
      </w:r>
    </w:p>
    <w:p w14:paraId="57557524" w14:textId="77777777" w:rsidR="00C71523" w:rsidRDefault="00C71523" w:rsidP="00C71523">
      <w:pPr>
        <w:pStyle w:val="NormalWeb"/>
      </w:pPr>
      <w:r>
        <w:t>Enterprise procurement processes increasingly evaluate information security assurance when assessing payment and technology vendors.</w:t>
      </w:r>
    </w:p>
    <w:p w14:paraId="047BD9B2" w14:textId="77777777" w:rsidR="00C71523" w:rsidRDefault="00C71523" w:rsidP="00C71523">
      <w:pPr>
        <w:pStyle w:val="NormalWeb"/>
      </w:pPr>
      <w:r>
        <w:t xml:space="preserve">The absence of recognised independent assurance may create friction as </w:t>
      </w:r>
      <w:proofErr w:type="spellStart"/>
      <w:r>
        <w:t>PaySphere</w:t>
      </w:r>
      <w:proofErr w:type="spellEnd"/>
      <w:r>
        <w:t xml:space="preserve"> attempts to establish relationships with larger enterprise customers.</w:t>
      </w:r>
    </w:p>
    <w:p w14:paraId="1E5B3F8F" w14:textId="77777777" w:rsidR="00C71523" w:rsidRDefault="00C71523" w:rsidP="00C71523">
      <w:pPr>
        <w:pStyle w:val="NormalWeb"/>
      </w:pPr>
      <w:r>
        <w:rPr>
          <w:rStyle w:val="Strong"/>
        </w:rPr>
        <w:t>Impact: 4/5</w:t>
      </w:r>
    </w:p>
    <w:p w14:paraId="2DA205C6" w14:textId="77777777" w:rsidR="00C71523" w:rsidRDefault="00C71523" w:rsidP="00C71523">
      <w:pPr>
        <w:pStyle w:val="NormalWeb"/>
      </w:pPr>
      <w:r>
        <w:t>Lost or delayed enterprise contracts could directly affect:</w:t>
      </w:r>
    </w:p>
    <w:p w14:paraId="3BC458F1" w14:textId="77777777" w:rsidR="00C71523" w:rsidRDefault="00C71523" w:rsidP="00C71523">
      <w:pPr>
        <w:pStyle w:val="NormalWeb"/>
        <w:numPr>
          <w:ilvl w:val="0"/>
          <w:numId w:val="46"/>
        </w:numPr>
      </w:pPr>
      <w:r>
        <w:t>Revenue</w:t>
      </w:r>
    </w:p>
    <w:p w14:paraId="7694F17C" w14:textId="77777777" w:rsidR="00C71523" w:rsidRDefault="00C71523" w:rsidP="00C71523">
      <w:pPr>
        <w:pStyle w:val="NormalWeb"/>
        <w:numPr>
          <w:ilvl w:val="0"/>
          <w:numId w:val="46"/>
        </w:numPr>
      </w:pPr>
      <w:r>
        <w:t>Growth opportunities</w:t>
      </w:r>
    </w:p>
    <w:p w14:paraId="4B011D61" w14:textId="77777777" w:rsidR="00C71523" w:rsidRDefault="00C71523" w:rsidP="00C71523">
      <w:pPr>
        <w:pStyle w:val="NormalWeb"/>
        <w:numPr>
          <w:ilvl w:val="0"/>
          <w:numId w:val="46"/>
        </w:numPr>
      </w:pPr>
      <w:r>
        <w:t>Sales cycles</w:t>
      </w:r>
    </w:p>
    <w:p w14:paraId="04D0EB7B" w14:textId="77777777" w:rsidR="00C71523" w:rsidRDefault="00C71523" w:rsidP="00C71523">
      <w:pPr>
        <w:pStyle w:val="NormalWeb"/>
        <w:numPr>
          <w:ilvl w:val="0"/>
          <w:numId w:val="46"/>
        </w:numPr>
      </w:pPr>
      <w:r>
        <w:t>Business reputation</w:t>
      </w:r>
    </w:p>
    <w:p w14:paraId="5DE68DF8" w14:textId="77777777" w:rsidR="00C71523" w:rsidRDefault="00C71523" w:rsidP="00C71523">
      <w:pPr>
        <w:pStyle w:val="NormalWeb"/>
      </w:pPr>
      <w:r>
        <w:lastRenderedPageBreak/>
        <w:t>The impact is significant but primarily commercial and reputational rather than directly equivalent to the impact of a major data breach.</w:t>
      </w:r>
    </w:p>
    <w:p w14:paraId="70E15D73" w14:textId="77777777" w:rsidR="00C71523" w:rsidRDefault="00C71523" w:rsidP="00C71523">
      <w:pPr>
        <w:pStyle w:val="Heading3"/>
      </w:pPr>
      <w:r>
        <w:t>Inherent Risk</w:t>
      </w:r>
    </w:p>
    <w:p w14:paraId="10CAF65F" w14:textId="77777777" w:rsidR="00C71523" w:rsidRDefault="00C71523" w:rsidP="00C71523">
      <w:pPr>
        <w:pStyle w:val="NormalWeb"/>
      </w:pPr>
      <w:r>
        <w:rPr>
          <w:rStyle w:val="Strong"/>
        </w:rPr>
        <w:t>HIGH – 16/25</w:t>
      </w:r>
    </w:p>
    <w:p w14:paraId="555A5C13" w14:textId="77777777" w:rsidR="00C71523" w:rsidRDefault="00C71523" w:rsidP="00C71523">
      <w:pPr>
        <w:pStyle w:val="Heading3"/>
      </w:pPr>
      <w:r>
        <w:t>Risk Velocity</w:t>
      </w:r>
    </w:p>
    <w:p w14:paraId="068B1C46" w14:textId="77777777" w:rsidR="00C71523" w:rsidRDefault="00C71523" w:rsidP="00C71523">
      <w:pPr>
        <w:pStyle w:val="NormalWeb"/>
      </w:pPr>
      <w:r>
        <w:rPr>
          <w:rStyle w:val="Strong"/>
        </w:rPr>
        <w:t>LOW</w:t>
      </w:r>
    </w:p>
    <w:p w14:paraId="21C854F7" w14:textId="77777777" w:rsidR="00C71523" w:rsidRDefault="00C71523" w:rsidP="00C71523">
      <w:pPr>
        <w:pStyle w:val="NormalWeb"/>
      </w:pPr>
      <w:r>
        <w:t>Unlike a data breach or system outage, this risk generally materialises gradually through:</w:t>
      </w:r>
    </w:p>
    <w:p w14:paraId="1D704FAA" w14:textId="77777777" w:rsidR="00C71523" w:rsidRDefault="00C71523" w:rsidP="00C71523">
      <w:pPr>
        <w:pStyle w:val="NormalWeb"/>
        <w:numPr>
          <w:ilvl w:val="0"/>
          <w:numId w:val="47"/>
        </w:numPr>
      </w:pPr>
      <w:r>
        <w:t>Lost opportunities</w:t>
      </w:r>
    </w:p>
    <w:p w14:paraId="78ACEE9E" w14:textId="77777777" w:rsidR="00C71523" w:rsidRDefault="00C71523" w:rsidP="00C71523">
      <w:pPr>
        <w:pStyle w:val="NormalWeb"/>
        <w:numPr>
          <w:ilvl w:val="0"/>
          <w:numId w:val="47"/>
        </w:numPr>
      </w:pPr>
      <w:r>
        <w:t>Extended procurement cycles</w:t>
      </w:r>
    </w:p>
    <w:p w14:paraId="1D4B16A4" w14:textId="77777777" w:rsidR="00C71523" w:rsidRDefault="00C71523" w:rsidP="00C71523">
      <w:pPr>
        <w:pStyle w:val="NormalWeb"/>
        <w:numPr>
          <w:ilvl w:val="0"/>
          <w:numId w:val="47"/>
        </w:numPr>
      </w:pPr>
      <w:r>
        <w:t>Security due diligence failures</w:t>
      </w:r>
    </w:p>
    <w:p w14:paraId="64B05323" w14:textId="77777777" w:rsidR="00C71523" w:rsidRDefault="00C71523" w:rsidP="00C71523">
      <w:pPr>
        <w:pStyle w:val="NormalWeb"/>
        <w:numPr>
          <w:ilvl w:val="0"/>
          <w:numId w:val="47"/>
        </w:numPr>
      </w:pPr>
      <w:r>
        <w:t>Enterprise client hesitation</w:t>
      </w:r>
    </w:p>
    <w:p w14:paraId="5B726371" w14:textId="77777777" w:rsidR="00C71523" w:rsidRDefault="00C71523" w:rsidP="00C71523">
      <w:pPr>
        <w:pStyle w:val="Heading3"/>
      </w:pPr>
      <w:r>
        <w:t>Risk Interdependencies</w:t>
      </w:r>
    </w:p>
    <w:p w14:paraId="4E5DDE4F" w14:textId="77777777" w:rsidR="00C71523" w:rsidRDefault="00C71523" w:rsidP="00C71523">
      <w:pPr>
        <w:pStyle w:val="NormalWeb"/>
      </w:pPr>
      <w:r>
        <w:t>The credibility gap can become significantly more damaging if other risks materialise.</w:t>
      </w:r>
    </w:p>
    <w:p w14:paraId="02266AFF" w14:textId="77777777" w:rsidR="00C71523" w:rsidRDefault="00C71523" w:rsidP="00C71523">
      <w:pPr>
        <w:pStyle w:val="NormalWeb"/>
      </w:pPr>
      <w:r>
        <w:t>For example, a major security incident could further reduce enterprise confidence in an organisation that does not already have mature and independently validated information security governance.</w:t>
      </w:r>
    </w:p>
    <w:p w14:paraId="16E37A80" w14:textId="77777777" w:rsidR="00C71523" w:rsidRDefault="00C71523" w:rsidP="00C71523">
      <w:pPr>
        <w:pStyle w:val="Heading3"/>
      </w:pPr>
      <w:r>
        <w:t>Key Risk Indicators</w:t>
      </w:r>
    </w:p>
    <w:p w14:paraId="2FDF4D61" w14:textId="77777777" w:rsidR="00C71523" w:rsidRDefault="00C71523" w:rsidP="00C71523">
      <w:pPr>
        <w:pStyle w:val="NormalWeb"/>
        <w:numPr>
          <w:ilvl w:val="0"/>
          <w:numId w:val="48"/>
        </w:numPr>
      </w:pPr>
      <w:r>
        <w:t>Number of enterprise deals lost due to security assurance gaps</w:t>
      </w:r>
    </w:p>
    <w:p w14:paraId="24A85AA8" w14:textId="77777777" w:rsidR="00C71523" w:rsidRDefault="00C71523" w:rsidP="00C71523">
      <w:pPr>
        <w:pStyle w:val="NormalWeb"/>
        <w:numPr>
          <w:ilvl w:val="0"/>
          <w:numId w:val="48"/>
        </w:numPr>
      </w:pPr>
      <w:r>
        <w:t>Number of deals delayed during security due diligence</w:t>
      </w:r>
    </w:p>
    <w:p w14:paraId="69AA9F64" w14:textId="77777777" w:rsidR="00C71523" w:rsidRDefault="00C71523" w:rsidP="00C71523">
      <w:pPr>
        <w:pStyle w:val="NormalWeb"/>
        <w:numPr>
          <w:ilvl w:val="0"/>
          <w:numId w:val="48"/>
        </w:numPr>
      </w:pPr>
      <w:r>
        <w:t>ISO 27001 project progress</w:t>
      </w:r>
    </w:p>
    <w:p w14:paraId="51B1C0A7" w14:textId="77777777" w:rsidR="00C71523" w:rsidRDefault="00C71523" w:rsidP="00C71523">
      <w:pPr>
        <w:pStyle w:val="NormalWeb"/>
        <w:numPr>
          <w:ilvl w:val="0"/>
          <w:numId w:val="48"/>
        </w:numPr>
      </w:pPr>
      <w:r>
        <w:t>Client security questionnaire outcomes</w:t>
      </w:r>
    </w:p>
    <w:p w14:paraId="2B38B424" w14:textId="77777777" w:rsidR="00C71523" w:rsidRDefault="00C71523" w:rsidP="00C71523">
      <w:pPr>
        <w:pStyle w:val="NormalWeb"/>
        <w:numPr>
          <w:ilvl w:val="0"/>
          <w:numId w:val="48"/>
        </w:numPr>
      </w:pPr>
      <w:r>
        <w:t>Competitor certification status</w:t>
      </w:r>
    </w:p>
    <w:p w14:paraId="39638B04" w14:textId="77777777" w:rsidR="00C71523" w:rsidRDefault="00C71523" w:rsidP="00C71523">
      <w:pPr>
        <w:pStyle w:val="Heading3"/>
      </w:pPr>
      <w:r>
        <w:t>Recommended Treatment</w:t>
      </w:r>
    </w:p>
    <w:p w14:paraId="3AD8EC4C" w14:textId="77777777" w:rsidR="00C71523" w:rsidRDefault="00C71523" w:rsidP="00C71523">
      <w:pPr>
        <w:pStyle w:val="NormalWeb"/>
      </w:pPr>
      <w:r>
        <w:rPr>
          <w:rStyle w:val="Strong"/>
        </w:rPr>
        <w:t>MITIGATE</w:t>
      </w:r>
    </w:p>
    <w:p w14:paraId="2EEE0344" w14:textId="77777777" w:rsidR="00C71523" w:rsidRDefault="00C71523" w:rsidP="00C71523">
      <w:pPr>
        <w:pStyle w:val="NormalWeb"/>
      </w:pPr>
      <w:r>
        <w:t>Priority actions:</w:t>
      </w:r>
    </w:p>
    <w:p w14:paraId="7C001181" w14:textId="77777777" w:rsidR="00C71523" w:rsidRDefault="00C71523" w:rsidP="00C71523">
      <w:pPr>
        <w:pStyle w:val="NormalWeb"/>
        <w:numPr>
          <w:ilvl w:val="0"/>
          <w:numId w:val="49"/>
        </w:numPr>
      </w:pPr>
      <w:r>
        <w:t>Establish a formal ISO 27001 certification timeline.</w:t>
      </w:r>
    </w:p>
    <w:p w14:paraId="29AC7ED8" w14:textId="77777777" w:rsidR="00C71523" w:rsidRDefault="00C71523" w:rsidP="00C71523">
      <w:pPr>
        <w:pStyle w:val="NormalWeb"/>
        <w:numPr>
          <w:ilvl w:val="0"/>
          <w:numId w:val="49"/>
        </w:numPr>
      </w:pPr>
      <w:r>
        <w:t>Conduct an ISO 27001 gap assessment.</w:t>
      </w:r>
    </w:p>
    <w:p w14:paraId="598AFD68" w14:textId="77777777" w:rsidR="00C71523" w:rsidRDefault="00C71523" w:rsidP="00C71523">
      <w:pPr>
        <w:pStyle w:val="NormalWeb"/>
        <w:numPr>
          <w:ilvl w:val="0"/>
          <w:numId w:val="49"/>
        </w:numPr>
      </w:pPr>
      <w:r>
        <w:t>Identify control and documentation gaps.</w:t>
      </w:r>
    </w:p>
    <w:p w14:paraId="44286FEC" w14:textId="77777777" w:rsidR="00C71523" w:rsidRDefault="00C71523" w:rsidP="00C71523">
      <w:pPr>
        <w:pStyle w:val="NormalWeb"/>
        <w:numPr>
          <w:ilvl w:val="0"/>
          <w:numId w:val="49"/>
        </w:numPr>
      </w:pPr>
      <w:r>
        <w:t>Develop interim security assurance materials for prospective clients.</w:t>
      </w:r>
    </w:p>
    <w:p w14:paraId="5E5A9536" w14:textId="77777777" w:rsidR="00C71523" w:rsidRDefault="00C71523" w:rsidP="00C71523">
      <w:pPr>
        <w:pStyle w:val="NormalWeb"/>
        <w:numPr>
          <w:ilvl w:val="0"/>
          <w:numId w:val="49"/>
        </w:numPr>
      </w:pPr>
      <w:r>
        <w:t>Progress toward certification readiness through a structured implementation programme.</w:t>
      </w:r>
    </w:p>
    <w:p w14:paraId="541B28B6" w14:textId="77777777" w:rsidR="00C71523" w:rsidRDefault="00C71523" w:rsidP="00C71523">
      <w:pPr>
        <w:pStyle w:val="Heading3"/>
      </w:pPr>
      <w:r>
        <w:t>Risk Owner</w:t>
      </w:r>
    </w:p>
    <w:p w14:paraId="30F59DC4" w14:textId="77777777" w:rsidR="00C71523" w:rsidRDefault="00C71523" w:rsidP="00C71523">
      <w:pPr>
        <w:pStyle w:val="NormalWeb"/>
      </w:pPr>
      <w:r>
        <w:lastRenderedPageBreak/>
        <w:t>CEO and CISO jointly</w:t>
      </w:r>
    </w:p>
    <w:p w14:paraId="59B24543" w14:textId="77777777" w:rsidR="00C71523" w:rsidRDefault="00C71523" w:rsidP="00C71523">
      <w:pPr>
        <w:pStyle w:val="Heading3"/>
      </w:pPr>
      <w:r>
        <w:t>GRC Role</w:t>
      </w:r>
    </w:p>
    <w:p w14:paraId="27180C1C" w14:textId="77777777" w:rsidR="00C71523" w:rsidRDefault="00C71523" w:rsidP="00C71523">
      <w:pPr>
        <w:pStyle w:val="NormalWeb"/>
      </w:pPr>
      <w:r>
        <w:t>The GRC function would support:</w:t>
      </w:r>
    </w:p>
    <w:p w14:paraId="60954FCF" w14:textId="77777777" w:rsidR="00C71523" w:rsidRDefault="00C71523" w:rsidP="00C71523">
      <w:pPr>
        <w:pStyle w:val="NormalWeb"/>
        <w:numPr>
          <w:ilvl w:val="0"/>
          <w:numId w:val="50"/>
        </w:numPr>
      </w:pPr>
      <w:r>
        <w:t>ISO 27001 gap assessments</w:t>
      </w:r>
    </w:p>
    <w:p w14:paraId="5B239688" w14:textId="77777777" w:rsidR="00C71523" w:rsidRDefault="00C71523" w:rsidP="00C71523">
      <w:pPr>
        <w:pStyle w:val="NormalWeb"/>
        <w:numPr>
          <w:ilvl w:val="0"/>
          <w:numId w:val="50"/>
        </w:numPr>
      </w:pPr>
      <w:r>
        <w:t>Certification readiness</w:t>
      </w:r>
    </w:p>
    <w:p w14:paraId="7F52D38B" w14:textId="77777777" w:rsidR="00C71523" w:rsidRDefault="00C71523" w:rsidP="00C71523">
      <w:pPr>
        <w:pStyle w:val="NormalWeb"/>
        <w:numPr>
          <w:ilvl w:val="0"/>
          <w:numId w:val="50"/>
        </w:numPr>
      </w:pPr>
      <w:r>
        <w:t>Control documentation</w:t>
      </w:r>
    </w:p>
    <w:p w14:paraId="278A6A2B" w14:textId="77777777" w:rsidR="00C71523" w:rsidRDefault="00C71523" w:rsidP="00C71523">
      <w:pPr>
        <w:pStyle w:val="NormalWeb"/>
        <w:numPr>
          <w:ilvl w:val="0"/>
          <w:numId w:val="50"/>
        </w:numPr>
      </w:pPr>
      <w:r>
        <w:t>Remediation tracking</w:t>
      </w:r>
    </w:p>
    <w:p w14:paraId="0417B20A" w14:textId="77777777" w:rsidR="00C71523" w:rsidRDefault="00C71523" w:rsidP="00C71523">
      <w:pPr>
        <w:pStyle w:val="NormalWeb"/>
        <w:numPr>
          <w:ilvl w:val="0"/>
          <w:numId w:val="50"/>
        </w:numPr>
      </w:pPr>
      <w:r>
        <w:t>Coordination between security and business stakeholders</w:t>
      </w:r>
    </w:p>
    <w:p w14:paraId="1C15E8E0" w14:textId="77777777" w:rsidR="00C71523" w:rsidRDefault="00C71523" w:rsidP="00C71523">
      <w:pPr>
        <w:pStyle w:val="NormalWeb"/>
        <w:numPr>
          <w:ilvl w:val="0"/>
          <w:numId w:val="50"/>
        </w:numPr>
      </w:pPr>
      <w:r>
        <w:t>Development of interim assurance materials</w:t>
      </w:r>
    </w:p>
    <w:p w14:paraId="0F93988B" w14:textId="77777777" w:rsidR="00C71523" w:rsidRDefault="00C71523" w:rsidP="00C71523">
      <w:pPr>
        <w:pStyle w:val="Heading3"/>
      </w:pPr>
      <w:r>
        <w:t>Review Frequency</w:t>
      </w:r>
    </w:p>
    <w:p w14:paraId="2C4FC4B2" w14:textId="77777777" w:rsidR="00C71523" w:rsidRDefault="00C71523" w:rsidP="00C71523">
      <w:pPr>
        <w:pStyle w:val="NormalWeb"/>
      </w:pPr>
      <w:r>
        <w:t>Quarterly until certification is achieved.</w:t>
      </w:r>
    </w:p>
    <w:p w14:paraId="0B399CFC" w14:textId="77777777" w:rsidR="00C71523" w:rsidRDefault="00C71523" w:rsidP="00C71523">
      <w:r>
        <w:pict w14:anchorId="2DD733F9">
          <v:rect id="_x0000_i1733" style="width:0;height:1.5pt" o:hralign="center" o:hrstd="t" o:hr="t" fillcolor="#a0a0a0" stroked="f"/>
        </w:pict>
      </w:r>
    </w:p>
    <w:p w14:paraId="3C482B7D" w14:textId="77777777" w:rsidR="00C71523" w:rsidRDefault="00C71523" w:rsidP="00C71523">
      <w:pPr>
        <w:pStyle w:val="Heading1"/>
      </w:pPr>
      <w:r>
        <w:t>8. Key Risk Themes Identified</w:t>
      </w:r>
    </w:p>
    <w:p w14:paraId="37B9403D" w14:textId="77777777" w:rsidR="00C71523" w:rsidRDefault="00C71523" w:rsidP="00C71523">
      <w:pPr>
        <w:pStyle w:val="NormalWeb"/>
      </w:pPr>
      <w:r>
        <w:t>The assessment identified several broader themes across the eight risks.</w:t>
      </w:r>
    </w:p>
    <w:p w14:paraId="58E2383A" w14:textId="77777777" w:rsidR="00C71523" w:rsidRDefault="00C71523" w:rsidP="00C71523">
      <w:pPr>
        <w:pStyle w:val="Heading2"/>
      </w:pPr>
      <w:r>
        <w:t>8.1 Access Governance</w:t>
      </w:r>
    </w:p>
    <w:p w14:paraId="799401A0" w14:textId="77777777" w:rsidR="00C71523" w:rsidRDefault="00C71523" w:rsidP="00C71523">
      <w:pPr>
        <w:pStyle w:val="NormalWeb"/>
      </w:pPr>
      <w:r>
        <w:t>Privileged access management represents a significant area of concern.</w:t>
      </w:r>
    </w:p>
    <w:p w14:paraId="3E0F614B" w14:textId="77777777" w:rsidR="00C71523" w:rsidRDefault="00C71523" w:rsidP="00C71523">
      <w:pPr>
        <w:pStyle w:val="NormalWeb"/>
      </w:pPr>
      <w:r>
        <w:t>The combination of:</w:t>
      </w:r>
    </w:p>
    <w:p w14:paraId="6F1451FC" w14:textId="77777777" w:rsidR="00C71523" w:rsidRDefault="00C71523" w:rsidP="00C71523">
      <w:pPr>
        <w:pStyle w:val="NormalWeb"/>
        <w:numPr>
          <w:ilvl w:val="0"/>
          <w:numId w:val="51"/>
        </w:numPr>
      </w:pPr>
      <w:r>
        <w:t>Production database access</w:t>
      </w:r>
    </w:p>
    <w:p w14:paraId="799A2548" w14:textId="77777777" w:rsidR="00C71523" w:rsidRDefault="00C71523" w:rsidP="00C71523">
      <w:pPr>
        <w:pStyle w:val="NormalWeb"/>
        <w:numPr>
          <w:ilvl w:val="0"/>
          <w:numId w:val="51"/>
        </w:numPr>
      </w:pPr>
      <w:r>
        <w:t>Access retained for convenience</w:t>
      </w:r>
    </w:p>
    <w:p w14:paraId="29953B5C" w14:textId="77777777" w:rsidR="00C71523" w:rsidRDefault="00C71523" w:rsidP="00C71523">
      <w:pPr>
        <w:pStyle w:val="NormalWeb"/>
        <w:numPr>
          <w:ilvl w:val="0"/>
          <w:numId w:val="51"/>
        </w:numPr>
      </w:pPr>
      <w:r>
        <w:t>Delayed access reviews</w:t>
      </w:r>
    </w:p>
    <w:p w14:paraId="5D130A2B" w14:textId="77777777" w:rsidR="00C71523" w:rsidRDefault="00C71523" w:rsidP="00C71523">
      <w:pPr>
        <w:pStyle w:val="NormalWeb"/>
      </w:pPr>
      <w:r>
        <w:t>creates elevated risk to sensitive systems and information.</w:t>
      </w:r>
    </w:p>
    <w:p w14:paraId="3E79F3FB" w14:textId="77777777" w:rsidR="00C71523" w:rsidRDefault="00C71523" w:rsidP="00C71523">
      <w:r>
        <w:pict w14:anchorId="33F1A4B6">
          <v:rect id="_x0000_i1734" style="width:0;height:1.5pt" o:hralign="center" o:hrstd="t" o:hr="t" fillcolor="#a0a0a0" stroked="f"/>
        </w:pict>
      </w:r>
    </w:p>
    <w:p w14:paraId="6791AE49" w14:textId="77777777" w:rsidR="00C71523" w:rsidRDefault="00C71523" w:rsidP="00C71523">
      <w:pPr>
        <w:pStyle w:val="Heading2"/>
      </w:pPr>
      <w:r>
        <w:t>8.2 Third-Party Dependency</w:t>
      </w:r>
    </w:p>
    <w:p w14:paraId="5AD81902" w14:textId="77777777" w:rsidR="00C71523" w:rsidRDefault="00C71523" w:rsidP="00C71523">
      <w:pPr>
        <w:pStyle w:val="NormalWeb"/>
      </w:pPr>
      <w:proofErr w:type="spellStart"/>
      <w:r>
        <w:t>PaySphere's</w:t>
      </w:r>
      <w:proofErr w:type="spellEnd"/>
      <w:r>
        <w:t xml:space="preserve"> dependence on a small number of critical vendors creates concentration risk.</w:t>
      </w:r>
    </w:p>
    <w:p w14:paraId="2F44508C" w14:textId="77777777" w:rsidR="00C71523" w:rsidRDefault="00C71523" w:rsidP="00C71523">
      <w:pPr>
        <w:pStyle w:val="NormalWeb"/>
      </w:pPr>
      <w:r>
        <w:t>Vendor risk management is therefore important not only from a security perspective but also from an operational resilience perspective.</w:t>
      </w:r>
    </w:p>
    <w:p w14:paraId="6AD2D722" w14:textId="77777777" w:rsidR="00C71523" w:rsidRDefault="00C71523" w:rsidP="00C71523">
      <w:r>
        <w:pict w14:anchorId="58489802">
          <v:rect id="_x0000_i1735" style="width:0;height:1.5pt" o:hralign="center" o:hrstd="t" o:hr="t" fillcolor="#a0a0a0" stroked="f"/>
        </w:pict>
      </w:r>
    </w:p>
    <w:p w14:paraId="3594301C" w14:textId="77777777" w:rsidR="00C71523" w:rsidRDefault="00C71523" w:rsidP="00C71523">
      <w:pPr>
        <w:pStyle w:val="Heading2"/>
      </w:pPr>
      <w:r>
        <w:t>8.3 Data Protection Exposure</w:t>
      </w:r>
    </w:p>
    <w:p w14:paraId="11066649" w14:textId="77777777" w:rsidR="00C71523" w:rsidRDefault="00C71523" w:rsidP="00C71523">
      <w:pPr>
        <w:pStyle w:val="NormalWeb"/>
      </w:pPr>
      <w:r>
        <w:lastRenderedPageBreak/>
        <w:t>The organisation handles significant volumes of sensitive personal and financial information.</w:t>
      </w:r>
    </w:p>
    <w:p w14:paraId="3D8EB644" w14:textId="77777777" w:rsidR="00C71523" w:rsidRDefault="00C71523" w:rsidP="00C71523">
      <w:pPr>
        <w:pStyle w:val="NormalWeb"/>
      </w:pPr>
      <w:r>
        <w:t>As a result, technical vulnerabilities, access management weaknesses and third-party failures can have amplified regulatory and reputational consequences.</w:t>
      </w:r>
    </w:p>
    <w:p w14:paraId="26F32DF0" w14:textId="77777777" w:rsidR="00C71523" w:rsidRDefault="00C71523" w:rsidP="00C71523">
      <w:r>
        <w:pict w14:anchorId="73FC5FE9">
          <v:rect id="_x0000_i1736" style="width:0;height:1.5pt" o:hralign="center" o:hrstd="t" o:hr="t" fillcolor="#a0a0a0" stroked="f"/>
        </w:pict>
      </w:r>
    </w:p>
    <w:p w14:paraId="5A3624DB" w14:textId="77777777" w:rsidR="00C71523" w:rsidRDefault="00C71523" w:rsidP="00C71523">
      <w:pPr>
        <w:pStyle w:val="Heading2"/>
      </w:pPr>
      <w:r>
        <w:t>8.4 Business Resilience</w:t>
      </w:r>
    </w:p>
    <w:p w14:paraId="6A30C923" w14:textId="77777777" w:rsidR="00C71523" w:rsidRDefault="00C71523" w:rsidP="00C71523">
      <w:pPr>
        <w:pStyle w:val="NormalWeb"/>
      </w:pPr>
      <w:r>
        <w:t>The absence of documented BCDR planning represents a major operational resilience gap.</w:t>
      </w:r>
    </w:p>
    <w:p w14:paraId="6CA12CE9" w14:textId="77777777" w:rsidR="00C71523" w:rsidRDefault="00C71523" w:rsidP="00C71523">
      <w:pPr>
        <w:pStyle w:val="NormalWeb"/>
      </w:pPr>
      <w:r>
        <w:t>A technology or vendor disruption could affect the organisation's ability to continue critical payment operations.</w:t>
      </w:r>
    </w:p>
    <w:p w14:paraId="7E44E7BE" w14:textId="77777777" w:rsidR="00C71523" w:rsidRDefault="00C71523" w:rsidP="00C71523">
      <w:r>
        <w:pict w14:anchorId="33F87005">
          <v:rect id="_x0000_i1737" style="width:0;height:1.5pt" o:hralign="center" o:hrstd="t" o:hr="t" fillcolor="#a0a0a0" stroked="f"/>
        </w:pict>
      </w:r>
    </w:p>
    <w:p w14:paraId="347B6307" w14:textId="77777777" w:rsidR="00C71523" w:rsidRDefault="00C71523" w:rsidP="00C71523">
      <w:pPr>
        <w:pStyle w:val="Heading2"/>
      </w:pPr>
      <w:r>
        <w:t>8.5 Application Security</w:t>
      </w:r>
    </w:p>
    <w:p w14:paraId="7C92D8E2" w14:textId="77777777" w:rsidR="00C71523" w:rsidRDefault="00C71523" w:rsidP="00C71523">
      <w:pPr>
        <w:pStyle w:val="NormalWeb"/>
      </w:pPr>
      <w:r>
        <w:t>The merchant portal represents a specific technical attack pathway capable of contributing to the broader external data breach risk.</w:t>
      </w:r>
    </w:p>
    <w:p w14:paraId="28975209" w14:textId="77777777" w:rsidR="00C71523" w:rsidRDefault="00C71523" w:rsidP="00C71523">
      <w:pPr>
        <w:pStyle w:val="NormalWeb"/>
      </w:pPr>
      <w:r>
        <w:t>This demonstrates the importance of distinguishing between:</w:t>
      </w:r>
    </w:p>
    <w:p w14:paraId="5032E787" w14:textId="77777777" w:rsidR="00C71523" w:rsidRDefault="00C71523" w:rsidP="00C71523">
      <w:pPr>
        <w:pStyle w:val="NormalWeb"/>
        <w:numPr>
          <w:ilvl w:val="0"/>
          <w:numId w:val="52"/>
        </w:numPr>
      </w:pPr>
      <w:r>
        <w:t>A broad enterprise risk</w:t>
      </w:r>
    </w:p>
    <w:p w14:paraId="4BE91217" w14:textId="77777777" w:rsidR="00C71523" w:rsidRDefault="00C71523" w:rsidP="00C71523">
      <w:pPr>
        <w:pStyle w:val="NormalWeb"/>
        <w:numPr>
          <w:ilvl w:val="0"/>
          <w:numId w:val="52"/>
        </w:numPr>
      </w:pPr>
      <w:r>
        <w:t>A specific contributing risk or attack pathway</w:t>
      </w:r>
    </w:p>
    <w:p w14:paraId="4767D359" w14:textId="77777777" w:rsidR="00C71523" w:rsidRDefault="00C71523" w:rsidP="00C71523">
      <w:r>
        <w:pict w14:anchorId="5CEE4BC1">
          <v:rect id="_x0000_i1738" style="width:0;height:1.5pt" o:hralign="center" o:hrstd="t" o:hr="t" fillcolor="#a0a0a0" stroked="f"/>
        </w:pict>
      </w:r>
    </w:p>
    <w:p w14:paraId="7523D2BF" w14:textId="77777777" w:rsidR="00C71523" w:rsidRDefault="00C71523" w:rsidP="00C71523">
      <w:pPr>
        <w:pStyle w:val="Heading2"/>
      </w:pPr>
      <w:r>
        <w:t>8.6 Security Assurance as a Business Risk</w:t>
      </w:r>
    </w:p>
    <w:p w14:paraId="7A58EC49" w14:textId="77777777" w:rsidR="00C71523" w:rsidRDefault="00C71523" w:rsidP="00C71523">
      <w:pPr>
        <w:pStyle w:val="NormalWeb"/>
      </w:pPr>
      <w:r>
        <w:t>The ISO 27001 credibility gap demonstrates that information security risk is not limited to technical incidents.</w:t>
      </w:r>
    </w:p>
    <w:p w14:paraId="406D92F2" w14:textId="77777777" w:rsidR="00C71523" w:rsidRDefault="00C71523" w:rsidP="00C71523">
      <w:pPr>
        <w:pStyle w:val="NormalWeb"/>
      </w:pPr>
      <w:r>
        <w:t>Security maturity and independent assurance can also influence:</w:t>
      </w:r>
    </w:p>
    <w:p w14:paraId="46AB3371" w14:textId="77777777" w:rsidR="00C71523" w:rsidRDefault="00C71523" w:rsidP="00C71523">
      <w:pPr>
        <w:pStyle w:val="NormalWeb"/>
        <w:numPr>
          <w:ilvl w:val="0"/>
          <w:numId w:val="53"/>
        </w:numPr>
      </w:pPr>
      <w:r>
        <w:t>Enterprise procurement</w:t>
      </w:r>
    </w:p>
    <w:p w14:paraId="30E1549D" w14:textId="77777777" w:rsidR="00C71523" w:rsidRDefault="00C71523" w:rsidP="00C71523">
      <w:pPr>
        <w:pStyle w:val="NormalWeb"/>
        <w:numPr>
          <w:ilvl w:val="0"/>
          <w:numId w:val="53"/>
        </w:numPr>
      </w:pPr>
      <w:r>
        <w:t>Client trust</w:t>
      </w:r>
    </w:p>
    <w:p w14:paraId="4F77C75A" w14:textId="77777777" w:rsidR="00C71523" w:rsidRDefault="00C71523" w:rsidP="00C71523">
      <w:pPr>
        <w:pStyle w:val="NormalWeb"/>
        <w:numPr>
          <w:ilvl w:val="0"/>
          <w:numId w:val="53"/>
        </w:numPr>
      </w:pPr>
      <w:r>
        <w:t>Revenue opportunities</w:t>
      </w:r>
    </w:p>
    <w:p w14:paraId="4127AA00" w14:textId="77777777" w:rsidR="00C71523" w:rsidRDefault="00C71523" w:rsidP="00C71523">
      <w:pPr>
        <w:pStyle w:val="NormalWeb"/>
        <w:numPr>
          <w:ilvl w:val="0"/>
          <w:numId w:val="53"/>
        </w:numPr>
      </w:pPr>
      <w:r>
        <w:t>Competitive positioning</w:t>
      </w:r>
    </w:p>
    <w:p w14:paraId="29B1A7D4" w14:textId="77777777" w:rsidR="00C71523" w:rsidRDefault="00C71523" w:rsidP="00C71523">
      <w:r>
        <w:pict w14:anchorId="3CDD0015">
          <v:rect id="_x0000_i1739" style="width:0;height:1.5pt" o:hralign="center" o:hrstd="t" o:hr="t" fillcolor="#a0a0a0" stroked="f"/>
        </w:pict>
      </w:r>
    </w:p>
    <w:p w14:paraId="1F804416" w14:textId="77777777" w:rsidR="00C71523" w:rsidRDefault="00C71523" w:rsidP="00C71523">
      <w:pPr>
        <w:pStyle w:val="Heading1"/>
      </w:pPr>
      <w:r>
        <w:t>9. Risk Treatment Strategy</w:t>
      </w:r>
    </w:p>
    <w:p w14:paraId="16C0D231" w14:textId="77777777" w:rsidR="00C71523" w:rsidRDefault="00C71523" w:rsidP="00C71523">
      <w:pPr>
        <w:pStyle w:val="NormalWeb"/>
      </w:pPr>
      <w:r>
        <w:t xml:space="preserve">The recommended treatment approach across the register is primarily </w:t>
      </w:r>
      <w:r>
        <w:rPr>
          <w:rStyle w:val="Strong"/>
        </w:rPr>
        <w:t>risk mitigation</w:t>
      </w:r>
      <w:r>
        <w:t>.</w:t>
      </w:r>
    </w:p>
    <w:p w14:paraId="7E4C5F3D" w14:textId="77777777" w:rsidR="00C71523" w:rsidRDefault="00C71523" w:rsidP="00C71523">
      <w:pPr>
        <w:pStyle w:val="NormalWeb"/>
      </w:pPr>
      <w:r>
        <w:lastRenderedPageBreak/>
        <w:t>Priority should be given to risks capable of causing immediate customer, regulatory or operational impact.</w:t>
      </w:r>
    </w:p>
    <w:p w14:paraId="52EEA543" w14:textId="77777777" w:rsidR="00C71523" w:rsidRDefault="00C71523" w:rsidP="00C71523">
      <w:pPr>
        <w:pStyle w:val="Heading2"/>
      </w:pPr>
      <w:r>
        <w:t>Immediate Priorities</w:t>
      </w:r>
    </w:p>
    <w:p w14:paraId="2846F028" w14:textId="77777777" w:rsidR="00C71523" w:rsidRDefault="00C71523" w:rsidP="00C71523">
      <w:pPr>
        <w:pStyle w:val="Heading3"/>
      </w:pPr>
      <w:r>
        <w:t>Privileged Access</w:t>
      </w:r>
    </w:p>
    <w:p w14:paraId="4477E8D3" w14:textId="77777777" w:rsidR="00C71523" w:rsidRDefault="00C71523" w:rsidP="00C71523">
      <w:pPr>
        <w:pStyle w:val="NormalWeb"/>
        <w:numPr>
          <w:ilvl w:val="0"/>
          <w:numId w:val="54"/>
        </w:numPr>
      </w:pPr>
      <w:r>
        <w:t>Remove unnecessary production access.</w:t>
      </w:r>
    </w:p>
    <w:p w14:paraId="472BCCA1" w14:textId="77777777" w:rsidR="00C71523" w:rsidRDefault="00C71523" w:rsidP="00C71523">
      <w:pPr>
        <w:pStyle w:val="NormalWeb"/>
        <w:numPr>
          <w:ilvl w:val="0"/>
          <w:numId w:val="54"/>
        </w:numPr>
      </w:pPr>
      <w:r>
        <w:t>Complete overdue access reviews.</w:t>
      </w:r>
    </w:p>
    <w:p w14:paraId="76561E7E" w14:textId="77777777" w:rsidR="00C71523" w:rsidRDefault="00C71523" w:rsidP="00C71523">
      <w:pPr>
        <w:pStyle w:val="NormalWeb"/>
        <w:numPr>
          <w:ilvl w:val="0"/>
          <w:numId w:val="54"/>
        </w:numPr>
      </w:pPr>
      <w:r>
        <w:t>Establish privileged access governance.</w:t>
      </w:r>
    </w:p>
    <w:p w14:paraId="60DCB817" w14:textId="77777777" w:rsidR="00C71523" w:rsidRDefault="00C71523" w:rsidP="00C71523">
      <w:pPr>
        <w:pStyle w:val="Heading3"/>
      </w:pPr>
      <w:r>
        <w:t>Web Application Security</w:t>
      </w:r>
    </w:p>
    <w:p w14:paraId="0E8F2EFD" w14:textId="77777777" w:rsidR="00C71523" w:rsidRDefault="00C71523" w:rsidP="00C71523">
      <w:pPr>
        <w:pStyle w:val="NormalWeb"/>
        <w:numPr>
          <w:ilvl w:val="0"/>
          <w:numId w:val="55"/>
        </w:numPr>
      </w:pPr>
      <w:r>
        <w:t>Conduct VAPT.</w:t>
      </w:r>
    </w:p>
    <w:p w14:paraId="260A5137" w14:textId="77777777" w:rsidR="00C71523" w:rsidRDefault="00C71523" w:rsidP="00C71523">
      <w:pPr>
        <w:pStyle w:val="NormalWeb"/>
        <w:numPr>
          <w:ilvl w:val="0"/>
          <w:numId w:val="55"/>
        </w:numPr>
      </w:pPr>
      <w:r>
        <w:t>Identify and remediate high-risk vulnerabilities.</w:t>
      </w:r>
    </w:p>
    <w:p w14:paraId="74DA7262" w14:textId="77777777" w:rsidR="00C71523" w:rsidRDefault="00C71523" w:rsidP="00C71523">
      <w:pPr>
        <w:pStyle w:val="NormalWeb"/>
        <w:numPr>
          <w:ilvl w:val="0"/>
          <w:numId w:val="55"/>
        </w:numPr>
      </w:pPr>
      <w:r>
        <w:t>Strengthen authentication and application protection.</w:t>
      </w:r>
    </w:p>
    <w:p w14:paraId="7B631DC6" w14:textId="77777777" w:rsidR="00C71523" w:rsidRDefault="00C71523" w:rsidP="00C71523">
      <w:pPr>
        <w:pStyle w:val="Heading3"/>
      </w:pPr>
      <w:r>
        <w:t>Business Continuity</w:t>
      </w:r>
    </w:p>
    <w:p w14:paraId="247A1EA8" w14:textId="77777777" w:rsidR="00C71523" w:rsidRDefault="00C71523" w:rsidP="00C71523">
      <w:pPr>
        <w:pStyle w:val="NormalWeb"/>
        <w:numPr>
          <w:ilvl w:val="0"/>
          <w:numId w:val="56"/>
        </w:numPr>
      </w:pPr>
      <w:r>
        <w:t>Develop BCDR plans.</w:t>
      </w:r>
    </w:p>
    <w:p w14:paraId="7BF6D1E5" w14:textId="77777777" w:rsidR="00C71523" w:rsidRDefault="00C71523" w:rsidP="00C71523">
      <w:pPr>
        <w:pStyle w:val="NormalWeb"/>
        <w:numPr>
          <w:ilvl w:val="0"/>
          <w:numId w:val="56"/>
        </w:numPr>
      </w:pPr>
      <w:r>
        <w:t>Define recovery objectives.</w:t>
      </w:r>
    </w:p>
    <w:p w14:paraId="46DF273E" w14:textId="77777777" w:rsidR="00C71523" w:rsidRDefault="00C71523" w:rsidP="00C71523">
      <w:pPr>
        <w:pStyle w:val="NormalWeb"/>
        <w:numPr>
          <w:ilvl w:val="0"/>
          <w:numId w:val="56"/>
        </w:numPr>
      </w:pPr>
      <w:r>
        <w:t>Test critical recovery scenarios.</w:t>
      </w:r>
    </w:p>
    <w:p w14:paraId="79F14279" w14:textId="77777777" w:rsidR="00C71523" w:rsidRDefault="00C71523" w:rsidP="00C71523">
      <w:r>
        <w:pict w14:anchorId="0558FEB9">
          <v:rect id="_x0000_i1740" style="width:0;height:1.5pt" o:hralign="center" o:hrstd="t" o:hr="t" fillcolor="#a0a0a0" stroked="f"/>
        </w:pict>
      </w:r>
    </w:p>
    <w:p w14:paraId="37900AB4" w14:textId="77777777" w:rsidR="00C71523" w:rsidRDefault="00C71523" w:rsidP="00C71523">
      <w:pPr>
        <w:pStyle w:val="Heading2"/>
      </w:pPr>
      <w:r>
        <w:t>Near-Term Priorities</w:t>
      </w:r>
    </w:p>
    <w:p w14:paraId="2BF760DA" w14:textId="77777777" w:rsidR="00C71523" w:rsidRDefault="00C71523" w:rsidP="00C71523">
      <w:pPr>
        <w:pStyle w:val="Heading3"/>
      </w:pPr>
      <w:r>
        <w:t>Vendor Risk Management</w:t>
      </w:r>
    </w:p>
    <w:p w14:paraId="4C4B4D48" w14:textId="77777777" w:rsidR="00C71523" w:rsidRDefault="00C71523" w:rsidP="00C71523">
      <w:pPr>
        <w:pStyle w:val="NormalWeb"/>
        <w:numPr>
          <w:ilvl w:val="0"/>
          <w:numId w:val="57"/>
        </w:numPr>
      </w:pPr>
      <w:r>
        <w:t>Establish formal vendor assessment processes.</w:t>
      </w:r>
    </w:p>
    <w:p w14:paraId="7FE0A4EF" w14:textId="77777777" w:rsidR="00C71523" w:rsidRDefault="00C71523" w:rsidP="00C71523">
      <w:pPr>
        <w:pStyle w:val="NormalWeb"/>
        <w:numPr>
          <w:ilvl w:val="0"/>
          <w:numId w:val="57"/>
        </w:numPr>
      </w:pPr>
      <w:r>
        <w:t>Identify critical dependencies.</w:t>
      </w:r>
    </w:p>
    <w:p w14:paraId="68246699" w14:textId="77777777" w:rsidR="00C71523" w:rsidRDefault="00C71523" w:rsidP="00C71523">
      <w:pPr>
        <w:pStyle w:val="NormalWeb"/>
        <w:numPr>
          <w:ilvl w:val="0"/>
          <w:numId w:val="57"/>
        </w:numPr>
      </w:pPr>
      <w:r>
        <w:t>Monitor concentration risk.</w:t>
      </w:r>
    </w:p>
    <w:p w14:paraId="5780EC7F" w14:textId="77777777" w:rsidR="00C71523" w:rsidRDefault="00C71523" w:rsidP="00C71523">
      <w:pPr>
        <w:pStyle w:val="Heading3"/>
      </w:pPr>
      <w:r>
        <w:t>Regulatory Governance</w:t>
      </w:r>
    </w:p>
    <w:p w14:paraId="07FDBA14" w14:textId="77777777" w:rsidR="00C71523" w:rsidRDefault="00C71523" w:rsidP="00C71523">
      <w:pPr>
        <w:pStyle w:val="NormalWeb"/>
        <w:numPr>
          <w:ilvl w:val="0"/>
          <w:numId w:val="58"/>
        </w:numPr>
      </w:pPr>
      <w:r>
        <w:t>Map regulatory requirements to organisational controls.</w:t>
      </w:r>
    </w:p>
    <w:p w14:paraId="2BD840FF" w14:textId="77777777" w:rsidR="00C71523" w:rsidRDefault="00C71523" w:rsidP="00C71523">
      <w:pPr>
        <w:pStyle w:val="NormalWeb"/>
        <w:numPr>
          <w:ilvl w:val="0"/>
          <w:numId w:val="58"/>
        </w:numPr>
      </w:pPr>
      <w:r>
        <w:t>Identify compliance gaps.</w:t>
      </w:r>
    </w:p>
    <w:p w14:paraId="2242452A" w14:textId="77777777" w:rsidR="00C71523" w:rsidRDefault="00C71523" w:rsidP="00C71523">
      <w:pPr>
        <w:pStyle w:val="NormalWeb"/>
        <w:numPr>
          <w:ilvl w:val="0"/>
          <w:numId w:val="58"/>
        </w:numPr>
      </w:pPr>
      <w:r>
        <w:t>Establish remediation tracking.</w:t>
      </w:r>
    </w:p>
    <w:p w14:paraId="63641D85" w14:textId="77777777" w:rsidR="00C71523" w:rsidRDefault="00C71523" w:rsidP="00C71523">
      <w:r>
        <w:pict w14:anchorId="4230B18F">
          <v:rect id="_x0000_i1741" style="width:0;height:1.5pt" o:hralign="center" o:hrstd="t" o:hr="t" fillcolor="#a0a0a0" stroked="f"/>
        </w:pict>
      </w:r>
    </w:p>
    <w:p w14:paraId="12CD592D" w14:textId="77777777" w:rsidR="00C71523" w:rsidRDefault="00C71523" w:rsidP="00C71523">
      <w:pPr>
        <w:pStyle w:val="Heading2"/>
      </w:pPr>
      <w:r>
        <w:t>Strategic Priorities</w:t>
      </w:r>
    </w:p>
    <w:p w14:paraId="6AE2CF5D" w14:textId="77777777" w:rsidR="00C71523" w:rsidRDefault="00C71523" w:rsidP="00C71523">
      <w:pPr>
        <w:pStyle w:val="Heading3"/>
      </w:pPr>
      <w:r>
        <w:t>ISO 27001 Readiness</w:t>
      </w:r>
    </w:p>
    <w:p w14:paraId="1A3A0F95" w14:textId="77777777" w:rsidR="00C71523" w:rsidRDefault="00C71523" w:rsidP="00C71523">
      <w:pPr>
        <w:pStyle w:val="NormalWeb"/>
        <w:numPr>
          <w:ilvl w:val="0"/>
          <w:numId w:val="59"/>
        </w:numPr>
      </w:pPr>
      <w:r>
        <w:t>Conduct a structured gap assessment.</w:t>
      </w:r>
    </w:p>
    <w:p w14:paraId="40749714" w14:textId="77777777" w:rsidR="00C71523" w:rsidRDefault="00C71523" w:rsidP="00C71523">
      <w:pPr>
        <w:pStyle w:val="NormalWeb"/>
        <w:numPr>
          <w:ilvl w:val="0"/>
          <w:numId w:val="59"/>
        </w:numPr>
      </w:pPr>
      <w:r>
        <w:t>Develop an ISMS maturity roadmap.</w:t>
      </w:r>
    </w:p>
    <w:p w14:paraId="53D4ACD6" w14:textId="77777777" w:rsidR="00C71523" w:rsidRDefault="00C71523" w:rsidP="00C71523">
      <w:pPr>
        <w:pStyle w:val="NormalWeb"/>
        <w:numPr>
          <w:ilvl w:val="0"/>
          <w:numId w:val="59"/>
        </w:numPr>
      </w:pPr>
      <w:r>
        <w:lastRenderedPageBreak/>
        <w:t>Improve control documentation and governance.</w:t>
      </w:r>
    </w:p>
    <w:p w14:paraId="20F76E07" w14:textId="77777777" w:rsidR="00C71523" w:rsidRDefault="00C71523" w:rsidP="00C71523">
      <w:pPr>
        <w:pStyle w:val="NormalWeb"/>
        <w:numPr>
          <w:ilvl w:val="0"/>
          <w:numId w:val="59"/>
        </w:numPr>
      </w:pPr>
      <w:r>
        <w:t>Progress toward certification readiness.</w:t>
      </w:r>
    </w:p>
    <w:p w14:paraId="4F44C5AE" w14:textId="77777777" w:rsidR="00C71523" w:rsidRDefault="00C71523" w:rsidP="00C71523">
      <w:r>
        <w:pict w14:anchorId="6118972F">
          <v:rect id="_x0000_i1742" style="width:0;height:1.5pt" o:hralign="center" o:hrstd="t" o:hr="t" fillcolor="#a0a0a0" stroked="f"/>
        </w:pict>
      </w:r>
    </w:p>
    <w:p w14:paraId="1C607476" w14:textId="77777777" w:rsidR="00C71523" w:rsidRDefault="00C71523" w:rsidP="00C71523">
      <w:pPr>
        <w:pStyle w:val="Heading1"/>
      </w:pPr>
      <w:r>
        <w:t>10. GRC Competencies Demonstrated</w:t>
      </w:r>
    </w:p>
    <w:p w14:paraId="3B609AF3" w14:textId="77777777" w:rsidR="00C71523" w:rsidRDefault="00C71523" w:rsidP="00C71523">
      <w:pPr>
        <w:pStyle w:val="NormalWeb"/>
      </w:pPr>
      <w:r>
        <w:t>This project demonstrates practical competencies relevant to a GRC Analyst role.</w:t>
      </w:r>
    </w:p>
    <w:p w14:paraId="04252C14" w14:textId="77777777" w:rsidR="00C71523" w:rsidRDefault="00C71523" w:rsidP="00C71523">
      <w:pPr>
        <w:pStyle w:val="Heading3"/>
      </w:pPr>
      <w:r>
        <w:t>Risk Identification</w:t>
      </w:r>
    </w:p>
    <w:p w14:paraId="2118BFE7" w14:textId="77777777" w:rsidR="00C71523" w:rsidRDefault="00C71523" w:rsidP="00C71523">
      <w:pPr>
        <w:pStyle w:val="NormalWeb"/>
      </w:pPr>
      <w:r>
        <w:t>Identifying risks based on organisational context rather than relying solely on generic risk categories.</w:t>
      </w:r>
    </w:p>
    <w:p w14:paraId="4D86C314" w14:textId="77777777" w:rsidR="00C71523" w:rsidRDefault="00C71523" w:rsidP="00C71523">
      <w:pPr>
        <w:pStyle w:val="Heading3"/>
      </w:pPr>
      <w:r>
        <w:t>Asset, Threat and Vulnerability Analysis</w:t>
      </w:r>
    </w:p>
    <w:p w14:paraId="45F6BF04" w14:textId="77777777" w:rsidR="00C71523" w:rsidRDefault="00C71523" w:rsidP="00C71523">
      <w:pPr>
        <w:pStyle w:val="NormalWeb"/>
      </w:pPr>
      <w:r>
        <w:t>Separating the affected asset, threat event and underlying vulnerability to create more precise risk statements.</w:t>
      </w:r>
    </w:p>
    <w:p w14:paraId="260AD3BF" w14:textId="77777777" w:rsidR="00C71523" w:rsidRDefault="00C71523" w:rsidP="00C71523">
      <w:pPr>
        <w:pStyle w:val="Heading3"/>
      </w:pPr>
      <w:r>
        <w:t>Risk Assessment</w:t>
      </w:r>
    </w:p>
    <w:p w14:paraId="086A1152" w14:textId="77777777" w:rsidR="00C71523" w:rsidRDefault="00C71523" w:rsidP="00C71523">
      <w:pPr>
        <w:pStyle w:val="NormalWeb"/>
      </w:pPr>
      <w:r>
        <w:t>Evaluating likelihood and impact to prioritise inherent risk exposure.</w:t>
      </w:r>
    </w:p>
    <w:p w14:paraId="68271C7A" w14:textId="77777777" w:rsidR="00C71523" w:rsidRDefault="00C71523" w:rsidP="00C71523">
      <w:pPr>
        <w:pStyle w:val="Heading3"/>
      </w:pPr>
      <w:r>
        <w:t>Control Gap Analysis</w:t>
      </w:r>
    </w:p>
    <w:p w14:paraId="3F7C5C2C" w14:textId="77777777" w:rsidR="00C71523" w:rsidRDefault="00C71523" w:rsidP="00C71523">
      <w:pPr>
        <w:pStyle w:val="NormalWeb"/>
      </w:pPr>
      <w:r>
        <w:t>Identifying weaknesses in governance, technology, access management and operational resilience.</w:t>
      </w:r>
    </w:p>
    <w:p w14:paraId="20E8D462" w14:textId="77777777" w:rsidR="00C71523" w:rsidRDefault="00C71523" w:rsidP="00C71523">
      <w:pPr>
        <w:pStyle w:val="Heading3"/>
      </w:pPr>
      <w:r>
        <w:t>Risk Treatment</w:t>
      </w:r>
    </w:p>
    <w:p w14:paraId="1F28899F" w14:textId="77777777" w:rsidR="00C71523" w:rsidRDefault="00C71523" w:rsidP="00C71523">
      <w:pPr>
        <w:pStyle w:val="NormalWeb"/>
      </w:pPr>
      <w:r>
        <w:t>Developing actionable mitigation strategies and remediation priorities.</w:t>
      </w:r>
    </w:p>
    <w:p w14:paraId="71346051" w14:textId="77777777" w:rsidR="00C71523" w:rsidRDefault="00C71523" w:rsidP="00C71523">
      <w:pPr>
        <w:pStyle w:val="Heading3"/>
      </w:pPr>
      <w:r>
        <w:t>Risk Monitoring</w:t>
      </w:r>
    </w:p>
    <w:p w14:paraId="015FEF2D" w14:textId="77777777" w:rsidR="00C71523" w:rsidRDefault="00C71523" w:rsidP="00C71523">
      <w:pPr>
        <w:pStyle w:val="NormalWeb"/>
      </w:pPr>
      <w:r>
        <w:t>Defining KRIs and review timelines to support ongoing governance.</w:t>
      </w:r>
    </w:p>
    <w:p w14:paraId="58674C9D" w14:textId="77777777" w:rsidR="00C71523" w:rsidRDefault="00C71523" w:rsidP="00C71523">
      <w:pPr>
        <w:pStyle w:val="Heading3"/>
      </w:pPr>
      <w:r>
        <w:t>Risk Interdependency Analysis</w:t>
      </w:r>
    </w:p>
    <w:p w14:paraId="0DF316E1" w14:textId="77777777" w:rsidR="00C71523" w:rsidRDefault="00C71523" w:rsidP="00C71523">
      <w:pPr>
        <w:pStyle w:val="NormalWeb"/>
      </w:pPr>
      <w:r>
        <w:t>Recognising how individual risks can contribute to or amplify broader enterprise risks.</w:t>
      </w:r>
    </w:p>
    <w:p w14:paraId="41C16DA3" w14:textId="77777777" w:rsidR="00C71523" w:rsidRDefault="00C71523" w:rsidP="00C71523">
      <w:pPr>
        <w:pStyle w:val="Heading3"/>
      </w:pPr>
      <w:r>
        <w:t>Third-Party Risk Management</w:t>
      </w:r>
    </w:p>
    <w:p w14:paraId="3497CD06" w14:textId="77777777" w:rsidR="00C71523" w:rsidRDefault="00C71523" w:rsidP="00C71523">
      <w:pPr>
        <w:pStyle w:val="NormalWeb"/>
      </w:pPr>
      <w:r>
        <w:t>Assessing vendor dependency and concentration as part of operational resilience.</w:t>
      </w:r>
    </w:p>
    <w:p w14:paraId="3EA12B9B" w14:textId="77777777" w:rsidR="00C71523" w:rsidRDefault="00C71523" w:rsidP="00C71523">
      <w:pPr>
        <w:pStyle w:val="Heading3"/>
      </w:pPr>
      <w:r>
        <w:t>ISO 27001 Readiness</w:t>
      </w:r>
    </w:p>
    <w:p w14:paraId="4812BDA3" w14:textId="77777777" w:rsidR="00C71523" w:rsidRDefault="00C71523" w:rsidP="00C71523">
      <w:pPr>
        <w:pStyle w:val="NormalWeb"/>
      </w:pPr>
      <w:r>
        <w:t>Recognising the role of information security assurance in governance maturity and enterprise vendor due diligence.</w:t>
      </w:r>
    </w:p>
    <w:p w14:paraId="1201F860" w14:textId="77777777" w:rsidR="00C71523" w:rsidRDefault="00C71523" w:rsidP="00C71523">
      <w:r>
        <w:lastRenderedPageBreak/>
        <w:pict w14:anchorId="076CD6EC">
          <v:rect id="_x0000_i1743" style="width:0;height:1.5pt" o:hralign="center" o:hrstd="t" o:hr="t" fillcolor="#a0a0a0" stroked="f"/>
        </w:pict>
      </w:r>
    </w:p>
    <w:p w14:paraId="70A22C66" w14:textId="77777777" w:rsidR="00C71523" w:rsidRDefault="00C71523" w:rsidP="00C71523">
      <w:pPr>
        <w:pStyle w:val="Heading1"/>
      </w:pPr>
      <w:r>
        <w:t>11. Key Learning Outcomes</w:t>
      </w:r>
    </w:p>
    <w:p w14:paraId="188E47BB" w14:textId="77777777" w:rsidR="00C71523" w:rsidRDefault="00C71523" w:rsidP="00C71523">
      <w:pPr>
        <w:pStyle w:val="NormalWeb"/>
      </w:pPr>
      <w:r>
        <w:t>A major outcome of this project was developing the ability to distinguish between related but fundamentally different risk concepts.</w:t>
      </w:r>
    </w:p>
    <w:p w14:paraId="2562A262" w14:textId="77777777" w:rsidR="00C71523" w:rsidRDefault="00C71523" w:rsidP="00C71523">
      <w:pPr>
        <w:pStyle w:val="NormalWeb"/>
      </w:pPr>
      <w:r>
        <w:t>For example:</w:t>
      </w:r>
    </w:p>
    <w:p w14:paraId="53FC4E16" w14:textId="77777777" w:rsidR="00C71523" w:rsidRDefault="00C71523" w:rsidP="00C71523">
      <w:pPr>
        <w:pStyle w:val="NormalWeb"/>
        <w:numPr>
          <w:ilvl w:val="0"/>
          <w:numId w:val="60"/>
        </w:numPr>
      </w:pPr>
      <w:r>
        <w:t>A data breach is a broad enterprise risk.</w:t>
      </w:r>
    </w:p>
    <w:p w14:paraId="114C7C95" w14:textId="77777777" w:rsidR="00C71523" w:rsidRDefault="00C71523" w:rsidP="00C71523">
      <w:pPr>
        <w:pStyle w:val="NormalWeb"/>
        <w:numPr>
          <w:ilvl w:val="0"/>
          <w:numId w:val="60"/>
        </w:numPr>
      </w:pPr>
      <w:r>
        <w:t>A web application vulnerability may represent a specific pathway through which that breach occurs.</w:t>
      </w:r>
    </w:p>
    <w:p w14:paraId="3E542AC2" w14:textId="77777777" w:rsidR="00C71523" w:rsidRDefault="00C71523" w:rsidP="00C71523">
      <w:pPr>
        <w:pStyle w:val="NormalWeb"/>
      </w:pPr>
      <w:r>
        <w:t>Similarly:</w:t>
      </w:r>
    </w:p>
    <w:p w14:paraId="3DF92B05" w14:textId="77777777" w:rsidR="00C71523" w:rsidRDefault="00C71523" w:rsidP="00C71523">
      <w:pPr>
        <w:pStyle w:val="NormalWeb"/>
        <w:numPr>
          <w:ilvl w:val="0"/>
          <w:numId w:val="61"/>
        </w:numPr>
      </w:pPr>
      <w:r>
        <w:t>Regulatory risk is different from technical security risk.</w:t>
      </w:r>
    </w:p>
    <w:p w14:paraId="1AF430CA" w14:textId="77777777" w:rsidR="00C71523" w:rsidRDefault="00C71523" w:rsidP="00C71523">
      <w:pPr>
        <w:pStyle w:val="NormalWeb"/>
        <w:numPr>
          <w:ilvl w:val="0"/>
          <w:numId w:val="61"/>
        </w:numPr>
      </w:pPr>
      <w:r>
        <w:t>A lack of ISO 27001 certification does not automatically mean an organisation is non-compliant or insecure.</w:t>
      </w:r>
    </w:p>
    <w:p w14:paraId="25008449" w14:textId="77777777" w:rsidR="00C71523" w:rsidRDefault="00C71523" w:rsidP="00C71523">
      <w:pPr>
        <w:pStyle w:val="NormalWeb"/>
        <w:numPr>
          <w:ilvl w:val="0"/>
          <w:numId w:val="61"/>
        </w:numPr>
      </w:pPr>
      <w:r>
        <w:t>However, the absence of independent assurance can create a commercial and credibility risk during enterprise vendor assessments.</w:t>
      </w:r>
    </w:p>
    <w:p w14:paraId="1FDFA243" w14:textId="77777777" w:rsidR="00C71523" w:rsidRDefault="00C71523" w:rsidP="00C71523">
      <w:pPr>
        <w:pStyle w:val="NormalWeb"/>
      </w:pPr>
      <w:r>
        <w:t>The project also reinforced the importance of separating:</w:t>
      </w:r>
    </w:p>
    <w:p w14:paraId="6160B197" w14:textId="77777777" w:rsidR="00C71523" w:rsidRDefault="00C71523" w:rsidP="00C71523">
      <w:pPr>
        <w:pStyle w:val="NormalWeb"/>
        <w:numPr>
          <w:ilvl w:val="0"/>
          <w:numId w:val="62"/>
        </w:numPr>
      </w:pPr>
      <w:r>
        <w:t>Threats</w:t>
      </w:r>
    </w:p>
    <w:p w14:paraId="5589D21C" w14:textId="77777777" w:rsidR="00C71523" w:rsidRDefault="00C71523" w:rsidP="00C71523">
      <w:pPr>
        <w:pStyle w:val="NormalWeb"/>
        <w:numPr>
          <w:ilvl w:val="0"/>
          <w:numId w:val="62"/>
        </w:numPr>
      </w:pPr>
      <w:r>
        <w:t>Vulnerabilities</w:t>
      </w:r>
    </w:p>
    <w:p w14:paraId="234E575D" w14:textId="77777777" w:rsidR="00C71523" w:rsidRDefault="00C71523" w:rsidP="00C71523">
      <w:pPr>
        <w:pStyle w:val="NormalWeb"/>
        <w:numPr>
          <w:ilvl w:val="0"/>
          <w:numId w:val="62"/>
        </w:numPr>
      </w:pPr>
      <w:r>
        <w:t>Risk events</w:t>
      </w:r>
    </w:p>
    <w:p w14:paraId="0F7A4070" w14:textId="77777777" w:rsidR="00C71523" w:rsidRDefault="00C71523" w:rsidP="00C71523">
      <w:pPr>
        <w:pStyle w:val="NormalWeb"/>
        <w:numPr>
          <w:ilvl w:val="0"/>
          <w:numId w:val="62"/>
        </w:numPr>
      </w:pPr>
      <w:r>
        <w:t>Control gaps</w:t>
      </w:r>
    </w:p>
    <w:p w14:paraId="6006BE42" w14:textId="77777777" w:rsidR="00C71523" w:rsidRDefault="00C71523" w:rsidP="00C71523">
      <w:pPr>
        <w:pStyle w:val="NormalWeb"/>
        <w:numPr>
          <w:ilvl w:val="0"/>
          <w:numId w:val="62"/>
        </w:numPr>
      </w:pPr>
      <w:r>
        <w:t>Business consequences</w:t>
      </w:r>
    </w:p>
    <w:p w14:paraId="7DBDE54E" w14:textId="77777777" w:rsidR="00C71523" w:rsidRDefault="00C71523" w:rsidP="00C71523">
      <w:pPr>
        <w:pStyle w:val="NormalWeb"/>
      </w:pPr>
      <w:r>
        <w:t>This distinction is essential when building actionable risk registers.</w:t>
      </w:r>
    </w:p>
    <w:p w14:paraId="7912E0C9" w14:textId="77777777" w:rsidR="00C71523" w:rsidRDefault="00C71523" w:rsidP="00C71523">
      <w:r>
        <w:pict w14:anchorId="757DBDF9">
          <v:rect id="_x0000_i1744" style="width:0;height:1.5pt" o:hralign="center" o:hrstd="t" o:hr="t" fillcolor="#a0a0a0" stroked="f"/>
        </w:pict>
      </w:r>
    </w:p>
    <w:p w14:paraId="64467E2C" w14:textId="77777777" w:rsidR="00C71523" w:rsidRDefault="00C71523" w:rsidP="00C71523">
      <w:pPr>
        <w:pStyle w:val="Heading1"/>
      </w:pPr>
      <w:r>
        <w:t>12. Project Conclusion</w:t>
      </w:r>
    </w:p>
    <w:p w14:paraId="7F634143" w14:textId="77777777" w:rsidR="00C71523" w:rsidRDefault="00C71523" w:rsidP="00C71523">
      <w:pPr>
        <w:pStyle w:val="NormalWeb"/>
      </w:pPr>
      <w:r>
        <w:t xml:space="preserve">The </w:t>
      </w:r>
      <w:proofErr w:type="spellStart"/>
      <w:r>
        <w:t>PaySphere</w:t>
      </w:r>
      <w:proofErr w:type="spellEnd"/>
      <w:r>
        <w:t xml:space="preserve"> Enterprise Risk Assessment resulted in the development of a structured eight-risk enterprise risk register covering significant exposures across cybersecurity, governance, regulatory compliance, third-party dependency, operational resilience and business assurance.</w:t>
      </w:r>
    </w:p>
    <w:p w14:paraId="1DCB9B08" w14:textId="77777777" w:rsidR="00C71523" w:rsidRDefault="00C71523" w:rsidP="00C71523">
      <w:pPr>
        <w:pStyle w:val="NormalWeb"/>
      </w:pPr>
      <w:r>
        <w:t>The project demonstrates an end-to-end GRC risk assessment process involving:</w:t>
      </w:r>
    </w:p>
    <w:p w14:paraId="270746C4" w14:textId="77777777" w:rsidR="00C71523" w:rsidRDefault="00C71523" w:rsidP="00C71523">
      <w:pPr>
        <w:pStyle w:val="NormalWeb"/>
        <w:numPr>
          <w:ilvl w:val="0"/>
          <w:numId w:val="63"/>
        </w:numPr>
      </w:pPr>
      <w:r>
        <w:t>Understanding organisational context</w:t>
      </w:r>
    </w:p>
    <w:p w14:paraId="5D32A445" w14:textId="77777777" w:rsidR="00C71523" w:rsidRDefault="00C71523" w:rsidP="00C71523">
      <w:pPr>
        <w:pStyle w:val="NormalWeb"/>
        <w:numPr>
          <w:ilvl w:val="0"/>
          <w:numId w:val="63"/>
        </w:numPr>
      </w:pPr>
      <w:r>
        <w:t>Identifying risk scenarios</w:t>
      </w:r>
    </w:p>
    <w:p w14:paraId="7AD4C773" w14:textId="77777777" w:rsidR="00C71523" w:rsidRDefault="00C71523" w:rsidP="00C71523">
      <w:pPr>
        <w:pStyle w:val="NormalWeb"/>
        <w:numPr>
          <w:ilvl w:val="0"/>
          <w:numId w:val="63"/>
        </w:numPr>
      </w:pPr>
      <w:r>
        <w:t>Analysing assets, threats and vulnerabilities</w:t>
      </w:r>
    </w:p>
    <w:p w14:paraId="4FF4858E" w14:textId="77777777" w:rsidR="00C71523" w:rsidRDefault="00C71523" w:rsidP="00C71523">
      <w:pPr>
        <w:pStyle w:val="NormalWeb"/>
        <w:numPr>
          <w:ilvl w:val="0"/>
          <w:numId w:val="63"/>
        </w:numPr>
      </w:pPr>
      <w:r>
        <w:t>Assessing inherent risk</w:t>
      </w:r>
    </w:p>
    <w:p w14:paraId="72B47F4F" w14:textId="77777777" w:rsidR="00C71523" w:rsidRDefault="00C71523" w:rsidP="00C71523">
      <w:pPr>
        <w:pStyle w:val="NormalWeb"/>
        <w:numPr>
          <w:ilvl w:val="0"/>
          <w:numId w:val="63"/>
        </w:numPr>
      </w:pPr>
      <w:r>
        <w:t>Prioritising risk exposure</w:t>
      </w:r>
    </w:p>
    <w:p w14:paraId="1184FB07" w14:textId="77777777" w:rsidR="00C71523" w:rsidRDefault="00C71523" w:rsidP="00C71523">
      <w:pPr>
        <w:pStyle w:val="NormalWeb"/>
        <w:numPr>
          <w:ilvl w:val="0"/>
          <w:numId w:val="63"/>
        </w:numPr>
      </w:pPr>
      <w:r>
        <w:t>Evaluating risk velocity</w:t>
      </w:r>
    </w:p>
    <w:p w14:paraId="359F02CD" w14:textId="77777777" w:rsidR="00C71523" w:rsidRDefault="00C71523" w:rsidP="00C71523">
      <w:pPr>
        <w:pStyle w:val="NormalWeb"/>
        <w:numPr>
          <w:ilvl w:val="0"/>
          <w:numId w:val="63"/>
        </w:numPr>
      </w:pPr>
      <w:r>
        <w:t>Identifying risk interdependencies</w:t>
      </w:r>
    </w:p>
    <w:p w14:paraId="303B4259" w14:textId="77777777" w:rsidR="00C71523" w:rsidRDefault="00C71523" w:rsidP="00C71523">
      <w:pPr>
        <w:pStyle w:val="NormalWeb"/>
        <w:numPr>
          <w:ilvl w:val="0"/>
          <w:numId w:val="63"/>
        </w:numPr>
      </w:pPr>
      <w:r>
        <w:lastRenderedPageBreak/>
        <w:t>Developing Key Risk Indicators</w:t>
      </w:r>
    </w:p>
    <w:p w14:paraId="6C6D1BEF" w14:textId="77777777" w:rsidR="00C71523" w:rsidRDefault="00C71523" w:rsidP="00C71523">
      <w:pPr>
        <w:pStyle w:val="NormalWeb"/>
        <w:numPr>
          <w:ilvl w:val="0"/>
          <w:numId w:val="63"/>
        </w:numPr>
      </w:pPr>
      <w:r>
        <w:t>Recommending risk treatment</w:t>
      </w:r>
    </w:p>
    <w:p w14:paraId="30D5843B" w14:textId="77777777" w:rsidR="00C71523" w:rsidRDefault="00C71523" w:rsidP="00C71523">
      <w:pPr>
        <w:pStyle w:val="NormalWeb"/>
        <w:numPr>
          <w:ilvl w:val="0"/>
          <w:numId w:val="63"/>
        </w:numPr>
      </w:pPr>
      <w:r>
        <w:t>Assigning risk ownership</w:t>
      </w:r>
    </w:p>
    <w:p w14:paraId="0A3E8E33" w14:textId="77777777" w:rsidR="00C71523" w:rsidRDefault="00C71523" w:rsidP="00C71523">
      <w:pPr>
        <w:pStyle w:val="NormalWeb"/>
        <w:numPr>
          <w:ilvl w:val="0"/>
          <w:numId w:val="63"/>
        </w:numPr>
      </w:pPr>
      <w:r>
        <w:t>Establishing review timelines</w:t>
      </w:r>
    </w:p>
    <w:p w14:paraId="1CE1E7F0" w14:textId="77777777" w:rsidR="00C71523" w:rsidRDefault="00C71523" w:rsidP="00C71523">
      <w:pPr>
        <w:pStyle w:val="NormalWeb"/>
      </w:pPr>
      <w:r>
        <w:t>The final risk register provides a baseline that could support future GRC activities such as:</w:t>
      </w:r>
    </w:p>
    <w:p w14:paraId="218B9883" w14:textId="77777777" w:rsidR="00C71523" w:rsidRDefault="00C71523" w:rsidP="00C71523">
      <w:pPr>
        <w:pStyle w:val="NormalWeb"/>
        <w:numPr>
          <w:ilvl w:val="0"/>
          <w:numId w:val="64"/>
        </w:numPr>
      </w:pPr>
      <w:r>
        <w:t>Control assessments</w:t>
      </w:r>
    </w:p>
    <w:p w14:paraId="0366A785" w14:textId="77777777" w:rsidR="00C71523" w:rsidRDefault="00C71523" w:rsidP="00C71523">
      <w:pPr>
        <w:pStyle w:val="NormalWeb"/>
        <w:numPr>
          <w:ilvl w:val="0"/>
          <w:numId w:val="64"/>
        </w:numPr>
      </w:pPr>
      <w:r>
        <w:t>Risk treatment tracking</w:t>
      </w:r>
    </w:p>
    <w:p w14:paraId="14354933" w14:textId="77777777" w:rsidR="00C71523" w:rsidRDefault="00C71523" w:rsidP="00C71523">
      <w:pPr>
        <w:pStyle w:val="NormalWeb"/>
        <w:numPr>
          <w:ilvl w:val="0"/>
          <w:numId w:val="64"/>
        </w:numPr>
      </w:pPr>
      <w:r>
        <w:t>Vendor risk assessments</w:t>
      </w:r>
    </w:p>
    <w:p w14:paraId="5B45DFA0" w14:textId="77777777" w:rsidR="00C71523" w:rsidRDefault="00C71523" w:rsidP="00C71523">
      <w:pPr>
        <w:pStyle w:val="NormalWeb"/>
        <w:numPr>
          <w:ilvl w:val="0"/>
          <w:numId w:val="64"/>
        </w:numPr>
      </w:pPr>
      <w:r>
        <w:t>Regulatory compliance mapping</w:t>
      </w:r>
    </w:p>
    <w:p w14:paraId="22A0DC83" w14:textId="77777777" w:rsidR="00C71523" w:rsidRDefault="00C71523" w:rsidP="00C71523">
      <w:pPr>
        <w:pStyle w:val="NormalWeb"/>
        <w:numPr>
          <w:ilvl w:val="0"/>
          <w:numId w:val="64"/>
        </w:numPr>
      </w:pPr>
      <w:r>
        <w:t>Security governance reviews</w:t>
      </w:r>
    </w:p>
    <w:p w14:paraId="103849D6" w14:textId="77777777" w:rsidR="00C71523" w:rsidRDefault="00C71523" w:rsidP="00C71523">
      <w:pPr>
        <w:pStyle w:val="NormalWeb"/>
        <w:numPr>
          <w:ilvl w:val="0"/>
          <w:numId w:val="64"/>
        </w:numPr>
      </w:pPr>
      <w:r>
        <w:t>Business continuity planning</w:t>
      </w:r>
    </w:p>
    <w:p w14:paraId="5A754BB7" w14:textId="77777777" w:rsidR="00C71523" w:rsidRDefault="00C71523" w:rsidP="00C71523">
      <w:pPr>
        <w:pStyle w:val="NormalWeb"/>
        <w:numPr>
          <w:ilvl w:val="0"/>
          <w:numId w:val="64"/>
        </w:numPr>
      </w:pPr>
      <w:r>
        <w:t>ISO 27001 readiness activities</w:t>
      </w:r>
    </w:p>
    <w:p w14:paraId="60E6956D" w14:textId="77777777" w:rsidR="00C71523" w:rsidRDefault="00C71523" w:rsidP="00C71523">
      <w:r>
        <w:pict w14:anchorId="73EDFA08">
          <v:rect id="_x0000_i1745" style="width:0;height:1.5pt" o:hralign="center" o:hrstd="t" o:hr="t" fillcolor="#a0a0a0" stroked="f"/>
        </w:pict>
      </w:r>
    </w:p>
    <w:p w14:paraId="08FF70A9" w14:textId="77777777" w:rsidR="00C71523" w:rsidRDefault="00C71523" w:rsidP="00C71523">
      <w:pPr>
        <w:pStyle w:val="Heading1"/>
      </w:pPr>
      <w:r>
        <w:t>Portfolio Project Summary</w:t>
      </w:r>
    </w:p>
    <w:p w14:paraId="4A91B2C0" w14:textId="77777777" w:rsidR="00C71523" w:rsidRDefault="00C71523" w:rsidP="00C71523">
      <w:pPr>
        <w:pStyle w:val="NormalWeb"/>
      </w:pPr>
      <w:r>
        <w:rPr>
          <w:rStyle w:val="Strong"/>
        </w:rPr>
        <w:t>Project Title:</w:t>
      </w:r>
      <w:r>
        <w:br/>
      </w:r>
      <w:proofErr w:type="spellStart"/>
      <w:r>
        <w:t>PaySphere</w:t>
      </w:r>
      <w:proofErr w:type="spellEnd"/>
      <w:r>
        <w:t xml:space="preserve"> Enterprise Risk Assessment and Risk Register Development</w:t>
      </w:r>
    </w:p>
    <w:p w14:paraId="528341CC" w14:textId="77777777" w:rsidR="00C71523" w:rsidRDefault="00C71523" w:rsidP="00C71523">
      <w:pPr>
        <w:pStyle w:val="NormalWeb"/>
      </w:pPr>
      <w:r>
        <w:rPr>
          <w:rStyle w:val="Strong"/>
        </w:rPr>
        <w:t>Domain:</w:t>
      </w:r>
      <w:r>
        <w:br/>
        <w:t>Governance, Risk and Compliance (GRC)</w:t>
      </w:r>
    </w:p>
    <w:p w14:paraId="108004FB" w14:textId="77777777" w:rsidR="00C71523" w:rsidRDefault="00C71523" w:rsidP="00C71523">
      <w:pPr>
        <w:pStyle w:val="NormalWeb"/>
      </w:pPr>
      <w:r>
        <w:rPr>
          <w:rStyle w:val="Strong"/>
        </w:rPr>
        <w:t>Project Type:</w:t>
      </w:r>
      <w:r>
        <w:br/>
        <w:t>Simulated Fintech Enterprise Risk Assessment</w:t>
      </w:r>
    </w:p>
    <w:p w14:paraId="1A4BCACE" w14:textId="77777777" w:rsidR="00C71523" w:rsidRDefault="00C71523" w:rsidP="00C71523">
      <w:pPr>
        <w:pStyle w:val="NormalWeb"/>
      </w:pPr>
      <w:r>
        <w:rPr>
          <w:rStyle w:val="Strong"/>
        </w:rPr>
        <w:t>Primary Deliverable:</w:t>
      </w:r>
      <w:r>
        <w:br/>
        <w:t>Eight-risk enterprise risk register</w:t>
      </w:r>
    </w:p>
    <w:p w14:paraId="68B00E76" w14:textId="77777777" w:rsidR="00C71523" w:rsidRDefault="00C71523" w:rsidP="00C71523">
      <w:pPr>
        <w:pStyle w:val="NormalWeb"/>
      </w:pPr>
      <w:r>
        <w:rPr>
          <w:rStyle w:val="Strong"/>
        </w:rPr>
        <w:t>Risk Areas Covered:</w:t>
      </w:r>
    </w:p>
    <w:p w14:paraId="4527A59A" w14:textId="77777777" w:rsidR="00C71523" w:rsidRDefault="00C71523" w:rsidP="00C71523">
      <w:pPr>
        <w:pStyle w:val="NormalWeb"/>
        <w:numPr>
          <w:ilvl w:val="0"/>
          <w:numId w:val="65"/>
        </w:numPr>
      </w:pPr>
      <w:r>
        <w:t>Access Management</w:t>
      </w:r>
    </w:p>
    <w:p w14:paraId="1D08CB88" w14:textId="77777777" w:rsidR="00C71523" w:rsidRDefault="00C71523" w:rsidP="00C71523">
      <w:pPr>
        <w:pStyle w:val="NormalWeb"/>
        <w:numPr>
          <w:ilvl w:val="0"/>
          <w:numId w:val="65"/>
        </w:numPr>
      </w:pPr>
      <w:r>
        <w:t>Cybersecurity</w:t>
      </w:r>
    </w:p>
    <w:p w14:paraId="7574D7ED" w14:textId="77777777" w:rsidR="00C71523" w:rsidRDefault="00C71523" w:rsidP="00C71523">
      <w:pPr>
        <w:pStyle w:val="NormalWeb"/>
        <w:numPr>
          <w:ilvl w:val="0"/>
          <w:numId w:val="65"/>
        </w:numPr>
      </w:pPr>
      <w:r>
        <w:t>Data Protection</w:t>
      </w:r>
    </w:p>
    <w:p w14:paraId="1E8C8FCB" w14:textId="77777777" w:rsidR="00C71523" w:rsidRDefault="00C71523" w:rsidP="00C71523">
      <w:pPr>
        <w:pStyle w:val="NormalWeb"/>
        <w:numPr>
          <w:ilvl w:val="0"/>
          <w:numId w:val="65"/>
        </w:numPr>
      </w:pPr>
      <w:r>
        <w:t>Regulatory Compliance</w:t>
      </w:r>
    </w:p>
    <w:p w14:paraId="1175196B" w14:textId="77777777" w:rsidR="00C71523" w:rsidRDefault="00C71523" w:rsidP="00C71523">
      <w:pPr>
        <w:pStyle w:val="NormalWeb"/>
        <w:numPr>
          <w:ilvl w:val="0"/>
          <w:numId w:val="65"/>
        </w:numPr>
      </w:pPr>
      <w:r>
        <w:t>Third-Party Risk</w:t>
      </w:r>
    </w:p>
    <w:p w14:paraId="545CD9F6" w14:textId="77777777" w:rsidR="00C71523" w:rsidRDefault="00C71523" w:rsidP="00C71523">
      <w:pPr>
        <w:pStyle w:val="NormalWeb"/>
        <w:numPr>
          <w:ilvl w:val="0"/>
          <w:numId w:val="65"/>
        </w:numPr>
      </w:pPr>
      <w:r>
        <w:t>Vendor Concentration</w:t>
      </w:r>
    </w:p>
    <w:p w14:paraId="0922A623" w14:textId="77777777" w:rsidR="00C71523" w:rsidRDefault="00C71523" w:rsidP="00C71523">
      <w:pPr>
        <w:pStyle w:val="NormalWeb"/>
        <w:numPr>
          <w:ilvl w:val="0"/>
          <w:numId w:val="65"/>
        </w:numPr>
      </w:pPr>
      <w:r>
        <w:t>Business Continuity</w:t>
      </w:r>
    </w:p>
    <w:p w14:paraId="114C322F" w14:textId="77777777" w:rsidR="00C71523" w:rsidRDefault="00C71523" w:rsidP="00C71523">
      <w:pPr>
        <w:pStyle w:val="NormalWeb"/>
        <w:numPr>
          <w:ilvl w:val="0"/>
          <w:numId w:val="65"/>
        </w:numPr>
      </w:pPr>
      <w:r>
        <w:t>Disaster Recovery</w:t>
      </w:r>
    </w:p>
    <w:p w14:paraId="332DE1A8" w14:textId="77777777" w:rsidR="00C71523" w:rsidRDefault="00C71523" w:rsidP="00C71523">
      <w:pPr>
        <w:pStyle w:val="NormalWeb"/>
        <w:numPr>
          <w:ilvl w:val="0"/>
          <w:numId w:val="65"/>
        </w:numPr>
      </w:pPr>
      <w:r>
        <w:t>Application Security</w:t>
      </w:r>
    </w:p>
    <w:p w14:paraId="0236C6CC" w14:textId="77777777" w:rsidR="00C71523" w:rsidRDefault="00C71523" w:rsidP="00C71523">
      <w:pPr>
        <w:pStyle w:val="NormalWeb"/>
        <w:numPr>
          <w:ilvl w:val="0"/>
          <w:numId w:val="65"/>
        </w:numPr>
      </w:pPr>
      <w:r>
        <w:t>Physical Security</w:t>
      </w:r>
    </w:p>
    <w:p w14:paraId="0A752EA5" w14:textId="77777777" w:rsidR="00C71523" w:rsidRDefault="00C71523" w:rsidP="00C71523">
      <w:pPr>
        <w:pStyle w:val="NormalWeb"/>
        <w:numPr>
          <w:ilvl w:val="0"/>
          <w:numId w:val="65"/>
        </w:numPr>
      </w:pPr>
      <w:r>
        <w:t>Information Security Assurance</w:t>
      </w:r>
    </w:p>
    <w:p w14:paraId="4C8B1BB4" w14:textId="77777777" w:rsidR="00C71523" w:rsidRDefault="00C71523" w:rsidP="00C71523">
      <w:pPr>
        <w:pStyle w:val="NormalWeb"/>
        <w:numPr>
          <w:ilvl w:val="0"/>
          <w:numId w:val="65"/>
        </w:numPr>
      </w:pPr>
      <w:r>
        <w:t>ISO 27001 Readiness</w:t>
      </w:r>
    </w:p>
    <w:p w14:paraId="0FB295DC" w14:textId="77777777" w:rsidR="00C71523" w:rsidRDefault="00C71523" w:rsidP="00C71523">
      <w:pPr>
        <w:pStyle w:val="NormalWeb"/>
      </w:pPr>
      <w:r>
        <w:rPr>
          <w:rStyle w:val="Strong"/>
        </w:rPr>
        <w:t>Skills Demonstrated:</w:t>
      </w:r>
    </w:p>
    <w:p w14:paraId="512BDC6E" w14:textId="77777777" w:rsidR="00C71523" w:rsidRDefault="00C71523" w:rsidP="00C71523">
      <w:pPr>
        <w:pStyle w:val="NormalWeb"/>
        <w:numPr>
          <w:ilvl w:val="0"/>
          <w:numId w:val="66"/>
        </w:numPr>
      </w:pPr>
      <w:r>
        <w:t>Enterprise Risk Assessment</w:t>
      </w:r>
    </w:p>
    <w:p w14:paraId="1AB45B0E" w14:textId="77777777" w:rsidR="00C71523" w:rsidRDefault="00C71523" w:rsidP="00C71523">
      <w:pPr>
        <w:pStyle w:val="NormalWeb"/>
        <w:numPr>
          <w:ilvl w:val="0"/>
          <w:numId w:val="66"/>
        </w:numPr>
      </w:pPr>
      <w:r>
        <w:lastRenderedPageBreak/>
        <w:t>Risk Register Development</w:t>
      </w:r>
    </w:p>
    <w:p w14:paraId="1415DB91" w14:textId="77777777" w:rsidR="00C71523" w:rsidRDefault="00C71523" w:rsidP="00C71523">
      <w:pPr>
        <w:pStyle w:val="NormalWeb"/>
        <w:numPr>
          <w:ilvl w:val="0"/>
          <w:numId w:val="66"/>
        </w:numPr>
      </w:pPr>
      <w:r>
        <w:t>Asset, Threat and Vulnerability Analysis</w:t>
      </w:r>
    </w:p>
    <w:p w14:paraId="2594F4FC" w14:textId="77777777" w:rsidR="00C71523" w:rsidRDefault="00C71523" w:rsidP="00C71523">
      <w:pPr>
        <w:pStyle w:val="NormalWeb"/>
        <w:numPr>
          <w:ilvl w:val="0"/>
          <w:numId w:val="66"/>
        </w:numPr>
      </w:pPr>
      <w:r>
        <w:t>Inherent Risk Assessment</w:t>
      </w:r>
    </w:p>
    <w:p w14:paraId="5E8740EF" w14:textId="77777777" w:rsidR="00C71523" w:rsidRDefault="00C71523" w:rsidP="00C71523">
      <w:pPr>
        <w:pStyle w:val="NormalWeb"/>
        <w:numPr>
          <w:ilvl w:val="0"/>
          <w:numId w:val="66"/>
        </w:numPr>
      </w:pPr>
      <w:r>
        <w:t>Cybersecurity Risk Analysis</w:t>
      </w:r>
    </w:p>
    <w:p w14:paraId="05D3056B" w14:textId="77777777" w:rsidR="00C71523" w:rsidRDefault="00C71523" w:rsidP="00C71523">
      <w:pPr>
        <w:pStyle w:val="NormalWeb"/>
        <w:numPr>
          <w:ilvl w:val="0"/>
          <w:numId w:val="66"/>
        </w:numPr>
      </w:pPr>
      <w:r>
        <w:t>Regulatory Risk Analysis</w:t>
      </w:r>
    </w:p>
    <w:p w14:paraId="0B837F44" w14:textId="77777777" w:rsidR="00C71523" w:rsidRDefault="00C71523" w:rsidP="00C71523">
      <w:pPr>
        <w:pStyle w:val="NormalWeb"/>
        <w:numPr>
          <w:ilvl w:val="0"/>
          <w:numId w:val="66"/>
        </w:numPr>
      </w:pPr>
      <w:r>
        <w:t>Third-Party Risk Management</w:t>
      </w:r>
    </w:p>
    <w:p w14:paraId="4EB5F951" w14:textId="77777777" w:rsidR="00C71523" w:rsidRDefault="00C71523" w:rsidP="00C71523">
      <w:pPr>
        <w:pStyle w:val="NormalWeb"/>
        <w:numPr>
          <w:ilvl w:val="0"/>
          <w:numId w:val="66"/>
        </w:numPr>
      </w:pPr>
      <w:r>
        <w:t>Control Gap Identification</w:t>
      </w:r>
    </w:p>
    <w:p w14:paraId="362A794F" w14:textId="77777777" w:rsidR="00C71523" w:rsidRDefault="00C71523" w:rsidP="00C71523">
      <w:pPr>
        <w:pStyle w:val="NormalWeb"/>
        <w:numPr>
          <w:ilvl w:val="0"/>
          <w:numId w:val="66"/>
        </w:numPr>
      </w:pPr>
      <w:r>
        <w:t>Risk Treatment Planning</w:t>
      </w:r>
    </w:p>
    <w:p w14:paraId="167CA039" w14:textId="77777777" w:rsidR="00C71523" w:rsidRDefault="00C71523" w:rsidP="00C71523">
      <w:pPr>
        <w:pStyle w:val="NormalWeb"/>
        <w:numPr>
          <w:ilvl w:val="0"/>
          <w:numId w:val="66"/>
        </w:numPr>
      </w:pPr>
      <w:r>
        <w:t>Key Risk Indicator Development</w:t>
      </w:r>
    </w:p>
    <w:p w14:paraId="461B59FD" w14:textId="77777777" w:rsidR="00C71523" w:rsidRDefault="00C71523" w:rsidP="00C71523">
      <w:pPr>
        <w:pStyle w:val="NormalWeb"/>
        <w:numPr>
          <w:ilvl w:val="0"/>
          <w:numId w:val="66"/>
        </w:numPr>
      </w:pPr>
      <w:r>
        <w:t>Risk Ownership and Governance</w:t>
      </w:r>
    </w:p>
    <w:p w14:paraId="225809FE" w14:textId="77777777" w:rsidR="00C71523" w:rsidRDefault="00C71523" w:rsidP="00C71523">
      <w:pPr>
        <w:pStyle w:val="NormalWeb"/>
        <w:numPr>
          <w:ilvl w:val="0"/>
          <w:numId w:val="66"/>
        </w:numPr>
      </w:pPr>
      <w:r>
        <w:t>Risk Interdependency Analysis</w:t>
      </w:r>
    </w:p>
    <w:p w14:paraId="268408E7" w14:textId="77777777" w:rsidR="00C71523" w:rsidRDefault="00C71523" w:rsidP="00C71523">
      <w:pPr>
        <w:pStyle w:val="NormalWeb"/>
        <w:numPr>
          <w:ilvl w:val="0"/>
          <w:numId w:val="66"/>
        </w:numPr>
      </w:pPr>
      <w:r>
        <w:t>ISO 27001 Gap Assessment Concepts</w:t>
      </w:r>
    </w:p>
    <w:p w14:paraId="32563F2A" w14:textId="77777777" w:rsidR="00C71523" w:rsidRDefault="00C71523" w:rsidP="00C71523">
      <w:r>
        <w:pict w14:anchorId="0B9DF96C">
          <v:rect id="_x0000_i1746" style="width:0;height:1.5pt" o:hralign="center" o:hrstd="t" o:hr="t" fillcolor="#a0a0a0" stroked="f"/>
        </w:pict>
      </w:r>
    </w:p>
    <w:p w14:paraId="31C1FF68" w14:textId="77777777" w:rsidR="00C71523" w:rsidRDefault="00C71523" w:rsidP="00C71523">
      <w:pPr>
        <w:pStyle w:val="NormalWeb"/>
      </w:pPr>
      <w:r>
        <w:rPr>
          <w:rStyle w:val="Strong"/>
        </w:rPr>
        <w:t>Week 1 Outcome:</w:t>
      </w:r>
      <w:r>
        <w:br/>
        <w:t>Successfully developed a portfolio-ready enterprise risk register for a simulated fintech organisation, identifying and prioritising eight critical and high-impact risks and defining structured treatment, ownership and monitoring approaches for each.</w:t>
      </w:r>
    </w:p>
    <w:p w14:paraId="10D54316" w14:textId="77777777" w:rsidR="00491995" w:rsidRPr="00C71523" w:rsidRDefault="00491995" w:rsidP="00C71523"/>
    <w:sectPr w:rsidR="00491995" w:rsidRPr="00C71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65375"/>
    <w:multiLevelType w:val="multilevel"/>
    <w:tmpl w:val="13C2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103F8"/>
    <w:multiLevelType w:val="multilevel"/>
    <w:tmpl w:val="FC94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B2669"/>
    <w:multiLevelType w:val="multilevel"/>
    <w:tmpl w:val="AD4E3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B27923"/>
    <w:multiLevelType w:val="multilevel"/>
    <w:tmpl w:val="23E6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D051C"/>
    <w:multiLevelType w:val="multilevel"/>
    <w:tmpl w:val="6FD6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50E6C"/>
    <w:multiLevelType w:val="multilevel"/>
    <w:tmpl w:val="0A68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A517F"/>
    <w:multiLevelType w:val="multilevel"/>
    <w:tmpl w:val="885C9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9D35F4"/>
    <w:multiLevelType w:val="multilevel"/>
    <w:tmpl w:val="35D2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15D22"/>
    <w:multiLevelType w:val="multilevel"/>
    <w:tmpl w:val="3DDE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8B44B7"/>
    <w:multiLevelType w:val="multilevel"/>
    <w:tmpl w:val="E1B6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B4A56"/>
    <w:multiLevelType w:val="multilevel"/>
    <w:tmpl w:val="F8A6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1A5C46"/>
    <w:multiLevelType w:val="multilevel"/>
    <w:tmpl w:val="59E63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9C6AF0"/>
    <w:multiLevelType w:val="multilevel"/>
    <w:tmpl w:val="7BB2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6869E9"/>
    <w:multiLevelType w:val="multilevel"/>
    <w:tmpl w:val="D3A8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8E7C63"/>
    <w:multiLevelType w:val="multilevel"/>
    <w:tmpl w:val="46EA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FE4E50"/>
    <w:multiLevelType w:val="multilevel"/>
    <w:tmpl w:val="4438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241ED6"/>
    <w:multiLevelType w:val="multilevel"/>
    <w:tmpl w:val="4058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2A5092"/>
    <w:multiLevelType w:val="multilevel"/>
    <w:tmpl w:val="7A4C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884D4E"/>
    <w:multiLevelType w:val="multilevel"/>
    <w:tmpl w:val="F07A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4B1EF5"/>
    <w:multiLevelType w:val="multilevel"/>
    <w:tmpl w:val="9D7C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8072B7"/>
    <w:multiLevelType w:val="multilevel"/>
    <w:tmpl w:val="4636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C223BA"/>
    <w:multiLevelType w:val="multilevel"/>
    <w:tmpl w:val="B7F26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6B02EE"/>
    <w:multiLevelType w:val="multilevel"/>
    <w:tmpl w:val="17A4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C174C9"/>
    <w:multiLevelType w:val="multilevel"/>
    <w:tmpl w:val="1CAC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C560C6"/>
    <w:multiLevelType w:val="multilevel"/>
    <w:tmpl w:val="A178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F74192"/>
    <w:multiLevelType w:val="multilevel"/>
    <w:tmpl w:val="8A8C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8A418C"/>
    <w:multiLevelType w:val="multilevel"/>
    <w:tmpl w:val="AE16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6F6539"/>
    <w:multiLevelType w:val="multilevel"/>
    <w:tmpl w:val="050A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EF1E4E"/>
    <w:multiLevelType w:val="multilevel"/>
    <w:tmpl w:val="88C8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6C7FCB"/>
    <w:multiLevelType w:val="multilevel"/>
    <w:tmpl w:val="AD2C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B80128"/>
    <w:multiLevelType w:val="multilevel"/>
    <w:tmpl w:val="2BA2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095FFE"/>
    <w:multiLevelType w:val="multilevel"/>
    <w:tmpl w:val="A41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CC4D38"/>
    <w:multiLevelType w:val="multilevel"/>
    <w:tmpl w:val="4B3C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2357B3"/>
    <w:multiLevelType w:val="multilevel"/>
    <w:tmpl w:val="8728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C74F0F"/>
    <w:multiLevelType w:val="multilevel"/>
    <w:tmpl w:val="72BE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BA3A51"/>
    <w:multiLevelType w:val="multilevel"/>
    <w:tmpl w:val="CFEA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BB68E0"/>
    <w:multiLevelType w:val="multilevel"/>
    <w:tmpl w:val="48344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DF9394C"/>
    <w:multiLevelType w:val="multilevel"/>
    <w:tmpl w:val="D47C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9E7637"/>
    <w:multiLevelType w:val="multilevel"/>
    <w:tmpl w:val="E57C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0A2A26"/>
    <w:multiLevelType w:val="multilevel"/>
    <w:tmpl w:val="660A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3C5A7A"/>
    <w:multiLevelType w:val="multilevel"/>
    <w:tmpl w:val="88D6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1E742E"/>
    <w:multiLevelType w:val="multilevel"/>
    <w:tmpl w:val="A3F8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33017C"/>
    <w:multiLevelType w:val="multilevel"/>
    <w:tmpl w:val="28AC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C95F62"/>
    <w:multiLevelType w:val="multilevel"/>
    <w:tmpl w:val="D4DC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2438F8"/>
    <w:multiLevelType w:val="multilevel"/>
    <w:tmpl w:val="9F18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730C9C"/>
    <w:multiLevelType w:val="multilevel"/>
    <w:tmpl w:val="D618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FC01D5"/>
    <w:multiLevelType w:val="multilevel"/>
    <w:tmpl w:val="0B2C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2E36DD"/>
    <w:multiLevelType w:val="multilevel"/>
    <w:tmpl w:val="08A4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DB1E6D"/>
    <w:multiLevelType w:val="multilevel"/>
    <w:tmpl w:val="EDF09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CDB783E"/>
    <w:multiLevelType w:val="multilevel"/>
    <w:tmpl w:val="8E08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E81226"/>
    <w:multiLevelType w:val="multilevel"/>
    <w:tmpl w:val="F14A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37112C"/>
    <w:multiLevelType w:val="multilevel"/>
    <w:tmpl w:val="CDD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3E00F9"/>
    <w:multiLevelType w:val="multilevel"/>
    <w:tmpl w:val="04A2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AF00E0"/>
    <w:multiLevelType w:val="multilevel"/>
    <w:tmpl w:val="9AF0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8354DE"/>
    <w:multiLevelType w:val="multilevel"/>
    <w:tmpl w:val="148E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D16269"/>
    <w:multiLevelType w:val="multilevel"/>
    <w:tmpl w:val="4BCE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B5484C"/>
    <w:multiLevelType w:val="multilevel"/>
    <w:tmpl w:val="BB4CC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8FD76ED"/>
    <w:multiLevelType w:val="multilevel"/>
    <w:tmpl w:val="72E2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791D12"/>
    <w:multiLevelType w:val="multilevel"/>
    <w:tmpl w:val="00AC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740C35"/>
    <w:multiLevelType w:val="multilevel"/>
    <w:tmpl w:val="F9EA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16276B"/>
    <w:multiLevelType w:val="multilevel"/>
    <w:tmpl w:val="F76E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9E66D8"/>
    <w:multiLevelType w:val="multilevel"/>
    <w:tmpl w:val="8988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891682"/>
    <w:multiLevelType w:val="multilevel"/>
    <w:tmpl w:val="44F2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BF1B4F"/>
    <w:multiLevelType w:val="multilevel"/>
    <w:tmpl w:val="B2A8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BF24B8"/>
    <w:multiLevelType w:val="multilevel"/>
    <w:tmpl w:val="9A424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D89419D"/>
    <w:multiLevelType w:val="multilevel"/>
    <w:tmpl w:val="B85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0"/>
  </w:num>
  <w:num w:numId="2">
    <w:abstractNumId w:val="58"/>
  </w:num>
  <w:num w:numId="3">
    <w:abstractNumId w:val="15"/>
  </w:num>
  <w:num w:numId="4">
    <w:abstractNumId w:val="32"/>
  </w:num>
  <w:num w:numId="5">
    <w:abstractNumId w:val="17"/>
  </w:num>
  <w:num w:numId="6">
    <w:abstractNumId w:val="64"/>
  </w:num>
  <w:num w:numId="7">
    <w:abstractNumId w:val="57"/>
  </w:num>
  <w:num w:numId="8">
    <w:abstractNumId w:val="18"/>
  </w:num>
  <w:num w:numId="9">
    <w:abstractNumId w:val="55"/>
  </w:num>
  <w:num w:numId="10">
    <w:abstractNumId w:val="8"/>
  </w:num>
  <w:num w:numId="11">
    <w:abstractNumId w:val="35"/>
  </w:num>
  <w:num w:numId="12">
    <w:abstractNumId w:val="3"/>
  </w:num>
  <w:num w:numId="13">
    <w:abstractNumId w:val="34"/>
  </w:num>
  <w:num w:numId="14">
    <w:abstractNumId w:val="25"/>
  </w:num>
  <w:num w:numId="15">
    <w:abstractNumId w:val="26"/>
  </w:num>
  <w:num w:numId="16">
    <w:abstractNumId w:val="22"/>
  </w:num>
  <w:num w:numId="17">
    <w:abstractNumId w:val="29"/>
  </w:num>
  <w:num w:numId="18">
    <w:abstractNumId w:val="11"/>
  </w:num>
  <w:num w:numId="19">
    <w:abstractNumId w:val="42"/>
  </w:num>
  <w:num w:numId="20">
    <w:abstractNumId w:val="10"/>
  </w:num>
  <w:num w:numId="21">
    <w:abstractNumId w:val="36"/>
  </w:num>
  <w:num w:numId="22">
    <w:abstractNumId w:val="44"/>
  </w:num>
  <w:num w:numId="23">
    <w:abstractNumId w:val="47"/>
  </w:num>
  <w:num w:numId="24">
    <w:abstractNumId w:val="1"/>
  </w:num>
  <w:num w:numId="25">
    <w:abstractNumId w:val="13"/>
  </w:num>
  <w:num w:numId="26">
    <w:abstractNumId w:val="6"/>
  </w:num>
  <w:num w:numId="27">
    <w:abstractNumId w:val="40"/>
  </w:num>
  <w:num w:numId="28">
    <w:abstractNumId w:val="59"/>
  </w:num>
  <w:num w:numId="29">
    <w:abstractNumId w:val="63"/>
  </w:num>
  <w:num w:numId="30">
    <w:abstractNumId w:val="9"/>
  </w:num>
  <w:num w:numId="31">
    <w:abstractNumId w:val="48"/>
  </w:num>
  <w:num w:numId="32">
    <w:abstractNumId w:val="65"/>
  </w:num>
  <w:num w:numId="33">
    <w:abstractNumId w:val="61"/>
  </w:num>
  <w:num w:numId="34">
    <w:abstractNumId w:val="37"/>
  </w:num>
  <w:num w:numId="35">
    <w:abstractNumId w:val="21"/>
  </w:num>
  <w:num w:numId="36">
    <w:abstractNumId w:val="7"/>
  </w:num>
  <w:num w:numId="37">
    <w:abstractNumId w:val="28"/>
  </w:num>
  <w:num w:numId="38">
    <w:abstractNumId w:val="12"/>
  </w:num>
  <w:num w:numId="39">
    <w:abstractNumId w:val="19"/>
  </w:num>
  <w:num w:numId="40">
    <w:abstractNumId w:val="46"/>
  </w:num>
  <w:num w:numId="41">
    <w:abstractNumId w:val="16"/>
  </w:num>
  <w:num w:numId="42">
    <w:abstractNumId w:val="49"/>
  </w:num>
  <w:num w:numId="43">
    <w:abstractNumId w:val="45"/>
  </w:num>
  <w:num w:numId="44">
    <w:abstractNumId w:val="2"/>
  </w:num>
  <w:num w:numId="45">
    <w:abstractNumId w:val="38"/>
  </w:num>
  <w:num w:numId="46">
    <w:abstractNumId w:val="30"/>
  </w:num>
  <w:num w:numId="47">
    <w:abstractNumId w:val="53"/>
  </w:num>
  <w:num w:numId="48">
    <w:abstractNumId w:val="5"/>
  </w:num>
  <w:num w:numId="49">
    <w:abstractNumId w:val="56"/>
  </w:num>
  <w:num w:numId="50">
    <w:abstractNumId w:val="43"/>
  </w:num>
  <w:num w:numId="51">
    <w:abstractNumId w:val="54"/>
  </w:num>
  <w:num w:numId="52">
    <w:abstractNumId w:val="0"/>
  </w:num>
  <w:num w:numId="53">
    <w:abstractNumId w:val="27"/>
  </w:num>
  <w:num w:numId="54">
    <w:abstractNumId w:val="4"/>
  </w:num>
  <w:num w:numId="55">
    <w:abstractNumId w:val="23"/>
  </w:num>
  <w:num w:numId="56">
    <w:abstractNumId w:val="62"/>
  </w:num>
  <w:num w:numId="57">
    <w:abstractNumId w:val="60"/>
  </w:num>
  <w:num w:numId="58">
    <w:abstractNumId w:val="52"/>
  </w:num>
  <w:num w:numId="59">
    <w:abstractNumId w:val="31"/>
  </w:num>
  <w:num w:numId="60">
    <w:abstractNumId w:val="33"/>
  </w:num>
  <w:num w:numId="61">
    <w:abstractNumId w:val="51"/>
  </w:num>
  <w:num w:numId="62">
    <w:abstractNumId w:val="41"/>
  </w:num>
  <w:num w:numId="63">
    <w:abstractNumId w:val="39"/>
  </w:num>
  <w:num w:numId="64">
    <w:abstractNumId w:val="20"/>
  </w:num>
  <w:num w:numId="65">
    <w:abstractNumId w:val="14"/>
  </w:num>
  <w:num w:numId="66">
    <w:abstractNumId w:val="24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A45"/>
    <w:rsid w:val="00491995"/>
    <w:rsid w:val="007A7A45"/>
    <w:rsid w:val="00C7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96C743-53FE-4E3F-B207-AAA5D0601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15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715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715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52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52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52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C71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71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715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4511</Words>
  <Characters>25718</Characters>
  <Application>Microsoft Office Word</Application>
  <DocSecurity>0</DocSecurity>
  <Lines>214</Lines>
  <Paragraphs>60</Paragraphs>
  <ScaleCrop>false</ScaleCrop>
  <Company/>
  <LinksUpToDate>false</LinksUpToDate>
  <CharactersWithSpaces>30169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 Arpit Sahoo</dc:creator>
  <cp:keywords/>
  <dc:description/>
  <cp:lastModifiedBy>Auro Arpit Sahoo</cp:lastModifiedBy>
  <cp:revision>2</cp:revision>
  <dcterms:created xsi:type="dcterms:W3CDTF">2026-08-31T15:42:00Z</dcterms:created>
  <dcterms:modified xsi:type="dcterms:W3CDTF">2026-08-31T15:43:00Z</dcterms:modified>
</cp:coreProperties>
</file>