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AB" w:rsidRPr="00C834AB" w:rsidRDefault="004701D4" w:rsidP="00C834AB">
      <w:r>
        <w:t xml:space="preserve">In </w:t>
      </w:r>
      <w:proofErr w:type="spellStart"/>
      <w:r>
        <w:t>Khalkha</w:t>
      </w:r>
      <w:proofErr w:type="spellEnd"/>
      <w:r>
        <w:t xml:space="preserve"> Mongolian, s</w:t>
      </w:r>
      <w:r w:rsidR="00C834AB">
        <w:t>tem-internal vowels</w:t>
      </w:r>
      <w:r>
        <w:t xml:space="preserve"> trigger</w:t>
      </w:r>
      <w:r w:rsidRPr="004701D4">
        <w:t xml:space="preserve"> harmony in suffixes</w:t>
      </w:r>
      <w:r>
        <w:t xml:space="preserve"> </w:t>
      </w:r>
      <w:r w:rsidRPr="004701D4">
        <w:t xml:space="preserve">in the </w:t>
      </w:r>
      <w:proofErr w:type="gramStart"/>
      <w:r w:rsidRPr="004701D4">
        <w:t>carry</w:t>
      </w:r>
      <w:r w:rsidR="008B3667">
        <w:t>over</w:t>
      </w:r>
      <w:r>
        <w:t>(</w:t>
      </w:r>
      <w:proofErr w:type="gramEnd"/>
      <w:r>
        <w:t>left-to-right) direction</w:t>
      </w:r>
      <w:r w:rsidR="008B3667">
        <w:t xml:space="preserve">. Vowel harmony patterns </w:t>
      </w:r>
      <w:r w:rsidRPr="004701D4">
        <w:t>emerge</w:t>
      </w:r>
      <w:r>
        <w:t xml:space="preserve"> </w:t>
      </w:r>
      <w:r w:rsidRPr="004701D4">
        <w:t xml:space="preserve">when listeners fail to perceptually compensate for acoustic variation due to </w:t>
      </w:r>
      <w:proofErr w:type="spellStart"/>
      <w:r w:rsidRPr="004701D4">
        <w:t>coarticulatio</w:t>
      </w:r>
      <w:r>
        <w:t>n</w:t>
      </w:r>
      <w:proofErr w:type="spellEnd"/>
      <w:r w:rsidRPr="004701D4">
        <w:t>. Towards understanding the relationship betw</w:t>
      </w:r>
      <w:r>
        <w:t xml:space="preserve">een these processes, we </w:t>
      </w:r>
      <w:r w:rsidRPr="004701D4">
        <w:t>quanti</w:t>
      </w:r>
      <w:r>
        <w:t xml:space="preserve">fy </w:t>
      </w:r>
      <w:proofErr w:type="spellStart"/>
      <w:r w:rsidRPr="004701D4">
        <w:t>coarticulatory</w:t>
      </w:r>
      <w:proofErr w:type="spellEnd"/>
      <w:r w:rsidRPr="004701D4">
        <w:t xml:space="preserve"> variation in </w:t>
      </w:r>
      <w:r w:rsidR="008B3667">
        <w:t xml:space="preserve">harmonic and non-harmonic </w:t>
      </w:r>
      <w:r w:rsidR="00C834AB">
        <w:t>VCV sequences. U</w:t>
      </w:r>
      <w:r w:rsidRPr="004701D4">
        <w:t xml:space="preserve">nlike </w:t>
      </w:r>
      <w:r w:rsidR="008B3667">
        <w:t>the former, the latter</w:t>
      </w:r>
      <w:r w:rsidRPr="004701D4">
        <w:t xml:space="preserve"> show greater propensity of </w:t>
      </w:r>
      <w:proofErr w:type="spellStart"/>
      <w:r w:rsidRPr="004701D4">
        <w:t>coarticulation</w:t>
      </w:r>
      <w:proofErr w:type="spellEnd"/>
      <w:r w:rsidRPr="004701D4">
        <w:t xml:space="preserve"> in the </w:t>
      </w:r>
      <w:proofErr w:type="gramStart"/>
      <w:r w:rsidRPr="004701D4">
        <w:t>anticipatory(</w:t>
      </w:r>
      <w:proofErr w:type="gramEnd"/>
      <w:r w:rsidRPr="004701D4">
        <w:t xml:space="preserve">right-to-left) direction - opposite to that of </w:t>
      </w:r>
      <w:r>
        <w:t>vowel</w:t>
      </w:r>
      <w:r w:rsidRPr="004701D4">
        <w:t xml:space="preserve"> harmony. </w:t>
      </w:r>
      <w:r w:rsidR="00C834AB">
        <w:t>In light of this, we discuss how</w:t>
      </w:r>
      <w:r w:rsidRPr="004701D4">
        <w:t xml:space="preserve"> </w:t>
      </w:r>
      <w:proofErr w:type="spellStart"/>
      <w:r w:rsidRPr="004701D4">
        <w:t>coarticulation</w:t>
      </w:r>
      <w:proofErr w:type="spellEnd"/>
      <w:r w:rsidR="00C834AB">
        <w:t xml:space="preserve"> might interact</w:t>
      </w:r>
      <w:r w:rsidRPr="004701D4">
        <w:t xml:space="preserve"> with grammatical knowledge</w:t>
      </w:r>
      <w:r w:rsidR="008B3667">
        <w:t xml:space="preserve">: </w:t>
      </w:r>
      <w:r w:rsidR="00C834AB" w:rsidRPr="00C834AB">
        <w:t xml:space="preserve">in languages where vowel harmony is well-established, directionality and strength of </w:t>
      </w:r>
      <w:proofErr w:type="spellStart"/>
      <w:r w:rsidR="00C834AB" w:rsidRPr="00C834AB">
        <w:t>coarticulatory</w:t>
      </w:r>
      <w:proofErr w:type="spellEnd"/>
      <w:r w:rsidR="00C834AB" w:rsidRPr="00C834AB">
        <w:t xml:space="preserve"> propensity serves as a means of contrast preservation.</w:t>
      </w:r>
    </w:p>
    <w:p w:rsidR="004701D4" w:rsidRDefault="004701D4" w:rsidP="008B3667"/>
    <w:sectPr w:rsidR="004701D4" w:rsidSect="00FB7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01D4"/>
    <w:rsid w:val="004701D4"/>
    <w:rsid w:val="008B3667"/>
    <w:rsid w:val="00C834AB"/>
    <w:rsid w:val="00F10D68"/>
    <w:rsid w:val="00FB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Auromita Mitra</dc:creator>
  <cp:lastModifiedBy>Auromita Mitra</cp:lastModifiedBy>
  <cp:revision>1</cp:revision>
  <dcterms:created xsi:type="dcterms:W3CDTF">2022-04-15T07:01:00Z</dcterms:created>
  <dcterms:modified xsi:type="dcterms:W3CDTF">2022-04-15T15:36:00Z</dcterms:modified>
</cp:coreProperties>
</file>