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fou24gzhx1vw" w:id="0"/>
      <w:bookmarkEnd w:id="0"/>
      <w:r w:rsidDel="00000000" w:rsidR="00000000" w:rsidRPr="00000000">
        <w:rPr>
          <w:rtl w:val="0"/>
        </w:rPr>
        <w:t xml:space="preserve">Our Prototype</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fou24gzhx1v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Our Prototype</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a4w94rlk4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Flow</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1aswonkxe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Screens</w:t>
            </w:r>
          </w:hyperlink>
          <w:r w:rsidDel="00000000" w:rsidR="00000000" w:rsidRPr="00000000">
            <w:rPr>
              <w:rtl w:val="0"/>
            </w:rPr>
          </w:r>
        </w:p>
        <w:p w:rsidR="00000000" w:rsidDel="00000000" w:rsidP="00000000" w:rsidRDefault="00000000" w:rsidRPr="00000000" w14:paraId="00000005">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19czmmf8s0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Overlay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2"/>
        <w:rPr/>
      </w:pPr>
      <w:bookmarkStart w:colFirst="0" w:colLast="0" w:name="_9a4w94rlk4tb" w:id="1"/>
      <w:bookmarkEnd w:id="1"/>
      <w:r w:rsidDel="00000000" w:rsidR="00000000" w:rsidRPr="00000000">
        <w:rPr>
          <w:rtl w:val="0"/>
        </w:rPr>
        <w:t xml:space="preserve">Flow</w:t>
      </w:r>
    </w:p>
    <w:p w:rsidR="00000000" w:rsidDel="00000000" w:rsidP="00000000" w:rsidRDefault="00000000" w:rsidRPr="00000000" w14:paraId="00000007">
      <w:pPr>
        <w:rPr/>
      </w:pPr>
      <w:r w:rsidDel="00000000" w:rsidR="00000000" w:rsidRPr="00000000">
        <w:rPr/>
        <w:drawing>
          <wp:inline distB="114300" distT="114300" distL="114300" distR="114300">
            <wp:extent cx="4995863" cy="622212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95863" cy="62221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shows the general UX flow created from the separate screens and overlays when interacted with.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t1aswonkxe6x" w:id="2"/>
      <w:bookmarkEnd w:id="2"/>
      <w:r w:rsidDel="00000000" w:rsidR="00000000" w:rsidRPr="00000000">
        <w:rPr>
          <w:rtl w:val="0"/>
        </w:rPr>
        <w:t xml:space="preserve">Screens</w:t>
      </w:r>
    </w:p>
    <w:p w:rsidR="00000000" w:rsidDel="00000000" w:rsidP="00000000" w:rsidRDefault="00000000" w:rsidRPr="00000000" w14:paraId="0000000B">
      <w:pPr>
        <w:rPr/>
      </w:pPr>
      <w:r w:rsidDel="00000000" w:rsidR="00000000" w:rsidRPr="00000000">
        <w:rPr/>
        <w:drawing>
          <wp:inline distB="114300" distT="114300" distL="114300" distR="114300">
            <wp:extent cx="2941220" cy="636746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941220" cy="63674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the home screen, the blue dot in the center is your current location.</w:t>
      </w:r>
    </w:p>
    <w:p w:rsidR="00000000" w:rsidDel="00000000" w:rsidP="00000000" w:rsidRDefault="00000000" w:rsidRPr="00000000" w14:paraId="0000000D">
      <w:pPr>
        <w:rPr/>
      </w:pPr>
      <w:r w:rsidDel="00000000" w:rsidR="00000000" w:rsidRPr="00000000">
        <w:rPr>
          <w:rtl w:val="0"/>
        </w:rPr>
        <w:t xml:space="preserve">The journey button allows you to create a journey.</w:t>
      </w:r>
    </w:p>
    <w:p w:rsidR="00000000" w:rsidDel="00000000" w:rsidP="00000000" w:rsidRDefault="00000000" w:rsidRPr="00000000" w14:paraId="0000000E">
      <w:pPr>
        <w:rPr/>
      </w:pPr>
      <w:r w:rsidDel="00000000" w:rsidR="00000000" w:rsidRPr="00000000">
        <w:rPr>
          <w:rtl w:val="0"/>
        </w:rPr>
        <w:t xml:space="preserve">Productivity takes you to the productivity section.</w:t>
      </w:r>
    </w:p>
    <w:p w:rsidR="00000000" w:rsidDel="00000000" w:rsidP="00000000" w:rsidRDefault="00000000" w:rsidRPr="00000000" w14:paraId="0000000F">
      <w:pPr>
        <w:rPr/>
      </w:pPr>
      <w:r w:rsidDel="00000000" w:rsidR="00000000" w:rsidRPr="00000000">
        <w:rPr>
          <w:rtl w:val="0"/>
        </w:rPr>
        <w:t xml:space="preserve">The circle up top is the home button.</w:t>
      </w:r>
    </w:p>
    <w:p w:rsidR="00000000" w:rsidDel="00000000" w:rsidP="00000000" w:rsidRDefault="00000000" w:rsidRPr="00000000" w14:paraId="00000010">
      <w:pPr>
        <w:rPr/>
      </w:pPr>
      <w:r w:rsidDel="00000000" w:rsidR="00000000" w:rsidRPr="00000000">
        <w:rPr>
          <w:rtl w:val="0"/>
        </w:rPr>
        <w:t xml:space="preserve">The menu on the side is an overview, however in the prototype we did not add functionality for it.</w:t>
      </w:r>
    </w:p>
    <w:p w:rsidR="00000000" w:rsidDel="00000000" w:rsidP="00000000" w:rsidRDefault="00000000" w:rsidRPr="00000000" w14:paraId="00000011">
      <w:pPr>
        <w:rPr/>
      </w:pPr>
      <w:r w:rsidDel="00000000" w:rsidR="00000000" w:rsidRPr="00000000">
        <w:rPr/>
        <w:drawing>
          <wp:inline distB="114300" distT="114300" distL="114300" distR="114300">
            <wp:extent cx="2786329" cy="603408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86329"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tapping the journey, the search bar comes up for a user to search for a location to go to.</w:t>
      </w:r>
    </w:p>
    <w:p w:rsidR="00000000" w:rsidDel="00000000" w:rsidP="00000000" w:rsidRDefault="00000000" w:rsidRPr="00000000" w14:paraId="00000013">
      <w:pPr>
        <w:rPr/>
      </w:pPr>
      <w:r w:rsidDel="00000000" w:rsidR="00000000" w:rsidRPr="00000000">
        <w:rPr/>
        <w:drawing>
          <wp:inline distB="114300" distT="114300" distL="114300" distR="114300">
            <wp:extent cx="1843088" cy="618794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43088" cy="61879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When a journey is set (Home → journey button → search bar → type location), it shows the route and the chain of busses to take, with the information for each bus. A confirm button is available to confirm the route. When clicking the confirm button, the notification overlay (see bottom of document) shows up to ask if they want notifications for the stops ahead. </w:t>
      </w:r>
    </w:p>
    <w:p w:rsidR="00000000" w:rsidDel="00000000" w:rsidP="00000000" w:rsidRDefault="00000000" w:rsidRPr="00000000" w14:paraId="00000015">
      <w:pPr>
        <w:rPr/>
      </w:pPr>
      <w:r w:rsidDel="00000000" w:rsidR="00000000" w:rsidRPr="00000000">
        <w:rPr/>
        <w:drawing>
          <wp:inline distB="114300" distT="114300" distL="114300" distR="114300">
            <wp:extent cx="1686237" cy="722471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86237" cy="72247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clicking on the production button on home, this is the section it takes you to. It displays two buttons, one for games and the other to take a quiz. The next section down, has a small inspirational quote to make you feel more inspired to be productive. After, is the local news section which displays the newest local news articles.</w:t>
      </w:r>
    </w:p>
    <w:p w:rsidR="00000000" w:rsidDel="00000000" w:rsidP="00000000" w:rsidRDefault="00000000" w:rsidRPr="00000000" w14:paraId="00000017">
      <w:pPr>
        <w:rPr/>
      </w:pPr>
      <w:r w:rsidDel="00000000" w:rsidR="00000000" w:rsidRPr="00000000">
        <w:rPr/>
        <w:drawing>
          <wp:inline distB="114300" distT="114300" distL="114300" distR="114300">
            <wp:extent cx="2888424" cy="6253163"/>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8424" cy="62531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a user goes into “Games” from the productivity section, this following is shown which allows you to select a game from a list. None of the games are playable for obvious reasons. The back button goes back to the productivity section.</w:t>
      </w:r>
    </w:p>
    <w:p w:rsidR="00000000" w:rsidDel="00000000" w:rsidP="00000000" w:rsidRDefault="00000000" w:rsidRPr="00000000" w14:paraId="00000019">
      <w:pPr>
        <w:rPr/>
      </w:pPr>
      <w:r w:rsidDel="00000000" w:rsidR="00000000" w:rsidRPr="00000000">
        <w:rPr/>
        <w:drawing>
          <wp:inline distB="114300" distT="114300" distL="114300" distR="114300">
            <wp:extent cx="2644820" cy="689133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44820" cy="68913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accessing the quiz section after going into productivity, it displays a random question, it allows you to answer and move forward or go back.</w:t>
      </w:r>
    </w:p>
    <w:p w:rsidR="00000000" w:rsidDel="00000000" w:rsidP="00000000" w:rsidRDefault="00000000" w:rsidRPr="00000000" w14:paraId="0000001B">
      <w:pPr>
        <w:pStyle w:val="Heading2"/>
        <w:rPr/>
      </w:pPr>
      <w:bookmarkStart w:colFirst="0" w:colLast="0" w:name="_g19czmmf8s0d" w:id="3"/>
      <w:bookmarkEnd w:id="3"/>
      <w:r w:rsidDel="00000000" w:rsidR="00000000" w:rsidRPr="00000000">
        <w:rPr>
          <w:rtl w:val="0"/>
        </w:rPr>
        <w:t xml:space="preserve">Overlay</w:t>
      </w:r>
    </w:p>
    <w:p w:rsidR="00000000" w:rsidDel="00000000" w:rsidP="00000000" w:rsidRDefault="00000000" w:rsidRPr="00000000" w14:paraId="0000001C">
      <w:pPr>
        <w:rPr/>
      </w:pPr>
      <w:r w:rsidDel="00000000" w:rsidR="00000000" w:rsidRPr="00000000">
        <w:rPr/>
        <w:drawing>
          <wp:inline distB="114300" distT="114300" distL="114300" distR="114300">
            <wp:extent cx="2719388" cy="1232789"/>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19388" cy="123278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selecting a route and confirming, this pop-up displays if you want notifications for your stops during your journey.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1909763" cy="2280191"/>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909763" cy="22801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notifications are accepted or denied for the journey, another popup confirms that it has worked.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