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44"/>
          <w:szCs w:val="44"/>
          <w:rtl w:val="0"/>
        </w:rPr>
        <w:t xml:space="preserve">Minutes Meeting Week 11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45"/>
        <w:gridCol w:w="5475"/>
        <w:tblGridChange w:id="0">
          <w:tblGrid>
            <w:gridCol w:w="3645"/>
            <w:gridCol w:w="547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team members present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 Adam, Will, Ethan, Umar, Sarah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Discord call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Wednesday 21th April 3pm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coordinator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Sam,Adam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1)      Matters to note from last meeting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Dice rolling completed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Cards and deck completed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2)      Issues discussed at this meeting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issues has meant that the gui will not be completely finished and working with the game, as has been noted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Ai.py not as important as solutions.py so will postpone ai until the working game.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3)      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working version by next week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Prioritise having a high quality game as opposed to a gui with a game that doesn’t fully run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4)      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28th April 2021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Further notes: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AJMzE+WITqS5PAyKvG/avxw3pg==">AMUW2mVa7XdmMivw7y5y3w8IjzoRB8sPahNsf48TuC6dfU8QSsG1irSTJmOjG3AfbMS4ewIVM8c/BO4JKq9meiZYAXNa6YJNmzszCis5Hm99AK8QEjdof7Y=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