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01E07" w14:textId="77777777" w:rsidR="00703B32" w:rsidRDefault="00000000">
      <w:pPr>
        <w:widowControl w:val="0"/>
        <w:spacing w:line="360" w:lineRule="auto"/>
        <w:jc w:val="center"/>
        <w:rPr>
          <w:rFonts w:ascii="Times New Roman" w:eastAsia="黑体" w:hAnsi="Times New Roman" w:cs="Times New Roman"/>
          <w:b/>
          <w:bCs/>
          <w:kern w:val="2"/>
          <w:sz w:val="40"/>
          <w:szCs w:val="36"/>
        </w:rPr>
      </w:pPr>
      <w:r>
        <w:rPr>
          <w:rFonts w:ascii="Times New Roman" w:eastAsia="黑体" w:hAnsi="Times New Roman" w:cs="Times New Roman" w:hint="eastAsia"/>
          <w:b/>
          <w:bCs/>
          <w:kern w:val="2"/>
          <w:sz w:val="40"/>
          <w:szCs w:val="36"/>
        </w:rPr>
        <w:t>工业物品表面缺陷检测算法调研</w:t>
      </w:r>
    </w:p>
    <w:p w14:paraId="003CDFCB" w14:textId="77777777" w:rsidR="00703B32" w:rsidRDefault="00703B32">
      <w:pPr>
        <w:widowControl w:val="0"/>
        <w:spacing w:line="360" w:lineRule="auto"/>
        <w:jc w:val="center"/>
        <w:rPr>
          <w:rFonts w:ascii="Times New Roman" w:eastAsia="黑体" w:hAnsi="Times New Roman" w:cs="Times New Roman"/>
          <w:b/>
          <w:bCs/>
          <w:kern w:val="2"/>
          <w:sz w:val="40"/>
          <w:szCs w:val="36"/>
        </w:rPr>
      </w:pPr>
    </w:p>
    <w:p w14:paraId="3A621BC7" w14:textId="77777777" w:rsidR="00703B32" w:rsidRDefault="00703B32">
      <w:pPr>
        <w:widowControl w:val="0"/>
        <w:spacing w:line="360" w:lineRule="auto"/>
        <w:jc w:val="center"/>
        <w:rPr>
          <w:rFonts w:ascii="Times New Roman" w:eastAsia="黑体" w:hAnsi="Times New Roman" w:cs="Times New Roman"/>
          <w:b/>
          <w:bCs/>
          <w:kern w:val="2"/>
          <w:sz w:val="40"/>
          <w:szCs w:val="36"/>
        </w:rPr>
      </w:pPr>
    </w:p>
    <w:p w14:paraId="60D08180" w14:textId="77777777" w:rsidR="00703B32" w:rsidRDefault="00000000">
      <w:pPr>
        <w:pStyle w:val="1"/>
        <w:spacing w:before="120" w:after="120"/>
        <w:rPr>
          <w:rFonts w:asciiTheme="majorEastAsia" w:eastAsiaTheme="majorEastAsia" w:hAnsiTheme="majorEastAsia" w:cstheme="majorEastAsia"/>
          <w:sz w:val="40"/>
          <w:szCs w:val="40"/>
        </w:rPr>
      </w:pPr>
      <w:bookmarkStart w:id="0" w:name="_Toc948213612"/>
      <w:r>
        <w:rPr>
          <w:rFonts w:asciiTheme="majorEastAsia" w:eastAsiaTheme="majorEastAsia" w:hAnsiTheme="majorEastAsia" w:cstheme="majorEastAsia" w:hint="eastAsia"/>
          <w:sz w:val="40"/>
          <w:szCs w:val="40"/>
        </w:rPr>
        <w:t>绪论</w:t>
      </w:r>
      <w:bookmarkEnd w:id="0"/>
    </w:p>
    <w:p w14:paraId="3A04FC6B" w14:textId="77777777" w:rsidR="00703B32" w:rsidRDefault="00703B32"/>
    <w:p w14:paraId="6C546471" w14:textId="77777777" w:rsidR="00703B32" w:rsidRDefault="00000000">
      <w:pPr>
        <w:pStyle w:val="20"/>
        <w:spacing w:beforeLines="0" w:before="0" w:afterLines="0" w:after="0"/>
        <w:rPr>
          <w:sz w:val="32"/>
          <w:szCs w:val="32"/>
        </w:rPr>
      </w:pPr>
      <w:bookmarkStart w:id="1" w:name="_Toc150032497"/>
      <w:r>
        <w:rPr>
          <w:rFonts w:hint="eastAsia"/>
          <w:sz w:val="32"/>
          <w:szCs w:val="32"/>
        </w:rPr>
        <w:t>研究背景及意义</w:t>
      </w:r>
      <w:bookmarkEnd w:id="1"/>
    </w:p>
    <w:p w14:paraId="7C9E3F81"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在现代工业制造程序中，产品表面的质量控制是决定产品最终性能的核心环节之一。然而，由于原材料批次波动、加工设备磨损以及工况环境干扰等多方面复杂因素干扰，产品表面可能会产生例如裂纹、破损、污垢和划痕等各类缺陷。长期以来，工业界主要依赖人工视觉检测来拦截此类缺陷产品。但随着工业流水线运行速度正在向更高速演进，传统人工质检的弊端日益凸显。首先，人眼容易受视觉疲劳的影响，人工质检的能力和效率通常会在</w:t>
      </w:r>
      <w:r>
        <w:rPr>
          <w:rFonts w:ascii="Times New Roman" w:eastAsiaTheme="minorEastAsia" w:hAnsi="Times New Roman" w:hint="eastAsia"/>
          <w:color w:val="0F1115"/>
        </w:rPr>
        <w:t>30</w:t>
      </w:r>
      <w:r>
        <w:rPr>
          <w:rFonts w:ascii="Times New Roman" w:eastAsiaTheme="minorEastAsia" w:hAnsi="Times New Roman" w:hint="eastAsia"/>
          <w:color w:val="0F1115"/>
        </w:rPr>
        <w:t>分钟后大幅下降</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{"citationID":"IQVPt3vx","properties":{"unsorted":false,"formattedCitation":"[1]","plainCitation":"[1]","noteIndex":0},"citationItems":[{"id":854,"uris":["http://zotero.org/users/10664878/items/LJXK4AFW"],"itemData":{"id":854,"type":"article-journal","abstract":"Visual inspections performed in the final stage of the vehicle manufacturing process are crucial for assuring the quality of painted vehicle bodies. However, lengthy visual inspections can cause fatigue and discomfort of the eyes, which may adversely affect inspection accuracy and efficiency. This study developed a new human-friendly visual inspection method for the detection of defects (e.g., scar and dent) on vehicle bodies, and compared its performance to a conventional inspection method in terms of critical fusion frequency (Hz, indirect measure of eye fatigue), defect detectability (%), and subjective satisfaction score (7-point Likert scale). The new method was devised to project bright-dark linear stripes onto the surface of the vehicle body and created emergent features (distorted stripes) where a defect existed. The critical fusion frequency of the new method decreased slightly (3.7%) after a 30-minute visual inspection task, whereas that of the conventional method dropped substantially (11.0%), which implied more severe eye fatigue. Additionally, the new method had significantly higher defect detectability (92.1%) and satisfaction score (5.8 points) than those (73.4% and 3.5 points) of the conventional method.","citation-key":"tjollengDevelopmentHumanfriendlyVisual2023","container-title":"Applied Ergonomics","DOI":"10.1016/j.apergo.2022.103911","ISSN":"0003-6870","journalAbbreviation":"Applied Ergonomics","page":"103911","source":"ScienceDirect","title":"Development of a human-friendly visual inspection method for painted vehicle bodies","volume":"106","author":[{"family":"Tjolleng","given":"Amir"},{"family":"Chang","given":"Joonho"},{"family":"Park","given":"Jangwoon"},{"family":"Lee","given":"Wonsup"},{"family":"Cha","given":"Myeongsup"},{"family":"Park","given":"Jongchul"},{"family":"Jung","given":"Kihyo"}],"issued":{"date-parts":[["2023",1,1]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w:t>
      </w:r>
      <w:r>
        <w:rPr>
          <w:rFonts w:ascii="Times New Roman" w:eastAsiaTheme="minorEastAsia" w:hAnsi="Times New Roman"/>
          <w:color w:val="0F1115"/>
        </w:rPr>
        <w:fldChar w:fldCharType="end"/>
      </w:r>
      <w:r>
        <w:rPr>
          <w:rFonts w:ascii="Times New Roman" w:eastAsiaTheme="minorEastAsia" w:hAnsi="Times New Roman" w:hint="eastAsia"/>
          <w:color w:val="0F1115"/>
        </w:rPr>
        <w:t>，漏检率随之上升。其次，人工质检的成本结构还受质检员主观认知能力不统一等因素影响，其可能导致车间的生产成本波动</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{"citationID":"v51Nv6EO","properties":{"unsorted":false,"formattedCitation":"[2]","plainCitation":"[2]","noteIndex":0},"citationItems":[{"id":858,"uris":["http://zotero.org/users/10664878/items/95RS3JYT"],"itemData":{"id":858,"type":"report","abstract":"AI Visual Inspection vs Manual for Indian Factories\n\nIn the competitive landscape of Indian manufa...","citation-key":"infoeternalroboticsAIVisualInspection2025","language":"en","title":"AI Visual Inspection vs Manual for Indian Factories","URL":"https://community.nasscom.in/index.php/communities/industry-40/ai-visual-inspection-vs-manual-indian-factories","author":[{"family":"infoeternalrobotics","given":""}],"accessed":{"date-parts":[["2026",6,10]]},"issued":{"date-parts":[["2025",11,12]]}}}],"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[2]</w:t>
      </w:r>
      <w:r>
        <w:rPr>
          <w:rFonts w:ascii="Times New Roman" w:eastAsiaTheme="minorEastAsia" w:hAnsi="Times New Roman"/>
          <w:color w:val="0F1115"/>
        </w:rPr>
        <w:fldChar w:fldCharType="end"/>
      </w:r>
      <w:r>
        <w:rPr>
          <w:rFonts w:ascii="Times New Roman" w:eastAsiaTheme="minorEastAsia" w:hAnsi="Times New Roman" w:hint="eastAsia"/>
          <w:color w:val="0F1115"/>
        </w:rPr>
        <w:t>。因此，开发高精度、实时且具备确定性物理响应的自动化检测系统已成为制造业数字化转型的重要标准。</w:t>
      </w:r>
    </w:p>
    <w:p w14:paraId="5DF72CD3"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在众多制造业门类中，纺织工业作为国民经济的重要传统支柱产业，其生产流水线的智能化改造需求尤为迫切。布匹作为一种典型的柔性织物，在长距离、高速度的整经、织造及染整过程中，极易因机械故障或原料瑕疵产生断经、断纬、油污、破洞等十多种复杂的布匹缺陷。由于布匹本身具有高频且复杂的非刚性纹理，常规的人工质检或其他机械式检测手段的检测效率和准确度已经面临一定挑战。因此，研究高效、精准的自动布匹缺陷检测算法，对于提升纺织企业产品竞争力、降低人工成本、实现数字化工厂转型具有重要的工程应用价值与现实经济意义。</w:t>
      </w:r>
    </w:p>
    <w:p w14:paraId="6E7F8952"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针对上述纺织工业的迫切需求与工程痛点，本文旨在对面向布匹等工业物品表面缺陷检测的计算机视觉算法进行全面的调研与系统性评估。通过深入分析不同深度学习架构在多样化复杂工件表面的特征提取能力，本文重点探讨如何平衡</w:t>
      </w:r>
      <w:r>
        <w:rPr>
          <w:rFonts w:ascii="Times New Roman" w:eastAsiaTheme="minorEastAsia" w:hAnsi="Times New Roman" w:hint="eastAsia"/>
          <w:color w:val="0F1115"/>
        </w:rPr>
        <w:lastRenderedPageBreak/>
        <w:t>工业检测中的高精度与边缘端硬实时响应要求。本文通过对比各类主流算法在公开数据集与工业实际场景中的表现，旨在为工业质检任务在云边协同架构下的算法选择、数据集预处理以及轻量化模型部署提供确定性的理论依据与技术路线指导。</w:t>
      </w:r>
    </w:p>
    <w:p w14:paraId="2DC3F37E"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为了系统阐述上述调研成果，本文整体行文结构安排如下。本文第一章绪论主要完成了工业表面缺陷检测研究背景与现实意义的宏观阐述，系统分析了当前复杂工业环境下自动化质检所面临的核心挑战，并明确了本文的研究内容与整体框架。在此基础上，第二章将系统梳理国内外通用工业表面缺陷检测算法的演进脉络，重点对比传统视觉方法与现代深度学习目标检测算法的优劣。第三章聚焦于相关数据集的分析，详细介绍目前主流工业级缺陷数据集的构建流程、标注规范以及针对样本稀缺的长尾增强策略。第四章作为核心案例研究，将重点围绕基于</w:t>
      </w:r>
      <w:r>
        <w:rPr>
          <w:rFonts w:ascii="Times New Roman" w:eastAsiaTheme="minorEastAsia" w:hAnsi="Times New Roman" w:hint="eastAsia"/>
          <w:color w:val="0F1115"/>
        </w:rPr>
        <w:t>YOLO</w:t>
      </w:r>
      <w:r>
        <w:rPr>
          <w:rFonts w:ascii="Times New Roman" w:eastAsiaTheme="minorEastAsia" w:hAnsi="Times New Roman" w:hint="eastAsia"/>
          <w:color w:val="0F1115"/>
        </w:rPr>
        <w:t>框架的布匹缺陷检测进行深度解构。最后一章将对全文的宏观调研与案例分析工作进行系统总结，并对未来工业视觉检测的发展趋势做出前瞻性展望。</w:t>
      </w:r>
    </w:p>
    <w:p w14:paraId="51610768" w14:textId="77777777" w:rsidR="00703B32" w:rsidRDefault="00000000">
      <w:pPr>
        <w:pStyle w:val="20"/>
        <w:spacing w:beforeLines="0" w:before="0" w:afterLines="0" w:after="0"/>
        <w:rPr>
          <w:sz w:val="32"/>
          <w:szCs w:val="32"/>
        </w:rPr>
      </w:pPr>
      <w:bookmarkStart w:id="2" w:name="_Toc450375501"/>
      <w:r>
        <w:rPr>
          <w:rFonts w:hint="eastAsia"/>
          <w:sz w:val="32"/>
          <w:szCs w:val="32"/>
        </w:rPr>
        <w:t>工业表面缺陷检测任务及其挑战分析</w:t>
      </w:r>
      <w:bookmarkEnd w:id="2"/>
    </w:p>
    <w:p w14:paraId="12660A6F"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在计算机视觉与自动化检测系统的工程任务中，根据制造工艺对质检精度和输出信息的不同要求，表面缺陷检测任务在算法层面被清晰地划分为缺陷分类、目标检测以及语义分割三个渐进的目的层次</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{"citationID":"bdIxjV8f","properties":{"unsorted":false,"formattedCitation":"[3]","plainCitation":"[3]","noteIndex":0},"citationItems":[{"id":617,"uris":["http://zotero.org/users/10664878/items/WIKTDSFP"],"itemData":{"id":6</w:instrText>
      </w:r>
      <w:r>
        <w:rPr>
          <w:rFonts w:ascii="Times New Roman" w:eastAsiaTheme="minorEastAsia" w:hAnsi="Times New Roman" w:hint="eastAsia"/>
          <w:color w:val="0F1115"/>
        </w:rPr>
        <w:instrText>17,"type":"thesis","citation-key":"MaQiuRuiMianXiangGongYePinBiaoMianQueXianDeShenDuXueXiJianCeFangFaYanJiu2025","genre":"</w:instrText>
      </w:r>
      <w:r>
        <w:rPr>
          <w:rFonts w:ascii="Times New Roman" w:eastAsiaTheme="minorEastAsia" w:hAnsi="Times New Roman" w:hint="eastAsia"/>
          <w:color w:val="0F1115"/>
        </w:rPr>
        <w:instrText>博士学位论文</w:instrText>
      </w:r>
      <w:r>
        <w:rPr>
          <w:rFonts w:ascii="Times New Roman" w:eastAsiaTheme="minorEastAsia" w:hAnsi="Times New Roman" w:hint="eastAsia"/>
          <w:color w:val="0F1115"/>
        </w:rPr>
        <w:instrText xml:space="preserve">","language":"zh-CN","note":"major: </w:instrText>
      </w:r>
      <w:r>
        <w:rPr>
          <w:rFonts w:ascii="Times New Roman" w:eastAsiaTheme="minorEastAsia" w:hAnsi="Times New Roman" w:hint="eastAsia"/>
          <w:color w:val="0F1115"/>
        </w:rPr>
        <w:instrText>机械工程</w:instrText>
      </w:r>
      <w:r>
        <w:rPr>
          <w:rFonts w:ascii="Times New Roman" w:eastAsiaTheme="minorEastAsia" w:hAnsi="Times New Roman" w:hint="eastAsia"/>
          <w:color w:val="0F1115"/>
        </w:rPr>
        <w:instrText>","publisher":"</w:instrText>
      </w:r>
      <w:r>
        <w:rPr>
          <w:rFonts w:ascii="Times New Roman" w:eastAsiaTheme="minorEastAsia" w:hAnsi="Times New Roman" w:hint="eastAsia"/>
          <w:color w:val="0F1115"/>
        </w:rPr>
        <w:instrText>西安理工大学</w:instrText>
      </w:r>
      <w:r>
        <w:rPr>
          <w:rFonts w:ascii="Times New Roman" w:eastAsiaTheme="minorEastAsia" w:hAnsi="Times New Roman" w:hint="eastAsia"/>
          <w:color w:val="0F1115"/>
        </w:rPr>
        <w:instrText>","source":"Wanfang Data","title":"</w:instrText>
      </w:r>
      <w:r>
        <w:rPr>
          <w:rFonts w:ascii="Times New Roman" w:eastAsiaTheme="minorEastAsia" w:hAnsi="Times New Roman" w:hint="eastAsia"/>
          <w:color w:val="0F1115"/>
        </w:rPr>
        <w:instrText>面向工业品表面缺陷的深度学习检测方法研究</w:instrText>
      </w:r>
      <w:r>
        <w:rPr>
          <w:rFonts w:ascii="Times New Roman" w:eastAsiaTheme="minorEastAsia" w:hAnsi="Times New Roman" w:hint="eastAsia"/>
          <w:color w:val="0F1115"/>
        </w:rPr>
        <w:instrText>","URL":"https://d.wanfangdata.com.cn/thesis/D04403274","author":[{"literal":"</w:instrText>
      </w:r>
      <w:r>
        <w:rPr>
          <w:rFonts w:ascii="Times New Roman" w:eastAsiaTheme="minorEastAsia" w:hAnsi="Times New Roman" w:hint="eastAsia"/>
          <w:color w:val="0F1115"/>
        </w:rPr>
        <w:instrText>马秋瑞</w:instrText>
      </w:r>
      <w:r>
        <w:rPr>
          <w:rFonts w:ascii="Times New Roman" w:eastAsiaTheme="minorEastAsia" w:hAnsi="Times New Roman" w:hint="eastAsia"/>
          <w:color w:val="0F1115"/>
        </w:rPr>
        <w:instrText>"}],"contributor":[{"literal":"</w:instrText>
      </w:r>
      <w:r>
        <w:rPr>
          <w:rFonts w:ascii="Times New Roman" w:eastAsiaTheme="minorEastAsia" w:hAnsi="Times New Roman" w:hint="eastAsia"/>
          <w:color w:val="0F1115"/>
        </w:rPr>
        <w:instrText>张二虎</w:instrText>
      </w:r>
      <w:r>
        <w:rPr>
          <w:rFonts w:ascii="Times New Roman" w:eastAsiaTheme="minorEastAsia" w:hAnsi="Times New Roman" w:hint="eastAsia"/>
          <w:color w:val="0F1115"/>
        </w:rPr>
        <w:instrText>"},{"literal":"</w:instrText>
      </w:r>
      <w:r>
        <w:rPr>
          <w:rFonts w:ascii="Times New Roman" w:eastAsiaTheme="minorEastAsia" w:hAnsi="Times New Roman" w:hint="eastAsia"/>
          <w:color w:val="0F1115"/>
        </w:rPr>
        <w:instrText>陈亚军</w:instrText>
      </w:r>
      <w:r>
        <w:rPr>
          <w:rFonts w:ascii="Times New Roman" w:eastAsiaTheme="minorEastAsia" w:hAnsi="Times New Roman" w:hint="eastAsia"/>
          <w:color w:val="0F1115"/>
        </w:rPr>
        <w:instrText>"}],"accessed":{"date-parts":[["2026",5,25]]},"issued":{"date-parts":[["2025"]]}}}],"schema":"https://github.com/citation-style-langu</w:instrText>
      </w:r>
      <w:r>
        <w:rPr>
          <w:rFonts w:ascii="Times New Roman" w:eastAsiaTheme="minorEastAsia" w:hAnsi="Times New Roman"/>
          <w:color w:val="0F1115"/>
        </w:rPr>
        <w:instrText xml:space="preserve">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w:t>
      </w:r>
      <w:r>
        <w:rPr>
          <w:rFonts w:ascii="Times New Roman" w:eastAsiaTheme="minorEastAsia" w:hAnsi="Times New Roman"/>
          <w:color w:val="0F1115"/>
        </w:rPr>
        <w:fldChar w:fldCharType="end"/>
      </w:r>
      <w:r>
        <w:rPr>
          <w:rFonts w:ascii="Times New Roman" w:eastAsiaTheme="minorEastAsia" w:hAnsi="Times New Roman" w:hint="eastAsia"/>
          <w:color w:val="0F1115"/>
        </w:rPr>
        <w:t>。</w:t>
      </w:r>
    </w:p>
    <w:p w14:paraId="6FAAFC25"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第一层次为缺陷分类。其核心目的在于判断产品表面是否存在缺陷，以及存在何种缺陷的宏观定性问题。该任务仅要求算法输出图像级别的类别预测标签，计算开销极低，通常部署在粗筛阶段。</w:t>
      </w:r>
    </w:p>
    <w:p w14:paraId="0D97FDA6"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第二层次为目标检测。其目的在于判定缺陷在工件表面的具体坐标位置与区域跨度问题。该任务通过输出缺陷成分的边界框并预测对应的类别概率，实现缺陷的二维空间微观定位。</w:t>
      </w:r>
    </w:p>
    <w:p w14:paraId="1AEA737E"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第三层次为语义分割。其目的在于在像素级层面上分离缺陷区域与正常背景。通过输出高分辨率的缺陷掩膜，算法能够精确描绘缺陷的几何形态、边界、物理面积等信息。此方法为高级工艺控制中的缺陷严重程度定级提供了不可替代的数据基础。</w:t>
      </w:r>
    </w:p>
    <w:p w14:paraId="2F5D665E"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lastRenderedPageBreak/>
        <w:t>尽管通用计算机视觉检测技术在通用场景（如人脸识别、自动驾驶和物品识别等）中取得了丰硕进展，但直接将此类模型迁移至工业生产环境时，常面临诸多困难。由于工况条件的严苛约束，模型往往会表现出严重的精度退化或漏检问题</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{"citationID":"3ZWdAiL2","properties":{"unsorted":false,"formattedCitation":"[4]","plainCitation":"[4]","noteIndex":0},"citationItems":[{"id":856,"uris":["http://zotero.org/users/10664878/items/5J8QBGSJ"],"itemData":{"id":856,"type":"article-journal","abstract":"Machine vision systems commonly utilize Convolutional Neural Networks (CNNs) for in-line surface defect detection of manufactured components. The prediction abilities of vision-based inspection systems deteriorate with time as the defect detection model trained on fixed image datasets fails to accommodate deviations. This paper proposes a human-guided progressive learning approach that systematically imparts learning of new features to the CNN-powered vision-based defect detection system. The approach augments the surface defect detection model with human intelligence, using an intuitive user interface to address model drift. The human expert monitors the trained model performance under specific conditions leading to the change of characteristics during implementation, identifies misclassifications, and initiates re-training. The algorithm accumulates misclassified data till a pre-defined threshold level is reached or a human expert terminates inspection. The misclassified results merge with the original datasets for progressive re-training using a strategy similar to the base model development. The present work utilizes pre-trained CNN Efficientnet-b0 to develop the surface defect detection model for tapered roller inspection through transfer learning. It is concluded that the progressive re-training improves defect detection performance and reduces misclassifications. The Matthews Correlation Coefficient (MCC) score, derived from the confusion matrix, showed improvement from 0.6 to 0.82 after four iterations. A cross-model benchmarking study is also performed to show the versatility of the proposed approach. The present work demonstrated that the human-guided progressive learning approach can provide adaptability to vision-based surface defect detection utilizing deep learning algorithms and enhance system performance during real-time implementation.","citation-key":"singhAugmentingHumanguidedProgressive2024","container-title":"Advanced Engineering Informatics","DOI":"10.1016/j.aei.2024.102906","ISSN":"1474-0346","journalAbbreviation":"Advanced Engineering Informatics","page":"102906","source":"ScienceDirect","title":"Augmenting human-guided progressive learning with machine vision systems for robust surface defect detection","volume":"62","author":[{"family":"Singh","given":"Swarit Anand"},{"family":"Choudhari","given":"Sahil J"},{"family":"Desai","given":"K. A."}],"issued":{"date-parts":[["2024",10,1]]}}}],"schema":"https://github.com/citation-style-language/schema/raw/master/csl-citation.json"}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[4]</w:t>
      </w:r>
      <w:r>
        <w:rPr>
          <w:rFonts w:ascii="Times New Roman" w:eastAsiaTheme="minorEastAsia" w:hAnsi="Times New Roman"/>
          <w:color w:val="0F1115"/>
        </w:rPr>
        <w:fldChar w:fldCharType="end"/>
      </w:r>
      <w:r>
        <w:rPr>
          <w:rFonts w:ascii="Times New Roman" w:eastAsiaTheme="minorEastAsia" w:hAnsi="Times New Roman" w:hint="eastAsia"/>
          <w:color w:val="0F1115"/>
        </w:rPr>
        <w:t>。为了系统地阐明这些技术痛点，表</w:t>
      </w:r>
      <w:r>
        <w:rPr>
          <w:rFonts w:ascii="Times New Roman" w:eastAsiaTheme="minorEastAsia" w:hAnsi="Times New Roman" w:hint="eastAsia"/>
          <w:color w:val="0F1115"/>
        </w:rPr>
        <w:t>1</w:t>
      </w:r>
      <w:r>
        <w:rPr>
          <w:rFonts w:ascii="Times New Roman" w:eastAsiaTheme="minorEastAsia" w:hAnsi="Times New Roman" w:hint="eastAsia"/>
          <w:color w:val="0F1115"/>
        </w:rPr>
        <w:t>将通用任务检测与工业物体表面缺陷检测进行了深度对比分析。</w:t>
      </w:r>
    </w:p>
    <w:p w14:paraId="2D2CE377" w14:textId="77777777" w:rsidR="00703B32" w:rsidRDefault="00000000">
      <w:pPr>
        <w:pStyle w:val="ae"/>
        <w:jc w:val="center"/>
        <w:rPr>
          <w:rFonts w:ascii="Times New Roman" w:eastAsia="Songti SC" w:hAnsi="Times New Roman" w:cs="宋体-简"/>
        </w:rPr>
      </w:pPr>
      <w:r>
        <w:rPr>
          <w:rFonts w:ascii="Times New Roman" w:eastAsia="Songti SC" w:hAnsi="Times New Roman" w:cs="宋体-简" w:hint="eastAsia"/>
        </w:rPr>
        <w:t>表</w:t>
      </w:r>
      <w:r>
        <w:rPr>
          <w:rFonts w:ascii="Times New Roman" w:eastAsia="Songti SC" w:hAnsi="Times New Roman" w:cs="宋体-简" w:hint="eastAsia"/>
        </w:rPr>
        <w:t xml:space="preserve">1 </w:t>
      </w:r>
      <w:r>
        <w:rPr>
          <w:rFonts w:ascii="Times New Roman" w:eastAsia="Songti SC" w:hAnsi="Times New Roman" w:cs="宋体-简" w:hint="eastAsia"/>
        </w:rPr>
        <w:t>工业物品表面缺陷检测任务常见挑战总结</w:t>
      </w:r>
    </w:p>
    <w:tbl>
      <w:tblPr>
        <w:tblW w:w="8522" w:type="dxa"/>
        <w:jc w:val="center"/>
        <w:tblLook w:val="04A0" w:firstRow="1" w:lastRow="0" w:firstColumn="1" w:lastColumn="0" w:noHBand="0" w:noVBand="1"/>
      </w:tblPr>
      <w:tblGrid>
        <w:gridCol w:w="1361"/>
        <w:gridCol w:w="2607"/>
        <w:gridCol w:w="4554"/>
      </w:tblGrid>
      <w:tr w:rsidR="00703B32" w14:paraId="67F6A49F" w14:textId="77777777">
        <w:trPr>
          <w:tblHeader/>
          <w:jc w:val="center"/>
        </w:trPr>
        <w:tc>
          <w:tcPr>
            <w:tcW w:w="0" w:type="auto"/>
            <w:tcBorders>
              <w:top w:val="single" w:sz="12" w:space="0" w:color="000000"/>
              <w:left w:val="nil"/>
              <w:bottom w:val="single" w:sz="4" w:space="0" w:color="000000"/>
              <w:right w:val="nil"/>
              <w:tl2br w:val="nil"/>
              <w:tr2bl w:val="nil"/>
            </w:tcBorders>
            <w:shd w:val="clear" w:color="FFFFFF" w:fill="FFFFFF"/>
            <w:tcMar>
              <w:top w:w="-1" w:type="dxa"/>
              <w:left w:w="-1" w:type="dxa"/>
              <w:bottom w:w="-1" w:type="dxa"/>
              <w:right w:w="-1" w:type="dxa"/>
            </w:tcMar>
            <w:vAlign w:val="center"/>
          </w:tcPr>
          <w:p w14:paraId="2E1F125D" w14:textId="77777777" w:rsidR="00703B32" w:rsidRDefault="00000000">
            <w:pPr>
              <w:keepNext/>
              <w:snapToGrid w:val="0"/>
              <w:jc w:val="center"/>
              <w:rPr>
                <w:rFonts w:ascii="Times New Roman" w:eastAsia="Songti SC" w:hAnsi="Times New Roman"/>
                <w:b/>
                <w:color w:val="000000" w:themeColor="dark1"/>
                <w:sz w:val="21"/>
                <w:szCs w:val="21"/>
              </w:rPr>
            </w:pPr>
            <w:r>
              <w:rPr>
                <w:rFonts w:ascii="Times New Roman" w:eastAsia="Songti SC" w:hAnsi="Times New Roman" w:hint="eastAsia"/>
                <w:b/>
                <w:color w:val="000000" w:themeColor="dark1"/>
                <w:sz w:val="21"/>
                <w:szCs w:val="21"/>
              </w:rPr>
              <w:t>技术挑战</w:t>
            </w:r>
          </w:p>
        </w:tc>
        <w:tc>
          <w:tcPr>
            <w:tcW w:w="0" w:type="auto"/>
            <w:tcBorders>
              <w:top w:val="single" w:sz="12" w:space="0" w:color="000000"/>
              <w:left w:val="nil"/>
              <w:bottom w:val="single" w:sz="4" w:space="0" w:color="000000"/>
              <w:right w:val="nil"/>
              <w:tl2br w:val="nil"/>
              <w:tr2bl w:val="nil"/>
            </w:tcBorders>
            <w:shd w:val="clear" w:color="FFFFFF" w:fill="FFFFFF"/>
            <w:tcMar>
              <w:top w:w="-1" w:type="dxa"/>
              <w:left w:w="-1" w:type="dxa"/>
              <w:bottom w:w="-1" w:type="dxa"/>
              <w:right w:w="-1" w:type="dxa"/>
            </w:tcMar>
            <w:vAlign w:val="center"/>
          </w:tcPr>
          <w:p w14:paraId="79105438" w14:textId="77777777" w:rsidR="00703B32" w:rsidRDefault="00000000">
            <w:pPr>
              <w:keepNext/>
              <w:snapToGrid w:val="0"/>
              <w:jc w:val="center"/>
              <w:rPr>
                <w:rFonts w:ascii="Times New Roman" w:eastAsia="Songti SC" w:hAnsi="Times New Roman"/>
                <w:b/>
                <w:color w:val="000000" w:themeColor="dark1"/>
                <w:sz w:val="21"/>
                <w:szCs w:val="21"/>
              </w:rPr>
            </w:pPr>
            <w:r>
              <w:rPr>
                <w:rFonts w:ascii="Times New Roman" w:eastAsia="Songti SC" w:hAnsi="Times New Roman" w:hint="eastAsia"/>
                <w:b/>
                <w:color w:val="000000" w:themeColor="dark1"/>
                <w:sz w:val="21"/>
                <w:szCs w:val="21"/>
              </w:rPr>
              <w:t>通用缺陷检测</w:t>
            </w:r>
          </w:p>
        </w:tc>
        <w:tc>
          <w:tcPr>
            <w:tcW w:w="4554" w:type="dxa"/>
            <w:tcBorders>
              <w:top w:val="single" w:sz="12" w:space="0" w:color="000000"/>
              <w:left w:val="nil"/>
              <w:bottom w:val="single" w:sz="4" w:space="0" w:color="000000"/>
              <w:right w:val="nil"/>
              <w:tl2br w:val="nil"/>
              <w:tr2bl w:val="nil"/>
            </w:tcBorders>
            <w:shd w:val="clear" w:color="FFFFFF" w:fill="FFFFFF"/>
            <w:tcMar>
              <w:top w:w="-1" w:type="dxa"/>
              <w:left w:w="-1" w:type="dxa"/>
              <w:bottom w:w="-1" w:type="dxa"/>
              <w:right w:w="-1" w:type="dxa"/>
            </w:tcMar>
            <w:vAlign w:val="center"/>
          </w:tcPr>
          <w:p w14:paraId="027BF1C4" w14:textId="77777777" w:rsidR="00703B32" w:rsidRDefault="00000000">
            <w:pPr>
              <w:keepNext/>
              <w:snapToGrid w:val="0"/>
              <w:jc w:val="center"/>
              <w:rPr>
                <w:rFonts w:ascii="Times New Roman" w:eastAsia="Songti SC" w:hAnsi="Times New Roman"/>
                <w:b/>
                <w:color w:val="000000" w:themeColor="dark1"/>
                <w:sz w:val="21"/>
                <w:szCs w:val="21"/>
              </w:rPr>
            </w:pPr>
            <w:r>
              <w:rPr>
                <w:rFonts w:ascii="Times New Roman" w:eastAsia="Songti SC" w:hAnsi="Times New Roman" w:hint="eastAsia"/>
                <w:b/>
                <w:color w:val="000000" w:themeColor="dark1"/>
                <w:sz w:val="21"/>
                <w:szCs w:val="21"/>
              </w:rPr>
              <w:t>工业物品表面缺陷</w:t>
            </w:r>
          </w:p>
        </w:tc>
      </w:tr>
      <w:tr w:rsidR="00703B32" w14:paraId="4B94308A" w14:textId="77777777">
        <w:trPr>
          <w:tblHeader/>
          <w:jc w:val="center"/>
        </w:trPr>
        <w:tc>
          <w:tcPr>
            <w:tcW w:w="0" w:type="auto"/>
            <w:tcBorders>
              <w:top w:val="single" w:sz="4" w:space="0" w:color="000000"/>
              <w:left w:val="nil"/>
              <w:bottom w:val="nil"/>
              <w:right w:val="nil"/>
              <w:tl2br w:val="nil"/>
              <w:tr2bl w:val="nil"/>
            </w:tcBorders>
            <w:shd w:val="clear" w:color="FFFFFF" w:fill="FFFFFF"/>
            <w:tcMar>
              <w:top w:w="-1" w:type="dxa"/>
              <w:left w:w="-1" w:type="dxa"/>
              <w:bottom w:w="-1" w:type="dxa"/>
              <w:right w:w="-1" w:type="dxa"/>
            </w:tcMar>
            <w:vAlign w:val="center"/>
          </w:tcPr>
          <w:p w14:paraId="7C165F59"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数据不平衡与样本稀缺</w:t>
            </w:r>
          </w:p>
        </w:tc>
        <w:tc>
          <w:tcPr>
            <w:tcW w:w="0" w:type="auto"/>
            <w:tcBorders>
              <w:top w:val="single" w:sz="4" w:space="0" w:color="000000"/>
              <w:left w:val="nil"/>
              <w:bottom w:val="nil"/>
              <w:right w:val="nil"/>
              <w:tl2br w:val="nil"/>
              <w:tr2bl w:val="nil"/>
            </w:tcBorders>
            <w:shd w:val="clear" w:color="FFFFFF" w:fill="FFFFFF"/>
            <w:tcMar>
              <w:top w:w="-1" w:type="dxa"/>
              <w:left w:w="-1" w:type="dxa"/>
              <w:bottom w:w="-1" w:type="dxa"/>
              <w:right w:w="-1" w:type="dxa"/>
            </w:tcMar>
            <w:vAlign w:val="center"/>
          </w:tcPr>
          <w:p w14:paraId="0154C648"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训练集人工标注，各类别的样本量通常相对均衡</w:t>
            </w:r>
          </w:p>
        </w:tc>
        <w:tc>
          <w:tcPr>
            <w:tcW w:w="4554" w:type="dxa"/>
            <w:tcBorders>
              <w:top w:val="single" w:sz="4" w:space="0" w:color="000000"/>
              <w:left w:val="nil"/>
              <w:bottom w:val="nil"/>
              <w:right w:val="nil"/>
              <w:tl2br w:val="nil"/>
              <w:tr2bl w:val="nil"/>
            </w:tcBorders>
            <w:shd w:val="clear" w:color="FFFFFF" w:fill="FFFFFF"/>
            <w:tcMar>
              <w:top w:w="-1" w:type="dxa"/>
              <w:left w:w="-1" w:type="dxa"/>
              <w:bottom w:w="-1" w:type="dxa"/>
              <w:right w:w="-1" w:type="dxa"/>
            </w:tcMar>
            <w:vAlign w:val="center"/>
          </w:tcPr>
          <w:p w14:paraId="2C476FAE"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良品数据极度丰富，而缺陷数据极度稀缺，且某种特定缺陷高频次出现</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{"citationID":"PSVyIm15","properties":{"unsorted":false,"formattedCitation":"[5]","plainCitation":"[5]","noteIndex":0},"citationItems":[{"id":684,"uris":["http://zotero.org/users/10664878/items/NIUMBIQT"],"itemData":{"id":684,"type":"article","abstract":"Industrial defect detection is vital for upholding product quality across contemporary manufacturing systems. As the expectations for precision, automation, and scalability intensify, conventional inspection approaches are increasingly found wanting in addressing real-world demands. Notable progress in computer vision and deep learning has substantially bolstered defect detection capabilities across both 2D and 3D modalities. A significant development has been the pivot from closed-set to open-set defect detection frameworks, which diminishes the necessity for extensive defect annotations and facilitates the recognition of novel anomalies. Despite such strides, a cohesive and contemporary understanding of industrial defect detection remains elusive. Consequently, this survey delivers an in-depth analysis of both closed-set and open-set defect detection strategies within 2D and 3D modalities, charting their evolution in recent years and underscoring the rising prominence of open-set techniques. We distill critical challenges inherent in practical detection environments and illuminate emerging trends, thereby providing a current and comprehensive vista of this swiftly progressing field.","citation-key":"chengComprehensiveSurveyRealWorld2025","DOI":"10.48550/arXiv.2507.13378","note":"arXiv:2507.13378 [cs.CV]","number":"arXiv:2507.13378","publisher":"arXiv","source":"arXiv.org","title":"A Comprehensive Survey for Real-World Industrial Defect Detection: Challenges, Approaches, and Prospects","title-short":"A Comprehensive Survey for Real-World Industrial Defect Detection","URL":"http://arxiv.org/abs/2507.13378","author":[{"family":"Cheng","given":"Yuqi"},{"family":"Cao","given":"Yunkang"},{"family":"Yao","given":"Haiming"},{"family":"Luo","given":"Wei"},{"family":"Jiang","given":"Cheng"},{"family":"Zhang","given":"Hui"},{"family":"Shen","given":"Weiming"}],"accessed":{"date-parts":[["2026",6,9]]},"issued":{"date-parts":[["2025",7,15]]}}}],"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[5]</w:t>
            </w:r>
            <w:r>
              <w:rPr>
                <w:rFonts w:ascii="Times New Roman" w:eastAsia="Songti SC" w:hAnsi="Times New Roman"/>
                <w:color w:val="000000"/>
                <w:sz w:val="21"/>
                <w:szCs w:val="21"/>
              </w:rPr>
              <w:fldChar w:fldCharType="end"/>
            </w:r>
          </w:p>
        </w:tc>
      </w:tr>
      <w:tr w:rsidR="00703B32" w14:paraId="4F98FB00" w14:textId="77777777">
        <w:trPr>
          <w:tblHeader/>
          <w:jc w:val="center"/>
        </w:trPr>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0F170AAB"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长尾分布与未知缺陷</w:t>
            </w:r>
          </w:p>
        </w:tc>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02010CE7"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属于封闭集测试，模型只需区分已定义好的类别</w:t>
            </w:r>
          </w:p>
        </w:tc>
        <w:tc>
          <w:tcPr>
            <w:tcW w:w="4554" w:type="dxa"/>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7D58B808"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缺陷分布呈现极端的长尾效应。随着材料批次或工艺调整，生产线上会产生未定义的未知缺陷</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{"citationID":"JnHD4EkN","properties":{"unsorted":false,"formattedCitation":"[6]","plainCitation":"[6]","noteIndex":0},"citationItems":[{"id":692,"uris":["http://zotero.org/users/10664878/items/94N2XDM4"],"itemData":{"id":692,"type":"article-journal","abstract":"Under closed-set scenarios (CSS), distributed modeling performs well in fault diagnosis of plant-wide industrial processes due to its flexibility and robustness. However, a more realistic scenario is often open, where unseen situations may arise unexpectedly, rendering existing methods infeasible. The advent of open-set recognition algorithms that can effectively distinguish known samples and reject unknown ones bridges this gap. Nevertheless, the poor scalability of these algorithms prevents them from being elegantly embedded in popular distributed modeling schemes, which hinders the implementation of plant-wide industrial process fault diagnosis toward open-set scenarios (OSS). In this work, we formulate a novel distributed fault diagnosis scheme toward OSS to solve this problem. First, a mutual information-based local module decomposition and expansion strategy is proposed to minimize the loss of intermodule relevant information. Second, a novel generalized basic probability assignments generation technique based on extreme value theory is developed for modeling unknown information. It enables any classifier capable of probabilistic prediction to be applied to OSS and easily embedded in distributed modeling schemes. Finally, a conflict management scheme combining supervised and unsupervised is devised to address the vulnerability of the modified generalized combination rule to counter-intuitive results from fusing conflicting evidence. Experimental results on two plant-wide industrial process datasets demonstrate the proposed approach's feasibility and superiority.","citation-key":"gaoNovelDistributedFault2023","container-title":"IEEE Transactions on Industrial Informatics","DOI":"10.1109/TII.2023.3240919","ISSN":"1941-0050","issue":"10","page":"10454-10466","source":"IEEE Xplore","title":"A Novel Distributed Fault Diagnosis Scheme Toward Open-Set Scenarios Based on Extreme Value Theory","volume":"19","author":[{"family":"Gao","given":"Fulin"},{"family":"Peng","given":"Xin"},{"family":"Yang","given":"Dan"},{"family":"Su","given":"Cheng"},{"family":"Li","given":"Linlin"},{"family":"Zhong","given":"Weimin"}],"issued":{"date-parts":[["2023",10]]}}}],"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[6]</w:t>
            </w:r>
            <w:r>
              <w:rPr>
                <w:rFonts w:ascii="Times New Roman" w:eastAsia="Songti SC" w:hAnsi="Times New Roman"/>
                <w:color w:val="000000"/>
                <w:sz w:val="21"/>
                <w:szCs w:val="21"/>
              </w:rPr>
              <w:fldChar w:fldCharType="end"/>
            </w:r>
          </w:p>
        </w:tc>
      </w:tr>
      <w:tr w:rsidR="00703B32" w14:paraId="2161A246" w14:textId="77777777">
        <w:trPr>
          <w:tblHeader/>
          <w:jc w:val="center"/>
        </w:trPr>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3AE21594"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极端尺度</w:t>
            </w:r>
          </w:p>
        </w:tc>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0E629BCC"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目标通常占据图像的较大比例</w:t>
            </w:r>
          </w:p>
        </w:tc>
        <w:tc>
          <w:tcPr>
            <w:tcW w:w="4554" w:type="dxa"/>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77FF8A18"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存在微小缺陷</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{"citationID":"dNGAKZBf","properties":{"unsorted":false,"formattedCitation":"[5]","plainCitation":"[5]","noteIndex":0},"citationItems":[{"id":684,"uris":["http://zotero.org/users/10664878/items/NIUMBIQT"],"itemData":{"id":684,"type":"article","abstract":"Industrial defect detection is vital for upholding product quality across contemporary manufacturing systems. As the expectations for precision, automation, and scalability intensify, conventional inspection approaches are increasingly found wanting in addressing real-world demands. Notable progress in computer vision and deep learning has substantially bolstered defect detection capabilities across both 2D and 3D modalities. A significant development has been the pivot from closed-set to open-set defect detection frameworks, which diminishes the necessity for extensive defect annotations and facilitates the recognition of novel anomalies. Despite such strides, a cohesive and contemporary understanding of industrial defect detection remains elusive. Consequently, this survey delivers an in-depth analysis of both closed-set and open-set defect detection strategies within 2D and 3D modalities, charting their evolution in recent years and underscoring the rising prominence of open-set techniques. We distill critical challenges inherent in practical detection environments and illuminate emerging trends, thereby providing a current and comprehensive vista of this swiftly progressing field.","citation-key":"chengComprehensiveSurveyRealWorld2025","DOI":"10.48550/arXiv.2507.13378","note":"arXiv:2507.13378 [cs.CV]","number":"arXiv:2507.13378","publisher":"arXiv","source":"arXiv.org","title":"A Comprehensive Survey for Real-World Industrial Defect Detection: Challenges, Approaches, and Prospects","title-short":"A Comprehensive Survey for Real-World Industrial Defect Detection","URL":"http://arxiv.org/abs/2507.13378","author":[{"family":"Cheng","given":"Yuqi"},{"family":"Cao","given":"Yunkang"},{"family":"Yao","given":"Haiming"},{"family":"Luo","given":"Wei"},{"family":"Jiang","given":"Cheng"},{"family":"Zhang","given":"Hui"},{"family":"Shen","given":"Weiming"}],"accessed":{"date-parts":[["2026",6,9]]},"issued":{"date-parts":[["2025",7,15]]}}}],"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[5]</w:t>
            </w:r>
            <w:r>
              <w:rPr>
                <w:rFonts w:ascii="Times New Roman" w:eastAsia="Songti SC" w:hAnsi="Times New Roman"/>
                <w:color w:val="000000"/>
                <w:sz w:val="21"/>
                <w:szCs w:val="21"/>
              </w:rPr>
              <w:fldChar w:fldCharType="end"/>
            </w:r>
            <w:r>
              <w:rPr>
                <w:rFonts w:ascii="Times New Roman" w:eastAsia="Songti SC" w:hAnsi="Times New Roman" w:hint="eastAsia"/>
                <w:color w:val="000000"/>
                <w:sz w:val="21"/>
                <w:szCs w:val="21"/>
              </w:rPr>
              <w:t>，其全图中可能只占几个像素</w:t>
            </w:r>
          </w:p>
        </w:tc>
      </w:tr>
      <w:tr w:rsidR="00703B32" w14:paraId="221E14F9" w14:textId="77777777">
        <w:trPr>
          <w:tblHeader/>
          <w:jc w:val="center"/>
        </w:trPr>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399B0BF5"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低对比度与边缘模糊</w:t>
            </w:r>
          </w:p>
        </w:tc>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0C267625"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目标与背景的边界明显，语义丰富</w:t>
            </w:r>
          </w:p>
        </w:tc>
        <w:tc>
          <w:tcPr>
            <w:tcW w:w="4554" w:type="dxa"/>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3A8F2F80"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其灰度、纹理与正常区域极其相似</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{"citationID":"uOjoGQZ1","properties":{"unsorted":false,"formattedCitation":"[7]","plainCitation":"[7]","noteIndex":0},"citationItems":[{"id":698,"uris":["http://zotero.org/users/10664878/items/AGQL3NLA"],"itemData":{"id":698,"type":"article-journal","abstract":"Automatic industrial defect inspection is essential in production processes which remains challenging primarily due to the low contrast, ambiguous defect boundaries, and anisotropic background. To address the problem, we propose a novel pixel-wise industrial defect inspection network using multiple pyramid feature aggregation. First, a new multiple pyramid feature aggregation module is proposed to extract multi-scale features using global attention block which aggregate spatial and semantic features. Second, a spatial information extraction module is proposed to strengthen the spatial information interaction and integrates the location information. Furthermore, a bilateral feature aggregation module is proposed to model the feature autocorrelation. Experiments were conducted on three industrial defect datasets. Experimental results show that global attention block can aggregate spatial and semantic features efficiently. Effective spatial and channel features are essential for industrial defect detection. Bilateral feature aggregation module can model feature autocorrelation and eliminate redundant without additional computation.","citation-key":"zhouPIndNetPixelwiseIndustrial2025","container-title":"Measurement","DOI":"10.1016/j.measurement.2024.116639","ISSN":"0263-2241","journalAbbreviation":"Measurement","page":"116639","source":"ScienceDirect","title":"PIndNet: A pixel-wise industrial defect inspection network using multiple pyramid feature aggregation","title-short":"PIndNet","volume":"245","author":[{"family":"Zhou","given":"Yi"},{"family":"Wu","given":"Hao"},{"family":"Wang","given":"Yunfeng"},{"family":"Liu","given":"Xiyu"},{"family":"Zhai","given":"Xiaodi"},{"family":"Sun","given":"Kuizhi"},{"family":"Zheng","given":"Zhouzhou"},{"family":"Tian","given":"Chengliang"},{"family":"Zhao","given":"Haixia"},{"family":"Jia","given":"Wenguang"},{"family":"Li","given":"Tao"},{"family":"Zhang","given":"Yan"}],"issued":{"date-parts":[["2025",3,15]]}}}],"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[7]</w:t>
            </w:r>
            <w:r>
              <w:rPr>
                <w:rFonts w:ascii="Times New Roman" w:eastAsia="Songti SC" w:hAnsi="Times New Roman"/>
                <w:color w:val="000000"/>
                <w:sz w:val="21"/>
                <w:szCs w:val="21"/>
              </w:rPr>
              <w:fldChar w:fldCharType="end"/>
            </w:r>
          </w:p>
        </w:tc>
      </w:tr>
      <w:tr w:rsidR="00703B32" w14:paraId="22E11F5D" w14:textId="77777777">
        <w:trPr>
          <w:tblHeader/>
          <w:jc w:val="center"/>
        </w:trPr>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77175544"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极高的漏检率容忍度</w:t>
            </w:r>
          </w:p>
        </w:tc>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552F167A"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评估核心尽为</w:t>
            </w:r>
            <w:proofErr w:type="spellStart"/>
            <w:r>
              <w:rPr>
                <w:rFonts w:ascii="Times New Roman" w:eastAsia="Songti SC" w:hAnsi="Times New Roman" w:hint="eastAsia"/>
                <w:color w:val="000000"/>
                <w:sz w:val="21"/>
                <w:szCs w:val="21"/>
              </w:rPr>
              <w:t>mAP</w:t>
            </w:r>
            <w:proofErr w:type="spellEnd"/>
          </w:p>
        </w:tc>
        <w:tc>
          <w:tcPr>
            <w:tcW w:w="4554" w:type="dxa"/>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0A7E1B11"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漏检和误检是企业盈利的重要影响因素</w:t>
            </w:r>
          </w:p>
        </w:tc>
      </w:tr>
      <w:tr w:rsidR="00703B32" w14:paraId="3D721153" w14:textId="77777777">
        <w:trPr>
          <w:tblHeader/>
          <w:jc w:val="center"/>
        </w:trPr>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317CF180"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标注成本高</w:t>
            </w:r>
          </w:p>
        </w:tc>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2149969D"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数据集标注质量不统一</w:t>
            </w:r>
          </w:p>
        </w:tc>
        <w:tc>
          <w:tcPr>
            <w:tcW w:w="4554" w:type="dxa"/>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1F23DA15"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为精确定位细微裂纹，标注成本相对较高</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{"citationID":"HOOxxb2Q","properties":{"unsorted":false,"formattedCitation":"[5]","plainCitation":"[5]","noteIndex":0},"citationItems":[{"id":684,"uris":["http://zotero.org/users/10664878/items/NIUMBIQT"],"itemData":{"id":684,"type":"article","abstract":"Industrial defect detection is vital for upholding product quality across contemporary manufacturing systems. As the expectations for precision, automation, and scalability intensify, conventional inspection approaches are increasingly found wanting in addressing real-world demands. Notable progress in computer vision and deep learning has substantially bolstered defect detection capabilities across both 2D and 3D modalities. A significant development has been the pivot from closed-set to open-set defect detection frameworks, which diminishes the necessity for extensive defect annotations and facilitates the recognition of novel anomalies. Despite such strides, a cohesive and contemporary understanding of industrial defect detection remains elusive. Consequently, this survey delivers an in-depth analysis of both closed-set and open-set defect detection strategies within 2D and 3D modalities, charting their evolution in recent years and underscoring the rising prominence of open-set techniques. We distill critical challenges inherent in practical detection environments and illuminate emerging trends, thereby providing a current and comprehensive vista of this swiftly progressing field.","citation-key":"chengComprehensiveSurveyRealWorld2025","DOI":"10.48550/arXiv.2507.13378","note":"arXiv:2507.13378 [cs.CV]","number":"arXiv:2507.13378","publisher":"arXiv","source":"arXiv.org","title":"A Comprehensive Survey for Real-World Industrial Defect Detection: Challenges, Approaches, and Prospects","title-short":"A Comprehensive Survey for Real-World Industrial Defect Detection","URL":"http://arxiv.org/abs/2507.13378","author":[{"family":"Cheng","given":"Yuqi"},{"family":"Cao","given":"Yunkang"},{"family":"Yao","given":"Haiming"},{"family":"Luo","given":"Wei"},{"family":"Jiang","given":"Cheng"},{"family":"Zhang","given":"Hui"},{"family":"Shen","given":"Weiming"}],"accessed":{"date-parts":[["2026",6,9]]},"issued":{"date-parts":[["2025",7,15]]}}}],"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[5]</w:t>
            </w:r>
            <w:r>
              <w:rPr>
                <w:rFonts w:ascii="Times New Roman" w:eastAsia="Songti SC" w:hAnsi="Times New Roman"/>
                <w:color w:val="000000"/>
                <w:sz w:val="21"/>
                <w:szCs w:val="21"/>
              </w:rPr>
              <w:fldChar w:fldCharType="end"/>
            </w:r>
          </w:p>
        </w:tc>
      </w:tr>
      <w:tr w:rsidR="00703B32" w14:paraId="4BED105E" w14:textId="77777777">
        <w:trPr>
          <w:tblHeader/>
          <w:jc w:val="center"/>
        </w:trPr>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5C0F71BF"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实时性与高吞吐量</w:t>
            </w:r>
          </w:p>
        </w:tc>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578B88FF"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无明确实时性要求</w:t>
            </w:r>
          </w:p>
        </w:tc>
        <w:tc>
          <w:tcPr>
            <w:tcW w:w="4554" w:type="dxa"/>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1F138BF6"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现代流水线的传送带速度极快</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{"citationID":"bilLmnH4","properties":{"unsorted":false,"formattedCitation":"[5]","plainCitation":"[5]","noteIndex":0},"citationItems":[{"id":684,"uris":["http://zotero.org/users/10664878/items/NIUMBIQT"],"itemData":{"id":684,"type":"article","abstract":"Industrial defect detection is vital for upholding product quality across contemporary manufacturing systems. As the expectations for precision, automation, and scalability intensify, conventional inspection approaches are increasingly found wanting in addressing real-world demands. Notable progress in computer vision and deep learning has substantially bolstered defect detection capabilities across both 2D and 3D modalities. A significant development has been the pivot from closed-set to open-set defect detection frameworks, which diminishes the necessity for extensive defect annotations and facilitates the recognition of novel anomalies. Despite such strides, a cohesive and contemporary understanding of industrial defect detection remains elusive. Consequently, this survey delivers an in-depth analysis of both closed-set and open-set defect detection strategies within 2D and 3D modalities, charting their evolution in recent years and underscoring the rising prominence of open-set techniques. We distill critical challenges inherent in practical detection environments and illuminate emerging trends, thereby providing a current and comprehensive vista of this swiftly progressing field.","citation-key":"chengComprehensiveSurveyRealWorld2025","DOI":"10.48550/arXiv.2507.13378","note":"arXiv:2507.13378 [cs.CV]","number":"arXiv:2507.13378","publisher":"arXiv","source":"arXiv.org","title":"A Comprehensive Survey for Real-World Industrial Defect Detection: Challenges, Approaches, and Prospects","title-short":"A Comprehensive Survey for Real-World Industrial Defect Detection","URL":"http://arxiv.org/abs/2507.13378","author":[{"family":"Cheng","given":"Yuqi"},{"family":"Cao","given":"Yunkang"},{"family":"Yao","given":"Haiming"},{"family":"Luo","given":"Wei"},{"family":"Jiang","given":"Cheng"},{"family":"Zhang","given":"Hui"},{"family":"Shen","given":"Weiming"}],"accessed":{"date-parts":[["2026",6,9]]},"issued":{"date-parts":[["2025",7,15]]}}}],"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[5]</w:t>
            </w:r>
            <w:r>
              <w:rPr>
                <w:rFonts w:ascii="Times New Roman" w:eastAsia="Songti SC" w:hAnsi="Times New Roman"/>
                <w:color w:val="000000"/>
                <w:sz w:val="21"/>
                <w:szCs w:val="21"/>
              </w:rPr>
              <w:fldChar w:fldCharType="end"/>
            </w:r>
          </w:p>
        </w:tc>
      </w:tr>
      <w:tr w:rsidR="00703B32" w14:paraId="53A409A0" w14:textId="77777777">
        <w:trPr>
          <w:tblHeader/>
          <w:jc w:val="center"/>
        </w:trPr>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6099C23C"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边缘端有限算力限制</w:t>
            </w:r>
          </w:p>
        </w:tc>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05BD5AB5"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实际部署要求未明确</w:t>
            </w:r>
          </w:p>
        </w:tc>
        <w:tc>
          <w:tcPr>
            <w:tcW w:w="4554" w:type="dxa"/>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4C4D7C3D"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针对工业隐私需求需本地化部署</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{"citationID":"uPMSVBBP","properties":{"unsorted":false,"formattedCitation":"[8]","plainCitation":"[8]","noteIndex":0},"citationItems":[{"id":694,"uris":["http://zotero.org/users/10664878/items/IESJZT7P"],"itemData":{"id":694,"type":"webpage","abstract":"Visual Anomaly Detection (VAD) is essential for industrial quality control, enabling automatic defect detection in manufacturing. In real production lines, VAD systems must satisfy strict real-time and privacy requirements, necessitating a shift from cloud-based processing to local edge deployment. However, processing data locally on edge devices introduces new challenges because edge hardware has limited memory and computational resources. To overcome these limitations, we propose two efficient VAD methods designed for edge deployment: PatchCore-Lite and Padim-Lite, based on the popular PatchCore and PaDiM models. PatchCore-Lite runs first a coarse search on a product-quantized memory bank, then an exact search on a decoded subset. Padim-Lite is sped up using diagonal covariance, turning Mahalanobis distance into efficient element-wise computation. We evaluate our methods on the MVTec AD and VisA benchmarks and show their suitability for edge environments. PatchCore-Lite achieves a remarkable 79% reduction in total memory footprint, while PaDiM-Lite achieves substantial efficiency gains with a 77% reduction in total memory and a 31% decrease in inference time. These results show that VAD can be effectively deployed on edge devices, enabling real-time, private, and cost-efficient industrial inspection.","citation-key":"stropeniEfficientVisualAnomaly2026","container-title":"arXiv.org","language":"en","title":"Efficient Visual Anomaly Detection at the Edge: Enabling Real-Time Industrial Inspection on Resource-Constrained Devices","title-short":"Efficient Visual Anomaly Detection at the Edge","URL":"https://arxiv.org/abs/2603.20288v1","author":[{"family":"Stropeni","given":"Arianna"},{"family":"Genilotti","given":"Fabrizio"},{"family":"Borsatti","given":"Francesco"},{"family":"Barusco","given":"Manuel"},{"family":"Pezze","given":"Davide Dalle"},{"family":"Susto","given":"Gian Antonio"}],"accessed":{"date-parts":[["2026",6,9]]},"issued":{"date-parts":[["2026",3,18]]}}}],"schema":"https://github.com/citation-style-language/schema/raw/master/csl-citation.json"}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[8]</w:t>
            </w:r>
            <w:r>
              <w:rPr>
                <w:rFonts w:ascii="Times New Roman" w:eastAsia="Songti SC" w:hAnsi="Times New Roman"/>
                <w:color w:val="000000"/>
                <w:sz w:val="21"/>
                <w:szCs w:val="21"/>
              </w:rPr>
              <w:fldChar w:fldCharType="end"/>
            </w:r>
          </w:p>
        </w:tc>
      </w:tr>
      <w:tr w:rsidR="00703B32" w14:paraId="082243EE" w14:textId="77777777">
        <w:trPr>
          <w:tblHeader/>
          <w:jc w:val="center"/>
        </w:trPr>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57121451"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概念偏移</w:t>
            </w:r>
          </w:p>
        </w:tc>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6BA2556B"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数据集的目标特征相对静态</w:t>
            </w:r>
          </w:p>
        </w:tc>
        <w:tc>
          <w:tcPr>
            <w:tcW w:w="4554" w:type="dxa"/>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4DB3DC96"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工艺面临动态调整，通用数据集训练的模型无法直接在实际工业场景使用</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{"citationID":"QUJNeMml","properties":{"unsorted":false,"formattedCitation":"[9]","plainCitation":"[9]","noteIndex":0},"citationItems":[{"id":696,"uris":["http://zotero.org/users/10664878/items/6C3YDZUY"],"itemData":{"id":696,"type":"article-journal","abstract":"In the widespread application of industrial defect detection supported by neural networks, changes in the characteristics of industrial site data affect the model performance. To achieve timely model adjustment, it is necessary to effectively detect concept drift. For industrial images, drift detection is affected by the difference between defective and normal images and the insensitivity of single-feature indicators to gradual drift. This article proposes a label-free concept drift detection method to characterize and detect concept drift in industrial data based on a segmentation model. We prioritize analyzing intermediate feature images over prediction results to reduce the impact of the differences between defective and normal images on drift detection. Moreover, to address the limitations of a single indicator, a multi-dimensional feature representation method is developed, which integrates grayscale and texture information. The cosine similarity and Relief algorithm is used to select key indicators, and considering the correlation between feature maps, Mahalanobis distance is used to quantify differences in the representation results of different images. The outliers are defined according to the distribution of the Mahalanobis distance within the training dataset, and an outlier ratio-driven drift detection method is designed. The experimental results demonstrate the outstanding performance of our method in both self-built and publicly available datasets, especially in dealing with gradual drift, indicating an important contribution to the monitoring of conceptual drift in industrial images. To promote progress in the field, our dataset will be open to the public for sharing: DDM4II-Based-on-a-Defect-Segmentation-Model.","citation-key":"liDriftDetectionMethod2024","container-title":"Knowledge-Based Systems","DOI":"10.1016/j.knosys.2024.112320","ISSN":"0950-7051","journalAbbreviation":"Knowledge-Based Systems","page":"112320","source":"ScienceDirect","title":"A drift detection method for industrial images based on a defect segmentation model","volume":"301","author":[{"family":"Li","given":"Weifeng"},{"family":"Li","given":"Bin"},{"family":"Wang","given":"Zhenrong"},{"family":"Qiu","given":"Chaochao"},{"family":"Niu","given":"Shuanlong"},{"family":"Tan","given":"Xin"},{"family":"Niu","given":"Tongzhi"}],"issued":{"date-parts":[["2024",10,9]]}}}],"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[9]</w:t>
            </w:r>
            <w:r>
              <w:rPr>
                <w:rFonts w:ascii="Times New Roman" w:eastAsia="Songti SC" w:hAnsi="Times New Roman"/>
                <w:color w:val="000000"/>
                <w:sz w:val="21"/>
                <w:szCs w:val="21"/>
              </w:rPr>
              <w:fldChar w:fldCharType="end"/>
            </w:r>
          </w:p>
        </w:tc>
      </w:tr>
      <w:tr w:rsidR="00703B32" w14:paraId="777568CD" w14:textId="77777777">
        <w:trPr>
          <w:tblHeader/>
          <w:jc w:val="center"/>
        </w:trPr>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2594C858"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多模态挑战</w:t>
            </w:r>
          </w:p>
        </w:tc>
        <w:tc>
          <w:tcPr>
            <w:tcW w:w="0" w:type="auto"/>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57D6AB5D"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单张图像的二维空间特征识别</w:t>
            </w:r>
          </w:p>
        </w:tc>
        <w:tc>
          <w:tcPr>
            <w:tcW w:w="4554" w:type="dxa"/>
            <w:tcBorders>
              <w:top w:val="nil"/>
              <w:left w:val="nil"/>
              <w:bottom w:val="nil"/>
              <w:right w:val="nil"/>
              <w:tl2br w:val="nil"/>
              <w:tr2bl w:val="nil"/>
            </w:tcBorders>
            <w:shd w:val="clear" w:color="FFFFFF" w:fill="FFFFFF"/>
            <w:tcMar>
              <w:top w:w="-1" w:type="dxa"/>
              <w:left w:w="-1" w:type="dxa"/>
              <w:bottom w:w="-1" w:type="dxa"/>
              <w:right w:w="-1" w:type="dxa"/>
            </w:tcMar>
            <w:vAlign w:val="center"/>
          </w:tcPr>
          <w:p w14:paraId="6178EEFE"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现实工业场景中不同缺陷图片的打光条件、材料纹理背景和缺陷形态存在巨大差异</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{"citationID":"gTbLx6mD","properties":{"unsorted":false,"formattedCitation":"[5]","plainCitation":"[5]","noteIndex":0},"citationItems":[{"id":684,"uris":["http://zotero.org/users/10664878/items/NIUMBIQT"],"itemData":{"id":684,"type":"article","abstract":"Industrial defect detection is vital for upholding product quality across contemporary manufacturing systems. As the expectations for precision, automation, and scalability intensify, conventional inspection approaches are increasingly found wanting in addressing real-world demands. Notable progress in computer vision and deep learning has substantially bolstered defect detection capabilities across both 2D and 3D modalities. A significant development has been the pivot from closed-set to open-set defect detection frameworks, which diminishes the necessity for extensive defect annotations and facilitates the recognition of novel anomalies. Despite such strides, a cohesive and contemporary understanding of industrial defect detection remains elusive. Consequently, this survey delivers an in-depth analysis of both closed-set and open-set defect detection strategies within 2D and 3D modalities, charting their evolution in recent years and underscoring the rising prominence of open-set techniques. We distill critical challenges inherent in practical detection environments and illuminate emerging trends, thereby providing a current and comprehensive vista of this swiftly progressing field.","citation-key":"chengComprehensiveSurveyRealWorld2025","DOI":"10.48550/arXiv.2507.13378","note":"arXiv:2507.13378 [cs.CV]","number":"arXiv:2507.13378","publisher":"arXiv","source":"arXiv.org","title":"A Comprehensive Survey for Real-World Industrial Defect Detection: Challenges, Approaches, and Prospects","title-short":"A Comprehensive Survey for Real-World Industrial Defect Detection","URL":"http://arxiv.org/abs/2507.13378","author":[{"family":"Cheng","given":"Yuqi"},{"family":"Cao","given":"Yunkang"},{"family":"Yao","given":"Haiming"},{"family":"Luo","given":"Wei"},{"family":"Jiang","given":"Cheng"},{"family":"Zhang","given":"Hui"},{"family":"Shen","given":"Weiming"}],"accessed":{"date-parts":[["2026",6,9]]},"issued":{"date-parts":[["2025",7,15]]}}}],"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[5]</w:t>
            </w:r>
            <w:r>
              <w:rPr>
                <w:rFonts w:ascii="Times New Roman" w:eastAsia="Songti SC" w:hAnsi="Times New Roman"/>
                <w:color w:val="000000"/>
                <w:sz w:val="21"/>
                <w:szCs w:val="21"/>
              </w:rPr>
              <w:fldChar w:fldCharType="end"/>
            </w:r>
          </w:p>
        </w:tc>
      </w:tr>
      <w:tr w:rsidR="00703B32" w14:paraId="2BD7E80D" w14:textId="77777777">
        <w:trPr>
          <w:tblHeader/>
          <w:jc w:val="center"/>
        </w:trPr>
        <w:tc>
          <w:tcPr>
            <w:tcW w:w="1361" w:type="dxa"/>
            <w:tcBorders>
              <w:top w:val="nil"/>
              <w:left w:val="nil"/>
              <w:bottom w:val="single" w:sz="12" w:space="0" w:color="000000"/>
              <w:right w:val="nil"/>
              <w:tl2br w:val="nil"/>
              <w:tr2bl w:val="nil"/>
            </w:tcBorders>
            <w:shd w:val="clear" w:color="FFFFFF" w:fill="FFFFFF"/>
            <w:tcMar>
              <w:top w:w="-1" w:type="dxa"/>
              <w:left w:w="-1" w:type="dxa"/>
              <w:bottom w:w="-1" w:type="dxa"/>
              <w:right w:w="-1" w:type="dxa"/>
            </w:tcMar>
            <w:vAlign w:val="center"/>
          </w:tcPr>
          <w:p w14:paraId="6E427B34"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可解释性要求</w:t>
            </w:r>
          </w:p>
        </w:tc>
        <w:tc>
          <w:tcPr>
            <w:tcW w:w="2607" w:type="dxa"/>
            <w:tcBorders>
              <w:top w:val="nil"/>
              <w:left w:val="nil"/>
              <w:bottom w:val="single" w:sz="12" w:space="0" w:color="000000"/>
              <w:right w:val="nil"/>
              <w:tl2br w:val="nil"/>
              <w:tr2bl w:val="nil"/>
            </w:tcBorders>
            <w:shd w:val="clear" w:color="FFFFFF" w:fill="FFFFFF"/>
            <w:tcMar>
              <w:top w:w="-1" w:type="dxa"/>
              <w:left w:w="-1" w:type="dxa"/>
              <w:bottom w:w="-1" w:type="dxa"/>
              <w:right w:w="-1" w:type="dxa"/>
            </w:tcMar>
            <w:vAlign w:val="center"/>
          </w:tcPr>
          <w:p w14:paraId="077D67F7"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给出执行度评分即可</w:t>
            </w:r>
          </w:p>
        </w:tc>
        <w:tc>
          <w:tcPr>
            <w:tcW w:w="4554" w:type="dxa"/>
            <w:tcBorders>
              <w:top w:val="nil"/>
              <w:left w:val="nil"/>
              <w:bottom w:val="single" w:sz="12" w:space="0" w:color="000000"/>
              <w:right w:val="nil"/>
              <w:tl2br w:val="nil"/>
              <w:tr2bl w:val="nil"/>
            </w:tcBorders>
            <w:shd w:val="clear" w:color="FFFFFF" w:fill="FFFFFF"/>
            <w:tcMar>
              <w:top w:w="-1" w:type="dxa"/>
              <w:left w:w="-1" w:type="dxa"/>
              <w:bottom w:w="-1" w:type="dxa"/>
              <w:right w:w="-1" w:type="dxa"/>
            </w:tcMar>
            <w:vAlign w:val="center"/>
          </w:tcPr>
          <w:p w14:paraId="710A1BC2"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部分场景下可能需要提供缺陷判定的具体原因解释</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{"citationID":"l4NvDlC6","properties":{"unsorted":false,"formattedCitation":"[10]","plainCitation":"[10]","noteIndex":0},"citationItems":[{"id":701,"uris":["http://zotero.org/users/10664878/items/XSFVEQDT"],"itemData":{"id":701,"type":"article-journal","abstract":"Machine learning algorithms in non-linear pattern recognition for defect detection in manufacturing processes are increasingly prevalent in the context of Industry 4.0. This scenario enables factories to develop methodologies for monitoring and controlling the quality of their products, obtaining better operational efficiency indicators, and offering increasingly competitive products in the market. Explainable Artificial Intelligence can facilitate understanding how the models make decisions and assist in tracking anomaly points. This paper proposes an explainability framework for machine learning models in defect detection. This work applied the multinational industry’s approach to the tire manufacturing process. Models such as random forest, gradient boosting decision tree, light gradient boosting machine, logistic regression, support vector machine, and multi-layer perceptron were considered to evaluate the performance of tires in compliance with production standards. Statistical methodologies had to be adopted to deal with the small number of samples training the machine learning models. The random forest and logistic regression models achieved the best performances with an accuracy of 92% and 96%, respectively. The Local Interpretable Model-Agnostic Explanations and SHapley Additive exPlanations methods were used to identify the relevant process variables. The approach presents the global and local interpretations of the results, allowing for a deeper understanding of how process variables discriminate the fault. The proposed framework determines reference values for each selected process variable for tire manufacturing in compliance with quality standards. This approach provides a relevant tool for quality control management in tire manufacturing industries.","citation-key":"oliveiraExplainableMachineLearning2024","container-title":"Computers &amp; Industrial Engineering","DOI":"10.1016/j.cie.2024.110214","ISSN":"0360-8352","journalAbbreviation":"Computers &amp; Industrial Engineering","page":"110214","source":"ScienceDirect","title":"Explainable machine learning models for defects detection in industrial processes","volume":"192","author":[{"family":"Oliveira","given":"Rodrigo Marcel Araujo"},{"family":"Sant’Anna","given":"Ângelo Márcio Oliveira"},{"family":"Silva","given":"Paulo Henrique Ferreira","non-dropping-particle":"da"}],"issued":{"date-parts":[["2024",6,1]]}}}],"schema":"https://github.com/citation-style-language/schema/raw/master/csl-citation.json"}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[10]</w:t>
            </w:r>
            <w:r>
              <w:rPr>
                <w:rFonts w:ascii="Times New Roman" w:eastAsia="Songti SC" w:hAnsi="Times New Roman"/>
                <w:color w:val="000000"/>
                <w:sz w:val="21"/>
                <w:szCs w:val="21"/>
              </w:rPr>
              <w:fldChar w:fldCharType="end"/>
            </w:r>
          </w:p>
        </w:tc>
      </w:tr>
    </w:tbl>
    <w:p w14:paraId="14EDF6E5"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从上表中可观察到，工业表面的缺陷检测任务与经典通用目标检测任务的技术要求存在较大区别。其在数据集构建、特征提取、部署及工业场景应用等多个维度上均呈现出更复杂的耦合关系。在数据分布上，工业现场呈现极端的类别不均衡与长尾效应。海量良品样本与稀缺缺陷样本形成鲜明对比。且特定缺陷高频</w:t>
      </w:r>
      <w:r>
        <w:rPr>
          <w:rFonts w:ascii="Times New Roman" w:eastAsiaTheme="minorEastAsia" w:hAnsi="Times New Roman" w:hint="eastAsia"/>
          <w:color w:val="0F1115"/>
        </w:rPr>
        <w:lastRenderedPageBreak/>
        <w:t>重复出现，而罕见缺陷和随工艺变化而产生的新缺陷类型使通用分类任务从固定标签分类转化为包含未知异常的复杂识别任务。这就要求模型同时具备对已见缺陷的灵敏辨别和对未知缺陷的泛化拒判能力。同时，为了捕捉细小级裂纹等瑕疵，通常需要进行更精细的像素级标注以及使用更高分辨率的高清图像。数据集构建的工作量和模型训练的算力消耗也会随之增加。</w:t>
      </w:r>
    </w:p>
    <w:p w14:paraId="08255D33"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在图像质量要求等方面，通用物体通常具有显著的语义特征和清晰的边界几何轮廓，与背景之间呈现出较高的对比度差异。然而，实际工业流水线上的表面缺陷区域在采集图像中可能表现为极端的微小尺寸，或者在复杂的工业背景纹理下呈现出极低的对比度。此外，车间现场的工况环境极为严苛，局部光照的瞬时突变、机械振动带来的成像干扰等，都会严重损坏图像的信噪比。这种弱特征与强干扰并存的特性，导致传统的空间域或频域人工特征建模方案体现出一定的自限性。</w:t>
      </w:r>
    </w:p>
    <w:p w14:paraId="1C75353C"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在系统</w:t>
      </w:r>
      <w:r>
        <w:rPr>
          <w:rFonts w:ascii="Times New Roman" w:eastAsiaTheme="minorEastAsia" w:hAnsi="Times New Roman" w:hint="eastAsia"/>
          <w:color w:val="0F1115"/>
        </w:rPr>
        <w:t>的</w:t>
      </w:r>
      <w:r>
        <w:rPr>
          <w:rFonts w:ascii="Times New Roman" w:eastAsiaTheme="minorEastAsia" w:hAnsi="Times New Roman"/>
          <w:color w:val="0F1115"/>
        </w:rPr>
        <w:t>部署与算法</w:t>
      </w:r>
      <w:r>
        <w:rPr>
          <w:rFonts w:ascii="Times New Roman" w:eastAsiaTheme="minorEastAsia" w:hAnsi="Times New Roman" w:hint="eastAsia"/>
          <w:color w:val="0F1115"/>
        </w:rPr>
        <w:t>性能评价</w:t>
      </w:r>
      <w:r>
        <w:rPr>
          <w:rFonts w:ascii="Times New Roman" w:eastAsiaTheme="minorEastAsia" w:hAnsi="Times New Roman"/>
          <w:color w:val="0F1115"/>
        </w:rPr>
        <w:t>层面，工业质检的工程落地标准呈现出</w:t>
      </w:r>
      <w:r>
        <w:rPr>
          <w:rFonts w:ascii="Times New Roman" w:eastAsiaTheme="minorEastAsia" w:hAnsi="Times New Roman" w:hint="eastAsia"/>
          <w:color w:val="0F1115"/>
        </w:rPr>
        <w:t>明确的低时延与低漏检率要求</w:t>
      </w:r>
      <w:r>
        <w:rPr>
          <w:rFonts w:ascii="Times New Roman" w:eastAsiaTheme="minorEastAsia" w:hAnsi="Times New Roman"/>
          <w:color w:val="0F1115"/>
        </w:rPr>
        <w:t>。</w:t>
      </w:r>
      <w:r>
        <w:rPr>
          <w:rFonts w:ascii="Times New Roman" w:eastAsiaTheme="minorEastAsia" w:hAnsi="Times New Roman" w:hint="eastAsia"/>
          <w:color w:val="0F1115"/>
        </w:rPr>
        <w:t>然后，</w:t>
      </w:r>
      <w:r>
        <w:rPr>
          <w:rFonts w:ascii="Times New Roman" w:eastAsiaTheme="minorEastAsia" w:hAnsi="Times New Roman"/>
          <w:color w:val="0F1115"/>
        </w:rPr>
        <w:t>通用计算机视觉任务</w:t>
      </w:r>
      <w:r>
        <w:rPr>
          <w:rFonts w:ascii="Times New Roman" w:eastAsiaTheme="minorEastAsia" w:hAnsi="Times New Roman" w:hint="eastAsia"/>
          <w:color w:val="0F1115"/>
        </w:rPr>
        <w:t>一般</w:t>
      </w:r>
      <w:r>
        <w:rPr>
          <w:rFonts w:ascii="Times New Roman" w:eastAsiaTheme="minorEastAsia" w:hAnsi="Times New Roman"/>
          <w:color w:val="0F1115"/>
        </w:rPr>
        <w:t>以平均准确率（</w:t>
      </w:r>
      <w:proofErr w:type="spellStart"/>
      <w:r>
        <w:rPr>
          <w:rFonts w:ascii="Times New Roman" w:eastAsiaTheme="minorEastAsia" w:hAnsi="Times New Roman"/>
          <w:color w:val="0F1115"/>
        </w:rPr>
        <w:t>mAP</w:t>
      </w:r>
      <w:proofErr w:type="spellEnd"/>
      <w:r>
        <w:rPr>
          <w:rFonts w:ascii="Times New Roman" w:eastAsiaTheme="minorEastAsia" w:hAnsi="Times New Roman"/>
          <w:color w:val="0F1115"/>
        </w:rPr>
        <w:t>）为核心、</w:t>
      </w:r>
      <w:r>
        <w:rPr>
          <w:rFonts w:ascii="Times New Roman" w:eastAsiaTheme="minorEastAsia" w:hAnsi="Times New Roman" w:hint="eastAsia"/>
          <w:color w:val="0F1115"/>
        </w:rPr>
        <w:t>对</w:t>
      </w:r>
      <w:r>
        <w:rPr>
          <w:rFonts w:ascii="Times New Roman" w:eastAsiaTheme="minorEastAsia" w:hAnsi="Times New Roman"/>
          <w:color w:val="0F1115"/>
        </w:rPr>
        <w:t>一定程度误检的评估</w:t>
      </w:r>
      <w:r>
        <w:rPr>
          <w:rFonts w:ascii="Times New Roman" w:eastAsiaTheme="minorEastAsia" w:hAnsi="Times New Roman" w:hint="eastAsia"/>
          <w:color w:val="0F1115"/>
        </w:rPr>
        <w:t>可能未做明确评估</w:t>
      </w:r>
      <w:r>
        <w:rPr>
          <w:rFonts w:ascii="Times New Roman" w:eastAsiaTheme="minorEastAsia" w:hAnsi="Times New Roman"/>
          <w:color w:val="0F1115"/>
        </w:rPr>
        <w:t>。在实际工业生产中，</w:t>
      </w:r>
      <w:r>
        <w:rPr>
          <w:rFonts w:ascii="Times New Roman" w:eastAsiaTheme="minorEastAsia" w:hAnsi="Times New Roman" w:hint="eastAsia"/>
          <w:color w:val="0F1115"/>
        </w:rPr>
        <w:t>部分</w:t>
      </w:r>
      <w:r>
        <w:rPr>
          <w:rFonts w:ascii="Times New Roman" w:eastAsiaTheme="minorEastAsia" w:hAnsi="Times New Roman"/>
          <w:color w:val="0F1115"/>
        </w:rPr>
        <w:t>关键缺陷的漏检</w:t>
      </w:r>
      <w:r>
        <w:rPr>
          <w:rFonts w:ascii="Times New Roman" w:eastAsiaTheme="minorEastAsia" w:hAnsi="Times New Roman" w:hint="eastAsia"/>
          <w:color w:val="0F1115"/>
        </w:rPr>
        <w:t>将影响本</w:t>
      </w:r>
      <w:r>
        <w:rPr>
          <w:rFonts w:ascii="Times New Roman" w:eastAsiaTheme="minorEastAsia" w:hAnsi="Times New Roman"/>
          <w:color w:val="0F1115"/>
        </w:rPr>
        <w:t>批次流水线产品的</w:t>
      </w:r>
      <w:r>
        <w:rPr>
          <w:rFonts w:ascii="Times New Roman" w:eastAsiaTheme="minorEastAsia" w:hAnsi="Times New Roman" w:hint="eastAsia"/>
          <w:color w:val="0F1115"/>
        </w:rPr>
        <w:t>质量并造成实际经济损失，</w:t>
      </w:r>
      <w:r>
        <w:rPr>
          <w:rFonts w:ascii="Times New Roman" w:eastAsiaTheme="minorEastAsia" w:hAnsi="Times New Roman"/>
          <w:color w:val="0F1115"/>
        </w:rPr>
        <w:t>因此流水线对漏检率的容忍度极低。同时，现代</w:t>
      </w:r>
      <w:r>
        <w:rPr>
          <w:rFonts w:ascii="Times New Roman" w:eastAsiaTheme="minorEastAsia" w:hAnsi="Times New Roman" w:hint="eastAsia"/>
          <w:color w:val="0F1115"/>
        </w:rPr>
        <w:t>工业制造场景中由于数据安全合规等要求的限制，部分场景下需要实现模型的</w:t>
      </w:r>
      <w:r>
        <w:rPr>
          <w:rFonts w:ascii="Times New Roman" w:eastAsiaTheme="minorEastAsia" w:hAnsi="Times New Roman"/>
          <w:color w:val="0F1115"/>
        </w:rPr>
        <w:t>本地化</w:t>
      </w:r>
      <w:r>
        <w:rPr>
          <w:rFonts w:ascii="Times New Roman" w:eastAsiaTheme="minorEastAsia" w:hAnsi="Times New Roman" w:hint="eastAsia"/>
          <w:color w:val="0F1115"/>
        </w:rPr>
        <w:t>部署。因此，这就对在边缘设备上部署检测模型提出了更高的实时性要求</w:t>
      </w:r>
      <w:r>
        <w:rPr>
          <w:rFonts w:ascii="Times New Roman" w:eastAsiaTheme="minorEastAsia" w:hAnsi="Times New Roman"/>
          <w:color w:val="0F1115"/>
        </w:rPr>
        <w:t>。</w:t>
      </w:r>
    </w:p>
    <w:p w14:paraId="5788121E"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在工业闭环控制与溯源定责的实际生产应用场景中，表面缺陷检测系统不仅承担着产品分级与拦截的职责，更需要为上游工艺的调整提供数据支撑。这就要求检测模型在输出结果时必须具备极高的可解释性，能够给出确切的判定依据与定量的几何物理指标，而非</w:t>
      </w:r>
      <w:r>
        <w:rPr>
          <w:rFonts w:ascii="Times New Roman" w:eastAsiaTheme="minorEastAsia" w:hAnsi="Times New Roman" w:hint="eastAsia"/>
          <w:color w:val="0F1115"/>
        </w:rPr>
        <w:t>仅</w:t>
      </w:r>
      <w:r>
        <w:rPr>
          <w:rFonts w:ascii="Times New Roman" w:eastAsiaTheme="minorEastAsia" w:hAnsi="Times New Roman"/>
          <w:color w:val="0F1115"/>
        </w:rPr>
        <w:t>输出置信度概率得分。这些环环相扣、多维交织的工程与技术挑战表明，传统的通用检测范式已经无法满足当前智能制造对高可靠性与确定性物理响应的要求。因此，针对工业特定场景中弱特征提取、云边协同轻量化部署以及复杂长尾数据适应等核心痛点，开展新型检测范式的研究并构建针对性的工业视觉检测系统，具有极其重要的学术价值与产业落地意义。</w:t>
      </w:r>
    </w:p>
    <w:p w14:paraId="1A2BE224" w14:textId="77777777" w:rsidR="00703B32" w:rsidRDefault="00000000">
      <w:pPr>
        <w:pStyle w:val="20"/>
        <w:spacing w:beforeLines="0" w:before="0" w:afterLines="0" w:after="0"/>
      </w:pPr>
      <w:bookmarkStart w:id="3" w:name="_Toc1728673279"/>
      <w:r>
        <w:rPr>
          <w:rFonts w:hint="eastAsia"/>
          <w:sz w:val="32"/>
          <w:szCs w:val="32"/>
        </w:rPr>
        <w:lastRenderedPageBreak/>
        <w:t>报告结构安排</w:t>
      </w:r>
    </w:p>
    <w:p w14:paraId="208F3F5E"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为系统阐述工业物品表面缺陷检测算法的调研成果，全文结构安排如下：第一章绪论主要明确研究背景、现实意义及核心挑战</w:t>
      </w:r>
      <w:r>
        <w:rPr>
          <w:rFonts w:ascii="Times New Roman" w:eastAsiaTheme="minorEastAsia" w:hAnsi="Times New Roman"/>
          <w:color w:val="0F1115"/>
        </w:rPr>
        <w:t xml:space="preserve"> </w:t>
      </w:r>
      <w:r>
        <w:rPr>
          <w:rFonts w:ascii="Times New Roman" w:eastAsiaTheme="minorEastAsia" w:hAnsi="Times New Roman"/>
          <w:color w:val="0F1115"/>
        </w:rPr>
        <w:t>；第二章系统梳理通用检测算法的演进脉络，对比传统视觉方法与深度学习目标检测算法的优劣</w:t>
      </w:r>
      <w:r>
        <w:rPr>
          <w:rFonts w:ascii="Times New Roman" w:eastAsiaTheme="minorEastAsia" w:hAnsi="Times New Roman"/>
          <w:color w:val="0F1115"/>
        </w:rPr>
        <w:t xml:space="preserve"> </w:t>
      </w:r>
      <w:r>
        <w:rPr>
          <w:rFonts w:ascii="Times New Roman" w:eastAsiaTheme="minorEastAsia" w:hAnsi="Times New Roman"/>
          <w:color w:val="0F1115"/>
        </w:rPr>
        <w:t>；第三章聚焦数据集分析，探讨公开工业缺陷数据集的特征、局限性</w:t>
      </w:r>
      <w:r>
        <w:rPr>
          <w:rFonts w:ascii="Times New Roman" w:eastAsiaTheme="minorEastAsia" w:hAnsi="Times New Roman"/>
          <w:color w:val="0F1115"/>
        </w:rPr>
        <w:t xml:space="preserve"> </w:t>
      </w:r>
      <w:r>
        <w:rPr>
          <w:rFonts w:ascii="Times New Roman" w:eastAsiaTheme="minorEastAsia" w:hAnsi="Times New Roman"/>
          <w:color w:val="0F1115"/>
        </w:rPr>
        <w:t>；第四章围绕布匹缺陷展开深入的技术分析与方案比较，并探讨知识迁移与端侧轻量化部署的优化策略；第五章开展实证研究，基于</w:t>
      </w:r>
      <w:r>
        <w:rPr>
          <w:rFonts w:ascii="Times New Roman" w:eastAsiaTheme="minorEastAsia" w:hAnsi="Times New Roman"/>
          <w:color w:val="0F1115"/>
        </w:rPr>
        <w:t>YOLOv8</w:t>
      </w:r>
      <w:r>
        <w:rPr>
          <w:rFonts w:ascii="Times New Roman" w:eastAsiaTheme="minorEastAsia" w:hAnsi="Times New Roman"/>
          <w:color w:val="0F1115"/>
        </w:rPr>
        <w:t>架构完成对</w:t>
      </w:r>
      <w:r>
        <w:rPr>
          <w:rFonts w:ascii="Times New Roman" w:eastAsiaTheme="minorEastAsia" w:hAnsi="Times New Roman"/>
          <w:color w:val="0F1115"/>
        </w:rPr>
        <w:t>6</w:t>
      </w:r>
      <w:r>
        <w:rPr>
          <w:rFonts w:ascii="Times New Roman" w:eastAsiaTheme="minorEastAsia" w:hAnsi="Times New Roman"/>
          <w:color w:val="0F1115"/>
        </w:rPr>
        <w:t>种典型布匹缺陷的分类与检测任务，并评估其性能与工程瓶颈；第六章总结全文工作。</w:t>
      </w:r>
    </w:p>
    <w:p w14:paraId="327ECD25" w14:textId="77777777" w:rsidR="00703B32" w:rsidRDefault="00000000">
      <w:pPr>
        <w:pStyle w:val="afff2"/>
        <w:widowControl/>
        <w:spacing w:beforeAutospacing="1" w:afterAutospacing="1"/>
        <w:ind w:firstLine="480"/>
      </w:pPr>
      <w:r>
        <w:rPr>
          <w:rFonts w:hint="eastAsia"/>
        </w:rPr>
        <w:br w:type="page"/>
      </w:r>
      <w:bookmarkEnd w:id="3"/>
    </w:p>
    <w:p w14:paraId="4590CFAB" w14:textId="77777777" w:rsidR="00703B32" w:rsidRDefault="00000000">
      <w:pPr>
        <w:pStyle w:val="1"/>
        <w:spacing w:before="120" w:after="120"/>
        <w:rPr>
          <w:rFonts w:asciiTheme="majorEastAsia" w:eastAsiaTheme="majorEastAsia" w:hAnsiTheme="majorEastAsia" w:cstheme="majorEastAsia"/>
          <w:sz w:val="40"/>
          <w:szCs w:val="40"/>
        </w:rPr>
      </w:pPr>
      <w:bookmarkStart w:id="4" w:name="_Toc505539890"/>
      <w:r>
        <w:rPr>
          <w:rFonts w:asciiTheme="majorEastAsia" w:eastAsiaTheme="majorEastAsia" w:hAnsiTheme="majorEastAsia" w:cstheme="majorEastAsia" w:hint="eastAsia"/>
          <w:sz w:val="40"/>
          <w:szCs w:val="40"/>
        </w:rPr>
        <w:lastRenderedPageBreak/>
        <w:t>工业物品表面缺陷检测方法研究现状</w:t>
      </w:r>
      <w:bookmarkEnd w:id="4"/>
    </w:p>
    <w:p w14:paraId="5F7BBB0C"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面对工业产品表面缺陷检测中数据极端不平衡、缺陷尺度微小、形态高度不规则以及动态环境适应等核心难题，</w:t>
      </w:r>
      <w:r>
        <w:rPr>
          <w:rFonts w:ascii="Times New Roman" w:eastAsiaTheme="minorEastAsia" w:hAnsi="Times New Roman" w:hint="eastAsia"/>
          <w:color w:val="0F1115"/>
        </w:rPr>
        <w:t>业界对此类缺陷检测任务的算法设计主要被分为两类：</w:t>
      </w:r>
      <w:r>
        <w:rPr>
          <w:rFonts w:ascii="Times New Roman" w:eastAsiaTheme="minorEastAsia" w:hAnsi="Times New Roman"/>
          <w:color w:val="0F1115"/>
        </w:rPr>
        <w:t>一是基于</w:t>
      </w:r>
      <w:r>
        <w:rPr>
          <w:rFonts w:ascii="Times New Roman" w:eastAsiaTheme="minorEastAsia" w:hAnsi="Times New Roman" w:hint="eastAsia"/>
          <w:color w:val="0F1115"/>
        </w:rPr>
        <w:t>数字图像处理技术</w:t>
      </w:r>
      <w:r>
        <w:rPr>
          <w:rFonts w:ascii="Times New Roman" w:eastAsiaTheme="minorEastAsia" w:hAnsi="Times New Roman"/>
          <w:color w:val="0F1115"/>
        </w:rPr>
        <w:t>与手工特征</w:t>
      </w:r>
      <w:r>
        <w:rPr>
          <w:rFonts w:ascii="Times New Roman" w:eastAsiaTheme="minorEastAsia" w:hAnsi="Times New Roman" w:hint="eastAsia"/>
          <w:color w:val="0F1115"/>
        </w:rPr>
        <w:t>提取</w:t>
      </w:r>
      <w:r>
        <w:rPr>
          <w:rFonts w:ascii="Times New Roman" w:eastAsiaTheme="minorEastAsia" w:hAnsi="Times New Roman"/>
          <w:color w:val="0F1115"/>
        </w:rPr>
        <w:t>的传统</w:t>
      </w:r>
      <w:r>
        <w:rPr>
          <w:rFonts w:ascii="Times New Roman" w:eastAsiaTheme="minorEastAsia" w:hAnsi="Times New Roman" w:hint="eastAsia"/>
          <w:color w:val="0F1115"/>
        </w:rPr>
        <w:t>检测</w:t>
      </w:r>
      <w:r>
        <w:rPr>
          <w:rFonts w:ascii="Times New Roman" w:eastAsiaTheme="minorEastAsia" w:hAnsi="Times New Roman"/>
          <w:color w:val="0F1115"/>
        </w:rPr>
        <w:t>方法，二是以数据驱动为核心的机器学习与深度学习方法</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{"citationID":"z2uOJMpW","properties":{"unsorted":false,"formattedCitation":"[11]","plainCitation":"[11]","noteIndex":0},"citationItems":[{"id":640,"uris":["http://zotero.org/users/10664878/items/NNQBUIPP"],"itemData":{"id":640,"type":"article-journal","abstract":"The comprehensive intelligent development of the manufacturing industry puts forward new requirements for the quality inspection of industrial products. This paper summarizes the current research status of machine learning methods in surface defect detection, a key part in the quality inspection of industrial products. First, according to the use of surface features, the application of traditional machine vision surface defect detection methods in industrial product surface defect detection is summarized from three aspects: texture features, color features, and shape features. Secondly, the research status of industrial product surface defect detection based on deep learning technology in recent years is discussed from three aspects: supervised method, unsupervised method, and weak supervised method. Then, the common key problems and their solutions in industrial surface defect detection are systematically summarized; the key problems include real-time problem, small sample problem, small target problem, unbalanced sample problem. Lastly, the commonly used datasets of industrial surface defects in recent years are more comprehensively summarized, and the latest research methods on the MVTec AD dataset are compared, so as to provide some reference for the further research and development of industrial surface defect detection technology.","citation-key":"chenSurfaceDefectDetection2021","container-title":"Applied Sciences","DOI":"10.3390/app11167657","ISSN":"2076-3417","issue":"16","journalAbbreviation":"Applied Sciences","language":"en","page":"7657","source":"DOI.org (Crossref)","title":"Surface Defect Detection Methods for Industrial Products: A Review","title-short":"Surface Defect Detection Methods for Industrial Products","volume":"11","author":[{"family":"Chen","given":"Yajun"},{"family":"Ding","given":"Yuanyuan"},{"family":"Zhao","given":"Fan"},{"family":"Zhang","given":"Erhu"},{"family":"Wu","given":"Zhangnan"},{"family":"Shao","given":"Linhao"}],"issued":{"date-parts":[["2021",8,20]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[11]</w:t>
      </w:r>
      <w:r>
        <w:rPr>
          <w:rFonts w:ascii="Times New Roman" w:eastAsiaTheme="minorEastAsia" w:hAnsi="Times New Roman"/>
          <w:color w:val="0F1115"/>
        </w:rPr>
        <w:fldChar w:fldCharType="end"/>
      </w:r>
      <w:r>
        <w:rPr>
          <w:rFonts w:ascii="Times New Roman" w:eastAsiaTheme="minorEastAsia" w:hAnsi="Times New Roman"/>
          <w:color w:val="0F1115"/>
        </w:rPr>
        <w:t>。前者追求算法的可解释性与低算力依赖，后者则以</w:t>
      </w:r>
      <w:r>
        <w:rPr>
          <w:rFonts w:ascii="Times New Roman" w:eastAsiaTheme="minorEastAsia" w:hAnsi="Times New Roman" w:hint="eastAsia"/>
          <w:color w:val="0F1115"/>
        </w:rPr>
        <w:t>其</w:t>
      </w:r>
      <w:r>
        <w:rPr>
          <w:rFonts w:ascii="Times New Roman" w:eastAsiaTheme="minorEastAsia" w:hAnsi="Times New Roman"/>
          <w:color w:val="0F1115"/>
        </w:rPr>
        <w:t>强大的表征拟合能力</w:t>
      </w:r>
      <w:r>
        <w:rPr>
          <w:rFonts w:ascii="Times New Roman" w:eastAsiaTheme="minorEastAsia" w:hAnsi="Times New Roman" w:hint="eastAsia"/>
          <w:color w:val="0F1115"/>
        </w:rPr>
        <w:t>致力于突</w:t>
      </w:r>
      <w:r>
        <w:rPr>
          <w:rFonts w:ascii="Times New Roman" w:eastAsiaTheme="minorEastAsia" w:hAnsi="Times New Roman"/>
          <w:color w:val="0F1115"/>
        </w:rPr>
        <w:t>破</w:t>
      </w:r>
      <w:r>
        <w:rPr>
          <w:rFonts w:ascii="Times New Roman" w:eastAsiaTheme="minorEastAsia" w:hAnsi="Times New Roman" w:hint="eastAsia"/>
          <w:color w:val="0F1115"/>
        </w:rPr>
        <w:t>手工缺陷建模</w:t>
      </w:r>
      <w:r>
        <w:rPr>
          <w:rFonts w:ascii="Times New Roman" w:eastAsiaTheme="minorEastAsia" w:hAnsi="Times New Roman"/>
          <w:color w:val="0F1115"/>
        </w:rPr>
        <w:t>的性能上限</w:t>
      </w:r>
      <w:r>
        <w:rPr>
          <w:rFonts w:ascii="Times New Roman" w:eastAsiaTheme="minorEastAsia" w:hAnsi="Times New Roman" w:hint="eastAsia"/>
          <w:color w:val="0F1115"/>
        </w:rPr>
        <w:t>。</w:t>
      </w:r>
      <w:r>
        <w:rPr>
          <w:rFonts w:ascii="Times New Roman" w:eastAsiaTheme="minorEastAsia" w:hAnsi="Times New Roman"/>
          <w:color w:val="0F1115"/>
        </w:rPr>
        <w:t>两者的继承、融合与演进构成了该领域完整的方法学图景。</w:t>
      </w:r>
    </w:p>
    <w:p w14:paraId="28C392BA" w14:textId="77777777" w:rsidR="00703B32" w:rsidRDefault="00000000">
      <w:pPr>
        <w:pStyle w:val="20"/>
        <w:numPr>
          <w:ilvl w:val="0"/>
          <w:numId w:val="0"/>
        </w:numPr>
        <w:spacing w:beforeLines="0" w:before="0" w:afterLines="0" w:after="0"/>
        <w:rPr>
          <w:sz w:val="32"/>
          <w:szCs w:val="32"/>
        </w:rPr>
      </w:pPr>
      <w:bookmarkStart w:id="5" w:name="_Toc1163623698"/>
      <w:r>
        <w:rPr>
          <w:rFonts w:hint="eastAsia"/>
          <w:sz w:val="32"/>
          <w:szCs w:val="32"/>
        </w:rPr>
        <w:t>2.1</w:t>
      </w:r>
      <w:r>
        <w:rPr>
          <w:rFonts w:hint="eastAsia"/>
          <w:sz w:val="32"/>
          <w:szCs w:val="32"/>
        </w:rPr>
        <w:tab/>
        <w:t>传统视觉检测方法</w:t>
      </w:r>
      <w:bookmarkEnd w:id="5"/>
    </w:p>
    <w:p w14:paraId="71E0BB77"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传统工业缺陷检测算法</w:t>
      </w:r>
      <w:r>
        <w:rPr>
          <w:rFonts w:ascii="Times New Roman" w:eastAsiaTheme="minorEastAsia" w:hAnsi="Times New Roman" w:hint="eastAsia"/>
          <w:color w:val="0F1115"/>
        </w:rPr>
        <w:t>主要依靠</w:t>
      </w:r>
      <w:r>
        <w:rPr>
          <w:rFonts w:ascii="Times New Roman" w:eastAsiaTheme="minorEastAsia" w:hAnsi="Times New Roman"/>
          <w:color w:val="0F1115"/>
        </w:rPr>
        <w:t>颜色、纹理、结构和形状等</w:t>
      </w:r>
      <w:r>
        <w:rPr>
          <w:rFonts w:ascii="Times New Roman" w:eastAsiaTheme="minorEastAsia" w:hAnsi="Times New Roman" w:hint="eastAsia"/>
          <w:color w:val="0F1115"/>
        </w:rPr>
        <w:t>手工特征为基础</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{"citationID":"2AFrb7CR","properties":{"unsorted":false,"formattedCitation":"[12]","plainCitation":"[12]","noteIndex":0},"citationItems":[{"id":864,"uris":["http://zotero.org/users/10664878/items/M9VU77SS"],"itemData":{"id":864,"type":"article-journal","abstract":"Automatic vision-based inspection systems have played a key role in product quality assessment for decades through the segmentation, detection, and classification of defects. Historically, machine learning frameworks, based on hand-crafted feature extraction, selection, and validation, counted on a combined approach of parameterized image processing algorithms and explicated human knowledge. The outstanding performance of deep learning (DL) for vision systems, in automatically discovering a feature representation suitable for the corresponding task, has exponentially increased the number of scientific articles and commercial products aiming at industrial quality assessment. In such a context, this article reviews more than 220 relevant articles from the related literature published until February 2023, covering the recent consolidation and advances in the field of fully-automatic DL-based surface defects inspection systems, deployed in various industrial applications. The analyzed papers have been classified according to a bi-dimensional taxonomy, that considers both the specific defect recognition task and the employed learning paradigm. The dependency on large and high-quality labeled datasets and the different neural architectures employed to achieve an overall perception of both well-visible and subtle defects, through the supervision of fine or/and coarse data annotations have been assessed. The results of our analysis highlight a growing research interest in defect representation power enrichment, especially by transferring pre-trained layers to an optimized network and by explaining the network decisions to suggest trustworthy retention or rejection of the products being evaluated.","citation-key":"prunellaDeepLearningAutomatic2023","container-title":"IEEE Access","DOI":"10.1109/ACCESS.2023.3271748","ISSN":"2169-3536","journalAbbreviation":"IEEE Access","page":"43370-43423","source":"IEEE Xplore","title":"Deep Learning for Automatic Vision-Based Recognition of Industrial Surface Defects: A Survey","title-short":"Deep Learning for Automatic Vision-Based Recognition of Industrial Surface Defects","volume":"11","author":[{"family":"Prunella","given":"Michela"},{"family":"Scardigno","given":"Roberto Maria"},{"family":"Buongiorno","given":"Domenico"},{"family":"Brunetti","given":"Antonio"},{"family":"Longo","given":"Nicola"},{"family":"Carli","given":"Raffaele"},{"family":"Dotoli","given":"Mariagrazia"},{"family":"Bevilacqua","given":"Vitoantonio"}],"issued":{"date-parts":[["2023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[12]</w:t>
      </w:r>
      <w:r>
        <w:rPr>
          <w:rFonts w:ascii="Times New Roman" w:eastAsiaTheme="minorEastAsia" w:hAnsi="Times New Roman"/>
          <w:color w:val="0F1115"/>
        </w:rPr>
        <w:fldChar w:fldCharType="end"/>
      </w:r>
      <w:r>
        <w:rPr>
          <w:rFonts w:ascii="Times New Roman" w:eastAsiaTheme="minorEastAsia" w:hAnsi="Times New Roman"/>
          <w:color w:val="0F1115"/>
        </w:rPr>
        <w:t>，构建了一系列具有明确物理意义的特征提取与判别规则。</w:t>
      </w:r>
      <w:r>
        <w:rPr>
          <w:rFonts w:ascii="Times New Roman" w:eastAsiaTheme="minorEastAsia" w:hAnsi="Times New Roman" w:hint="eastAsia"/>
          <w:color w:val="0F1115"/>
        </w:rPr>
        <w:t>如表</w:t>
      </w:r>
      <w:r>
        <w:rPr>
          <w:rFonts w:ascii="Times New Roman" w:eastAsiaTheme="minorEastAsia" w:hAnsi="Times New Roman" w:hint="eastAsia"/>
          <w:color w:val="0F1115"/>
        </w:rPr>
        <w:t>2</w:t>
      </w:r>
      <w:r>
        <w:rPr>
          <w:rFonts w:ascii="Times New Roman" w:eastAsiaTheme="minorEastAsia" w:hAnsi="Times New Roman" w:hint="eastAsia"/>
          <w:color w:val="0F1115"/>
        </w:rPr>
        <w:t>所示，依</w:t>
      </w:r>
      <w:r>
        <w:rPr>
          <w:rFonts w:ascii="Times New Roman" w:eastAsiaTheme="minorEastAsia" w:hAnsi="Times New Roman"/>
          <w:color w:val="0F1115"/>
        </w:rPr>
        <w:t>据特征抽象方式的不同可将其归结为六大经典路线。</w:t>
      </w:r>
    </w:p>
    <w:p w14:paraId="5584B286" w14:textId="77777777" w:rsidR="00703B32" w:rsidRDefault="00000000">
      <w:pPr>
        <w:pStyle w:val="ae"/>
        <w:jc w:val="center"/>
        <w:rPr>
          <w:rFonts w:ascii="Times New Roman" w:eastAsia="Songti SC" w:hAnsi="Times New Roman"/>
        </w:rPr>
      </w:pPr>
      <w:r>
        <w:rPr>
          <w:rFonts w:ascii="Times New Roman" w:eastAsia="Songti SC" w:hAnsi="Times New Roman"/>
        </w:rPr>
        <w:t>表</w:t>
      </w:r>
      <w:r>
        <w:rPr>
          <w:rFonts w:ascii="Times New Roman" w:eastAsia="Songti SC" w:hAnsi="Times New Roman"/>
        </w:rPr>
        <w:fldChar w:fldCharType="begin"/>
      </w:r>
      <w:r>
        <w:rPr>
          <w:rFonts w:ascii="Times New Roman" w:eastAsia="Songti SC" w:hAnsi="Times New Roman"/>
        </w:rPr>
        <w:instrText>SEQ</w:instrText>
      </w:r>
      <w:r>
        <w:rPr>
          <w:rFonts w:ascii="Times New Roman" w:eastAsia="Songti SC" w:hAnsi="Times New Roman"/>
        </w:rPr>
        <w:instrText>表</w:instrText>
      </w:r>
      <w:r>
        <w:rPr>
          <w:rFonts w:ascii="Times New Roman" w:eastAsia="Songti SC" w:hAnsi="Times New Roman"/>
        </w:rPr>
        <w:instrText>\*ARABIC</w:instrText>
      </w:r>
      <w:r>
        <w:rPr>
          <w:rFonts w:ascii="Times New Roman" w:eastAsia="Songti SC" w:hAnsi="Times New Roman"/>
        </w:rPr>
        <w:fldChar w:fldCharType="separate"/>
      </w:r>
      <w:r>
        <w:rPr>
          <w:rFonts w:ascii="Times New Roman" w:eastAsia="Songti SC" w:hAnsi="Times New Roman"/>
        </w:rPr>
        <w:t>2</w:t>
      </w:r>
      <w:r>
        <w:rPr>
          <w:rFonts w:ascii="Times New Roman" w:eastAsia="Songti SC" w:hAnsi="Times New Roman"/>
        </w:rPr>
        <w:fldChar w:fldCharType="end"/>
      </w:r>
      <w:r>
        <w:rPr>
          <w:rFonts w:ascii="Times New Roman" w:eastAsia="Songti SC" w:hAnsi="Times New Roman" w:hint="eastAsia"/>
        </w:rPr>
        <w:t>基于传统算法的工业物体表面缺陷检测方法汇总</w:t>
      </w:r>
    </w:p>
    <w:tbl>
      <w:tblPr>
        <w:tblW w:w="8522" w:type="dxa"/>
        <w:jc w:val="center"/>
        <w:tblLook w:val="04A0" w:firstRow="1" w:lastRow="0" w:firstColumn="1" w:lastColumn="0" w:noHBand="0" w:noVBand="1"/>
      </w:tblPr>
      <w:tblGrid>
        <w:gridCol w:w="2222"/>
        <w:gridCol w:w="1779"/>
        <w:gridCol w:w="4521"/>
      </w:tblGrid>
      <w:tr w:rsidR="00703B32" w14:paraId="59F84521" w14:textId="77777777">
        <w:trPr>
          <w:tblHeader/>
          <w:jc w:val="center"/>
        </w:trPr>
        <w:tc>
          <w:tcPr>
            <w:tcW w:w="0" w:type="auto"/>
            <w:tcBorders>
              <w:top w:val="single" w:sz="12" w:space="0" w:color="000000"/>
              <w:left w:val="nil"/>
              <w:bottom w:val="single" w:sz="4" w:space="0" w:color="000000"/>
              <w:right w:val="nil"/>
              <w:tl2br w:val="nil"/>
            </w:tcBorders>
            <w:shd w:val="clear" w:color="auto" w:fill="FFFFFF"/>
            <w:tcMar>
              <w:top w:w="-1" w:type="dxa"/>
              <w:left w:w="-1" w:type="dxa"/>
              <w:bottom w:w="-1" w:type="dxa"/>
              <w:right w:w="-1" w:type="dxa"/>
            </w:tcMar>
            <w:vAlign w:val="center"/>
          </w:tcPr>
          <w:p w14:paraId="5EC1A6E7" w14:textId="77777777" w:rsidR="00703B32" w:rsidRDefault="00000000">
            <w:pPr>
              <w:keepNext/>
              <w:snapToGrid w:val="0"/>
              <w:jc w:val="center"/>
              <w:rPr>
                <w:rFonts w:ascii="Times New Roman" w:eastAsia="Songti SC" w:hAnsi="Times New Roman"/>
                <w:b/>
                <w:color w:val="000000"/>
                <w:sz w:val="21"/>
                <w:szCs w:val="21"/>
              </w:rPr>
            </w:pPr>
            <w:r>
              <w:rPr>
                <w:rFonts w:ascii="Times New Roman" w:eastAsia="Songti SC" w:hAnsi="Times New Roman" w:hint="eastAsia"/>
                <w:b/>
                <w:color w:val="000000"/>
                <w:sz w:val="21"/>
                <w:szCs w:val="21"/>
              </w:rPr>
              <w:lastRenderedPageBreak/>
              <w:t>特征类别</w:t>
            </w:r>
          </w:p>
        </w:tc>
        <w:tc>
          <w:tcPr>
            <w:tcW w:w="0" w:type="auto"/>
            <w:tcBorders>
              <w:top w:val="single" w:sz="12" w:space="0" w:color="000000"/>
              <w:left w:val="nil"/>
              <w:bottom w:val="single" w:sz="4" w:space="0" w:color="000000"/>
              <w:right w:val="nil"/>
            </w:tcBorders>
            <w:shd w:val="clear" w:color="auto" w:fill="FFFFFF"/>
            <w:tcMar>
              <w:top w:w="-1" w:type="dxa"/>
              <w:left w:w="-1" w:type="dxa"/>
              <w:bottom w:w="-1" w:type="dxa"/>
              <w:right w:w="-1" w:type="dxa"/>
            </w:tcMar>
            <w:vAlign w:val="center"/>
          </w:tcPr>
          <w:p w14:paraId="462CDF28" w14:textId="77777777" w:rsidR="00703B32" w:rsidRDefault="00000000">
            <w:pPr>
              <w:keepNext/>
              <w:snapToGrid w:val="0"/>
              <w:jc w:val="center"/>
              <w:rPr>
                <w:rFonts w:ascii="Times New Roman" w:eastAsia="Songti SC" w:hAnsi="Times New Roman"/>
                <w:b/>
                <w:color w:val="000000"/>
                <w:sz w:val="21"/>
                <w:szCs w:val="21"/>
              </w:rPr>
            </w:pPr>
            <w:r>
              <w:rPr>
                <w:rFonts w:ascii="Times New Roman" w:eastAsia="Songti SC" w:hAnsi="Times New Roman" w:hint="eastAsia"/>
                <w:b/>
                <w:color w:val="000000"/>
                <w:sz w:val="21"/>
                <w:szCs w:val="21"/>
              </w:rPr>
              <w:t>技术路线</w:t>
            </w:r>
          </w:p>
        </w:tc>
        <w:tc>
          <w:tcPr>
            <w:tcW w:w="4521" w:type="dxa"/>
            <w:tcBorders>
              <w:top w:val="single" w:sz="12" w:space="0" w:color="000000"/>
              <w:left w:val="nil"/>
              <w:bottom w:val="single" w:sz="4" w:space="0" w:color="000000"/>
              <w:right w:val="nil"/>
            </w:tcBorders>
            <w:shd w:val="clear" w:color="auto" w:fill="FFFFFF"/>
            <w:tcMar>
              <w:top w:w="-1" w:type="dxa"/>
              <w:left w:w="-1" w:type="dxa"/>
              <w:bottom w:w="-1" w:type="dxa"/>
              <w:right w:w="-1" w:type="dxa"/>
            </w:tcMar>
            <w:vAlign w:val="center"/>
          </w:tcPr>
          <w:p w14:paraId="4279E94F" w14:textId="77777777" w:rsidR="00703B32" w:rsidRDefault="00000000">
            <w:pPr>
              <w:keepNext/>
              <w:snapToGrid w:val="0"/>
              <w:jc w:val="center"/>
              <w:rPr>
                <w:rFonts w:ascii="Times New Roman" w:eastAsia="Songti SC" w:hAnsi="Times New Roman"/>
                <w:b/>
                <w:color w:val="000000"/>
                <w:sz w:val="21"/>
                <w:szCs w:val="21"/>
              </w:rPr>
            </w:pPr>
            <w:r>
              <w:rPr>
                <w:rFonts w:ascii="Times New Roman" w:eastAsia="Songti SC" w:hAnsi="Times New Roman" w:hint="eastAsia"/>
                <w:b/>
                <w:color w:val="000000"/>
                <w:sz w:val="21"/>
                <w:szCs w:val="21"/>
              </w:rPr>
              <w:t>代表算法</w:t>
            </w:r>
          </w:p>
        </w:tc>
      </w:tr>
      <w:tr w:rsidR="00703B32" w14:paraId="39246CA1" w14:textId="77777777">
        <w:trPr>
          <w:trHeight w:val="312"/>
          <w:jc w:val="center"/>
        </w:trPr>
        <w:tc>
          <w:tcPr>
            <w:tcW w:w="0" w:type="auto"/>
            <w:vMerge w:val="restart"/>
            <w:tcBorders>
              <w:top w:val="single" w:sz="4" w:space="0" w:color="000000"/>
              <w:left w:val="nil"/>
              <w:bottom w:val="nil"/>
              <w:right w:val="nil"/>
            </w:tcBorders>
            <w:shd w:val="clear" w:color="auto" w:fill="FFFFFF"/>
            <w:tcMar>
              <w:top w:w="-1" w:type="dxa"/>
              <w:left w:w="-1" w:type="dxa"/>
              <w:bottom w:w="-1" w:type="dxa"/>
              <w:right w:w="-1" w:type="dxa"/>
            </w:tcMar>
            <w:vAlign w:val="center"/>
          </w:tcPr>
          <w:p w14:paraId="2480DD21" w14:textId="77777777" w:rsidR="00703B32" w:rsidRDefault="00000000">
            <w:pPr>
              <w:keepNext/>
              <w:snapToGrid w:val="0"/>
              <w:jc w:val="center"/>
              <w:rPr>
                <w:rFonts w:ascii="Times New Roman" w:eastAsia="Songti SC" w:hAnsi="Times New Roman"/>
                <w:color w:val="000000"/>
                <w:sz w:val="21"/>
                <w:szCs w:val="21"/>
              </w:rPr>
            </w:pPr>
            <w:r>
              <w:rPr>
                <w:rFonts w:ascii="Times New Roman" w:eastAsia="Songti SC" w:hAnsi="Times New Roman" w:hint="eastAsia"/>
                <w:color w:val="000000"/>
                <w:sz w:val="21"/>
                <w:szCs w:val="21"/>
              </w:rPr>
              <w:t>基于纹理的方法</w:t>
            </w:r>
          </w:p>
        </w:tc>
        <w:tc>
          <w:tcPr>
            <w:tcW w:w="0" w:type="auto"/>
            <w:vMerge w:val="restart"/>
            <w:tcBorders>
              <w:top w:val="single" w:sz="4" w:space="0" w:color="000000"/>
              <w:left w:val="nil"/>
              <w:bottom w:val="nil"/>
              <w:right w:val="nil"/>
            </w:tcBorders>
            <w:shd w:val="clear" w:color="auto" w:fill="FFFFFF"/>
            <w:tcMar>
              <w:top w:w="-1" w:type="dxa"/>
              <w:left w:w="-1" w:type="dxa"/>
              <w:bottom w:w="-1" w:type="dxa"/>
              <w:right w:w="-1" w:type="dxa"/>
            </w:tcMar>
            <w:vAlign w:val="center"/>
          </w:tcPr>
          <w:p w14:paraId="7EB0022B" w14:textId="77777777" w:rsidR="00703B32" w:rsidRDefault="00000000">
            <w:pPr>
              <w:keepNext/>
              <w:snapToGrid w:val="0"/>
              <w:jc w:val="center"/>
              <w:rPr>
                <w:rFonts w:ascii="Times New Roman" w:eastAsia="Songti SC" w:hAnsi="Times New Roman"/>
                <w:color w:val="000000"/>
                <w:sz w:val="21"/>
                <w:szCs w:val="21"/>
              </w:rPr>
            </w:pPr>
            <w:r>
              <w:rPr>
                <w:rFonts w:ascii="Times New Roman" w:eastAsia="Songti SC" w:hAnsi="Times New Roman" w:hint="eastAsia"/>
                <w:color w:val="000000"/>
                <w:sz w:val="21"/>
                <w:szCs w:val="21"/>
              </w:rPr>
              <w:t>统计学方法</w:t>
            </w:r>
          </w:p>
        </w:tc>
        <w:tc>
          <w:tcPr>
            <w:tcW w:w="4521" w:type="dxa"/>
            <w:vMerge w:val="restart"/>
            <w:tcBorders>
              <w:top w:val="single" w:sz="4" w:space="0" w:color="000000"/>
              <w:left w:val="nil"/>
              <w:bottom w:val="nil"/>
              <w:right w:val="nil"/>
            </w:tcBorders>
            <w:shd w:val="clear" w:color="auto" w:fill="FFFFFF"/>
            <w:tcMar>
              <w:top w:w="-1" w:type="dxa"/>
              <w:left w:w="-1" w:type="dxa"/>
              <w:bottom w:w="-1" w:type="dxa"/>
              <w:right w:w="-1" w:type="dxa"/>
            </w:tcMar>
            <w:vAlign w:val="center"/>
          </w:tcPr>
          <w:p w14:paraId="41501AE4"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color w:val="000000"/>
                <w:sz w:val="21"/>
                <w:szCs w:val="21"/>
              </w:rPr>
              <w:t>Histogram feature</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{"citationID":"ZQce3KRm","properties":{"unsorted":false,"formattedCitation":"[13]","plainCitation":"[13]","noteIndex":0},"citationItems":[{"id":826,"uris":["http://zotero.org/users/10664878/items/2DJNLG2K"],"itemData":{"id":826,"type":"article-journal","abstract":"Abstract\n            In order to increase the automatic quality control level in the textile industry, depending on the big data collected by the Internet of things of the textile factories, this paper proposes a novel visual saliency–based defect detection algorithm, which has the capability of automatically detecting defect in both nonpatterned and patterned fabrics. The algorithm employs the histogram features extracted from the saliency maps to detect the fab</w:instrText>
            </w:r>
            <w:r>
              <w:rPr>
                <w:rFonts w:ascii="Times New Roman" w:eastAsia="Songti SC" w:hAnsi="Times New Roman" w:hint="eastAsia"/>
                <w:color w:val="000000"/>
                <w:sz w:val="21"/>
                <w:szCs w:val="21"/>
              </w:rPr>
              <w:instrText>ric defects. The algorithm involves three main steps: (1) saliency map generation to highlight the defective regions and suppress the defect</w:instrText>
            </w:r>
            <w:r>
              <w:rPr>
                <w:rFonts w:ascii="Times New Roman" w:eastAsia="Songti SC" w:hAnsi="Times New Roman" w:hint="eastAsia"/>
                <w:color w:val="000000"/>
                <w:sz w:val="21"/>
                <w:szCs w:val="21"/>
              </w:rPr>
              <w:instrText>‐</w:instrText>
            </w:r>
            <w:r>
              <w:rPr>
                <w:rFonts w:ascii="Times New Roman" w:eastAsia="Songti SC" w:hAnsi="Times New Roman" w:hint="eastAsia"/>
                <w:color w:val="000000"/>
                <w:sz w:val="21"/>
                <w:szCs w:val="21"/>
              </w:rPr>
              <w:instrText>free regions, (2) saliency histogram features extraction and selection to obtain the feature vectors that can effectively discriminate between the defective and defect</w:instrText>
            </w:r>
            <w:r>
              <w:rPr>
                <w:rFonts w:ascii="Times New Roman" w:eastAsia="Songti SC" w:hAnsi="Times New Roman" w:hint="eastAsia"/>
                <w:color w:val="000000"/>
                <w:sz w:val="21"/>
                <w:szCs w:val="21"/>
              </w:rPr>
              <w:instrText>‐</w:instrText>
            </w:r>
            <w:r>
              <w:rPr>
                <w:rFonts w:ascii="Times New Roman" w:eastAsia="Songti SC" w:hAnsi="Times New Roman" w:hint="eastAsia"/>
                <w:color w:val="000000"/>
                <w:sz w:val="21"/>
                <w:szCs w:val="21"/>
              </w:rPr>
              <w:instrText>free fabric images, and (3) fabric defect detection using a two</w:instrText>
            </w:r>
            <w:r>
              <w:rPr>
                <w:rFonts w:ascii="Times New Roman" w:eastAsia="Songti SC" w:hAnsi="Times New Roman" w:hint="eastAsia"/>
                <w:color w:val="000000"/>
                <w:sz w:val="21"/>
                <w:szCs w:val="21"/>
              </w:rPr>
              <w:instrText>‐</w:instrText>
            </w:r>
            <w:r>
              <w:rPr>
                <w:rFonts w:ascii="Times New Roman" w:eastAsia="Songti SC" w:hAnsi="Times New Roman" w:hint="eastAsia"/>
                <w:color w:val="000000"/>
                <w:sz w:val="21"/>
                <w:szCs w:val="21"/>
              </w:rPr>
              <w:instrText>class support vector machine classifier that has been trained using sets of feature vectors extracted from defective and defect</w:instrText>
            </w:r>
            <w:r>
              <w:rPr>
                <w:rFonts w:ascii="Times New Roman" w:eastAsia="Songti SC" w:hAnsi="Times New Roman" w:hint="eastAsia"/>
                <w:color w:val="000000"/>
                <w:sz w:val="21"/>
                <w:szCs w:val="21"/>
              </w:rPr>
              <w:instrText>‐</w:instrText>
            </w:r>
            <w:r>
              <w:rPr>
                <w:rFonts w:ascii="Times New Roman" w:eastAsia="Songti SC" w:hAnsi="Times New Roman" w:hint="eastAsia"/>
                <w:color w:val="000000"/>
                <w:sz w:val="21"/>
                <w:szCs w:val="21"/>
              </w:rPr>
              <w:instrText>free fabric samples. Experimental results show that our method yields accurate detections, outperforming other state</w:instrText>
            </w:r>
            <w:r>
              <w:rPr>
                <w:rFonts w:ascii="Times New Roman" w:eastAsia="Songti SC" w:hAnsi="Times New Roman" w:hint="eastAsia"/>
                <w:color w:val="000000"/>
                <w:sz w:val="21"/>
                <w:szCs w:val="21"/>
              </w:rPr>
              <w:instrText>‐</w:instrText>
            </w:r>
            <w:r>
              <w:rPr>
                <w:rFonts w:ascii="Times New Roman" w:eastAsia="Songti SC" w:hAnsi="Times New Roman" w:hint="eastAsia"/>
                <w:color w:val="000000"/>
                <w:sz w:val="21"/>
                <w:szCs w:val="21"/>
              </w:rPr>
              <w:instrText>of</w:instrText>
            </w:r>
            <w:r>
              <w:rPr>
                <w:rFonts w:ascii="Times New Roman" w:eastAsia="Songti SC" w:hAnsi="Times New Roman" w:hint="eastAsia"/>
                <w:color w:val="000000"/>
                <w:sz w:val="21"/>
                <w:szCs w:val="21"/>
              </w:rPr>
              <w:instrText>‐</w:instrText>
            </w:r>
            <w:r>
              <w:rPr>
                <w:rFonts w:ascii="Times New Roman" w:eastAsia="Songti SC" w:hAnsi="Times New Roman" w:hint="eastAsia"/>
                <w:color w:val="000000"/>
                <w:sz w:val="21"/>
                <w:szCs w:val="21"/>
              </w:rPr>
              <w:instrText>the</w:instrText>
            </w:r>
            <w:r>
              <w:rPr>
                <w:rFonts w:ascii="Times New Roman" w:eastAsia="Songti SC" w:hAnsi="Times New Roman" w:hint="eastAsia"/>
                <w:color w:val="000000"/>
                <w:sz w:val="21"/>
                <w:szCs w:val="21"/>
              </w:rPr>
              <w:instrText>‐</w:instrText>
            </w:r>
            <w:r>
              <w:rPr>
                <w:rFonts w:ascii="Times New Roman" w:eastAsia="Songti SC" w:hAnsi="Times New Roman" w:hint="eastAsia"/>
                <w:color w:val="000000"/>
                <w:sz w:val="21"/>
                <w:szCs w:val="21"/>
              </w:rPr>
              <w:instrText>art algorithms.","citation-key":"liFabricDefectDetection2019","container-title":"Computational Intelligence","DOI":"10.1111/coin.12206","ISS</w:instrText>
            </w:r>
            <w:r>
              <w:rPr>
                <w:rFonts w:ascii="Times New Roman" w:eastAsia="Songti SC" w:hAnsi="Times New Roman"/>
                <w:color w:val="000000"/>
                <w:sz w:val="21"/>
                <w:szCs w:val="21"/>
              </w:rPr>
              <w:instrText xml:space="preserve">N":"0824-7935, 1467-8640","issue":"3","journalAbbreviation":"Computational Intelligence","language":"en","page":"517-534","source":"DOI.org (Crossref)","title":"Fabric defect detection based on saliency histogram features","volume":"35","author":[{"family":"Li","given":"Min"},{"family":"Wan","given":"Shaohua"},{"family":"Deng","given":"Zhongmin"},{"family":"Wang","given":"Yajun"}],"issued":{"date-parts":[["2019",8]]}}}],"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[13]</w:t>
            </w:r>
            <w:r>
              <w:rPr>
                <w:rFonts w:ascii="Times New Roman" w:eastAsia="Songti SC" w:hAnsi="Times New Roman"/>
                <w:color w:val="000000"/>
                <w:sz w:val="21"/>
                <w:szCs w:val="21"/>
              </w:rPr>
              <w:fldChar w:fldCharType="end"/>
            </w:r>
          </w:p>
        </w:tc>
      </w:tr>
      <w:tr w:rsidR="00703B32" w14:paraId="2D8741DC"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4568211F"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46CB8AC9" w14:textId="77777777" w:rsidR="00703B32" w:rsidRDefault="00703B32">
            <w:pPr>
              <w:keepNext/>
              <w:snapToGrid w:val="0"/>
              <w:jc w:val="center"/>
              <w:rPr>
                <w:rFonts w:ascii="Times New Roman" w:eastAsia="Songti SC" w:hAnsi="Times New Roman"/>
                <w:color w:val="000000"/>
                <w:sz w:val="21"/>
                <w:szCs w:val="21"/>
              </w:rPr>
            </w:pPr>
          </w:p>
        </w:tc>
        <w:tc>
          <w:tcPr>
            <w:tcW w:w="4521" w:type="dxa"/>
            <w:vMerge/>
            <w:tcBorders>
              <w:top w:val="nil"/>
              <w:left w:val="nil"/>
              <w:bottom w:val="nil"/>
              <w:right w:val="nil"/>
            </w:tcBorders>
            <w:shd w:val="clear" w:color="auto" w:fill="FFFFFF"/>
            <w:tcMar>
              <w:top w:w="-1" w:type="dxa"/>
              <w:left w:w="-1" w:type="dxa"/>
              <w:bottom w:w="-1" w:type="dxa"/>
              <w:right w:w="-1" w:type="dxa"/>
            </w:tcMar>
            <w:vAlign w:val="center"/>
          </w:tcPr>
          <w:p w14:paraId="099829C6" w14:textId="77777777" w:rsidR="00703B32" w:rsidRDefault="00703B32">
            <w:pPr>
              <w:keepNext/>
              <w:snapToGrid w:val="0"/>
              <w:rPr>
                <w:rFonts w:ascii="Times New Roman" w:eastAsia="Songti SC" w:hAnsi="Times New Roman"/>
                <w:color w:val="000000"/>
                <w:sz w:val="21"/>
                <w:szCs w:val="21"/>
              </w:rPr>
            </w:pPr>
          </w:p>
        </w:tc>
      </w:tr>
      <w:tr w:rsidR="00703B32" w14:paraId="57EC650F"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38F65FDA"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5EC7FA3F" w14:textId="77777777" w:rsidR="00703B32" w:rsidRDefault="00703B32">
            <w:pPr>
              <w:keepNext/>
              <w:snapToGrid w:val="0"/>
              <w:jc w:val="center"/>
              <w:rPr>
                <w:rFonts w:ascii="Times New Roman" w:eastAsia="Songti SC" w:hAnsi="Times New Roman"/>
                <w:color w:val="000000"/>
                <w:sz w:val="21"/>
                <w:szCs w:val="21"/>
              </w:rPr>
            </w:pPr>
          </w:p>
        </w:tc>
        <w:tc>
          <w:tcPr>
            <w:tcW w:w="4521" w:type="dxa"/>
            <w:vMerge w:val="restart"/>
            <w:tcBorders>
              <w:top w:val="nil"/>
              <w:left w:val="nil"/>
              <w:bottom w:val="nil"/>
              <w:right w:val="nil"/>
            </w:tcBorders>
            <w:shd w:val="clear" w:color="auto" w:fill="FFFFFF"/>
            <w:tcMar>
              <w:top w:w="-1" w:type="dxa"/>
              <w:left w:w="-1" w:type="dxa"/>
              <w:bottom w:w="-1" w:type="dxa"/>
              <w:right w:w="-1" w:type="dxa"/>
            </w:tcMar>
            <w:vAlign w:val="center"/>
          </w:tcPr>
          <w:p w14:paraId="38D82ABD" w14:textId="77777777" w:rsidR="00703B32" w:rsidRDefault="00000000">
            <w:pPr>
              <w:keepNext/>
              <w:snapToGrid w:val="0"/>
              <w:rPr>
                <w:rFonts w:ascii="Times New Roman" w:eastAsia="Songti SC" w:hAnsi="Times New Roman"/>
                <w:color w:val="000000"/>
                <w:sz w:val="21"/>
                <w:szCs w:val="21"/>
              </w:rPr>
            </w:pPr>
            <w:bookmarkStart w:id="6" w:name="_Hlk231978970"/>
            <w:r>
              <w:rPr>
                <w:rFonts w:ascii="Times New Roman" w:eastAsia="Songti SC" w:hAnsi="Times New Roman"/>
                <w:color w:val="000000"/>
                <w:sz w:val="21"/>
                <w:szCs w:val="21"/>
              </w:rPr>
              <w:t>Gray level</w:t>
            </w:r>
            <w:bookmarkEnd w:id="6"/>
            <w:r>
              <w:rPr>
                <w:rFonts w:ascii="Times New Roman" w:eastAsia="Songti SC" w:hAnsi="Times New Roman"/>
                <w:color w:val="000000"/>
                <w:sz w:val="21"/>
                <w:szCs w:val="21"/>
              </w:rPr>
              <w:t xml:space="preserve"> co-occurrence matrix(GLCM)</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{"citationID":"NeVeYree","properties":{"unsorted":false,"formattedCitation":"[14], [15]","plainCitation":"[14], [15]","noteIndex":0},"citationItems":[{"id":839,"uris":["http://zotero.org/users/10664878/items/JC8M8SA5"],"itemData":{"id":839,"type":"article-journal","abstract":"In this study, a new detection algorithm for yarn-dyed fabric defect based on autocorrelation function and grey level co-occurrence matrix (GLCM) is put forward. First, autocorrelation function is used to determine the pattern period of yarn-dyed fabric and according to this, the size of detection window can be obtained. Second, GLCMs are calculated with the specified parameters to characterise the original image. Third, Euclidean distances of GLCMs between being detected images and template image, which is selected from the defect-free fabric, are computed and then the threshold value is given to realise the defect detection. Experimental results show that the algorithm proposed in this study can achieve accurate detection of common defects of yarn-dyed fabric, such as the wrong weft, weft crackiness, stretched warp, oil stain and holes.","citation-key":"zhuYarnDyedFabricDefect2015","container-title":"Autex Research Journal","DOI":"10.1515/aut-2015-0001","ISSN":"2300-0929","issue":"3","language":"en","license":"http://creativecommons.org/licenses/by-nc-nd/3.0/","page":"226-232","source":"DOI.org (Crossref)","title":"Yarn-Dyed Fabric Defect Detection Based On Autocorrelation Function And GLCM","volume":"15","author":[{"family":"Zhu","given":"Dandan"},{"family":"Pan","given":"Ruru"},{"family":"Gao","given":"Weidong"},{"family":"Zhang","given":"Jie"}],"issued":{"date-parts":[["2015",9,1]]}}},{"id":678,"uris":["http://zotero.org/users/10664878/items/XP4GVR9Q"],"itemData":{"id":678,"type":"paper-conference","abstract":"This paper studies the algorithm of Gray Level Co-occurrence Matrix (GLCM), explains the concrete meaning of 14 texture features based on GLCM, and points out the redundancy among texture features. Through the calculation and analysis of the gray level co-occurrence matrix of texture image and the experiments of texture feature extraction, it is shown that the gray level co-occurrence matrix can reflect the features of the image, and corresponds to the features of the image described by the texture features. At the same time, there is a certain degree of redundancy among the 14 texture features of the image. In practice, we can choose several prominent texture features to classify the image according to the difference of texture features. The analysis of texture features and experimental results are of great significance to the application of image texture features.","citation-key":"meilongImageTextureAnalysis2023","container-title":"2023 13th International Conference on Information Technology in Medicine and Education (ITME)","DOI":"10.1109/ITME60234.2023.00096","event-title":"2023 13th International Conference on Information Technology in Medicine and Education (ITME)","ISSN":"2474-3828","note":"ISSN: 2474-3828","page":"451-455","source":"IEEE Xplore","title":"Image Texture Analysis Based on Gray Level Co-Occurrence Matrix","URL":"https://ieeexplore.ieee.org/document/10505546","author":[{"family":"Meilong","given":"Chen"},{"family":"Xiehua","given":"Yu"},{"family":"Shaojun","given":"Su"},{"family":"Daqing","given":"Lin"}],"accessed":{"date-parts":[["2026",6,9]]},"issued":{"date-parts":[["2023",11]]}}}],"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[14], [15]</w:t>
            </w:r>
            <w:r>
              <w:rPr>
                <w:rFonts w:ascii="Times New Roman" w:eastAsia="Songti SC" w:hAnsi="Times New Roman"/>
                <w:color w:val="000000"/>
                <w:sz w:val="21"/>
                <w:szCs w:val="21"/>
              </w:rPr>
              <w:fldChar w:fldCharType="end"/>
            </w:r>
            <w:r>
              <w:rPr>
                <w:rFonts w:ascii="Times New Roman" w:eastAsia="Songti SC" w:hAnsi="Times New Roman"/>
                <w:color w:val="000000"/>
                <w:sz w:val="21"/>
                <w:szCs w:val="21"/>
              </w:rPr>
              <w:t xml:space="preserve"> </w:t>
            </w:r>
          </w:p>
        </w:tc>
      </w:tr>
      <w:tr w:rsidR="00703B32" w14:paraId="55A604B4"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22EDC678"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16E3B127" w14:textId="77777777" w:rsidR="00703B32" w:rsidRDefault="00703B32">
            <w:pPr>
              <w:keepNext/>
              <w:snapToGrid w:val="0"/>
              <w:jc w:val="center"/>
              <w:rPr>
                <w:rFonts w:ascii="Times New Roman" w:eastAsia="Songti SC" w:hAnsi="Times New Roman"/>
                <w:color w:val="000000"/>
                <w:sz w:val="21"/>
                <w:szCs w:val="21"/>
              </w:rPr>
            </w:pPr>
          </w:p>
        </w:tc>
        <w:tc>
          <w:tcPr>
            <w:tcW w:w="4521" w:type="dxa"/>
            <w:vMerge/>
            <w:tcBorders>
              <w:top w:val="nil"/>
              <w:left w:val="nil"/>
              <w:bottom w:val="nil"/>
              <w:right w:val="nil"/>
            </w:tcBorders>
            <w:shd w:val="clear" w:color="auto" w:fill="FFFFFF"/>
            <w:tcMar>
              <w:top w:w="-1" w:type="dxa"/>
              <w:left w:w="-1" w:type="dxa"/>
              <w:bottom w:w="-1" w:type="dxa"/>
              <w:right w:w="-1" w:type="dxa"/>
            </w:tcMar>
            <w:vAlign w:val="center"/>
          </w:tcPr>
          <w:p w14:paraId="380FEA8D" w14:textId="77777777" w:rsidR="00703B32" w:rsidRDefault="00703B32">
            <w:pPr>
              <w:keepNext/>
              <w:snapToGrid w:val="0"/>
              <w:rPr>
                <w:rFonts w:ascii="Times New Roman" w:eastAsia="Songti SC" w:hAnsi="Times New Roman"/>
                <w:color w:val="000000"/>
                <w:sz w:val="21"/>
                <w:szCs w:val="21"/>
              </w:rPr>
            </w:pPr>
          </w:p>
        </w:tc>
      </w:tr>
      <w:tr w:rsidR="00703B32" w14:paraId="23BF2866"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5D0F534B"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2FFB3F49" w14:textId="77777777" w:rsidR="00703B32" w:rsidRDefault="00703B32">
            <w:pPr>
              <w:keepNext/>
              <w:snapToGrid w:val="0"/>
              <w:jc w:val="center"/>
              <w:rPr>
                <w:rFonts w:ascii="Times New Roman" w:eastAsia="Songti SC" w:hAnsi="Times New Roman"/>
                <w:color w:val="000000"/>
                <w:sz w:val="21"/>
                <w:szCs w:val="21"/>
              </w:rPr>
            </w:pPr>
          </w:p>
        </w:tc>
        <w:tc>
          <w:tcPr>
            <w:tcW w:w="4521" w:type="dxa"/>
            <w:vMerge w:val="restart"/>
            <w:tcBorders>
              <w:top w:val="nil"/>
              <w:left w:val="nil"/>
              <w:bottom w:val="nil"/>
              <w:right w:val="nil"/>
            </w:tcBorders>
            <w:shd w:val="clear" w:color="auto" w:fill="FFFFFF"/>
            <w:tcMar>
              <w:top w:w="-1" w:type="dxa"/>
              <w:left w:w="-1" w:type="dxa"/>
              <w:bottom w:w="-1" w:type="dxa"/>
              <w:right w:w="-1" w:type="dxa"/>
            </w:tcMar>
            <w:vAlign w:val="center"/>
          </w:tcPr>
          <w:p w14:paraId="54B7A198"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color w:val="000000"/>
                <w:sz w:val="21"/>
                <w:szCs w:val="21"/>
              </w:rPr>
              <w:t>Local binary pattern (LBP)</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hfUIVwGG","properties":{"unsorted":false,"formattedCitation":"[16]","plainCitation":"[16]","noteIndex":0},"citationItems":[{"id":676,"uris":["http://zotero.org/users/10664878/items/AUVKF29U"],"itemData":{"id":676,"type":"article-journal","citation-key":"pietikainenLocalBinaryPatterns2010","container-title":"Scholarpedia","DOI":"10.4249/scholarpedia.9775","ISSN":"1941-6016","issue":"3","language":"en","page":"9775","source":"www.scholarpedia.org","title":"Local Binary Patterns","volume":"5","author":[{"family":"Pietikäinen","given":"Matti"}],"issued":{"date-parts":[["2010",3,3]]}}}],"schema":"https://github.com/citation-style-language/schema/raw/master/csl-citation.json"}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[16]</w:t>
            </w:r>
            <w:r>
              <w:rPr>
                <w:rFonts w:ascii="Times New Roman" w:eastAsia="Songti SC" w:hAnsi="Times New Roman"/>
                <w:color w:val="000000"/>
                <w:sz w:val="21"/>
                <w:szCs w:val="21"/>
              </w:rPr>
              <w:fldChar w:fldCharType="end"/>
            </w:r>
          </w:p>
        </w:tc>
      </w:tr>
      <w:tr w:rsidR="00703B32" w14:paraId="788ADABC"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777DA545"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2A3A4E90" w14:textId="77777777" w:rsidR="00703B32" w:rsidRDefault="00703B32">
            <w:pPr>
              <w:keepNext/>
              <w:snapToGrid w:val="0"/>
              <w:jc w:val="center"/>
              <w:rPr>
                <w:rFonts w:ascii="Times New Roman" w:eastAsia="Songti SC" w:hAnsi="Times New Roman"/>
                <w:color w:val="000000"/>
                <w:sz w:val="21"/>
                <w:szCs w:val="21"/>
              </w:rPr>
            </w:pPr>
          </w:p>
        </w:tc>
        <w:tc>
          <w:tcPr>
            <w:tcW w:w="4521" w:type="dxa"/>
            <w:vMerge/>
            <w:tcBorders>
              <w:top w:val="nil"/>
              <w:left w:val="nil"/>
              <w:bottom w:val="nil"/>
              <w:right w:val="nil"/>
            </w:tcBorders>
            <w:shd w:val="clear" w:color="auto" w:fill="FFFFFF"/>
            <w:tcMar>
              <w:top w:w="-1" w:type="dxa"/>
              <w:left w:w="-1" w:type="dxa"/>
              <w:bottom w:w="-1" w:type="dxa"/>
              <w:right w:w="-1" w:type="dxa"/>
            </w:tcMar>
            <w:vAlign w:val="center"/>
          </w:tcPr>
          <w:p w14:paraId="19E4C5F4" w14:textId="77777777" w:rsidR="00703B32" w:rsidRDefault="00703B32">
            <w:pPr>
              <w:keepNext/>
              <w:snapToGrid w:val="0"/>
              <w:rPr>
                <w:rFonts w:ascii="Times New Roman" w:eastAsia="Songti SC" w:hAnsi="Times New Roman"/>
                <w:color w:val="000000"/>
                <w:sz w:val="21"/>
                <w:szCs w:val="21"/>
              </w:rPr>
            </w:pPr>
          </w:p>
        </w:tc>
      </w:tr>
      <w:tr w:rsidR="00703B32" w14:paraId="4790F7C2"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01F647E0"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60300D4D" w14:textId="77777777" w:rsidR="00703B32" w:rsidRDefault="00703B32">
            <w:pPr>
              <w:keepNext/>
              <w:snapToGrid w:val="0"/>
              <w:jc w:val="center"/>
              <w:rPr>
                <w:rFonts w:ascii="Times New Roman" w:eastAsia="Songti SC" w:hAnsi="Times New Roman"/>
                <w:color w:val="000000"/>
                <w:sz w:val="21"/>
                <w:szCs w:val="21"/>
              </w:rPr>
            </w:pPr>
          </w:p>
        </w:tc>
        <w:tc>
          <w:tcPr>
            <w:tcW w:w="4521" w:type="dxa"/>
            <w:vMerge w:val="restart"/>
            <w:tcBorders>
              <w:top w:val="nil"/>
              <w:left w:val="nil"/>
              <w:bottom w:val="nil"/>
              <w:right w:val="nil"/>
            </w:tcBorders>
            <w:shd w:val="clear" w:color="auto" w:fill="FFFFFF"/>
            <w:tcMar>
              <w:top w:w="-1" w:type="dxa"/>
              <w:left w:w="-1" w:type="dxa"/>
              <w:bottom w:w="-1" w:type="dxa"/>
              <w:right w:w="-1" w:type="dxa"/>
            </w:tcMar>
            <w:vAlign w:val="center"/>
          </w:tcPr>
          <w:p w14:paraId="2E7B3445" w14:textId="77777777" w:rsidR="00703B32" w:rsidRDefault="00000000">
            <w:pPr>
              <w:keepNext/>
              <w:snapToGrid w:val="0"/>
              <w:rPr>
                <w:rFonts w:ascii="Times New Roman" w:eastAsia="Songti SC" w:hAnsi="Times New Roman"/>
                <w:color w:val="000000"/>
                <w:sz w:val="21"/>
                <w:szCs w:val="21"/>
              </w:rPr>
            </w:pPr>
            <w:bookmarkStart w:id="7" w:name="_Hlk231985402"/>
            <w:r>
              <w:rPr>
                <w:rFonts w:ascii="Times New Roman" w:eastAsia="Songti SC" w:hAnsi="Times New Roman"/>
                <w:color w:val="000000"/>
                <w:sz w:val="21"/>
                <w:szCs w:val="21"/>
              </w:rPr>
              <w:t>Autocorrelation function</w:t>
            </w:r>
            <w:bookmarkEnd w:id="7"/>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{"citationID":"FkBPv2tv","properties":{"unsorted":false,"formattedCitation":"[14]","plainCitation":"[14]","noteIndex":0},"citationItems":[{"id":839,"uris":["http://zotero.org/users/10664878/items/JC8M8SA5"],"itemData":{"id":839,"type":"article-journal","abstract":"In this study, a new detection algorithm for yarn-dyed fabric defect based on autocorrelation function and grey level co-occurrence matrix (GLCM) is put forward. First, autocorrelation function is used to determine the pattern period of yarn-dyed fabric and according to this, the size of detection window can be obtained. Second, GLCMs are calculated with the specified parameters to characterise the original image. Third, Euclidean distances of GLCMs between being detected images and template image, which is selected from the defect-free fabric, are computed and then the threshold value is given to realise the defect detection. Experimental results show that the algorithm proposed in this study can achieve accurate detection of common defects of yarn-dyed fabric, such as the wrong weft, weft crackiness, stretched warp, oil stain and holes.","citation-key":"zhuYarnDyedFabricDefect2015","container-title":"Autex Research Journal","DOI":"10.1515/aut-2015-0001","ISSN":"2300-0929","issue":"3","language":"en","license":"http://creativecommons.org/licenses/by-nc-nd/3.0/","page":"226-232","source":"DOI.org (Crossref)","title":"Yarn-Dyed Fabric Defect Detection Based On Autocorrelation Function And GLCM","volume":"15","author":[{"family":"Zhu","given":"Dandan"},{"family":"Pan","given":"Ruru"},{"family":"Gao","given":"Weidong"},{"family":"Zhang","given":"Jie"}],"issued":{"date-parts":[["2015",9,1]]}}}],"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[14]</w:t>
            </w:r>
            <w:r>
              <w:rPr>
                <w:rFonts w:ascii="Times New Roman" w:eastAsia="Songti SC" w:hAnsi="Times New Roman"/>
                <w:color w:val="000000"/>
                <w:sz w:val="21"/>
                <w:szCs w:val="21"/>
              </w:rPr>
              <w:fldChar w:fldCharType="end"/>
            </w:r>
          </w:p>
        </w:tc>
      </w:tr>
      <w:tr w:rsidR="00703B32" w14:paraId="2BC87591"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1F7DAC43"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33465790" w14:textId="77777777" w:rsidR="00703B32" w:rsidRDefault="00703B32">
            <w:pPr>
              <w:keepNext/>
              <w:snapToGrid w:val="0"/>
              <w:jc w:val="center"/>
              <w:rPr>
                <w:rFonts w:ascii="Times New Roman" w:eastAsia="Songti SC" w:hAnsi="Times New Roman"/>
                <w:color w:val="000000"/>
                <w:sz w:val="21"/>
                <w:szCs w:val="21"/>
              </w:rPr>
            </w:pPr>
          </w:p>
        </w:tc>
        <w:tc>
          <w:tcPr>
            <w:tcW w:w="4521" w:type="dxa"/>
            <w:vMerge/>
            <w:tcBorders>
              <w:top w:val="nil"/>
              <w:left w:val="nil"/>
              <w:bottom w:val="nil"/>
              <w:right w:val="nil"/>
            </w:tcBorders>
            <w:shd w:val="clear" w:color="auto" w:fill="FFFFFF"/>
            <w:tcMar>
              <w:top w:w="-1" w:type="dxa"/>
              <w:left w:w="-1" w:type="dxa"/>
              <w:bottom w:w="-1" w:type="dxa"/>
              <w:right w:w="-1" w:type="dxa"/>
            </w:tcMar>
            <w:vAlign w:val="center"/>
          </w:tcPr>
          <w:p w14:paraId="2C9A0542" w14:textId="77777777" w:rsidR="00703B32" w:rsidRDefault="00703B32">
            <w:pPr>
              <w:keepNext/>
              <w:snapToGrid w:val="0"/>
              <w:rPr>
                <w:rFonts w:ascii="Times New Roman" w:eastAsia="Songti SC" w:hAnsi="Times New Roman"/>
                <w:color w:val="000000"/>
                <w:sz w:val="21"/>
                <w:szCs w:val="21"/>
              </w:rPr>
            </w:pPr>
          </w:p>
        </w:tc>
      </w:tr>
      <w:tr w:rsidR="00703B32" w14:paraId="316B7AFA" w14:textId="77777777">
        <w:trP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4453052E"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3FFA96D1" w14:textId="77777777" w:rsidR="00703B32" w:rsidRDefault="00703B32">
            <w:pPr>
              <w:keepNext/>
              <w:snapToGrid w:val="0"/>
              <w:jc w:val="center"/>
              <w:rPr>
                <w:rFonts w:ascii="Times New Roman" w:eastAsia="Songti SC" w:hAnsi="Times New Roman"/>
                <w:color w:val="000000"/>
                <w:sz w:val="21"/>
                <w:szCs w:val="21"/>
              </w:rPr>
            </w:pPr>
          </w:p>
        </w:tc>
        <w:tc>
          <w:tcPr>
            <w:tcW w:w="4521" w:type="dxa"/>
            <w:tcBorders>
              <w:top w:val="nil"/>
              <w:left w:val="nil"/>
              <w:bottom w:val="nil"/>
              <w:right w:val="nil"/>
            </w:tcBorders>
            <w:shd w:val="clear" w:color="auto" w:fill="FFFFFF"/>
            <w:tcMar>
              <w:top w:w="-1" w:type="dxa"/>
              <w:left w:w="-1" w:type="dxa"/>
              <w:bottom w:w="-1" w:type="dxa"/>
              <w:right w:w="-1" w:type="dxa"/>
            </w:tcMar>
            <w:vAlign w:val="center"/>
          </w:tcPr>
          <w:p w14:paraId="0B78B95A" w14:textId="77777777" w:rsidR="00703B32" w:rsidRDefault="00000000">
            <w:pPr>
              <w:keepNext/>
              <w:snapToGrid w:val="0"/>
              <w:rPr>
                <w:rFonts w:ascii="Times New Roman" w:eastAsia="Songti SC" w:hAnsi="Times New Roman"/>
                <w:color w:val="000000"/>
                <w:sz w:val="21"/>
                <w:szCs w:val="21"/>
              </w:rPr>
            </w:pPr>
            <w:bookmarkStart w:id="8" w:name="_Hlk231985211"/>
            <w:r>
              <w:rPr>
                <w:rFonts w:ascii="Times New Roman" w:eastAsia="Songti SC" w:hAnsi="Times New Roman"/>
                <w:color w:val="000000"/>
                <w:sz w:val="21"/>
                <w:szCs w:val="21"/>
              </w:rPr>
              <w:t>Mathematical morphology</w:t>
            </w:r>
            <w:bookmarkEnd w:id="8"/>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{"citationID":"mPmRa1G0","properties":{"unsorted":false,"formattedCitation":"[17]","plainCitation":"[17]","noteIndex":0},"citationItems":[{"id":835,"uris":["http://zotero.org/users/10664878/items/DVJTKSZ2"],"itemData":{"id":835,"type":"article-journal","abstract":"An automated visual printed circuit board (PCB) inspection is an approach used to counter difficulties occurred in human’s manual inspection that can eliminates subjective aspects and then provides fast, quantitative, and dimensional assessments. Various concentrated work on detection of defects on printed circuit boards (PCBs) have been done, but it is also crucial to classify these defects in order to analyze and identify the root causes of the defects. This project proposes a PCB defect detection and classification system using a morphological image segmentation algorithm and simple the image processing theories. However, besides the need to detect the defects, it is also essential to classify and locate these defects so that the source and location of these defects can be identified. Based on initial studies, some PCB defects can only exist in certain groups. Thus, it is obvious that the image processing algorithm could be improved by applying a segmentation exercise. This project uses template and test images of single layer, bare, grayscale computer generated PCBs.","citation-key":"p.s.PCBDefectDetection2014","container-title":"International Journal of Computer Applications","DOI":"10.5120/15240-3782","ISSN":"09758887","issue":"9","journalAbbreviation":"IJCA","language":"en","page":"40-45","source":"DOI.org (Crossref)","title":"PCB Defect Detection, Classification and Localization using Mathematical Morphology and Image Processing Tools","volume":"87","author":[{"family":"P.S.","given":"Malge"},{"family":"R. S.","given":"Nadaf"}],"issued":{"date-parts":[["2014",2,14]]}}}],"schema":"https://github.com/citation-style-language/schema/raw/master/csl-citation.json"}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[17]</w:t>
            </w:r>
            <w:r>
              <w:rPr>
                <w:rFonts w:ascii="Times New Roman" w:eastAsia="Songti SC" w:hAnsi="Times New Roman"/>
                <w:color w:val="000000"/>
                <w:sz w:val="21"/>
                <w:szCs w:val="21"/>
              </w:rPr>
              <w:fldChar w:fldCharType="end"/>
            </w:r>
          </w:p>
        </w:tc>
      </w:tr>
      <w:tr w:rsidR="00703B32" w14:paraId="130B6C00" w14:textId="77777777">
        <w:trPr>
          <w:trHeight w:val="312"/>
          <w:jc w:val="center"/>
        </w:trPr>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03599507" w14:textId="77777777" w:rsidR="00703B32" w:rsidRDefault="00000000">
            <w:pPr>
              <w:keepNext/>
              <w:snapToGrid w:val="0"/>
              <w:jc w:val="center"/>
              <w:rPr>
                <w:rFonts w:ascii="Times New Roman" w:eastAsia="Songti SC" w:hAnsi="Times New Roman"/>
                <w:color w:val="000000"/>
                <w:sz w:val="21"/>
                <w:szCs w:val="21"/>
              </w:rPr>
            </w:pPr>
            <w:r>
              <w:rPr>
                <w:rFonts w:ascii="Times New Roman" w:eastAsia="Songti SC" w:hAnsi="Times New Roman" w:hint="eastAsia"/>
                <w:color w:val="000000"/>
                <w:sz w:val="21"/>
                <w:szCs w:val="21"/>
              </w:rPr>
              <w:t>信号处理法</w:t>
            </w:r>
          </w:p>
        </w:tc>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1EB6D69B" w14:textId="77777777" w:rsidR="00703B32" w:rsidRDefault="00703B32">
            <w:pPr>
              <w:keepNext/>
              <w:snapToGrid w:val="0"/>
              <w:jc w:val="center"/>
              <w:rPr>
                <w:rFonts w:ascii="Times New Roman" w:eastAsia="Songti SC" w:hAnsi="Times New Roman"/>
                <w:color w:val="000000"/>
                <w:sz w:val="21"/>
                <w:szCs w:val="21"/>
              </w:rPr>
            </w:pPr>
          </w:p>
        </w:tc>
        <w:tc>
          <w:tcPr>
            <w:tcW w:w="4521" w:type="dxa"/>
            <w:vMerge w:val="restart"/>
            <w:tcBorders>
              <w:top w:val="nil"/>
              <w:left w:val="nil"/>
              <w:bottom w:val="nil"/>
              <w:right w:val="nil"/>
            </w:tcBorders>
            <w:shd w:val="clear" w:color="auto" w:fill="FFFFFF"/>
            <w:tcMar>
              <w:top w:w="-1" w:type="dxa"/>
              <w:left w:w="-1" w:type="dxa"/>
              <w:bottom w:w="-1" w:type="dxa"/>
              <w:right w:w="-1" w:type="dxa"/>
            </w:tcMar>
            <w:vAlign w:val="center"/>
          </w:tcPr>
          <w:p w14:paraId="6753C076"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color w:val="000000"/>
                <w:sz w:val="21"/>
                <w:szCs w:val="21"/>
              </w:rPr>
              <w:t xml:space="preserve">Fourier </w:t>
            </w:r>
            <w:r>
              <w:rPr>
                <w:rFonts w:ascii="Times New Roman" w:eastAsia="Songti SC" w:hAnsi="Times New Roman" w:hint="eastAsia"/>
                <w:color w:val="000000"/>
                <w:sz w:val="21"/>
                <w:szCs w:val="21"/>
              </w:rPr>
              <w:t>analysis</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{"citationID":"W84JPoqw","properties":{"unsorted":false,"formattedCitation":"[18]","plainCitation":"[18]","noteIndex":0},"citationItems":[{"id":832,"uris":["http://zotero.org/users/10664878/items/GIZFNN4S"],"itemData":{"id":832,"type":"article-journal","abstract":"Many fabric defects are very small and undistinguishable, which makes them very difficult to detect by only monitoring the intensity change. Faultless fabric is a repetitive and regular global texture and Fourier transforms can be applied to monitor the spatial frequency spectrum of a fabric. When a defect occurs in fabric, its regular structure is changed so that the corresponding intensity at some specific positions of the frequency spectrum would change. However, the three-dimensional frequency spectrum is very difficult to analyze. In this paper, a simulated fabric model is used to understand the relationship between the fabric structure in the image space and in the frequency space. Based on the three-dimensional frequency spectrum, two significant spectral diagrams are defined and used for analyzing the fabric defect. These two diagrams are called the central spatial frequency spectrums. The defects are broadly classified into four classes: (1) double yarn; (2) missing yarn; (3) webs or broken fabric; and (4) yarn densities variation. After evaluating these four classes of defects using some simulated models and real samples, seven characteristic parameters for a central spatial frequency spectrum are extracted for defect classification.","citation-key":"chanFabricDefectDetection2000","container-title":"IEEE Transactions on Industry Applications","DOI":"10.1109/28.871274","ISSN":"1939-9367","issue":"5","page":"1267-1276","source":"IEEE Xplore","title":"Fabric defect detection by Fourier analysis","volume":"36","author":[{"family":"Chan","given":"Chi-Ho"},{"family":"Pang","given":"G.K.H."}],"issued":{"date-parts":[["2000",9]]}}}],"schema":"https://github.com/citation-style-language/schema/raw/master/csl-citation.json"}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[18]</w:t>
            </w:r>
            <w:r>
              <w:rPr>
                <w:rFonts w:ascii="Times New Roman" w:eastAsia="Songti SC" w:hAnsi="Times New Roman"/>
                <w:color w:val="000000"/>
                <w:sz w:val="21"/>
                <w:szCs w:val="21"/>
              </w:rPr>
              <w:fldChar w:fldCharType="end"/>
            </w:r>
          </w:p>
        </w:tc>
      </w:tr>
      <w:tr w:rsidR="00703B32" w14:paraId="51D7BC43"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383AFC84"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49F6167D" w14:textId="77777777" w:rsidR="00703B32" w:rsidRDefault="00703B32">
            <w:pPr>
              <w:keepNext/>
              <w:snapToGrid w:val="0"/>
              <w:jc w:val="center"/>
              <w:rPr>
                <w:rFonts w:ascii="Times New Roman" w:eastAsia="Songti SC" w:hAnsi="Times New Roman"/>
                <w:color w:val="000000"/>
                <w:sz w:val="21"/>
                <w:szCs w:val="21"/>
              </w:rPr>
            </w:pPr>
          </w:p>
        </w:tc>
        <w:tc>
          <w:tcPr>
            <w:tcW w:w="4521" w:type="dxa"/>
            <w:vMerge/>
            <w:tcBorders>
              <w:top w:val="nil"/>
              <w:left w:val="nil"/>
              <w:bottom w:val="nil"/>
              <w:right w:val="nil"/>
            </w:tcBorders>
            <w:shd w:val="clear" w:color="auto" w:fill="FFFFFF"/>
            <w:tcMar>
              <w:top w:w="-1" w:type="dxa"/>
              <w:left w:w="-1" w:type="dxa"/>
              <w:bottom w:w="-1" w:type="dxa"/>
              <w:right w:w="-1" w:type="dxa"/>
            </w:tcMar>
            <w:vAlign w:val="center"/>
          </w:tcPr>
          <w:p w14:paraId="00C99EA4" w14:textId="77777777" w:rsidR="00703B32" w:rsidRDefault="00703B32">
            <w:pPr>
              <w:keepNext/>
              <w:snapToGrid w:val="0"/>
              <w:rPr>
                <w:rFonts w:ascii="Times New Roman" w:eastAsia="Songti SC" w:hAnsi="Times New Roman"/>
                <w:color w:val="000000"/>
                <w:sz w:val="21"/>
                <w:szCs w:val="21"/>
              </w:rPr>
            </w:pPr>
          </w:p>
        </w:tc>
      </w:tr>
      <w:tr w:rsidR="00703B32" w14:paraId="5A694A4E"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5C5E4981"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2836C623" w14:textId="77777777" w:rsidR="00703B32" w:rsidRDefault="00703B32">
            <w:pPr>
              <w:keepNext/>
              <w:snapToGrid w:val="0"/>
              <w:jc w:val="center"/>
              <w:rPr>
                <w:rFonts w:ascii="Times New Roman" w:eastAsia="Songti SC" w:hAnsi="Times New Roman"/>
                <w:color w:val="000000"/>
                <w:sz w:val="21"/>
                <w:szCs w:val="21"/>
              </w:rPr>
            </w:pPr>
          </w:p>
        </w:tc>
        <w:tc>
          <w:tcPr>
            <w:tcW w:w="4521" w:type="dxa"/>
            <w:vMerge w:val="restart"/>
            <w:tcBorders>
              <w:top w:val="nil"/>
              <w:left w:val="nil"/>
              <w:bottom w:val="nil"/>
              <w:right w:val="nil"/>
            </w:tcBorders>
            <w:shd w:val="clear" w:color="auto" w:fill="FFFFFF"/>
            <w:tcMar>
              <w:top w:w="-1" w:type="dxa"/>
              <w:left w:w="-1" w:type="dxa"/>
              <w:bottom w:w="-1" w:type="dxa"/>
              <w:right w:w="-1" w:type="dxa"/>
            </w:tcMar>
            <w:vAlign w:val="center"/>
          </w:tcPr>
          <w:p w14:paraId="585BF23F" w14:textId="77777777" w:rsidR="00703B32" w:rsidRDefault="00000000">
            <w:pPr>
              <w:keepNext/>
              <w:snapToGrid w:val="0"/>
              <w:rPr>
                <w:rFonts w:ascii="Times New Roman" w:eastAsia="Songti SC" w:hAnsi="Times New Roman"/>
                <w:color w:val="000000"/>
                <w:sz w:val="21"/>
                <w:szCs w:val="21"/>
              </w:rPr>
            </w:pPr>
            <w:bookmarkStart w:id="9" w:name="_Hlk231978853"/>
            <w:r>
              <w:rPr>
                <w:rFonts w:ascii="Times New Roman" w:eastAsia="Songti SC" w:hAnsi="Times New Roman"/>
                <w:color w:val="000000"/>
                <w:sz w:val="21"/>
                <w:szCs w:val="21"/>
              </w:rPr>
              <w:t xml:space="preserve">Gabor </w:t>
            </w:r>
            <w:bookmarkEnd w:id="9"/>
            <w:r>
              <w:rPr>
                <w:rFonts w:ascii="Times New Roman" w:eastAsia="Songti SC" w:hAnsi="Times New Roman"/>
                <w:color w:val="000000"/>
                <w:sz w:val="21"/>
                <w:szCs w:val="21"/>
              </w:rPr>
              <w:t>filtering</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p1g6yX06","properties":{"unsorted":false,"formattedCitation":"[19]","plainCitation":"[19]","noteIndex":0},"citationItems":[{"id":673,"uris":["http://zotero.org/users/10664878/items/9B2QN6YU"],"itemData":{"id":673,"type":"article-journal","citation-key":"chenImprovedFasterRCNN2022","container-title":"Computers in Industry","DOI":"10.1016/j.compind.2021.103551","ISSN":"01663615","journalAbbreviation":"Computers in Industry","language":"en","page":"103551","source":"DOI.org (Crossref)","title":"Improved faster R-CNN for fabric defect detection based on Gabor filter with Genetic Algorithm optimization","volume":"134","author":[{"family":"Chen","given":"Mengqi"},{"family":"Yu","given":"Lingjie"},{"family":"Zhi","given":"Chao"},{"family":"Sun","given":"Runjun"},{"family":"Zhu","given":"Shuangwu"},{"family":"Gao","given":"Zhongyuan"},{"family":"Ke","given":"Zhenxia"},{"family":"Zhu","given":"Mengqiu"},{"family":"Zhang","given":"Yuming"}],"issued":{"date-parts":[["2022",1]]}}}],"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[19]</w:t>
            </w:r>
            <w:r>
              <w:rPr>
                <w:rFonts w:ascii="Times New Roman" w:eastAsia="Songti SC" w:hAnsi="Times New Roman"/>
                <w:color w:val="000000"/>
                <w:sz w:val="21"/>
                <w:szCs w:val="21"/>
              </w:rPr>
              <w:fldChar w:fldCharType="end"/>
            </w:r>
          </w:p>
        </w:tc>
      </w:tr>
      <w:tr w:rsidR="00703B32" w14:paraId="1DA17AD3"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14547000"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0659656D" w14:textId="77777777" w:rsidR="00703B32" w:rsidRDefault="00703B32">
            <w:pPr>
              <w:keepNext/>
              <w:snapToGrid w:val="0"/>
              <w:jc w:val="center"/>
              <w:rPr>
                <w:rFonts w:ascii="Times New Roman" w:eastAsia="Songti SC" w:hAnsi="Times New Roman"/>
                <w:color w:val="000000"/>
                <w:sz w:val="21"/>
                <w:szCs w:val="21"/>
              </w:rPr>
            </w:pPr>
          </w:p>
        </w:tc>
        <w:tc>
          <w:tcPr>
            <w:tcW w:w="4521" w:type="dxa"/>
            <w:vMerge/>
            <w:tcBorders>
              <w:top w:val="nil"/>
              <w:left w:val="nil"/>
              <w:bottom w:val="nil"/>
              <w:right w:val="nil"/>
            </w:tcBorders>
            <w:shd w:val="clear" w:color="auto" w:fill="FFFFFF"/>
            <w:tcMar>
              <w:top w:w="-1" w:type="dxa"/>
              <w:left w:w="-1" w:type="dxa"/>
              <w:bottom w:w="-1" w:type="dxa"/>
              <w:right w:w="-1" w:type="dxa"/>
            </w:tcMar>
            <w:vAlign w:val="center"/>
          </w:tcPr>
          <w:p w14:paraId="2E94CDA2" w14:textId="77777777" w:rsidR="00703B32" w:rsidRDefault="00703B32">
            <w:pPr>
              <w:keepNext/>
              <w:snapToGrid w:val="0"/>
              <w:rPr>
                <w:rFonts w:ascii="Times New Roman" w:eastAsia="Songti SC" w:hAnsi="Times New Roman"/>
                <w:color w:val="000000"/>
                <w:sz w:val="21"/>
                <w:szCs w:val="21"/>
              </w:rPr>
            </w:pPr>
          </w:p>
        </w:tc>
      </w:tr>
      <w:tr w:rsidR="00703B32" w14:paraId="51DE632D" w14:textId="77777777">
        <w:trP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56F1A241"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0EEA7AE6" w14:textId="77777777" w:rsidR="00703B32" w:rsidRDefault="00703B32">
            <w:pPr>
              <w:keepNext/>
              <w:snapToGrid w:val="0"/>
              <w:jc w:val="center"/>
              <w:rPr>
                <w:rFonts w:ascii="Times New Roman" w:eastAsia="Songti SC" w:hAnsi="Times New Roman"/>
                <w:color w:val="000000"/>
                <w:sz w:val="21"/>
                <w:szCs w:val="21"/>
              </w:rPr>
            </w:pPr>
          </w:p>
        </w:tc>
        <w:tc>
          <w:tcPr>
            <w:tcW w:w="4521" w:type="dxa"/>
            <w:tcBorders>
              <w:top w:val="nil"/>
              <w:left w:val="nil"/>
              <w:bottom w:val="nil"/>
              <w:right w:val="nil"/>
            </w:tcBorders>
            <w:shd w:val="clear" w:color="auto" w:fill="FFFFFF"/>
            <w:tcMar>
              <w:top w:w="-1" w:type="dxa"/>
              <w:left w:w="-1" w:type="dxa"/>
              <w:bottom w:w="-1" w:type="dxa"/>
              <w:right w:w="-1" w:type="dxa"/>
            </w:tcMar>
            <w:vAlign w:val="center"/>
          </w:tcPr>
          <w:p w14:paraId="54797084"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color w:val="000000"/>
                <w:sz w:val="21"/>
                <w:szCs w:val="21"/>
              </w:rPr>
              <w:t>Wavelet transform</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{"citationID":"Opc9WEi2","properties":{"unsorted":false,"formattedCitation":"[20]","plainCitation":"[20]","noteIndex":0},"citationItems":[{"id":824,"uris":["http://zotero.org/users/10664878/items/JWYWVFZR"],"itemData":{"id":824,"type":"article-journal","abstract":"The wavelet transform (WT) has been developed over 20 years and successfully applied in defect detection on plain (unpatterned) fabric. This paper is …","citation-key":"WaveletBasedMethods2005","container-title":"Pattern Recognition","DOI":"10.1016/j.patcog.2004.07.009","ISSN":"0031-3203","issue":"4","language":"en-US","page":"559-576","publisher":"Pergamon","source":"ersp.lib.whu.edu.cn","title":"Wavelet based methods on patterned fabric defect detection","volume":"38","issued":{"date-parts":[["2005",4,1]]}}}],"schema":"https://github.com/citation-style-language/schema/raw/master/csl-citation.json"}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[20]</w:t>
            </w:r>
            <w:r>
              <w:rPr>
                <w:rFonts w:ascii="Times New Roman" w:eastAsia="Songti SC" w:hAnsi="Times New Roman"/>
                <w:color w:val="000000"/>
                <w:sz w:val="21"/>
                <w:szCs w:val="21"/>
              </w:rPr>
              <w:fldChar w:fldCharType="end"/>
            </w:r>
          </w:p>
        </w:tc>
      </w:tr>
      <w:tr w:rsidR="00703B32" w14:paraId="1260F00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8F8C6A" w14:textId="77777777" w:rsidR="00703B32" w:rsidRDefault="00000000">
            <w:pPr>
              <w:keepNext/>
              <w:snapToGrid w:val="0"/>
              <w:jc w:val="center"/>
              <w:rPr>
                <w:rFonts w:ascii="Times New Roman" w:eastAsia="Songti SC" w:hAnsi="Times New Roman"/>
                <w:color w:val="000000"/>
                <w:sz w:val="21"/>
                <w:szCs w:val="21"/>
              </w:rPr>
            </w:pPr>
            <w:r>
              <w:rPr>
                <w:rFonts w:ascii="Times New Roman" w:eastAsia="Songti SC" w:hAnsi="Times New Roman" w:hint="eastAsia"/>
                <w:color w:val="000000"/>
                <w:sz w:val="21"/>
                <w:szCs w:val="21"/>
              </w:rPr>
              <w:t>结构法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0A9AE5" w14:textId="77777777" w:rsidR="00703B32" w:rsidRDefault="00703B32">
            <w:pPr>
              <w:keepNext/>
              <w:snapToGrid w:val="0"/>
              <w:jc w:val="center"/>
              <w:rPr>
                <w:rFonts w:ascii="Times New Roman" w:eastAsia="Songti SC" w:hAnsi="Times New Roman"/>
                <w:color w:val="000000"/>
                <w:sz w:val="21"/>
                <w:szCs w:val="21"/>
              </w:rPr>
            </w:pPr>
          </w:p>
        </w:tc>
        <w:tc>
          <w:tcPr>
            <w:tcW w:w="4521" w:type="dxa"/>
            <w:tcBorders>
              <w:top w:val="nil"/>
              <w:left w:val="nil"/>
              <w:bottom w:val="nil"/>
              <w:right w:val="nil"/>
            </w:tcBorders>
            <w:shd w:val="clear" w:color="auto" w:fill="FFFFFF"/>
            <w:tcMar>
              <w:top w:w="-1" w:type="dxa"/>
              <w:left w:w="-1" w:type="dxa"/>
              <w:bottom w:w="-1" w:type="dxa"/>
              <w:right w:w="-1" w:type="dxa"/>
            </w:tcMar>
            <w:vAlign w:val="center"/>
          </w:tcPr>
          <w:p w14:paraId="0AE51B9C"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color w:val="000000"/>
                <w:sz w:val="21"/>
                <w:szCs w:val="21"/>
              </w:rPr>
              <w:t>Structure-based analysis</w:t>
            </w:r>
          </w:p>
        </w:tc>
      </w:tr>
      <w:tr w:rsidR="00703B32" w14:paraId="18A2BE31" w14:textId="77777777">
        <w:trPr>
          <w:trHeight w:val="312"/>
          <w:jc w:val="center"/>
        </w:trPr>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2BE5643C" w14:textId="77777777" w:rsidR="00703B32" w:rsidRDefault="00000000">
            <w:pPr>
              <w:keepNext/>
              <w:snapToGrid w:val="0"/>
              <w:jc w:val="center"/>
              <w:rPr>
                <w:rFonts w:ascii="Times New Roman" w:eastAsia="Songti SC" w:hAnsi="Times New Roman"/>
                <w:color w:val="000000"/>
                <w:sz w:val="21"/>
                <w:szCs w:val="21"/>
              </w:rPr>
            </w:pPr>
            <w:r>
              <w:rPr>
                <w:rFonts w:ascii="Times New Roman" w:eastAsia="Songti SC" w:hAnsi="Times New Roman" w:hint="eastAsia"/>
                <w:color w:val="000000"/>
                <w:sz w:val="21"/>
                <w:szCs w:val="21"/>
              </w:rPr>
              <w:t>模型法</w:t>
            </w:r>
          </w:p>
        </w:tc>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1A4318E8" w14:textId="77777777" w:rsidR="00703B32" w:rsidRDefault="00703B32">
            <w:pPr>
              <w:keepNext/>
              <w:snapToGrid w:val="0"/>
              <w:jc w:val="center"/>
              <w:rPr>
                <w:rFonts w:ascii="Times New Roman" w:eastAsia="Songti SC" w:hAnsi="Times New Roman"/>
                <w:color w:val="000000"/>
                <w:sz w:val="21"/>
                <w:szCs w:val="21"/>
              </w:rPr>
            </w:pPr>
          </w:p>
        </w:tc>
        <w:tc>
          <w:tcPr>
            <w:tcW w:w="4521" w:type="dxa"/>
            <w:vMerge w:val="restart"/>
            <w:tcBorders>
              <w:top w:val="nil"/>
              <w:left w:val="nil"/>
              <w:bottom w:val="nil"/>
              <w:right w:val="nil"/>
            </w:tcBorders>
            <w:shd w:val="clear" w:color="auto" w:fill="FFFFFF"/>
            <w:tcMar>
              <w:top w:w="-1" w:type="dxa"/>
              <w:left w:w="-1" w:type="dxa"/>
              <w:bottom w:w="-1" w:type="dxa"/>
              <w:right w:w="-1" w:type="dxa"/>
            </w:tcMar>
            <w:vAlign w:val="center"/>
          </w:tcPr>
          <w:p w14:paraId="1B1F3E39"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hint="eastAsia"/>
                <w:color w:val="000000"/>
                <w:sz w:val="21"/>
                <w:szCs w:val="21"/>
              </w:rPr>
              <w:t>H</w:t>
            </w:r>
            <w:r>
              <w:rPr>
                <w:rFonts w:ascii="Times New Roman" w:eastAsia="Songti SC" w:hAnsi="Times New Roman"/>
                <w:color w:val="000000"/>
                <w:sz w:val="21"/>
                <w:szCs w:val="21"/>
              </w:rPr>
              <w:t>MRF</w:t>
            </w:r>
            <w:r>
              <w:rPr>
                <w:rFonts w:ascii="Times New Roman" w:eastAsia="Songti SC" w:hAnsi="Times New Roman" w:hint="eastAsia"/>
                <w:color w:val="000000"/>
                <w:sz w:val="21"/>
                <w:szCs w:val="21"/>
              </w:rPr>
              <w:t>s</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{"citationID":"fKUDWbr9","properties":{"unsorted":false,"formattedCitation":"[21]","plainCitation":"[21]","noteIndex":0},"citationItems":[{"id":830,"uris":["http://zotero.org/users/10664878/items/A2CBTVSA"],"itemData":{"id":830,"type":"article-journal","abstract":"We derive an approximate maximum a posteriori (MAP) method for detecting NDE defect signals using hidden Markov random fields (HMRFs). In the proposed HMRF framework, a set of spatially distributed NDE measurements is assumed to form a noisy realization of an underlying random field that has a simple structure with Markovian dependence. Here, the random field describes the defect signals to be estimated or detected. The HMRF models incorporate measurement location</w:instrText>
            </w:r>
            <w:r>
              <w:rPr>
                <w:rFonts w:ascii="Times New Roman" w:eastAsia="Songti SC" w:hAnsi="Times New Roman" w:hint="eastAsia"/>
                <w:color w:val="000000"/>
                <w:sz w:val="21"/>
                <w:szCs w:val="21"/>
              </w:rPr>
              <w:instrText>s into the statistical analysis, which is important in scenarios where the same defect affects measurements at multiple locations. We also discuss initialization of the proposed HMRF detector and apply to simulated eddy</w:instrText>
            </w:r>
            <w:r>
              <w:rPr>
                <w:rFonts w:ascii="Times New Roman" w:eastAsia="Songti SC" w:hAnsi="Times New Roman" w:hint="eastAsia"/>
                <w:color w:val="000000"/>
                <w:sz w:val="21"/>
                <w:szCs w:val="21"/>
              </w:rPr>
              <w:instrText>‐</w:instrText>
            </w:r>
            <w:r>
              <w:rPr>
                <w:rFonts w:ascii="Times New Roman" w:eastAsia="Songti SC" w:hAnsi="Times New Roman" w:hint="eastAsia"/>
                <w:color w:val="000000"/>
                <w:sz w:val="21"/>
                <w:szCs w:val="21"/>
              </w:rPr>
              <w:instrText>current data and experimental ultrasonic C</w:instrText>
            </w:r>
            <w:r>
              <w:rPr>
                <w:rFonts w:ascii="Times New Roman" w:eastAsia="Songti SC" w:hAnsi="Times New Roman" w:hint="eastAsia"/>
                <w:color w:val="000000"/>
                <w:sz w:val="21"/>
                <w:szCs w:val="21"/>
              </w:rPr>
              <w:instrText>‐</w:instrText>
            </w:r>
            <w:r>
              <w:rPr>
                <w:rFonts w:ascii="Times New Roman" w:eastAsia="Songti SC" w:hAnsi="Times New Roman" w:hint="eastAsia"/>
                <w:color w:val="000000"/>
                <w:sz w:val="21"/>
                <w:szCs w:val="21"/>
              </w:rPr>
              <w:instrText>scan data from an inspection of a cylindrical Ti 6</w:instrText>
            </w:r>
            <w:r>
              <w:rPr>
                <w:rFonts w:ascii="Times New Roman" w:eastAsia="Songti SC" w:hAnsi="Times New Roman" w:hint="eastAsia"/>
                <w:color w:val="000000"/>
                <w:sz w:val="21"/>
                <w:szCs w:val="21"/>
              </w:rPr>
              <w:instrText>‐</w:instrText>
            </w:r>
            <w:r>
              <w:rPr>
                <w:rFonts w:ascii="Times New Roman" w:eastAsia="Songti SC" w:hAnsi="Times New Roman" w:hint="eastAsia"/>
                <w:color w:val="000000"/>
                <w:sz w:val="21"/>
                <w:szCs w:val="21"/>
              </w:rPr>
              <w:instrText>4 billet.","citation-key":"dogandzicDefectDetectionUsing2005","container-title":"AIP Conference Proceedings","DOI":"10.1063/1.1916744","ISSN":"0094-243X","issue":"1","journalAbbreviation":"AIP Conf. Proc.","page":"704-711","source":"Silverchair","title":"Defect Detection Using Hidden Markov Random Fields","volume":"760","author":[{"family":"Dogand</w:instrText>
            </w:r>
            <w:r>
              <w:rPr>
                <w:rFonts w:ascii="Times New Roman" w:eastAsia="Songti SC" w:hAnsi="Times New Roman" w:hint="eastAsia"/>
                <w:color w:val="000000"/>
                <w:sz w:val="21"/>
                <w:szCs w:val="21"/>
              </w:rPr>
              <w:instrText>ž</w:instrText>
            </w:r>
            <w:r>
              <w:rPr>
                <w:rFonts w:ascii="Times New Roman" w:eastAsia="Songti SC" w:hAnsi="Times New Roman" w:hint="eastAsia"/>
                <w:color w:val="000000"/>
                <w:sz w:val="21"/>
                <w:szCs w:val="21"/>
              </w:rPr>
              <w:instrText>i</w:instrText>
            </w:r>
            <w:r>
              <w:rPr>
                <w:rFonts w:ascii="Times New Roman" w:eastAsia="Songti SC" w:hAnsi="Times New Roman" w:hint="eastAsia"/>
                <w:color w:val="000000"/>
                <w:sz w:val="21"/>
                <w:szCs w:val="21"/>
              </w:rPr>
              <w:instrText>ć</w:instrText>
            </w:r>
            <w:r>
              <w:rPr>
                <w:rFonts w:ascii="Times New Roman" w:eastAsia="Songti SC" w:hAnsi="Times New Roman" w:hint="eastAsia"/>
                <w:color w:val="000000"/>
                <w:sz w:val="21"/>
                <w:szCs w:val="21"/>
              </w:rPr>
              <w:instrText>","given":"Aleksandar"},{"family":"Eua</w:instrText>
            </w:r>
            <w:r>
              <w:rPr>
                <w:rFonts w:ascii="Times New Roman" w:eastAsia="Songti SC" w:hAnsi="Times New Roman" w:hint="eastAsia"/>
                <w:color w:val="000000"/>
                <w:sz w:val="21"/>
                <w:szCs w:val="21"/>
              </w:rPr>
              <w:instrText>‐</w:instrText>
            </w:r>
            <w:r>
              <w:rPr>
                <w:rFonts w:ascii="Times New Roman" w:eastAsia="Songti SC" w:hAnsi="Times New Roman" w:hint="eastAsia"/>
                <w:color w:val="000000"/>
                <w:sz w:val="21"/>
                <w:szCs w:val="21"/>
              </w:rPr>
              <w:instrText>anant","given":"Nawanat"},{"family":"Zhang","given":"Benhong</w:instrText>
            </w:r>
            <w:r>
              <w:rPr>
                <w:rFonts w:ascii="Times New Roman" w:eastAsia="Songti SC" w:hAnsi="Times New Roman"/>
                <w:color w:val="000000"/>
                <w:sz w:val="21"/>
                <w:szCs w:val="21"/>
              </w:rPr>
              <w:instrText xml:space="preserve">"}],"issued":{"date-parts":[["2005",4,9]]}}}],"schema":"https://github.com/citation-style-language/schema/raw/master/csl-citation.json"}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[21]</w:t>
            </w:r>
            <w:r>
              <w:rPr>
                <w:rFonts w:ascii="Times New Roman" w:eastAsia="Songti SC" w:hAnsi="Times New Roman"/>
                <w:color w:val="000000"/>
                <w:sz w:val="21"/>
                <w:szCs w:val="21"/>
              </w:rPr>
              <w:fldChar w:fldCharType="end"/>
            </w:r>
          </w:p>
        </w:tc>
      </w:tr>
      <w:tr w:rsidR="00703B32" w14:paraId="2D42148D"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36671B18"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2C873186" w14:textId="77777777" w:rsidR="00703B32" w:rsidRDefault="00703B32">
            <w:pPr>
              <w:keepNext/>
              <w:snapToGrid w:val="0"/>
              <w:jc w:val="center"/>
              <w:rPr>
                <w:rFonts w:ascii="Times New Roman" w:eastAsia="Songti SC" w:hAnsi="Times New Roman"/>
                <w:color w:val="000000"/>
                <w:sz w:val="21"/>
                <w:szCs w:val="21"/>
              </w:rPr>
            </w:pPr>
          </w:p>
        </w:tc>
        <w:tc>
          <w:tcPr>
            <w:tcW w:w="4521" w:type="dxa"/>
            <w:vMerge/>
            <w:tcBorders>
              <w:top w:val="nil"/>
              <w:left w:val="nil"/>
              <w:bottom w:val="nil"/>
              <w:right w:val="nil"/>
            </w:tcBorders>
            <w:shd w:val="clear" w:color="auto" w:fill="FFFFFF"/>
            <w:tcMar>
              <w:top w:w="-1" w:type="dxa"/>
              <w:left w:w="-1" w:type="dxa"/>
              <w:bottom w:w="-1" w:type="dxa"/>
              <w:right w:w="-1" w:type="dxa"/>
            </w:tcMar>
            <w:vAlign w:val="center"/>
          </w:tcPr>
          <w:p w14:paraId="5983B84C" w14:textId="77777777" w:rsidR="00703B32" w:rsidRDefault="00703B32">
            <w:pPr>
              <w:keepNext/>
              <w:snapToGrid w:val="0"/>
              <w:rPr>
                <w:rFonts w:ascii="Times New Roman" w:eastAsia="Songti SC" w:hAnsi="Times New Roman"/>
                <w:color w:val="000000"/>
                <w:sz w:val="21"/>
                <w:szCs w:val="21"/>
              </w:rPr>
            </w:pPr>
          </w:p>
        </w:tc>
      </w:tr>
      <w:tr w:rsidR="00703B32" w14:paraId="0A3EFE29" w14:textId="77777777">
        <w:trP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5B1B3000"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3D0D547B" w14:textId="77777777" w:rsidR="00703B32" w:rsidRDefault="00703B32">
            <w:pPr>
              <w:keepNext/>
              <w:snapToGrid w:val="0"/>
              <w:jc w:val="center"/>
              <w:rPr>
                <w:rFonts w:ascii="Times New Roman" w:eastAsia="Songti SC" w:hAnsi="Times New Roman"/>
                <w:color w:val="000000"/>
                <w:sz w:val="21"/>
                <w:szCs w:val="21"/>
              </w:rPr>
            </w:pPr>
          </w:p>
        </w:tc>
        <w:tc>
          <w:tcPr>
            <w:tcW w:w="4521" w:type="dxa"/>
            <w:tcBorders>
              <w:top w:val="nil"/>
              <w:left w:val="nil"/>
              <w:bottom w:val="nil"/>
              <w:right w:val="nil"/>
            </w:tcBorders>
            <w:shd w:val="clear" w:color="auto" w:fill="FFFFFF"/>
            <w:tcMar>
              <w:top w:w="-1" w:type="dxa"/>
              <w:left w:w="-1" w:type="dxa"/>
              <w:bottom w:w="-1" w:type="dxa"/>
              <w:right w:w="-1" w:type="dxa"/>
            </w:tcMar>
            <w:vAlign w:val="center"/>
          </w:tcPr>
          <w:p w14:paraId="436EBC6A"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color w:val="000000"/>
                <w:sz w:val="21"/>
                <w:szCs w:val="21"/>
              </w:rPr>
              <w:t>M</w:t>
            </w:r>
            <w:r>
              <w:rPr>
                <w:rFonts w:ascii="Times New Roman" w:eastAsia="Songti SC" w:hAnsi="Times New Roman" w:hint="eastAsia"/>
                <w:color w:val="000000"/>
                <w:sz w:val="21"/>
                <w:szCs w:val="21"/>
              </w:rPr>
              <w:t xml:space="preserve">ultiple </w:t>
            </w:r>
            <w:r>
              <w:rPr>
                <w:rFonts w:ascii="Times New Roman" w:eastAsia="Songti SC" w:hAnsi="Times New Roman"/>
                <w:color w:val="000000"/>
                <w:sz w:val="21"/>
                <w:szCs w:val="21"/>
              </w:rPr>
              <w:t>Fractal model</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5P6bmATq","properties":{"unsorted":false,"formattedCitation":"[22]","plainCitation":"[22]","noteIndex":0},"citationItems":[{"id":840,"uris":["http://zotero.org/users/10664878/items/HEJDTBVJ"],"itemData":{"id":840,"type":"article-journal","abstract":"Computer-vision-based automatic detection of fabric defects is one of the difficult one-class classification tasks in the real world. To overcome the incapacity of a single fractal feature in dealing with this task, multiple fractal features have been extracted in the light of the theory of and problems present in the box-counting method as well as the inherent characteristics of woven fabrics. Based on statistical learning theory, the up-to-date support vector data description (SVDD) is an excellent approach to the problem of one-class classification. A robust new scheme is presented in this paper for optimally selecting values of the parameters especially that of the scale parameter of the Gaussian kernel function involved in the training of the SVDD model. Satisfactory experimental results are finally achieved by jointly applying the extracted multiple fractal features and SVDD to the detection of defects from several datasets of fabric samples with different texture backgrounds.","citation-key":"buFabricDefectDetection2009","container-title":"Engineering Applications of Artificial Intelligence","DOI":"10.1016/j.engappai.2008.05.006","ISSN":"0952-1976","issue":"2","journalAbbreviation":"Engineering Applications of Artificial Intelligence","page":"224-235","source":"ScienceDirect","title":"Fabric defect detection based on multiple fractal features and support vector data description","volume":"22","author":[{"family":"Bu","given":"Hong-gang"},{"family":"Wang","given":"Jun"},{"family":"Huang","given":"Xiu-bao"}],"issued":{"date-parts":[["2009",3,1]]}}}],"schema":"https://github.com/citation-style-language/schema/raw/master/csl-citation.json"}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[22]</w:t>
            </w:r>
            <w:r>
              <w:rPr>
                <w:rFonts w:ascii="Times New Roman" w:eastAsia="Songti SC" w:hAnsi="Times New Roman"/>
                <w:color w:val="000000"/>
                <w:sz w:val="21"/>
                <w:szCs w:val="21"/>
              </w:rPr>
              <w:fldChar w:fldCharType="end"/>
            </w:r>
          </w:p>
        </w:tc>
      </w:tr>
      <w:tr w:rsidR="00703B32" w14:paraId="6453842C" w14:textId="77777777">
        <w:trPr>
          <w:jc w:val="center"/>
        </w:trPr>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2DA92198" w14:textId="77777777" w:rsidR="00703B32" w:rsidRDefault="00000000">
            <w:pPr>
              <w:keepNext/>
              <w:snapToGrid w:val="0"/>
              <w:jc w:val="center"/>
              <w:rPr>
                <w:rFonts w:ascii="Times New Roman" w:eastAsia="Songti SC" w:hAnsi="Times New Roman"/>
                <w:color w:val="000000"/>
                <w:sz w:val="21"/>
                <w:szCs w:val="21"/>
              </w:rPr>
            </w:pPr>
            <w:r>
              <w:rPr>
                <w:rFonts w:ascii="Times New Roman" w:eastAsia="Songti SC" w:hAnsi="Times New Roman" w:hint="eastAsia"/>
                <w:color w:val="000000"/>
                <w:sz w:val="21"/>
                <w:szCs w:val="21"/>
              </w:rPr>
              <w:t>基于色彩特征的方法</w:t>
            </w:r>
          </w:p>
        </w:tc>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4C7A8E9F" w14:textId="77777777" w:rsidR="00703B32" w:rsidRDefault="00000000">
            <w:pPr>
              <w:keepNext/>
              <w:snapToGrid w:val="0"/>
              <w:jc w:val="center"/>
              <w:rPr>
                <w:rFonts w:ascii="Times New Roman" w:eastAsia="Songti SC" w:hAnsi="Times New Roman"/>
                <w:color w:val="000000"/>
                <w:sz w:val="21"/>
                <w:szCs w:val="21"/>
              </w:rPr>
            </w:pPr>
            <w:r>
              <w:rPr>
                <w:rFonts w:ascii="Times New Roman" w:eastAsia="Songti SC" w:hAnsi="Times New Roman" w:hint="eastAsia"/>
                <w:color w:val="000000"/>
                <w:sz w:val="21"/>
                <w:szCs w:val="21"/>
              </w:rPr>
              <w:t>色彩空间法</w:t>
            </w:r>
          </w:p>
        </w:tc>
        <w:tc>
          <w:tcPr>
            <w:tcW w:w="4521" w:type="dxa"/>
            <w:tcBorders>
              <w:top w:val="nil"/>
              <w:left w:val="nil"/>
              <w:right w:val="nil"/>
            </w:tcBorders>
            <w:shd w:val="clear" w:color="auto" w:fill="FFFFFF"/>
            <w:tcMar>
              <w:top w:w="-1" w:type="dxa"/>
              <w:left w:w="-1" w:type="dxa"/>
              <w:bottom w:w="-1" w:type="dxa"/>
              <w:right w:w="-1" w:type="dxa"/>
            </w:tcMar>
            <w:vAlign w:val="center"/>
          </w:tcPr>
          <w:p w14:paraId="14BE51C4"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color w:val="000000"/>
                <w:sz w:val="21"/>
                <w:szCs w:val="21"/>
              </w:rPr>
              <w:t>Color Histograms</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{"citationID":"QPsvAOvo","properties":{"unsorted":false,"formattedCitation":"[23]","plainCitation":"[23]","noteIndex":0},"citationItems":[{"id":852,"uris":["http://zotero.org/users/10664878/items/D7DI44RS"],"itemData":{"id":852,"type":"article-journal","abstract":"Electrical resistance tomography (ERT) method is proposed to visually investigated of the defect in cementitious materials. Specimens with one precast defect are made with different water-cement (w/c) ratio and detected using the embedded electrodes. The experimental images are assessed with a similarity evaluation method based on color histogram. In addition, the electrical resistivity and moisture content of the specimens are measured simultaneously to explore its effects on the quality of the imaging results. The results show that the moisture content is the main factor influencing the resistivity of the specimens in the early hydration reaction while the w/c ratio becomes the main factor effecting the resistivity after the early hydration reaction. For the multi-defect detecting, the influence of electrical soft field effect cannot be neglected. The experiment results imply that ERT technique has potential in defect detection and in-situ monitoring in cement mortar.","citation-key":"renVisualizedInvestigationDefect2019","container-title":"Construction and Building Materials","DOI":"10.1016/j.conbuildmat.2018.11.129","ISSN":"0950-0618","journalAbbreviation":"Construction and Building Materials","language":"en","page":"428-436","source":"ScienceDirect","title":"Visualized investigation of defect in cementitious materials with electrical resistance tomography","volume":"196","author":[{"family":"Ren","given":"Hongwei"},{"family":"Tian","given":"Kaige"},{"family":"Hong","given":"Shuxian"},{"family":"Dong","given":"Biqin"},{"family":"Xing","given":"Feng"},{"family":"Qin","given":"Lei"}],"issued":{"date-parts":[["2019",1,30]]}}}],"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[23]</w:t>
            </w:r>
            <w:r>
              <w:rPr>
                <w:rFonts w:ascii="Times New Roman" w:eastAsia="Songti SC" w:hAnsi="Times New Roman"/>
                <w:color w:val="000000"/>
                <w:sz w:val="21"/>
                <w:szCs w:val="21"/>
              </w:rPr>
              <w:fldChar w:fldCharType="end"/>
            </w:r>
          </w:p>
        </w:tc>
      </w:tr>
      <w:tr w:rsidR="00703B32" w14:paraId="4B53E7C3"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7302801F"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41FA13EE" w14:textId="77777777" w:rsidR="00703B32" w:rsidRDefault="00703B32">
            <w:pPr>
              <w:keepNext/>
              <w:snapToGrid w:val="0"/>
              <w:jc w:val="center"/>
              <w:rPr>
                <w:rFonts w:ascii="Times New Roman" w:eastAsia="Songti SC" w:hAnsi="Times New Roman"/>
                <w:color w:val="000000"/>
                <w:sz w:val="21"/>
                <w:szCs w:val="21"/>
              </w:rPr>
            </w:pPr>
          </w:p>
        </w:tc>
        <w:tc>
          <w:tcPr>
            <w:tcW w:w="4521" w:type="dxa"/>
            <w:vMerge w:val="restart"/>
            <w:tcBorders>
              <w:top w:val="nil"/>
              <w:left w:val="nil"/>
              <w:bottom w:val="nil"/>
              <w:right w:val="nil"/>
            </w:tcBorders>
            <w:shd w:val="clear" w:color="auto" w:fill="FFFFFF"/>
            <w:tcMar>
              <w:top w:w="-1" w:type="dxa"/>
              <w:left w:w="-1" w:type="dxa"/>
              <w:bottom w:w="-1" w:type="dxa"/>
              <w:right w:w="-1" w:type="dxa"/>
            </w:tcMar>
            <w:vAlign w:val="center"/>
          </w:tcPr>
          <w:p w14:paraId="31DB763E"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color w:val="000000"/>
                <w:sz w:val="21"/>
                <w:szCs w:val="21"/>
              </w:rPr>
              <w:t>Color Coherence Vector</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{"citationID":"zKXlVTP0","properties":{"unsorted":false,"formattedCitation":"[24]","plainCitation":"[24]","noteIndex":0},"citationItems":[{"id":850,"uris":["http://zotero.org/users/10664878/items/YZTKRNJS"],"itemData":{"id":850,"type":"paper-conference","abstract":"Taking texture features as basis and combining color coherence vector, a fusion classification algorithm employed rotation &amp; uniform invariant LBP and color coherence vector was proposed for optical aerial images. Firstly, rotation &amp; uniform invariant texture feature and color coherence vector feature were extracted. Then, feature weighted fusion was performed according to the minimum misjudgment rate of negative samples. At last, Support Vector Machine (SVM) based on RBF was applied to classify image. The experimental results on NWPU-RESISC45 data sets reach 96.66%, which indicate that the algorithm is an effective aerial image classification method.","citation-key":"liAerialImageClassification2018","container-title":"2018 IEEE 3rd Advanced Information Technology, Electronic and Automation Control Conference (IAEAC)","DOI":"10.1109/IAEAC.2018.8577881","event-title":"2018 IEEE 3rd Advanced Information Technology, Electronic and Automation Control Conference (IAEAC)","ISSN":"2381-0947","note":"ISSN: 2381-0947","page":"653-656","source":"IEEE Xplore","title":"Aerial Image Classification Using Color Coherence Vectors and Rotation &amp; Uniform Invariant LBP Descriptors","URL":"https://ieeexplore.ieee.org/abstract/document/8577881","author":[{"family":"Li","given":"Yibo"},{"family":"Liu","given":"Mingjun"}],"accessed":{"date-parts":[["2026",6,10]]},"issued":{"date-parts":[["2018",10]]}}}],"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[24]</w:t>
            </w:r>
            <w:r>
              <w:rPr>
                <w:rFonts w:ascii="Times New Roman" w:eastAsia="Songti SC" w:hAnsi="Times New Roman"/>
                <w:color w:val="000000"/>
                <w:sz w:val="21"/>
                <w:szCs w:val="21"/>
              </w:rPr>
              <w:fldChar w:fldCharType="end"/>
            </w:r>
          </w:p>
        </w:tc>
      </w:tr>
      <w:tr w:rsidR="00703B32" w14:paraId="6DF2FFA1"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6CEF095E"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294739B6" w14:textId="77777777" w:rsidR="00703B32" w:rsidRDefault="00703B32">
            <w:pPr>
              <w:keepNext/>
              <w:snapToGrid w:val="0"/>
              <w:jc w:val="center"/>
              <w:rPr>
                <w:rFonts w:ascii="Times New Roman" w:eastAsia="Songti SC" w:hAnsi="Times New Roman"/>
                <w:color w:val="000000"/>
                <w:sz w:val="21"/>
                <w:szCs w:val="21"/>
              </w:rPr>
            </w:pPr>
          </w:p>
        </w:tc>
        <w:tc>
          <w:tcPr>
            <w:tcW w:w="4521" w:type="dxa"/>
            <w:vMerge/>
            <w:tcBorders>
              <w:top w:val="nil"/>
              <w:left w:val="nil"/>
              <w:bottom w:val="nil"/>
              <w:right w:val="nil"/>
            </w:tcBorders>
            <w:shd w:val="clear" w:color="auto" w:fill="FFFFFF"/>
            <w:tcMar>
              <w:top w:w="-1" w:type="dxa"/>
              <w:left w:w="-1" w:type="dxa"/>
              <w:bottom w:w="-1" w:type="dxa"/>
              <w:right w:w="-1" w:type="dxa"/>
            </w:tcMar>
            <w:vAlign w:val="center"/>
          </w:tcPr>
          <w:p w14:paraId="2C7DB770" w14:textId="77777777" w:rsidR="00703B32" w:rsidRDefault="00703B32">
            <w:pPr>
              <w:keepNext/>
              <w:snapToGrid w:val="0"/>
              <w:rPr>
                <w:rFonts w:ascii="Times New Roman" w:eastAsia="Songti SC" w:hAnsi="Times New Roman"/>
                <w:color w:val="000000"/>
                <w:sz w:val="21"/>
                <w:szCs w:val="21"/>
              </w:rPr>
            </w:pPr>
          </w:p>
        </w:tc>
      </w:tr>
      <w:tr w:rsidR="00703B32" w14:paraId="6AA77892"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1E45A951"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717D5C91" w14:textId="77777777" w:rsidR="00703B32" w:rsidRDefault="00703B32">
            <w:pPr>
              <w:keepNext/>
              <w:snapToGrid w:val="0"/>
              <w:jc w:val="center"/>
              <w:rPr>
                <w:rFonts w:ascii="Times New Roman" w:eastAsia="Songti SC" w:hAnsi="Times New Roman"/>
                <w:color w:val="000000"/>
                <w:sz w:val="21"/>
                <w:szCs w:val="21"/>
              </w:rPr>
            </w:pPr>
          </w:p>
        </w:tc>
        <w:tc>
          <w:tcPr>
            <w:tcW w:w="4521" w:type="dxa"/>
            <w:vMerge/>
            <w:tcBorders>
              <w:top w:val="nil"/>
              <w:left w:val="nil"/>
              <w:bottom w:val="nil"/>
              <w:right w:val="nil"/>
            </w:tcBorders>
            <w:shd w:val="clear" w:color="auto" w:fill="FFFFFF"/>
            <w:tcMar>
              <w:top w:w="-1" w:type="dxa"/>
              <w:left w:w="-1" w:type="dxa"/>
              <w:bottom w:w="-1" w:type="dxa"/>
              <w:right w:w="-1" w:type="dxa"/>
            </w:tcMar>
            <w:vAlign w:val="center"/>
          </w:tcPr>
          <w:p w14:paraId="71552633" w14:textId="77777777" w:rsidR="00703B32" w:rsidRDefault="00703B32">
            <w:pPr>
              <w:keepNext/>
              <w:snapToGrid w:val="0"/>
              <w:rPr>
                <w:rFonts w:ascii="Times New Roman" w:eastAsia="Songti SC" w:hAnsi="Times New Roman"/>
                <w:color w:val="000000"/>
                <w:sz w:val="21"/>
                <w:szCs w:val="21"/>
              </w:rPr>
            </w:pPr>
          </w:p>
        </w:tc>
      </w:tr>
      <w:tr w:rsidR="00703B32" w14:paraId="57602559" w14:textId="77777777">
        <w:trPr>
          <w:trHeight w:val="312"/>
          <w:jc w:val="center"/>
        </w:trPr>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35C97798" w14:textId="77777777" w:rsidR="00703B32" w:rsidRDefault="00000000">
            <w:pPr>
              <w:keepNext/>
              <w:snapToGrid w:val="0"/>
              <w:jc w:val="center"/>
              <w:rPr>
                <w:rFonts w:ascii="Times New Roman" w:eastAsia="Songti SC" w:hAnsi="Times New Roman"/>
                <w:color w:val="000000"/>
                <w:sz w:val="21"/>
                <w:szCs w:val="21"/>
              </w:rPr>
            </w:pPr>
            <w:r>
              <w:rPr>
                <w:rFonts w:ascii="Times New Roman" w:eastAsia="Songti SC" w:hAnsi="Times New Roman" w:hint="eastAsia"/>
                <w:color w:val="000000"/>
                <w:sz w:val="21"/>
                <w:szCs w:val="21"/>
              </w:rPr>
              <w:t>基于形状特征的方法</w:t>
            </w:r>
          </w:p>
        </w:tc>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0CFDD40B" w14:textId="77777777" w:rsidR="00703B32" w:rsidRDefault="00000000">
            <w:pPr>
              <w:keepNext/>
              <w:snapToGrid w:val="0"/>
              <w:jc w:val="center"/>
              <w:rPr>
                <w:rFonts w:ascii="Times New Roman" w:eastAsia="Songti SC" w:hAnsi="Times New Roman"/>
                <w:color w:val="000000"/>
                <w:sz w:val="21"/>
                <w:szCs w:val="21"/>
              </w:rPr>
            </w:pPr>
            <w:r>
              <w:rPr>
                <w:rFonts w:ascii="Times New Roman" w:eastAsia="Songti SC" w:hAnsi="Times New Roman" w:hint="eastAsia"/>
                <w:color w:val="000000"/>
                <w:sz w:val="21"/>
                <w:szCs w:val="21"/>
              </w:rPr>
              <w:t>基于轮廓的方法</w:t>
            </w:r>
          </w:p>
        </w:tc>
        <w:tc>
          <w:tcPr>
            <w:tcW w:w="4521" w:type="dxa"/>
            <w:vMerge w:val="restart"/>
            <w:tcBorders>
              <w:top w:val="nil"/>
              <w:left w:val="nil"/>
              <w:bottom w:val="nil"/>
              <w:right w:val="nil"/>
            </w:tcBorders>
            <w:shd w:val="clear" w:color="auto" w:fill="FFFFFF"/>
            <w:tcMar>
              <w:top w:w="-1" w:type="dxa"/>
              <w:left w:w="-1" w:type="dxa"/>
              <w:bottom w:w="-1" w:type="dxa"/>
              <w:right w:w="-1" w:type="dxa"/>
            </w:tcMar>
            <w:vAlign w:val="center"/>
          </w:tcPr>
          <w:p w14:paraId="00BC6AF7"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color w:val="000000"/>
                <w:sz w:val="21"/>
                <w:szCs w:val="21"/>
              </w:rPr>
              <w:t>Hough transform</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{"citationID":"lMSsMewG","properties":{"unsorted":false,"formattedCitation":"[25]","plainCitation":"[25]","noteIndex":0},"citationItems":[{"id":845,"uris":["http://zotero.org/users/10664878/items/SQXZEBTZ"],"itemData":{"id":845,"type":"paper-conference","abstract":"In the industrial manufacturing process, defects of industrial products may inevitably occur. In order to detect the defects of industrial products with central symmetry distribution rules, this paper analyzes the limitations of traditional detection methods and proposes an improved detection method based on Hough transform. The method starts from the central area of the industrial product and performs directional clustering towards the direction in which the detection target is located: Firstly, obtain contour of the region of interest and the center point. Secondly, use Hough transform on the points on the contour of the Region Of Interest(ROI). Voting is performed according to the constraint rule that only passes through the direction of central area. The peak corresponding to the detected object is obtained in the voting space, and the defect of the industrial product component is obtained by estimating the peak position. Experimental results show that our algorithm has strong anti-interference ability and can solve the undetectable problems caused by the similarity between the detection target and the background. It can meet the requirements of certain types of industrial production and has significant robustness compared with the traditional Hough method.","citation-key":"geDefectDetectionIndustrial2018","container-title":"2018 IEEE International Conference on Mechatronics and Automation (ICMA)","DOI":"10.1109/ICMA.2018.8484328","event-title":"2018 IEEE International Conference on Mechatronics and Automation (ICMA)","ISSN":"2152-744X","note":"ISSN: 2152-744X","page":"832-836","source":"IEEE Xplore","title":"Defect Detection of Industrial Products based on Improved Hough Transform","URL":"https://ieeexplore.ieee.org/abstract/document/8484328","author":[{"family":"Ge","given":"Qingcai"},{"family":"Fang","given":"Ming"},{"family":"Xu","given":"Jing"}],"accessed":{"date-parts":[["2026",6,10]]},"issued":{"date-parts":[["2018",8]]}}}],"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[25]</w:t>
            </w:r>
            <w:r>
              <w:rPr>
                <w:rFonts w:ascii="Times New Roman" w:eastAsia="Songti SC" w:hAnsi="Times New Roman"/>
                <w:color w:val="000000"/>
                <w:sz w:val="21"/>
                <w:szCs w:val="21"/>
              </w:rPr>
              <w:fldChar w:fldCharType="end"/>
            </w:r>
          </w:p>
        </w:tc>
      </w:tr>
      <w:tr w:rsidR="00703B32" w14:paraId="719DAE74" w14:textId="77777777">
        <w:trPr>
          <w:trHeight w:val="312"/>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1E85BA33"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0B4506EE" w14:textId="77777777" w:rsidR="00703B32" w:rsidRDefault="00703B32">
            <w:pPr>
              <w:keepNext/>
              <w:snapToGrid w:val="0"/>
              <w:jc w:val="center"/>
              <w:rPr>
                <w:rFonts w:ascii="Times New Roman" w:eastAsia="Songti SC" w:hAnsi="Times New Roman"/>
                <w:color w:val="000000"/>
                <w:sz w:val="21"/>
                <w:szCs w:val="21"/>
              </w:rPr>
            </w:pPr>
          </w:p>
        </w:tc>
        <w:tc>
          <w:tcPr>
            <w:tcW w:w="4521" w:type="dxa"/>
            <w:vMerge/>
            <w:tcBorders>
              <w:top w:val="nil"/>
              <w:left w:val="nil"/>
              <w:bottom w:val="nil"/>
              <w:right w:val="nil"/>
            </w:tcBorders>
            <w:shd w:val="clear" w:color="auto" w:fill="FFFFFF"/>
            <w:tcMar>
              <w:top w:w="-1" w:type="dxa"/>
              <w:left w:w="-1" w:type="dxa"/>
              <w:bottom w:w="-1" w:type="dxa"/>
              <w:right w:w="-1" w:type="dxa"/>
            </w:tcMar>
            <w:vAlign w:val="center"/>
          </w:tcPr>
          <w:p w14:paraId="7227881D" w14:textId="77777777" w:rsidR="00703B32" w:rsidRDefault="00703B32">
            <w:pPr>
              <w:keepNext/>
              <w:snapToGrid w:val="0"/>
              <w:rPr>
                <w:rFonts w:ascii="Times New Roman" w:eastAsia="Songti SC" w:hAnsi="Times New Roman"/>
                <w:color w:val="000000"/>
                <w:sz w:val="21"/>
                <w:szCs w:val="21"/>
              </w:rPr>
            </w:pPr>
          </w:p>
        </w:tc>
      </w:tr>
      <w:tr w:rsidR="00703B32" w14:paraId="2910280F" w14:textId="77777777">
        <w:trP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493A83F6" w14:textId="77777777" w:rsidR="00703B32" w:rsidRDefault="00703B32">
            <w:pPr>
              <w:keepNext/>
              <w:snapToGrid w:val="0"/>
              <w:jc w:val="center"/>
              <w:rPr>
                <w:rFonts w:ascii="Times New Roman" w:eastAsia="Songti SC" w:hAnsi="Times New Roman"/>
                <w:color w:val="000000"/>
                <w:sz w:val="21"/>
                <w:szCs w:val="21"/>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64E55CE4" w14:textId="77777777" w:rsidR="00703B32" w:rsidRDefault="00703B32">
            <w:pPr>
              <w:keepNext/>
              <w:snapToGrid w:val="0"/>
              <w:jc w:val="center"/>
              <w:rPr>
                <w:rFonts w:ascii="Times New Roman" w:eastAsia="Songti SC" w:hAnsi="Times New Roman"/>
                <w:color w:val="000000"/>
                <w:sz w:val="21"/>
                <w:szCs w:val="21"/>
              </w:rPr>
            </w:pPr>
          </w:p>
        </w:tc>
        <w:tc>
          <w:tcPr>
            <w:tcW w:w="4521" w:type="dxa"/>
            <w:tcBorders>
              <w:top w:val="nil"/>
              <w:left w:val="nil"/>
              <w:bottom w:val="nil"/>
              <w:right w:val="nil"/>
            </w:tcBorders>
            <w:shd w:val="clear" w:color="auto" w:fill="FFFFFF"/>
            <w:tcMar>
              <w:top w:w="-1" w:type="dxa"/>
              <w:left w:w="-1" w:type="dxa"/>
              <w:bottom w:w="-1" w:type="dxa"/>
              <w:right w:w="-1" w:type="dxa"/>
            </w:tcMar>
            <w:vAlign w:val="center"/>
          </w:tcPr>
          <w:p w14:paraId="4E297F94"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color w:val="000000"/>
                <w:sz w:val="21"/>
                <w:szCs w:val="21"/>
              </w:rPr>
              <w:t>Fourier shape descriptor</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{"citationID":"2shfVWkt","properties":{"unsorted":false,"formattedCitation":"[26]","plainCitation":"[26]","noteIndex":0},"citationItems":[{"id":848,"uris":["http://zotero.org/users/10664878/items/IM4UGUE7"],"itemData":{"id":848,"type":"article-journal","abstract":"For defect detection in nonperiodical pattern images, such as printed circuit boards or integrated circuit dies found in the electronic industry, template matching could be the only applicable method to tackle the problem. The traditional template matching techniques work in the spatial domain and rely on the local pixel information. They are sensitive to geometric and lighting changes, and random product variations. The currently available Fourier-based methods mainly work for plain and periodical texture surfaces. In this paper, we propose a global Fourier image reconstruction method to detect and localize small defects in nonperiodical pattern images. It is based on the comparison of the whole Fourier spectra between the template and the inspection image. It retains only the frequency components associated with the local spatial anomaly. The inverse Fourier transform is then applied to reconstruct the test image, where the local anomaly will be restored and the common pattern will be removed as a uniform surface. The proposed method is invariant to translation and illumination, and can detect subtle defects as small as 1-pixel wide in a wide variety of nonperiodical patterns found in the electronic industry.","citation-key":"tsaiDefectDetectionElectronic2019","container-title":"IEEE Transactions on Components, Packaging and Manufacturing Technology","DOI":"10.1109/TCPMT.2018.2873744","ISSN":"2156-3985","issue":"1","page":"163-172","source":"IEEE Xplore","title":"Defect Detection in Electronic Surfaces Using Template-Based Fourier Image Reconstruction","volume":"9","author":[{"family":"Tsai","given":"Du-Ming"},{"family":"Huang","given":"Chih-Kai"}],"issued":{"date-parts":[["2019",1]]}}}],"schema":"https://github.com/citation-style-language/schema/raw/master/csl-citation.json"}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[26]</w:t>
            </w:r>
            <w:r>
              <w:rPr>
                <w:rFonts w:ascii="Times New Roman" w:eastAsia="Songti SC" w:hAnsi="Times New Roman"/>
                <w:color w:val="000000"/>
                <w:sz w:val="21"/>
                <w:szCs w:val="21"/>
              </w:rPr>
              <w:fldChar w:fldCharType="end"/>
            </w:r>
          </w:p>
        </w:tc>
      </w:tr>
      <w:tr w:rsidR="00703B32" w14:paraId="6F31B990" w14:textId="77777777">
        <w:trPr>
          <w:jc w:val="center"/>
        </w:trPr>
        <w:tc>
          <w:tcPr>
            <w:tcW w:w="2222" w:type="dxa"/>
            <w:vMerge/>
            <w:tcBorders>
              <w:top w:val="nil"/>
              <w:left w:val="nil"/>
              <w:bottom w:val="single" w:sz="12" w:space="0" w:color="000000"/>
              <w:right w:val="nil"/>
            </w:tcBorders>
            <w:shd w:val="clear" w:color="auto" w:fill="FFFFFF"/>
            <w:tcMar>
              <w:top w:w="-1" w:type="dxa"/>
              <w:left w:w="-1" w:type="dxa"/>
              <w:bottom w:w="-1" w:type="dxa"/>
              <w:right w:w="-1" w:type="dxa"/>
            </w:tcMar>
            <w:vAlign w:val="center"/>
          </w:tcPr>
          <w:p w14:paraId="6BDD9260" w14:textId="77777777" w:rsidR="00703B32" w:rsidRDefault="00703B32">
            <w:pPr>
              <w:keepNext/>
              <w:snapToGrid w:val="0"/>
              <w:jc w:val="center"/>
              <w:rPr>
                <w:rFonts w:ascii="Times New Roman" w:eastAsia="Songti SC" w:hAnsi="Times New Roman"/>
                <w:color w:val="000000"/>
                <w:sz w:val="21"/>
                <w:szCs w:val="21"/>
              </w:rPr>
            </w:pPr>
          </w:p>
        </w:tc>
        <w:tc>
          <w:tcPr>
            <w:tcW w:w="1779"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2E455F4B" w14:textId="77777777" w:rsidR="00703B32" w:rsidRDefault="00000000">
            <w:pPr>
              <w:keepNext/>
              <w:snapToGrid w:val="0"/>
              <w:jc w:val="center"/>
              <w:rPr>
                <w:rFonts w:ascii="Times New Roman" w:eastAsia="Songti SC" w:hAnsi="Times New Roman"/>
                <w:color w:val="000000"/>
                <w:sz w:val="21"/>
                <w:szCs w:val="21"/>
              </w:rPr>
            </w:pPr>
            <w:r>
              <w:rPr>
                <w:rFonts w:ascii="Times New Roman" w:eastAsia="Songti SC" w:hAnsi="Times New Roman" w:hint="eastAsia"/>
                <w:color w:val="000000"/>
                <w:sz w:val="21"/>
                <w:szCs w:val="21"/>
              </w:rPr>
              <w:t>基于区域的方法</w:t>
            </w:r>
          </w:p>
        </w:tc>
        <w:tc>
          <w:tcPr>
            <w:tcW w:w="452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366581CF" w14:textId="77777777" w:rsidR="00703B32" w:rsidRDefault="00000000">
            <w:pPr>
              <w:keepNext/>
              <w:snapToGrid w:val="0"/>
              <w:rPr>
                <w:rFonts w:ascii="Times New Roman" w:eastAsia="Songti SC" w:hAnsi="Times New Roman"/>
                <w:color w:val="000000"/>
                <w:sz w:val="21"/>
                <w:szCs w:val="21"/>
              </w:rPr>
            </w:pPr>
            <w:r>
              <w:rPr>
                <w:rFonts w:ascii="Times New Roman" w:eastAsia="Songti SC" w:hAnsi="Times New Roman"/>
                <w:color w:val="000000"/>
                <w:sz w:val="21"/>
                <w:szCs w:val="21"/>
              </w:rPr>
              <w:t xml:space="preserve">geometric </w:t>
            </w:r>
            <w:r>
              <w:rPr>
                <w:rFonts w:ascii="Times New Roman" w:eastAsia="Songti SC" w:hAnsi="Times New Roman" w:hint="eastAsia"/>
                <w:color w:val="000000"/>
                <w:sz w:val="21"/>
                <w:szCs w:val="21"/>
              </w:rPr>
              <w:t xml:space="preserve">local </w:t>
            </w:r>
            <w:r>
              <w:rPr>
                <w:rFonts w:ascii="Times New Roman" w:eastAsia="Songti SC" w:hAnsi="Times New Roman"/>
                <w:color w:val="000000"/>
                <w:sz w:val="21"/>
                <w:szCs w:val="21"/>
              </w:rPr>
              <w:t>domain</w:t>
            </w:r>
            <w:r>
              <w:rPr>
                <w:rFonts w:ascii="Times New Roman" w:eastAsia="Songti SC" w:hAnsi="Times New Roman" w:hint="eastAsia"/>
                <w:color w:val="000000"/>
                <w:sz w:val="21"/>
                <w:szCs w:val="21"/>
              </w:rPr>
              <w:t xml:space="preserve"> features</w:t>
            </w:r>
            <w:r>
              <w:rPr>
                <w:rFonts w:ascii="Times New Roman" w:eastAsia="Songti SC" w:hAnsi="Times New Roman"/>
                <w:color w:val="000000"/>
                <w:sz w:val="21"/>
                <w:szCs w:val="21"/>
              </w:rPr>
              <w:fldChar w:fldCharType="begin"/>
            </w:r>
            <w:r>
              <w:rPr>
                <w:rFonts w:ascii="Times New Roman" w:eastAsia="Songti SC" w:hAnsi="Times New Roman"/>
                <w:color w:val="000000"/>
                <w:sz w:val="21"/>
                <w:szCs w:val="21"/>
              </w:rPr>
              <w:instrText xml:space="preserve"> ADDIN ZOTERO_ITEM CSL_CITATION {"citationID":"CsENOecd","properties":{"unsorted":false,"formattedCitation":"[27]","plainCitation":"[27]","noteIndex":0},"citationItems":[{"id":847,"uris":["http://zotero.org/users/10664878/items/2UHANQKQ"],"itemData":{"id":847,"type":"article-journal","abstract":"The 3D printing process has advantages in the processing of complex parts, and its application is more and more extensive. However, the 3D printing process is still immature compared to traditional machining, it is more prone to produce defect products. Detecting defects on the surface of 3D printed parts is very important to ensure product quality. However, existing methods are barely capable to detect small 3D printing defects, as small defects are partially submerged by noise. In order to solve the problem, we proposed a novel method based on 3D machine vision to detect small 3D printing defects in this paper. The proposed method can be divided into two steps, potential defect regions extraction and accurate defect detection. Specifically, in the first stage, MBH (moving least squares smoothing and rough boundary removal-based Harris keypoint) and INRoPS (Improved Normal Rotated Projection Statistics) feature descriptor is proposed to extract the potential defect region, which has the advantages of robustness and high computational efficiency. In the second stage, a defect detection method based on neighborhood point calculation is proposed, which can accurately extract the complete shape of the defect. Experiments prove that the proposed method is more accurate and robust than other methods for both potential defect region extraction and precise defect detection.","citation-key":"zhaoDefectDetection3D2023","container-title":"The International Journal of Advanced Manufacturing Technology","DOI":"10.1007/s00170-022-10662-w","ISSN":"1433-3015","issue":"1","journalAbbreviation":"Int J Adv Manuf Technol","language":"en","page":"183-194","source":"Springer Link","title":"Defect detection of 3D printing surface based on geometric local domain features","volume":"125","author":[{"family":"Zhao","given":"Xinyue"},{"family":"Li","given":"Quanzhi"},{"family":"Xiao","given":"Menghan"},{"family":"He","given":"Zaixing"}],"issued":{"date-parts":[["2023",3,1]]}}}],"schema":"https://github.com/citation-style-language/schema/raw/master/csl-citation.json"} </w:instrText>
            </w:r>
            <w:r>
              <w:rPr>
                <w:rFonts w:ascii="Times New Roman" w:eastAsia="Songti SC" w:hAnsi="Times New Roman"/>
                <w:color w:val="000000"/>
                <w:sz w:val="21"/>
                <w:szCs w:val="21"/>
              </w:rPr>
              <w:fldChar w:fldCharType="separate"/>
            </w:r>
            <w:r>
              <w:rPr>
                <w:rFonts w:ascii="Times New Roman" w:eastAsia="Songti SC" w:hAnsi="Times New Roman"/>
                <w:color w:val="000000"/>
                <w:sz w:val="21"/>
                <w:szCs w:val="21"/>
              </w:rPr>
              <w:t>[27]</w:t>
            </w:r>
            <w:r>
              <w:rPr>
                <w:rFonts w:ascii="Times New Roman" w:eastAsia="Songti SC" w:hAnsi="Times New Roman"/>
                <w:color w:val="000000"/>
                <w:sz w:val="21"/>
                <w:szCs w:val="21"/>
              </w:rPr>
              <w:fldChar w:fldCharType="end"/>
            </w:r>
          </w:p>
        </w:tc>
      </w:tr>
    </w:tbl>
    <w:p w14:paraId="61A8C192"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基于纹理特征的方法通过统计像素灰度的空间分布特性来</w:t>
      </w:r>
      <w:r>
        <w:rPr>
          <w:rFonts w:ascii="Times New Roman" w:eastAsiaTheme="minorEastAsia" w:hAnsi="Times New Roman" w:hint="eastAsia"/>
          <w:color w:val="0F1115"/>
        </w:rPr>
        <w:t>评估图像画面的</w:t>
      </w:r>
      <w:r>
        <w:rPr>
          <w:rFonts w:ascii="Times New Roman" w:eastAsiaTheme="minorEastAsia" w:hAnsi="Times New Roman"/>
          <w:color w:val="0F1115"/>
        </w:rPr>
        <w:t>一致性。</w:t>
      </w:r>
      <w:r>
        <w:rPr>
          <w:rFonts w:ascii="Times New Roman" w:eastAsiaTheme="minorEastAsia" w:hAnsi="Times New Roman" w:hint="eastAsia"/>
          <w:color w:val="0F1115"/>
        </w:rPr>
        <w:t>典型算法包括直方图特征（</w:t>
      </w:r>
      <w:r>
        <w:rPr>
          <w:rFonts w:ascii="Times New Roman" w:eastAsiaTheme="minorEastAsia" w:hAnsi="Times New Roman"/>
          <w:color w:val="000000"/>
          <w:szCs w:val="21"/>
        </w:rPr>
        <w:t>Histogram feature</w:t>
      </w:r>
      <w:r>
        <w:rPr>
          <w:rFonts w:ascii="Times New Roman" w:eastAsiaTheme="minorEastAsia" w:hAnsi="Times New Roman" w:hint="eastAsia"/>
          <w:color w:val="0F1115"/>
        </w:rPr>
        <w:t>）、灰度共生矩阵（</w:t>
      </w:r>
      <w:bookmarkStart w:id="10" w:name="OLE_LINK1"/>
      <w:r>
        <w:rPr>
          <w:rFonts w:ascii="Times New Roman" w:eastAsiaTheme="minorEastAsia" w:hAnsi="Times New Roman"/>
          <w:color w:val="000000"/>
          <w:szCs w:val="21"/>
        </w:rPr>
        <w:t>Gray level co-occurrence matrix</w:t>
      </w:r>
      <w:bookmarkEnd w:id="10"/>
      <w:r>
        <w:rPr>
          <w:rFonts w:ascii="Times New Roman" w:eastAsiaTheme="minorEastAsia" w:hAnsi="Times New Roman" w:hint="eastAsia"/>
          <w:color w:val="0F1115"/>
        </w:rPr>
        <w:t>）、局部二值模式（</w:t>
      </w:r>
      <w:r>
        <w:rPr>
          <w:rFonts w:ascii="Times New Roman" w:eastAsiaTheme="minorEastAsia" w:hAnsi="Times New Roman"/>
          <w:color w:val="000000"/>
          <w:szCs w:val="21"/>
        </w:rPr>
        <w:t>Local binary pattern</w:t>
      </w:r>
      <w:r>
        <w:rPr>
          <w:rFonts w:ascii="Times New Roman" w:eastAsiaTheme="minorEastAsia" w:hAnsi="Times New Roman" w:hint="eastAsia"/>
          <w:color w:val="0F1115"/>
        </w:rPr>
        <w:t>）、自相关函数（</w:t>
      </w:r>
      <w:r>
        <w:rPr>
          <w:rFonts w:ascii="Times New Roman" w:eastAsiaTheme="minorEastAsia" w:hAnsi="Times New Roman"/>
          <w:color w:val="000000"/>
          <w:szCs w:val="21"/>
        </w:rPr>
        <w:t>Autocorrelation function</w:t>
      </w:r>
      <w:r>
        <w:rPr>
          <w:rFonts w:ascii="Times New Roman" w:eastAsiaTheme="minorEastAsia" w:hAnsi="Times New Roman" w:hint="eastAsia"/>
          <w:color w:val="0F1115"/>
        </w:rPr>
        <w:t>）以及数学形态学（</w:t>
      </w:r>
      <w:r>
        <w:rPr>
          <w:rFonts w:ascii="Times New Roman" w:eastAsiaTheme="minorEastAsia" w:hAnsi="Times New Roman"/>
          <w:color w:val="000000"/>
          <w:szCs w:val="21"/>
        </w:rPr>
        <w:t>Mathematical morphology</w:t>
      </w:r>
      <w:r>
        <w:rPr>
          <w:rFonts w:ascii="Times New Roman" w:eastAsiaTheme="minorEastAsia" w:hAnsi="Times New Roman" w:hint="eastAsia"/>
          <w:color w:val="0F1115"/>
        </w:rPr>
        <w:t>）等。其中，灰度共生矩阵的核心思想是通过计算特定方向和距离上相似像素对出现的频次来提取图像中纹理的灰度空间分布特征</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{"citationID":"lIpKfmi6","properties":{"unsorted":false,"formattedCitation":"[15]","plainCitation":"[15]","noteIndex":0},"citationItems":[{"id":678,"uris":["http://zotero.org/users/10664878/items/XP4GVR9Q"],"itemData":{"id":678,"type":"paper-conference","abstract":"This paper studies the algorithm of Gray Level Co-occurrence Matrix (GLCM), explains the concrete meaning of 14 texture features based on GLCM, and points out the redundancy among texture features. Through the calculation and analysis of the gray level co-occurrence matrix of texture image and the experiments of texture feature extraction, it is shown that the gray level co-occurrence matrix can reflect the features of the image, and corresponds to the features of the image described by the texture features. At the same time, there is a certain degree of redundancy among the 14 texture features of the image. In practice, we can choose several prominent texture features to classify the image according to the difference of texture features. The analysis of texture features and experimental results are of great significance to the application of image texture features.","citation-key":"meilongImageTextureAnalysis2023","container-title":"2023 13th International Conference on Information Technology in Medicine and Education (ITME)","DOI":"10.1109/ITME60234.2023.00096","event-title":"2023 13th International Conference on Information Technology in Medicine and Education (ITME)","ISSN":"2474-3828","note":"ISSN: 2474-3828","page":"451-455","source":"IEEE Xplore","title":"Image Texture Analysis Based on Gray Level Co-Occurrence Matrix","URL":"https://ieeexplore.ieee.org/document/10505546","author":[{"family":"Meilong","given":"Chen"},{"family":"Xiehua","given":"Yu"},{"family":"Shaojun","given":"Su"},{"family":"Daqing","given":"Lin"}],"accessed":{"date-parts":[["2026",6,9]]},"issued":{"date-parts":[["2023",11]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[15]</w:t>
      </w:r>
      <w:r>
        <w:rPr>
          <w:rFonts w:ascii="Times New Roman" w:eastAsiaTheme="minorEastAsia" w:hAnsi="Times New Roman"/>
          <w:color w:val="0F1115"/>
        </w:rPr>
        <w:fldChar w:fldCharType="end"/>
      </w:r>
      <w:r>
        <w:rPr>
          <w:rFonts w:ascii="Times New Roman" w:eastAsiaTheme="minorEastAsia" w:hAnsi="Times New Roman" w:hint="eastAsia"/>
          <w:color w:val="0F1115"/>
        </w:rPr>
        <w:t>，局部二值模式则以中心像素为阈值对邻域进行二值编码以获取局部纹理模式</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11wIbdkb","properties":{"unsorted":false,"formattedCitation":"[16]","plainCitation":"[16]","noteIndex":0},"citationItems":[{"id":676,"uris":["http://zotero.org/users/10664878/items/AUVKF29U"],"itemData":{"id":676,"type":"article-journal","citation-key":"pietikainenLocalBinaryPatterns2010","container-title":"Scholarpedia","DOI":"10.4249/scholarpedia.9775","ISSN":"1941-6016","issue":"3","language":"en","page":"9775","source":"www.scholarpedia.org","title":"Local Binary Patterns","volume":"5","author":[{"family":"Pietikäinen","given":"Matti"}],"issued":{"date-parts":[["2010",3,3]]}}}],"schema":"https://github.com/citation-style-language/schema/raw/master/csl-citation.json"}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[16]</w:t>
      </w:r>
      <w:r>
        <w:rPr>
          <w:rFonts w:ascii="Times New Roman" w:eastAsiaTheme="minorEastAsia" w:hAnsi="Times New Roman"/>
          <w:color w:val="0F1115"/>
        </w:rPr>
        <w:fldChar w:fldCharType="end"/>
      </w:r>
      <w:r>
        <w:rPr>
          <w:rFonts w:ascii="Times New Roman" w:eastAsiaTheme="minorEastAsia" w:hAnsi="Times New Roman" w:hint="eastAsia"/>
          <w:color w:val="0F1115"/>
        </w:rPr>
        <w:t>。此类方法对织物等具备周期性纹理产品的整体畸变较为敏感。</w:t>
      </w:r>
    </w:p>
    <w:p w14:paraId="2216EC69"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信号处理方法将图像从空间域变换至频域或时频域，利用缺陷区域与正常纹理在频谱分布上的差异实现背景抑制与异常增强。常用工具包括傅里叶变换（</w:t>
      </w:r>
      <w:r>
        <w:rPr>
          <w:rFonts w:ascii="Times New Roman" w:eastAsiaTheme="minorEastAsia" w:hAnsi="Times New Roman"/>
          <w:color w:val="0F1115"/>
        </w:rPr>
        <w:t>Fourier transform</w:t>
      </w:r>
      <w:r>
        <w:rPr>
          <w:rFonts w:ascii="Times New Roman" w:eastAsiaTheme="minorEastAsia" w:hAnsi="Times New Roman" w:hint="eastAsia"/>
          <w:color w:val="0F1115"/>
        </w:rPr>
        <w:t>）、</w:t>
      </w:r>
      <w:bookmarkStart w:id="11" w:name="_Hlk231859863"/>
      <w:r>
        <w:rPr>
          <w:rFonts w:ascii="Times New Roman" w:eastAsiaTheme="minorEastAsia" w:hAnsi="Times New Roman" w:hint="eastAsia"/>
          <w:color w:val="0F1115"/>
        </w:rPr>
        <w:t>Gabor</w:t>
      </w:r>
      <w:bookmarkEnd w:id="11"/>
      <w:r>
        <w:rPr>
          <w:rFonts w:ascii="Times New Roman" w:eastAsiaTheme="minorEastAsia" w:hAnsi="Times New Roman" w:hint="eastAsia"/>
          <w:color w:val="0F1115"/>
        </w:rPr>
        <w:t>滤波以及小波变换（</w:t>
      </w:r>
      <w:r>
        <w:rPr>
          <w:rFonts w:ascii="Times New Roman" w:eastAsiaTheme="minorEastAsia" w:hAnsi="Times New Roman"/>
          <w:color w:val="0F1115"/>
        </w:rPr>
        <w:t>Wavelet transform</w:t>
      </w:r>
      <w:r>
        <w:rPr>
          <w:rFonts w:ascii="Times New Roman" w:eastAsiaTheme="minorEastAsia" w:hAnsi="Times New Roman" w:hint="eastAsia"/>
          <w:color w:val="0F1115"/>
        </w:rPr>
        <w:t>）。其中</w:t>
      </w:r>
      <w:r>
        <w:rPr>
          <w:rFonts w:ascii="Times New Roman" w:eastAsiaTheme="minorEastAsia" w:hAnsi="Times New Roman" w:hint="eastAsia"/>
          <w:color w:val="0F1115"/>
        </w:rPr>
        <w:t>Gabor</w:t>
      </w:r>
      <w:r>
        <w:rPr>
          <w:rFonts w:ascii="Times New Roman" w:eastAsiaTheme="minorEastAsia" w:hAnsi="Times New Roman" w:hint="eastAsia"/>
          <w:color w:val="0F1115"/>
        </w:rPr>
        <w:lastRenderedPageBreak/>
        <w:t>滤波包含了多尺度、多方向的带通滤波器组，其可有效捕捉局部纹理的方向和频次信息</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{"citationID":"m9A8kL34","properties":{"unsorted":false,"formattedCitation":"[28]","plainCitation":"[28]","noteIndex":0},"citationItems":[{"id":680,"uris":["http://zotero.org/users/10664878/items/T9ZGDL54"],"itemData":{"id":680,"type":"paper-conference","abstract":"This paper present the implementations of Gabor filter for fingerprint recognition using Verilog HDL. This work demonstrates the application of Gabor filter technique to enhance the fingerprint image. The incoming signal in form of image pixel will be filter out or convolute by the Gabor filter to define the ridge and valley regions of fingerprint. This is done with the application of a real time convolve based on field programmable gate array (FPGA) to perform the convolution operation. The main characteristic of the proposed approach are the usage of memory to store the incoming image pixel and the coefficient of the Gabor filter before the convolution matrix take place. The result was the signal convoluted with the Gabor coefficient.","citation-key":"razakImplementingGaborFilter2009","container-title":"2009 5th International Colloquium on Signal Processing &amp; Its Applications","DOI":"10.1109/CSPA.2009.5069264","event-title":"2009 5th International Colloquium on Signal Processing &amp; Its Applications","page":"423-427","source":"IEEE Xplore","title":"Implementing Gabor Filter for fingerprint recognition using Verilog HDL","URL":"https://ieeexplore.ieee.org/document/5069264","author":[{"family":"Razak","given":"A. H. A."},{"family":"Taharim","given":"R. H."}],"accessed":{"date-parts":[["2026",6,9]]},"issued":{"date-parts":[["2009",3]]}}}],"schema":"https://github.com/citation-style-language/schema/raw/master/csl-citation.json"}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[28]</w:t>
      </w:r>
      <w:r>
        <w:rPr>
          <w:rFonts w:ascii="Times New Roman" w:eastAsiaTheme="minorEastAsia" w:hAnsi="Times New Roman"/>
          <w:color w:val="0F1115"/>
        </w:rPr>
        <w:fldChar w:fldCharType="end"/>
      </w:r>
      <w:r>
        <w:rPr>
          <w:rFonts w:ascii="Times New Roman" w:eastAsiaTheme="minorEastAsia" w:hAnsi="Times New Roman" w:hint="eastAsia"/>
          <w:color w:val="0F1115"/>
        </w:rPr>
        <w:t>。</w:t>
      </w:r>
      <w:r>
        <w:rPr>
          <w:rFonts w:ascii="Times New Roman" w:eastAsiaTheme="minorEastAsia" w:hAnsi="Times New Roman"/>
          <w:color w:val="0F1115"/>
        </w:rPr>
        <w:t>Ngan</w:t>
      </w:r>
      <w:r>
        <w:rPr>
          <w:rFonts w:ascii="Times New Roman" w:eastAsiaTheme="minorEastAsia" w:hAnsi="Times New Roman"/>
          <w:color w:val="0F1115"/>
        </w:rPr>
        <w:t>等</w:t>
      </w:r>
      <w:r>
        <w:rPr>
          <w:rFonts w:ascii="Times New Roman" w:eastAsiaTheme="minorEastAsia" w:hAnsi="Times New Roman" w:hint="eastAsia"/>
          <w:color w:val="0F1115"/>
        </w:rPr>
        <w:t>提出了小波变换预处理结合</w:t>
      </w:r>
      <w:r>
        <w:rPr>
          <w:rFonts w:ascii="Times New Roman" w:eastAsiaTheme="minorEastAsia" w:hAnsi="Times New Roman"/>
          <w:color w:val="0F1115"/>
        </w:rPr>
        <w:t>图像减法</w:t>
      </w:r>
      <w:r>
        <w:rPr>
          <w:rFonts w:ascii="Times New Roman" w:eastAsiaTheme="minorEastAsia" w:hAnsi="Times New Roman" w:hint="eastAsia"/>
          <w:color w:val="0F1115"/>
        </w:rPr>
        <w:t>的方法</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{"citationID":"E1NuOzss","properties":{"unsorted":false,"formattedCitation":"[20]","plainCitation":"[20]","noteIndex":0},"citationItems":[{"id":824,"uris":["http://zotero.org/users/10664878/items/JWYWVFZR"],"itemData":{"id":824,"type":"article-journal","abstract":"The wavelet transform (WT) has been developed over 20 years and successfully applied in defect detection on plain (unpatterned) fabric. This paper is …","citation-key":"WaveletBasedMethods2005","container-title":"Pattern Recognition","DOI":"10.1016/j.patcog.2004.07.009","ISSN":"0031-3203","issue":"4","language":"en-US","page":"559-576","publisher":"Pergamon","source":"ersp.lib.whu.edu.cn","title":"Wavelet based methods on patterned fabric defect detection","volume":"38","issued":{"date-parts":[["2005",4,1]]}}}],"schema":"https://github.com/citation-style-language/schema/raw/master/csl-citation.json"}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[20]</w:t>
      </w:r>
      <w:r>
        <w:rPr>
          <w:rFonts w:ascii="Times New Roman" w:eastAsiaTheme="minorEastAsia" w:hAnsi="Times New Roman"/>
          <w:color w:val="0F1115"/>
        </w:rPr>
        <w:fldChar w:fldCharType="end"/>
      </w:r>
      <w:r>
        <w:rPr>
          <w:rFonts w:ascii="Times New Roman" w:eastAsiaTheme="minorEastAsia" w:hAnsi="Times New Roman" w:hint="eastAsia"/>
          <w:color w:val="0F1115"/>
        </w:rPr>
        <w:t>，</w:t>
      </w:r>
      <w:r>
        <w:rPr>
          <w:rFonts w:ascii="Times New Roman" w:eastAsiaTheme="minorEastAsia" w:hAnsi="Times New Roman"/>
          <w:color w:val="0F1115"/>
        </w:rPr>
        <w:t>证实了小波变换在抑制复杂纹理、增强缺陷特征方面的有效性。</w:t>
      </w:r>
      <w:r>
        <w:rPr>
          <w:rFonts w:ascii="Times New Roman" w:eastAsiaTheme="minorEastAsia" w:hAnsi="Times New Roman" w:hint="eastAsia"/>
          <w:color w:val="0F1115"/>
        </w:rPr>
        <w:t>该类方法在裂纹、划痕等低对比度缺陷的增强方面表现突出。</w:t>
      </w:r>
    </w:p>
    <w:p w14:paraId="647840F9"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结构</w:t>
      </w:r>
      <w:r>
        <w:rPr>
          <w:rFonts w:ascii="Times New Roman" w:eastAsiaTheme="minorEastAsia" w:hAnsi="Times New Roman" w:hint="eastAsia"/>
          <w:color w:val="0F1115"/>
        </w:rPr>
        <w:t>化</w:t>
      </w:r>
      <w:r>
        <w:rPr>
          <w:rFonts w:ascii="Times New Roman" w:eastAsiaTheme="minorEastAsia" w:hAnsi="Times New Roman"/>
          <w:color w:val="0F1115"/>
        </w:rPr>
        <w:t>方法建立在对纹理基元</w:t>
      </w:r>
      <w:r>
        <w:rPr>
          <w:rFonts w:ascii="Times New Roman" w:eastAsiaTheme="minorEastAsia" w:hAnsi="Times New Roman" w:hint="eastAsia"/>
          <w:color w:val="0F1115"/>
        </w:rPr>
        <w:t>排列</w:t>
      </w:r>
      <w:r>
        <w:rPr>
          <w:rFonts w:ascii="Times New Roman" w:eastAsiaTheme="minorEastAsia" w:hAnsi="Times New Roman"/>
          <w:color w:val="0F1115"/>
        </w:rPr>
        <w:t>的</w:t>
      </w:r>
      <w:r>
        <w:rPr>
          <w:rFonts w:ascii="Times New Roman" w:eastAsiaTheme="minorEastAsia" w:hAnsi="Times New Roman" w:hint="eastAsia"/>
          <w:color w:val="0F1115"/>
        </w:rPr>
        <w:t>直观</w:t>
      </w:r>
      <w:r>
        <w:rPr>
          <w:rFonts w:ascii="Times New Roman" w:eastAsiaTheme="minorEastAsia" w:hAnsi="Times New Roman"/>
          <w:color w:val="0F1115"/>
        </w:rPr>
        <w:t>描述上。该类方法首先提取图像中规律重复的纹理</w:t>
      </w:r>
      <w:r>
        <w:rPr>
          <w:rFonts w:ascii="Times New Roman" w:eastAsiaTheme="minorEastAsia" w:hAnsi="Times New Roman" w:hint="eastAsia"/>
          <w:color w:val="0F1115"/>
        </w:rPr>
        <w:t>特征，</w:t>
      </w:r>
      <w:r>
        <w:rPr>
          <w:rFonts w:ascii="Times New Roman" w:eastAsiaTheme="minorEastAsia" w:hAnsi="Times New Roman"/>
          <w:color w:val="0F1115"/>
        </w:rPr>
        <w:t>并归纳其空间排列结构</w:t>
      </w:r>
      <w:r>
        <w:rPr>
          <w:rFonts w:ascii="Times New Roman" w:eastAsiaTheme="minorEastAsia" w:hAnsi="Times New Roman" w:hint="eastAsia"/>
          <w:color w:val="0F1115"/>
        </w:rPr>
        <w:t>。</w:t>
      </w:r>
      <w:r>
        <w:rPr>
          <w:rFonts w:ascii="Times New Roman" w:eastAsiaTheme="minorEastAsia" w:hAnsi="Times New Roman"/>
          <w:color w:val="0F1115"/>
        </w:rPr>
        <w:t>以</w:t>
      </w:r>
      <w:r>
        <w:rPr>
          <w:rFonts w:ascii="Times New Roman" w:eastAsiaTheme="minorEastAsia" w:hAnsi="Times New Roman"/>
          <w:color w:val="0F1115"/>
        </w:rPr>
        <w:t>Chen</w:t>
      </w:r>
      <w:r>
        <w:rPr>
          <w:rFonts w:ascii="Times New Roman" w:eastAsiaTheme="minorEastAsia" w:hAnsi="Times New Roman"/>
          <w:color w:val="0F1115"/>
        </w:rPr>
        <w:t>和</w:t>
      </w:r>
      <w:r>
        <w:rPr>
          <w:rFonts w:ascii="Times New Roman" w:eastAsiaTheme="minorEastAsia" w:hAnsi="Times New Roman"/>
          <w:color w:val="0F1115"/>
        </w:rPr>
        <w:t xml:space="preserve">Jain </w:t>
      </w:r>
      <w:r>
        <w:rPr>
          <w:rFonts w:ascii="Times New Roman" w:eastAsiaTheme="minorEastAsia" w:hAnsi="Times New Roman"/>
          <w:color w:val="0F1115"/>
        </w:rPr>
        <w:t>的骨架表示法为代表</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{"citationID":"FFqT2bG7","properties":{"unsorted":false,"formattedCitation":"[29]","plainCitation":"[29]","noteIndex":0},"citationItems":[{"id":866,"uris":["http://zotero.org/users/10664878/items/HHISB2FV"],"itemData":{"id":866,"type":"paper-conference","abstract":"From a structural point of view, a textured image is considered to be composed of skeleton and background primitives which occur repeatedly according to certain placement rule. Identification of defects in textured images is an important topic in computer vision. In this paper, an approach to defect detection is developed. A textured image is first thresholded using histogram analysis. Then it is mapped into a special data structure called the skeleton representation. Based on both location and length histograms from the data structure, several statistical measurements are defined. These measurements are used to identify and locate defects such as fluctuation, mean jump, and end influency in the textured image. The experimental results show satisfactory performance of this approach and its potential usefulness in industrial environments.","citation-key":"chenStructuralApproachIdentify1988","container-title":"Proceedings of the 1988 IEEE International Conference on Systems, Man, and Cybernetics","DOI":"10.1109/ICSMC.1988.754234","event-title":"the 1988 IEEE International Conference on Systems, Man, and Cybernetics","page":"29-32","source":"IEEE Xplore","title":"A Structural Approach To Identify Defects In Textured Images","URL":"https://ieeexplore.ieee.org/abstract/document/754234","volume":"1","author":[{"family":"Chen","given":"Jiahan"},{"family":"Jain","given":"Anil K."}],"accessed":{"date-parts":[["2026",6,10]]},"issued":{"date-parts":[["1988",8]]}}}],"schema":"https://github.com/citation-style-language/schema/raw/master/csl-citation.json"}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[29]</w:t>
      </w:r>
      <w:r>
        <w:rPr>
          <w:rFonts w:ascii="Times New Roman" w:eastAsiaTheme="minorEastAsia" w:hAnsi="Times New Roman"/>
          <w:color w:val="0F1115"/>
        </w:rPr>
        <w:fldChar w:fldCharType="end"/>
      </w:r>
      <w:r>
        <w:rPr>
          <w:rFonts w:ascii="Times New Roman" w:eastAsiaTheme="minorEastAsia" w:hAnsi="Times New Roman"/>
          <w:color w:val="0F1115"/>
        </w:rPr>
        <w:t>，</w:t>
      </w:r>
      <w:r>
        <w:rPr>
          <w:rFonts w:ascii="Times New Roman" w:eastAsiaTheme="minorEastAsia" w:hAnsi="Times New Roman" w:hint="eastAsia"/>
          <w:color w:val="0F1115"/>
        </w:rPr>
        <w:t>其</w:t>
      </w:r>
      <w:r>
        <w:rPr>
          <w:rFonts w:ascii="Times New Roman" w:eastAsiaTheme="minorEastAsia" w:hAnsi="Times New Roman"/>
          <w:color w:val="0F1115"/>
        </w:rPr>
        <w:t>通过提取纹理基元的空间排布特征</w:t>
      </w:r>
      <w:r>
        <w:rPr>
          <w:rFonts w:ascii="Times New Roman" w:eastAsiaTheme="minorEastAsia" w:hAnsi="Times New Roman" w:hint="eastAsia"/>
          <w:color w:val="0F1115"/>
        </w:rPr>
        <w:t>并</w:t>
      </w:r>
      <w:r>
        <w:rPr>
          <w:rFonts w:ascii="Times New Roman" w:eastAsiaTheme="minorEastAsia" w:hAnsi="Times New Roman"/>
          <w:color w:val="0F1115"/>
        </w:rPr>
        <w:t>将偏离预设</w:t>
      </w:r>
      <w:r>
        <w:rPr>
          <w:rFonts w:ascii="Times New Roman" w:eastAsiaTheme="minorEastAsia" w:hAnsi="Times New Roman" w:hint="eastAsia"/>
          <w:color w:val="0F1115"/>
        </w:rPr>
        <w:t>模型</w:t>
      </w:r>
      <w:r>
        <w:rPr>
          <w:rFonts w:ascii="Times New Roman" w:eastAsiaTheme="minorEastAsia" w:hAnsi="Times New Roman"/>
          <w:color w:val="0F1115"/>
        </w:rPr>
        <w:t>的局部区域判定为异常，从而实现对规则纹理中缺陷的有效定位。此类方法对纺织物断纱、印刷品错印等具有严格空间周期性的对象十分有效。</w:t>
      </w:r>
    </w:p>
    <w:p w14:paraId="74617F93"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模型方法尝试用随机过程或几何模型拟合正常纹理的统计特性。</w:t>
      </w:r>
      <w:r>
        <w:rPr>
          <w:rFonts w:ascii="Times New Roman" w:eastAsiaTheme="minorEastAsia" w:hAnsi="Times New Roman"/>
          <w:color w:val="0F1115"/>
        </w:rPr>
        <w:t xml:space="preserve">Gong </w:t>
      </w:r>
      <w:r>
        <w:rPr>
          <w:rFonts w:ascii="Times New Roman" w:eastAsiaTheme="minorEastAsia" w:hAnsi="Times New Roman"/>
          <w:color w:val="0F1115"/>
        </w:rPr>
        <w:t>等提出了一种基于隐马尔可夫随机场（</w:t>
      </w:r>
      <w:r>
        <w:rPr>
          <w:rFonts w:ascii="Times New Roman" w:eastAsiaTheme="minorEastAsia" w:hAnsi="Times New Roman"/>
          <w:color w:val="0F1115"/>
        </w:rPr>
        <w:t>HMRF</w:t>
      </w:r>
      <w:r>
        <w:rPr>
          <w:rFonts w:ascii="Times New Roman" w:eastAsiaTheme="minorEastAsia" w:hAnsi="Times New Roman"/>
          <w:color w:val="0F1115"/>
        </w:rPr>
        <w:t>）的</w:t>
      </w:r>
      <w:r>
        <w:rPr>
          <w:rFonts w:ascii="Times New Roman" w:eastAsiaTheme="minorEastAsia" w:hAnsi="Times New Roman" w:hint="eastAsia"/>
          <w:color w:val="0F1115"/>
        </w:rPr>
        <w:t>缺陷</w:t>
      </w:r>
      <w:r>
        <w:rPr>
          <w:rFonts w:ascii="Times New Roman" w:eastAsiaTheme="minorEastAsia" w:hAnsi="Times New Roman"/>
          <w:color w:val="0F1115"/>
        </w:rPr>
        <w:t>检测方法</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{"citationID":"OOxEsj0z","properties":{"unsorted":false,"formattedCitation":"[21]","plainCitation":"[21]","noteIndex":0},"citationItems":[{"id":830,"uris":["http://zotero.org/users/10664878/items/A2CBTVSA"],"itemData":{"id":830,"type":"article-journal","abstract":"We derive an approximate maximum a posteriori (MAP) method for detecting NDE defect signals using hidden Markov random fields (HMRFs). In the proposed HMRF framework, a set of spatially distributed NDE measurements is assumed to form a noisy realization of an underlying random field that has a simple structure with Markovian dependence. Here, the random field describes the defect signals to be estimated or detected. The HMRF models incorporate measurement location</w:instrText>
      </w:r>
      <w:r>
        <w:rPr>
          <w:rFonts w:ascii="Times New Roman" w:eastAsiaTheme="minorEastAsia" w:hAnsi="Times New Roman" w:hint="eastAsia"/>
          <w:color w:val="0F1115"/>
        </w:rPr>
        <w:instrText>s into the statistical analysis, which is important in scenarios where the same defect affects measurements at multiple locations. We also discuss initialization of the proposed HMRF detector and apply to simulated eddy</w:instrText>
      </w:r>
      <w:r>
        <w:rPr>
          <w:rFonts w:ascii="Times New Roman" w:eastAsiaTheme="minorEastAsia" w:hAnsi="Times New Roman" w:hint="eastAsia"/>
          <w:color w:val="0F1115"/>
        </w:rPr>
        <w:instrText>‐</w:instrText>
      </w:r>
      <w:r>
        <w:rPr>
          <w:rFonts w:ascii="Times New Roman" w:eastAsiaTheme="minorEastAsia" w:hAnsi="Times New Roman" w:hint="eastAsia"/>
          <w:color w:val="0F1115"/>
        </w:rPr>
        <w:instrText>current data and experimental ultrasonic C</w:instrText>
      </w:r>
      <w:r>
        <w:rPr>
          <w:rFonts w:ascii="Times New Roman" w:eastAsiaTheme="minorEastAsia" w:hAnsi="Times New Roman" w:hint="eastAsia"/>
          <w:color w:val="0F1115"/>
        </w:rPr>
        <w:instrText>‐</w:instrText>
      </w:r>
      <w:r>
        <w:rPr>
          <w:rFonts w:ascii="Times New Roman" w:eastAsiaTheme="minorEastAsia" w:hAnsi="Times New Roman" w:hint="eastAsia"/>
          <w:color w:val="0F1115"/>
        </w:rPr>
        <w:instrText>scan data from an inspection of a cylindrical Ti 6</w:instrText>
      </w:r>
      <w:r>
        <w:rPr>
          <w:rFonts w:ascii="Times New Roman" w:eastAsiaTheme="minorEastAsia" w:hAnsi="Times New Roman" w:hint="eastAsia"/>
          <w:color w:val="0F1115"/>
        </w:rPr>
        <w:instrText>‐</w:instrText>
      </w:r>
      <w:r>
        <w:rPr>
          <w:rFonts w:ascii="Times New Roman" w:eastAsiaTheme="minorEastAsia" w:hAnsi="Times New Roman" w:hint="eastAsia"/>
          <w:color w:val="0F1115"/>
        </w:rPr>
        <w:instrText>4 billet.","citation-key":"dogandzicDefectDetectionUsing2005","container-title":"AIP Conference Proceedings","DOI":"10.1063/1.1916744","ISSN":"0094-243X","issue":"1","journalAbbreviation":"AIP Con</w:instrText>
      </w:r>
      <w:r>
        <w:rPr>
          <w:rFonts w:ascii="Times New Roman" w:eastAsiaTheme="minorEastAsia" w:hAnsi="Times New Roman"/>
          <w:color w:val="0F1115"/>
        </w:rPr>
        <w:instrText>f. Proc.","page":"704-711","source":"Silverchair","title":"Defect Detection Using Hidden Markov Random Fields","volume":"760","author":[{"family":"Dogandžić","given":"Aleksandar"},{"family":"Eua</w:instrText>
      </w:r>
      <w:r>
        <w:rPr>
          <w:rFonts w:ascii="Times New Roman" w:eastAsiaTheme="minorEastAsia" w:hAnsi="Times New Roman" w:hint="eastAsia"/>
          <w:color w:val="0F1115"/>
        </w:rPr>
        <w:instrText>‐</w:instrText>
      </w:r>
      <w:r>
        <w:rPr>
          <w:rFonts w:ascii="Times New Roman" w:eastAsiaTheme="minorEastAsia" w:hAnsi="Times New Roman"/>
          <w:color w:val="0F1115"/>
        </w:rPr>
        <w:instrText xml:space="preserve">anant","given":"Nawanat"},{"family":"Zhang","given":"Benhong"}],"issued":{"date-parts":[["2005",4,9]]}}}],"schema":"https://github.com/citation-style-language/schema/raw/master/csl-citation.json"}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[21]</w:t>
      </w:r>
      <w:r>
        <w:rPr>
          <w:rFonts w:ascii="Times New Roman" w:eastAsiaTheme="minorEastAsia" w:hAnsi="Times New Roman"/>
          <w:color w:val="0F1115"/>
        </w:rPr>
        <w:fldChar w:fldCharType="end"/>
      </w:r>
      <w:r>
        <w:rPr>
          <w:rFonts w:ascii="Times New Roman" w:eastAsiaTheme="minorEastAsia" w:hAnsi="Times New Roman"/>
          <w:color w:val="0F1115"/>
        </w:rPr>
        <w:t>。该方法将空间分布的检测数据视为受马尔可夫依赖性约束的随机场的带噪实现，通过该随机场描述待估计的缺陷信号，并将测量位置信息纳入统计分析。</w:t>
      </w:r>
      <w:r>
        <w:rPr>
          <w:rFonts w:ascii="Times New Roman" w:eastAsiaTheme="minorEastAsia" w:hAnsi="Times New Roman"/>
          <w:color w:val="0F1115"/>
        </w:rPr>
        <w:t>Bu</w:t>
      </w:r>
      <w:r>
        <w:rPr>
          <w:rFonts w:ascii="Times New Roman" w:eastAsiaTheme="minorEastAsia" w:hAnsi="Times New Roman"/>
          <w:color w:val="0F1115"/>
        </w:rPr>
        <w:t>等将</w:t>
      </w:r>
      <w:r>
        <w:rPr>
          <w:rFonts w:ascii="Times New Roman" w:eastAsiaTheme="minorEastAsia" w:hAnsi="Times New Roman" w:hint="eastAsia"/>
          <w:color w:val="0F1115"/>
        </w:rPr>
        <w:t>多</w:t>
      </w:r>
      <w:r>
        <w:rPr>
          <w:rFonts w:ascii="Times New Roman" w:eastAsiaTheme="minorEastAsia" w:hAnsi="Times New Roman"/>
          <w:color w:val="0F1115"/>
        </w:rPr>
        <w:t>分形模型</w:t>
      </w:r>
      <w:r>
        <w:rPr>
          <w:rFonts w:ascii="Times New Roman" w:eastAsiaTheme="minorEastAsia" w:hAnsi="Times New Roman" w:hint="eastAsia"/>
          <w:color w:val="0F1115"/>
        </w:rPr>
        <w:t>（</w:t>
      </w:r>
      <w:r>
        <w:rPr>
          <w:rFonts w:ascii="Times New Roman" w:eastAsiaTheme="minorEastAsia" w:hAnsi="Times New Roman" w:hint="eastAsia"/>
          <w:color w:val="0F1115"/>
        </w:rPr>
        <w:t>multi-</w:t>
      </w:r>
      <w:r>
        <w:rPr>
          <w:rFonts w:ascii="Times New Roman" w:eastAsiaTheme="minorEastAsia" w:hAnsi="Times New Roman"/>
          <w:color w:val="0F1115"/>
        </w:rPr>
        <w:t>Fractal model</w:t>
      </w:r>
      <w:r>
        <w:rPr>
          <w:rFonts w:ascii="Times New Roman" w:eastAsiaTheme="minorEastAsia" w:hAnsi="Times New Roman" w:hint="eastAsia"/>
          <w:color w:val="0F1115"/>
        </w:rPr>
        <w:t>）</w:t>
      </w:r>
      <w:r>
        <w:rPr>
          <w:rFonts w:ascii="Times New Roman" w:eastAsiaTheme="minorEastAsia" w:hAnsi="Times New Roman"/>
          <w:color w:val="0F1115"/>
        </w:rPr>
        <w:t>用于织物缺陷检测</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sqmVIGsO","properties":{"unsorted":false,"formattedCitation":"[22]","plainCitation":"[22]","noteIndex":0},"citationItems":[{"id":840,"uris":["http://zotero.org/users/10664878/items/HEJDTBVJ"],"itemData":{"id":840,"type":"article-journal","abstract":"Computer-vision-based automatic detection of fabric defects is one of the difficult one-class classification tasks in the real world. To overcome the incapacity of a single fractal feature in dealing with this task, multiple fractal features have been extracted in the light of the theory of and problems present in the box-counting method as well as the inherent characteristics of woven fabrics. Based on statistical learning theory, the up-to-date support vector data description (SVDD) is an excellent approach to the problem of one-class classification. A robust new scheme is presented in this paper for optimally selecting values of the parameters especially that of the scale parameter of the Gaussian kernel function involved in the training of the SVDD model. Satisfactory experimental results are finally achieved by jointly applying the extracted multiple fractal features and SVDD to the detection of defects from several datasets of fabric samples with different texture backgrounds.","citation-key":"buFabricDefectDetection2009","container-title":"Engineering Applications of Artificial Intelligence","DOI":"10.1016/j.engappai.2008.05.006","ISSN":"0952-1976","issue":"2","journalAbbreviation":"Engineering Applications of Artificial Intelligence","page":"224-235","source":"ScienceDirect","title":"Fabric defect detection based on multiple fractal features and support vector data description","volume":"22","author":[{"family":"Bu","given":"Hong-gang"},{"family":"Wang","given":"Jun"},{"family":"Huang","given":"Xiu-bao"}],"issued":{"date-parts":[["2009",3,1]]}}}],"schema":"https://github.com/citation-style-language/schema/raw/master/csl-citation.json"}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[22]</w:t>
      </w:r>
      <w:r>
        <w:rPr>
          <w:rFonts w:ascii="Times New Roman" w:eastAsiaTheme="minorEastAsia" w:hAnsi="Times New Roman"/>
          <w:color w:val="0F1115"/>
        </w:rPr>
        <w:fldChar w:fldCharType="end"/>
      </w:r>
      <w:r>
        <w:rPr>
          <w:rFonts w:ascii="Times New Roman" w:eastAsiaTheme="minorEastAsia" w:hAnsi="Times New Roman" w:hint="eastAsia"/>
          <w:color w:val="0F1115"/>
        </w:rPr>
        <w:t>。其首先</w:t>
      </w:r>
      <w:r>
        <w:rPr>
          <w:rFonts w:ascii="Times New Roman" w:eastAsiaTheme="minorEastAsia" w:hAnsi="Times New Roman"/>
          <w:color w:val="0F1115"/>
        </w:rPr>
        <w:t>从图像中提取多分形谱</w:t>
      </w:r>
      <w:r>
        <w:rPr>
          <w:rFonts w:ascii="Times New Roman" w:eastAsiaTheme="minorEastAsia" w:hAnsi="Times New Roman" w:hint="eastAsia"/>
          <w:color w:val="0F1115"/>
        </w:rPr>
        <w:t>（</w:t>
      </w:r>
      <w:r>
        <w:rPr>
          <w:rFonts w:ascii="Times New Roman" w:eastAsiaTheme="minorEastAsia" w:hAnsi="Times New Roman"/>
          <w:color w:val="0F1115"/>
        </w:rPr>
        <w:t>multi-fractal spectrum</w:t>
      </w:r>
      <w:r>
        <w:rPr>
          <w:rFonts w:ascii="Times New Roman" w:eastAsiaTheme="minorEastAsia" w:hAnsi="Times New Roman" w:hint="eastAsia"/>
          <w:color w:val="0F1115"/>
        </w:rPr>
        <w:t>）作为特征，然后使用一个单分类网络进行训练。</w:t>
      </w:r>
      <w:r>
        <w:rPr>
          <w:rFonts w:ascii="Times New Roman" w:eastAsiaTheme="minorEastAsia" w:hAnsi="Times New Roman"/>
          <w:color w:val="0F1115"/>
        </w:rPr>
        <w:t>待测样本的多分形特征若偏离正常样本的分布边界，即判为缺陷</w:t>
      </w:r>
      <w:r>
        <w:rPr>
          <w:rFonts w:ascii="Times New Roman" w:eastAsiaTheme="minorEastAsia" w:hAnsi="Times New Roman" w:hint="eastAsia"/>
          <w:color w:val="0F1115"/>
        </w:rPr>
        <w:t>。</w:t>
      </w:r>
      <w:r>
        <w:rPr>
          <w:rFonts w:ascii="Times New Roman" w:eastAsiaTheme="minorEastAsia" w:hAnsi="Times New Roman"/>
          <w:color w:val="0F1115"/>
        </w:rPr>
        <w:t>模型方法对纹理的适应性较强，但</w:t>
      </w:r>
      <w:r>
        <w:rPr>
          <w:rFonts w:ascii="Times New Roman" w:eastAsiaTheme="minorEastAsia" w:hAnsi="Times New Roman" w:hint="eastAsia"/>
          <w:color w:val="0F1115"/>
        </w:rPr>
        <w:t>相对依赖设计者的建模能力</w:t>
      </w:r>
      <w:r>
        <w:rPr>
          <w:rFonts w:ascii="Times New Roman" w:eastAsiaTheme="minorEastAsia" w:hAnsi="Times New Roman"/>
          <w:color w:val="0F1115"/>
        </w:rPr>
        <w:t>。</w:t>
      </w:r>
    </w:p>
    <w:p w14:paraId="5B68128D"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基于颜色特征的方法通过分析图像在色彩空间中的统计分布来识别表面变色、氧化、斑污等缺陷。该类方法默认正常表面的颜色分布具有一致性，缺陷的出现会引起局部色彩统计特征的偏移。常用的算法工具包括颜色直方图（</w:t>
      </w:r>
      <w:r>
        <w:rPr>
          <w:rFonts w:ascii="Times New Roman" w:eastAsiaTheme="minorEastAsia" w:hAnsi="Times New Roman"/>
          <w:color w:val="0F1115"/>
        </w:rPr>
        <w:t>Color Histograms</w:t>
      </w:r>
      <w:r>
        <w:rPr>
          <w:rFonts w:ascii="Times New Roman" w:eastAsiaTheme="minorEastAsia" w:hAnsi="Times New Roman" w:hint="eastAsia"/>
          <w:color w:val="0F1115"/>
        </w:rPr>
        <w:t>）以及色彩相关向量（</w:t>
      </w:r>
      <w:r>
        <w:rPr>
          <w:rFonts w:ascii="Times New Roman" w:eastAsiaTheme="minorEastAsia" w:hAnsi="Times New Roman"/>
          <w:color w:val="0F1115"/>
        </w:rPr>
        <w:t>Color Coherence Vector</w:t>
      </w:r>
      <w:r>
        <w:rPr>
          <w:rFonts w:ascii="Times New Roman" w:eastAsiaTheme="minorEastAsia" w:hAnsi="Times New Roman" w:hint="eastAsia"/>
          <w:color w:val="0F1115"/>
        </w:rPr>
        <w:t>）。</w:t>
      </w:r>
      <w:r>
        <w:rPr>
          <w:rFonts w:ascii="Times New Roman" w:eastAsiaTheme="minorEastAsia" w:hAnsi="Times New Roman"/>
          <w:color w:val="0F1115"/>
        </w:rPr>
        <w:t>Ren</w:t>
      </w:r>
      <w:r>
        <w:rPr>
          <w:rFonts w:ascii="Times New Roman" w:eastAsiaTheme="minorEastAsia" w:hAnsi="Times New Roman" w:hint="eastAsia"/>
          <w:color w:val="0F1115"/>
        </w:rPr>
        <w:t>等</w:t>
      </w:r>
      <w:r>
        <w:rPr>
          <w:rFonts w:ascii="Times New Roman" w:eastAsiaTheme="minorEastAsia" w:hAnsi="Times New Roman"/>
          <w:color w:val="0F1115"/>
        </w:rPr>
        <w:t>将基于颜色直方图的相似度评估方法用于电阻层析成像的缺陷可视化研究</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{"citationID":"Tm75mr2S","properties":{"unsorted":false,"formattedCitation":"[23]","plainCitation":"[23]","noteIndex":0},"citationItems":[{"id":852,"uris":["http://zotero.org/users/10664878/items/D7DI44RS"],"itemData":{"id":852,"type":"article-journal","abstract":"Electrical resistance tomography (ERT) method is proposed to visually investigated of the defect in cementitious materials. Specimens with one precast defect are made with different water-cement (w/c) ratio and detected using the embedded electrodes. The experimental images are assessed with a similarity evaluation method based on color histogram. In addition, the electrical resistivity and moisture content of the specimens are measured simultaneously to explore its effects on the quality of the imaging results. The results show that the moisture content is the main factor influencing the resistivity of the specimens in the early hydration reaction while the w/c ratio becomes the main factor effecting the resistivity after the early hydration reaction. For the multi-defect detecting, the influence of electrical soft field effect cannot be neglected. The experiment results imply that ERT technique has potential in defect detection and in-situ monitoring in cement mortar.","citation-key":"renVisualizedInvestigationDefect2019","container-title":"Construction and Building Materials","DOI":"10.1016/j.conbuildmat.2018.11.129","ISSN":"0950-0618","journalAbbreviation":"Construction and Building Materials","language":"en","page":"428-436","source":"ScienceDirect","title":"Visualized investigation of defect in cementitious materials with electrical resistance tomography","volume":"196","author":[{"family":"Ren","given":"Hongwei"},{"family":"Tian","given":"Kaige"},{"family":"Hong","given":"Shuxian"},{"family":"Dong","given":"Biqin"},{"family":"Xing","given":"Feng"},{"family":"Qin","given":"Lei"}],"issued":{"date-parts":[["2019",1,30]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[23]</w:t>
      </w:r>
      <w:r>
        <w:rPr>
          <w:rFonts w:ascii="Times New Roman" w:eastAsiaTheme="minorEastAsia" w:hAnsi="Times New Roman"/>
          <w:color w:val="0F1115"/>
        </w:rPr>
        <w:fldChar w:fldCharType="end"/>
      </w:r>
      <w:r>
        <w:rPr>
          <w:rFonts w:ascii="Times New Roman" w:eastAsiaTheme="minorEastAsia" w:hAnsi="Times New Roman" w:hint="eastAsia"/>
          <w:color w:val="0F1115"/>
        </w:rPr>
        <w:t>。</w:t>
      </w:r>
      <w:r>
        <w:rPr>
          <w:rFonts w:ascii="Times New Roman" w:eastAsiaTheme="minorEastAsia" w:hAnsi="Times New Roman"/>
          <w:color w:val="0F1115"/>
        </w:rPr>
        <w:t>通过比较重建图像与参考图像的直方图分布来评价成像质量</w:t>
      </w:r>
      <w:r>
        <w:rPr>
          <w:rFonts w:ascii="Times New Roman" w:eastAsiaTheme="minorEastAsia" w:hAnsi="Times New Roman" w:hint="eastAsia"/>
          <w:color w:val="0F1115"/>
        </w:rPr>
        <w:t>间接实现粗略的缺陷位置检测。</w:t>
      </w:r>
      <w:r>
        <w:rPr>
          <w:rFonts w:ascii="Times New Roman" w:eastAsiaTheme="minorEastAsia" w:hAnsi="Times New Roman" w:hint="eastAsia"/>
          <w:color w:val="0F1115"/>
        </w:rPr>
        <w:t>Li</w:t>
      </w:r>
      <w:r>
        <w:rPr>
          <w:rFonts w:ascii="Times New Roman" w:eastAsiaTheme="minorEastAsia" w:hAnsi="Times New Roman"/>
          <w:color w:val="0F1115"/>
        </w:rPr>
        <w:t>等则采用颜色相干矢量对航拍图像进行分类</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{"citationID":"OXHLBAQJ","properties":{"unsorted":false,"formattedCitation":"[24]","plainCitation":"[24]","noteIndex":0},"citationItems":[{"id":850,"uris":["http://zotero.org/users/10664878/items/YZTKRNJS"],"itemData":{"id":850,"type":"paper-conference","abstract":"Taking texture features as basis and combining color coherence vector, a fusion classification algorithm employed rotation &amp; uniform invariant LBP and color coherence vector was proposed for optical aerial images. Firstly, rotation &amp; uniform invariant texture feature and color coherence vector feature were extracted. Then, feature weighted fusion was performed according to the minimum misjudgment rate of negative samples. At last, Support Vector Machine (SVM) based on RBF was applied to classify image. The experimental results on NWPU-RESISC45 data sets reach 96.66%, which indicate that the algorithm is an effective aerial image classification method.","citation-key":"liAerialImageClassification2018","container-title":"2018 IEEE 3rd Advanced Information Technology, Electronic and Automation Control Conference (IAEAC)","DOI":"10.1109/IAEAC.2018.8577881","event-title":"2018 IEEE 3rd Advanced Information Technology, Electronic and Automation Control Conference (IAEAC)","ISSN":"2381-0947","note":"ISSN: 2381-0947","page":"653-656","source":"IEEE Xplore","title":"Aerial Image Classification Using Color Coherence Vectors and Rotation &amp; Uniform Invariant LBP Descriptors","URL":"https://ieeexplore.ieee.org/abstract/document/8577881","author":[{"family":"Li","given":"Yibo"},{"family":"Liu","given":"Mingjun"}],"accessed":{"date-parts":[["2026",6,10]]},"issued":{"date-parts":[["2018",10]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[24]</w:t>
      </w:r>
      <w:r>
        <w:rPr>
          <w:rFonts w:ascii="Times New Roman" w:eastAsiaTheme="minorEastAsia" w:hAnsi="Times New Roman"/>
          <w:color w:val="0F1115"/>
        </w:rPr>
        <w:fldChar w:fldCharType="end"/>
      </w:r>
      <w:r>
        <w:rPr>
          <w:rFonts w:ascii="Times New Roman" w:eastAsiaTheme="minorEastAsia" w:hAnsi="Times New Roman"/>
          <w:color w:val="0F1115"/>
        </w:rPr>
        <w:t>，通过区分颜色区域的空间连续性与分散程度来增强特征判别能力。</w:t>
      </w:r>
      <w:r>
        <w:rPr>
          <w:rFonts w:ascii="Times New Roman" w:eastAsiaTheme="minorEastAsia" w:hAnsi="Times New Roman" w:hint="eastAsia"/>
          <w:color w:val="0F1115"/>
        </w:rPr>
        <w:t>此类方法在铝箔等不规则表面的缺陷检测问题上效果显著，但对环境光照变化较为敏感。</w:t>
      </w:r>
    </w:p>
    <w:p w14:paraId="429C977F"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基于形状特征的方法主要面向边界清晰、几何结构规整的工件，通过对目标轮廓或区域几何属性的测量来判定缺损、毛刺和尺寸超差。按特征提取对象的不同，可分为基于轮廓的方法和基于区域的方法两类。轮廓方法中，</w:t>
      </w:r>
      <w:r>
        <w:rPr>
          <w:rFonts w:ascii="Times New Roman" w:eastAsiaTheme="minorEastAsia" w:hAnsi="Times New Roman"/>
          <w:color w:val="0F1115"/>
        </w:rPr>
        <w:t>Ge</w:t>
      </w:r>
      <w:r>
        <w:rPr>
          <w:rFonts w:ascii="Times New Roman" w:eastAsiaTheme="minorEastAsia" w:hAnsi="Times New Roman"/>
          <w:color w:val="0F1115"/>
        </w:rPr>
        <w:t>等采用改</w:t>
      </w:r>
      <w:r>
        <w:rPr>
          <w:rFonts w:ascii="Times New Roman" w:eastAsiaTheme="minorEastAsia" w:hAnsi="Times New Roman"/>
          <w:color w:val="0F1115"/>
        </w:rPr>
        <w:lastRenderedPageBreak/>
        <w:t>进霍夫变换</w:t>
      </w:r>
      <w:r>
        <w:rPr>
          <w:rFonts w:ascii="Times New Roman" w:eastAsiaTheme="minorEastAsia" w:hAnsi="Times New Roman" w:hint="eastAsia"/>
          <w:color w:val="0F1115"/>
        </w:rPr>
        <w:t>（</w:t>
      </w:r>
      <w:r>
        <w:rPr>
          <w:rFonts w:ascii="Times New Roman" w:eastAsiaTheme="minorEastAsia" w:hAnsi="Times New Roman"/>
          <w:color w:val="0F1115"/>
        </w:rPr>
        <w:t>Hough transform</w:t>
      </w:r>
      <w:r>
        <w:rPr>
          <w:rFonts w:ascii="Times New Roman" w:eastAsiaTheme="minorEastAsia" w:hAnsi="Times New Roman" w:hint="eastAsia"/>
          <w:color w:val="0F1115"/>
        </w:rPr>
        <w:t>）</w:t>
      </w:r>
      <w:r>
        <w:rPr>
          <w:rFonts w:ascii="Times New Roman" w:eastAsiaTheme="minorEastAsia" w:hAnsi="Times New Roman"/>
          <w:color w:val="0F1115"/>
        </w:rPr>
        <w:t>检测工业产品中的直线型结构缺陷</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{"citationID":"CG06uWV6","properties":{"unsorted":false,"formattedCitation":"[25]","plainCitation":"[25]","noteIndex":0},"citationItems":[{"id":845,"uris":["http://zotero.org/users/10664878/items/SQXZEBTZ"],"itemData":{"id":845,"type":"paper-conference","abstract":"In the industrial manufacturing process, defects of industrial products may inevitably occur. In order to detect the defects of industrial products with central symmetry distribution rules, this paper analyzes the limitations of traditional detection methods and proposes an improved detection method based on Hough transform. The method starts from the central area of the industrial product and performs directional clustering towards the direction in which the detection target is located: Firstly, obtain contour of the region of interest and the center point. Secondly, use Hough transform on the points on the contour of the Region Of Interest(ROI). Voting is performed according to the constraint rule that only passes through the direction of central area. The peak corresponding to the detected object is obtained in the voting space, and the defect of the industrial product component is obtained by estimating the peak position. Experimental results show that our algorithm has strong anti-interference ability and can solve the undetectable problems caused by the similarity between the detection target and the background. It can meet the requirements of certain types of industrial production and has significant robustness compared with the traditional Hough method.","citation-key":"geDefectDetectionIndustrial2018","container-title":"2018 IEEE International Conference on Mechatronics and Automation (ICMA)","DOI":"10.1109/ICMA.2018.8484328","event-title":"2018 IEEE International Conference on Mechatronics and Automation (ICMA)","ISSN":"2152-744X","note":"ISSN: 2152-744X","page":"832-836","source":"IEEE Xplore","title":"Defect Detection of Industrial Products based on Improved Hough Transform","URL":"https://ieeexplore.ieee.org/abstract/document/8484328","author":[{"family":"Ge","given":"Qingcai"},{"family":"Fang","given":"Ming"},{"family":"Xu","given":"Jing"}],"accessed":{"date-parts":[["2026",6,10]]},"issued":{"date-parts":[["2018",8]]}}}],"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[25]</w:t>
      </w:r>
      <w:r>
        <w:rPr>
          <w:rFonts w:ascii="Times New Roman" w:eastAsiaTheme="minorEastAsia" w:hAnsi="Times New Roman"/>
          <w:color w:val="0F1115"/>
        </w:rPr>
        <w:fldChar w:fldCharType="end"/>
      </w:r>
      <w:r>
        <w:rPr>
          <w:rFonts w:ascii="Times New Roman" w:eastAsiaTheme="minorEastAsia" w:hAnsi="Times New Roman" w:hint="eastAsia"/>
          <w:color w:val="0F1115"/>
        </w:rPr>
        <w:t>。</w:t>
      </w:r>
      <w:r>
        <w:rPr>
          <w:rFonts w:ascii="Times New Roman" w:eastAsiaTheme="minorEastAsia" w:hAnsi="Times New Roman"/>
          <w:color w:val="0F1115"/>
        </w:rPr>
        <w:t>通过自适应局部阈值与霍夫变换的结合，有效提取低对比度下的细长线状缺陷</w:t>
      </w:r>
      <w:r>
        <w:rPr>
          <w:rFonts w:ascii="Times New Roman" w:eastAsiaTheme="minorEastAsia" w:hAnsi="Times New Roman" w:hint="eastAsia"/>
          <w:color w:val="0F1115"/>
        </w:rPr>
        <w:t>。此外，</w:t>
      </w:r>
      <w:r>
        <w:rPr>
          <w:rFonts w:ascii="Times New Roman" w:eastAsiaTheme="minorEastAsia" w:hAnsi="Times New Roman"/>
          <w:color w:val="0F1115"/>
        </w:rPr>
        <w:t>Chan</w:t>
      </w:r>
      <w:r>
        <w:rPr>
          <w:rFonts w:ascii="Times New Roman" w:eastAsiaTheme="minorEastAsia" w:hAnsi="Times New Roman"/>
          <w:color w:val="0F1115"/>
        </w:rPr>
        <w:t>等将傅里叶分析</w:t>
      </w:r>
      <w:r>
        <w:rPr>
          <w:rFonts w:ascii="Times New Roman" w:eastAsiaTheme="minorEastAsia" w:hAnsi="Times New Roman" w:hint="eastAsia"/>
          <w:color w:val="0F1115"/>
        </w:rPr>
        <w:t>（</w:t>
      </w:r>
      <w:r>
        <w:rPr>
          <w:rFonts w:ascii="Times New Roman" w:eastAsiaTheme="minorEastAsia" w:hAnsi="Times New Roman"/>
          <w:color w:val="0F1115"/>
        </w:rPr>
        <w:t xml:space="preserve">Fourier </w:t>
      </w:r>
      <w:r>
        <w:rPr>
          <w:rFonts w:ascii="Times New Roman" w:eastAsiaTheme="minorEastAsia" w:hAnsi="Times New Roman" w:hint="eastAsia"/>
          <w:color w:val="0F1115"/>
        </w:rPr>
        <w:t>analysis</w:t>
      </w:r>
      <w:r>
        <w:rPr>
          <w:rFonts w:ascii="Times New Roman" w:eastAsiaTheme="minorEastAsia" w:hAnsi="Times New Roman" w:hint="eastAsia"/>
          <w:color w:val="0F1115"/>
        </w:rPr>
        <w:t>）</w:t>
      </w:r>
      <w:r>
        <w:rPr>
          <w:rFonts w:ascii="Times New Roman" w:eastAsiaTheme="minorEastAsia" w:hAnsi="Times New Roman"/>
          <w:color w:val="0F1115"/>
        </w:rPr>
        <w:t>应用于织物缺陷检测</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{"citationID":"3Mw22XoM","properties":{"unsorted":false,"formattedCitation":"[18]","plainCitation":"[18]","noteIndex":0},"citationItems":[{"id":832,"uris":["http://zotero.org/users/10664878/items/GIZFNN4S"],"itemData":{"id":832,"type":"article-journal","abstract":"Many fabric defects are very small and undistinguishable, which makes them very difficult to detect by only monitoring the intensity change. Faultless fabric is a repetitive and regular global texture and Fourier transforms can be applied to monitor the spatial frequency spectrum of a fabric. When a defect occurs in fabric, its regular structure is changed so that the corresponding intensity at some specific positions of the frequency spectrum would change. However, the three-dimensional frequency spectrum is very difficult to analyze. In this paper, a simulated fabric model is used to understand the relationship between the fabric structure in the image space and in the frequency space. Based on the three-dimensional frequency spectrum, two significant spectral diagrams are defined and used for analyzing the fabric defect. These two diagrams are called the central spatial frequency spectrums. The defects are broadly classified into four classes: (1) double yarn; (2) missing yarn; (3) webs or broken fabric; and (4) yarn densities variation. After evaluating these four classes of defects using some simulated models and real samples, seven characteristic parameters for a central spatial frequency spectrum are extracted for defect classification.","citation-key":"chanFabricDefectDetection2000","container-title":"IEEE Transactions on Industry Applications","DOI":"10.1109/28.871274","ISSN":"1939-9367","issue":"5","page":"1267-1276","source":"IEEE Xplore","title":"Fabric defect detection by Fourier analysis","volume":"36","author":[{"family":"Chan","given":"Chi-Ho"},{"family":"Pang","given":"G.K.H."}],"issued":{"date-parts":[["2000",9]]}}}],"schema":"https://github.com/citation-style-language/schema/raw/master/csl-citation.json"}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[18]</w:t>
      </w:r>
      <w:r>
        <w:rPr>
          <w:rFonts w:ascii="Times New Roman" w:eastAsiaTheme="minorEastAsia" w:hAnsi="Times New Roman"/>
          <w:color w:val="0F1115"/>
        </w:rPr>
        <w:fldChar w:fldCharType="end"/>
      </w:r>
      <w:r>
        <w:rPr>
          <w:rFonts w:ascii="Times New Roman" w:eastAsiaTheme="minorEastAsia" w:hAnsi="Times New Roman"/>
          <w:color w:val="0F1115"/>
        </w:rPr>
        <w:t>，通过频域变换分析纱线粗细不均和排列偏差所对应的频谱特征</w:t>
      </w:r>
      <w:r>
        <w:rPr>
          <w:rFonts w:ascii="Times New Roman" w:eastAsiaTheme="minorEastAsia" w:hAnsi="Times New Roman" w:hint="eastAsia"/>
          <w:color w:val="0F1115"/>
        </w:rPr>
        <w:t>。区域方法中，</w:t>
      </w:r>
      <w:r>
        <w:rPr>
          <w:rFonts w:ascii="Times New Roman" w:eastAsiaTheme="minorEastAsia" w:hAnsi="Times New Roman"/>
          <w:color w:val="0F1115"/>
        </w:rPr>
        <w:t>Zhao</w:t>
      </w:r>
      <w:r>
        <w:rPr>
          <w:rFonts w:ascii="Times New Roman" w:eastAsiaTheme="minorEastAsia" w:hAnsi="Times New Roman"/>
          <w:color w:val="0F1115"/>
        </w:rPr>
        <w:t>等则从三维点云中提取几何局部域特征</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{"citationID":"bvxKA4rN","properties":{"unsorted":false,"formattedCitation":"[27]","plainCitation":"[27]","noteIndex":0},"citationItems":[{"id":847,"uris":["http://zotero.org/users/10664878/items/2UHANQKQ"],"itemData":{"id":847,"type":"article-journal","abstract":"The 3D printing process has advantages in the processing of complex parts, and its application is more and more extensive. However, the 3D printing process is still immature compared to traditional machining, it is more prone to produce defect products. Detecting defects on the surface of 3D printed parts is very important to ensure product quality. However, existing methods are barely capable to detect small 3D printing defects, as small defects are partially submerged by noise. In order to solve the problem, we proposed a novel method based on 3D machine vision to detect small 3D printing defects in this paper. The proposed method can be divided into two steps, potential defect regions extraction and accurate defect detection. Specifically, in the first stage, MBH (moving least squares smoothing and rough boundary removal-based Harris keypoint) and INRoPS (Improved Normal Rotated Projection Statistics) feature descriptor is proposed to extract the potential defect region, which has the advantages of robustness and high computational efficiency. In the second stage, a defect detection method based on neighborhood point calculation is proposed, which can accurately extract the complete shape of the defect. Experiments prove that the proposed method is more accurate and robust than other methods for both potential defect region extraction and precise defect detection.","citation-key":"zhaoDefectDetection3D2023","container-title":"The International Journal of Advanced Manufacturing Technology","DOI":"10.1007/s00170-022-10662-w","ISSN":"1433-3015","issue":"1","journalAbbreviation":"Int J Adv Manuf Technol","language":"en","page":"183-194","source":"Springer Link","title":"Defect detection of 3D printing surface based on geometric local domain features","volume":"125","author":[{"family":"Zhao","given":"Xinyue"},{"family":"Li","given":"Quanzhi"},{"family":"Xiao","given":"Menghan"},{"family":"He","given":"Zaixing"}],"issued":{"date-parts":[["2023",3,1]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[27]</w:t>
      </w:r>
      <w:r>
        <w:rPr>
          <w:rFonts w:ascii="Times New Roman" w:eastAsiaTheme="minorEastAsia" w:hAnsi="Times New Roman"/>
          <w:color w:val="0F1115"/>
        </w:rPr>
        <w:fldChar w:fldCharType="end"/>
      </w:r>
      <w:r>
        <w:rPr>
          <w:rFonts w:ascii="Times New Roman" w:eastAsiaTheme="minorEastAsia" w:hAnsi="Times New Roman"/>
          <w:color w:val="0F1115"/>
        </w:rPr>
        <w:t>，通过邻域点计算精确提取</w:t>
      </w:r>
      <w:r>
        <w:rPr>
          <w:rFonts w:ascii="Times New Roman" w:eastAsiaTheme="minorEastAsia" w:hAnsi="Times New Roman"/>
          <w:color w:val="0F1115"/>
        </w:rPr>
        <w:t>3D</w:t>
      </w:r>
      <w:r>
        <w:rPr>
          <w:rFonts w:ascii="Times New Roman" w:eastAsiaTheme="minorEastAsia" w:hAnsi="Times New Roman"/>
          <w:color w:val="0F1115"/>
        </w:rPr>
        <w:t>打印表面的微小缺陷完整形状</w:t>
      </w:r>
      <w:r>
        <w:rPr>
          <w:rFonts w:ascii="Times New Roman" w:eastAsiaTheme="minorEastAsia" w:hAnsi="Times New Roman" w:hint="eastAsia"/>
          <w:color w:val="0F1115"/>
        </w:rPr>
        <w:t>。该类方法在齿轮缺齿、硅片崩边等场景中应用广泛。</w:t>
      </w:r>
    </w:p>
    <w:p w14:paraId="0C6CA8AC"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综上，传统的工业物体表面缺陷检测方法具有可解释性强、计算速度快等优势，在算力相对受限的早期工业场景中发挥了较为明显的作用。然而，其性能高度依赖领域专家对特定缺陷形态的先验抽象与</w:t>
      </w:r>
      <w:r>
        <w:rPr>
          <w:rFonts w:ascii="Times New Roman" w:eastAsiaTheme="minorEastAsia" w:hAnsi="Times New Roman"/>
          <w:color w:val="0F1115"/>
        </w:rPr>
        <w:t>烦琐</w:t>
      </w:r>
      <w:r>
        <w:rPr>
          <w:rFonts w:ascii="Times New Roman" w:eastAsiaTheme="minorEastAsia" w:hAnsi="Times New Roman" w:hint="eastAsia"/>
          <w:color w:val="0F1115"/>
        </w:rPr>
        <w:t>的参数调校，在应对复杂背景纹理、极端尺度缺陷以及动态多变的开放工业环境时，手工特征表征能力的局限性逐渐显现，这为后续数据驱动的深度学习方法提供了明确的技术动因。</w:t>
      </w:r>
    </w:p>
    <w:p w14:paraId="3F8F978A" w14:textId="77777777" w:rsidR="00703B32" w:rsidRDefault="00000000">
      <w:pPr>
        <w:pStyle w:val="20"/>
        <w:numPr>
          <w:ilvl w:val="0"/>
          <w:numId w:val="0"/>
        </w:numPr>
        <w:spacing w:beforeLines="0" w:before="0" w:afterLines="0" w:after="0"/>
        <w:rPr>
          <w:sz w:val="32"/>
          <w:szCs w:val="32"/>
        </w:rPr>
      </w:pPr>
      <w:bookmarkStart w:id="12" w:name="_Toc2037402704"/>
      <w:r>
        <w:rPr>
          <w:rFonts w:hint="eastAsia"/>
          <w:sz w:val="32"/>
          <w:szCs w:val="32"/>
        </w:rPr>
        <w:t>2.2</w:t>
      </w:r>
      <w:r>
        <w:rPr>
          <w:rFonts w:hint="eastAsia"/>
          <w:sz w:val="32"/>
          <w:szCs w:val="32"/>
        </w:rPr>
        <w:tab/>
        <w:t>基于机器学习的缺陷检测方法</w:t>
      </w:r>
      <w:bookmarkEnd w:id="12"/>
    </w:p>
    <w:p w14:paraId="02B566CC"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随着</w:t>
      </w:r>
      <w:r>
        <w:rPr>
          <w:rFonts w:ascii="Times New Roman" w:eastAsiaTheme="minorEastAsia" w:hAnsi="Times New Roman" w:hint="eastAsia"/>
          <w:color w:val="0F1115"/>
        </w:rPr>
        <w:t>机器学习算法在机器视觉领域的广泛应用</w:t>
      </w:r>
      <w:r>
        <w:rPr>
          <w:rFonts w:ascii="Times New Roman" w:eastAsiaTheme="minorEastAsia" w:hAnsi="Times New Roman"/>
          <w:color w:val="0F1115"/>
        </w:rPr>
        <w:t>，</w:t>
      </w:r>
      <w:r>
        <w:rPr>
          <w:rFonts w:ascii="Times New Roman" w:eastAsiaTheme="minorEastAsia" w:hAnsi="Times New Roman" w:hint="eastAsia"/>
          <w:color w:val="0F1115"/>
        </w:rPr>
        <w:t>其可以在</w:t>
      </w:r>
      <w:r>
        <w:rPr>
          <w:rFonts w:ascii="Times New Roman" w:eastAsiaTheme="minorEastAsia" w:hAnsi="Times New Roman"/>
          <w:color w:val="0F1115"/>
        </w:rPr>
        <w:t>无需手工设计</w:t>
      </w:r>
      <w:r>
        <w:rPr>
          <w:rFonts w:ascii="Times New Roman" w:eastAsiaTheme="minorEastAsia" w:hAnsi="Times New Roman" w:hint="eastAsia"/>
          <w:color w:val="0F1115"/>
        </w:rPr>
        <w:t>缺陷</w:t>
      </w:r>
      <w:r>
        <w:rPr>
          <w:rFonts w:ascii="Times New Roman" w:eastAsiaTheme="minorEastAsia" w:hAnsi="Times New Roman"/>
          <w:color w:val="0F1115"/>
        </w:rPr>
        <w:t>特征的情况下从大量样本中自主学习层次化判别性表征。根据标注资源的丰富程度和任务设定，该方向在发展过程中主要演化为全监督学习、无监督异常检测和弱监督（</w:t>
      </w:r>
      <w:r>
        <w:rPr>
          <w:rFonts w:ascii="Times New Roman" w:eastAsiaTheme="minorEastAsia" w:hAnsi="Times New Roman" w:hint="eastAsia"/>
          <w:color w:val="0F1115"/>
        </w:rPr>
        <w:t>或</w:t>
      </w:r>
      <w:r>
        <w:rPr>
          <w:rFonts w:ascii="Times New Roman" w:eastAsiaTheme="minorEastAsia" w:hAnsi="Times New Roman"/>
          <w:color w:val="0F1115"/>
        </w:rPr>
        <w:t>半监督）学习三条技术路径。</w:t>
      </w:r>
    </w:p>
    <w:p w14:paraId="0435558A"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分化</w:t>
      </w:r>
      <w:r>
        <w:rPr>
          <w:rFonts w:ascii="Times New Roman" w:eastAsiaTheme="minorEastAsia" w:hAnsi="Times New Roman" w:hint="eastAsia"/>
          <w:color w:val="0F1115"/>
        </w:rPr>
        <w:t>成</w:t>
      </w:r>
      <w:r>
        <w:rPr>
          <w:rFonts w:ascii="Times New Roman" w:eastAsiaTheme="minorEastAsia" w:hAnsi="Times New Roman"/>
          <w:color w:val="0F1115"/>
        </w:rPr>
        <w:t>三种不同的技术路线</w:t>
      </w:r>
      <w:r>
        <w:rPr>
          <w:rFonts w:ascii="Times New Roman" w:eastAsiaTheme="minorEastAsia" w:hAnsi="Times New Roman" w:hint="eastAsia"/>
          <w:color w:val="0F1115"/>
        </w:rPr>
        <w:t>的核心</w:t>
      </w:r>
      <w:r>
        <w:rPr>
          <w:rFonts w:ascii="Times New Roman" w:eastAsiaTheme="minorEastAsia" w:hAnsi="Times New Roman"/>
          <w:color w:val="0F1115"/>
        </w:rPr>
        <w:t>原因在于工业检测场景与通用物体识别任务在生产机理和数据源头上的本质差异。在通用的计算机视觉任务中，模型通常面对的是具有明确语义、边界清晰且样本量均衡的</w:t>
      </w:r>
      <w:r>
        <w:rPr>
          <w:rFonts w:ascii="Times New Roman" w:eastAsiaTheme="minorEastAsia" w:hAnsi="Times New Roman" w:hint="eastAsia"/>
          <w:color w:val="0F1115"/>
        </w:rPr>
        <w:t>完备数据集</w:t>
      </w:r>
      <w:r>
        <w:rPr>
          <w:rFonts w:ascii="Times New Roman" w:eastAsiaTheme="minorEastAsia" w:hAnsi="Times New Roman"/>
          <w:color w:val="0F1115"/>
        </w:rPr>
        <w:t>。然而，在实际的工业制造流程中，</w:t>
      </w:r>
      <w:r>
        <w:rPr>
          <w:rFonts w:ascii="Times New Roman" w:eastAsiaTheme="minorEastAsia" w:hAnsi="Times New Roman" w:hint="eastAsia"/>
          <w:color w:val="0F1115"/>
        </w:rPr>
        <w:t>精益求精的</w:t>
      </w:r>
      <w:r>
        <w:rPr>
          <w:rFonts w:ascii="Times New Roman" w:eastAsiaTheme="minorEastAsia" w:hAnsi="Times New Roman"/>
          <w:color w:val="0F1115"/>
        </w:rPr>
        <w:t>生产本质要求决定了流水线上的良品率</w:t>
      </w:r>
      <w:r>
        <w:rPr>
          <w:rFonts w:ascii="Times New Roman" w:eastAsiaTheme="minorEastAsia" w:hAnsi="Times New Roman" w:hint="eastAsia"/>
          <w:color w:val="0F1115"/>
        </w:rPr>
        <w:t>普遍较</w:t>
      </w:r>
      <w:r>
        <w:rPr>
          <w:rFonts w:ascii="Times New Roman" w:eastAsiaTheme="minorEastAsia" w:hAnsi="Times New Roman"/>
          <w:color w:val="0F1115"/>
        </w:rPr>
        <w:t>高</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{"citationID":"TzVNoDvt","properties":{"unsorted":false,"formattedCitation":"[30]","plainCitation":"[30]","noteIndex":0},"citationItems":[{"id":875,"uris":["http://zotero.org/users/10664878/items/5ZA5QAJR"],"itemData":{"id"</w:instrText>
      </w:r>
      <w:r>
        <w:rPr>
          <w:rFonts w:ascii="Times New Roman" w:eastAsiaTheme="minorEastAsia" w:hAnsi="Times New Roman" w:hint="eastAsia"/>
          <w:color w:val="0F1115"/>
        </w:rPr>
        <w:instrText>:875,"type":"article-journal","abstract":"</w:instrText>
      </w:r>
      <w:r>
        <w:rPr>
          <w:rFonts w:ascii="Times New Roman" w:eastAsiaTheme="minorEastAsia" w:hAnsi="Times New Roman" w:hint="eastAsia"/>
          <w:color w:val="0F1115"/>
        </w:rPr>
        <w:instrText>带钢表面缺陷检测是保证钢铁产品质量的关键环节，实现高效准确的缺陷检测对保障产品性能具有重要意义。近年来，深度学习方法在缺陷检测领域进展显著，但在实际应用中仍面临两个问题：一方面，由于工业生产追求高良品率，导致缺陷样本获取受限，且样本标注耗时费力；另一方面，采集的样本中可能存在冗余特征，影响模型训练效率和泛化性能。针对特征冗余问题，提出一种基于特征表征与学习反馈机制的动态样本筛选方法。首先构建包含几何形态、灰度分布及方向特征等多维特征量化模型，系统表征缺陷特征。随后，设计基于特征表征的样本筛选策略，结合特征聚类快速筛选少量具有多样性和代表性的训练样本。最后，设计基于置信度评估的动态优化策略，通过模型的学习反馈获取关键补充样本，提升特征覆盖范围，实现训练样本的自适应优化。</w:instrText>
      </w:r>
      <w:r>
        <w:rPr>
          <w:rFonts w:ascii="Times New Roman" w:eastAsiaTheme="minorEastAsia" w:hAnsi="Times New Roman" w:hint="eastAsia"/>
          <w:color w:val="0F1115"/>
        </w:rPr>
        <w:instrText>NEU-DET</w:instrText>
      </w:r>
      <w:r>
        <w:rPr>
          <w:rFonts w:ascii="Times New Roman" w:eastAsiaTheme="minorEastAsia" w:hAnsi="Times New Roman" w:hint="eastAsia"/>
          <w:color w:val="0F1115"/>
        </w:rPr>
        <w:instrText>数据集的实验结果表明，该方法在将训练样本数量减少</w:instrText>
      </w:r>
      <w:r>
        <w:rPr>
          <w:rFonts w:ascii="Times New Roman" w:eastAsiaTheme="minorEastAsia" w:hAnsi="Times New Roman" w:hint="eastAsia"/>
          <w:color w:val="0F1115"/>
        </w:rPr>
        <w:instrText>52%</w:instrText>
      </w:r>
      <w:r>
        <w:rPr>
          <w:rFonts w:ascii="Times New Roman" w:eastAsiaTheme="minorEastAsia" w:hAnsi="Times New Roman" w:hint="eastAsia"/>
          <w:color w:val="0F1115"/>
        </w:rPr>
        <w:instrText>的情况下，平均检测精度达到</w:instrText>
      </w:r>
      <w:r>
        <w:rPr>
          <w:rFonts w:ascii="Times New Roman" w:eastAsiaTheme="minorEastAsia" w:hAnsi="Times New Roman" w:hint="eastAsia"/>
          <w:color w:val="0F1115"/>
        </w:rPr>
        <w:instrText>76.99%</w:instrText>
      </w:r>
      <w:r>
        <w:rPr>
          <w:rFonts w:ascii="Times New Roman" w:eastAsiaTheme="minorEastAsia" w:hAnsi="Times New Roman" w:hint="eastAsia"/>
          <w:color w:val="0F1115"/>
        </w:rPr>
        <w:instrText>，与完整数据集基本持平。同时，每轮训练迭代时间减少</w:instrText>
      </w:r>
      <w:r>
        <w:rPr>
          <w:rFonts w:ascii="Times New Roman" w:eastAsiaTheme="minorEastAsia" w:hAnsi="Times New Roman" w:hint="eastAsia"/>
          <w:color w:val="0F1115"/>
        </w:rPr>
        <w:instrText>62%</w:instrText>
      </w:r>
      <w:r>
        <w:rPr>
          <w:rFonts w:ascii="Times New Roman" w:eastAsiaTheme="minorEastAsia" w:hAnsi="Times New Roman" w:hint="eastAsia"/>
          <w:color w:val="0F1115"/>
        </w:rPr>
        <w:instrText>，降低了计算开销，验证了方法在样本筛选与检测性能之间的有效平衡。此外，在多种主流目标检测模型上的验证结果表明，该方法在不同检测架构下均能有效提升效率并保持性能，展现出良好的适用性。</w:instrText>
      </w:r>
      <w:r>
        <w:rPr>
          <w:rFonts w:ascii="Times New Roman" w:eastAsiaTheme="minorEastAsia" w:hAnsi="Times New Roman" w:hint="eastAsia"/>
          <w:color w:val="0F1115"/>
        </w:rPr>
        <w:instrText>","citation-key":"YuanWeiQiLiuWenTaoLiShaoLiJiYuTeZhengBiaoZhengYuXueXiFanKuiDeDongTaiDaiGangQueXianYangBenShaiXuanFangFa2025","container-title":"</w:instrText>
      </w:r>
      <w:r>
        <w:rPr>
          <w:rFonts w:ascii="Times New Roman" w:eastAsiaTheme="minorEastAsia" w:hAnsi="Times New Roman" w:hint="eastAsia"/>
          <w:color w:val="0F1115"/>
        </w:rPr>
        <w:instrText>仪器仪表学报</w:instrText>
      </w:r>
      <w:r>
        <w:rPr>
          <w:rFonts w:ascii="Times New Roman" w:eastAsiaTheme="minorEastAsia" w:hAnsi="Times New Roman" w:hint="eastAsia"/>
          <w:color w:val="0F1115"/>
        </w:rPr>
        <w:instrText>","ISSN":"0254-3087","issue":"4","journalAbbreviation":"</w:instrText>
      </w:r>
      <w:r>
        <w:rPr>
          <w:rFonts w:ascii="Times New Roman" w:eastAsiaTheme="minorEastAsia" w:hAnsi="Times New Roman" w:hint="eastAsia"/>
          <w:color w:val="0F1115"/>
        </w:rPr>
        <w:instrText>仪器仪表学报</w:instrText>
      </w:r>
      <w:r>
        <w:rPr>
          <w:rFonts w:ascii="Times New Roman" w:eastAsiaTheme="minorEastAsia" w:hAnsi="Times New Roman" w:hint="eastAsia"/>
          <w:color w:val="0F1115"/>
        </w:rPr>
        <w:instrText>","language":"cn","page":"240-250","source":"yqyb.etmchina.com","title":"</w:instrText>
      </w:r>
      <w:r>
        <w:rPr>
          <w:rFonts w:ascii="Times New Roman" w:eastAsiaTheme="minorEastAsia" w:hAnsi="Times New Roman" w:hint="eastAsia"/>
          <w:color w:val="0F1115"/>
        </w:rPr>
        <w:instrText>基于特征表征与学习反馈的动态带钢缺陷样本筛选方法</w:instrText>
      </w:r>
      <w:r>
        <w:rPr>
          <w:rFonts w:ascii="Times New Roman" w:eastAsiaTheme="minorEastAsia" w:hAnsi="Times New Roman" w:hint="eastAsia"/>
          <w:color w:val="0F1115"/>
        </w:rPr>
        <w:instrText>","volume":"46","author":[{"family":"</w:instrText>
      </w:r>
      <w:r>
        <w:rPr>
          <w:rFonts w:ascii="Times New Roman" w:eastAsiaTheme="minorEastAsia" w:hAnsi="Times New Roman" w:hint="eastAsia"/>
          <w:color w:val="0F1115"/>
        </w:rPr>
        <w:instrText>苑玮琦，刘文滔，李绍丽</w:instrText>
      </w:r>
      <w:r>
        <w:rPr>
          <w:rFonts w:ascii="Times New Roman" w:eastAsiaTheme="minorEastAsia" w:hAnsi="Times New Roman" w:hint="eastAsia"/>
          <w:color w:val="0F1115"/>
        </w:rPr>
        <w:instrText>","given":""},{"family":"Yuan Weiqi","given":"Liu Wentao"}],"issued":{"date-parts":[["2025",6,23]]}}}],"schema</w:instrText>
      </w:r>
      <w:r>
        <w:rPr>
          <w:rFonts w:ascii="Times New Roman" w:eastAsiaTheme="minorEastAsia" w:hAnsi="Times New Roman"/>
          <w:color w:val="0F1115"/>
        </w:rPr>
        <w:instrText xml:space="preserve">":"https://github.com/citation-style-language/schema/raw/master/csl-citation.json"}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[30]</w:t>
      </w:r>
      <w:r>
        <w:rPr>
          <w:rFonts w:ascii="Times New Roman" w:eastAsiaTheme="minorEastAsia" w:hAnsi="Times New Roman"/>
          <w:color w:val="0F1115"/>
        </w:rPr>
        <w:fldChar w:fldCharType="end"/>
      </w:r>
      <w:r>
        <w:rPr>
          <w:rFonts w:ascii="Times New Roman" w:eastAsiaTheme="minorEastAsia" w:hAnsi="Times New Roman"/>
          <w:color w:val="0F1115"/>
        </w:rPr>
        <w:t>，而残次品和表面缺陷</w:t>
      </w:r>
      <w:r>
        <w:rPr>
          <w:rFonts w:ascii="Times New Roman" w:eastAsiaTheme="minorEastAsia" w:hAnsi="Times New Roman" w:hint="eastAsia"/>
          <w:color w:val="0F1115"/>
        </w:rPr>
        <w:t>品</w:t>
      </w:r>
      <w:r>
        <w:rPr>
          <w:rFonts w:ascii="Times New Roman" w:eastAsiaTheme="minorEastAsia" w:hAnsi="Times New Roman"/>
          <w:color w:val="0F1115"/>
        </w:rPr>
        <w:t>必然是极少数的次要</w:t>
      </w:r>
      <w:r>
        <w:rPr>
          <w:rFonts w:ascii="Times New Roman" w:eastAsiaTheme="minorEastAsia" w:hAnsi="Times New Roman" w:hint="eastAsia"/>
          <w:color w:val="0F1115"/>
        </w:rPr>
        <w:t>情况</w:t>
      </w:r>
      <w:r>
        <w:rPr>
          <w:rFonts w:ascii="Times New Roman" w:eastAsiaTheme="minorEastAsia" w:hAnsi="Times New Roman"/>
          <w:color w:val="0F1115"/>
        </w:rPr>
        <w:t>。</w:t>
      </w:r>
      <w:r>
        <w:rPr>
          <w:rFonts w:ascii="Times New Roman" w:eastAsiaTheme="minorEastAsia" w:hAnsi="Times New Roman" w:hint="eastAsia"/>
          <w:color w:val="0F1115"/>
        </w:rPr>
        <w:t>因此</w:t>
      </w:r>
      <w:r>
        <w:rPr>
          <w:rFonts w:ascii="Times New Roman" w:eastAsiaTheme="minorEastAsia" w:hAnsi="Times New Roman"/>
          <w:color w:val="0F1115"/>
        </w:rPr>
        <w:t>，</w:t>
      </w:r>
      <w:r>
        <w:rPr>
          <w:rFonts w:ascii="Times New Roman" w:eastAsiaTheme="minorEastAsia" w:hAnsi="Times New Roman" w:hint="eastAsia"/>
          <w:color w:val="0F1115"/>
        </w:rPr>
        <w:t>在</w:t>
      </w:r>
      <w:r>
        <w:rPr>
          <w:rFonts w:ascii="Times New Roman" w:eastAsiaTheme="minorEastAsia" w:hAnsi="Times New Roman"/>
          <w:color w:val="0F1115"/>
        </w:rPr>
        <w:t>自然生产过程中</w:t>
      </w:r>
      <w:r>
        <w:rPr>
          <w:rFonts w:ascii="Times New Roman" w:eastAsiaTheme="minorEastAsia" w:hAnsi="Times New Roman" w:hint="eastAsia"/>
          <w:color w:val="0F1115"/>
        </w:rPr>
        <w:t>采集到</w:t>
      </w:r>
      <w:r>
        <w:rPr>
          <w:rFonts w:ascii="Times New Roman" w:eastAsiaTheme="minorEastAsia" w:hAnsi="Times New Roman"/>
          <w:color w:val="0F1115"/>
        </w:rPr>
        <w:t>的缺陷样本本身就极为稀缺</w:t>
      </w:r>
      <w:r>
        <w:rPr>
          <w:rFonts w:ascii="Times New Roman" w:eastAsiaTheme="minorEastAsia" w:hAnsi="Times New Roman" w:hint="eastAsia"/>
          <w:color w:val="0F1115"/>
        </w:rPr>
        <w:t>。而且，</w:t>
      </w:r>
      <w:r>
        <w:rPr>
          <w:rFonts w:ascii="Times New Roman" w:eastAsiaTheme="minorEastAsia" w:hAnsi="Times New Roman"/>
          <w:color w:val="0F1115"/>
        </w:rPr>
        <w:t>在现场复杂的</w:t>
      </w:r>
      <w:r>
        <w:rPr>
          <w:rFonts w:ascii="Times New Roman" w:eastAsiaTheme="minorEastAsia" w:hAnsi="Times New Roman" w:hint="eastAsia"/>
          <w:color w:val="0F1115"/>
        </w:rPr>
        <w:t>车间环境</w:t>
      </w:r>
      <w:r>
        <w:rPr>
          <w:rFonts w:ascii="Times New Roman" w:eastAsiaTheme="minorEastAsia" w:hAnsi="Times New Roman"/>
          <w:color w:val="0F1115"/>
        </w:rPr>
        <w:t>下，能够成功捕获并高质量记录下来的缺陷图像更是少之又少</w:t>
      </w:r>
      <w:r>
        <w:rPr>
          <w:rFonts w:ascii="Times New Roman" w:eastAsiaTheme="minorEastAsia" w:hAnsi="Times New Roman" w:hint="eastAsia"/>
          <w:color w:val="0F1115"/>
        </w:rPr>
        <w:t>。</w:t>
      </w:r>
      <w:r>
        <w:rPr>
          <w:rFonts w:ascii="Times New Roman" w:eastAsiaTheme="minorEastAsia" w:hAnsi="Times New Roman"/>
          <w:color w:val="0F1115"/>
        </w:rPr>
        <w:t>传统监督学习虽然在特征分辨能力和定位精度上表现优异，但其高度依赖数据规模与类别平衡的固有特性，与工业现场</w:t>
      </w:r>
      <w:r>
        <w:rPr>
          <w:rFonts w:ascii="Times New Roman" w:eastAsiaTheme="minorEastAsia" w:hAnsi="Times New Roman" w:hint="eastAsia"/>
          <w:color w:val="0F1115"/>
        </w:rPr>
        <w:t>中良品和残次品数据集极度不平衡</w:t>
      </w:r>
      <w:r>
        <w:rPr>
          <w:rFonts w:ascii="Times New Roman" w:eastAsiaTheme="minorEastAsia" w:hAnsi="Times New Roman"/>
          <w:color w:val="0F1115"/>
        </w:rPr>
        <w:t>的矛盾难以调和</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{"citationID":"uEJk8Wxn","properties":{"unsorted":false,"formattedCitation":"[31]","plainCitation":"[31]","noteIndex":0},"citationItems":[{"id":703,"uris":["http://zotero.org/users/10664878/items/N3AQBD2C"],"itemData":{"id":703,"type":"article","abstract":"Semi-Supervised Learning (SSL) has achieved great success in overcoming the difficulties of labeling and making full use of unlabeled data. However, SSL has a limited assumption that the numbers of samples in different classes are balanced, and many SSL algorithms show lower performance for the datasets with the imbalanced class distribution. In this paper, we introduce a task of class-imbalanced semi-supervised learning (CISSL), which refers to semi-supervised learning with class-imbalanced data. In doing so, we consider class imbalance in both labeled and unlabeled sets. First, we analyze existing SSL methods in imbalanced environments and examine how the class imbalance affects SSL methods. Then we propose Suppressed Consistency Loss (SCL), a regularization method robust to class imbalance. Our method shows better performance than the conventional methods in the CISSL environment. In particular, the more severe the class imbalance and the smaller the size of the labeled data, the better our method performs.","citation-key":"hyunClassImbalancedSemiSupervisedLearning2020","DOI":"10.48550/arXiv.2002.06815","note":"arXiv:2002.06815 [cs.LG]","number":"arXiv:2002.06815","publisher":"arXiv","source":"arXiv.org","title":"Class-Imbalanced Semi-Supervised Learning","URL":"http://arxiv.org/abs/2002.06815","author":[{"family":"Hyun","given":"Minsung"},{"family":"Jeong","given":"Jisoo"},{"family":"Kwak","given":"Nojun"}],"accessed":{"date-parts":[["2026",6,9]]},"issued":{"date-parts":[["2020",2,17]]}}}],"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[31]</w:t>
      </w:r>
      <w:r>
        <w:rPr>
          <w:rFonts w:ascii="Times New Roman" w:eastAsiaTheme="minorEastAsia" w:hAnsi="Times New Roman"/>
          <w:color w:val="0F1115"/>
        </w:rPr>
        <w:fldChar w:fldCharType="end"/>
      </w:r>
      <w:r>
        <w:rPr>
          <w:rFonts w:ascii="Times New Roman" w:eastAsiaTheme="minorEastAsia" w:hAnsi="Times New Roman"/>
          <w:color w:val="0F1115"/>
        </w:rPr>
        <w:t>。因此，全监督学习在工业落地中往往面临巨大的局限，而能够直接利用海量易得良品样本进行数据流形学习的无监督异常检测，以及能够</w:t>
      </w:r>
      <w:r>
        <w:rPr>
          <w:rFonts w:ascii="Times New Roman" w:eastAsiaTheme="minorEastAsia" w:hAnsi="Times New Roman" w:hint="eastAsia"/>
          <w:color w:val="0F1115"/>
        </w:rPr>
        <w:t>使用少量</w:t>
      </w:r>
      <w:r>
        <w:rPr>
          <w:rFonts w:ascii="Times New Roman" w:eastAsiaTheme="minorEastAsia" w:hAnsi="Times New Roman"/>
          <w:color w:val="0F1115"/>
        </w:rPr>
        <w:t>标注</w:t>
      </w:r>
      <w:r>
        <w:rPr>
          <w:rFonts w:ascii="Times New Roman" w:eastAsiaTheme="minorEastAsia" w:hAnsi="Times New Roman" w:hint="eastAsia"/>
          <w:color w:val="0F1115"/>
        </w:rPr>
        <w:t>样本进行学习</w:t>
      </w:r>
      <w:r>
        <w:rPr>
          <w:rFonts w:ascii="Times New Roman" w:eastAsiaTheme="minorEastAsia" w:hAnsi="Times New Roman"/>
          <w:color w:val="0F1115"/>
        </w:rPr>
        <w:t>的弱监督</w:t>
      </w:r>
      <w:r>
        <w:rPr>
          <w:rFonts w:ascii="Times New Roman" w:eastAsiaTheme="minorEastAsia" w:hAnsi="Times New Roman" w:hint="eastAsia"/>
          <w:color w:val="0F1115"/>
        </w:rPr>
        <w:t>或</w:t>
      </w:r>
      <w:r>
        <w:rPr>
          <w:rFonts w:ascii="Times New Roman" w:eastAsiaTheme="minorEastAsia" w:hAnsi="Times New Roman"/>
          <w:color w:val="0F1115"/>
        </w:rPr>
        <w:t>半监督学习，反而</w:t>
      </w:r>
      <w:r>
        <w:rPr>
          <w:rFonts w:ascii="Times New Roman" w:eastAsiaTheme="minorEastAsia" w:hAnsi="Times New Roman" w:hint="eastAsia"/>
          <w:color w:val="0F1115"/>
        </w:rPr>
        <w:t>成为</w:t>
      </w:r>
      <w:r>
        <w:rPr>
          <w:rFonts w:ascii="Times New Roman" w:eastAsiaTheme="minorEastAsia" w:hAnsi="Times New Roman"/>
          <w:color w:val="0F1115"/>
        </w:rPr>
        <w:t>更贴合工业现场实际、更具应用价值的常态化技术方案。</w:t>
      </w:r>
    </w:p>
    <w:p w14:paraId="0D1F2FCF"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lastRenderedPageBreak/>
        <w:t>为深入理解上述</w:t>
      </w:r>
      <w:r>
        <w:rPr>
          <w:rFonts w:ascii="Times New Roman" w:eastAsiaTheme="minorEastAsia" w:hAnsi="Times New Roman"/>
          <w:color w:val="0F1115"/>
        </w:rPr>
        <w:t>三种学习</w:t>
      </w:r>
      <w:r>
        <w:rPr>
          <w:rFonts w:ascii="Times New Roman" w:eastAsiaTheme="minorEastAsia" w:hAnsi="Times New Roman" w:hint="eastAsia"/>
          <w:color w:val="0F1115"/>
        </w:rPr>
        <w:t>模式</w:t>
      </w:r>
      <w:r>
        <w:rPr>
          <w:rFonts w:ascii="Times New Roman" w:eastAsiaTheme="minorEastAsia" w:hAnsi="Times New Roman"/>
          <w:color w:val="0F1115"/>
        </w:rPr>
        <w:t>，还需要从网络架构的微观视角审视现代深度学习模型的构建规律。</w:t>
      </w:r>
      <w:bookmarkStart w:id="13" w:name="_Hlk231908409"/>
      <w:r>
        <w:rPr>
          <w:rFonts w:ascii="Times New Roman" w:eastAsiaTheme="minorEastAsia" w:hAnsi="Times New Roman"/>
          <w:color w:val="0F1115"/>
        </w:rPr>
        <w:t>尽管市面上涌现出</w:t>
      </w:r>
      <w:r>
        <w:rPr>
          <w:rFonts w:ascii="Times New Roman" w:eastAsiaTheme="minorEastAsia" w:hAnsi="Times New Roman" w:hint="eastAsia"/>
          <w:color w:val="0F1115"/>
        </w:rPr>
        <w:t>大量</w:t>
      </w:r>
      <w:r>
        <w:rPr>
          <w:rFonts w:ascii="Times New Roman" w:eastAsiaTheme="minorEastAsia" w:hAnsi="Times New Roman"/>
          <w:color w:val="0F1115"/>
        </w:rPr>
        <w:t>针对工业表面缺陷定制的检测模型，但从拓扑结构上进行解构，这些算法都可被划分为三个核心功能模块</w:t>
      </w:r>
      <w:r>
        <w:rPr>
          <w:rFonts w:ascii="Times New Roman" w:eastAsiaTheme="minorEastAsia" w:hAnsi="Times New Roman" w:hint="eastAsia"/>
          <w:color w:val="0F1115"/>
        </w:rPr>
        <w:t>。</w:t>
      </w:r>
      <w:r>
        <w:rPr>
          <w:rFonts w:ascii="Times New Roman" w:eastAsiaTheme="minorEastAsia" w:hAnsi="Times New Roman"/>
          <w:color w:val="0F1115"/>
        </w:rPr>
        <w:t>即骨架模型</w:t>
      </w:r>
      <w:r>
        <w:rPr>
          <w:rFonts w:ascii="Times New Roman" w:eastAsiaTheme="minorEastAsia" w:hAnsi="Times New Roman" w:hint="eastAsia"/>
          <w:color w:val="0F1115"/>
        </w:rPr>
        <w:t>（</w:t>
      </w:r>
      <w:r>
        <w:rPr>
          <w:rFonts w:ascii="Times New Roman" w:eastAsiaTheme="minorEastAsia" w:hAnsi="Times New Roman" w:hint="eastAsia"/>
          <w:color w:val="0F1115"/>
        </w:rPr>
        <w:t>Backbone</w:t>
      </w:r>
      <w:r>
        <w:rPr>
          <w:rFonts w:ascii="Times New Roman" w:eastAsiaTheme="minorEastAsia" w:hAnsi="Times New Roman" w:hint="eastAsia"/>
          <w:color w:val="0F1115"/>
        </w:rPr>
        <w:t>）</w:t>
      </w:r>
      <w:r>
        <w:rPr>
          <w:rFonts w:ascii="Times New Roman" w:eastAsiaTheme="minorEastAsia" w:hAnsi="Times New Roman"/>
          <w:color w:val="0F1115"/>
        </w:rPr>
        <w:t>、颈部网络</w:t>
      </w:r>
      <w:r>
        <w:rPr>
          <w:rFonts w:ascii="Times New Roman" w:eastAsiaTheme="minorEastAsia" w:hAnsi="Times New Roman" w:hint="eastAsia"/>
          <w:color w:val="0F1115"/>
        </w:rPr>
        <w:t>（</w:t>
      </w:r>
      <w:r>
        <w:rPr>
          <w:rFonts w:ascii="Times New Roman" w:eastAsiaTheme="minorEastAsia" w:hAnsi="Times New Roman" w:hint="eastAsia"/>
          <w:color w:val="0F1115"/>
        </w:rPr>
        <w:t>Neck</w:t>
      </w:r>
      <w:r>
        <w:rPr>
          <w:rFonts w:ascii="Times New Roman" w:eastAsiaTheme="minorEastAsia" w:hAnsi="Times New Roman" w:hint="eastAsia"/>
          <w:color w:val="0F1115"/>
        </w:rPr>
        <w:t>），以及</w:t>
      </w:r>
      <w:bookmarkEnd w:id="13"/>
      <w:r>
        <w:rPr>
          <w:rFonts w:ascii="Times New Roman" w:eastAsiaTheme="minorEastAsia" w:hAnsi="Times New Roman" w:hint="eastAsia"/>
          <w:color w:val="0F1115"/>
        </w:rPr>
        <w:t>检测头（</w:t>
      </w:r>
      <w:r>
        <w:rPr>
          <w:rFonts w:ascii="Times New Roman" w:eastAsiaTheme="minorEastAsia" w:hAnsi="Times New Roman" w:hint="eastAsia"/>
          <w:color w:val="0F1115"/>
        </w:rPr>
        <w:t>Head</w:t>
      </w:r>
      <w:r>
        <w:rPr>
          <w:rFonts w:ascii="Times New Roman" w:eastAsiaTheme="minorEastAsia" w:hAnsi="Times New Roman" w:hint="eastAsia"/>
          <w:color w:val="0F1115"/>
        </w:rPr>
        <w:t>）</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{"citationID":"zv3CRTmO","properties":{"unsorted":false,"formattedCitation":"[32]","plainCitation":"[32]","noteIndex":0},"citationItems":[{"id":707,"uris":["http://zotero.org/users/10664878/items/XGJK2SJM"],"itemData":{"id":707,"type":"article-journal","abstract":"Accurately detecting surface defects is crucial for maintaining the quality of steel products. The existing methods often struggle with identifying small defects in complex scenes. To overcome this limitation, we propose a high-dimensional decoupled frequency attention network (HDFA-Net), which features a novel HDFA module. This module considers frequency domain feature information at both the channel and spatial levels and uniquely decouples feature representations into low-frequency components and high-frequency components, conveying global contextual information and highlighting local details, respectively. This innovative approach enables the network to apply distinct attention mechanisms to each frequency domain, significantly enhancing the ability to detect small defects. The HDFA-Net architecture comprises three main subnetworks: a backbone for feature extraction, a neck for multiscale feature interaction, and a head for precise defect localization. The experimental results demonstrate that HDFA-Net outperforms the state-of-the-art defect detection methods, highlighting the effectiveness of the HDFA module in improving the detection accuracy.","citation-key":"liangHDFANetHighdimensionalDecoupled2025","container-title":"Measurement","DOI":"10.1016/j.measurement.2024.116255","ISSN":"0263-2241","journalAbbreviation":"Measurement","page":"116255","source":"ScienceDirect","title":"HDFA-Net: A high-dimensional decoupled frequency attention network for steel surface defect detection","title-short":"HDFA-Net","volume":"242","author":[{"family":"Liang","given":"Fangfang"},{"family":"Wang","given":"Zhaoyang"},{"family":"Ma","given":"Wei"},{"family":"Liu","given":"Bo"},{"family":"En","given":"Qing"},{"family":"Wang","given":"Dong"},{"family":"Duan","given":"Lijuan"}],"issued":{"date-parts":[["2025",1,1]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[32]</w:t>
      </w:r>
      <w:r>
        <w:rPr>
          <w:rFonts w:ascii="Times New Roman" w:eastAsiaTheme="minorEastAsia" w:hAnsi="Times New Roman"/>
          <w:color w:val="0F1115"/>
        </w:rPr>
        <w:fldChar w:fldCharType="end"/>
      </w:r>
      <w:r>
        <w:rPr>
          <w:rFonts w:ascii="Times New Roman" w:eastAsiaTheme="minorEastAsia" w:hAnsi="Times New Roman"/>
          <w:color w:val="0F1115"/>
        </w:rPr>
        <w:t>。这三个部分在现代深度学习的方法学体系中呈现出高度的模块化特征，</w:t>
      </w:r>
      <w:r>
        <w:rPr>
          <w:rFonts w:ascii="Times New Roman" w:eastAsiaTheme="minorEastAsia" w:hAnsi="Times New Roman" w:hint="eastAsia"/>
          <w:color w:val="0F1115"/>
        </w:rPr>
        <w:t>可</w:t>
      </w:r>
      <w:r>
        <w:rPr>
          <w:rFonts w:ascii="Times New Roman" w:eastAsiaTheme="minorEastAsia" w:hAnsi="Times New Roman"/>
          <w:color w:val="0F1115"/>
        </w:rPr>
        <w:t>根据具体工业场景对算力、精度和特定缺陷形态的需求，将不同的骨架、颈部和分支进行自由组合与优化。其中，骨架模型作为整个网络的基础底座，</w:t>
      </w:r>
      <w:r>
        <w:rPr>
          <w:rFonts w:ascii="Times New Roman" w:eastAsiaTheme="minorEastAsia" w:hAnsi="Times New Roman" w:hint="eastAsia"/>
          <w:color w:val="0F1115"/>
        </w:rPr>
        <w:t>可</w:t>
      </w:r>
      <w:r>
        <w:rPr>
          <w:rFonts w:ascii="Times New Roman" w:eastAsiaTheme="minorEastAsia" w:hAnsi="Times New Roman"/>
          <w:color w:val="0F1115"/>
        </w:rPr>
        <w:t>直接决定模型对底层弱特征的捕捉</w:t>
      </w:r>
      <w:r>
        <w:rPr>
          <w:rFonts w:ascii="Times New Roman" w:eastAsiaTheme="minorEastAsia" w:hAnsi="Times New Roman" w:hint="eastAsia"/>
          <w:color w:val="0F1115"/>
        </w:rPr>
        <w:t>方式</w:t>
      </w:r>
      <w:r>
        <w:rPr>
          <w:rFonts w:ascii="Times New Roman" w:eastAsiaTheme="minorEastAsia" w:hAnsi="Times New Roman"/>
          <w:color w:val="0F1115"/>
        </w:rPr>
        <w:t>以及整体的推理计算开销</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{"citationID":"rPZoE5y5","properties":{"unsorted":false,"formattedCitation":"[33]","plainCitation":"[33]","noteIndex":0},"citationItems":[{"id":877,"uris":["http://zotero.org/users/10664878/items/Q6YZN8MB"],"itemData":{"id"</w:instrText>
      </w:r>
      <w:r>
        <w:rPr>
          <w:rFonts w:ascii="Times New Roman" w:eastAsiaTheme="minorEastAsia" w:hAnsi="Times New Roman" w:hint="eastAsia"/>
          <w:color w:val="0F1115"/>
        </w:rPr>
        <w:instrText>:877,"type":"article-journal","abstract":"</w:instrText>
      </w:r>
      <w:r>
        <w:rPr>
          <w:rFonts w:ascii="Times New Roman" w:eastAsiaTheme="minorEastAsia" w:hAnsi="Times New Roman" w:hint="eastAsia"/>
          <w:color w:val="0F1115"/>
        </w:rPr>
        <w:instrText>工业产品中存在各种缺陷，且不同类型缺陷之间存在着高度相似、尺</w:instrText>
      </w:r>
      <w:r>
        <w:rPr>
          <w:rFonts w:ascii="Times New Roman" w:eastAsiaTheme="minorEastAsia" w:hAnsi="Times New Roman" w:hint="eastAsia"/>
          <w:color w:val="0F1115"/>
        </w:rPr>
        <w:instrText>...","citation-key":"ShaXiaoPengLIDDNetJiYuShenDuXueXiDeQingLiangJiGongYeChanPinQueXianJianCeFangFa2025","container-title":"</w:instrText>
      </w:r>
      <w:r>
        <w:rPr>
          <w:rFonts w:ascii="Times New Roman" w:eastAsiaTheme="minorEastAsia" w:hAnsi="Times New Roman" w:hint="eastAsia"/>
          <w:color w:val="0F1115"/>
        </w:rPr>
        <w:instrText>东北大学学报（自然科学版）</w:instrText>
      </w:r>
      <w:r>
        <w:rPr>
          <w:rFonts w:ascii="Times New Roman" w:eastAsiaTheme="minorEastAsia" w:hAnsi="Times New Roman" w:hint="eastAsia"/>
          <w:color w:val="0F1115"/>
        </w:rPr>
        <w:instrText>","DOI":"10.12068/j.issn.1005-3026.2025.20240058","ISSN":"1005-3026","issue":"10","language":"zh-CN","note":"original-author: Sha || Xiao-peng\noriginal-author: Xie || De-han\noriginal-author: Guo || Zhou-peng\noriginal-author: Sun || Kai\ncreatorsExt: [{\"firstName\":\"\",\"lastName\":\"</w:instrText>
      </w:r>
      <w:r>
        <w:rPr>
          <w:rFonts w:ascii="Times New Roman" w:eastAsiaTheme="minorEastAsia" w:hAnsi="Times New Roman" w:hint="eastAsia"/>
          <w:color w:val="0F1115"/>
        </w:rPr>
        <w:instrText>沙晓鹏</w:instrText>
      </w:r>
      <w:r>
        <w:rPr>
          <w:rFonts w:ascii="Times New Roman" w:eastAsiaTheme="minorEastAsia" w:hAnsi="Times New Roman" w:hint="eastAsia"/>
          <w:color w:val="0F1115"/>
        </w:rPr>
        <w:instrText>\",\"creatorType\":\"author\",\"fieldMode\":1,\"original\":\"Sha || Xiao-peng\"},{\"firstName\":\"\",\"lastName\":\"</w:instrText>
      </w:r>
      <w:r>
        <w:rPr>
          <w:rFonts w:ascii="Times New Roman" w:eastAsiaTheme="minorEastAsia" w:hAnsi="Times New Roman" w:hint="eastAsia"/>
          <w:color w:val="0F1115"/>
        </w:rPr>
        <w:instrText>谢德瀚</w:instrText>
      </w:r>
      <w:r>
        <w:rPr>
          <w:rFonts w:ascii="Times New Roman" w:eastAsiaTheme="minorEastAsia" w:hAnsi="Times New Roman" w:hint="eastAsia"/>
          <w:color w:val="0F1115"/>
        </w:rPr>
        <w:instrText>\",\"creatorType\":\"author\",\"fieldMode\":1,\"original\":\"Xie || De-han\"},{\"firstName\":\"\",\"lastName\":\"</w:instrText>
      </w:r>
      <w:r>
        <w:rPr>
          <w:rFonts w:ascii="Times New Roman" w:eastAsiaTheme="minorEastAsia" w:hAnsi="Times New Roman" w:hint="eastAsia"/>
          <w:color w:val="0F1115"/>
        </w:rPr>
        <w:instrText>郭周鹏</w:instrText>
      </w:r>
      <w:r>
        <w:rPr>
          <w:rFonts w:ascii="Times New Roman" w:eastAsiaTheme="minorEastAsia" w:hAnsi="Times New Roman" w:hint="eastAsia"/>
          <w:color w:val="0F1115"/>
        </w:rPr>
        <w:instrText>\",\"creatorType\":\"author\",\"fieldMode\":1,\"original\":\"Guo || Zhou-peng\"},{\"firstName\":\"\",\"lastName\":\"</w:instrText>
      </w:r>
      <w:r>
        <w:rPr>
          <w:rFonts w:ascii="Times New Roman" w:eastAsiaTheme="minorEastAsia" w:hAnsi="Times New Roman" w:hint="eastAsia"/>
          <w:color w:val="0F1115"/>
        </w:rPr>
        <w:instrText>孙凯</w:instrText>
      </w:r>
      <w:r>
        <w:rPr>
          <w:rFonts w:ascii="Times New Roman" w:eastAsiaTheme="minorEastAsia" w:hAnsi="Times New Roman" w:hint="eastAsia"/>
          <w:color w:val="0F1115"/>
        </w:rPr>
        <w:instrText>\",\"creatorType\":\"author\",\"fieldMode\":1,\"original\":\"Sun || Kai\"}]","page":"18","source":"xuebao.neu.edu.cn","title":"LIDD-Net:</w:instrText>
      </w:r>
      <w:r>
        <w:rPr>
          <w:rFonts w:ascii="Times New Roman" w:eastAsiaTheme="minorEastAsia" w:hAnsi="Times New Roman" w:hint="eastAsia"/>
          <w:color w:val="0F1115"/>
        </w:rPr>
        <w:instrText>基于深度学习的轻量级工业产品缺陷检测方法</w:instrText>
      </w:r>
      <w:r>
        <w:rPr>
          <w:rFonts w:ascii="Times New Roman" w:eastAsiaTheme="minorEastAsia" w:hAnsi="Times New Roman" w:hint="eastAsia"/>
          <w:color w:val="0F1115"/>
        </w:rPr>
        <w:instrText>","title-short":"LIDD-Net","volume":"46","author":[{"literal":"</w:instrText>
      </w:r>
      <w:r>
        <w:rPr>
          <w:rFonts w:ascii="Times New Roman" w:eastAsiaTheme="minorEastAsia" w:hAnsi="Times New Roman" w:hint="eastAsia"/>
          <w:color w:val="0F1115"/>
        </w:rPr>
        <w:instrText>沙晓鹏</w:instrText>
      </w:r>
      <w:r>
        <w:rPr>
          <w:rFonts w:ascii="Times New Roman" w:eastAsiaTheme="minorEastAsia" w:hAnsi="Times New Roman" w:hint="eastAsia"/>
          <w:color w:val="0F1115"/>
        </w:rPr>
        <w:instrText>"},{"literal":"</w:instrText>
      </w:r>
      <w:r>
        <w:rPr>
          <w:rFonts w:ascii="Times New Roman" w:eastAsiaTheme="minorEastAsia" w:hAnsi="Times New Roman" w:hint="eastAsia"/>
          <w:color w:val="0F1115"/>
        </w:rPr>
        <w:instrText>谢德瀚</w:instrText>
      </w:r>
      <w:r>
        <w:rPr>
          <w:rFonts w:ascii="Times New Roman" w:eastAsiaTheme="minorEastAsia" w:hAnsi="Times New Roman" w:hint="eastAsia"/>
          <w:color w:val="0F1115"/>
        </w:rPr>
        <w:instrText>"},{"literal":"</w:instrText>
      </w:r>
      <w:r>
        <w:rPr>
          <w:rFonts w:ascii="Times New Roman" w:eastAsiaTheme="minorEastAsia" w:hAnsi="Times New Roman" w:hint="eastAsia"/>
          <w:color w:val="0F1115"/>
        </w:rPr>
        <w:instrText>郭周鹏</w:instrText>
      </w:r>
      <w:r>
        <w:rPr>
          <w:rFonts w:ascii="Times New Roman" w:eastAsiaTheme="minorEastAsia" w:hAnsi="Times New Roman" w:hint="eastAsia"/>
          <w:color w:val="0F1115"/>
        </w:rPr>
        <w:instrText>"},{"literal":"</w:instrText>
      </w:r>
      <w:r>
        <w:rPr>
          <w:rFonts w:ascii="Times New Roman" w:eastAsiaTheme="minorEastAsia" w:hAnsi="Times New Roman" w:hint="eastAsia"/>
          <w:color w:val="0F1115"/>
        </w:rPr>
        <w:instrText>孙凯</w:instrText>
      </w:r>
      <w:r>
        <w:rPr>
          <w:rFonts w:ascii="Times New Roman" w:eastAsiaTheme="minorEastAsia" w:hAnsi="Times New Roman" w:hint="eastAsia"/>
          <w:color w:val="0F1115"/>
        </w:rPr>
        <w:instrText xml:space="preserve">"}],"issued":{"date-parts":[["2025",10,15]]}}}],"schema":"https://github.com/citation-style-language/schema/raw/master/csl-citation.json"}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[33]</w:t>
      </w:r>
      <w:r>
        <w:rPr>
          <w:rFonts w:ascii="Times New Roman" w:eastAsiaTheme="minorEastAsia" w:hAnsi="Times New Roman"/>
          <w:color w:val="0F1115"/>
        </w:rPr>
        <w:fldChar w:fldCharType="end"/>
      </w:r>
      <w:r>
        <w:rPr>
          <w:rFonts w:ascii="Times New Roman" w:eastAsiaTheme="minorEastAsia" w:hAnsi="Times New Roman"/>
          <w:color w:val="0F1115"/>
        </w:rPr>
        <w:t>。因此，为了在纷繁复杂的算法体系中理清脉络，本节接下来将以最具决定性的网络骨架模型分类为主线，系统性地对当前主流的深度学习缺陷检测算法展开深度梳理、对比与解构。</w:t>
      </w:r>
    </w:p>
    <w:p w14:paraId="0079C3CF"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表</w:t>
      </w:r>
      <w:r>
        <w:rPr>
          <w:rFonts w:ascii="Times New Roman" w:eastAsiaTheme="minorEastAsia" w:hAnsi="Times New Roman" w:hint="eastAsia"/>
          <w:color w:val="0F1115"/>
        </w:rPr>
        <w:t>3</w:t>
      </w:r>
      <w:r>
        <w:rPr>
          <w:rFonts w:ascii="Times New Roman" w:eastAsiaTheme="minorEastAsia" w:hAnsi="Times New Roman" w:hint="eastAsia"/>
          <w:color w:val="0F1115"/>
        </w:rPr>
        <w:t>针对目前学术界与工业界最常采用的典型机器学习算法进行了结构化梳理。该表格从全监督学习、无监督异常检测以及弱监督（含半监督）学习三大技术路径出发，详细列举了各路径下基于不同骨架结构（如经典卷积网络、轻量化网络、度量</w:t>
      </w:r>
      <w:r>
        <w:rPr>
          <w:rFonts w:ascii="Times New Roman" w:eastAsiaTheme="minorEastAsia" w:hAnsi="Times New Roman" w:hint="eastAsia"/>
          <w:color w:val="0F1115"/>
        </w:rPr>
        <w:t>/</w:t>
      </w:r>
      <w:r>
        <w:rPr>
          <w:rFonts w:ascii="Times New Roman" w:eastAsiaTheme="minorEastAsia" w:hAnsi="Times New Roman" w:hint="eastAsia"/>
          <w:color w:val="0F1115"/>
        </w:rPr>
        <w:t>孪生网络以及最新的视觉</w:t>
      </w:r>
      <w:r>
        <w:rPr>
          <w:rFonts w:ascii="Times New Roman" w:eastAsiaTheme="minorEastAsia" w:hAnsi="Times New Roman" w:hint="eastAsia"/>
          <w:color w:val="0F1115"/>
        </w:rPr>
        <w:t>Transformer</w:t>
      </w:r>
      <w:r>
        <w:rPr>
          <w:rFonts w:ascii="Times New Roman" w:eastAsiaTheme="minorEastAsia" w:hAnsi="Times New Roman" w:hint="eastAsia"/>
          <w:color w:val="0F1115"/>
        </w:rPr>
        <w:t>（</w:t>
      </w:r>
      <w:proofErr w:type="spellStart"/>
      <w:r>
        <w:rPr>
          <w:rFonts w:ascii="Times New Roman" w:eastAsiaTheme="minorEastAsia" w:hAnsi="Times New Roman" w:hint="eastAsia"/>
          <w:color w:val="0F1115"/>
        </w:rPr>
        <w:t>ViT</w:t>
      </w:r>
      <w:proofErr w:type="spellEnd"/>
      <w:r>
        <w:rPr>
          <w:rFonts w:ascii="Times New Roman" w:eastAsiaTheme="minorEastAsia" w:hAnsi="Times New Roman" w:hint="eastAsia"/>
          <w:color w:val="0F1115"/>
        </w:rPr>
        <w:t>）等）的代表性工业检测模型。本节接下来的论述将严格对照该表格的逻辑架构，分门类地对这些模型的底层原理、设计演进以及各自的优缺点展开深度剖析。</w:t>
      </w:r>
    </w:p>
    <w:p w14:paraId="5A597D1C" w14:textId="77777777" w:rsidR="00703B32" w:rsidRDefault="00000000">
      <w:pPr>
        <w:pStyle w:val="ae"/>
        <w:jc w:val="center"/>
        <w:rPr>
          <w:rFonts w:ascii="Inter" w:hAnsi="Inter" w:cs="宋体-简"/>
          <w:color w:val="0F1115"/>
        </w:rPr>
      </w:pPr>
      <w:r>
        <w:rPr>
          <w:rFonts w:ascii="Times New Roman" w:eastAsia="Songti SC" w:hAnsi="Times New Roman" w:hint="eastAsia"/>
        </w:rPr>
        <w:t>表</w:t>
      </w:r>
      <w:r>
        <w:rPr>
          <w:rFonts w:ascii="Times New Roman" w:eastAsia="Songti SC" w:hAnsi="Times New Roman" w:hint="eastAsia"/>
        </w:rPr>
        <w:fldChar w:fldCharType="begin"/>
      </w:r>
      <w:r>
        <w:rPr>
          <w:rFonts w:ascii="Times New Roman" w:eastAsia="Songti SC" w:hAnsi="Times New Roman" w:hint="eastAsia"/>
        </w:rPr>
        <w:instrText>SEQ</w:instrText>
      </w:r>
      <w:r>
        <w:rPr>
          <w:rFonts w:ascii="Times New Roman" w:eastAsia="Songti SC" w:hAnsi="Times New Roman" w:hint="eastAsia"/>
        </w:rPr>
        <w:instrText>表</w:instrText>
      </w:r>
      <w:r>
        <w:rPr>
          <w:rFonts w:ascii="Times New Roman" w:eastAsia="Songti SC" w:hAnsi="Times New Roman" w:hint="eastAsia"/>
        </w:rPr>
        <w:instrText>\*ARABIC</w:instrText>
      </w:r>
      <w:r>
        <w:rPr>
          <w:rFonts w:ascii="Times New Roman" w:eastAsia="Songti SC" w:hAnsi="Times New Roman" w:hint="eastAsia"/>
        </w:rPr>
        <w:fldChar w:fldCharType="separate"/>
      </w:r>
      <w:r>
        <w:rPr>
          <w:rFonts w:ascii="Times New Roman" w:eastAsia="Songti SC" w:hAnsi="Times New Roman" w:hint="eastAsia"/>
        </w:rPr>
        <w:t>3</w:t>
      </w:r>
      <w:r>
        <w:rPr>
          <w:rFonts w:ascii="Times New Roman" w:eastAsia="Songti SC" w:hAnsi="Times New Roman" w:hint="eastAsia"/>
        </w:rPr>
        <w:fldChar w:fldCharType="end"/>
      </w:r>
      <w:r>
        <w:rPr>
          <w:rFonts w:ascii="Times New Roman" w:eastAsia="Songti SC" w:hAnsi="Times New Roman" w:hint="eastAsia"/>
        </w:rPr>
        <w:t>基于机器学习的工业物品表面缺陷检测方法汇总</w:t>
      </w:r>
    </w:p>
    <w:tbl>
      <w:tblPr>
        <w:tblW w:w="8570" w:type="dxa"/>
        <w:jc w:val="center"/>
        <w:tblLook w:val="04A0" w:firstRow="1" w:lastRow="0" w:firstColumn="1" w:lastColumn="0" w:noHBand="0" w:noVBand="1"/>
      </w:tblPr>
      <w:tblGrid>
        <w:gridCol w:w="1296"/>
        <w:gridCol w:w="1636"/>
        <w:gridCol w:w="2422"/>
        <w:gridCol w:w="3216"/>
      </w:tblGrid>
      <w:tr w:rsidR="00703B32" w14:paraId="667CEF44" w14:textId="77777777">
        <w:trPr>
          <w:tblHeader/>
          <w:jc w:val="center"/>
        </w:trPr>
        <w:tc>
          <w:tcPr>
            <w:tcW w:w="0" w:type="auto"/>
            <w:tcBorders>
              <w:top w:val="single" w:sz="12" w:space="0" w:color="000000"/>
              <w:left w:val="nil"/>
              <w:bottom w:val="single" w:sz="4" w:space="0" w:color="000000"/>
              <w:right w:val="nil"/>
              <w:tl2br w:val="nil"/>
            </w:tcBorders>
            <w:shd w:val="clear" w:color="auto" w:fill="FFFFFF"/>
            <w:tcMar>
              <w:top w:w="-1" w:type="dxa"/>
              <w:left w:w="-1" w:type="dxa"/>
              <w:bottom w:w="-1" w:type="dxa"/>
              <w:right w:w="-1" w:type="dxa"/>
            </w:tcMar>
            <w:vAlign w:val="center"/>
          </w:tcPr>
          <w:p w14:paraId="36218990" w14:textId="77777777" w:rsidR="00703B32" w:rsidRDefault="00000000">
            <w:pPr>
              <w:snapToGrid w:val="0"/>
              <w:jc w:val="center"/>
              <w:textAlignment w:val="center"/>
              <w:rPr>
                <w:rFonts w:ascii="Times New Roman" w:eastAsia="Songti SC" w:hAnsi="Times New Roman" w:cs="Times New Roman Regular"/>
                <w:b/>
                <w:bCs/>
                <w:color w:val="000000" w:themeColor="dark1"/>
                <w:sz w:val="21"/>
                <w:szCs w:val="21"/>
                <w:lang w:bidi="ar"/>
              </w:rPr>
            </w:pPr>
            <w:r>
              <w:rPr>
                <w:rFonts w:ascii="Times New Roman" w:eastAsia="Songti SC" w:hAnsi="Times New Roman" w:cs="Times New Roman Regular" w:hint="eastAsia"/>
                <w:b/>
                <w:bCs/>
                <w:color w:val="000000" w:themeColor="dark1"/>
                <w:sz w:val="21"/>
                <w:szCs w:val="21"/>
                <w:lang w:bidi="ar"/>
              </w:rPr>
              <w:t>方法类别</w:t>
            </w:r>
          </w:p>
        </w:tc>
        <w:tc>
          <w:tcPr>
            <w:tcW w:w="1636" w:type="dxa"/>
            <w:tcBorders>
              <w:top w:val="single" w:sz="12" w:space="0" w:color="000000"/>
              <w:left w:val="nil"/>
              <w:bottom w:val="single" w:sz="4" w:space="0" w:color="000000"/>
              <w:right w:val="nil"/>
            </w:tcBorders>
            <w:shd w:val="clear" w:color="auto" w:fill="FFFFFF"/>
            <w:tcMar>
              <w:top w:w="-1" w:type="dxa"/>
              <w:left w:w="-1" w:type="dxa"/>
              <w:bottom w:w="-1" w:type="dxa"/>
              <w:right w:w="-1" w:type="dxa"/>
            </w:tcMar>
            <w:vAlign w:val="center"/>
          </w:tcPr>
          <w:p w14:paraId="3FA725D1" w14:textId="77777777" w:rsidR="00703B32" w:rsidRDefault="00000000">
            <w:pPr>
              <w:snapToGrid w:val="0"/>
              <w:jc w:val="center"/>
              <w:textAlignment w:val="center"/>
              <w:rPr>
                <w:rFonts w:ascii="Times New Roman" w:eastAsia="Songti SC" w:hAnsi="Times New Roman" w:cs="Times New Roman Regular"/>
                <w:b/>
                <w:bCs/>
                <w:color w:val="000000" w:themeColor="dark1"/>
                <w:sz w:val="21"/>
                <w:szCs w:val="21"/>
                <w:lang w:bidi="ar"/>
              </w:rPr>
            </w:pPr>
            <w:r>
              <w:rPr>
                <w:rFonts w:ascii="Times New Roman" w:eastAsia="Songti SC" w:hAnsi="Times New Roman" w:cs="Times New Roman Regular" w:hint="eastAsia"/>
                <w:b/>
                <w:bCs/>
                <w:color w:val="000000" w:themeColor="dark1"/>
                <w:sz w:val="21"/>
                <w:szCs w:val="21"/>
                <w:lang w:bidi="ar"/>
              </w:rPr>
              <w:t>方法类别</w:t>
            </w:r>
          </w:p>
        </w:tc>
        <w:tc>
          <w:tcPr>
            <w:tcW w:w="0" w:type="auto"/>
            <w:tcBorders>
              <w:top w:val="single" w:sz="12" w:space="0" w:color="000000"/>
              <w:left w:val="nil"/>
              <w:bottom w:val="single" w:sz="4" w:space="0" w:color="000000"/>
              <w:right w:val="nil"/>
            </w:tcBorders>
            <w:shd w:val="clear" w:color="auto" w:fill="FFFFFF"/>
            <w:tcMar>
              <w:top w:w="-1" w:type="dxa"/>
              <w:left w:w="-1" w:type="dxa"/>
              <w:bottom w:w="-1" w:type="dxa"/>
              <w:right w:w="-1" w:type="dxa"/>
            </w:tcMar>
            <w:vAlign w:val="center"/>
          </w:tcPr>
          <w:p w14:paraId="0A6287DD" w14:textId="77777777" w:rsidR="00703B32" w:rsidRDefault="00000000">
            <w:pPr>
              <w:snapToGrid w:val="0"/>
              <w:jc w:val="center"/>
              <w:textAlignment w:val="center"/>
              <w:rPr>
                <w:rFonts w:ascii="Times New Roman" w:eastAsia="Songti SC" w:hAnsi="Times New Roman" w:cs="Times New Roman Regular"/>
                <w:b/>
                <w:bCs/>
                <w:color w:val="000000" w:themeColor="dark1"/>
                <w:sz w:val="21"/>
                <w:szCs w:val="21"/>
                <w:lang w:bidi="ar"/>
              </w:rPr>
            </w:pPr>
            <w:r>
              <w:rPr>
                <w:rFonts w:ascii="Times New Roman" w:eastAsia="Songti SC" w:hAnsi="Times New Roman" w:cs="Times New Roman Regular" w:hint="eastAsia"/>
                <w:b/>
                <w:bCs/>
                <w:color w:val="000000" w:themeColor="dark1"/>
                <w:sz w:val="21"/>
                <w:szCs w:val="21"/>
                <w:lang w:bidi="ar"/>
              </w:rPr>
              <w:t>模型类型</w:t>
            </w:r>
          </w:p>
        </w:tc>
        <w:tc>
          <w:tcPr>
            <w:tcW w:w="3216" w:type="dxa"/>
            <w:tcBorders>
              <w:top w:val="single" w:sz="12" w:space="0" w:color="000000"/>
              <w:left w:val="nil"/>
              <w:bottom w:val="single" w:sz="4" w:space="0" w:color="000000"/>
              <w:right w:val="nil"/>
            </w:tcBorders>
            <w:shd w:val="clear" w:color="auto" w:fill="FFFFFF"/>
            <w:tcMar>
              <w:top w:w="-1" w:type="dxa"/>
              <w:left w:w="-1" w:type="dxa"/>
              <w:bottom w:w="-1" w:type="dxa"/>
              <w:right w:w="-1" w:type="dxa"/>
            </w:tcMar>
            <w:vAlign w:val="center"/>
          </w:tcPr>
          <w:p w14:paraId="0102E0F6" w14:textId="77777777" w:rsidR="00703B32" w:rsidRDefault="00000000">
            <w:pPr>
              <w:snapToGrid w:val="0"/>
              <w:jc w:val="center"/>
              <w:textAlignment w:val="center"/>
              <w:rPr>
                <w:rFonts w:ascii="Times New Roman" w:eastAsia="Songti SC" w:hAnsi="Times New Roman" w:cs="Times New Roman Regular"/>
                <w:b/>
                <w:bCs/>
                <w:color w:val="000000" w:themeColor="dark1"/>
                <w:sz w:val="21"/>
                <w:szCs w:val="21"/>
                <w:lang w:bidi="ar"/>
              </w:rPr>
            </w:pPr>
            <w:r>
              <w:rPr>
                <w:rFonts w:ascii="Times New Roman" w:eastAsia="Songti SC" w:hAnsi="Times New Roman" w:cs="Times New Roman Regular"/>
                <w:b/>
                <w:bCs/>
                <w:color w:val="000000" w:themeColor="dark1"/>
                <w:sz w:val="21"/>
                <w:szCs w:val="21"/>
                <w:lang w:bidi="ar"/>
              </w:rPr>
              <w:t>代表模型</w:t>
            </w:r>
          </w:p>
        </w:tc>
      </w:tr>
      <w:tr w:rsidR="00703B32" w14:paraId="12EDFEF7" w14:textId="77777777">
        <w:trPr>
          <w:trHeight w:val="312"/>
          <w:tblHeader/>
          <w:jc w:val="center"/>
        </w:trPr>
        <w:tc>
          <w:tcPr>
            <w:tcW w:w="0" w:type="auto"/>
            <w:vMerge w:val="restart"/>
            <w:tcBorders>
              <w:top w:val="single" w:sz="4" w:space="0" w:color="000000"/>
              <w:left w:val="nil"/>
              <w:bottom w:val="nil"/>
              <w:right w:val="nil"/>
            </w:tcBorders>
            <w:shd w:val="clear" w:color="auto" w:fill="FFFFFF"/>
            <w:tcMar>
              <w:top w:w="-1" w:type="dxa"/>
              <w:left w:w="-1" w:type="dxa"/>
              <w:bottom w:w="-1" w:type="dxa"/>
              <w:right w:w="-1" w:type="dxa"/>
            </w:tcMar>
            <w:vAlign w:val="center"/>
          </w:tcPr>
          <w:p w14:paraId="61F402DB" w14:textId="77777777" w:rsidR="00703B32" w:rsidRDefault="00000000">
            <w:pPr>
              <w:snapToGrid w:val="0"/>
              <w:jc w:val="center"/>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hint="eastAsia"/>
                <w:bCs/>
                <w:color w:val="000000"/>
                <w:sz w:val="21"/>
                <w:szCs w:val="21"/>
                <w:lang w:bidi="ar"/>
              </w:rPr>
              <w:t>监督学习</w:t>
            </w:r>
          </w:p>
        </w:tc>
        <w:tc>
          <w:tcPr>
            <w:tcW w:w="1636" w:type="dxa"/>
            <w:vMerge w:val="restart"/>
            <w:tcBorders>
              <w:top w:val="single" w:sz="4" w:space="0" w:color="000000"/>
              <w:left w:val="nil"/>
              <w:bottom w:val="nil"/>
              <w:right w:val="nil"/>
            </w:tcBorders>
            <w:shd w:val="clear" w:color="auto" w:fill="FFFFFF"/>
            <w:tcMar>
              <w:top w:w="-1" w:type="dxa"/>
              <w:left w:w="-1" w:type="dxa"/>
              <w:bottom w:w="-1" w:type="dxa"/>
              <w:right w:w="-1" w:type="dxa"/>
            </w:tcMar>
            <w:vAlign w:val="center"/>
          </w:tcPr>
          <w:p w14:paraId="691E7A3A"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bCs/>
                <w:color w:val="000000"/>
                <w:sz w:val="21"/>
                <w:szCs w:val="21"/>
                <w:lang w:bidi="ar"/>
              </w:rPr>
              <w:t>Metric learning</w:t>
            </w:r>
          </w:p>
        </w:tc>
        <w:tc>
          <w:tcPr>
            <w:tcW w:w="0" w:type="auto"/>
            <w:vMerge w:val="restart"/>
            <w:tcBorders>
              <w:top w:val="single" w:sz="4" w:space="0" w:color="000000"/>
              <w:left w:val="nil"/>
              <w:bottom w:val="nil"/>
              <w:right w:val="nil"/>
            </w:tcBorders>
            <w:shd w:val="clear" w:color="auto" w:fill="FFFFFF"/>
            <w:tcMar>
              <w:top w:w="-1" w:type="dxa"/>
              <w:left w:w="-1" w:type="dxa"/>
              <w:bottom w:w="-1" w:type="dxa"/>
              <w:right w:w="-1" w:type="dxa"/>
            </w:tcMar>
            <w:vAlign w:val="center"/>
          </w:tcPr>
          <w:p w14:paraId="5143E7C6"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bCs/>
                <w:color w:val="000000"/>
                <w:sz w:val="21"/>
                <w:szCs w:val="21"/>
                <w:lang w:bidi="ar"/>
              </w:rPr>
              <w:t>Siamese Network</w:t>
            </w:r>
          </w:p>
        </w:tc>
        <w:tc>
          <w:tcPr>
            <w:tcW w:w="3216" w:type="dxa"/>
            <w:vMerge w:val="restart"/>
            <w:tcBorders>
              <w:top w:val="single" w:sz="4" w:space="0" w:color="000000"/>
              <w:left w:val="nil"/>
              <w:bottom w:val="nil"/>
              <w:right w:val="nil"/>
            </w:tcBorders>
            <w:shd w:val="clear" w:color="auto" w:fill="FFFFFF"/>
            <w:tcMar>
              <w:top w:w="-1" w:type="dxa"/>
              <w:left w:w="-1" w:type="dxa"/>
              <w:bottom w:w="-1" w:type="dxa"/>
              <w:right w:w="-1" w:type="dxa"/>
            </w:tcMar>
            <w:vAlign w:val="center"/>
          </w:tcPr>
          <w:p w14:paraId="351F7591"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bCs/>
                <w:color w:val="000000"/>
                <w:sz w:val="21"/>
                <w:szCs w:val="21"/>
                <w:lang w:bidi="ar"/>
              </w:rPr>
              <w:t>Siamese Network</w:t>
            </w:r>
            <w:r>
              <w:rPr>
                <w:rFonts w:ascii="Times New Roman" w:eastAsia="Songti SC" w:hAnsi="Times New Roman" w:cs="Times New Roman Regular" w:hint="eastAsia"/>
                <w:bCs/>
                <w:color w:val="000000"/>
                <w:sz w:val="21"/>
                <w:szCs w:val="21"/>
                <w:lang w:bidi="ar"/>
              </w:rPr>
              <w:t xml:space="preserve">, </w:t>
            </w:r>
            <w:bookmarkStart w:id="14" w:name="_Hlk231941241"/>
            <w:r>
              <w:rPr>
                <w:rFonts w:ascii="Times New Roman" w:eastAsia="Songti SC" w:hAnsi="Times New Roman" w:cs="Times New Roman Regular"/>
                <w:bCs/>
                <w:color w:val="000000"/>
                <w:sz w:val="21"/>
                <w:szCs w:val="21"/>
                <w:lang w:bidi="ar"/>
              </w:rPr>
              <w:t>Multi-scale Siamese</w:t>
            </w:r>
            <w:bookmarkEnd w:id="14"/>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{"citationID":"UjqPkShC","properties":{"unsorted":false,"formattedCitation":"[34]","plainCitation":"[34]","noteIndex":0},"citationItems":[{"id":755,"uris":["http://zotero.org/users/10664878/items/KJE78FVL"],"itemData":{"id":755,"type":"article-journal","abstract":"Automatic micro-defect detection is crucial for promoting efficiency in the production lines of patterned OLED panels. Recently, deep learning algorithms have emerged as promising solutions for micro-defect detection. However, in real-world industrial scenarios, the scarcity of training data or annotations results in a drop in performance. A multi-stage few-shot micro-defect detection approach is proposed for patterned OLED panels to deal with this problem. Firstly, we introduce a converter from defective to defect-free images based on our redesigned Vector Quantized-Variational AutoEncoder (VQ-VAE), aiming to inpaint defects with normal textures. Next, we exploit a region-growing method with automatic seed points to obtain the defect’s segmentation and geometric parameters in each image block. Reliable seed points are provided by structural similarity index maps between defective sub-blocks and reconstructed reference. Finally, a multi-scale Siamese neural network is proposed to identify the category of extracted defects. With our proposed approach, detection and classification results of defects can be obtained successively. Our experimental results on samples at different array processes demonstrate the superb adaptability of VQ-VAE, with a defect detection rate ranging from 90.0% to 96.0%. Additionally, compared with existing classification models, our multi-scale Siamese neural network exhibits an impressive 98.6% classification accuracy for a long-tailed defect dataset without overfitting. In summary, the proposed approach shows great potential for practical micro-defect detection in industrial scenarios with limited training data.","citation-key":"yeMultistageFewshotMicrodefect2024","container-title":"Journal of Intelligent Manufacturing","DOI":"10.1007/s10845-023-02168-3","ISSN":"1572-8145","issue":"6","journalAbbreviation":"J Intell Manuf","language":"en","page":"2653-2669","source":"Springer Link","title":"Multi-stage few-shot micro-defect detection of patterned OLED panel using defect inpainting and multi-scale Siamese neural network","volume":"35","author":[{"family":"Ye","given":"Shujiao"},{"family":"Wang","given":"Zheng"},{"family":"Xiong","given":"Pengbo"},{"family":"Xu","given":"Xinhao"},{"family":"Du","given":"Lintong"},{"family":"Tan","given":"Jiubin"},{"family":"Wang","given":"Weibo"}],"issued":{"date-parts":[["2024",8,1]]}}}],"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[34]</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hint="eastAsia"/>
                <w:bCs/>
                <w:color w:val="000000"/>
                <w:sz w:val="21"/>
                <w:szCs w:val="21"/>
                <w:lang w:bidi="ar"/>
              </w:rPr>
              <w:t>, self</w:t>
            </w:r>
            <w:r>
              <w:rPr>
                <w:rFonts w:ascii="Times New Roman" w:eastAsia="Songti SC" w:hAnsi="Times New Roman" w:cs="Times New Roman Regular"/>
                <w:bCs/>
                <w:color w:val="000000"/>
                <w:sz w:val="21"/>
                <w:szCs w:val="21"/>
                <w:lang w:bidi="ar"/>
              </w:rPr>
              <w:t>-attention-Spiking neural Network</w:t>
            </w:r>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{"citationID":"FhTHamuc","properties":{"unsorted":false,"formattedCitation":"[35]","plainCitation":"[35]","noteIndex":0},"citationItems":[{"id":751,"uris":["http://zotero.org/users/10664878/items/95Z66LCM"],"itemData":{"id":751,"type":"article-journal","abstract":"In semiconductor manufacturing, wafer defect recognition plays a critical role. As the technology advances and wafer feature sizes decrease, defect detection has become more challenging, particularly for mix-type defects. Although artificial neural network (ANN) models are currently used for this task, the high-precision floating-point operations required by ANN models put significant pressure on edge computing devices in the industry. Additionally, ANN models have poor cognitive abilities and high data dependencies. Spiking neural networks (SNNs), as an excellent brain-inspired computational model, have the potential to address these problems. In this article, we present a novel spiking-self-attention network (Spiky-SANet), which emulates the transmission of membrane potential signals in the brain using SNNs. This approach significantly reduces energy consumption during the running process, enabling efficient deployment on edge computing devices. Moreover, we introduce a multitime-step self-attention (MTS-SA) module that emulates the interactive behavior between visual neurons and brain neurons, thereby enhancing the model’s cognitive ability. Additionally, we tackle the issue of imbalanced focus on positive and negative samples by employing an asymmetric loss (ASL) function, effectively mitigating the influence of powerful negative samples. Our framework represents the pioneering attempt of SNNs in the field of wafer defect detection, achieving state-of-the-art performance and paving the way for more efficient and energy-saving semiconductor manufacturing processes.","citation-key":"pengEnergyEfficientBrainInspiredSelfAttentionSpiking2025","container-title":"IEEE Sensors Journal","DOI":"10.1109/JSEN.2025.3560087","ISSN":"1558-1748","issue":"12","page":"21888-21899","source":"IEEE Xplore","title":"Energy-Efficient Brain-Inspired Self-Attention-Spiking Neural Network Framework for Mix-Type Wafer Defect Recognition","volume":"25","author":[{"family":"Peng","given":"Dandan"},{"family":"Wang","given":"Yitian"},{"family":"Zhou","given":"Xinhe"},{"family":"Liu","given":"Jiale"},{"family":"Liu","given":"Chenyu"},{"family":"Han","given":"Te"}],"issued":{"date-parts":[["2025",6]]}}}],"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[35]</w:t>
            </w:r>
            <w:r>
              <w:rPr>
                <w:rFonts w:ascii="Times New Roman" w:eastAsia="Songti SC" w:hAnsi="Times New Roman" w:cs="Times New Roman Regular"/>
                <w:bCs/>
                <w:color w:val="000000"/>
                <w:sz w:val="21"/>
                <w:szCs w:val="21"/>
                <w:lang w:bidi="ar"/>
              </w:rPr>
              <w:fldChar w:fldCharType="end"/>
            </w:r>
          </w:p>
        </w:tc>
      </w:tr>
      <w:tr w:rsidR="00703B32" w14:paraId="3F11053D"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4F5B018D"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7157646C"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40B47A25"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66BEC178"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24CB8349"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0B02DD8A"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07F9AB96"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103852AA"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5BC80DEF"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0AF65BE9"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2E784BDB"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val="restart"/>
            <w:tcBorders>
              <w:top w:val="nil"/>
              <w:left w:val="nil"/>
              <w:bottom w:val="nil"/>
              <w:right w:val="nil"/>
            </w:tcBorders>
            <w:shd w:val="clear" w:color="auto" w:fill="FFFFFF"/>
            <w:tcMar>
              <w:top w:w="-1" w:type="dxa"/>
              <w:left w:w="-1" w:type="dxa"/>
              <w:bottom w:w="-1" w:type="dxa"/>
              <w:right w:w="-1" w:type="dxa"/>
            </w:tcMar>
            <w:vAlign w:val="center"/>
          </w:tcPr>
          <w:p w14:paraId="5802DD36"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bCs/>
                <w:color w:val="000000"/>
                <w:sz w:val="21"/>
                <w:szCs w:val="21"/>
                <w:lang w:bidi="ar"/>
              </w:rPr>
              <w:t>Representation learning</w:t>
            </w:r>
          </w:p>
        </w:tc>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00ED337E"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bCs/>
                <w:color w:val="000000"/>
                <w:sz w:val="21"/>
                <w:szCs w:val="21"/>
                <w:lang w:bidi="ar"/>
              </w:rPr>
              <w:t>Classification Network</w:t>
            </w:r>
          </w:p>
        </w:tc>
        <w:tc>
          <w:tcPr>
            <w:tcW w:w="3216" w:type="dxa"/>
            <w:vMerge w:val="restart"/>
            <w:tcBorders>
              <w:top w:val="nil"/>
              <w:left w:val="nil"/>
              <w:bottom w:val="nil"/>
              <w:right w:val="nil"/>
            </w:tcBorders>
            <w:shd w:val="clear" w:color="auto" w:fill="FFFFFF"/>
            <w:tcMar>
              <w:top w:w="-1" w:type="dxa"/>
              <w:left w:w="-1" w:type="dxa"/>
              <w:bottom w:w="-1" w:type="dxa"/>
              <w:right w:w="-1" w:type="dxa"/>
            </w:tcMar>
            <w:vAlign w:val="center"/>
          </w:tcPr>
          <w:p w14:paraId="26DD1834"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proofErr w:type="spellStart"/>
            <w:r>
              <w:rPr>
                <w:rFonts w:ascii="Times New Roman" w:eastAsia="Songti SC" w:hAnsi="Times New Roman" w:cs="Times New Roman Regular"/>
                <w:bCs/>
                <w:color w:val="000000"/>
                <w:sz w:val="21"/>
                <w:szCs w:val="21"/>
                <w:lang w:bidi="ar"/>
              </w:rPr>
              <w:t>ShuffleNet</w:t>
            </w:r>
            <w:proofErr w:type="spellEnd"/>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{"citationID":"jrFu5GIb","properties":{"unsorted":false,"formattedCitation":"[11]","plainCitation":"[11]","noteIndex":0},"citationItems":[{"id":640,"uris":["http://zotero.org/users/10664878/items/NNQBUIPP"],"itemData":{"id":640,"type":"article-journal","abstract":"The comprehensive intelligent development of the manufacturing industry puts forward new requirements for the quality inspection of industrial products. This paper summarizes the current research status of machine learning methods in surface defect detection, a key part in the quality inspection of industrial products. First, according to the use of surface features, the application of traditional machine vision surface defect detection methods in industrial product surface defect detection is summarized from three aspects: texture features, color features, and shape features. Secondly, the research status of industrial product surface defect detection based on deep learning technology in recent years is discussed from three aspects: supervised method, unsupervised method, and weak supervised method. Then, the common key problems and their solutions in industrial surface defect detection are systematically summarized; the key problems include real-time problem, small sample problem, small target problem, unbalanced sample problem. Lastly, the commonly used datasets of industrial surface defects in recent years are more comprehensively summarized, and the latest research methods on the MVTec AD dataset are compared, so as to provide some reference for the further research and development of industrial surface defect detection technology.","citation-key":"chenSurfaceDefectDetection2021","container-title":"Applied Sciences","DOI":"10.3390/app11167657","ISSN":"2076-3417","issue":"16","journalAbbreviation":"Applied Sciences","language":"en","page":"7657","source":"DOI.org (Crossref)","title":"Surface Defect Detection Methods for Industrial Products: A Review","title-short":"Surface Defect Detection Methods for Industrial Products","volume":"11","author":[{"family":"Chen","given":"Yajun"},{"family":"Ding","given":"Yuanyuan"},{"family":"Zhao","given":"Fan"},{"family":"Zhang","given":"Erhu"},{"family":"Wu","given":"Zhangnan"},{"family":"Shao","given":"Linhao"}],"issued":{"date-parts":[["2021",8,20]]}}}],"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[11]</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bCs/>
                <w:color w:val="000000"/>
                <w:sz w:val="21"/>
                <w:szCs w:val="21"/>
                <w:lang w:bidi="ar"/>
              </w:rPr>
              <w:t>,</w:t>
            </w:r>
            <w:r>
              <w:rPr>
                <w:rFonts w:ascii="Times New Roman" w:eastAsia="Songti SC" w:hAnsi="Times New Roman" w:cs="Times New Roman Regular" w:hint="eastAsia"/>
                <w:bCs/>
                <w:color w:val="000000"/>
                <w:sz w:val="21"/>
                <w:szCs w:val="21"/>
                <w:lang w:bidi="ar"/>
              </w:rPr>
              <w:t xml:space="preserve"> </w:t>
            </w:r>
            <w:bookmarkStart w:id="15" w:name="_Hlk231932635"/>
            <w:proofErr w:type="spellStart"/>
            <w:r>
              <w:rPr>
                <w:rFonts w:ascii="Times New Roman" w:eastAsia="Songti SC" w:hAnsi="Times New Roman" w:cs="Times New Roman Regular"/>
                <w:bCs/>
                <w:color w:val="000000"/>
                <w:sz w:val="21"/>
                <w:szCs w:val="21"/>
                <w:lang w:bidi="ar"/>
              </w:rPr>
              <w:t>ShuffleDefectNet</w:t>
            </w:r>
            <w:bookmarkEnd w:id="15"/>
            <w:proofErr w:type="spellEnd"/>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{"citationID":"vvQUiuMd","properties":{"unsorted":false,"formattedCitation":"[36]","plainCitation":"[36]","noteIndex":0},"citationItems":[{"id":711,"uris":["http://zotero.org/users/10664878/items/J28I5RI2"],"itemData":{"id":711,"type":"article-journal","abstract":"Steel production requires high-quality surfaces with minimal defects. Therefore, the detection algorithms for the surface defects of steel strip should have good generalization performance. To meet the growing demand for high-quality products, the use of intelligent visual inspection systems is becoming essential in production lines. In this paper, we proposed a ShuffleDefectNet defect detection system based on deep learning. The proposed defect detection system exceeds state-of-the-art performance for defect detection on the Northeastern University (NEU) dataset obtaining a mean average accuracy of 99.75%. We train the best performing detection with different amounts of training data and observe the performance of detection. We notice that accuracy and speed improve significantly when use the overall architecture of ShuffleDefectNet.","citation-key":"anvarAutomaticMetallicSurface2020","container-title":"Journal of The Korea Society of Computer and Information (</w:instrText>
            </w:r>
            <w:r>
              <w:rPr>
                <w:rFonts w:ascii="Batang" w:eastAsia="Batang" w:hAnsi="Batang" w:cs="Batang" w:hint="eastAsia"/>
                <w:bCs/>
                <w:color w:val="000000"/>
                <w:sz w:val="21"/>
                <w:szCs w:val="21"/>
                <w:lang w:bidi="ar"/>
              </w:rPr>
              <w:instrText>한국컴퓨터정보학회논문지</w:instrText>
            </w:r>
            <w:r>
              <w:rPr>
                <w:rFonts w:ascii="Times New Roman" w:eastAsia="Songti SC" w:hAnsi="Times New Roman" w:cs="Times New Roman Regular"/>
                <w:bCs/>
                <w:color w:val="000000"/>
                <w:sz w:val="21"/>
                <w:szCs w:val="21"/>
                <w:lang w:bidi="ar"/>
              </w:rPr>
              <w:instrText>)","DOI":"10.9708/jksci.2020.25.03.019","ISSN":"1598-849X","issue":"3","language":"en","page":"19-26","publisher":"The Korean Society Of Computer And Information (</w:instrText>
            </w:r>
            <w:r>
              <w:rPr>
                <w:rFonts w:ascii="Batang" w:eastAsia="Batang" w:hAnsi="Batang" w:cs="Batang" w:hint="eastAsia"/>
                <w:bCs/>
                <w:color w:val="000000"/>
                <w:sz w:val="21"/>
                <w:szCs w:val="21"/>
                <w:lang w:bidi="ar"/>
              </w:rPr>
              <w:instrText>한국컴퓨터정보학회</w:instrText>
            </w:r>
            <w:r>
              <w:rPr>
                <w:rFonts w:ascii="Times New Roman" w:eastAsia="Songti SC" w:hAnsi="Times New Roman" w:cs="Times New Roman Regular"/>
                <w:bCs/>
                <w:color w:val="000000"/>
                <w:sz w:val="21"/>
                <w:szCs w:val="21"/>
                <w:lang w:bidi="ar"/>
              </w:rPr>
              <w:instrText>)","source":"journal.kci.go.kr","title":"Automatic Metallic Surface Defect Detection using ShuffleDefectNet","volume":"25","author":[{"family":"Anvar","given":"Avlokulov"},{"family":"Cho (</w:instrText>
            </w:r>
            <w:r>
              <w:rPr>
                <w:rFonts w:ascii="Batang" w:eastAsia="Batang" w:hAnsi="Batang" w:cs="Batang" w:hint="eastAsia"/>
                <w:bCs/>
                <w:color w:val="000000"/>
                <w:sz w:val="21"/>
                <w:szCs w:val="21"/>
                <w:lang w:bidi="ar"/>
              </w:rPr>
              <w:instrText>조영임</w:instrText>
            </w:r>
            <w:r>
              <w:rPr>
                <w:rFonts w:ascii="Times New Roman" w:eastAsia="Songti SC" w:hAnsi="Times New Roman" w:cs="Times New Roman Regular"/>
                <w:bCs/>
                <w:color w:val="000000"/>
                <w:sz w:val="21"/>
                <w:szCs w:val="21"/>
                <w:lang w:bidi="ar"/>
              </w:rPr>
              <w:instrText xml:space="preserve">)","given":"Young-Im"}],"issued":{"date-parts":[["2020",3]]}}}],"schema":"https://github.com/citation-style-language/schema/raw/master/csl-citation.json"}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[36]</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bCs/>
                <w:color w:val="000000"/>
                <w:sz w:val="21"/>
                <w:szCs w:val="21"/>
                <w:lang w:bidi="ar"/>
              </w:rPr>
              <w:t xml:space="preserve"> </w:t>
            </w:r>
          </w:p>
        </w:tc>
      </w:tr>
      <w:tr w:rsidR="00703B32" w14:paraId="4EADF55C"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2830B088"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6EF11A0C"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32812F3D"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20FE1665"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48BB34AA"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02AAAE01"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68E21F32"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45D3C245"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67D09A45"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4899969D"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50E0314D"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43D0451E"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27F86A30"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bCs/>
                <w:color w:val="000000"/>
                <w:sz w:val="21"/>
                <w:szCs w:val="21"/>
                <w:lang w:bidi="ar"/>
              </w:rPr>
              <w:t>Detection Network</w:t>
            </w:r>
          </w:p>
        </w:tc>
        <w:tc>
          <w:tcPr>
            <w:tcW w:w="3216" w:type="dxa"/>
            <w:vMerge w:val="restart"/>
            <w:tcBorders>
              <w:top w:val="nil"/>
              <w:left w:val="nil"/>
              <w:bottom w:val="nil"/>
              <w:right w:val="nil"/>
            </w:tcBorders>
            <w:shd w:val="clear" w:color="auto" w:fill="FFFFFF"/>
            <w:tcMar>
              <w:top w:w="-1" w:type="dxa"/>
              <w:left w:w="-1" w:type="dxa"/>
              <w:bottom w:w="-1" w:type="dxa"/>
              <w:right w:w="-1" w:type="dxa"/>
            </w:tcMar>
            <w:vAlign w:val="center"/>
          </w:tcPr>
          <w:p w14:paraId="000E888F"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bCs/>
                <w:color w:val="000000"/>
                <w:sz w:val="21"/>
                <w:szCs w:val="21"/>
                <w:lang w:bidi="ar"/>
              </w:rPr>
              <w:t>Faster R-CNN</w:t>
            </w:r>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nHR6oFZO","properties":{"unsorted":false,"formattedCitation":"[37]","plainCitation":"[37]","noteIndex":0},"citationItems":[{"id":"h14or8tC/lvBLrJJG","uris":["http://zotero.org/users/10664878/items/9SIKLFB4"],"itemData":{"id":735,"type":"paper-conference","abstract":"To solve the problem of wrong detection in PCB defect detection, a deep learning detection network based on SSD, named multi-layer SSD (mSSD), is proposed. A small target prediction feature layer module is added to this network, which can improve the perception ability of small target features. In addition, we used ResNet50 feature extraction network instead of the original VGG network to amplify the original six feature prediction layers to seven. Mosaic enhancement was also used for PCB data sets to measure the parameters of multiple images during the Batch Normalization training phase. Verified on the constructed PCB validation data set, the mAP of PCB detection network based on mSSD reached 95.91%, which improved 13.0% compared with the test result of SSD network. The experimental results show that the improved mSSD detection network greatly improves the detection accuracy of SSD in PCB defect detection.","container-title":"2022 IEEE 4th International Conference on Civil Aviation Safety and Information Technology (ICCASIT)","DOI":"10.1109/ICCASIT55263.2022.9986754","event-title":"2022 IEEE 4th International Conference on Civil Aviation Safety and Information Technology (ICCASIT)","page":"1315-1319","source":"IEEE Xplore","title":"Research on PCB defect detection based on SSD","URL":"https://ieeexplore.ieee.org/abstract/document/9986754","author":[{"family":"Kang","given":"Litian"},{"family":"Ge","given":"Yawei"},{"family":"Huang","given":"Hong"},{"family":"Zhao","given":"Ming"}],"accessed":{"date-parts":[["2026",6,9]]},"issued":{"date-parts":[["2022",10]]}}}],"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[37]</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bCs/>
                <w:color w:val="000000"/>
                <w:sz w:val="21"/>
                <w:szCs w:val="21"/>
                <w:lang w:bidi="ar"/>
              </w:rPr>
              <w:t>,</w:t>
            </w:r>
            <w:r>
              <w:rPr>
                <w:rFonts w:ascii="Times New Roman" w:eastAsia="Songti SC" w:hAnsi="Times New Roman" w:cs="Times New Roman Regular" w:hint="eastAsia"/>
                <w:bCs/>
                <w:color w:val="000000"/>
                <w:sz w:val="21"/>
                <w:szCs w:val="21"/>
                <w:lang w:bidi="ar"/>
              </w:rPr>
              <w:t xml:space="preserve"> </w:t>
            </w:r>
            <w:r>
              <w:rPr>
                <w:rFonts w:ascii="Times New Roman" w:eastAsia="Songti SC" w:hAnsi="Times New Roman" w:cs="Times New Roman Regular"/>
                <w:bCs/>
                <w:color w:val="000000"/>
                <w:sz w:val="21"/>
                <w:szCs w:val="21"/>
                <w:lang w:bidi="ar"/>
              </w:rPr>
              <w:t>YOLO</w:t>
            </w:r>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{"citationID":"2b2L1pPU","properties":{"unsorted":false,"formattedCitation":"[38]","plainCitation":"[38]","noteIndex":0},"citationItems":[{"id":654,"uris":["http://zotero.org/users/10664878/items/Y243VJXA"],"itemData":{"id":654,"type":"article-journal","abstract":"Automated fabric defect detection is crucial for improving quality control, reducing manual labor, and optimizing efficiency in the textile industry. Traditional inspection methods rely heavily on human oversight, which makes them prone to subjectivity, inefficiency, and inconsistency in high-speed manufacturing environments. This review systematically examines the evolution of the You Only Look Once (YOLO) object detection framework from YOLO-v1 to YOLO-v11, emphasizing architectural advancements such as attention-based feature refinement and Transformer integration and their impact on fabric defect detection. Unlike prior studies focusing on specific YOLO variants, this work comprehensively compares the entire YOLO family, highlighting key innovations and their practical implications. We also discuss the challenges, including dataset limitations, domain generalization, and computational constraints, proposing future solutions such as synthetic data generation, federated learning, and edge AI deployment. By bridging the gap between academic advancements and industrial applications, this review is a practical guide for selecting and optimizing YOLO models for fabric inspection, paving the way for intelligent quality control systems.","citation-key":"maoYOLOObjectDetection2025","container-title":"Sensors","DOI":"10.3390/s25072270","ISSN":"1424-8220","issue":"7","journalAbbreviation":"Sensors","language":"en","page":"2270","source":"DOI.org (Crossref)","title":"YOLO Object Detection for Real-Time Fabric Defect Inspection in the Textile Industry: A Review of YOLOv1 to YOLOv11","title-short":"YOLO Object Detection for Real-Time Fabric Defect Inspection in the Textile Industry","volume":"25","author":[{"family":"Mao","given":"Makara"},{"family":"Hong","given":"Min"}],"issued":{"date-parts":[["2025",4,3]]}}}],"schema":"https://github.com/citation-style-language/schema/raw/master/csl-citation.json"}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[38]</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bCs/>
                <w:color w:val="000000"/>
                <w:sz w:val="21"/>
                <w:szCs w:val="21"/>
                <w:lang w:bidi="ar"/>
              </w:rPr>
              <w:t>、</w:t>
            </w:r>
            <w:r>
              <w:rPr>
                <w:rFonts w:ascii="Times New Roman" w:eastAsia="Songti SC" w:hAnsi="Times New Roman" w:cs="Times New Roman Regular"/>
                <w:bCs/>
                <w:color w:val="000000"/>
                <w:sz w:val="21"/>
                <w:szCs w:val="21"/>
                <w:lang w:bidi="ar"/>
              </w:rPr>
              <w:t>RT-DETR,</w:t>
            </w:r>
            <w:r>
              <w:rPr>
                <w:rFonts w:ascii="Times New Roman" w:eastAsia="Songti SC" w:hAnsi="Times New Roman" w:cs="Times New Roman Regular" w:hint="eastAsia"/>
                <w:bCs/>
                <w:color w:val="000000"/>
                <w:sz w:val="21"/>
                <w:szCs w:val="21"/>
                <w:lang w:bidi="ar"/>
              </w:rPr>
              <w:t xml:space="preserve"> </w:t>
            </w:r>
            <w:r>
              <w:rPr>
                <w:rFonts w:ascii="Times New Roman" w:eastAsia="Songti SC" w:hAnsi="Times New Roman" w:cs="Times New Roman Regular"/>
                <w:bCs/>
                <w:color w:val="000000"/>
                <w:sz w:val="21"/>
                <w:szCs w:val="21"/>
                <w:lang w:bidi="ar"/>
              </w:rPr>
              <w:t>Cascade R-CNN</w:t>
            </w:r>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thAx3WJc","properties":{"unsorted":false,"formattedCitation":"[39]","plainCitation":"[39]","noteIndex":0},"citationItems":[{"id":713,"uris":["http://zotero.org/users/10664878/items/YPUIZDHG"],"itemData":{"id":713,"type":"paper-conference","citation-key":"caiCascadeRCNNDelving2018","event-title":"Proceedings of the IEEE Conference on Computer Vision and Pattern Recognition","page":"6154-6162","source":"openaccess.thecvf.com","title":"Cascade R-CNN: Delving Into High Quality Object Detection","title-short":"Cascade R-CNN","URL":"https://openaccess.thecvf.com/content_cvpr_2018/html/Cai_Cascade_R-CNN_Delving_CVPR_2018_paper.html","author":[{"family":"Cai","given":"Zhaowei"},{"family":"Vasconcelos","given":"Nuno"}],"accessed":{"date-parts":[["2026",6,9]]},"issued":{"date-parts":[["2018"]]}}}],"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[39]</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bCs/>
                <w:color w:val="000000"/>
                <w:sz w:val="21"/>
                <w:szCs w:val="21"/>
                <w:lang w:bidi="ar"/>
              </w:rPr>
              <w:t>,</w:t>
            </w:r>
            <w:r>
              <w:rPr>
                <w:rFonts w:ascii="Times New Roman" w:eastAsia="Songti SC" w:hAnsi="Times New Roman" w:cs="Times New Roman Regular" w:hint="eastAsia"/>
                <w:bCs/>
                <w:color w:val="000000"/>
                <w:sz w:val="21"/>
                <w:szCs w:val="21"/>
                <w:lang w:bidi="ar"/>
              </w:rPr>
              <w:t xml:space="preserve"> </w:t>
            </w:r>
            <w:bookmarkStart w:id="16" w:name="_Hlk231939892"/>
            <w:r>
              <w:rPr>
                <w:rFonts w:ascii="Times New Roman" w:eastAsia="Songti SC" w:hAnsi="Times New Roman" w:cs="Times New Roman Regular"/>
                <w:bCs/>
                <w:color w:val="000000"/>
                <w:sz w:val="21"/>
                <w:szCs w:val="21"/>
                <w:lang w:bidi="ar"/>
              </w:rPr>
              <w:t>SSD</w:t>
            </w:r>
            <w:bookmarkEnd w:id="16"/>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hGWxs6IG","properties":{"unsorted":false,"formattedCitation":"[37]","plainCitation":"[37]","noteIndex":0},"citationItems":[{"id":"h14or8tC/lvBLrJJG","uris":["http://zotero.org/users/10664878/items/9SIKLFB4"],"itemData":{"id":735,"type":"paper-conference","abstract":"To solve the problem of wrong detection in PCB defect detection, a deep learning detection network based on SSD, named multi-layer SSD (mSSD), is proposed. A small target prediction feature layer module is added to this network, which can improve the perception ability of small target features. In addition, we used ResNet50 feature extraction network instead of the original VGG network to amplify the original six feature prediction layers to seven. Mosaic enhancement was also used for PCB data sets to measure the parameters of multiple images during the Batch Normalization training phase. Verified on the constructed PCB validation data set, the mAP of PCB detection network based on mSSD reached 95.91%, which improved 13.0% compared with the test result of SSD network. The experimental results show that the improved mSSD detection network greatly improves the detection accuracy of SSD in PCB defect detection.","container-title":"2022 IEEE 4th International Conference on Civil Aviation Safety and Information Technology (ICCASIT)","DOI":"10.1109/ICCASIT55263.2022.9986754","event-title":"2022 IEEE 4th International Conference on Civil Aviation Safety and Information Technology (ICCASIT)","page":"1315-1319","source":"IEEE Xplore","title":"Research on PCB defect detection based on SSD","URL":"https://ieeexplore.ieee.org/abstract/document/9986754","author":[{"family":"Kang","given":"Litian"},{"family":"Ge","given":"Yawei"},{"family":"Huang","given":"Hong"},{"family":"Zhao","given":"Ming"}],"accessed":{"date-parts":[["2026",6,9]]},"issued":{"date-parts":[["2022",10]]}}}],"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[37]</w:t>
            </w:r>
            <w:r>
              <w:rPr>
                <w:rFonts w:ascii="Times New Roman" w:eastAsia="Songti SC" w:hAnsi="Times New Roman" w:cs="Times New Roman Regular"/>
                <w:bCs/>
                <w:color w:val="000000"/>
                <w:sz w:val="21"/>
                <w:szCs w:val="21"/>
                <w:lang w:bidi="ar"/>
              </w:rPr>
              <w:fldChar w:fldCharType="end"/>
            </w:r>
          </w:p>
        </w:tc>
      </w:tr>
      <w:tr w:rsidR="00703B32" w14:paraId="08113F5B"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4733D582"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2A92C6DA"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5BE35EE1"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3CBBB4BB"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2A228FB4"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18B83C3C"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6EEB89C8"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5D11C281"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0D5FAAA7"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48DC45D7"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0AEFA75D"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26F44C64"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05235540"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bCs/>
                <w:color w:val="000000"/>
                <w:sz w:val="21"/>
                <w:szCs w:val="21"/>
                <w:lang w:bidi="ar"/>
              </w:rPr>
              <w:t>Segmentation Network</w:t>
            </w:r>
          </w:p>
        </w:tc>
        <w:tc>
          <w:tcPr>
            <w:tcW w:w="3216" w:type="dxa"/>
            <w:vMerge w:val="restart"/>
            <w:tcBorders>
              <w:top w:val="nil"/>
              <w:left w:val="nil"/>
              <w:bottom w:val="nil"/>
              <w:right w:val="nil"/>
            </w:tcBorders>
            <w:shd w:val="clear" w:color="auto" w:fill="FFFFFF"/>
            <w:tcMar>
              <w:top w:w="-1" w:type="dxa"/>
              <w:left w:w="-1" w:type="dxa"/>
              <w:bottom w:w="-1" w:type="dxa"/>
              <w:right w:w="-1" w:type="dxa"/>
            </w:tcMar>
            <w:vAlign w:val="center"/>
          </w:tcPr>
          <w:p w14:paraId="378A1F37"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bCs/>
                <w:color w:val="000000"/>
                <w:sz w:val="21"/>
                <w:szCs w:val="21"/>
                <w:lang w:bidi="ar"/>
              </w:rPr>
              <w:t>FCN</w:t>
            </w:r>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S6Fz7Gyr","properties":{"unsorted":false,"formattedCitation":"[40]","plainCitation":"[40]","noteIndex":0},"citationItems":[{"id":883,"uris":["http://zotero.org/users/10664878/items/IA2HVK3G"],"itemData":{"id":883,"type":"article-journal","abstract":"High-resolution representations are essential for position-sensitive vision problems, such as human pose estimation, semantic segmentation, and object detection. Existing state-of-the-art frameworks first encode the input image as a low-resolution representation through a subnetwork that is formed by connecting high-to-low resolution convolutions in series (e.g., ResNet, VGGNet), and then recover the high-resolution representation from the encoded low-resolution representation. Instead, our proposed network, named as High-Resolution Network (HRNet), maintains high-resolution representations through the whole process. There are two key characteristics: (i) Connect the high-to-low resolution convolution streams in parallel and (ii) repeatedly exchange the information across resolutions. The benefit is that the resulting representation is semantically richer and spatially more precise. We show the superiority of the proposed HRNet in a wide range of applications, including human pose estimation, semantic segmentation, and object detection, suggesting that the HRNet is a stronger backbone for computer vision problems. All the codes are available at https://github.com/HRNet.","citation-key":"wangDeepHighResolutionRepresentation2021","container-title":"IEEE Transactions on Pattern Analysis and Machine Intelligence","DOI":"10.1109/TPAMI.2020.2983686","ISSN":"1939-3539","issue":"10","page":"3349-3364","source":"IEEE Xplore","title":"Deep High-Resolution Representation Learning for Visual Recognition","volume":"43","author":[{"family":"Wang","given":"Jingdong"},{"family":"Sun","given":"Ke"},{"family":"Cheng","given":"Tianheng"},{"family":"Jiang","given":"Borui"},{"family":"Deng","given":"Chaorui"},{"family":"Zhao","given":"Yang"},{"family":"Liu","given":"Dong"},{"family":"Mu","given":"Yadong"},{"family":"Tan","given":"Mingkui"},{"family":"Wang","given":"Xinggang"},{"family":"Liu","given":"Wenyu"},{"family":"Xiao","given":"Bin"}],"issued":{"date-parts":[["2021",10]]}}}],"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[40]</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bCs/>
                <w:color w:val="000000"/>
                <w:sz w:val="21"/>
                <w:szCs w:val="21"/>
                <w:lang w:bidi="ar"/>
              </w:rPr>
              <w:t>,</w:t>
            </w:r>
            <w:r>
              <w:rPr>
                <w:rFonts w:ascii="Times New Roman" w:eastAsia="Songti SC" w:hAnsi="Times New Roman" w:cs="Times New Roman Regular" w:hint="eastAsia"/>
                <w:bCs/>
                <w:color w:val="000000"/>
                <w:sz w:val="21"/>
                <w:szCs w:val="21"/>
                <w:lang w:bidi="ar"/>
              </w:rPr>
              <w:t xml:space="preserve"> </w:t>
            </w:r>
            <w:bookmarkStart w:id="17" w:name="_Hlk231940799"/>
            <w:r>
              <w:rPr>
                <w:rFonts w:ascii="Times New Roman" w:eastAsia="Songti SC" w:hAnsi="Times New Roman" w:cs="Times New Roman Regular"/>
                <w:bCs/>
                <w:color w:val="000000"/>
                <w:sz w:val="21"/>
                <w:szCs w:val="21"/>
                <w:lang w:bidi="ar"/>
              </w:rPr>
              <w:t>Mask R-CNN</w:t>
            </w:r>
            <w:bookmarkEnd w:id="17"/>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{"citationID":"LCfMNXia","properties":{"unsorted":false,"formattedCitation":"[41]","plainCitation":"[41]","noteIndex":0},"citationItems":[{"id":749,"uris":["http://zotero.org/users/10664878/items/QFL2QAGT"],"itemData":{"id":749,"type":"article-journal","abstract":"The detection of tunnel surface defects is the very important part to ensure tunnel safety. Traditional tunnel detection mainly relies on naked-eye inspection, which is time-consuming and error-prone. In the past few years, many defect detection methods based on computer vision have been introduced. However, these methods with manual feature extraction do not perform well in detecting tunnel defects due to the complicated background of tunnel surfaces. To address these problems, this paper proposes a novel tunnel defect inspection method based on the Mask R-CNN. To improve the accuracy of the network, we endow it with a path augmentation feature pyramid network (PAFPN) and an edge detection branch. These improvements are easy to implement, with subtle extra memory and computational overhead. In this paper, we perform a detailed study of the PAFPN and the edge detection branch, and the experiment results show their robustness and accuracy in tunnel defect detection and segmentation.","citation-key":"xuAutomaticDefectDetection2021","container-title":"Measurement","DOI":"10.1016/j.measurement.2021.109316","ISSN":"0263-2241","journalAbbreviation":"Measurement","page":"109316","source":"ScienceDirect","title":"Automatic defect detection and segmentation of tunnel surface using modified Mask R-CNN","volume":"178","author":[{"family":"Xu","given":"Yingying"},{"family":"Li","given":"Dawei"},{"family":"Xie","given":"Qian"},{"family":"Wu","given":"Qiaoyun"},{"family":"Wang","given":"Jun"}],"issued":{"date-parts":[["2021",6,1]]}}}],"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[41]</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bCs/>
                <w:color w:val="000000"/>
                <w:sz w:val="21"/>
                <w:szCs w:val="21"/>
                <w:lang w:bidi="ar"/>
              </w:rPr>
              <w:t>,</w:t>
            </w:r>
            <w:r>
              <w:rPr>
                <w:rFonts w:ascii="Times New Roman" w:eastAsia="Songti SC" w:hAnsi="Times New Roman" w:cs="Times New Roman Regular" w:hint="eastAsia"/>
                <w:bCs/>
                <w:color w:val="000000"/>
                <w:sz w:val="21"/>
                <w:szCs w:val="21"/>
                <w:lang w:bidi="ar"/>
              </w:rPr>
              <w:t xml:space="preserve"> </w:t>
            </w:r>
            <w:r>
              <w:rPr>
                <w:rFonts w:ascii="Times New Roman" w:eastAsia="Songti SC" w:hAnsi="Times New Roman" w:cs="Times New Roman Regular"/>
                <w:bCs/>
                <w:color w:val="000000"/>
                <w:sz w:val="21"/>
                <w:szCs w:val="21"/>
                <w:lang w:bidi="ar"/>
              </w:rPr>
              <w:t>U-Net</w:t>
            </w:r>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{"citationID":"SAKtslfo","properties":{"unsorted":false,"formattedCitation":"[42]","plainCitation":"[42]","noteIndex":0},"citationItems":[{"id":731,"uris":["http://zotero.org/users/10664878/items/HNMSRGYJ"],"itemData":{"id":731,"type":"paper-conference","abstract":"There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[42]</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bCs/>
                <w:color w:val="000000"/>
                <w:sz w:val="21"/>
                <w:szCs w:val="21"/>
                <w:lang w:bidi="ar"/>
              </w:rPr>
              <w:t>,</w:t>
            </w:r>
            <w:r>
              <w:rPr>
                <w:rFonts w:ascii="Times New Roman" w:eastAsia="Songti SC" w:hAnsi="Times New Roman" w:cs="Times New Roman Regular" w:hint="eastAsia"/>
                <w:bCs/>
                <w:color w:val="000000"/>
                <w:sz w:val="21"/>
                <w:szCs w:val="21"/>
                <w:lang w:bidi="ar"/>
              </w:rPr>
              <w:t xml:space="preserve"> </w:t>
            </w:r>
            <w:proofErr w:type="spellStart"/>
            <w:r>
              <w:rPr>
                <w:rFonts w:ascii="Times New Roman" w:eastAsia="Songti SC" w:hAnsi="Times New Roman" w:cs="Times New Roman Regular"/>
                <w:bCs/>
                <w:color w:val="000000"/>
                <w:sz w:val="21"/>
                <w:szCs w:val="21"/>
                <w:lang w:bidi="ar"/>
              </w:rPr>
              <w:t>DeepLab</w:t>
            </w:r>
            <w:proofErr w:type="spellEnd"/>
            <w:r>
              <w:rPr>
                <w:rFonts w:ascii="Times New Roman" w:eastAsia="Songti SC" w:hAnsi="Times New Roman" w:cs="Times New Roman Regular"/>
                <w:bCs/>
                <w:color w:val="000000"/>
                <w:sz w:val="21"/>
                <w:szCs w:val="21"/>
                <w:lang w:bidi="ar"/>
              </w:rPr>
              <w:t>,</w:t>
            </w:r>
            <w:r>
              <w:rPr>
                <w:rFonts w:ascii="Times New Roman" w:eastAsia="Songti SC" w:hAnsi="Times New Roman" w:cs="Times New Roman Regular" w:hint="eastAsia"/>
                <w:bCs/>
                <w:color w:val="000000"/>
                <w:sz w:val="21"/>
                <w:szCs w:val="21"/>
                <w:lang w:bidi="ar"/>
              </w:rPr>
              <w:t xml:space="preserve"> </w:t>
            </w:r>
            <w:proofErr w:type="spellStart"/>
            <w:r>
              <w:rPr>
                <w:rFonts w:ascii="Times New Roman" w:eastAsia="Songti SC" w:hAnsi="Times New Roman" w:cs="Times New Roman Regular"/>
                <w:bCs/>
                <w:color w:val="000000"/>
                <w:sz w:val="21"/>
                <w:szCs w:val="21"/>
                <w:lang w:bidi="ar"/>
              </w:rPr>
              <w:t>SegFormer</w:t>
            </w:r>
            <w:proofErr w:type="spellEnd"/>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ykj8cZMH","properties":{"unsorted":false,"formattedCitation":"[43]","plainCitation":"[43]","noteIndex":0},"citationItems":[{"id":737,"uris":["http://zotero.org/users/10664878/items/ND5FIZSK"],"itemData":{"id":737,"type":"paper-conference","citation-key":"xieSegFormerSimpleEfficient2021","container-title":"Advances in Neural Information Processing Systems","page":"12077–12090","publisher":"Curran Associates, Inc.","source":"Neural Information Processing Systems","title":"SegFormer: Simple and Efficient Design for Semantic Segmentation with Transformers","title-short":"SegFormer","URL":"https://proceedings.neurips.cc/paper/2021/hash/64f1f27bf1b4ec22924fd0acb550c235-Abstract.html","volume":"34","author":[{"family":"Xie","given":"Enze"},{"family":"Wang","given":"Wenhai"},{"family":"Yu","given":"Zhiding"},{"family":"Anandkumar","given":"Anima"},{"family":"Alvarez","given":"Jose M."},{"family":"Luo","given":"Ping"}],"accessed":{"date-parts":[["2026",6,9]]},"issued":{"date-parts":[["2021"]]}}}],"schema":"https://github.com/citation-style-language/schema/raw/master/csl-citation.json"}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[43]</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bCs/>
                <w:color w:val="000000"/>
                <w:sz w:val="21"/>
                <w:szCs w:val="21"/>
                <w:lang w:bidi="ar"/>
              </w:rPr>
              <w:t>,</w:t>
            </w:r>
            <w:r>
              <w:rPr>
                <w:rFonts w:ascii="Times New Roman" w:eastAsia="Songti SC" w:hAnsi="Times New Roman" w:cs="Times New Roman Regular" w:hint="eastAsia"/>
                <w:bCs/>
                <w:color w:val="000000"/>
                <w:sz w:val="21"/>
                <w:szCs w:val="21"/>
                <w:lang w:bidi="ar"/>
              </w:rPr>
              <w:t xml:space="preserve"> </w:t>
            </w:r>
            <w:r>
              <w:rPr>
                <w:rFonts w:ascii="Times New Roman" w:eastAsia="Songti SC" w:hAnsi="Times New Roman" w:cs="Times New Roman Regular"/>
                <w:bCs/>
                <w:color w:val="000000"/>
                <w:sz w:val="21"/>
                <w:szCs w:val="21"/>
                <w:lang w:bidi="ar"/>
              </w:rPr>
              <w:t>HRNet</w:t>
            </w:r>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PRINTDATE  \* MERGEFORMAT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0/0/00 0:00:00 AM</w:t>
            </w:r>
            <w:r>
              <w:rPr>
                <w:rFonts w:ascii="Times New Roman" w:eastAsia="Songti SC" w:hAnsi="Times New Roman" w:cs="Times New Roman Regular"/>
                <w:bCs/>
                <w:color w:val="000000"/>
                <w:sz w:val="21"/>
                <w:szCs w:val="21"/>
                <w:lang w:bidi="ar"/>
              </w:rPr>
              <w:fldChar w:fldCharType="end"/>
            </w:r>
          </w:p>
        </w:tc>
      </w:tr>
      <w:tr w:rsidR="00703B32" w14:paraId="00F1139F"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4570202C"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798F145E"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010D58EE"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781962D2"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78975F58"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3B8A670C"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479FF840"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5F0379BA"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2361C38B"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5EC75C55" w14:textId="77777777">
        <w:trPr>
          <w:trHeight w:val="312"/>
          <w:tblHeader/>
          <w:jc w:val="center"/>
        </w:trPr>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6231A77B" w14:textId="77777777" w:rsidR="00703B32" w:rsidRDefault="00000000">
            <w:pPr>
              <w:snapToGrid w:val="0"/>
              <w:jc w:val="center"/>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hint="eastAsia"/>
                <w:bCs/>
                <w:color w:val="000000"/>
                <w:sz w:val="21"/>
                <w:szCs w:val="21"/>
                <w:lang w:bidi="ar"/>
              </w:rPr>
              <w:t>无监督学习</w:t>
            </w:r>
          </w:p>
        </w:tc>
        <w:tc>
          <w:tcPr>
            <w:tcW w:w="1636" w:type="dxa"/>
            <w:vMerge w:val="restart"/>
            <w:tcBorders>
              <w:top w:val="nil"/>
              <w:left w:val="nil"/>
              <w:bottom w:val="nil"/>
              <w:right w:val="nil"/>
            </w:tcBorders>
            <w:shd w:val="clear" w:color="auto" w:fill="FFFFFF"/>
            <w:tcMar>
              <w:top w:w="-1" w:type="dxa"/>
              <w:left w:w="-1" w:type="dxa"/>
              <w:bottom w:w="-1" w:type="dxa"/>
              <w:right w:w="-1" w:type="dxa"/>
            </w:tcMar>
            <w:vAlign w:val="center"/>
          </w:tcPr>
          <w:p w14:paraId="25F304E8"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77100F58"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bCs/>
                <w:color w:val="000000"/>
                <w:sz w:val="21"/>
                <w:szCs w:val="21"/>
                <w:lang w:bidi="ar"/>
              </w:rPr>
              <w:t>Reconstruction-based method</w:t>
            </w:r>
          </w:p>
        </w:tc>
        <w:tc>
          <w:tcPr>
            <w:tcW w:w="3216" w:type="dxa"/>
            <w:vMerge w:val="restart"/>
            <w:tcBorders>
              <w:top w:val="nil"/>
              <w:left w:val="nil"/>
              <w:bottom w:val="nil"/>
              <w:right w:val="nil"/>
            </w:tcBorders>
            <w:shd w:val="clear" w:color="auto" w:fill="FFFFFF"/>
            <w:tcMar>
              <w:top w:w="-1" w:type="dxa"/>
              <w:left w:w="-1" w:type="dxa"/>
              <w:bottom w:w="-1" w:type="dxa"/>
              <w:right w:w="-1" w:type="dxa"/>
            </w:tcMar>
            <w:vAlign w:val="center"/>
          </w:tcPr>
          <w:p w14:paraId="3E29A5B8"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bookmarkStart w:id="18" w:name="_Hlk231938994"/>
            <w:r>
              <w:rPr>
                <w:rFonts w:ascii="Times New Roman" w:eastAsia="Songti SC" w:hAnsi="Times New Roman" w:cs="Times New Roman Regular"/>
                <w:bCs/>
                <w:color w:val="000000"/>
                <w:sz w:val="21"/>
                <w:szCs w:val="21"/>
                <w:lang w:bidi="ar"/>
              </w:rPr>
              <w:t>Autoencoder</w:t>
            </w:r>
            <w:bookmarkEnd w:id="18"/>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{"citationID":"w4RVaqsE","properties":{"unsorted":false,"formattedCitation":"[44]","plainCitation":"[44]","noteIndex":0},"citationItems":[{"id":719,"uris":["http://zotero.org/users/10664878/items/JTY22E98"],"itemData":{"id":719,"type":"article-journal","abstract":"Autoencoder is an unsupervised learning model, which can automatically learn data features from a large number of samples and can act as a dimensionality reduction method. With the development of deep learning technology, autoencoder has attracted the attention of many scholars. Researchers have proposed several improved versions of autoencoder based on different application fields. First, this paper explains the principle of a conventional autoencoder and investigates the primary development process of an autoencoder. Second, We proposed a taxonomy of autoencoders according to their structures and principles. The related autoencoder models are comprehensively analyzed and discussed. This paper introduces the application progress of autoencoders in different fields, such as image classification and natural language processing, etc. Finally, the shortcomings of the current autoencoder algorithm are summarized, and prospected for its future development directions are addressed.","citation-key":"liComprehensiveSurveyDesign2023","container-title":"Applied Soft Computing","DOI":"10.1016/j.asoc.2023.110176","ISSN":"1568-4946","journalAbbreviation":"Applied Soft Computing","page":"110176","source":"ScienceDirect","title":"A comprehensive survey on design and application of autoencoder in deep learning","volume":"138","author":[{"family":"Li","given":"Pengzhi"},{"family":"Pei","given":"Yan"},{"family":"Li","given":"Jianqiang"}],"issued":{"date-parts":[["2023",5,1]]}}}],"schema":"https://github.com/citation-style-language/schema/raw/master/csl-citation.json"}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[44]</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hint="eastAsia"/>
                <w:bCs/>
                <w:color w:val="000000"/>
                <w:sz w:val="21"/>
                <w:szCs w:val="21"/>
                <w:lang w:bidi="ar"/>
              </w:rPr>
              <w:t xml:space="preserve">, </w:t>
            </w:r>
            <w:r>
              <w:rPr>
                <w:rFonts w:ascii="Times New Roman" w:eastAsia="Songti SC" w:hAnsi="Times New Roman" w:cs="Times New Roman Regular"/>
                <w:bCs/>
                <w:color w:val="000000"/>
                <w:sz w:val="21"/>
                <w:szCs w:val="21"/>
                <w:lang w:bidi="ar"/>
              </w:rPr>
              <w:t>GAN</w:t>
            </w:r>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{"citationID":"oFrrIonU","properties":{"unsorted":false,"formattedCitation":"[45]","plainCitation":"[45]","noteIndex":0},"citationItems":[{"id":725,"uris":["http://zotero.org/users/10664878/items/9AVUGZPJ"],"itemData":{"id":725,"type":"article-journal","abstract":"Detecting and locating surface defects in textured materials is a crucial but challenging problem due to factors such as texture variations and lack of adequate defective samples prior to testing. In this paper we present a novel unsupervised method for automatically detecting defects in fabrics based on a deep convolutional generative adversarial network (DCGAN). The proposed method extends the standard DCGAN, which consists of a discriminator and a generator, by introducing a new encoder component. With the assistance of this encoder, our model can reconstruct a given query image such that no defects but only normal textures will be preserved in the reconstruction. Therefore, when subtracting the reconstruction from the original image, a residual map can be created to highlight potential defective regions. Besides, our model generates a likelihood map for the image under inspection where each pixel value indicates the probability of occurrence of defects at that location. The residual map and the likelihood map are then synthesized together to form an enhanced fusion map. Typically, the fusion map exhibits uniform gray levels over defect-free regions but distinct deviations over defective areas, which can be further thresholded to produce a binarized segmentation result. Our model can be unsupervisedly trained by feeding with a set of small-sized image patches picked from a few defect-free examples. The training is divided into several successively performed stages, each under an individual training strategy. The performance of the proposed method has been extensively evaluated by a variety of real fabric samples. The experimental results in comparison with other methods demonstrate its effectiveness in fabric defect detection.","citation-key":"huUnsupervisedFabricDefect2020","container-title":"Textile Research Journal","DOI":"10.1177/0040517519862880","ISSN":"0040-5175","issue":"3-4","language":"EN","page":"247-270","publisher":"SAGE Publications Ltd STM","source":"SAGE Journals","title":"Unsupervised fabric defect detection based on a deep convolutional generative adversarial network","volume":"90","author":[{"family":"Hu","given":"Guanghua"},{"family":"Huang","given":"Junfeng"},{"family":"Wang","given":"Qinghui"},{"family":"Li","given":"Jingrong"},{"family":"Xu","given":"Zhijia"},{"family":"Huang","given":"Xingbiao"}],"issued":{"date-parts":[["2020",2,1]]}}}],"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[45]</w:t>
            </w:r>
            <w:r>
              <w:rPr>
                <w:rFonts w:ascii="Times New Roman" w:eastAsia="Songti SC" w:hAnsi="Times New Roman" w:cs="Times New Roman Regular"/>
                <w:bCs/>
                <w:color w:val="000000"/>
                <w:sz w:val="21"/>
                <w:szCs w:val="21"/>
                <w:lang w:bidi="ar"/>
              </w:rPr>
              <w:fldChar w:fldCharType="end"/>
            </w:r>
          </w:p>
        </w:tc>
      </w:tr>
      <w:tr w:rsidR="00703B32" w14:paraId="097B8E17"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212E1693"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0024DC40"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2122245F"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35DA0EEE"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3E56A069"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6406C2B9"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72692026"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4603560E"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0909217E"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41EA9F71"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1C54BA7B"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7982CE75"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2A374D2D"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bCs/>
                <w:color w:val="000000"/>
                <w:sz w:val="21"/>
                <w:szCs w:val="21"/>
                <w:lang w:bidi="ar"/>
              </w:rPr>
              <w:t>Embedding similarity-based method</w:t>
            </w:r>
          </w:p>
        </w:tc>
        <w:tc>
          <w:tcPr>
            <w:tcW w:w="3216" w:type="dxa"/>
            <w:vMerge w:val="restart"/>
            <w:tcBorders>
              <w:top w:val="nil"/>
              <w:left w:val="nil"/>
              <w:bottom w:val="nil"/>
              <w:right w:val="nil"/>
            </w:tcBorders>
            <w:shd w:val="clear" w:color="auto" w:fill="FFFFFF"/>
            <w:tcMar>
              <w:top w:w="-1" w:type="dxa"/>
              <w:left w:w="-1" w:type="dxa"/>
              <w:bottom w:w="-1" w:type="dxa"/>
              <w:right w:w="-1" w:type="dxa"/>
            </w:tcMar>
            <w:vAlign w:val="center"/>
          </w:tcPr>
          <w:p w14:paraId="269875C4"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bookmarkStart w:id="19" w:name="_Hlk231939196"/>
            <w:proofErr w:type="spellStart"/>
            <w:r>
              <w:rPr>
                <w:rFonts w:ascii="Times New Roman" w:eastAsia="Songti SC" w:hAnsi="Times New Roman" w:cs="Times New Roman Regular"/>
                <w:bCs/>
                <w:color w:val="000000"/>
                <w:sz w:val="21"/>
                <w:szCs w:val="21"/>
                <w:lang w:bidi="ar"/>
              </w:rPr>
              <w:t>PatchCore</w:t>
            </w:r>
            <w:bookmarkEnd w:id="19"/>
            <w:proofErr w:type="spellEnd"/>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{"citationID":"MlB6KzLw","properties":{"unsorted":false,"formattedCitation":"[46]","plainCitation":"[46]","noteIndex":0},"citationItems":[{"id":723,"uris":["http://zotero.org/users/10664878/items/TWDV67EB"],"itemData":{"id":723,"type":"paper-conference","abstract":"In recent years, the aging of skilled workers and the shortage of young workers in agriculture have limited harvest quality control, especially in fruit visual inspection. Therefore, with the technological development of computer versions, deep learning is attended for visual inspection. Deep learning-based anomaly detection models have attracted attention and are applied for visual inspection in the industry. However, few studies have performed experiments on crops in agriculture. In this paper, we propose defect detection method for apples as a representative example of fruits. We use PatchCore, which is one of the state-of-the-art anomaly detection methods, while changing feature extractor, which is trained by ImageNet. In experiment 1, we train the model with normal images, inference with the test images, and evaluate the model. According to the experiment1 results, WideResNet50 is the most effective feature extractor. Furthermore, it can be seen that the tip of the branch of the apple is erroneously detected as a defective portion. From experiment 1 result, in experiment 2, input data are preprocessed using YOLOv7 and OpenCV to remove the branch tip portion of an apple, and we evaluated in the same way as in experiment 1. According to the experiment2 results, we achieved 0.902 for AUROC and 0.889 for AUPR, proving the effectiveness of our proposal.f","citation-key":"hattoriDefectDetectionApples2023","container-title":"2023 International Conference on Advanced Mechatronic Systems (ICAMechS)","DOI":"10.1109/ICAMechS59878.2023.10272937","event-title":"2023 International Conference on Advanced Mechatronic Systems (ICAMechS)","ISSN":"2325-0690","note":"ISSN: 2325-0690","page":"1-6","source":"IEEE Xplore","title":"Defect Detection of Apples using PatchCore","URL":"https://ieeexplore.ieee.org/abstract/document/10272937","author":[{"family":"Hattori","given":"Kosaburo"},{"family":"Izumi","given":"Tomonori"},{"family":"Meng","given":"Lin"}],"accessed":{"date-parts":[["2026",6,9]]},"issued":{"date-parts":[["2023",9]]}}}],"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[46]</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bCs/>
                <w:color w:val="000000"/>
                <w:sz w:val="21"/>
                <w:szCs w:val="21"/>
                <w:lang w:bidi="ar"/>
              </w:rPr>
              <w:t xml:space="preserve">, </w:t>
            </w:r>
            <w:bookmarkStart w:id="20" w:name="_Hlk231939342"/>
            <w:proofErr w:type="spellStart"/>
            <w:r>
              <w:rPr>
                <w:rFonts w:ascii="Times New Roman" w:eastAsia="Songti SC" w:hAnsi="Times New Roman" w:cs="Times New Roman Regular"/>
                <w:bCs/>
                <w:color w:val="000000"/>
                <w:sz w:val="21"/>
                <w:szCs w:val="21"/>
                <w:lang w:bidi="ar"/>
              </w:rPr>
              <w:t>PaDiM</w:t>
            </w:r>
            <w:bookmarkEnd w:id="20"/>
            <w:proofErr w:type="spellEnd"/>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{"citationID":"hLLuVh7n","properties":{"unsorted":false,"formattedCitation":"[47]","plainCitation":"[47]","noteIndex":0},"citationItems":[{"id":726,"uris":["http://zotero.org/users/10664878/items/EPPZ2B3L"],"itemData":{"id":726,"type":"paper-conference","abstract":"We present a new framework for Patch Distribution Modeling, PaDiM, to concurrently detect and localize anomalies in images in a one-class learning setting. PaDiM makes use of a pretrained convolutional neural network (CNN) for patch embedding, and of multivariate Gaussian distributions to get a probabilistic representation of the normal class. It also exploits correlations between the different semantic levels of CNN to better localize anomalies. PaDiM outperforms current state-of-the-art approaches for both anomaly detection and localization on the MVTec AD and STC datasets. To match real-world visual industrial inspection, we extend the evaluation protocol to assess performance of anomaly localization algorithms on non-aligned dataset. The state-of-the-art performance and low complexity of PaDiM make it a good candidate for many industrial applications.","citation-key":"defardPaDiMPatchDistribution2021","container-title":"Pattern Recognition. ICPR International Workshops and Challenges","DOI":"10.1007/978-3-030-68799-1_35","ISBN":"978-3-030-68799-1","language":"en","page":"475-489","publisher":"Springer International Publishing","publisher-place":"Cham","source":"Springer Link","title":"PaDiM: A Patch Distribution Modeling Framework for Anomaly Detection and Localization","title-short":"PaDiM","author":[{"family":"Defard","given":"Thomas"},{"family":"Setkov","given":"Aleksandr"},{"family":"Loesch","given":"Angelique"},{"family":"Audigier","given":"Romaric"}],"editor":[{"family":"Del Bimbo","given":"Alberto"},{"family":"Cucchiara","given":"Rita"},{"family":"Sclaroff","given":"Stan"},{"family":"Farinella","given":"Giovanni Maria"},{"family":"Mei","given":"Tao"},{"family":"Bertini","given":"Marco"},{"family":"Escalante","given":"Hugo Jair"},{"family":"Vezzani","given":"Roberto"}],"issued":{"date-parts":[["2021"]]}}}],"schema":"https://github.com/citation-style-language/schema/raw/master/csl-citation.json"}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[47]</w:t>
            </w:r>
            <w:r>
              <w:rPr>
                <w:rFonts w:ascii="Times New Roman" w:eastAsia="Songti SC" w:hAnsi="Times New Roman" w:cs="Times New Roman Regular"/>
                <w:bCs/>
                <w:color w:val="000000"/>
                <w:sz w:val="21"/>
                <w:szCs w:val="21"/>
                <w:lang w:bidi="ar"/>
              </w:rPr>
              <w:fldChar w:fldCharType="end"/>
            </w:r>
          </w:p>
        </w:tc>
      </w:tr>
      <w:tr w:rsidR="00703B32" w14:paraId="1CF85D46"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60F39794"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7C0AE752"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49593DD5"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7FA5F6C2"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26EA5D53"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7F1F1660"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66AA59CF"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30443A7C"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44846A2F"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31DB9F9D"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080B013D"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293B2A99"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5DDDF437"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26EECA82"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19BB1E08" w14:textId="77777777">
        <w:trPr>
          <w:trHeight w:val="312"/>
          <w:tblHeader/>
          <w:jc w:val="center"/>
        </w:trPr>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51872153"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nil"/>
              <w:right w:val="nil"/>
            </w:tcBorders>
            <w:shd w:val="clear" w:color="auto" w:fill="FFFFFF"/>
            <w:tcMar>
              <w:top w:w="-1" w:type="dxa"/>
              <w:left w:w="-1" w:type="dxa"/>
              <w:bottom w:w="-1" w:type="dxa"/>
              <w:right w:w="-1" w:type="dxa"/>
            </w:tcMar>
            <w:vAlign w:val="center"/>
          </w:tcPr>
          <w:p w14:paraId="48165E72"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nil"/>
              <w:right w:val="nil"/>
            </w:tcBorders>
            <w:shd w:val="clear" w:color="auto" w:fill="FFFFFF"/>
            <w:tcMar>
              <w:top w:w="-1" w:type="dxa"/>
              <w:left w:w="-1" w:type="dxa"/>
              <w:bottom w:w="-1" w:type="dxa"/>
              <w:right w:w="-1" w:type="dxa"/>
            </w:tcMar>
            <w:vAlign w:val="center"/>
          </w:tcPr>
          <w:p w14:paraId="1D320778"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nil"/>
              <w:right w:val="nil"/>
            </w:tcBorders>
            <w:shd w:val="clear" w:color="auto" w:fill="FFFFFF"/>
            <w:tcMar>
              <w:top w:w="-1" w:type="dxa"/>
              <w:left w:w="-1" w:type="dxa"/>
              <w:bottom w:w="-1" w:type="dxa"/>
              <w:right w:w="-1" w:type="dxa"/>
            </w:tcMar>
            <w:vAlign w:val="center"/>
          </w:tcPr>
          <w:p w14:paraId="23554815"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49D6B0E3" w14:textId="77777777">
        <w:trPr>
          <w:trHeight w:val="312"/>
          <w:tblHeader/>
          <w:jc w:val="center"/>
        </w:trPr>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3A7BC890" w14:textId="77777777" w:rsidR="00703B32" w:rsidRDefault="00000000">
            <w:pPr>
              <w:snapToGrid w:val="0"/>
              <w:jc w:val="center"/>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hint="eastAsia"/>
                <w:bCs/>
                <w:color w:val="000000"/>
                <w:sz w:val="21"/>
                <w:szCs w:val="21"/>
                <w:lang w:bidi="ar"/>
              </w:rPr>
              <w:t>弱监督学习</w:t>
            </w:r>
          </w:p>
        </w:tc>
        <w:tc>
          <w:tcPr>
            <w:tcW w:w="1636" w:type="dxa"/>
            <w:vMerge w:val="restart"/>
            <w:tcBorders>
              <w:top w:val="nil"/>
              <w:left w:val="nil"/>
              <w:bottom w:val="nil"/>
              <w:right w:val="nil"/>
            </w:tcBorders>
            <w:shd w:val="clear" w:color="auto" w:fill="FFFFFF"/>
            <w:tcMar>
              <w:top w:w="-1" w:type="dxa"/>
              <w:left w:w="-1" w:type="dxa"/>
              <w:bottom w:w="-1" w:type="dxa"/>
              <w:right w:w="-1" w:type="dxa"/>
            </w:tcMar>
            <w:vAlign w:val="center"/>
          </w:tcPr>
          <w:p w14:paraId="39CA03DF"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bCs/>
                <w:color w:val="000000"/>
                <w:sz w:val="21"/>
                <w:szCs w:val="21"/>
                <w:lang w:bidi="ar"/>
              </w:rPr>
              <w:t>S</w:t>
            </w:r>
            <w:r>
              <w:rPr>
                <w:rFonts w:ascii="Times New Roman" w:eastAsia="Songti SC" w:hAnsi="Times New Roman" w:cs="Times New Roman Regular" w:hint="eastAsia"/>
                <w:bCs/>
                <w:color w:val="000000"/>
                <w:sz w:val="21"/>
                <w:szCs w:val="21"/>
                <w:lang w:bidi="ar"/>
              </w:rPr>
              <w:t>emi-supervised method</w:t>
            </w:r>
          </w:p>
        </w:tc>
        <w:tc>
          <w:tcPr>
            <w:tcW w:w="0" w:type="auto"/>
            <w:vMerge w:val="restart"/>
            <w:tcBorders>
              <w:top w:val="nil"/>
              <w:left w:val="nil"/>
              <w:bottom w:val="nil"/>
              <w:right w:val="nil"/>
            </w:tcBorders>
            <w:shd w:val="clear" w:color="auto" w:fill="FFFFFF"/>
            <w:tcMar>
              <w:top w:w="-1" w:type="dxa"/>
              <w:left w:w="-1" w:type="dxa"/>
              <w:bottom w:w="-1" w:type="dxa"/>
              <w:right w:w="-1" w:type="dxa"/>
            </w:tcMar>
            <w:vAlign w:val="center"/>
          </w:tcPr>
          <w:p w14:paraId="16034766"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hint="eastAsia"/>
                <w:bCs/>
                <w:color w:val="000000"/>
                <w:sz w:val="21"/>
                <w:szCs w:val="21"/>
                <w:lang w:bidi="ar"/>
              </w:rPr>
              <w:t>-</w:t>
            </w:r>
          </w:p>
        </w:tc>
        <w:tc>
          <w:tcPr>
            <w:tcW w:w="3216" w:type="dxa"/>
            <w:vMerge w:val="restart"/>
            <w:tcBorders>
              <w:top w:val="nil"/>
              <w:left w:val="nil"/>
              <w:bottom w:val="nil"/>
              <w:right w:val="nil"/>
            </w:tcBorders>
            <w:shd w:val="clear" w:color="auto" w:fill="FFFFFF"/>
            <w:tcMar>
              <w:top w:w="-1" w:type="dxa"/>
              <w:left w:w="-1" w:type="dxa"/>
              <w:bottom w:w="-1" w:type="dxa"/>
              <w:right w:w="-1" w:type="dxa"/>
            </w:tcMar>
            <w:vAlign w:val="center"/>
          </w:tcPr>
          <w:p w14:paraId="16D6CF2D"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bookmarkStart w:id="21" w:name="_Hlk231940063"/>
            <w:proofErr w:type="spellStart"/>
            <w:r>
              <w:rPr>
                <w:rFonts w:ascii="Times New Roman" w:eastAsia="Songti SC" w:hAnsi="Times New Roman" w:cs="Times New Roman Regular"/>
                <w:bCs/>
                <w:color w:val="000000"/>
                <w:sz w:val="21"/>
                <w:szCs w:val="21"/>
                <w:lang w:bidi="ar"/>
              </w:rPr>
              <w:t>FixMatch</w:t>
            </w:r>
            <w:bookmarkEnd w:id="21"/>
            <w:proofErr w:type="spellEnd"/>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qApISJOc","properties":{"unsorted":false,"formattedCitation":"[48]","plainCitation":"[48]","noteIndex":0},"citationItems":[{"id":738,"uris":["http://zotero.org/users/10664878/items/5D6FFFG7"],"itemData":{"id":738,"type":"paper-conference","citation-key":"sohnFixMatchSimplifyingSemiSupervised2020","container-title":"Advances in Neural Information Processing Systems","page":"596–608","publisher":"Curran Associates, Inc.","source":"Neural Information Processing Systems","title":"FixMatch: Simplifying Semi-Supervised Learning with Consistency and Confidence","title-short":"FixMatch","URL":"https://proceedings.neurips.cc/paper_files/paper/2020/hash/06964dce9addb1c5cb5d6e3d9838f733-Abstract.html","volume":"33","author":[{"family":"Sohn","given":"Kihyuk"},{"family":"Berthelot","given":"David"},{"family":"Carlini","given":"Nicholas"},{"family":"Zhang","given":"Zizhao"},{"family":"Zhang","given":"Han"},{"family":"Raffel","given":"Colin"},{"family":"Cubuk","given":"Ekin Dogus"},{"family":"Kurakin","given":"Alexey"},{"family":"Li","given":"Chun-Liang"}],"accessed":{"date-parts":[["2026",6,9]]},"issued":{"date-parts":[["2020"]]}}}],"schema":"https://github.com/citation-style-language/schema/raw/master/csl-citation.json"}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[48]</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bCs/>
                <w:color w:val="000000"/>
                <w:sz w:val="21"/>
                <w:szCs w:val="21"/>
                <w:lang w:bidi="ar"/>
              </w:rPr>
              <w:t xml:space="preserve">, </w:t>
            </w:r>
            <w:bookmarkStart w:id="22" w:name="_Hlk231940720"/>
            <w:r>
              <w:rPr>
                <w:rFonts w:ascii="Times New Roman" w:eastAsia="Songti SC" w:hAnsi="Times New Roman" w:cs="Times New Roman Regular"/>
                <w:bCs/>
                <w:color w:val="000000"/>
                <w:sz w:val="21"/>
                <w:szCs w:val="21"/>
                <w:lang w:bidi="ar"/>
              </w:rPr>
              <w:t>Mean Teacher</w:t>
            </w:r>
            <w:bookmarkEnd w:id="22"/>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{"citationID":"gajvJJGY","properties":{"unsorted":false,"formattedCitation":"[49]","plainCitation":"[49]","noteIndex":0},"citationItems":[{"id":747,"uris":["http://zotero.org/users/10664878/items/IFXD9R2I"],"itemData":{"id":747,"type":"article-journal","abstract":"Fabric defect detection is a crucial problem in the production of textile industry. Nowadays, a large number of fabric defect detection algorithms based on deep learning have been proved to have excellent detection results, but the performance of detection often depends on large-scale labeled datasets. However, it is very laborious and costly to label a large number of pixel-level defect samples in industrial production. Although semisupervised detection method can reduce the labeling workload, fabric defect detection is still a challenging task due to the diversity of defects and the low contrast between defects and background. To address these issues, this article proposes a pixel-wise semisupervised fabric defect detection method combined with multitask mean teacher (MT). We focus on establishing a multitask detection model for defect area detection, defect contour detection, and defect distance map detection by leveraging their auxiliary information in better defect segmentation and assign this model as a student network and teacher network. Finally, the multitask supervised loss for labeled images and the multitask consistency loss for unlabeled images to train the network. Experiments on three public fabric defect detection datasets show that our method outperforms the current mainstream pixel-wise segmentation methods with MT, which verifies that the proposed network can effectively detect fabric defects by a small number of labeled samples.","citation-key":"shaoPixelWiseSemisupervisedFabric2022","container-title":"IEEE Transactions on Instrumentation and Measurement","DOI":"10.1109/TIM.2022.3162286","ISSN":"1557-9662","page":"1-11","source":"IEEE Xplore","title":"Pixel-Wise Semisupervised Fabric Defect Detection Method Combined With Multitask Mean Teacher","volume":"71","author":[{"family":"Shao","given":"Linhao"},{"family":"Zhang","given":"Erhu"},{"family":"Ma","given":"Qiurui"},{"family":"Li","given":"Mei"}],"issued":{"date-parts":[["2022"]]}}}],"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[49]</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bCs/>
                <w:color w:val="000000"/>
                <w:sz w:val="21"/>
                <w:szCs w:val="21"/>
                <w:lang w:bidi="ar"/>
              </w:rPr>
              <w:t>, Semi-supervised GAN</w:t>
            </w:r>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{"citationID":"HywLAMhY","properties":{"unsorted":false,"formattedCitation":"[50]","plainCitation":"[50]","noteIndex":0},"citationItems":[{"id":740,"uris":["http://zotero.org/users/10664878/items/HVGMY5LJ"],"itemData":{"id":740,"type":"article-journal","abstract":"Towards the automatic defect detection from images, this research develops a semi-supervised generative adversarial network (SSGAN) with two sub-networks for more precise segmentation results at the pixel level. One is the segmentation network for the defect segmentation from labeled and non-labeled images, which is built on a dual attention mechanism. Specifically, the attention mechanism is employed to extract the rich and global representations of pixels in both the spatial and channel dimension for better feature representation. The other one is the fully convolutional discriminator (FCD) network, which employs two kinds of loss functions (the adversarial loss and the cross-entropy loss) to generate the confidential density maps of unlabeled images in a semi-supervised learning manner. In contrast to most existing methods heavily relying on labeled or weakly-labeled images, the developed SSGAN model can leverage unlabeled images to enhance the segmentation performance and alleviate the data labeling task. The effectiveness of the proposed SSGAN model is demonstrated in a public dataset with four classes of steel defects. In comparison with other state-of-the-art methods, our developed model using 1/8 and 1/4 labeled data can reach promising mean Intersection over Union (IoU) of 79.0% and 81.8%, respectively. Moreover, the proposed SSGAN is robust and flexible in the segmentation under various scenarios.","citation-key":"zhangSemisupervisedLearningGAN2021","container-title":"Automation in Construction","DOI":"10.1016/j.autcon.2021.103764","ISSN":"0926-5805","journalAbbreviation":"Automation in Construction","page":"103764","source":"ScienceDirect","title":"Semi-supervised learning with GAN for automatic defect detection from images","volume":"128","author":[{"family":"Zhang","given":"Gaowei"},{"family":"Pan","given":"Yue"},{"family":"Zhang","given":"Limao"}],"issued":{"date-parts":[["2021",8,1]]}}}],"schema":"https://github.com/citation-style-language/schema/raw/master/csl-citation.json"}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[50]</w:t>
            </w:r>
            <w:r>
              <w:rPr>
                <w:rFonts w:ascii="Times New Roman" w:eastAsia="Songti SC" w:hAnsi="Times New Roman" w:cs="Times New Roman Regular"/>
                <w:bCs/>
                <w:color w:val="000000"/>
                <w:sz w:val="21"/>
                <w:szCs w:val="21"/>
                <w:lang w:bidi="ar"/>
              </w:rPr>
              <w:fldChar w:fldCharType="end"/>
            </w:r>
            <w:r>
              <w:rPr>
                <w:rFonts w:ascii="Times New Roman" w:eastAsia="Songti SC" w:hAnsi="Times New Roman" w:cs="Times New Roman Regular"/>
                <w:bCs/>
                <w:color w:val="000000"/>
                <w:sz w:val="21"/>
                <w:szCs w:val="21"/>
                <w:lang w:bidi="ar"/>
              </w:rPr>
              <w:t>, SPADE</w:t>
            </w:r>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{"citationID":"dZqyXRC5","properties":{"unsorted":false,"formattedCitation":"[51]","plainCitation":"[51]","noteIndex":0},"citationItems":[{"id":728,"uris":["http://zotero.org/users/10664878/items/RYL646RU"],"itemData":{"id":728,"type":"article","abstract":"Semi-supervised anomaly detection is a common problem, as often the datasets containing anomalies are partially labeled. We propose a canonical framework: Semi-supervised Pseudo-labeler Anomaly Detection with Ensembling (SPADE) that isn't limited by the assumption that labeled and unlabeled data come from the same distribution. Indeed, the assumption is often violated in many applications - for example, the labeled data may contain only anomalies unlike unlabeled data, or unlabeled data may contain different types of anomalies, or labeled data may contain only 'easy-to-label' samples. SPADE utilizes an ensemble of one class classifiers as the pseudo-labeler to improve the robustness of pseudo-labeling with distribution mismatch. Partial matching is proposed to automatically select the critical hyper-parameters for pseudo-labeling without validation data, which is crucial with limited labeled data. SPADE shows state-of-the-art semi-supervised anomaly detection performance across a wide range of scenarios with distribution mismatch in both tabular and image domains. In some common real-world settings such as model facing new types of unlabeled anomalies, SPADE outperforms the state-of-the-art alternatives by 5% AUC in average.","citation-key":"yoonSPADESemisupervisedAnomaly2022","DOI":"10.48550/arXiv.2212.00173","note":"arXiv:2212.00173 [cs.LG]","number":"arXiv:2212.00173","publisher":"arXiv","source":"arXiv.org","title":"SPADE: Semi-supervised Anomaly Detection under Distribution Mismatch","title-short":"SPADE","URL":"http://arxiv.org/abs/2212.00173","author":[{"family":"Yoon","given":"Jinsung"},{"family":"Sohn","given":"Kihyuk"},{"family":"Li","given":"Chun-Liang"},{"family":"Arik","given":"Sercan O."},{"family":"Pfister","given":"Tomas"}],"accessed":{"date-parts":[["2026",6,9]]},"issued":{"date-parts":[["2022",11,30]]}}}],"schema":"https://github.com/citation-style-language/schema/raw/master/csl-citation.json"}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[51]</w:t>
            </w:r>
            <w:r>
              <w:rPr>
                <w:rFonts w:ascii="Times New Roman" w:eastAsia="Songti SC" w:hAnsi="Times New Roman" w:cs="Times New Roman Regular"/>
                <w:bCs/>
                <w:color w:val="000000"/>
                <w:sz w:val="21"/>
                <w:szCs w:val="21"/>
                <w:lang w:bidi="ar"/>
              </w:rPr>
              <w:fldChar w:fldCharType="end"/>
            </w:r>
          </w:p>
        </w:tc>
      </w:tr>
      <w:tr w:rsidR="00703B32" w14:paraId="7CD79447" w14:textId="77777777">
        <w:trPr>
          <w:trHeight w:val="312"/>
          <w:tblHeader/>
          <w:jc w:val="center"/>
        </w:trPr>
        <w:tc>
          <w:tcPr>
            <w:tcW w:w="0" w:type="auto"/>
            <w:vMerge/>
            <w:tcBorders>
              <w:top w:val="nil"/>
              <w:left w:val="nil"/>
              <w:bottom w:val="single" w:sz="12" w:space="0" w:color="000000"/>
              <w:right w:val="nil"/>
            </w:tcBorders>
            <w:shd w:val="clear" w:color="auto" w:fill="FFFFFF"/>
            <w:tcMar>
              <w:top w:w="-1" w:type="dxa"/>
              <w:left w:w="-1" w:type="dxa"/>
              <w:bottom w:w="-1" w:type="dxa"/>
              <w:right w:w="-1" w:type="dxa"/>
            </w:tcMar>
            <w:vAlign w:val="center"/>
          </w:tcPr>
          <w:p w14:paraId="4C4CCF81"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bottom w:val="single" w:sz="12" w:space="0" w:color="000000"/>
              <w:right w:val="nil"/>
            </w:tcBorders>
            <w:shd w:val="clear" w:color="auto" w:fill="FFFFFF"/>
            <w:tcMar>
              <w:top w:w="-1" w:type="dxa"/>
              <w:left w:w="-1" w:type="dxa"/>
              <w:bottom w:w="-1" w:type="dxa"/>
              <w:right w:w="-1" w:type="dxa"/>
            </w:tcMar>
            <w:vAlign w:val="center"/>
          </w:tcPr>
          <w:p w14:paraId="39C155F0"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bottom w:val="single" w:sz="12" w:space="0" w:color="000000"/>
              <w:right w:val="nil"/>
            </w:tcBorders>
            <w:shd w:val="clear" w:color="auto" w:fill="FFFFFF"/>
            <w:tcMar>
              <w:top w:w="-1" w:type="dxa"/>
              <w:left w:w="-1" w:type="dxa"/>
              <w:bottom w:w="-1" w:type="dxa"/>
              <w:right w:w="-1" w:type="dxa"/>
            </w:tcMar>
            <w:vAlign w:val="center"/>
          </w:tcPr>
          <w:p w14:paraId="490ABC5E"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bottom w:val="single" w:sz="12" w:space="0" w:color="000000"/>
              <w:right w:val="nil"/>
            </w:tcBorders>
            <w:shd w:val="clear" w:color="auto" w:fill="FFFFFF"/>
            <w:tcMar>
              <w:top w:w="-1" w:type="dxa"/>
              <w:left w:w="-1" w:type="dxa"/>
              <w:bottom w:w="-1" w:type="dxa"/>
              <w:right w:w="-1" w:type="dxa"/>
            </w:tcMar>
            <w:vAlign w:val="center"/>
          </w:tcPr>
          <w:p w14:paraId="3BE9365E"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2BFA9243" w14:textId="77777777">
        <w:trPr>
          <w:trHeight w:val="312"/>
          <w:tblHeader/>
          <w:jc w:val="center"/>
        </w:trPr>
        <w:tc>
          <w:tcPr>
            <w:tcW w:w="0" w:type="auto"/>
            <w:vMerge/>
            <w:tcBorders>
              <w:top w:val="nil"/>
              <w:left w:val="nil"/>
              <w:bottom w:val="single" w:sz="12" w:space="0" w:color="000000"/>
              <w:right w:val="nil"/>
            </w:tcBorders>
            <w:shd w:val="clear" w:color="auto" w:fill="FFFFFF"/>
            <w:tcMar>
              <w:top w:w="-1" w:type="dxa"/>
              <w:left w:w="-1" w:type="dxa"/>
              <w:bottom w:w="-1" w:type="dxa"/>
              <w:right w:w="-1" w:type="dxa"/>
            </w:tcMar>
            <w:vAlign w:val="center"/>
          </w:tcPr>
          <w:p w14:paraId="756069B7"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vMerge/>
            <w:tcBorders>
              <w:top w:val="nil"/>
              <w:left w:val="nil"/>
              <w:right w:val="nil"/>
            </w:tcBorders>
            <w:shd w:val="clear" w:color="auto" w:fill="FFFFFF"/>
            <w:tcMar>
              <w:top w:w="-1" w:type="dxa"/>
              <w:left w:w="-1" w:type="dxa"/>
              <w:bottom w:w="-1" w:type="dxa"/>
              <w:right w:w="-1" w:type="dxa"/>
            </w:tcMar>
            <w:vAlign w:val="center"/>
          </w:tcPr>
          <w:p w14:paraId="0EC49056"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0" w:type="auto"/>
            <w:vMerge/>
            <w:tcBorders>
              <w:top w:val="nil"/>
              <w:left w:val="nil"/>
              <w:right w:val="nil"/>
            </w:tcBorders>
            <w:shd w:val="clear" w:color="auto" w:fill="FFFFFF"/>
            <w:tcMar>
              <w:top w:w="-1" w:type="dxa"/>
              <w:left w:w="-1" w:type="dxa"/>
              <w:bottom w:w="-1" w:type="dxa"/>
              <w:right w:w="-1" w:type="dxa"/>
            </w:tcMar>
            <w:vAlign w:val="center"/>
          </w:tcPr>
          <w:p w14:paraId="25E1FAA7"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c>
          <w:tcPr>
            <w:tcW w:w="3216" w:type="dxa"/>
            <w:vMerge/>
            <w:tcBorders>
              <w:top w:val="nil"/>
              <w:left w:val="nil"/>
              <w:right w:val="nil"/>
            </w:tcBorders>
            <w:shd w:val="clear" w:color="auto" w:fill="FFFFFF"/>
            <w:tcMar>
              <w:top w:w="-1" w:type="dxa"/>
              <w:left w:w="-1" w:type="dxa"/>
              <w:bottom w:w="-1" w:type="dxa"/>
              <w:right w:w="-1" w:type="dxa"/>
            </w:tcMar>
            <w:vAlign w:val="center"/>
          </w:tcPr>
          <w:p w14:paraId="6959901D" w14:textId="77777777" w:rsidR="00703B32" w:rsidRDefault="00703B32">
            <w:pPr>
              <w:snapToGrid w:val="0"/>
              <w:textAlignment w:val="center"/>
              <w:rPr>
                <w:rFonts w:ascii="Times New Roman" w:eastAsia="Songti SC" w:hAnsi="Times New Roman" w:cs="Times New Roman Regular"/>
                <w:bCs/>
                <w:color w:val="000000"/>
                <w:sz w:val="21"/>
                <w:szCs w:val="21"/>
                <w:lang w:bidi="ar"/>
              </w:rPr>
            </w:pPr>
          </w:p>
        </w:tc>
      </w:tr>
      <w:tr w:rsidR="00703B32" w14:paraId="7DF4900B" w14:textId="77777777">
        <w:trPr>
          <w:tblHeader/>
          <w:jc w:val="center"/>
        </w:trPr>
        <w:tc>
          <w:tcPr>
            <w:tcW w:w="1296" w:type="dxa"/>
            <w:vMerge/>
            <w:tcBorders>
              <w:top w:val="nil"/>
              <w:left w:val="nil"/>
              <w:bottom w:val="single" w:sz="12" w:space="0" w:color="000000"/>
              <w:right w:val="nil"/>
            </w:tcBorders>
            <w:shd w:val="clear" w:color="auto" w:fill="FFFFFF"/>
            <w:tcMar>
              <w:top w:w="-1" w:type="dxa"/>
              <w:left w:w="-1" w:type="dxa"/>
              <w:bottom w:w="-1" w:type="dxa"/>
              <w:right w:w="-1" w:type="dxa"/>
            </w:tcMar>
            <w:vAlign w:val="center"/>
          </w:tcPr>
          <w:p w14:paraId="46C9D321" w14:textId="77777777" w:rsidR="00703B32" w:rsidRDefault="00703B32">
            <w:pPr>
              <w:snapToGrid w:val="0"/>
              <w:jc w:val="center"/>
              <w:textAlignment w:val="center"/>
              <w:rPr>
                <w:rFonts w:ascii="Times New Roman" w:eastAsia="Songti SC" w:hAnsi="Times New Roman" w:cs="Times New Roman Regular"/>
                <w:bCs/>
                <w:color w:val="000000"/>
                <w:sz w:val="21"/>
                <w:szCs w:val="21"/>
                <w:lang w:bidi="ar"/>
              </w:rPr>
            </w:pPr>
          </w:p>
        </w:tc>
        <w:tc>
          <w:tcPr>
            <w:tcW w:w="1636"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47B57B12"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bCs/>
                <w:color w:val="000000"/>
                <w:sz w:val="21"/>
                <w:szCs w:val="21"/>
                <w:lang w:bidi="ar"/>
              </w:rPr>
              <w:t>Inexact supervision method</w:t>
            </w:r>
          </w:p>
        </w:tc>
        <w:tc>
          <w:tcPr>
            <w:tcW w:w="2422"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183F3277"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r>
              <w:rPr>
                <w:rFonts w:ascii="Times New Roman" w:eastAsia="Songti SC" w:hAnsi="Times New Roman" w:cs="Times New Roman Regular" w:hint="eastAsia"/>
                <w:bCs/>
                <w:color w:val="000000"/>
                <w:sz w:val="21"/>
                <w:szCs w:val="21"/>
                <w:lang w:bidi="ar"/>
              </w:rPr>
              <w:t>-</w:t>
            </w:r>
          </w:p>
        </w:tc>
        <w:tc>
          <w:tcPr>
            <w:tcW w:w="3216"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4B7FB94D" w14:textId="77777777" w:rsidR="00703B32" w:rsidRDefault="00000000">
            <w:pPr>
              <w:snapToGrid w:val="0"/>
              <w:textAlignment w:val="center"/>
              <w:rPr>
                <w:rFonts w:ascii="Times New Roman" w:eastAsia="Songti SC" w:hAnsi="Times New Roman" w:cs="Times New Roman Regular"/>
                <w:bCs/>
                <w:color w:val="000000"/>
                <w:sz w:val="21"/>
                <w:szCs w:val="21"/>
                <w:lang w:bidi="ar"/>
              </w:rPr>
            </w:pPr>
            <w:bookmarkStart w:id="23" w:name="_Hlk231940363"/>
            <w:r>
              <w:rPr>
                <w:rFonts w:ascii="Times New Roman" w:eastAsia="Songti SC" w:hAnsi="Times New Roman" w:cs="Times New Roman Regular"/>
                <w:bCs/>
                <w:color w:val="000000"/>
                <w:sz w:val="21"/>
                <w:szCs w:val="21"/>
                <w:lang w:bidi="ar"/>
              </w:rPr>
              <w:t>Grad-CAM</w:t>
            </w:r>
            <w:bookmarkEnd w:id="23"/>
            <w:r>
              <w:rPr>
                <w:rFonts w:ascii="Times New Roman" w:eastAsia="Songti SC" w:hAnsi="Times New Roman" w:cs="Times New Roman Regular"/>
                <w:bCs/>
                <w:color w:val="000000"/>
                <w:sz w:val="21"/>
                <w:szCs w:val="21"/>
                <w:lang w:bidi="ar"/>
              </w:rPr>
              <w:fldChar w:fldCharType="begin"/>
            </w:r>
            <w:r>
              <w:rPr>
                <w:rFonts w:ascii="Times New Roman" w:eastAsia="Songti SC" w:hAnsi="Times New Roman" w:cs="Times New Roman Regular"/>
                <w:bCs/>
                <w:color w:val="000000"/>
                <w:sz w:val="21"/>
                <w:szCs w:val="21"/>
                <w:lang w:bidi="ar"/>
              </w:rPr>
              <w:instrText xml:space="preserve"> ADDIN ZOTERO_ITEM CSL_CITATION {"citationID":"MhOxUEUF","properties":{"unsorted":false,"formattedCitation":"[52]","plainCitation":"[52]","noteIndex":0},"citationItems":[{"id":742,"uris":["http://zotero.org/users/10664878/items/JWM6GP7I"],"itemData":{"id":742,"type":"article","abstract":"We propose a technique for making Convolutional Neural Network (CNN)-based models more transparent by visualizing input regions that are 'important' for predictions -- or visual explanations. Our approach, called Gradient-weighted Class Activation Mapping (Grad-CAM), uses class-specific gradient information to localize important regions. These localizations are combined with existing pixel-space visualizations to create a novel high-resolution and class-discriminative visualization called Guided Grad-CAM. These methods help better understand CNN-based models, including image captioning and visual question answering (VQA) models. We evaluate our visual explanations by measuring their ability to discriminate between classes, to inspire trust in humans, and their correlation with occlusion maps. Grad-CAM provides a new way to understand CNN-based models. We have released code, an online demo hosted on CloudCV, and a full version of this extended abstract.","citation-key":"selvarajuGradCAMWhyDid2017","DOI":"10.48550/arXiv.1611.07450","note":"arXiv:1611.07450 [stat.ML]","number":"arXiv:1611.07450","publisher":"arXiv","source":"arXiv.org","title":"Grad-CAM: Why did you say that?","title-short":"Grad-CAM","URL":"http://arxiv.org/abs/1611.07450","author":[{"family":"Selvaraju","given":"Ramprasaath R."},{"family":"Das","given":"Abhishek"},{"family":"Vedantam","given":"Ramakrishna"},{"family":"Cogswell","given":"Michael"},{"family":"Parikh","given":"Devi"},{"family":"Batra","given":"Dhruv"}],"accessed":{"date-parts":[["2026",6,9]]},"issued":{"date-parts":[["2017",1,25]]}}}],"schema":"https://github.com/citation-style-language/schema/raw/master/csl-citation.json"} </w:instrText>
            </w:r>
            <w:r>
              <w:rPr>
                <w:rFonts w:ascii="Times New Roman" w:eastAsia="Songti SC" w:hAnsi="Times New Roman" w:cs="Times New Roman Regular"/>
                <w:bCs/>
                <w:color w:val="000000"/>
                <w:sz w:val="21"/>
                <w:szCs w:val="21"/>
                <w:lang w:bidi="ar"/>
              </w:rPr>
              <w:fldChar w:fldCharType="separate"/>
            </w:r>
            <w:r>
              <w:rPr>
                <w:rFonts w:ascii="Times New Roman" w:eastAsia="Songti SC" w:hAnsi="Times New Roman" w:cs="Times New Roman Regular"/>
                <w:bCs/>
                <w:color w:val="000000"/>
                <w:sz w:val="21"/>
                <w:szCs w:val="21"/>
                <w:lang w:bidi="ar"/>
              </w:rPr>
              <w:t>[52]</w:t>
            </w:r>
            <w:r>
              <w:rPr>
                <w:rFonts w:ascii="Times New Roman" w:eastAsia="Songti SC" w:hAnsi="Times New Roman" w:cs="Times New Roman Regular"/>
                <w:bCs/>
                <w:color w:val="000000"/>
                <w:sz w:val="21"/>
                <w:szCs w:val="21"/>
                <w:lang w:bidi="ar"/>
              </w:rPr>
              <w:fldChar w:fldCharType="end"/>
            </w:r>
          </w:p>
        </w:tc>
      </w:tr>
    </w:tbl>
    <w:p w14:paraId="2A46E45E" w14:textId="77777777" w:rsidR="00703B32" w:rsidRDefault="00000000">
      <w:pPr>
        <w:pStyle w:val="3"/>
        <w:numPr>
          <w:ilvl w:val="2"/>
          <w:numId w:val="0"/>
        </w:numPr>
        <w:spacing w:beforeLines="0" w:before="0" w:afterLines="0" w:after="0"/>
      </w:pPr>
      <w:bookmarkStart w:id="24" w:name="_Toc1000494713"/>
      <w:r>
        <w:rPr>
          <w:rFonts w:hint="eastAsia"/>
        </w:rPr>
        <w:t>2.2</w:t>
      </w:r>
      <w:r>
        <w:t>.1</w:t>
      </w:r>
      <w:r>
        <w:tab/>
      </w:r>
      <w:r>
        <w:rPr>
          <w:rFonts w:hint="eastAsia"/>
        </w:rPr>
        <w:t>监督学习方法</w:t>
      </w:r>
      <w:bookmarkEnd w:id="24"/>
    </w:p>
    <w:p w14:paraId="7CB3B30D"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监督学习方法是机器视觉检测任务中技术相对成熟、落地广泛的方法之一。该方法核心优势集中于利用精确标签引导模型以端到端的方式建立从输入图像到高精度预测结果的强映射</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{"citationID":"pVqQmlKM","properties":{"unsorted":false,"formattedCitation":"[53]","plainCitation":"[53]","noteIndex":0},"citationItems":[{"id":709,"uris":["http://zotero.org/users/10664878/items/X6YTLIUF"],"itemData":{"id":709,"type":"article-journal","abstract":"Artificial Intelligence (AI) techniques, especially Machine Learning (ML) and Deep Learning (DL), are increasingly used for automated defect inspection in industries like metals, ceramics, glass, and textiles. These methods process high-quality images to detect and localise defects. Inspection approaches range from manual and semi-automated (classical ML) to fully automated (DL), with DL preferred for eliminating manual feature engineering. DL models are typically supervised or unsupervised—supervised models offer high accuracy but require large labelled datasets, while unsupervised models work without labels but often yield lower performance. Emerging alternatives like semi-supervised, weakly supervised, and self-supervised learning show promising results in data-scarce settings. This paper presents a comprehensive taxonomy of DL models for defect classification, detection, and segmentation. For classification, models such as Convolutional Neural Networks (CNNs), transfer learning, and hybrid architectures are discussed. For segmentation tasks, encoder–decoder models, pyramid networks, and attention mechanisms are reviewed. In defect detection, the evolution of YOLO architectures is examined, particularly combinations with pyramid networks and attention modules to enhance feature extraction. Unsupervised approaches, such as Generative Adversarial Networks (GANs) and diffusion models, are explored for their capacity to detect anomalies without extensive labelled datasets. Emerging strategies — including transformer-based models, few-shot learning, large language models (LLMs), and foundation models — are also covered. Despite recent advancements, challenges remain in ensuring model reliability due to overconfidence and poor calibration. We address this by discussing model trustworthiness, human-in-the-loop frameworks, and reliability assessment techniques critical for industrial deployment. This review analyses the current strengths and limitations of existing approaches, identifies ongoing challenges, and highlights future directions in ML and DL-based defect inspection across various materials and defect types.","citation-key":"naharAIenabledDefectDetection2026","container-title":"Advanced Engineering Informatics","DOI":"10.1016/j.aei.2025.104067","ISSN":"1474-0346","journalAbbreviation":"Advanced Engineering Informatics","page":"104067","source":"ScienceDirect","title":"AI-enabled defect detection in industrial products: A comprehensive survey, key insights and future research challenges","title-short":"AI-enabled defect detection in industrial products","volume":"69","author":[{"family":"Nahar","given":"Lutfun"},{"family":"Awrangjeb","given":"Mohammad"},{"family":"Islam","given":"Md. Saiful"}],"issued":{"date-parts":[["2026",1,1]]}}}],"schema":"https://github.com/citation-style-language/schema/raw/master/csl-citation.json"}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[53]</w:t>
      </w:r>
      <w:r>
        <w:rPr>
          <w:rFonts w:ascii="Times New Roman" w:eastAsiaTheme="minorEastAsia" w:hAnsi="Times New Roman"/>
          <w:color w:val="0F1115"/>
        </w:rPr>
        <w:fldChar w:fldCharType="end"/>
      </w:r>
      <w:r>
        <w:rPr>
          <w:rFonts w:ascii="Times New Roman" w:eastAsiaTheme="minorEastAsia" w:hAnsi="Times New Roman" w:hint="eastAsia"/>
          <w:color w:val="0F1115"/>
        </w:rPr>
        <w:t>。随着工业场景对推理时延、微弱特征捕捉能力的要求不断提高，算法的优化重点逐渐聚焦于底层骨架网络的改良。根据底层特征提取与优化目标的本质差异，监督检测算法可被分化为度量学习与表征学习两大核心支柱。</w:t>
      </w:r>
    </w:p>
    <w:p w14:paraId="14E8EFD0"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度量学习（</w:t>
      </w:r>
      <w:r>
        <w:rPr>
          <w:rFonts w:ascii="Times New Roman" w:eastAsiaTheme="minorEastAsia" w:hAnsi="Times New Roman" w:hint="eastAsia"/>
          <w:color w:val="0F1115"/>
        </w:rPr>
        <w:t>Metric learning</w:t>
      </w:r>
      <w:r>
        <w:rPr>
          <w:rFonts w:ascii="Times New Roman" w:eastAsiaTheme="minorEastAsia" w:hAnsi="Times New Roman" w:hint="eastAsia"/>
          <w:color w:val="0F1115"/>
        </w:rPr>
        <w:t>）路径的核心思想在空间中构建特征向量并基于特征之间的距离计算来实现缺陷的检测。该路径主要以孪生网络（</w:t>
      </w:r>
      <w:r>
        <w:rPr>
          <w:rFonts w:ascii="Times New Roman" w:eastAsiaTheme="minorEastAsia" w:hAnsi="Times New Roman" w:hint="eastAsia"/>
          <w:color w:val="0F1115"/>
        </w:rPr>
        <w:t>Siamese Network</w:t>
      </w:r>
      <w:r>
        <w:rPr>
          <w:rFonts w:ascii="Times New Roman" w:eastAsiaTheme="minorEastAsia" w:hAnsi="Times New Roman" w:hint="eastAsia"/>
          <w:color w:val="0F1115"/>
        </w:rPr>
        <w:t>）及其衍生架构为代表。其利用共享权重的双支或多支结构，通过对比损失或三元组损失函数实现梯度更新的反向传播。在该网络构建的高维空间中，正常区域特征向量的距离会被拉近，而异常缺陷与正常背景之间的距离则被放大</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{"citationID":"mnQlfQYK","properties":{"unsorted":false,"formattedCitation":"[54]","plainCitation":"[54]","noteIndex":0},"citationItems":[{"id":880,"uris":["http://zotero.org/users/10664878/items/L8WE5JVR"],"itemData":{"id"</w:instrText>
      </w:r>
      <w:r>
        <w:rPr>
          <w:rFonts w:ascii="Times New Roman" w:eastAsiaTheme="minorEastAsia" w:hAnsi="Times New Roman" w:hint="eastAsia"/>
          <w:color w:val="0F1115"/>
        </w:rPr>
        <w:instrText>:880,"type":"article-journal","abstract":"</w:instrText>
      </w:r>
      <w:r>
        <w:rPr>
          <w:rFonts w:ascii="Times New Roman" w:eastAsiaTheme="minorEastAsia" w:hAnsi="Times New Roman" w:hint="eastAsia"/>
          <w:color w:val="0F1115"/>
        </w:rPr>
        <w:instrText>带钢表面缺陷检测是保证钢铁产品质量的关键环节，实现高效准确的缺陷检测对保障产品性能具有重要意义。近年来，深度学习方法在缺陷检测领域进展显著，但在实际应用中仍面临两个问题：一方面，由于工业生产追求高良品率，导致缺陷样本获取受限，且样本标注耗时费力；另一方面，采集的样本中可能存在冗余特征，影响模型训练效率和泛化性能。针对特征冗余问题，提出一种基于特征表征与学习反馈机制的动态样本筛选方法。首先构建包含几何形态、灰度分布及方向特征等多维特征量化模型，系统表征缺陷特征。随后，设计基于特征表征的样本筛选策略，结合特征聚类快速筛选少量具有多样性和代表性的训练样本。最后，设计基于置信度评估的动态优化策略，通过模型的学习反馈获取关键补充样本，提升特征覆盖范围，实现训练样本的自适应优化。</w:instrText>
      </w:r>
      <w:r>
        <w:rPr>
          <w:rFonts w:ascii="Times New Roman" w:eastAsiaTheme="minorEastAsia" w:hAnsi="Times New Roman" w:hint="eastAsia"/>
          <w:color w:val="0F1115"/>
        </w:rPr>
        <w:instrText>NEU-DET</w:instrText>
      </w:r>
      <w:r>
        <w:rPr>
          <w:rFonts w:ascii="Times New Roman" w:eastAsiaTheme="minorEastAsia" w:hAnsi="Times New Roman" w:hint="eastAsia"/>
          <w:color w:val="0F1115"/>
        </w:rPr>
        <w:instrText>数据集的实验结果表明，该方法在将训练样本数量减少</w:instrText>
      </w:r>
      <w:r>
        <w:rPr>
          <w:rFonts w:ascii="Times New Roman" w:eastAsiaTheme="minorEastAsia" w:hAnsi="Times New Roman" w:hint="eastAsia"/>
          <w:color w:val="0F1115"/>
        </w:rPr>
        <w:instrText>52%</w:instrText>
      </w:r>
      <w:r>
        <w:rPr>
          <w:rFonts w:ascii="Times New Roman" w:eastAsiaTheme="minorEastAsia" w:hAnsi="Times New Roman" w:hint="eastAsia"/>
          <w:color w:val="0F1115"/>
        </w:rPr>
        <w:instrText>的情况下，平均检测精度达到</w:instrText>
      </w:r>
      <w:r>
        <w:rPr>
          <w:rFonts w:ascii="Times New Roman" w:eastAsiaTheme="minorEastAsia" w:hAnsi="Times New Roman" w:hint="eastAsia"/>
          <w:color w:val="0F1115"/>
        </w:rPr>
        <w:instrText>76.99%,</w:instrText>
      </w:r>
      <w:r>
        <w:rPr>
          <w:rFonts w:ascii="Times New Roman" w:eastAsiaTheme="minorEastAsia" w:hAnsi="Times New Roman" w:hint="eastAsia"/>
          <w:color w:val="0F1115"/>
        </w:rPr>
        <w:instrText>与完整数据集基本持平。同时，每轮训练迭代时间减少</w:instrText>
      </w:r>
      <w:r>
        <w:rPr>
          <w:rFonts w:ascii="Times New Roman" w:eastAsiaTheme="minorEastAsia" w:hAnsi="Times New Roman" w:hint="eastAsia"/>
          <w:color w:val="0F1115"/>
        </w:rPr>
        <w:instrText>62%,</w:instrText>
      </w:r>
      <w:r>
        <w:rPr>
          <w:rFonts w:ascii="Times New Roman" w:eastAsiaTheme="minorEastAsia" w:hAnsi="Times New Roman" w:hint="eastAsia"/>
          <w:color w:val="0F1115"/>
        </w:rPr>
        <w:instrText>降低了计算开销，验证了方法在样本筛选与检测性能之间的有效平衡。此外，在多种主流目标检测模型上的验证结果表明，该方法在不同检测架构下均能有效提升效率并保持性能，展现出良好的适用性。</w:instrText>
      </w:r>
      <w:r>
        <w:rPr>
          <w:rFonts w:ascii="Times New Roman" w:eastAsiaTheme="minorEastAsia" w:hAnsi="Times New Roman" w:hint="eastAsia"/>
          <w:color w:val="0F1115"/>
        </w:rPr>
        <w:instrText>","citation-key":"YuanWeiQiJiYuTeZhengBiaoZhengYuXueXiFanKuiDeDongTaiDaiGangQueXianYangBenShaiXuanFangFa2025","container-title":"</w:instrText>
      </w:r>
      <w:r>
        <w:rPr>
          <w:rFonts w:ascii="Times New Roman" w:eastAsiaTheme="minorEastAsia" w:hAnsi="Times New Roman" w:hint="eastAsia"/>
          <w:color w:val="0F1115"/>
        </w:rPr>
        <w:instrText>仪器仪表学报</w:instrText>
      </w:r>
      <w:r>
        <w:rPr>
          <w:rFonts w:ascii="Times New Roman" w:eastAsiaTheme="minorEastAsia" w:hAnsi="Times New Roman" w:hint="eastAsia"/>
          <w:color w:val="0F1115"/>
        </w:rPr>
        <w:instrText xml:space="preserve">","DOI":"10.19650/j.cnki.cjsi.J2413557","issue":"4","language":"zh","note":"Fund: </w:instrText>
      </w:r>
      <w:r>
        <w:rPr>
          <w:rFonts w:ascii="Times New Roman" w:eastAsiaTheme="minorEastAsia" w:hAnsi="Times New Roman" w:hint="eastAsia"/>
          <w:color w:val="0F1115"/>
        </w:rPr>
        <w:instrText>辽宁省教育厅高等学校基本科研面上项目</w:instrText>
      </w:r>
      <w:r>
        <w:rPr>
          <w:rFonts w:ascii="Times New Roman" w:eastAsiaTheme="minorEastAsia" w:hAnsi="Times New Roman" w:hint="eastAsia"/>
          <w:color w:val="0F1115"/>
        </w:rPr>
        <w:instrText>(LJ212410142048)</w:instrText>
      </w:r>
      <w:r>
        <w:rPr>
          <w:rFonts w:ascii="Times New Roman" w:eastAsiaTheme="minorEastAsia" w:hAnsi="Times New Roman" w:hint="eastAsia"/>
          <w:color w:val="0F1115"/>
        </w:rPr>
        <w:instrText>资助；</w:instrText>
      </w:r>
      <w:r>
        <w:rPr>
          <w:rFonts w:ascii="Times New Roman" w:eastAsiaTheme="minorEastAsia" w:hAnsi="Times New Roman" w:hint="eastAsia"/>
          <w:color w:val="0F1115"/>
        </w:rPr>
        <w:instrText>\nCNKICite: 1","page":"240-250","source":"CNKI","title":"</w:instrText>
      </w:r>
      <w:r>
        <w:rPr>
          <w:rFonts w:ascii="Times New Roman" w:eastAsiaTheme="minorEastAsia" w:hAnsi="Times New Roman" w:hint="eastAsia"/>
          <w:color w:val="0F1115"/>
        </w:rPr>
        <w:instrText>基于特征表征与学习反馈的动态带钢缺陷样本筛选方法</w:instrText>
      </w:r>
      <w:r>
        <w:rPr>
          <w:rFonts w:ascii="Times New Roman" w:eastAsiaTheme="minorEastAsia" w:hAnsi="Times New Roman" w:hint="eastAsia"/>
          <w:color w:val="0F1115"/>
        </w:rPr>
        <w:instrText>","volume":"46","author":[{"literal":"</w:instrText>
      </w:r>
      <w:r>
        <w:rPr>
          <w:rFonts w:ascii="Times New Roman" w:eastAsiaTheme="minorEastAsia" w:hAnsi="Times New Roman" w:hint="eastAsia"/>
          <w:color w:val="0F1115"/>
        </w:rPr>
        <w:instrText>苑玮琦</w:instrText>
      </w:r>
      <w:r>
        <w:rPr>
          <w:rFonts w:ascii="Times New Roman" w:eastAsiaTheme="minorEastAsia" w:hAnsi="Times New Roman" w:hint="eastAsia"/>
          <w:color w:val="0F1115"/>
        </w:rPr>
        <w:instrText>"},{"literal":"</w:instrText>
      </w:r>
      <w:r>
        <w:rPr>
          <w:rFonts w:ascii="Times New Roman" w:eastAsiaTheme="minorEastAsia" w:hAnsi="Times New Roman" w:hint="eastAsia"/>
          <w:color w:val="0F1115"/>
        </w:rPr>
        <w:instrText>刘文滔</w:instrText>
      </w:r>
      <w:r>
        <w:rPr>
          <w:rFonts w:ascii="Times New Roman" w:eastAsiaTheme="minorEastAsia" w:hAnsi="Times New Roman" w:hint="eastAsia"/>
          <w:color w:val="0F1115"/>
        </w:rPr>
        <w:instrText>"},{"literal":"</w:instrText>
      </w:r>
      <w:r>
        <w:rPr>
          <w:rFonts w:ascii="Times New Roman" w:eastAsiaTheme="minorEastAsia" w:hAnsi="Times New Roman" w:hint="eastAsia"/>
          <w:color w:val="0F1115"/>
        </w:rPr>
        <w:instrText>李绍丽</w:instrText>
      </w:r>
      <w:r>
        <w:rPr>
          <w:rFonts w:ascii="Times New Roman" w:eastAsiaTheme="minorEastAsia" w:hAnsi="Times New Roman" w:hint="eastAsia"/>
          <w:color w:val="0F1115"/>
        </w:rPr>
        <w:instrText>"}],"issued":{"date-parts":[["2025"]]}}}],"schema":"https</w:instrText>
      </w:r>
      <w:r>
        <w:rPr>
          <w:rFonts w:ascii="Times New Roman" w:eastAsiaTheme="minorEastAsia" w:hAnsi="Times New Roman"/>
          <w:color w:val="0F1115"/>
        </w:rPr>
        <w:instrText xml:space="preserve">://github.com/citation-style-language/schema/raw/master/csl-citation.json"}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[54]</w:t>
      </w:r>
      <w:r>
        <w:rPr>
          <w:rFonts w:ascii="Times New Roman" w:eastAsiaTheme="minorEastAsia" w:hAnsi="Times New Roman"/>
          <w:color w:val="0F1115"/>
        </w:rPr>
        <w:fldChar w:fldCharType="end"/>
      </w:r>
      <w:r>
        <w:rPr>
          <w:rFonts w:ascii="Times New Roman" w:eastAsiaTheme="minorEastAsia" w:hAnsi="Times New Roman" w:hint="eastAsia"/>
          <w:color w:val="0F1115"/>
        </w:rPr>
        <w:t>。</w:t>
      </w:r>
      <w:r>
        <w:rPr>
          <w:rFonts w:ascii="Times New Roman" w:eastAsiaTheme="minorEastAsia" w:hAnsi="Times New Roman"/>
          <w:color w:val="0F1115"/>
        </w:rPr>
        <w:t>Ye</w:t>
      </w:r>
      <w:r>
        <w:rPr>
          <w:rFonts w:ascii="Times New Roman" w:eastAsiaTheme="minorEastAsia" w:hAnsi="Times New Roman"/>
          <w:color w:val="0F1115"/>
        </w:rPr>
        <w:t>等针对</w:t>
      </w:r>
      <w:r>
        <w:rPr>
          <w:rFonts w:ascii="Times New Roman" w:eastAsiaTheme="minorEastAsia" w:hAnsi="Times New Roman"/>
          <w:color w:val="0F1115"/>
        </w:rPr>
        <w:t>OLED</w:t>
      </w:r>
      <w:r>
        <w:rPr>
          <w:rFonts w:ascii="Times New Roman" w:eastAsiaTheme="minorEastAsia" w:hAnsi="Times New Roman" w:hint="eastAsia"/>
          <w:color w:val="0F1115"/>
        </w:rPr>
        <w:t>屏幕</w:t>
      </w:r>
      <w:r>
        <w:rPr>
          <w:rFonts w:ascii="Times New Roman" w:eastAsiaTheme="minorEastAsia" w:hAnsi="Times New Roman"/>
          <w:color w:val="0F1115"/>
        </w:rPr>
        <w:t>面板的微小缺陷检测问题，构建了多尺度孪生神经网络</w:t>
      </w:r>
      <w:r>
        <w:rPr>
          <w:rFonts w:ascii="Times New Roman" w:eastAsiaTheme="minorEastAsia" w:hAnsi="Times New Roman" w:hint="eastAsia"/>
          <w:color w:val="0F1115"/>
        </w:rPr>
        <w:t>（</w:t>
      </w:r>
      <w:r>
        <w:rPr>
          <w:rFonts w:ascii="Times New Roman" w:eastAsiaTheme="minorEastAsia" w:hAnsi="Times New Roman" w:hint="eastAsia"/>
          <w:color w:val="0F1115"/>
        </w:rPr>
        <w:t>Multi-scale Siamese</w:t>
      </w:r>
      <w:r>
        <w:rPr>
          <w:rFonts w:ascii="Times New Roman" w:eastAsiaTheme="minorEastAsia" w:hAnsi="Times New Roman" w:hint="eastAsia"/>
          <w:color w:val="0F1115"/>
        </w:rPr>
        <w:t>）</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{"citationID":"iZyIIaE7","properties":{"unsorted":false,"formattedCitation":"[34]","plainCitation":"[34]","noteIndex":0},"citationItems":[{"id":755,"uris":["http://zotero.org/users/10664878/items/KJE78FVL"],"itemData":{"id":755,"type":"article-journal","abstract":"Automatic micro-defect detection is crucial for promoting efficiency in the production lines of patterned OLED panels. Recently, deep learning algorithms have emerged as promising solutions for micro-defect detection. However, in real-world industrial scenarios, the scarcity of training data or annotations results in a drop in performance. A multi-stage few-shot micro-defect detection approach is proposed for patterned OLED panels to deal with this problem. Firstly, we introduce a converter from defective to defect-free images based on our redesigned Vector Quantized-Variational AutoEncoder (VQ-VAE), aiming to inpaint defects with normal textures. Next, we exploit a region-growing method with automatic seed points to obtain the defect’s segmentation and geometric parameters in each image block. Reliable seed points are provided by structural similarity index maps between defective sub-blocks and reconstructed reference. Finally, a multi-scale Siamese neural network is proposed to identify the category of extracted defects. With our proposed approach, detection and classification results of defects can be obtained successively. Our experimental results on samples at different array processes demonstrate the superb adaptability of VQ-VAE, with a defect detection rate ranging from 90.0% to 96.0%. Additionally, compared with existing classification models, our multi-scale Siamese neural network exhibits an impressive 98.6% classification accuracy for a long-tailed defect dataset without overfitting. In summary, the proposed approach shows great potential for practical micro-defect detection in industrial scenarios with limited training data.","citation-key":"yeMultistageFewshotMicrodefect2024","container-title":"Journal of Intelligent Manufacturing","DOI":"10.1007/s10845-023-02168-3","ISSN":"1572-8145","issue":"6","journalAbbreviation":"J Intell Manuf","language":"en","page":"2653-2669","source":"Springer Link","title":"Multi-stage few-shot micro-defect detection of patterned OLED panel using defect inpainting and multi-scale Siamese neural network","volume":"35","author":[{"family":"Ye","given":"Shujiao"},{"family":"Wang","given":"Zheng"},{"family":"Xiong","given":"Pengbo"},{"family":"Xu","given":"Xinhao"},{"family":"Du","given":"Lintong"},{"family":"Tan","given":"Jiubin"},{"family":"Wang","given":"Weibo"}],"issued":{"date-parts":[["2024",8,1]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[34]</w:t>
      </w:r>
      <w:r>
        <w:rPr>
          <w:rFonts w:ascii="Times New Roman" w:eastAsiaTheme="minorEastAsia" w:hAnsi="Times New Roman"/>
          <w:color w:val="0F1115"/>
        </w:rPr>
        <w:fldChar w:fldCharType="end"/>
      </w:r>
      <w:r>
        <w:rPr>
          <w:rFonts w:ascii="Times New Roman" w:eastAsiaTheme="minorEastAsia" w:hAnsi="Times New Roman"/>
          <w:color w:val="0F1115"/>
        </w:rPr>
        <w:t>。该方法通过融合不同层级的特征图，增强了对微弱瑕疵的判别能力</w:t>
      </w:r>
      <w:r>
        <w:rPr>
          <w:rFonts w:ascii="Times New Roman" w:eastAsiaTheme="minorEastAsia" w:hAnsi="Times New Roman" w:hint="eastAsia"/>
          <w:color w:val="0F1115"/>
        </w:rPr>
        <w:t>。</w:t>
      </w:r>
      <w:r>
        <w:rPr>
          <w:rFonts w:ascii="Times New Roman" w:eastAsiaTheme="minorEastAsia" w:hAnsi="Times New Roman"/>
          <w:color w:val="0F1115"/>
        </w:rPr>
        <w:t>Peng</w:t>
      </w:r>
      <w:r>
        <w:rPr>
          <w:rFonts w:ascii="Times New Roman" w:eastAsiaTheme="minorEastAsia" w:hAnsi="Times New Roman"/>
          <w:color w:val="0F1115"/>
        </w:rPr>
        <w:t>等将自注意力机制与脉冲神经网络</w:t>
      </w:r>
      <w:r>
        <w:rPr>
          <w:rFonts w:ascii="Times New Roman" w:eastAsiaTheme="minorEastAsia" w:hAnsi="Times New Roman" w:hint="eastAsia"/>
          <w:color w:val="0F1115"/>
        </w:rPr>
        <w:t>（</w:t>
      </w:r>
      <w:r>
        <w:rPr>
          <w:rFonts w:ascii="Times New Roman" w:eastAsiaTheme="minorEastAsia" w:hAnsi="Times New Roman" w:hint="eastAsia"/>
          <w:color w:val="0F1115"/>
        </w:rPr>
        <w:t>Spiking Siamese Hybrid Network</w:t>
      </w:r>
      <w:r>
        <w:rPr>
          <w:rFonts w:ascii="Times New Roman" w:eastAsiaTheme="minorEastAsia" w:hAnsi="Times New Roman" w:hint="eastAsia"/>
          <w:color w:val="0F1115"/>
        </w:rPr>
        <w:t>）</w:t>
      </w:r>
      <w:r>
        <w:rPr>
          <w:rFonts w:ascii="Times New Roman" w:eastAsiaTheme="minorEastAsia" w:hAnsi="Times New Roman"/>
          <w:color w:val="0F1115"/>
        </w:rPr>
        <w:t>融合</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{"citationID":"BJnoIN6g","properties":{"unsorted":false,"formattedCitation":"[35]","plainCitation":"[35]","noteIndex":0},"citationItems":[{"id":751,"uris":["http://zotero.org/users/10664878/items/95Z66LCM"],"itemData":{"id":751,"type":"article-journal","abstract":"In semiconductor manufacturing, wafer defect recognition plays a critical role. As the technology advances and wafer feature sizes decrease, defect detection has become more challenging, particularly for mix-type defects. Although artificial neural network (ANN) models are currently used for this task, the high-precision floating-point operations required by ANN models put significant pressure on edge computing devices in the industry. Additionally, ANN models have poor cognitive abilities and high data dependencies. Spiking neural networks (SNNs), as an excellent brain-inspired computational model, have the potential to address these problems. In this article, we present a novel spiking-self-attention network (Spiky-SANet), which emulates the transmission of membrane potential signals in the brain using SNNs. This approach significantly reduces energy consumption during the running process, enabling efficient deployment on edge computing devices. Moreover, we introduce a multitime-step self-attention (MTS-SA) module that emulates the interactive behavior between visual neurons and brain neurons, thereby enhancing the model’s cognitive ability. Additionally, we tackle the issue of imbalanced focus on positive and negative samples by employing an asymmetric loss (ASL) function, effectively mitigating the influence of powerful negative samples. Our framework represents the pioneering attempt of SNNs in the field of wafer defect detection, achieving state-of-the-art performance and paving the way for more efficient and energy-saving semiconductor manufacturing processes.","citation-key":"pengEnergyEfficientBrainInspiredSelfAttentionSpiking2025","container-title":"IEEE Sensors Journal","DOI":"10.1109/JSEN.2025.3560087","ISSN":"1558-1748","issue":"12","page":"21888-21899","source":"IEEE Xplore","title":"Energy-Efficient Brain-Inspired Self-Attention-Spiking Neural Network Framework for Mix-Type Wafer Defect Recognition","volume":"25","author":[{"family":"Peng","given":"Dandan"},{"family":"Wang","given":"Yitian"},{"family":"Zhou","given":"Xinhe"},{"family":"Liu","given":"Jiale"},{"family":"Liu","given":"Chenyu"},{"family":"Han","given":"Te"}],"issued":{"date-parts":[["2025",6]]}}}],"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[35]</w:t>
      </w:r>
      <w:r>
        <w:rPr>
          <w:rFonts w:ascii="Times New Roman" w:eastAsiaTheme="minorEastAsia" w:hAnsi="Times New Roman"/>
          <w:color w:val="0F1115"/>
        </w:rPr>
        <w:fldChar w:fldCharType="end"/>
      </w:r>
      <w:r>
        <w:rPr>
          <w:rFonts w:ascii="Times New Roman" w:eastAsiaTheme="minorEastAsia" w:hAnsi="Times New Roman"/>
          <w:color w:val="0F1115"/>
        </w:rPr>
        <w:t>，构建了低功耗的脉冲孪生混合网络，在混合型晶圆缺陷识别中实现了边缘端的高效部署</w:t>
      </w:r>
      <w:r>
        <w:rPr>
          <w:rFonts w:ascii="Times New Roman" w:eastAsiaTheme="minorEastAsia" w:hAnsi="Times New Roman" w:hint="eastAsia"/>
          <w:color w:val="0F1115"/>
        </w:rPr>
        <w:t>。此类专注于特征空间距离测量的架构，对于裂纹等线状结构的表面损伤具有突出的鉴别优势。</w:t>
      </w:r>
    </w:p>
    <w:p w14:paraId="4744BC3A"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表征学习（</w:t>
      </w:r>
      <w:r>
        <w:rPr>
          <w:rFonts w:ascii="Times New Roman" w:eastAsiaTheme="minorEastAsia" w:hAnsi="Times New Roman" w:hint="eastAsia"/>
          <w:color w:val="0F1115"/>
        </w:rPr>
        <w:t>Representation learning</w:t>
      </w:r>
      <w:r>
        <w:rPr>
          <w:rFonts w:ascii="Times New Roman" w:eastAsiaTheme="minorEastAsia" w:hAnsi="Times New Roman" w:hint="eastAsia"/>
          <w:color w:val="0F1115"/>
        </w:rPr>
        <w:t>）也是当前工业界主流方案。此方法致力于学习从输入图像到经过层次化判别特征的映射，根据实际检测任务的不同，具体可分为：分类、检测和分割三种网络输出结构形态</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{"citationID":"qm3jMgOi","properties":{"unsorted":false,"formattedCitation":"[53]","plainCitation":"[53]","noteIndex":0},"citationItems":[{"id":709,"uris":["http://zotero.org/users/10664878/items/X6YTLIUF"],"itemData":{"id":709,"type":"article-journal","abstract":"Artificial Intelligence (AI) techniques, especially Machine Learning (ML) and Deep Learning (DL), are increasingly used for automated defect inspection in industries like metals, ceramics, glass, and textiles. These methods process high-quality images to detect and localise defects. Inspection approaches range from manual and semi-automated (classical ML) to fully automated (DL), with DL preferred for eliminating manual feature engineering. DL models are typically supervised or unsupervised—supervised models offer high accuracy but require large labelled datasets, while unsupervised models work without labels but often yield lower performance. Emerging alternatives like semi-supervised, weakly supervised, and self-supervised learning show promising results in data-scarce settings. This paper presents a comprehensive taxonomy of DL models for defect classification, detection, and segmentation. For classification, models such as Convolutional Neural Networks (CNNs), transfer learning, and hybrid architectures are discussed. For segmentation tasks, encoder–decoder models, pyramid networks, and attention mechanisms are reviewed. In defect detection, the evolution of YOLO architectures is examined, particularly combinations with pyramid networks and attention modules to enhance feature extraction. Unsupervised approaches, such as Generative Adversarial Networks (GANs) and diffusion models, are explored for their capacity to detect anomalies without extensive labelled datasets. Emerging strategies — including transformer-based models, few-shot learning, large language models (LLMs), and foundation models — are also covered. Despite recent advancements, challenges remain in ensuring model reliability due to overconfidence and poor calibration. We address this by discussing model trustworthiness, human-in-the-loop frameworks, and reliability assessment techniques critical for industrial deployment. This review analyses the current strengths and limitations of existing approaches, identifies ongoing challenges, and highlights future directions in ML and DL-based defect inspection across various materials and defect types.","citation-key":"naharAIenabledDefectDetection2026","container-title":"Advanced Engineering Informatics","DOI":"10.1016/j.aei.2025.104067","ISSN":"1474-0346","journalAbbreviation":"Advanced Engineering Informatics","page":"104067","source":"ScienceDirect","title":"AI-enabled defect detection in industrial products: A comprehensive survey, key insights and future research challenges","title-short":"AI-enabled defect detection in industrial products","volume":"69","author":[{"family":"Nahar","given":"Lutfun"},{"family":"Awrangjeb","given":"Mohammad"},{"family":"Islam","given":"Md. Saiful"}],"issued":{"date-parts":[["2026",1,1]]}}}],"schema":"https://github.com/citation-style-language/schema/raw/master/csl-citation.json"}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[53]</w:t>
      </w:r>
      <w:r>
        <w:rPr>
          <w:rFonts w:ascii="Times New Roman" w:eastAsiaTheme="minorEastAsia" w:hAnsi="Times New Roman"/>
          <w:color w:val="0F1115"/>
        </w:rPr>
        <w:fldChar w:fldCharType="end"/>
      </w:r>
      <w:r>
        <w:rPr>
          <w:rFonts w:ascii="Times New Roman" w:eastAsiaTheme="minorEastAsia" w:hAnsi="Times New Roman" w:hint="eastAsia"/>
          <w:color w:val="0F1115"/>
        </w:rPr>
        <w:t>。分类网络（</w:t>
      </w:r>
      <w:r>
        <w:rPr>
          <w:rFonts w:ascii="Times New Roman" w:eastAsiaTheme="minorEastAsia" w:hAnsi="Times New Roman" w:hint="eastAsia"/>
          <w:color w:val="0F1115"/>
        </w:rPr>
        <w:t>Classification Network</w:t>
      </w:r>
      <w:r>
        <w:rPr>
          <w:rFonts w:ascii="Times New Roman" w:eastAsiaTheme="minorEastAsia" w:hAnsi="Times New Roman" w:hint="eastAsia"/>
          <w:color w:val="0F1115"/>
        </w:rPr>
        <w:t>）追求实现高速的良品与次品分流，其通常采用轻量化的骨架底座，如</w:t>
      </w:r>
      <w:proofErr w:type="spellStart"/>
      <w:r>
        <w:rPr>
          <w:rFonts w:ascii="Times New Roman" w:eastAsiaTheme="minorEastAsia" w:hAnsi="Times New Roman" w:hint="eastAsia"/>
          <w:color w:val="0F1115"/>
        </w:rPr>
        <w:t>ShuffleNet</w:t>
      </w:r>
      <w:proofErr w:type="spellEnd"/>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{"citationID":"r6la7FXr","properties":{"unsorted":false,"formattedCitation":"[11]","plainCitation":"[11]","noteIndex":0},"citationItems":[{"id":640,"uris":["http://zotero.org/users/10664878/items/NNQBUIPP"],"itemData":{"id":640,"type":"article-journal","abstract":"The comprehensive intelligent development of the manufacturing industry puts forward new requirements for the quality inspection of industrial products. This paper summarizes the current research status of machine learning methods in surface defect detection, a key part in the quality inspection of industrial products. First, according to the use of surface features, the application of traditional machine vision surface defect detection methods in industrial product surface defect detection is summarized from three aspects: texture features, color features, and shape features. Secondly, the research status of industrial product surface defect detection based on deep learning technology in recent years is discussed from three aspects: supervised method, unsupervised method, and weak supervised method. Then, the common key problems and their solutions in industrial surface defect detection are systematically summarized; the key problems include real-time problem, small sample problem, small target problem, unbalanced sample problem. Lastly, the commonly used datasets of industrial surface defects in recent years are more comprehensively summarized, and the latest research methods on the MVTec AD dataset are compared, so as to provide some reference for the further research and development of industrial surface defect detection technology.","citation-key":"chenSurfaceDefectDetection2021","container-title":"Applied Sciences","DOI":"10.3390/app11167657","ISSN":"2076-3417","issue":"16","journalAbbreviation":"Applied Sciences","language":"en","page":"7657","source":"DOI.org (Crossref)","title":"Surface Defect Detection Methods for Industrial Products: A Review","title-short":"Surface Defect Detection Methods for Industrial Products","volume":"11","author":[{"family":"Chen","given":"Yajun"},{"family":"Ding","given":"Yuanyuan"},{"family":"Zhao","given":"Fan"},{"family":"Zhang","given":"Erhu"},{"family":"Wu","given":"Zhangnan"},{"family":"Shao","given":"Linhao"}],"issued":{"date-parts":[["2021",8,20]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[11]</w:t>
      </w:r>
      <w:r>
        <w:rPr>
          <w:rFonts w:ascii="Times New Roman" w:eastAsiaTheme="minorEastAsia" w:hAnsi="Times New Roman"/>
          <w:color w:val="0F1115"/>
        </w:rPr>
        <w:fldChar w:fldCharType="end"/>
      </w:r>
      <w:r>
        <w:rPr>
          <w:rFonts w:ascii="Times New Roman" w:eastAsiaTheme="minorEastAsia" w:hAnsi="Times New Roman" w:hint="eastAsia"/>
          <w:color w:val="0F1115"/>
        </w:rPr>
        <w:t>。此外，</w:t>
      </w:r>
      <w:r>
        <w:rPr>
          <w:rFonts w:ascii="Times New Roman" w:eastAsiaTheme="minorEastAsia" w:hAnsi="Times New Roman"/>
          <w:color w:val="0F1115"/>
        </w:rPr>
        <w:t xml:space="preserve">Anvar </w:t>
      </w:r>
      <w:r>
        <w:rPr>
          <w:rFonts w:ascii="Times New Roman" w:eastAsiaTheme="minorEastAsia" w:hAnsi="Times New Roman"/>
          <w:color w:val="0F1115"/>
        </w:rPr>
        <w:t>和</w:t>
      </w:r>
      <w:r>
        <w:rPr>
          <w:rFonts w:ascii="Times New Roman" w:eastAsiaTheme="minorEastAsia" w:hAnsi="Times New Roman"/>
          <w:color w:val="0F1115"/>
        </w:rPr>
        <w:t xml:space="preserve"> Cho </w:t>
      </w:r>
      <w:r>
        <w:rPr>
          <w:rFonts w:ascii="Times New Roman" w:eastAsiaTheme="minorEastAsia" w:hAnsi="Times New Roman"/>
          <w:color w:val="0F1115"/>
        </w:rPr>
        <w:t>提出</w:t>
      </w:r>
      <w:r>
        <w:rPr>
          <w:rFonts w:ascii="Times New Roman" w:eastAsiaTheme="minorEastAsia" w:hAnsi="Times New Roman" w:hint="eastAsia"/>
          <w:color w:val="0F1115"/>
        </w:rPr>
        <w:t>了</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ShuffleDefectNet</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通过融合通道混</w:t>
      </w:r>
      <w:r>
        <w:rPr>
          <w:rFonts w:ascii="Times New Roman" w:eastAsiaTheme="minorEastAsia" w:hAnsi="Times New Roman"/>
          <w:color w:val="0F1115"/>
        </w:rPr>
        <w:lastRenderedPageBreak/>
        <w:t>洗与深度可分离卷积</w:t>
      </w:r>
      <w:r>
        <w:rPr>
          <w:rFonts w:ascii="Times New Roman" w:eastAsiaTheme="minorEastAsia" w:hAnsi="Times New Roman" w:hint="eastAsia"/>
          <w:color w:val="0F1115"/>
        </w:rPr>
        <w:t>，在保证模型轻量化的同时实现了较高的金属表面缺陷检测精度</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{"citationID":"6NCMa4Qo","properties":{"unsorted":false,"formattedCitation":"[36]","plainCitation":"[36]","noteIndex":0},"citationItems":[{"id":711,"uris":["http://zotero.org/users/10664878/items/J28I5RI2"],"itemData":{"id":711,"type":"article-journal","abstract":"Steel production requires high-quality surfaces with minimal defects. Therefore, the detection algorithms for the surface defects of steel strip should have good generalization performance. To meet the growing demand for high-quality products, the use of intelligent visual inspection systems is becoming essential in production lines. In this paper, we proposed a ShuffleDefectNet defect detection system based on deep learning. The proposed defect detection system exceeds state-of-the-art performance for defect detection on the Northeastern University (NEU) dataset obtaining a mean average accuracy of 99.75%. We train the best performing detection with different amounts of training data and observe the performance of detection. We notice that accuracy and speed improve significantly when use the overall architecture of ShuffleDefectNet.","citation-key":"anvarAutomaticMetallicSurface2020","container-title":"Journal of The Korea Society of Computer and Information (</w:instrText>
      </w:r>
      <w:r>
        <w:rPr>
          <w:rFonts w:ascii="Batang" w:eastAsia="Batang" w:hAnsi="Batang" w:cs="Batang" w:hint="eastAsia"/>
          <w:color w:val="0F1115"/>
        </w:rPr>
        <w:instrText>한국컴퓨터정보학회논문지</w:instrText>
      </w:r>
      <w:r>
        <w:rPr>
          <w:rFonts w:ascii="Times New Roman" w:eastAsiaTheme="minorEastAsia" w:hAnsi="Times New Roman"/>
          <w:color w:val="0F1115"/>
        </w:rPr>
        <w:instrText>)","DOI":"10.9708/jksci.2020.25.03.019","ISSN":"1598-849X","issue":"3","language":"en","page":"19-26","publisher":"The Korean Society Of Computer And Information (</w:instrText>
      </w:r>
      <w:r>
        <w:rPr>
          <w:rFonts w:ascii="Batang" w:eastAsia="Batang" w:hAnsi="Batang" w:cs="Batang" w:hint="eastAsia"/>
          <w:color w:val="0F1115"/>
        </w:rPr>
        <w:instrText>한국컴퓨터정보학회</w:instrText>
      </w:r>
      <w:r>
        <w:rPr>
          <w:rFonts w:ascii="Times New Roman" w:eastAsiaTheme="minorEastAsia" w:hAnsi="Times New Roman"/>
          <w:color w:val="0F1115"/>
        </w:rPr>
        <w:instrText>)","source":"journal.kci.go.kr","title":"Automatic Metallic Surface Defect Detection using ShuffleDefectNet","volume":"25","author":[{"family":"Anvar","given":"Avlokulov"},{"family":"Cho (</w:instrText>
      </w:r>
      <w:r>
        <w:rPr>
          <w:rFonts w:ascii="Batang" w:eastAsia="Batang" w:hAnsi="Batang" w:cs="Batang" w:hint="eastAsia"/>
          <w:color w:val="0F1115"/>
        </w:rPr>
        <w:instrText>조영임</w:instrText>
      </w:r>
      <w:r>
        <w:rPr>
          <w:rFonts w:ascii="Times New Roman" w:eastAsiaTheme="minorEastAsia" w:hAnsi="Times New Roman"/>
          <w:color w:val="0F1115"/>
        </w:rPr>
        <w:instrText xml:space="preserve">)","given":"Young-Im"}],"issued":{"date-parts":[["2020",3]]}}}],"schema":"https://github.com/citation-style-language/schema/raw/master/csl-citation.json"}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[36]</w:t>
      </w:r>
      <w:r>
        <w:rPr>
          <w:rFonts w:ascii="Times New Roman" w:eastAsiaTheme="minorEastAsia" w:hAnsi="Times New Roman"/>
          <w:color w:val="0F1115"/>
        </w:rPr>
        <w:fldChar w:fldCharType="end"/>
      </w:r>
      <w:r>
        <w:rPr>
          <w:rFonts w:ascii="Times New Roman" w:eastAsiaTheme="minorEastAsia" w:hAnsi="Times New Roman" w:hint="eastAsia"/>
          <w:color w:val="0F1115"/>
        </w:rPr>
        <w:t>。这类网络以极低的计算开销实现了高吞吐量的粗筛工作。</w:t>
      </w:r>
    </w:p>
    <w:p w14:paraId="32F5E9B8"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目标检测网络（</w:t>
      </w:r>
      <w:r>
        <w:rPr>
          <w:rFonts w:ascii="Times New Roman" w:eastAsiaTheme="minorEastAsia" w:hAnsi="Times New Roman" w:hint="eastAsia"/>
          <w:color w:val="0F1115"/>
        </w:rPr>
        <w:t>Detection Network</w:t>
      </w:r>
      <w:r>
        <w:rPr>
          <w:rFonts w:ascii="Times New Roman" w:eastAsiaTheme="minorEastAsia" w:hAnsi="Times New Roman" w:hint="eastAsia"/>
          <w:color w:val="0F1115"/>
        </w:rPr>
        <w:t>）用于实时判定缺陷在工件表面的具体坐标边界与类别。这一领域经历了从双阶段经典架构向单阶段硬实时架构的演进，代表性模型包括奠定该领域基石的</w:t>
      </w:r>
      <w:r>
        <w:rPr>
          <w:rFonts w:ascii="Times New Roman" w:eastAsiaTheme="minorEastAsia" w:hAnsi="Times New Roman" w:hint="eastAsia"/>
          <w:color w:val="0F1115"/>
        </w:rPr>
        <w:t>Faster R-CNN</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{"citationID":"mEuzHs3g","properties":{"unsorted":false,"formattedCitation":"[11]","plainCitation":"[11]","noteIndex":0},"citationItems":[{"id":640,"uris":["http://zotero.org/users/10664878/items/NNQBUIPP"],"itemData":{"id":640,"type":"article-journal","abstract":"The comprehensive intelligent development of the manufacturing industry puts forward new requirements for the quality inspection of industrial products. This paper summarizes the current research status of machine learning methods in surface defect detection, a key part in the quality inspection of industrial products. First, according to the use of surface features, the application of traditional machine vision surface defect detection methods in industrial product surface defect detection is summarized from three aspects: texture features, color features, and shape features. Secondly, the research status of industrial product surface defect detection based on deep learning technology in recent years is discussed from three aspects: supervised method, unsupervised method, and weak supervised method. Then, the common key problems and their solutions in industrial surface defect detection are systematically summarized; the key problems include real-time problem, small sample problem, small target problem, unbalanced sample problem. Lastly, the commonly used datasets of industrial surface defects in recent years are more comprehensively summarized, and the latest research methods on the MVTec AD dataset are compared, so as to provide some reference for the further research and development of industrial surface defect detection technology.","citation-key":"chenSurfaceDefectDetection2021","container-title":"Applied Sciences","DOI":"10.3390/app11167657","ISSN":"2076-3417","issue":"16","journalAbbreviation":"Applied Sciences","language":"en","page":"7657","source":"DOI.org (Crossref)","title":"Surface Defect Detection Methods for Industrial Products: A Review","title-short":"Surface Defect Detection Methods for Industrial Products","volume":"11","author":[{"family":"Chen","given":"Yajun"},{"family":"Ding","given":"Yuanyuan"},{"family":"Zhao","given":"Fan"},{"family":"Zhang","given":"Erhu"},{"family":"Wu","given":"Zhangnan"},{"family":"Shao","given":"Linhao"}],"issued":{"date-parts":[["2021",8,20]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[11]</w:t>
      </w:r>
      <w:r>
        <w:rPr>
          <w:rFonts w:ascii="Times New Roman" w:eastAsiaTheme="minorEastAsia" w:hAnsi="Times New Roman"/>
          <w:color w:val="0F1115"/>
        </w:rPr>
        <w:fldChar w:fldCharType="end"/>
      </w:r>
      <w:r>
        <w:rPr>
          <w:rFonts w:ascii="Times New Roman" w:eastAsiaTheme="minorEastAsia" w:hAnsi="Times New Roman" w:hint="eastAsia"/>
          <w:color w:val="0F1115"/>
        </w:rPr>
        <w:t>、引入级联机制以抑制过拟合的</w:t>
      </w:r>
      <w:bookmarkStart w:id="25" w:name="_Hlk231924127"/>
      <w:r>
        <w:rPr>
          <w:rFonts w:ascii="Times New Roman" w:eastAsiaTheme="minorEastAsia" w:hAnsi="Times New Roman" w:hint="eastAsia"/>
          <w:color w:val="0F1115"/>
        </w:rPr>
        <w:t>Cascade R-CNN</w:t>
      </w:r>
      <w:bookmarkEnd w:id="25"/>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941KZJo0","properties":{"unsorted":false,"formattedCitation":"[39]","plainCitation":"[39]","noteIndex":0},"citationItems":[{"id":713,"uris":["http://zotero.org/users/10664878/items/YPUIZDHG"],"itemData":{"id":713,"type":"paper-conference","citation-key":"caiCascadeRCNNDelving2018","event-title":"Proceedings of the IEEE Conference on Computer Vision and Pattern Recognition","page":"6154-6162","source":"openaccess.thecvf.com","title":"Cascade R-CNN: Delving Into High Quality Object Detection","title-short":"Cascade R-CNN","URL":"https://openaccess.thecvf.com/content_cvpr_2018/html/Cai_Cascade_R-CNN_Delving_CVPR_2018_paper.html","author":[{"family":"Cai","given":"Zhaowei"},{"family":"Vasconcelos","given":"Nuno"}],"accessed":{"date-parts":[["2026",6,9]]},"issued":{"date-parts":[["2018"]]}}}],"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[39]</w:t>
      </w:r>
      <w:r>
        <w:rPr>
          <w:rFonts w:ascii="Times New Roman" w:eastAsiaTheme="minorEastAsia" w:hAnsi="Times New Roman"/>
          <w:color w:val="0F1115"/>
        </w:rPr>
        <w:fldChar w:fldCharType="end"/>
      </w:r>
      <w:r>
        <w:rPr>
          <w:rFonts w:ascii="Times New Roman" w:eastAsiaTheme="minorEastAsia" w:hAnsi="Times New Roman" w:hint="eastAsia"/>
          <w:color w:val="0F1115"/>
        </w:rPr>
        <w:t>，以及兼顾轻量化与多尺度特征融合的</w:t>
      </w:r>
      <w:r>
        <w:rPr>
          <w:rFonts w:ascii="Times New Roman" w:eastAsiaTheme="minorEastAsia" w:hAnsi="Times New Roman" w:hint="eastAsia"/>
          <w:color w:val="0F1115"/>
        </w:rPr>
        <w:t>SSD</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L5RImBW9","properties":{"unsorted":false,"formattedCitation":"[37]","plainCitation":"[37]","noteIndex":0},"citationItems":[{"id":"h14or8tC/lvBLrJJG","uris":["http://zotero.org/users/10664878/items/9SIKLFB4"],"itemData":{"id":735,"type":"paper-conference","abstract":"To solve the problem of wrong detection in PCB defect detection, a deep learning detection network based on SSD, named multi-layer SSD (mSSD), is proposed. A small target prediction feature layer module is added to this network, which can improve the perception ability of small target features. In addition, we used ResNet50 feature extraction network instead of the original VGG network to amplify the original six feature prediction layers to seven. Mosaic enhancement was also used for PCB data sets to measure the parameters of multiple images during the Batch Normalization training phase. Verified on the constructed PCB validation data set, the mAP of PCB detection network based on mSSD reached 95.91%, which improved 13.0% compared with the test result of SSD network. The experimental results show that the improved mSSD detection network greatly improves the detection accuracy of SSD in PCB defect detection.","container-title":"2022 IEEE 4th International Conference on Civil Aviation Safety and Information Technology (ICCASIT)","DOI":"10.1109/ICCASIT55263.2022.9986754","event-title":"2022 IEEE 4th International Conference on Civil Aviation Safety and Information Technology (ICCASIT)","page":"1315-1319","source":"IEEE Xplore","title":"Research on PCB defect detection based on SSD","URL":"https://ieeexplore.ieee.org/abstract/document/9986754","author":[{"family":"Kang","given":"Litian"},{"family":"Ge","given":"Yawei"},{"family":"Huang","given":"Hong"},{"family":"Zhao","given":"Ming"}],"accessed":{"date-parts":[["2026",6,9]]},"issued":{"date-parts":[["2022",10]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[37]</w:t>
      </w:r>
      <w:r>
        <w:rPr>
          <w:rFonts w:ascii="Times New Roman" w:eastAsiaTheme="minorEastAsia" w:hAnsi="Times New Roman"/>
          <w:color w:val="0F1115"/>
        </w:rPr>
        <w:fldChar w:fldCharType="end"/>
      </w:r>
      <w:r>
        <w:rPr>
          <w:rFonts w:ascii="Times New Roman" w:eastAsiaTheme="minorEastAsia" w:hAnsi="Times New Roman" w:hint="eastAsia"/>
          <w:color w:val="0F1115"/>
        </w:rPr>
        <w:t>、</w:t>
      </w:r>
      <w:r>
        <w:rPr>
          <w:rFonts w:ascii="Times New Roman" w:eastAsiaTheme="minorEastAsia" w:hAnsi="Times New Roman" w:hint="eastAsia"/>
          <w:color w:val="0F1115"/>
        </w:rPr>
        <w:t>YOLO</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{"citationID":"ZQvKCd7V","properties":{"unsorted":false,"formattedCitation":"[38]","plainCitation":"[38]","noteIndex":0},"citationItems":[{"id":654,"uris":["http://zotero.org/users/10664878/items/Y243VJXA"],"itemData":{"id":654,"type":"article-journal","abstract":"Automated fabric defect detection is crucial for improving quality control, reducing manual labor, and optimizing efficiency in the textile industry. Traditional inspection methods rely heavily on human oversight, which makes them prone to subjectivity, inefficiency, and inconsistency in high-speed manufacturing environments. This review systematically examines the evolution of the You Only Look Once (YOLO) object detection framework from YOLO-v1 to YOLO-v11, emphasizing architectural advancements such as attention-based feature refinement and Transformer integration and their impact on fabric defect detection. Unlike prior studies focusing on specific YOLO variants, this work comprehensively compares the entire YOLO family, highlighting key innovations and their practical implications. We also discuss the challenges, including dataset limitations, domain generalization, and computational constraints, proposing future solutions such as synthetic data generation, federated learning, and edge AI deployment. By bridging the gap between academic advancements and industrial applications, this review is a practical guide for selecting and optimizing YOLO models for fabric inspection, paving the way for intelligent quality control systems.","citation-key":"maoYOLOObjectDetection2025","container-title":"Sensors","DOI":"10.3390/s25072270","ISSN":"1424-8220","issue":"7","journalAbbreviation":"Sensors","language":"en","page":"2270","source":"DOI.org (Crossref)","title":"YOLO Object Detection for Real-Time Fabric Defect Inspection in the Textile Industry: A Review of YOLOv1 to YOLOv11","title-short":"YOLO Object Detection for Real-Time Fabric Defect Inspection in the Textile Industry","volume":"25","author":[{"family":"Mao","given":"Makara"},{"family":"Hong","given":"Min"}],"issued":{"date-parts":[["2025",4,3]]}}}],"schema":"https://github.com/citation-style-language/schema/raw/master/csl-citation.json"}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[38]</w:t>
      </w:r>
      <w:r>
        <w:rPr>
          <w:rFonts w:ascii="Times New Roman" w:eastAsiaTheme="minorEastAsia" w:hAnsi="Times New Roman"/>
          <w:color w:val="0F1115"/>
        </w:rPr>
        <w:fldChar w:fldCharType="end"/>
      </w:r>
      <w:r>
        <w:rPr>
          <w:rFonts w:ascii="Times New Roman" w:eastAsiaTheme="minorEastAsia" w:hAnsi="Times New Roman" w:hint="eastAsia"/>
          <w:color w:val="0F1115"/>
        </w:rPr>
        <w:t>系列网络。</w:t>
      </w:r>
    </w:p>
    <w:p w14:paraId="1F13F9DC"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语义分割网络（</w:t>
      </w:r>
      <w:r>
        <w:rPr>
          <w:rFonts w:ascii="Times New Roman" w:eastAsiaTheme="minorEastAsia" w:hAnsi="Times New Roman" w:hint="eastAsia"/>
          <w:color w:val="0F1115"/>
        </w:rPr>
        <w:t>Segmentation Network</w:t>
      </w:r>
      <w:r>
        <w:rPr>
          <w:rFonts w:ascii="Times New Roman" w:eastAsiaTheme="minorEastAsia" w:hAnsi="Times New Roman" w:hint="eastAsia"/>
          <w:color w:val="0F1115"/>
        </w:rPr>
        <w:t>）旨在输出像素级的缺陷掩膜，为高级工艺控制提供精密的定量几何分析。</w:t>
      </w:r>
      <w:r>
        <w:rPr>
          <w:rFonts w:ascii="Times New Roman" w:eastAsiaTheme="minorEastAsia" w:hAnsi="Times New Roman"/>
          <w:color w:val="0F1115"/>
        </w:rPr>
        <w:t>Long</w:t>
      </w:r>
      <w:r>
        <w:rPr>
          <w:rFonts w:ascii="Times New Roman" w:eastAsiaTheme="minorEastAsia" w:hAnsi="Times New Roman"/>
          <w:color w:val="0F1115"/>
        </w:rPr>
        <w:t>等人</w:t>
      </w:r>
      <w:r>
        <w:rPr>
          <w:rFonts w:ascii="Times New Roman" w:eastAsiaTheme="minorEastAsia" w:hAnsi="Times New Roman" w:hint="eastAsia"/>
          <w:color w:val="0F1115"/>
        </w:rPr>
        <w:t>构建了</w:t>
      </w:r>
      <w:r>
        <w:rPr>
          <w:rFonts w:ascii="Times New Roman" w:eastAsiaTheme="minorEastAsia" w:hAnsi="Times New Roman"/>
          <w:color w:val="0F1115"/>
        </w:rPr>
        <w:t>全卷积网络（</w:t>
      </w:r>
      <w:r>
        <w:rPr>
          <w:rFonts w:ascii="Times New Roman" w:eastAsiaTheme="minorEastAsia" w:hAnsi="Times New Roman"/>
          <w:color w:val="0F1115"/>
        </w:rPr>
        <w:t>FCN</w:t>
      </w:r>
      <w:r>
        <w:rPr>
          <w:rFonts w:ascii="Times New Roman" w:eastAsiaTheme="minorEastAsia" w:hAnsi="Times New Roman"/>
          <w:color w:val="0F1115"/>
        </w:rPr>
        <w:t>）</w:t>
      </w:r>
      <w:r>
        <w:rPr>
          <w:rFonts w:ascii="Times New Roman" w:eastAsiaTheme="minorEastAsia" w:hAnsi="Times New Roman"/>
          <w:color w:val="0F1115"/>
        </w:rPr>
        <w:t xml:space="preserve"> </w:t>
      </w:r>
      <w:r>
        <w:rPr>
          <w:rFonts w:ascii="Times New Roman" w:eastAsiaTheme="minorEastAsia" w:hAnsi="Times New Roman" w:hint="eastAsia"/>
          <w:color w:val="0F1115"/>
        </w:rPr>
        <w:t>，并</w:t>
      </w:r>
      <w:r>
        <w:rPr>
          <w:rFonts w:ascii="Times New Roman" w:eastAsiaTheme="minorEastAsia" w:hAnsi="Times New Roman"/>
          <w:color w:val="0F1115"/>
        </w:rPr>
        <w:t>将</w:t>
      </w:r>
      <w:r>
        <w:rPr>
          <w:rFonts w:ascii="Times New Roman" w:eastAsiaTheme="minorEastAsia" w:hAnsi="Times New Roman" w:hint="eastAsia"/>
          <w:color w:val="0F1115"/>
        </w:rPr>
        <w:t>其应用于</w:t>
      </w:r>
      <w:r>
        <w:rPr>
          <w:rFonts w:ascii="Times New Roman" w:eastAsiaTheme="minorEastAsia" w:hAnsi="Times New Roman" w:hint="eastAsia"/>
          <w:color w:val="0F1115"/>
        </w:rPr>
        <w:t>PCB</w:t>
      </w:r>
      <w:r>
        <w:rPr>
          <w:rFonts w:ascii="Times New Roman" w:eastAsiaTheme="minorEastAsia" w:hAnsi="Times New Roman" w:hint="eastAsia"/>
          <w:color w:val="0F1115"/>
        </w:rPr>
        <w:t>表面缺陷检测任务，</w:t>
      </w:r>
      <w:r>
        <w:rPr>
          <w:rFonts w:ascii="Times New Roman" w:eastAsiaTheme="minorEastAsia" w:hAnsi="Times New Roman"/>
          <w:color w:val="0F1115"/>
        </w:rPr>
        <w:t>奠定了</w:t>
      </w:r>
      <w:r>
        <w:rPr>
          <w:rFonts w:ascii="Times New Roman" w:eastAsiaTheme="minorEastAsia" w:hAnsi="Times New Roman" w:hint="eastAsia"/>
          <w:color w:val="0F1115"/>
        </w:rPr>
        <w:t>使用</w:t>
      </w:r>
      <w:r>
        <w:rPr>
          <w:rFonts w:ascii="Times New Roman" w:eastAsiaTheme="minorEastAsia" w:hAnsi="Times New Roman" w:hint="eastAsia"/>
          <w:color w:val="0F1115"/>
        </w:rPr>
        <w:t>FCN</w:t>
      </w:r>
      <w:r>
        <w:rPr>
          <w:rFonts w:ascii="Times New Roman" w:eastAsiaTheme="minorEastAsia" w:hAnsi="Times New Roman" w:hint="eastAsia"/>
          <w:color w:val="0F1115"/>
        </w:rPr>
        <w:t>进行</w:t>
      </w:r>
      <w:r>
        <w:rPr>
          <w:rFonts w:ascii="Times New Roman" w:eastAsiaTheme="minorEastAsia" w:hAnsi="Times New Roman"/>
          <w:color w:val="0F1115"/>
        </w:rPr>
        <w:t>图像语义分割的基准</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w8yGOgsG","properties":{"unsorted":false,"formattedCitation":"[55]","plainCitation":"[55]","noteIndex":0},"citationItems":[{"id":733,"uris":["http://zotero.org/users/10664878/items/U4ZQTP7C"],"itemData":{"id":733,"type":"paper-conference","citation-key":"longFullyConvolutionalNetworks2015","event-title":"Proceedings of the IEEE Conference on Computer Vision and Pattern Recognition","page":"3431-3440","source":"openaccess.thecvf.com","title":"Fully Convolutional Networks for Semantic Segmentation","URL":"https://openaccess.thecvf.com/content_cvpr_2015/html/Long_Fully_Convolutional_Networks_2015_CVPR_paper.html","author":[{"family":"Long","given":"Jonathan"},{"family":"Shelhamer","given":"Evan"},{"family":"Darrell","given":"Trevor"}],"accessed":{"date-parts":[["2026",6,9]]},"issued":{"date-parts":[["2015"]]}}}],"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[55]</w:t>
      </w:r>
      <w:r>
        <w:rPr>
          <w:rFonts w:ascii="Times New Roman" w:eastAsiaTheme="minorEastAsia" w:hAnsi="Times New Roman"/>
          <w:color w:val="0F1115"/>
        </w:rPr>
        <w:fldChar w:fldCharType="end"/>
      </w:r>
      <w:r>
        <w:rPr>
          <w:rFonts w:ascii="Times New Roman" w:eastAsiaTheme="minorEastAsia" w:hAnsi="Times New Roman" w:hint="eastAsia"/>
          <w:color w:val="0F1115"/>
        </w:rPr>
        <w:t>。基于上述结构，</w:t>
      </w:r>
      <w:proofErr w:type="spellStart"/>
      <w:r>
        <w:rPr>
          <w:rFonts w:ascii="Times New Roman" w:eastAsiaTheme="minorEastAsia" w:hAnsi="Times New Roman"/>
          <w:color w:val="0F1115"/>
        </w:rPr>
        <w:t>Ronneberger</w:t>
      </w:r>
      <w:proofErr w:type="spellEnd"/>
      <w:r>
        <w:rPr>
          <w:rFonts w:ascii="Times New Roman" w:eastAsiaTheme="minorEastAsia" w:hAnsi="Times New Roman"/>
          <w:color w:val="0F1115"/>
        </w:rPr>
        <w:t>等构建了</w:t>
      </w:r>
      <w:r>
        <w:rPr>
          <w:rFonts w:ascii="Times New Roman" w:eastAsiaTheme="minorEastAsia" w:hAnsi="Times New Roman"/>
          <w:color w:val="0F1115"/>
        </w:rPr>
        <w:t>U-Net</w:t>
      </w:r>
      <w:r>
        <w:rPr>
          <w:rFonts w:ascii="Times New Roman" w:eastAsiaTheme="minorEastAsia" w:hAnsi="Times New Roman"/>
          <w:color w:val="0F1115"/>
        </w:rPr>
        <w:t>网络</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{"citationID":"mQ73D0Pu","properties":{"unsorted":false,"formattedCitation":"[42]","plainCitation":"[42]","noteIndex":0},"citationItems":[{"id":731,"uris":["http://zotero.org/users/10664878/items/HNMSRGYJ"],"itemData":{"id":731,"type":"paper-conference","abstract":"There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http://lmb.informatik.uni-freiburg.de/people/ronneber/u-net.","citation-key":"ronnebergerUNetConvolutionalNetworks2015","container-title":"Medical Image Computing and Computer-Assisted Intervention – MICCAI 2015","DOI":"10.1007/978-3-319-24574-4_28","ISBN":"978-3-319-24574-4","language":"en","page":"234-241","publisher":"Springer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[42]</w:t>
      </w:r>
      <w:r>
        <w:rPr>
          <w:rFonts w:ascii="Times New Roman" w:eastAsiaTheme="minorEastAsia" w:hAnsi="Times New Roman"/>
          <w:color w:val="0F1115"/>
        </w:rPr>
        <w:fldChar w:fldCharType="end"/>
      </w:r>
      <w:r>
        <w:rPr>
          <w:rFonts w:ascii="Times New Roman" w:eastAsiaTheme="minorEastAsia" w:hAnsi="Times New Roman"/>
          <w:color w:val="0F1115"/>
        </w:rPr>
        <w:t>。该网络采用对称的编码器－解码器结构，</w:t>
      </w:r>
      <w:r>
        <w:rPr>
          <w:rFonts w:ascii="Times New Roman" w:eastAsiaTheme="minorEastAsia" w:hAnsi="Times New Roman" w:hint="eastAsia"/>
          <w:color w:val="0F1115"/>
        </w:rPr>
        <w:t>其核心在于将二者的</w:t>
      </w:r>
      <w:r>
        <w:rPr>
          <w:rFonts w:ascii="Times New Roman" w:eastAsiaTheme="minorEastAsia" w:hAnsi="Times New Roman"/>
          <w:color w:val="0F1115"/>
        </w:rPr>
        <w:t>特征图在通道维度上直接堆叠</w:t>
      </w:r>
      <w:r>
        <w:rPr>
          <w:rFonts w:ascii="Times New Roman" w:eastAsiaTheme="minorEastAsia" w:hAnsi="Times New Roman" w:hint="eastAsia"/>
          <w:color w:val="0F1115"/>
        </w:rPr>
        <w:t>，实现</w:t>
      </w:r>
      <w:r>
        <w:rPr>
          <w:rFonts w:ascii="Times New Roman" w:eastAsiaTheme="minorEastAsia" w:hAnsi="Times New Roman"/>
          <w:color w:val="0F1115"/>
        </w:rPr>
        <w:t>在恢复空间分辨率时保留浅层的边界与纹理细节</w:t>
      </w:r>
      <w:r>
        <w:rPr>
          <w:rFonts w:ascii="Times New Roman" w:eastAsiaTheme="minorEastAsia" w:hAnsi="Times New Roman" w:hint="eastAsia"/>
          <w:color w:val="0F1115"/>
        </w:rPr>
        <w:t>。</w:t>
      </w:r>
      <w:r>
        <w:rPr>
          <w:rFonts w:ascii="Times New Roman" w:eastAsiaTheme="minorEastAsia" w:hAnsi="Times New Roman"/>
          <w:color w:val="0F1115"/>
        </w:rPr>
        <w:t>Xu</w:t>
      </w:r>
      <w:r>
        <w:rPr>
          <w:rFonts w:ascii="Times New Roman" w:eastAsiaTheme="minorEastAsia" w:hAnsi="Times New Roman"/>
          <w:color w:val="0F1115"/>
        </w:rPr>
        <w:t>等将改进的</w:t>
      </w:r>
      <w:r>
        <w:rPr>
          <w:rFonts w:ascii="Times New Roman" w:eastAsiaTheme="minorEastAsia" w:hAnsi="Times New Roman"/>
          <w:color w:val="0F1115"/>
        </w:rPr>
        <w:t>Mask R-CNN</w:t>
      </w:r>
      <w:r>
        <w:rPr>
          <w:rFonts w:ascii="Times New Roman" w:eastAsiaTheme="minorEastAsia" w:hAnsi="Times New Roman"/>
          <w:color w:val="0F1115"/>
        </w:rPr>
        <w:t>应用于隧道表面缺陷检测，实现了检测与分割的联合优化</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{"citationID":"S5P2K5sM","properties":{"unsorted":false,"formattedCitation":"[41]","plainCitation":"[41]","noteIndex":0},"citationItems":[{"id":749,"uris":["http://zotero.org/users/10664878/items/QFL2QAGT"],"itemData":{"id":749,"type":"article-journal","abstract":"The detection of tunnel surface defects is the very important part to ensure tunnel safety. Traditional tunnel detection mainly relies on naked-eye inspection, which is time-consuming and error-prone. In the past few years, many defect detection methods based on computer vision have been introduced. However, these methods with manual feature extraction do not perform well in detecting tunnel defects due to the complicated background of tunnel surfaces. To address these problems, this paper proposes a novel tunnel defect inspection method based on the Mask R-CNN. To improve the accuracy of the network, we endow it with a path augmentation feature pyramid network (PAFPN) and an edge detection branch. These improvements are easy to implement, with subtle extra memory and computational overhead. In this paper, we perform a detailed study of the PAFPN and the edge detection branch, and the experiment results show their robustness and accuracy in tunnel defect detection and segmentation.","citation-key":"xuAutomaticDefectDetection2021","container-title":"Measurement","DOI":"10.1016/j.measurement.2021.109316","ISSN":"0263-2241","journalAbbreviation":"Measurement","page":"109316","source":"ScienceDirect","title":"Automatic defect detection and segmentation of tunnel surface using modified Mask R-CNN","volume":"178","author":[{"family":"Xu","given":"Yingying"},{"family":"Li","given":"Dawei"},{"family":"Xie","given":"Qian"},{"family":"Wu","given":"Qiaoyun"},{"family":"Wang","given":"Jun"}],"issued":{"date-parts":[["2021",6,1]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[41]</w:t>
      </w:r>
      <w:r>
        <w:rPr>
          <w:rFonts w:ascii="Times New Roman" w:eastAsiaTheme="minorEastAsia" w:hAnsi="Times New Roman"/>
          <w:color w:val="0F1115"/>
        </w:rPr>
        <w:fldChar w:fldCharType="end"/>
      </w:r>
      <w:r>
        <w:rPr>
          <w:rFonts w:ascii="Times New Roman" w:eastAsiaTheme="minorEastAsia" w:hAnsi="Times New Roman" w:hint="eastAsia"/>
          <w:color w:val="0F1115"/>
        </w:rPr>
        <w:t>。</w:t>
      </w:r>
      <w:r>
        <w:rPr>
          <w:rFonts w:ascii="Times New Roman" w:eastAsiaTheme="minorEastAsia" w:hAnsi="Times New Roman"/>
          <w:color w:val="0F1115"/>
        </w:rPr>
        <w:t>Xie</w:t>
      </w:r>
      <w:r>
        <w:rPr>
          <w:rFonts w:ascii="Times New Roman" w:eastAsiaTheme="minorEastAsia" w:hAnsi="Times New Roman"/>
          <w:color w:val="0F1115"/>
        </w:rPr>
        <w:t>等</w:t>
      </w:r>
      <w:r>
        <w:rPr>
          <w:rFonts w:ascii="Times New Roman" w:eastAsiaTheme="minorEastAsia" w:hAnsi="Times New Roman" w:hint="eastAsia"/>
          <w:color w:val="0F1115"/>
        </w:rPr>
        <w:t>提出了</w:t>
      </w:r>
      <w:proofErr w:type="spellStart"/>
      <w:r>
        <w:rPr>
          <w:rFonts w:ascii="Times New Roman" w:eastAsiaTheme="minorEastAsia" w:hAnsi="Times New Roman"/>
          <w:color w:val="0F1115"/>
        </w:rPr>
        <w:t>SegFormer</w:t>
      </w:r>
      <w:proofErr w:type="spellEnd"/>
      <w:r>
        <w:rPr>
          <w:rFonts w:ascii="Times New Roman" w:eastAsiaTheme="minorEastAsia" w:hAnsi="Times New Roman" w:hint="eastAsia"/>
          <w:color w:val="0F1115"/>
        </w:rPr>
        <w:t>方法，其</w:t>
      </w:r>
      <w:r>
        <w:rPr>
          <w:rFonts w:ascii="Times New Roman" w:eastAsiaTheme="minorEastAsia" w:hAnsi="Times New Roman"/>
          <w:color w:val="0F1115"/>
        </w:rPr>
        <w:t>采用</w:t>
      </w:r>
      <w:r>
        <w:rPr>
          <w:rFonts w:ascii="Times New Roman" w:eastAsiaTheme="minorEastAsia" w:hAnsi="Times New Roman" w:hint="eastAsia"/>
          <w:color w:val="0F1115"/>
        </w:rPr>
        <w:t>了</w:t>
      </w:r>
      <w:r>
        <w:rPr>
          <w:rFonts w:ascii="Times New Roman" w:eastAsiaTheme="minorEastAsia" w:hAnsi="Times New Roman"/>
          <w:color w:val="0F1115"/>
        </w:rPr>
        <w:t>层级化</w:t>
      </w:r>
      <w:r>
        <w:rPr>
          <w:rFonts w:ascii="Times New Roman" w:eastAsiaTheme="minorEastAsia" w:hAnsi="Times New Roman"/>
          <w:color w:val="0F1115"/>
        </w:rPr>
        <w:t>Transformer</w:t>
      </w:r>
      <w:r>
        <w:rPr>
          <w:rFonts w:ascii="Times New Roman" w:eastAsiaTheme="minorEastAsia" w:hAnsi="Times New Roman"/>
          <w:color w:val="0F1115"/>
        </w:rPr>
        <w:t>编码器</w:t>
      </w:r>
      <w:r>
        <w:rPr>
          <w:rFonts w:ascii="Times New Roman" w:eastAsiaTheme="minorEastAsia" w:hAnsi="Times New Roman" w:hint="eastAsia"/>
          <w:color w:val="0F1115"/>
        </w:rPr>
        <w:t>模块</w:t>
      </w:r>
      <w:r>
        <w:rPr>
          <w:rFonts w:ascii="Times New Roman" w:eastAsiaTheme="minorEastAsia" w:hAnsi="Times New Roman"/>
          <w:color w:val="0F1115"/>
        </w:rPr>
        <w:t>与轻量级</w:t>
      </w:r>
      <w:r>
        <w:rPr>
          <w:rFonts w:ascii="Times New Roman" w:eastAsiaTheme="minorEastAsia" w:hAnsi="Times New Roman" w:hint="eastAsia"/>
          <w:color w:val="0F1115"/>
        </w:rPr>
        <w:t>多层感知机（</w:t>
      </w:r>
      <w:r>
        <w:rPr>
          <w:rFonts w:ascii="Times New Roman" w:eastAsiaTheme="minorEastAsia" w:hAnsi="Times New Roman" w:hint="eastAsia"/>
          <w:color w:val="0F1115"/>
        </w:rPr>
        <w:t>MLP</w:t>
      </w:r>
      <w:r>
        <w:rPr>
          <w:rFonts w:ascii="Times New Roman" w:eastAsiaTheme="minorEastAsia" w:hAnsi="Times New Roman" w:hint="eastAsia"/>
          <w:color w:val="0F1115"/>
        </w:rPr>
        <w:t>）</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C74Bk237","properties":{"unsorted":false,"formattedCitation":"[43]","plainCitation":"[43]","noteIndex":0},"citationItems":[{"id":737,"uris":["http://zotero.org/users/10664878/items/ND5FIZSK"],"itemData":{"id":737,"type":"paper-conference","citation-key":"xieSegFormerSimpleEfficient2021","container-title":"Advances in Neural Information Processing Systems","page":"12077–12090","publisher":"Curran Associates, Inc.","source":"Neural Information Processing Systems","title":"SegFormer: Simple and Efficient Design for Semantic Segmentation with Transformers","title-short":"SegFormer","URL":"https://proceedings.neurips.cc/paper/2021/hash/64f1f27bf1b4ec22924fd0acb550c235-Abstract.html","volume":"34","author":[{"family":"Xie","given":"Enze"},{"family":"Wang","given":"Wenhai"},{"family":"Yu","given":"Zhiding"},{"family":"Anandkumar","given":"Anima"},{"family":"Alvarez","given":"Jose M."},{"family":"Luo","given":"Ping"}],"accessed":{"date-parts":[["2026",6,9]]},"issued":{"date-parts":[["2021"]]}}}],"schema":"https://github.com/citation-style-language/schema/raw/master/csl-citation.json"}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[43]</w:t>
      </w:r>
      <w:r>
        <w:rPr>
          <w:rFonts w:ascii="Times New Roman" w:eastAsiaTheme="minorEastAsia" w:hAnsi="Times New Roman"/>
          <w:color w:val="0F1115"/>
        </w:rPr>
        <w:fldChar w:fldCharType="end"/>
      </w:r>
      <w:r>
        <w:rPr>
          <w:rFonts w:ascii="Times New Roman" w:eastAsiaTheme="minorEastAsia" w:hAnsi="Times New Roman"/>
          <w:color w:val="0F1115"/>
        </w:rPr>
        <w:t>，</w:t>
      </w:r>
      <w:r>
        <w:rPr>
          <w:rFonts w:ascii="Times New Roman" w:eastAsiaTheme="minorEastAsia" w:hAnsi="Times New Roman" w:hint="eastAsia"/>
          <w:color w:val="0F1115"/>
        </w:rPr>
        <w:t>有效</w:t>
      </w:r>
      <w:r>
        <w:rPr>
          <w:rFonts w:ascii="Times New Roman" w:eastAsiaTheme="minorEastAsia" w:hAnsi="Times New Roman"/>
          <w:color w:val="0F1115"/>
        </w:rPr>
        <w:t>结合</w:t>
      </w:r>
      <w:r>
        <w:rPr>
          <w:rFonts w:ascii="Times New Roman" w:eastAsiaTheme="minorEastAsia" w:hAnsi="Times New Roman" w:hint="eastAsia"/>
          <w:color w:val="0F1115"/>
        </w:rPr>
        <w:t>了</w:t>
      </w:r>
      <w:r>
        <w:rPr>
          <w:rFonts w:ascii="Times New Roman" w:eastAsiaTheme="minorEastAsia" w:hAnsi="Times New Roman"/>
          <w:color w:val="0F1115"/>
        </w:rPr>
        <w:t>局部与全局注意力</w:t>
      </w:r>
      <w:r>
        <w:rPr>
          <w:rFonts w:ascii="Times New Roman" w:eastAsiaTheme="minorEastAsia" w:hAnsi="Times New Roman" w:hint="eastAsia"/>
          <w:color w:val="0F1115"/>
        </w:rPr>
        <w:t>的</w:t>
      </w:r>
      <w:r>
        <w:rPr>
          <w:rFonts w:ascii="Times New Roman" w:eastAsiaTheme="minorEastAsia" w:hAnsi="Times New Roman"/>
          <w:color w:val="0F1115"/>
        </w:rPr>
        <w:t>长距离依赖，对尺度差异悬殊的混合缺陷</w:t>
      </w:r>
      <w:r>
        <w:rPr>
          <w:rFonts w:ascii="Times New Roman" w:eastAsiaTheme="minorEastAsia" w:hAnsi="Times New Roman" w:hint="eastAsia"/>
          <w:color w:val="0F1115"/>
        </w:rPr>
        <w:t>的检测能力更加稳健</w:t>
      </w:r>
      <w:r>
        <w:rPr>
          <w:rFonts w:ascii="Times New Roman" w:eastAsiaTheme="minorEastAsia" w:hAnsi="Times New Roman"/>
          <w:color w:val="0F1115"/>
        </w:rPr>
        <w:t>。此外，</w:t>
      </w:r>
      <w:proofErr w:type="spellStart"/>
      <w:r>
        <w:rPr>
          <w:rFonts w:ascii="Times New Roman" w:eastAsiaTheme="minorEastAsia" w:hAnsi="Times New Roman"/>
          <w:color w:val="0F1115"/>
        </w:rPr>
        <w:t>DeepLab</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系列通过空洞卷积引入多尺度上下文信息</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f1Dutqzp","properties":{"unsorted":false,"formattedCitation":"[56]","plainCitation":"[56]","noteIndex":0},"citationItems":[{"id":885,"uris":["http://zotero.org/users/10664878/items/29QFERPN"],"itemData":{"id":885,"type":"paper-conference","citation-key":"chenEncoderDecoderAtrousSeparable2018","event-title":"Proceedings of the European Conference on Computer Vision (ECCV)","page":"801-818","source":"openaccess.thecvf.com","title":"Encoder-Decoder with Atrous Separable Convolution for Semantic Image Segmentation","URL":"https://openaccess.thecvf.com/content_ECCV_2018/html/Liang-Chieh_Chen_Encoder-Decoder_with_Atrous_ECCV_2018_paper.html","author":[{"family":"Chen","given":"Liang-Chieh"},{"family":"Zhu","given":"Yukun"},{"family":"Papandreou","given":"George"},{"family":"Schroff","given":"Florian"},{"family":"Adam","given":"Hartwig"}],"accessed":{"date-parts":[["2026",6,10]]},"issued":{"date-parts":[["2018"]]}}}],"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[56]</w:t>
      </w:r>
      <w:r>
        <w:rPr>
          <w:rFonts w:ascii="Times New Roman" w:eastAsiaTheme="minorEastAsia" w:hAnsi="Times New Roman"/>
          <w:color w:val="0F1115"/>
        </w:rPr>
        <w:fldChar w:fldCharType="end"/>
      </w:r>
      <w:r>
        <w:rPr>
          <w:rFonts w:ascii="Times New Roman" w:eastAsiaTheme="minorEastAsia" w:hAnsi="Times New Roman"/>
          <w:color w:val="0F1115"/>
        </w:rPr>
        <w:t>；高分辨率网络（</w:t>
      </w:r>
      <w:proofErr w:type="spellStart"/>
      <w:r>
        <w:rPr>
          <w:rFonts w:ascii="Times New Roman" w:eastAsiaTheme="minorEastAsia" w:hAnsi="Times New Roman"/>
          <w:color w:val="0F1115"/>
        </w:rPr>
        <w:t>HRNet</w:t>
      </w:r>
      <w:proofErr w:type="spellEnd"/>
      <w:r>
        <w:rPr>
          <w:rFonts w:ascii="Times New Roman" w:eastAsiaTheme="minorEastAsia" w:hAnsi="Times New Roman"/>
          <w:color w:val="0F1115"/>
        </w:rPr>
        <w:t>）则通过并行分支持续保持高分辨率特征表示</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GfEPvoZe","properties":{"unsorted":false,"formattedCitation":"[40]","plainCitation":"[40]","noteIndex":0},"citationItems":[{"id":883,"uris":["http://zotero.org/users/10664878/items/IA2HVK3G"],"itemData":{"id":883,"type":"article-journal","abstract":"High-resolution representations are essential for position-sensitive vision problems, such as human pose estimation, semantic segmentation, and object detection. Existing state-of-the-art frameworks first encode the input image as a low-resolution representation through a subnetwork that is formed by connecting high-to-low resolution convolutions in series (e.g., ResNet, VGGNet), and then recover the high-resolution representation from the encoded low-resolution representation. Instead, our proposed network, named as High-Resolution Network (HRNet), maintains high-resolution representations through the whole process. There are two key characteristics: (i) Connect the high-to-low resolution convolution streams in parallel and (ii) repeatedly exchange the information across resolutions. The benefit is that the resulting representation is semantically richer and spatially more precise. We show the superiority of the proposed HRNet in a wide range of applications, including human pose estimation, semantic segmentation, and object detection, suggesting that the HRNet is a stronger backbone for computer vision problems. All the codes are available at https://github.com/HRNet.","citation-key":"wangDeepHighResolutionRepresentation2021","container-title":"IEEE Transactions on Pattern Analysis and Machine Intelligence","DOI":"10.1109/TPAMI.2020.2983686","ISSN":"1939-3539","issue":"10","page":"3349-3364","source":"IEEE Xplore","title":"Deep High-Resolution Representation Learning for Visual Recognition","volume":"43","author":[{"family":"Wang","given":"Jingdong"},{"family":"Sun","given":"Ke"},{"family":"Cheng","given":"Tianheng"},{"family":"Jiang","given":"Borui"},{"family":"Deng","given":"Chaorui"},{"family":"Zhao","given":"Yang"},{"family":"Liu","given":"Dong"},{"family":"Mu","given":"Yadong"},{"family":"Tan","given":"Mingkui"},{"family":"Wang","given":"Xinggang"},{"family":"Liu","given":"Wenyu"},{"family":"Xiao","given":"Bin"}],"issued":{"date-parts":[["2021",10]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[40]</w:t>
      </w:r>
      <w:r>
        <w:rPr>
          <w:rFonts w:ascii="Times New Roman" w:eastAsiaTheme="minorEastAsia" w:hAnsi="Times New Roman"/>
          <w:color w:val="0F1115"/>
        </w:rPr>
        <w:fldChar w:fldCharType="end"/>
      </w:r>
      <w:r>
        <w:rPr>
          <w:rFonts w:ascii="Times New Roman" w:eastAsiaTheme="minorEastAsia" w:hAnsi="Times New Roman"/>
          <w:color w:val="0F1115"/>
        </w:rPr>
        <w:t>；基于视觉</w:t>
      </w:r>
      <w:r>
        <w:rPr>
          <w:rFonts w:ascii="Times New Roman" w:eastAsiaTheme="minorEastAsia" w:hAnsi="Times New Roman"/>
          <w:color w:val="0F1115"/>
        </w:rPr>
        <w:t xml:space="preserve"> Transformer </w:t>
      </w:r>
      <w:r>
        <w:rPr>
          <w:rFonts w:ascii="Times New Roman" w:eastAsiaTheme="minorEastAsia" w:hAnsi="Times New Roman"/>
          <w:color w:val="0F1115"/>
        </w:rPr>
        <w:t>的</w:t>
      </w:r>
      <w:r>
        <w:rPr>
          <w:rFonts w:ascii="Times New Roman" w:eastAsiaTheme="minorEastAsia" w:hAnsi="Times New Roman"/>
          <w:color w:val="0F1115"/>
        </w:rPr>
        <w:t xml:space="preserve"> </w:t>
      </w:r>
      <w:proofErr w:type="spellStart"/>
      <w:r>
        <w:rPr>
          <w:rFonts w:ascii="Times New Roman" w:eastAsiaTheme="minorEastAsia" w:hAnsi="Times New Roman"/>
          <w:color w:val="0F1115"/>
        </w:rPr>
        <w:t>ViT</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进一步利用全局自注意力机制建模长距离依赖关系</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igWT0BDC","properties":{"unsorted":false,"formattedCitation":"[56]","plainCitation":"[56]","noteIndex":0},"citationItems":[{"id":885,"uris":["http://zotero.org/users/10664878/items/29QFERPN"],"itemData":{"id":885,"type":"paper-conference","citation-key":"chenEncoderDecoderAtrousSeparable2018","event-title":"Proceedings of the European Conference on Computer Vision (ECCV)","page":"801-818","source":"openaccess.thecvf.com","title":"Encoder-Decoder with Atrous Separable Convolution for Semantic Image Segmentation","URL":"https://openaccess.thecvf.com/content_ECCV_2018/html/Liang-Chieh_Chen_Encoder-Decoder_with_Atrous_ECCV_2018_paper.html","author":[{"family":"Chen","given":"Liang-Chieh"},{"family":"Zhu","given":"Yukun"},{"family":"Papandreou","given":"George"},{"family":"Schroff","given":"Florian"},{"family":"Adam","given":"Hartwig"}],"accessed":{"date-parts":[["2026",6,10]]},"issued":{"date-parts":[["2018"]]}}}],"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[56]</w:t>
      </w:r>
      <w:r>
        <w:rPr>
          <w:rFonts w:ascii="Times New Roman" w:eastAsiaTheme="minorEastAsia" w:hAnsi="Times New Roman"/>
          <w:color w:val="0F1115"/>
        </w:rPr>
        <w:fldChar w:fldCharType="end"/>
      </w:r>
      <w:r>
        <w:rPr>
          <w:rFonts w:ascii="Times New Roman" w:eastAsiaTheme="minorEastAsia" w:hAnsi="Times New Roman"/>
          <w:color w:val="0F1115"/>
        </w:rPr>
        <w:t>。因此，在应对尺度差异显著的混合缺陷场景时，这类方法均表现出较好的特征表征能力和检测性能</w:t>
      </w:r>
      <w:r>
        <w:rPr>
          <w:rFonts w:ascii="Times New Roman" w:eastAsiaTheme="minorEastAsia" w:hAnsi="Times New Roman" w:hint="eastAsia"/>
          <w:color w:val="0F1115"/>
        </w:rPr>
        <w:t>。</w:t>
      </w:r>
    </w:p>
    <w:p w14:paraId="5C65215F" w14:textId="77777777" w:rsidR="00703B32" w:rsidRDefault="00000000">
      <w:pPr>
        <w:pStyle w:val="3"/>
        <w:numPr>
          <w:ilvl w:val="2"/>
          <w:numId w:val="0"/>
        </w:numPr>
        <w:spacing w:beforeLines="0" w:before="0" w:afterLines="0" w:after="0"/>
      </w:pPr>
      <w:bookmarkStart w:id="26" w:name="_Toc517685381"/>
      <w:r>
        <w:rPr>
          <w:rFonts w:hint="eastAsia"/>
        </w:rPr>
        <w:t>2.2</w:t>
      </w:r>
      <w:r>
        <w:t>.</w:t>
      </w:r>
      <w:r>
        <w:rPr>
          <w:rFonts w:hint="eastAsia"/>
        </w:rPr>
        <w:t>2</w:t>
      </w:r>
      <w:r>
        <w:tab/>
      </w:r>
      <w:r>
        <w:rPr>
          <w:rFonts w:hint="eastAsia"/>
        </w:rPr>
        <w:t>无监督学习方法</w:t>
      </w:r>
      <w:bookmarkEnd w:id="26"/>
    </w:p>
    <w:p w14:paraId="2EBE190C"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无监督异常检测方法旨在直接通过良品样本学习正常表面的特征，并将偏离该模板的图像识别为异常。该方法绕过了工业场景中缺陷样本稀缺和标注极其困难的现实瓶颈。根据异常判定机制与特征利用方式的不同，该路径主要分化为基于重构的方法、基于嵌入相似度的方法以及生成式方法。</w:t>
      </w:r>
    </w:p>
    <w:p w14:paraId="4DD3AB8A"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基于重构的方法（</w:t>
      </w:r>
      <w:r>
        <w:rPr>
          <w:rFonts w:ascii="Times New Roman" w:eastAsiaTheme="minorEastAsia" w:hAnsi="Times New Roman" w:hint="eastAsia"/>
          <w:color w:val="0F1115"/>
        </w:rPr>
        <w:t>Reconstruction-based method</w:t>
      </w:r>
      <w:r>
        <w:rPr>
          <w:rFonts w:ascii="Times New Roman" w:eastAsiaTheme="minorEastAsia" w:hAnsi="Times New Roman" w:hint="eastAsia"/>
          <w:color w:val="0F1115"/>
        </w:rPr>
        <w:t>）的核心思想是利用仅通过良品数据训练的模型上重建输入图像。由于良品模型不具备缺陷识别特征，其在对</w:t>
      </w:r>
      <w:r>
        <w:rPr>
          <w:rFonts w:ascii="Times New Roman" w:eastAsiaTheme="minorEastAsia" w:hAnsi="Times New Roman" w:hint="eastAsia"/>
          <w:color w:val="0F1115"/>
        </w:rPr>
        <w:lastRenderedPageBreak/>
        <w:t>包含缺陷区域的图像进行重绘时一般会表现出对缺陷区域忽略的特性。其后，通过对比输入图与重构图的残差即可定位异常。该路径的代表性模型主要包括自编码器（</w:t>
      </w:r>
      <w:r>
        <w:rPr>
          <w:rFonts w:ascii="Times New Roman" w:eastAsiaTheme="minorEastAsia" w:hAnsi="Times New Roman" w:hint="eastAsia"/>
          <w:color w:val="0F1115"/>
        </w:rPr>
        <w:t>Autoencoder</w:t>
      </w:r>
      <w:r>
        <w:rPr>
          <w:rFonts w:ascii="Times New Roman" w:eastAsiaTheme="minorEastAsia" w:hAnsi="Times New Roman" w:hint="eastAsia"/>
          <w:color w:val="0F1115"/>
        </w:rPr>
        <w:t>）和生成对抗网络（</w:t>
      </w:r>
      <w:r>
        <w:rPr>
          <w:rFonts w:ascii="Times New Roman" w:eastAsiaTheme="minorEastAsia" w:hAnsi="Times New Roman" w:hint="eastAsia"/>
          <w:color w:val="0F1115"/>
        </w:rPr>
        <w:t>GAN</w:t>
      </w:r>
      <w:r>
        <w:rPr>
          <w:rFonts w:ascii="Times New Roman" w:eastAsiaTheme="minorEastAsia" w:hAnsi="Times New Roman" w:hint="eastAsia"/>
          <w:color w:val="0F1115"/>
        </w:rPr>
        <w:t>）。标准的自编码器通过下采样层压缩空间特征，并利用重构误差来捕捉亮度和纹理等宏观失真</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{"citationID":"bA7Csq0U","properties":{"unsorted":false,"formattedCitation":"[44]","plainCitation":"[44]","noteIndex":0},"citationItems":[{"id":719,"uris":["http://zotero.org/users/10664878/items/JTY22E98"],"itemData":{"id":719,"type":"article-journal","abstract":"Autoencoder is an unsupervised learning model, which can automatically learn data features from a large number of samples and can act as a dimensionality reduction method. With the development of deep learning technology, autoencoder has attracted the attention of many scholars. Researchers have proposed several improved versions of autoencoder based on different application fields. First, this paper explains the principle of a conventional autoencoder and investigates the primary development process of an autoencoder. Second, We proposed a taxonomy of autoencoders according to their structures and principles. The related autoencoder models are comprehensively analyzed and discussed. This paper introduces the application progress of autoencoders in different fields, such as image classification and natural language processing, etc. Finally, the shortcomings of the current autoencoder algorithm are summarized, and prospected for its future development directions are addressed.","citation-key":"liComprehensiveSurveyDesign2023","container-title":"Applied Soft Computing","DOI":"10.1016/j.asoc.2023.110176","ISSN":"1568-4946","journalAbbreviation":"Applied Soft Computing","page":"110176","source":"ScienceDirect","title":"A comprehensive survey on design and application of autoencoder in deep learning","volume":"138","author":[{"family":"Li","given":"Pengzhi"},{"family":"Pei","given":"Yan"},{"family":"Li","given":"Jianqiang"}],"issued":{"date-parts":[["2023",5,1]]}}}],"schema":"https://github.com/citation-style-language/schema/raw/master/csl-citation.json"}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[44]</w:t>
      </w:r>
      <w:r>
        <w:rPr>
          <w:rFonts w:ascii="Times New Roman" w:eastAsiaTheme="minorEastAsia" w:hAnsi="Times New Roman"/>
          <w:color w:val="0F1115"/>
        </w:rPr>
        <w:fldChar w:fldCharType="end"/>
      </w:r>
      <w:r>
        <w:rPr>
          <w:rFonts w:ascii="Times New Roman" w:eastAsiaTheme="minorEastAsia" w:hAnsi="Times New Roman" w:hint="eastAsia"/>
          <w:color w:val="0F1115"/>
        </w:rPr>
        <w:t>。生成对抗网络利用生成器产生的伪标签与真实数据之间的对抗，展现出更强的拟合能力。例如，</w:t>
      </w:r>
      <w:r>
        <w:rPr>
          <w:rFonts w:ascii="Times New Roman" w:eastAsiaTheme="minorEastAsia" w:hAnsi="Times New Roman"/>
          <w:color w:val="0F1115"/>
        </w:rPr>
        <w:t xml:space="preserve">Hu </w:t>
      </w:r>
      <w:r>
        <w:rPr>
          <w:rFonts w:ascii="Times New Roman" w:eastAsiaTheme="minorEastAsia" w:hAnsi="Times New Roman"/>
          <w:color w:val="0F1115"/>
        </w:rPr>
        <w:t>等人基于</w:t>
      </w:r>
      <w:r>
        <w:rPr>
          <w:rFonts w:ascii="Times New Roman" w:eastAsiaTheme="minorEastAsia" w:hAnsi="Times New Roman" w:hint="eastAsia"/>
          <w:color w:val="0F1115"/>
        </w:rPr>
        <w:t>GAN</w:t>
      </w:r>
      <w:r>
        <w:rPr>
          <w:rFonts w:ascii="Times New Roman" w:eastAsiaTheme="minorEastAsia" w:hAnsi="Times New Roman"/>
          <w:color w:val="0F1115"/>
        </w:rPr>
        <w:t>构建了无监督织物缺陷检测框架</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{"citationID":"HqPzYug3","properties":{"unsorted":false,"formattedCitation":"[45]","plainCitation":"[45]","noteIndex":0},"citationItems":[{"id":725,"uris":["http://zotero.org/users/10664878/items/9AVUGZPJ"],"itemData":{"id":725,"type":"article-journal","abstract":"Detecting and locating surface defects in textured materials is a crucial but challenging problem due to factors such as texture variations and lack of adequate defective samples prior to testing. In this paper we present a novel unsupervised method for automatically detecting defects in fabrics based on a deep convolutional generative adversarial network (DCGAN). The proposed method extends the standard DCGAN, which consists of a discriminator and a generator, by introducing a new encoder component. With the assistance of this encoder, our model can reconstruct a given query image such that no defects but only normal textures will be preserved in the reconstruction. Therefore, when subtracting the reconstruction from the original image, a residual map can be created to highlight potential defective regions. Besides, our model generates a likelihood map for the image under inspection where each pixel value indicates the probability of occurrence of defects at that location. The residual map and the likelihood map are then synthesized together to form an enhanced fusion map. Typically, the fusion map exhibits uniform gray levels over defect-free regions but distinct deviations over defective areas, which can be further thresholded to produce a binarized segmentation result. Our model can be unsupervisedly trained by feeding with a set of small-sized image patches picked from a few defect-free examples. The training is divided into several successively performed stages, each under an individual training strategy. The performance of the proposed method has been extensively evaluated by a variety of real fabric samples. The experimental results in comparison with other methods demonstrate its effectiveness in fabric defect detection.","citation-key":"huUnsupervisedFabricDefect2020","container-title":"Textile Research Journal","DOI":"10.1177/0040517519862880","ISSN":"0040-5175","issue":"3-4","language":"EN","page":"247-270","publisher":"SAGE Publications Ltd STM","source":"SAGE Journals","title":"Unsupervised fabric defect detection based on a deep convolutional generative adversarial network","volume":"90","author":[{"family":"Hu","given":"Guanghua"},{"family":"Huang","given":"Junfeng"},{"family":"Wang","given":"Qinghui"},{"family":"Li","given":"Jingrong"},{"family":"Xu","given":"Zhijia"},{"family":"Huang","given":"Xingbiao"}],"issued":{"date-parts":[["2020",2,1]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[45]</w:t>
      </w:r>
      <w:r>
        <w:rPr>
          <w:rFonts w:ascii="Times New Roman" w:eastAsiaTheme="minorEastAsia" w:hAnsi="Times New Roman"/>
          <w:color w:val="0F1115"/>
        </w:rPr>
        <w:fldChar w:fldCharType="end"/>
      </w:r>
      <w:r>
        <w:rPr>
          <w:rFonts w:ascii="Times New Roman" w:eastAsiaTheme="minorEastAsia" w:hAnsi="Times New Roman"/>
          <w:color w:val="0F1115"/>
        </w:rPr>
        <w:t>，</w:t>
      </w:r>
      <w:r>
        <w:rPr>
          <w:rFonts w:ascii="Times New Roman" w:eastAsiaTheme="minorEastAsia" w:hAnsi="Times New Roman" w:hint="eastAsia"/>
          <w:color w:val="0F1115"/>
        </w:rPr>
        <w:t>仅</w:t>
      </w:r>
      <w:r>
        <w:rPr>
          <w:rFonts w:ascii="Times New Roman" w:eastAsiaTheme="minorEastAsia" w:hAnsi="Times New Roman"/>
          <w:color w:val="0F1115"/>
        </w:rPr>
        <w:t>通过学习正常织物纹理模式</w:t>
      </w:r>
      <w:r>
        <w:rPr>
          <w:rFonts w:ascii="Times New Roman" w:eastAsiaTheme="minorEastAsia" w:hAnsi="Times New Roman" w:hint="eastAsia"/>
          <w:color w:val="0F1115"/>
        </w:rPr>
        <w:t>即</w:t>
      </w:r>
      <w:r>
        <w:rPr>
          <w:rFonts w:ascii="Times New Roman" w:eastAsiaTheme="minorEastAsia" w:hAnsi="Times New Roman"/>
          <w:color w:val="0F1115"/>
        </w:rPr>
        <w:t>实现</w:t>
      </w:r>
      <w:r>
        <w:rPr>
          <w:rFonts w:ascii="Times New Roman" w:eastAsiaTheme="minorEastAsia" w:hAnsi="Times New Roman" w:hint="eastAsia"/>
          <w:color w:val="0F1115"/>
        </w:rPr>
        <w:t>了</w:t>
      </w:r>
      <w:r>
        <w:rPr>
          <w:rFonts w:ascii="Times New Roman" w:eastAsiaTheme="minorEastAsia" w:hAnsi="Times New Roman"/>
          <w:color w:val="0F1115"/>
        </w:rPr>
        <w:t>缺陷识别。</w:t>
      </w:r>
      <w:r>
        <w:rPr>
          <w:rFonts w:ascii="Times New Roman" w:eastAsiaTheme="minorEastAsia" w:hAnsi="Times New Roman" w:hint="eastAsia"/>
          <w:color w:val="0F1115"/>
        </w:rPr>
        <w:t>在此基础上，还可以通过多阶段生成架构，先合成逼真的正常修复伪标签再精细地分割缺陷边界。例如</w:t>
      </w:r>
      <w:proofErr w:type="spellStart"/>
      <w:r>
        <w:rPr>
          <w:rFonts w:ascii="Times New Roman" w:eastAsiaTheme="minorEastAsia" w:hAnsi="Times New Roman"/>
          <w:color w:val="0F1115"/>
        </w:rPr>
        <w:t>Zavrtanik</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等人提出的</w:t>
      </w:r>
      <w:r>
        <w:rPr>
          <w:rFonts w:ascii="Times New Roman" w:eastAsiaTheme="minorEastAsia" w:hAnsi="Times New Roman"/>
          <w:color w:val="0F1115"/>
        </w:rPr>
        <w:t xml:space="preserve"> DRAEM </w:t>
      </w:r>
      <w:r>
        <w:rPr>
          <w:rFonts w:ascii="Times New Roman" w:eastAsiaTheme="minorEastAsia" w:hAnsi="Times New Roman"/>
          <w:color w:val="0F1115"/>
        </w:rPr>
        <w:t>方法采用重建网络与判别网络协同训练策略</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mnI4D2dZ","properties":{"unsorted":false,"formattedCitation":"[57]","plainCitation":"[57]","noteIndex":0},"citationItems":[{"id":887,"uris":["http://zotero.org/users/10664878/items/3HGL7VYP"],"itemData":{"id":887,"type":"paper-conference","citation-key":"zavrtanikDRAEMDiscriminativelyTrained2021","event-title":"Proceedings of the IEEE/CVF International Conference on Computer Vision","language":"en","page":"8330-8339","source":"openaccess.thecvf.com","title":"DRAEM - A Discriminatively Trained Reconstruction Embedding for Surface Anomaly Detection","URL":"https://openaccess.thecvf.com/content/ICCV2021/html/Zavrtanik_DRAEM_-_A_Discriminatively_Trained_Reconstruction_Embedding_for_Surface_Anomaly_ICCV_2021_paper.html?ref=https://githubhelp.com","author":[{"family":"Zavrtanik","given":"Vitjan"},{"family":"Kristan","given":"Matej"},{"family":"Skočaj","given":"Danijel"}],"accessed":{"date-parts":[["2026",6,10]]},"issued":{"date-parts":[["2021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[57]</w:t>
      </w:r>
      <w:r>
        <w:rPr>
          <w:rFonts w:ascii="Times New Roman" w:eastAsiaTheme="minorEastAsia" w:hAnsi="Times New Roman"/>
          <w:color w:val="0F1115"/>
        </w:rPr>
        <w:fldChar w:fldCharType="end"/>
      </w:r>
      <w:r>
        <w:rPr>
          <w:rFonts w:ascii="Times New Roman" w:eastAsiaTheme="minorEastAsia" w:hAnsi="Times New Roman" w:hint="eastAsia"/>
          <w:color w:val="0F1115"/>
        </w:rPr>
        <w:t>。该类</w:t>
      </w:r>
      <w:r>
        <w:rPr>
          <w:rFonts w:ascii="Times New Roman" w:eastAsiaTheme="minorEastAsia" w:hAnsi="Times New Roman"/>
          <w:color w:val="0F1115"/>
        </w:rPr>
        <w:t>方法能够有效检测多种织物表面缺陷，并展现出较好的泛化能力和检测性能</w:t>
      </w:r>
      <w:r>
        <w:rPr>
          <w:rFonts w:ascii="Times New Roman" w:eastAsiaTheme="minorEastAsia" w:hAnsi="Times New Roman" w:hint="eastAsia"/>
          <w:color w:val="0F1115"/>
        </w:rPr>
        <w:t>。</w:t>
      </w:r>
    </w:p>
    <w:p w14:paraId="4C68A03A"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基于嵌入相似度的方法（</w:t>
      </w:r>
      <w:r>
        <w:rPr>
          <w:rFonts w:ascii="Times New Roman" w:eastAsiaTheme="minorEastAsia" w:hAnsi="Times New Roman" w:hint="eastAsia"/>
          <w:color w:val="0F1115"/>
        </w:rPr>
        <w:t>Embedding similarity-based method</w:t>
      </w:r>
      <w:r>
        <w:rPr>
          <w:rFonts w:ascii="Times New Roman" w:eastAsiaTheme="minorEastAsia" w:hAnsi="Times New Roman" w:hint="eastAsia"/>
          <w:color w:val="0F1115"/>
        </w:rPr>
        <w:t>）</w:t>
      </w:r>
      <w:r>
        <w:rPr>
          <w:rFonts w:ascii="Times New Roman" w:eastAsiaTheme="minorEastAsia" w:hAnsi="Times New Roman"/>
          <w:color w:val="0F1115"/>
        </w:rPr>
        <w:t>通过预训练视觉模型提取正常样本的深层特征，并利用特征空间中的分布信息识别异常区域</w:t>
      </w:r>
      <w:r>
        <w:rPr>
          <w:rFonts w:ascii="Times New Roman" w:eastAsiaTheme="minorEastAsia" w:hAnsi="Times New Roman" w:hint="eastAsia"/>
          <w:color w:val="0F1115"/>
        </w:rPr>
        <w:t>。</w:t>
      </w:r>
      <w:proofErr w:type="spellStart"/>
      <w:r>
        <w:rPr>
          <w:rFonts w:ascii="Times New Roman" w:eastAsiaTheme="minorEastAsia" w:hAnsi="Times New Roman"/>
          <w:color w:val="0F1115"/>
        </w:rPr>
        <w:t>PatchCore</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采用记忆库机制保存正常样本的局部特征，通过最近邻匹配计算测试样本与正常特征之间的距离，从而实现异常检测和定位</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{"citationID":"yO5LnTGH","properties":{"unsorted":false,"formattedCitation":"[46]","plainCitation":"[46]","noteIndex":0},"citationItems":[{"id":723,"uris":["http://zotero.org/users/10664878/items/TWDV67EB"],"itemData":{"id":723,"type":"paper-conference","abstract":"In recent years, the aging of skilled workers and the shortage of young workers in agriculture have limited harvest quality control, especially in fruit visual inspection. Therefore, with the technological development of computer versions, deep learning is attended for visual inspection. Deep learning-based anomaly detection models have attracted attention and are applied for visual inspection in the industry. However, few studies have performed experiments on crops in agriculture. In this paper, we propose defect detection method for apples as a representative example of fruits. We use PatchCore, which is one of the state-of-the-art anomaly detection methods, while changing feature extractor, which is trained by ImageNet. In experiment 1, we train the model with normal images, inference with the test images, and evaluate the model. According to the experiment1 results, WideResNet50 is the most effective feature extractor. Furthermore, it can be seen that the tip of the branch of the apple is erroneously detected as a defective portion. From experiment 1 result, in experiment 2, input data are preprocessed using YOLOv7 and OpenCV to remove the branch tip portion of an apple, and we evaluated in the same way as in experiment 1. According to the experiment2 results, we achieved 0.902 for AUROC and 0.889 for AUPR, proving the effectiveness of our proposal.f","citation-key":"hattoriDefectDetectionApples2023","container-title":"2023 International Conference on Advanced Mechatronic Systems (ICAMechS)","DOI":"10.1109/ICAMechS59878.2023.10272937","event-title":"2023 International Conference on Advanced Mechatronic Systems (ICAMechS)","ISSN":"2325-0690","note":"ISSN: 2325-0690","page":"1-6","source":"IEEE Xplore","title":"Defect Detection of Apples using PatchCore","URL":"https://ieeexplore.ieee.org/abstract/document/10272937","author":[{"family":"Hattori","given":"Kosaburo"},{"family":"Izumi","given":"Tomonori"},{"family":"Meng","given":"Lin"}],"accessed":{"date-parts":[["2026",6,9]]},"issued":{"date-parts":[["2023",9]]}}}],"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[46]</w:t>
      </w:r>
      <w:r>
        <w:rPr>
          <w:rFonts w:ascii="Times New Roman" w:eastAsiaTheme="minorEastAsia" w:hAnsi="Times New Roman"/>
          <w:color w:val="0F1115"/>
        </w:rPr>
        <w:fldChar w:fldCharType="end"/>
      </w:r>
      <w:r>
        <w:rPr>
          <w:rFonts w:ascii="Times New Roman" w:eastAsiaTheme="minorEastAsia" w:hAnsi="Times New Roman" w:hint="eastAsia"/>
          <w:color w:val="0F1115"/>
        </w:rPr>
        <w:t>。</w:t>
      </w:r>
      <w:proofErr w:type="spellStart"/>
      <w:r>
        <w:rPr>
          <w:rFonts w:ascii="Times New Roman" w:eastAsiaTheme="minorEastAsia" w:hAnsi="Times New Roman"/>
          <w:color w:val="0F1115"/>
        </w:rPr>
        <w:t>PaDiM</w:t>
      </w:r>
      <w:proofErr w:type="spellEnd"/>
      <w:r>
        <w:rPr>
          <w:rFonts w:ascii="Times New Roman" w:eastAsiaTheme="minorEastAsia" w:hAnsi="Times New Roman"/>
          <w:color w:val="0F1115"/>
        </w:rPr>
        <w:t xml:space="preserve"> </w:t>
      </w:r>
      <w:r>
        <w:rPr>
          <w:rFonts w:ascii="Times New Roman" w:eastAsiaTheme="minorEastAsia" w:hAnsi="Times New Roman"/>
          <w:color w:val="0F1115"/>
        </w:rPr>
        <w:t>则从统计建模角度出发，对正常样本的特征向量建立多元高斯分布模型，并利用马氏距离衡量测试样本偏离正常分布的程度</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{"citationID":"5P7KPNgb","properties":{"unsorted":false,"formattedCitation":"[47]","plainCitation":"[47]","noteIndex":0},"citationItems":[{"id":726,"uris":["http://zotero.org/users/10664878/items/EPPZ2B3L"],"itemData":{"id":726,"type":"paper-conference","abstract":"We present a new framework for Patch Distribution Modeling, PaDiM, to concurrently detect and localize anomalies in images in a one-class learning setting. PaDiM makes use of a pretrained convolutional neural network (CNN) for patch embedding, and of multivariate Gaussian distributions to get a probabilistic representation of the normal class. It also exploits correlations between the different semantic levels of CNN to better localize anomalies. PaDiM outperforms current state-of-the-art approaches for both anomaly detection and localization on the MVTec AD and STC datasets. To match real-world visual industrial inspection, we extend the evaluation protocol to assess performance of anomaly localization algorithms on non-aligned dataset. The state-of-the-art performance and low complexity of PaDiM make it a good candidate for many industrial applications.","citation-key":"defardPaDiMPatchDistribution2021","container-title":"Pattern Recognition. ICPR International Workshops and Challenges","DOI":"10.1007/978-3-030-68799-1_35","ISBN":"978-3-030-68799-1","language":"en","page":"475-489","publisher":"Springer International Publishing","publisher-place":"Cham","source":"Springer Link","title":"PaDiM: A Patch Distribution Modeling Framework for Anomaly Detection and Localization","title-short":"PaDiM","author":[{"family":"Defard","given":"Thomas"},{"family":"Setkov","given":"Aleksandr"},{"family":"Loesch","given":"Angelique"},{"family":"Audigier","given":"Romaric"}],"editor":[{"family":"Del Bimbo","given":"Alberto"},{"family":"Cucchiara","given":"Rita"},{"family":"Sclaroff","given":"Stan"},{"family":"Farinella","given":"Giovanni Maria"},{"family":"Mei","given":"Tao"},{"family":"Bertini","given":"Marco"},{"family":"Escalante","given":"Hugo Jair"},{"family":"Vezzani","given":"Roberto"}],"issued":{"date-parts":[["2021"]]}}}],"schema":"https://github.com/citation-style-language/schema/raw/master/csl-citation.json"}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[47]</w:t>
      </w:r>
      <w:r>
        <w:rPr>
          <w:rFonts w:ascii="Times New Roman" w:eastAsiaTheme="minorEastAsia" w:hAnsi="Times New Roman"/>
          <w:color w:val="0F1115"/>
        </w:rPr>
        <w:fldChar w:fldCharType="end"/>
      </w:r>
      <w:r>
        <w:rPr>
          <w:rFonts w:ascii="Times New Roman" w:eastAsiaTheme="minorEastAsia" w:hAnsi="Times New Roman" w:hint="eastAsia"/>
          <w:color w:val="0F1115"/>
        </w:rPr>
        <w:t>。</w:t>
      </w:r>
      <w:r>
        <w:rPr>
          <w:rFonts w:ascii="Times New Roman" w:eastAsiaTheme="minorEastAsia" w:hAnsi="Times New Roman"/>
          <w:color w:val="0F1115"/>
        </w:rPr>
        <w:t>两种方法均避免了生成模型复杂的重建过程，能够直接根据特征分布差异生成像素级异常热力图，在工业表面缺陷检测任务中表现出较高的检测灵敏度和定位精度。</w:t>
      </w:r>
    </w:p>
    <w:p w14:paraId="64D7BBC4" w14:textId="77777777" w:rsidR="00703B32" w:rsidRDefault="00000000">
      <w:pPr>
        <w:pStyle w:val="3"/>
        <w:numPr>
          <w:ilvl w:val="2"/>
          <w:numId w:val="0"/>
        </w:numPr>
        <w:spacing w:beforeLines="0" w:before="0" w:afterLines="0" w:after="0"/>
      </w:pPr>
      <w:bookmarkStart w:id="27" w:name="_Toc1281944470"/>
      <w:r>
        <w:rPr>
          <w:rFonts w:hint="eastAsia"/>
        </w:rPr>
        <w:t>2.2</w:t>
      </w:r>
      <w:r>
        <w:t>.</w:t>
      </w:r>
      <w:r>
        <w:rPr>
          <w:rFonts w:hint="eastAsia"/>
        </w:rPr>
        <w:t>3</w:t>
      </w:r>
      <w:r>
        <w:tab/>
      </w:r>
      <w:r>
        <w:rPr>
          <w:rFonts w:hint="eastAsia"/>
        </w:rPr>
        <w:t>弱监督学习方法</w:t>
      </w:r>
      <w:bookmarkEnd w:id="27"/>
    </w:p>
    <w:p w14:paraId="434B4138"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弱监督学习方法为工业现场应对高像素级精细标注样本稀缺等问题采用的一种高效的折中方案。在真实车间环境中，对大量高清工业图像进行精准的边界框或像素级掩膜标注需要消耗巨大的人力与时间成本，而弱监督学习可通过降低对标签精细度的要求，极大地减轻了数据准备阶段的工程负担。根据标签信息缺失维度的不同，该路径主要分为不完全监督方法与不精确监督方法。</w:t>
      </w:r>
    </w:p>
    <w:p w14:paraId="3911D437"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不完全监督方法（</w:t>
      </w:r>
      <w:r>
        <w:rPr>
          <w:rFonts w:ascii="Times New Roman" w:eastAsiaTheme="minorEastAsia" w:hAnsi="Times New Roman" w:hint="eastAsia"/>
          <w:color w:val="0F1115"/>
        </w:rPr>
        <w:t>Incomplete supervision method</w:t>
      </w:r>
      <w:r>
        <w:rPr>
          <w:rFonts w:ascii="Times New Roman" w:eastAsiaTheme="minorEastAsia" w:hAnsi="Times New Roman" w:hint="eastAsia"/>
          <w:color w:val="0F1115"/>
        </w:rPr>
        <w:t>）通常代表半监督学习方法。其面对的场景通常为显式标注的缺陷样本极少，但同时存在大量未标注样本。该路径的核心逻辑在于通过特定策略建立伪标签机制，引导模型将边界向未标注的缺陷数据集拓宽。其代表性模型包括</w:t>
      </w:r>
      <w:proofErr w:type="spellStart"/>
      <w:r>
        <w:rPr>
          <w:rFonts w:ascii="Times New Roman" w:eastAsiaTheme="minorEastAsia" w:hAnsi="Times New Roman" w:hint="eastAsia"/>
          <w:color w:val="0F1115"/>
        </w:rPr>
        <w:t>FixMatch</w:t>
      </w:r>
      <w:proofErr w:type="spellEnd"/>
      <w:r>
        <w:rPr>
          <w:rFonts w:ascii="Times New Roman" w:eastAsiaTheme="minorEastAsia" w:hAnsi="Times New Roman" w:hint="eastAsia"/>
          <w:color w:val="0F1115"/>
        </w:rPr>
        <w:t>、</w:t>
      </w:r>
      <w:r>
        <w:rPr>
          <w:rFonts w:ascii="Times New Roman" w:eastAsiaTheme="minorEastAsia" w:hAnsi="Times New Roman" w:hint="eastAsia"/>
          <w:color w:val="0F1115"/>
        </w:rPr>
        <w:t>Mean Teacher</w:t>
      </w:r>
      <w:r>
        <w:rPr>
          <w:rFonts w:ascii="Times New Roman" w:eastAsiaTheme="minorEastAsia" w:hAnsi="Times New Roman" w:hint="eastAsia"/>
          <w:color w:val="0F1115"/>
        </w:rPr>
        <w:t>、半监督生成对抗网络（</w:t>
      </w:r>
      <w:r>
        <w:rPr>
          <w:rFonts w:ascii="Times New Roman" w:eastAsiaTheme="minorEastAsia" w:hAnsi="Times New Roman" w:hint="eastAsia"/>
          <w:color w:val="0F1115"/>
        </w:rPr>
        <w:t>Semi-supervised GAN</w:t>
      </w:r>
      <w:r>
        <w:rPr>
          <w:rFonts w:ascii="Times New Roman" w:eastAsiaTheme="minorEastAsia" w:hAnsi="Times New Roman" w:hint="eastAsia"/>
          <w:color w:val="0F1115"/>
        </w:rPr>
        <w:t>）以及</w:t>
      </w:r>
      <w:r>
        <w:rPr>
          <w:rFonts w:ascii="Times New Roman" w:eastAsiaTheme="minorEastAsia" w:hAnsi="Times New Roman" w:hint="eastAsia"/>
          <w:color w:val="0F1115"/>
        </w:rPr>
        <w:t>SPADE</w:t>
      </w:r>
      <w:r>
        <w:rPr>
          <w:rFonts w:ascii="Times New Roman" w:eastAsiaTheme="minorEastAsia" w:hAnsi="Times New Roman" w:hint="eastAsia"/>
          <w:color w:val="0F1115"/>
        </w:rPr>
        <w:t>方法。</w:t>
      </w:r>
      <w:proofErr w:type="spellStart"/>
      <w:r>
        <w:rPr>
          <w:rFonts w:ascii="Times New Roman" w:eastAsiaTheme="minorEastAsia" w:hAnsi="Times New Roman" w:hint="eastAsia"/>
          <w:color w:val="0F1115"/>
        </w:rPr>
        <w:t>FixMatch</w:t>
      </w:r>
      <w:proofErr w:type="spellEnd"/>
      <w:r>
        <w:rPr>
          <w:rFonts w:ascii="Times New Roman" w:eastAsiaTheme="minorEastAsia" w:hAnsi="Times New Roman" w:hint="eastAsia"/>
          <w:color w:val="0F1115"/>
        </w:rPr>
        <w:t>通过对未标注图像进</w:t>
      </w:r>
      <w:r>
        <w:rPr>
          <w:rFonts w:ascii="Times New Roman" w:eastAsiaTheme="minorEastAsia" w:hAnsi="Times New Roman" w:hint="eastAsia"/>
          <w:color w:val="0F1115"/>
        </w:rPr>
        <w:lastRenderedPageBreak/>
        <w:t>行弱增强生成伪标签，并与人工标注数据集进行一致性交叉预测</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MaXyKMPC","properties":{"unsorted":false,"formattedCitation":"[48]","plainCitation":"[48]","noteIndex":0},"citationItems":[{"id":738,"uris":["http://zotero.org/users/10664878/items/5D6FFFG7"],"itemData":{"id":738,"type":"paper-conference","citation-key":"sohnFixMatchSimplifyingSemiSupervised2020","container-title":"Advances in Neural Information Processing Systems","page":"596–608","publisher":"Curran Associates, Inc.","source":"Neural Information Processing Systems","title":"FixMatch: Simplifying Semi-Supervised Learning with Consistency and Confidence","title-short":"FixMatch","URL":"https://proceedings.neurips.cc/paper_files/paper/2020/hash/06964dce9addb1c5cb5d6e3d9838f733-Abstract.html","volume":"33","author":[{"family":"Sohn","given":"Kihyuk"},{"family":"Berthelot","given":"David"},{"family":"Carlini","given":"Nicholas"},{"family":"Zhang","given":"Zizhao"},{"family":"Zhang","given":"Han"},{"family":"Raffel","given":"Colin"},{"family":"Cubuk","given":"Ekin Dogus"},{"family":"Kurakin","given":"Alexey"},{"family":"Li","given":"Chun-Liang"}],"accessed":{"date-parts":[["2026",6,9]]},"issued":{"date-parts":[["2020"]]}}}],"schema":"https://github.com/citation-style-language/schema/raw/master/csl-citation.json"}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[48]</w:t>
      </w:r>
      <w:r>
        <w:rPr>
          <w:rFonts w:ascii="Times New Roman" w:eastAsiaTheme="minorEastAsia" w:hAnsi="Times New Roman"/>
          <w:color w:val="0F1115"/>
        </w:rPr>
        <w:fldChar w:fldCharType="end"/>
      </w:r>
      <w:r>
        <w:rPr>
          <w:rFonts w:ascii="Times New Roman" w:eastAsiaTheme="minorEastAsia" w:hAnsi="Times New Roman" w:hint="eastAsia"/>
          <w:color w:val="0F1115"/>
        </w:rPr>
        <w:t>。</w:t>
      </w:r>
      <w:r>
        <w:rPr>
          <w:rFonts w:ascii="Times New Roman" w:eastAsiaTheme="minorEastAsia" w:hAnsi="Times New Roman"/>
          <w:color w:val="0F1115"/>
        </w:rPr>
        <w:t>在此基础上，</w:t>
      </w:r>
      <w:r>
        <w:rPr>
          <w:rFonts w:ascii="Times New Roman" w:eastAsiaTheme="minorEastAsia" w:hAnsi="Times New Roman"/>
          <w:color w:val="0F1115"/>
        </w:rPr>
        <w:t>Sohn</w:t>
      </w:r>
      <w:r>
        <w:rPr>
          <w:rFonts w:ascii="Times New Roman" w:eastAsiaTheme="minorEastAsia" w:hAnsi="Times New Roman"/>
          <w:color w:val="0F1115"/>
        </w:rPr>
        <w:t>等人证明了该方法能够在极少标注样本条件下获得接近全监督学习的性能</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ZPia8ANX","properties":{"unsorted":false,"formattedCitation":"[48]","plainCitation":"[48]","noteIndex":0},"citationItems":[{"id":738,"uris":["http://zotero.org/users/10664878/items/5D6FFFG7"],"itemData":{"id":738,"type":"paper-conference","citation-key":"sohnFixMatchSimplifyingSemiSupervised2020","container-title":"Advances in Neural Information Processing Systems","page":"596–608","publisher":"Curran Associates, Inc.","source":"Neural Information Processing Systems","title":"FixMatch: Simplifying Semi-Supervised Learning with Consistency and Confidence","title-short":"FixMatch","URL":"https://proceedings.neurips.cc/paper_files/paper/2020/hash/06964dce9addb1c5cb5d6e3d9838f733-Abstract.html","volume":"33","author":[{"family":"Sohn","given":"Kihyuk"},{"family":"Berthelot","given":"David"},{"family":"Carlini","given":"Nicholas"},{"family":"Zhang","given":"Zizhao"},{"family":"Zhang","given":"Han"},{"family":"Raffel","given":"Colin"},{"family":"Cubuk","given":"Ekin Dogus"},{"family":"Kurakin","given":"Alexey"},{"family":"Li","given":"Chun-Liang"}],"accessed":{"date-parts":[["2026",6,9]]},"issued":{"date-parts":[["2020"]]}}}],"schema":"https://github.com/citation-style-language/schema/raw/master/csl-citation.json"}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[48]</w:t>
      </w:r>
      <w:r>
        <w:rPr>
          <w:rFonts w:ascii="Times New Roman" w:eastAsiaTheme="minorEastAsia" w:hAnsi="Times New Roman"/>
          <w:color w:val="0F1115"/>
        </w:rPr>
        <w:fldChar w:fldCharType="end"/>
      </w:r>
      <w:r>
        <w:rPr>
          <w:rFonts w:ascii="Times New Roman" w:eastAsiaTheme="minorEastAsia" w:hAnsi="Times New Roman" w:hint="eastAsia"/>
          <w:color w:val="0F1115"/>
        </w:rPr>
        <w:t>。</w:t>
      </w:r>
      <w:r>
        <w:rPr>
          <w:rFonts w:ascii="Times New Roman" w:eastAsiaTheme="minorEastAsia" w:hAnsi="Times New Roman" w:hint="eastAsia"/>
          <w:color w:val="0F1115"/>
        </w:rPr>
        <w:t>Mean Teacher</w:t>
      </w:r>
      <w:r>
        <w:rPr>
          <w:rFonts w:ascii="Times New Roman" w:eastAsiaTheme="minorEastAsia" w:hAnsi="Times New Roman" w:hint="eastAsia"/>
          <w:color w:val="0F1115"/>
        </w:rPr>
        <w:t>则利用教师网络与学生网络的权重指数移动平均</w:t>
      </w:r>
      <w:r>
        <w:rPr>
          <w:rFonts w:ascii="Times New Roman" w:eastAsiaTheme="minorEastAsia" w:hAnsi="Times New Roman"/>
          <w:color w:val="0F1115"/>
        </w:rPr>
        <w:t>生成稳定监督信号，从而增强模型对未标注数据的学习能力</w:t>
      </w:r>
      <w:r>
        <w:rPr>
          <w:rFonts w:ascii="Times New Roman" w:eastAsiaTheme="minorEastAsia" w:hAnsi="Times New Roman" w:hint="eastAsia"/>
          <w:color w:val="0F1115"/>
        </w:rPr>
        <w:t>。基于此，</w:t>
      </w:r>
      <w:r>
        <w:rPr>
          <w:rFonts w:ascii="Times New Roman" w:eastAsiaTheme="minorEastAsia" w:hAnsi="Times New Roman"/>
          <w:color w:val="0F1115"/>
        </w:rPr>
        <w:t>Shao</w:t>
      </w:r>
      <w:r>
        <w:rPr>
          <w:rFonts w:ascii="Times New Roman" w:eastAsiaTheme="minorEastAsia" w:hAnsi="Times New Roman"/>
          <w:color w:val="0F1115"/>
        </w:rPr>
        <w:t>等人</w:t>
      </w:r>
      <w:r>
        <w:rPr>
          <w:rFonts w:ascii="Times New Roman" w:eastAsiaTheme="minorEastAsia" w:hAnsi="Times New Roman" w:hint="eastAsia"/>
          <w:color w:val="0F1115"/>
        </w:rPr>
        <w:t>设计了半监督模式的多</w:t>
      </w:r>
      <w:r>
        <w:rPr>
          <w:rFonts w:ascii="Times New Roman" w:eastAsiaTheme="minorEastAsia" w:hAnsi="Times New Roman"/>
          <w:color w:val="0F1115"/>
        </w:rPr>
        <w:t>任务学习织物缺陷检测</w:t>
      </w:r>
      <w:r>
        <w:rPr>
          <w:rFonts w:ascii="Times New Roman" w:eastAsiaTheme="minorEastAsia" w:hAnsi="Times New Roman" w:hint="eastAsia"/>
          <w:color w:val="0F1115"/>
        </w:rPr>
        <w:t>算法</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{"citationID":"iOgQTDEb","properties":{"unsorted":false,"formattedCitation":"[49]","plainCitation":"[49]","noteIndex":0},"citationItems":[{"id":747,"uris":["http://zotero.org/users/10664878/items/IFXD9R2I"],"itemData":{"id":747,"type":"article-journal","abstract":"Fabric defect detection is a crucial problem in the production of textile industry. Nowadays, a large number of fabric defect detection algorithms based on deep learning have been proved to have excellent detection results, but the performance of detection often depends on large-scale labeled datasets. However, it is very laborious and costly to label a large number of pixel-level defect samples in industrial production. Although semisupervised detection method can reduce the labeling workload, fabric defect detection is still a challenging task due to the diversity of defects and the low contrast between defects and background. To address these issues, this article proposes a pixel-wise semisupervised fabric defect detection method combined with multitask mean teacher (MT). We focus on establishing a multitask detection model for defect area detection, defect contour detection, and defect distance map detection by leveraging their auxiliary information in better defect segmentation and assign this model as a student network and teacher network. Finally, the multitask supervised loss for labeled images and the multitask consistency loss for unlabeled images to train the network. Experiments on three public fabric defect detection datasets show that our method outperforms the current mainstream pixel-wise segmentation methods with MT, which verifies that the proposed network can effectively detect fabric defects by a small number of labeled samples.","citation-key":"shaoPixelWiseSemisupervisedFabric2022","container-title":"IEEE Transactions on Instrumentation and Measurement","DOI":"10.1109/TIM.2022.3162286","ISSN":"1557-9662","page":"1-11","source":"IEEE Xplore","title":"Pixel-Wise Semisupervised Fabric Defect Detection Method Combined With Multitask Mean Teacher","volume":"71","author":[{"family":"Shao","given":"Linhao"},{"family":"Zhang","given":"Erhu"},{"family":"Ma","given":"Qiurui"},{"family":"Li","given":"Mei"}],"issued":{"date-parts":[["2022"]]}}}],"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[49]</w:t>
      </w:r>
      <w:r>
        <w:rPr>
          <w:rFonts w:ascii="Times New Roman" w:eastAsiaTheme="minorEastAsia" w:hAnsi="Times New Roman"/>
          <w:color w:val="0F1115"/>
        </w:rPr>
        <w:fldChar w:fldCharType="end"/>
      </w:r>
      <w:r>
        <w:rPr>
          <w:rFonts w:ascii="Times New Roman" w:eastAsiaTheme="minorEastAsia" w:hAnsi="Times New Roman" w:hint="eastAsia"/>
          <w:color w:val="0F1115"/>
        </w:rPr>
        <w:t>。该算法使用</w:t>
      </w:r>
      <w:r>
        <w:rPr>
          <w:rFonts w:ascii="Times New Roman" w:eastAsiaTheme="minorEastAsia" w:hAnsi="Times New Roman"/>
          <w:color w:val="0F1115"/>
        </w:rPr>
        <w:t>一致性约束与缺陷分割协同优化，</w:t>
      </w:r>
      <w:r>
        <w:rPr>
          <w:rFonts w:ascii="Times New Roman" w:eastAsiaTheme="minorEastAsia" w:hAnsi="Times New Roman" w:hint="eastAsia"/>
          <w:color w:val="0F1115"/>
        </w:rPr>
        <w:t>实现</w:t>
      </w:r>
      <w:r>
        <w:rPr>
          <w:rFonts w:ascii="Times New Roman" w:eastAsiaTheme="minorEastAsia" w:hAnsi="Times New Roman"/>
          <w:color w:val="0F1115"/>
        </w:rPr>
        <w:t>在仅使用</w:t>
      </w:r>
      <w:r>
        <w:rPr>
          <w:rFonts w:ascii="Times New Roman" w:eastAsiaTheme="minorEastAsia" w:hAnsi="Times New Roman" w:hint="eastAsia"/>
          <w:color w:val="0F1115"/>
        </w:rPr>
        <w:t>正样本</w:t>
      </w:r>
      <w:r>
        <w:rPr>
          <w:rFonts w:ascii="Times New Roman" w:eastAsiaTheme="minorEastAsia" w:hAnsi="Times New Roman"/>
          <w:color w:val="0F1115"/>
        </w:rPr>
        <w:t>的情况下实现较高检测精度</w:t>
      </w:r>
      <w:r>
        <w:rPr>
          <w:rFonts w:ascii="Times New Roman" w:eastAsiaTheme="minorEastAsia" w:hAnsi="Times New Roman" w:hint="eastAsia"/>
          <w:color w:val="0F1115"/>
        </w:rPr>
        <w:t>。</w:t>
      </w:r>
      <w:r>
        <w:rPr>
          <w:rFonts w:ascii="Times New Roman" w:eastAsiaTheme="minorEastAsia" w:hAnsi="Times New Roman"/>
          <w:color w:val="0F1115"/>
        </w:rPr>
        <w:t>此外，生成对抗网络（</w:t>
      </w:r>
      <w:r>
        <w:rPr>
          <w:rFonts w:ascii="Times New Roman" w:eastAsiaTheme="minorEastAsia" w:hAnsi="Times New Roman"/>
          <w:color w:val="0F1115"/>
        </w:rPr>
        <w:t>GAN</w:t>
      </w:r>
      <w:r>
        <w:rPr>
          <w:rFonts w:ascii="Times New Roman" w:eastAsiaTheme="minorEastAsia" w:hAnsi="Times New Roman"/>
          <w:color w:val="0F1115"/>
        </w:rPr>
        <w:t>）也被广泛应用于半监督缺陷检测任务。</w:t>
      </w:r>
      <w:r>
        <w:rPr>
          <w:rFonts w:ascii="Times New Roman" w:eastAsiaTheme="minorEastAsia" w:hAnsi="Times New Roman"/>
          <w:color w:val="0F1115"/>
        </w:rPr>
        <w:t>GAN</w:t>
      </w:r>
      <w:r>
        <w:rPr>
          <w:rFonts w:ascii="Times New Roman" w:eastAsiaTheme="minorEastAsia" w:hAnsi="Times New Roman"/>
          <w:color w:val="0F1115"/>
        </w:rPr>
        <w:t>通过生成器与判别器之间的对抗训练学习样本分布，并利用未标注数据增强特征表示能力</w:t>
      </w:r>
      <w:r>
        <w:rPr>
          <w:rFonts w:ascii="Times New Roman" w:eastAsiaTheme="minorEastAsia" w:hAnsi="Times New Roman" w:hint="eastAsia"/>
          <w:color w:val="0F1115"/>
        </w:rPr>
        <w:t>。代表研究如</w:t>
      </w:r>
      <w:r>
        <w:rPr>
          <w:rFonts w:ascii="Times New Roman" w:eastAsiaTheme="minorEastAsia" w:hAnsi="Times New Roman"/>
          <w:color w:val="0F1115"/>
        </w:rPr>
        <w:t>Zhang</w:t>
      </w:r>
      <w:r>
        <w:rPr>
          <w:rFonts w:ascii="Times New Roman" w:eastAsiaTheme="minorEastAsia" w:hAnsi="Times New Roman"/>
          <w:color w:val="0F1115"/>
        </w:rPr>
        <w:t>等人提出</w:t>
      </w:r>
      <w:r>
        <w:rPr>
          <w:rFonts w:ascii="Times New Roman" w:eastAsiaTheme="minorEastAsia" w:hAnsi="Times New Roman" w:hint="eastAsia"/>
          <w:color w:val="0F1115"/>
        </w:rPr>
        <w:t>的</w:t>
      </w:r>
      <w:r>
        <w:rPr>
          <w:rFonts w:ascii="Times New Roman" w:eastAsiaTheme="minorEastAsia" w:hAnsi="Times New Roman"/>
          <w:color w:val="0F1115"/>
        </w:rPr>
        <w:t>基于半监督</w:t>
      </w:r>
      <w:r>
        <w:rPr>
          <w:rFonts w:ascii="Times New Roman" w:eastAsiaTheme="minorEastAsia" w:hAnsi="Times New Roman"/>
          <w:color w:val="0F1115"/>
        </w:rPr>
        <w:t>GAN</w:t>
      </w:r>
      <w:r>
        <w:rPr>
          <w:rFonts w:ascii="Times New Roman" w:eastAsiaTheme="minorEastAsia" w:hAnsi="Times New Roman"/>
          <w:color w:val="0F1115"/>
        </w:rPr>
        <w:t>的自动缺陷检测方法</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{"citationID":"xeaIesRl","properties":{"unsorted":false,"formattedCitation":"[50]","plainCitation":"[50]","noteIndex":0},"citationItems":[{"id":740,"uris":["http://zotero.org/users/10664878/items/HVGMY5LJ"],"itemData":{"id":740,"type":"article-journal","abstract":"Towards the automatic defect detection from images, this research develops a semi-supervised generative adversarial network (SSGAN) with two sub-networks for more precise segmentation results at the pixel level. One is the segmentation network for the defect segmentation from labeled and non-labeled images, which is built on a dual attention mechanism. Specifically, the attention mechanism is employed to extract the rich and global representations of pixels in both the spatial and channel dimension for better feature representation. The other one is the fully convolutional discriminator (FCD) network, which employs two kinds of loss functions (the adversarial loss and the cross-entropy loss) to generate the confidential density maps of unlabeled images in a semi-supervised learning manner. In contrast to most existing methods heavily relying on labeled or weakly-labeled images, the developed SSGAN model can leverage unlabeled images to enhance the segmentation performance and alleviate the data labeling task. The effectiveness of the proposed SSGAN model is demonstrated in a public dataset with four classes of steel defects. In comparison with other state-of-the-art methods, our developed model using 1/8 and 1/4 labeled data can reach promising mean Intersection over Union (IoU) of 79.0% and 81.8%, respectively. Moreover, the proposed SSGAN is robust and flexible in the segmentation under various scenarios.","citation-key":"zhangSemisupervisedLearningGAN2021","container-title":"Automation in Construction","DOI":"10.1016/j.autcon.2021.103764","ISSN":"0926-5805","journalAbbreviation":"Automation in Construction","page":"103764","source":"ScienceDirect","title":"Semi-supervised learning with GAN for automatic defect detection from images","volume":"128","author":[{"family":"Zhang","given":"Gaowei"},{"family":"Pan","given":"Yue"},{"family":"Zhang","given":"Limao"}],"issued":{"date-parts":[["2021",8,1]]}}}],"schema":"https://github.com/citation-style-language/schema/raw/master/csl-citation.json"}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[50]</w:t>
      </w:r>
      <w:r>
        <w:rPr>
          <w:rFonts w:ascii="Times New Roman" w:eastAsiaTheme="minorEastAsia" w:hAnsi="Times New Roman"/>
          <w:color w:val="0F1115"/>
        </w:rPr>
        <w:fldChar w:fldCharType="end"/>
      </w:r>
      <w:r>
        <w:rPr>
          <w:rFonts w:ascii="Times New Roman" w:eastAsiaTheme="minorEastAsia" w:hAnsi="Times New Roman" w:hint="eastAsia"/>
          <w:color w:val="0F1115"/>
        </w:rPr>
        <w:t>。该方法实现了</w:t>
      </w:r>
      <w:r>
        <w:rPr>
          <w:rFonts w:ascii="Times New Roman" w:eastAsiaTheme="minorEastAsia" w:hAnsi="Times New Roman"/>
          <w:color w:val="0F1115"/>
        </w:rPr>
        <w:t>在判别器中同时执行缺陷分类与真假样本判别任务，有效提升了模型对缺陷特征的提取能力</w:t>
      </w:r>
      <w:r>
        <w:rPr>
          <w:rFonts w:ascii="Times New Roman" w:eastAsiaTheme="minorEastAsia" w:hAnsi="Times New Roman" w:hint="eastAsia"/>
          <w:color w:val="0F1115"/>
        </w:rPr>
        <w:t>。综上，</w:t>
      </w:r>
      <w:r>
        <w:rPr>
          <w:rFonts w:ascii="Inter" w:hAnsi="Inter" w:hint="eastAsia"/>
          <w:color w:val="0F1115"/>
        </w:rPr>
        <w:t>此类方法在保证高精度的同时，显著降低了算法对大规模全标注数据集的依赖。</w:t>
      </w:r>
    </w:p>
    <w:p w14:paraId="7C0717C5"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不精确监督方法（</w:t>
      </w:r>
      <w:r>
        <w:rPr>
          <w:rFonts w:ascii="Times New Roman" w:eastAsiaTheme="minorEastAsia" w:hAnsi="Times New Roman" w:hint="eastAsia"/>
          <w:color w:val="0F1115"/>
        </w:rPr>
        <w:t>Inexact supervision method</w:t>
      </w:r>
      <w:r>
        <w:rPr>
          <w:rFonts w:ascii="Times New Roman" w:eastAsiaTheme="minorEastAsia" w:hAnsi="Times New Roman" w:hint="eastAsia"/>
          <w:color w:val="0F1115"/>
        </w:rPr>
        <w:t>）针对数据集中样本均有标签，但标签仅为宏观分类标签的情况（有缺陷</w:t>
      </w:r>
      <w:r>
        <w:rPr>
          <w:rFonts w:ascii="Times New Roman" w:eastAsiaTheme="minorEastAsia" w:hAnsi="Times New Roman" w:hint="eastAsia"/>
          <w:color w:val="0F1115"/>
        </w:rPr>
        <w:t>/</w:t>
      </w:r>
      <w:r>
        <w:rPr>
          <w:rFonts w:ascii="Times New Roman" w:eastAsiaTheme="minorEastAsia" w:hAnsi="Times New Roman" w:hint="eastAsia"/>
          <w:color w:val="0F1115"/>
        </w:rPr>
        <w:t>无缺陷）。该路径以类别激活映射机制（</w:t>
      </w:r>
      <w:r>
        <w:rPr>
          <w:rFonts w:ascii="Times New Roman" w:eastAsiaTheme="minorEastAsia" w:hAnsi="Times New Roman" w:hint="eastAsia"/>
          <w:color w:val="0F1115"/>
        </w:rPr>
        <w:t>CAM</w:t>
      </w:r>
      <w:r>
        <w:rPr>
          <w:rFonts w:ascii="Times New Roman" w:eastAsiaTheme="minorEastAsia" w:hAnsi="Times New Roman" w:hint="eastAsia"/>
          <w:color w:val="0F1115"/>
        </w:rPr>
        <w:t>）为代表。</w:t>
      </w:r>
      <w:r>
        <w:rPr>
          <w:rFonts w:ascii="Times New Roman" w:eastAsiaTheme="minorEastAsia" w:hAnsi="Times New Roman"/>
          <w:color w:val="0F1115"/>
        </w:rPr>
        <w:t>CAM</w:t>
      </w:r>
      <w:r>
        <w:rPr>
          <w:rFonts w:ascii="Times New Roman" w:eastAsiaTheme="minorEastAsia" w:hAnsi="Times New Roman"/>
          <w:color w:val="0F1115"/>
        </w:rPr>
        <w:t>最早由</w:t>
      </w:r>
      <w:r>
        <w:rPr>
          <w:rFonts w:ascii="Times New Roman" w:eastAsiaTheme="minorEastAsia" w:hAnsi="Times New Roman"/>
          <w:color w:val="0F1115"/>
        </w:rPr>
        <w:t xml:space="preserve"> Zhou </w:t>
      </w:r>
      <w:r>
        <w:rPr>
          <w:rFonts w:ascii="Times New Roman" w:eastAsiaTheme="minorEastAsia" w:hAnsi="Times New Roman"/>
          <w:color w:val="0F1115"/>
        </w:rPr>
        <w:t>等人提出，通过利用分类网络</w:t>
      </w:r>
      <w:r>
        <w:rPr>
          <w:rFonts w:ascii="Times New Roman" w:eastAsiaTheme="minorEastAsia" w:hAnsi="Times New Roman" w:hint="eastAsia"/>
          <w:color w:val="0F1115"/>
        </w:rPr>
        <w:t>的</w:t>
      </w:r>
      <w:r>
        <w:rPr>
          <w:rFonts w:ascii="Times New Roman" w:eastAsiaTheme="minorEastAsia" w:hAnsi="Times New Roman"/>
          <w:color w:val="0F1115"/>
        </w:rPr>
        <w:t>卷积特征</w:t>
      </w:r>
      <w:r>
        <w:rPr>
          <w:rFonts w:ascii="Times New Roman" w:eastAsiaTheme="minorEastAsia" w:hAnsi="Times New Roman" w:hint="eastAsia"/>
          <w:color w:val="0F1115"/>
        </w:rPr>
        <w:t>层</w:t>
      </w:r>
      <w:r>
        <w:rPr>
          <w:rFonts w:ascii="Times New Roman" w:eastAsiaTheme="minorEastAsia" w:hAnsi="Times New Roman"/>
          <w:color w:val="0F1115"/>
        </w:rPr>
        <w:t>与分类</w:t>
      </w:r>
      <w:r>
        <w:rPr>
          <w:rFonts w:ascii="Times New Roman" w:eastAsiaTheme="minorEastAsia" w:hAnsi="Times New Roman" w:hint="eastAsia"/>
          <w:color w:val="0F1115"/>
        </w:rPr>
        <w:t>层的</w:t>
      </w:r>
      <w:r>
        <w:rPr>
          <w:rFonts w:ascii="Times New Roman" w:eastAsiaTheme="minorEastAsia" w:hAnsi="Times New Roman"/>
          <w:color w:val="0F1115"/>
        </w:rPr>
        <w:t>权重之间的</w:t>
      </w:r>
      <w:r>
        <w:rPr>
          <w:rFonts w:ascii="Times New Roman" w:eastAsiaTheme="minorEastAsia" w:hAnsi="Times New Roman" w:hint="eastAsia"/>
          <w:color w:val="0F1115"/>
        </w:rPr>
        <w:t>映射</w:t>
      </w:r>
      <w:r>
        <w:rPr>
          <w:rFonts w:ascii="Times New Roman" w:eastAsiaTheme="minorEastAsia" w:hAnsi="Times New Roman"/>
          <w:color w:val="0F1115"/>
        </w:rPr>
        <w:t>关系实现目标区域定位</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y1nWr32q","properties":{"unsorted":false,"formattedCitation":"[58]","plainCitation":"[58]","noteIndex":0},"citationItems":[{"id":889,"uris":["http://zotero.org/users/10664878/items/WNN55TCF"],"itemData":{"id":889,"type":"paper-conference","citation-key":"zhouLearningDeepFeatures2016","event-title":"Proceedings of the IEEE Conference on Computer Vision and Pattern Recognition","page":"2921-2929","source":"openaccess.thecvf.com","title":"Learning Deep Features for Discriminative Localization","URL":"https://openaccess.thecvf.com/content_cvpr_2016/html/Zhou_Learning_Deep_Features_CVPR_2016_paper.html","author":[{"family":"Zhou","given":"Bolei"},{"family":"Khosla","given":"Aditya"},{"family":"Lapedriza","given":"Agata"},{"family":"Oliva","given":"Aude"},{"family":"Torralba","given":"Antonio"}],"accessed":{"date-parts":[["2026",6,10]]},"issued":{"date-parts":[["2016"]]}}}],"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[58]</w:t>
      </w:r>
      <w:r>
        <w:rPr>
          <w:rFonts w:ascii="Times New Roman" w:eastAsiaTheme="minorEastAsia" w:hAnsi="Times New Roman"/>
          <w:color w:val="0F1115"/>
        </w:rPr>
        <w:fldChar w:fldCharType="end"/>
      </w:r>
      <w:r>
        <w:rPr>
          <w:rFonts w:ascii="Times New Roman" w:eastAsiaTheme="minorEastAsia" w:hAnsi="Times New Roman" w:hint="eastAsia"/>
          <w:color w:val="0F1115"/>
        </w:rPr>
        <w:t>。</w:t>
      </w:r>
      <w:r>
        <w:rPr>
          <w:rFonts w:ascii="Times New Roman" w:eastAsiaTheme="minorEastAsia" w:hAnsi="Times New Roman"/>
          <w:color w:val="0F1115"/>
        </w:rPr>
        <w:t>在此基础上，</w:t>
      </w:r>
      <w:r>
        <w:rPr>
          <w:rFonts w:ascii="Times New Roman" w:eastAsiaTheme="minorEastAsia" w:hAnsi="Times New Roman"/>
          <w:color w:val="0F1115"/>
        </w:rPr>
        <w:t xml:space="preserve">Selvaraju </w:t>
      </w:r>
      <w:r>
        <w:rPr>
          <w:rFonts w:ascii="Times New Roman" w:eastAsiaTheme="minorEastAsia" w:hAnsi="Times New Roman"/>
          <w:color w:val="0F1115"/>
        </w:rPr>
        <w:t>等人进一步提出</w:t>
      </w:r>
      <w:r>
        <w:rPr>
          <w:rFonts w:ascii="Times New Roman" w:eastAsiaTheme="minorEastAsia" w:hAnsi="Times New Roman"/>
          <w:color w:val="0F1115"/>
        </w:rPr>
        <w:t xml:space="preserve"> Grad-CAM</w:t>
      </w:r>
      <w:r>
        <w:rPr>
          <w:rFonts w:ascii="Times New Roman" w:eastAsiaTheme="minorEastAsia" w:hAnsi="Times New Roman"/>
          <w:color w:val="0F1115"/>
        </w:rPr>
        <w:t>，通过引入梯度信息计算特征图的重要性权重，使其能够适用于更广泛的卷积神经网络结构，并生成具有较强可解释性的定位热力图</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{"citationID":"Jx0GqKM2","properties":{"unsorted":false,"formattedCitation":"[52]","plainCitation":"[52]","noteIndex":0},"citationItems":[{"id":742,"uris":["http://zotero.org/users/10664878/items/JWM6GP7I"],"itemData":{"id":742,"type":"article","abstract":"We propose a technique for making Convolutional Neural Network (CNN)-based models more transparent by visualizing input regions that are 'important' for predictions -- or visual explanations. Our approach, called Gradient-weighted Class Activation Mapping (Grad-CAM), uses class-specific gradient information to localize important regions. These localizations are combined with existing pixel-space visualizations to create a novel high-resolution and class-discriminative visualization called Guided Grad-CAM. These methods help better understand CNN-based models, including image captioning and visual question answering (VQA) models. We evaluate our visual explanations by measuring their ability to discriminate between classes, to inspire trust in humans, and their correlation with occlusion maps. Grad-CAM provides a new way to understand CNN-based models. We have released code, an online demo hosted on CloudCV, and a full version of this extended abstract.","citation-key":"selvarajuGradCAMWhyDid2017","DOI":"10.48550/arXiv.1611.07450","note":"arXiv:1611.07450 [stat.ML]","number":"arXiv:1611.07450","publisher":"arXiv","source":"arXiv.org","title":"Grad-CAM: Why did you say that?","title-short":"Grad-CAM","URL":"http://arxiv.org/abs/1611.07450","author":[{"family":"Selvaraju","given":"Ramprasaath R."},{"family":"Das","given":"Abhishek"},{"family":"Vedantam","given":"Ramakrishna"},{"family":"Cogswell","given":"Michael"},{"family":"Parikh","given":"Devi"},{"family":"Batra","given":"Dhruv"}],"accessed":{"date-parts":[["2026",6,9]]},"issued":{"date-parts":[["2017",1,25]]}}}],"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[52]</w:t>
      </w:r>
      <w:r>
        <w:rPr>
          <w:rFonts w:ascii="Times New Roman" w:eastAsiaTheme="minorEastAsia" w:hAnsi="Times New Roman"/>
          <w:color w:val="0F1115"/>
        </w:rPr>
        <w:fldChar w:fldCharType="end"/>
      </w:r>
      <w:r>
        <w:rPr>
          <w:rFonts w:ascii="Times New Roman" w:eastAsiaTheme="minorEastAsia" w:hAnsi="Times New Roman" w:hint="eastAsia"/>
          <w:color w:val="0F1115"/>
        </w:rPr>
        <w:t>。尽管此类方法无法直接输出极其锐利的精细边缘掩膜，但在实际工业生产线的粗筛、缺陷快速定位以及辅助人工复检等场景中，展现出了极高的工程实用价值。</w:t>
      </w:r>
    </w:p>
    <w:p w14:paraId="3727DFF2"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综上所述，全监督、无监督与弱监督学习三条路径各具技术侧重，共同构成了工业缺陷检测的框架体系。全监督学习凭借端到端的强映射能力在已知缺陷的拦截上精确度极高，但难以摆脱对海量均衡标注数据的依赖；无监督异常检测通过重构或嵌入比对思路绕过了缺陷稀缺的瓶颈；弱监督学习则在标注成本与检测性能之间取得了高效折中。在实际工业应用中，这三条路径在骨架网络与功能模块上的模块化渗透与自由拼合，正持续推动着工业质检向低成本、高可靠与强自适应的方向迈进。</w:t>
      </w:r>
    </w:p>
    <w:p w14:paraId="0FC718AA" w14:textId="77777777" w:rsidR="00703B32" w:rsidRDefault="00000000">
      <w:pPr>
        <w:pStyle w:val="20"/>
        <w:numPr>
          <w:ilvl w:val="1"/>
          <w:numId w:val="0"/>
        </w:numPr>
        <w:spacing w:beforeLines="0" w:before="0" w:afterLines="0" w:after="0"/>
        <w:rPr>
          <w:sz w:val="32"/>
          <w:szCs w:val="32"/>
        </w:rPr>
      </w:pPr>
      <w:bookmarkStart w:id="28" w:name="_Toc2084760586"/>
      <w:r>
        <w:rPr>
          <w:sz w:val="32"/>
          <w:szCs w:val="32"/>
        </w:rPr>
        <w:lastRenderedPageBreak/>
        <w:t>2.</w:t>
      </w:r>
      <w:r>
        <w:rPr>
          <w:rFonts w:hint="eastAsia"/>
          <w:sz w:val="32"/>
          <w:szCs w:val="32"/>
        </w:rPr>
        <w:t>3</w:t>
      </w:r>
      <w:r>
        <w:rPr>
          <w:rFonts w:hint="eastAsia"/>
          <w:sz w:val="32"/>
          <w:szCs w:val="32"/>
        </w:rPr>
        <w:tab/>
        <w:t>深度学习中的特征建模机制</w:t>
      </w:r>
      <w:bookmarkEnd w:id="28"/>
    </w:p>
    <w:p w14:paraId="6409EBC0"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为了深入还原工业缺陷检测算法的整体框架，本小节将介绍不同模块间的拓扑互联机制。现代深度学习模型在结构上均呈现出由骨架网络、颈部网络以及检测分支协同构成的模块化积木式架构。骨架网络负责底层特征的初步抽象，决定了</w:t>
      </w:r>
      <w:proofErr w:type="spellStart"/>
      <w:r>
        <w:rPr>
          <w:rFonts w:ascii="Times New Roman" w:eastAsiaTheme="minorEastAsia" w:hAnsi="Times New Roman" w:hint="eastAsia"/>
          <w:color w:val="0F1115"/>
        </w:rPr>
        <w:t>ShuffleNet</w:t>
      </w:r>
      <w:proofErr w:type="spellEnd"/>
      <w:r>
        <w:rPr>
          <w:rFonts w:ascii="Times New Roman" w:eastAsiaTheme="minorEastAsia" w:hAnsi="Times New Roman" w:hint="eastAsia"/>
          <w:color w:val="0F1115"/>
        </w:rPr>
        <w:t>等轻量化模型或</w:t>
      </w:r>
      <w:proofErr w:type="spellStart"/>
      <w:r>
        <w:rPr>
          <w:rFonts w:ascii="Times New Roman" w:eastAsiaTheme="minorEastAsia" w:hAnsi="Times New Roman" w:hint="eastAsia"/>
          <w:color w:val="0F1115"/>
        </w:rPr>
        <w:t>ViT</w:t>
      </w:r>
      <w:proofErr w:type="spellEnd"/>
      <w:r>
        <w:rPr>
          <w:rFonts w:ascii="Times New Roman" w:eastAsiaTheme="minorEastAsia" w:hAnsi="Times New Roman" w:hint="eastAsia"/>
          <w:color w:val="0F1115"/>
        </w:rPr>
        <w:t>等</w:t>
      </w:r>
      <w:r>
        <w:rPr>
          <w:rFonts w:ascii="Times New Roman" w:eastAsiaTheme="minorEastAsia" w:hAnsi="Times New Roman" w:hint="eastAsia"/>
          <w:color w:val="0F1115"/>
        </w:rPr>
        <w:t>Transformer</w:t>
      </w:r>
      <w:r>
        <w:rPr>
          <w:rFonts w:ascii="Times New Roman" w:eastAsiaTheme="minorEastAsia" w:hAnsi="Times New Roman" w:hint="eastAsia"/>
          <w:color w:val="0F1115"/>
        </w:rPr>
        <w:t>模型的算力开销与原生特征表征上限。颈部网络则负责特征融合工作，其通过自流式交叉互联结构，旨在解决工业缺陷图像尺度多变性问题。检测头则根据任务导向自由替换为分类头、边界框头、像素级分割掩膜生成头等。这三大模块在结构上高度解耦，可根据具体的精度和速度的需求，将不同的骨架、颈部和分支进行自由组合。</w:t>
      </w:r>
    </w:p>
    <w:p w14:paraId="6BA61537"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在全监督框架下，常见的拼合方案表现为经典检测主干、特定的颈部增强与高精细度分割头的级联重组。其中，一类工作针对强背景干扰与复杂纹理背景，</w:t>
      </w:r>
      <w:bookmarkStart w:id="29" w:name="_Hlk231924388"/>
      <w:r>
        <w:rPr>
          <w:rFonts w:ascii="Times New Roman" w:eastAsiaTheme="minorEastAsia" w:hAnsi="Times New Roman" w:hint="eastAsia"/>
          <w:color w:val="0F1115"/>
        </w:rPr>
        <w:t>在骨架层级融入</w:t>
      </w:r>
      <w:r>
        <w:rPr>
          <w:rFonts w:ascii="Times New Roman" w:eastAsiaTheme="minorEastAsia" w:hAnsi="Times New Roman" w:hint="eastAsia"/>
          <w:color w:val="0F1115"/>
        </w:rPr>
        <w:t>Gabor</w:t>
      </w:r>
      <w:r>
        <w:rPr>
          <w:rFonts w:ascii="Times New Roman" w:eastAsiaTheme="minorEastAsia" w:hAnsi="Times New Roman" w:hint="eastAsia"/>
          <w:color w:val="0F1115"/>
        </w:rPr>
        <w:t>滤波器并借助遗传算法优化区域提名，例如</w:t>
      </w:r>
      <w:r>
        <w:rPr>
          <w:rFonts w:ascii="Times New Roman" w:eastAsiaTheme="minorEastAsia" w:hAnsi="Times New Roman" w:hint="eastAsia"/>
          <w:color w:val="0F1115"/>
        </w:rPr>
        <w:t>Faster GG R-CNN</w:t>
      </w:r>
      <w:bookmarkEnd w:id="29"/>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0J790xnS","properties":{"unsorted":false,"formattedCitation":"[19]","plainCitation":"[19]","noteIndex":0},"citationItems":[{"id":673,"uris":["http://zotero.org/users/10664878/items/9B2QN6YU"],"itemData":{"id":673,"type":"article-journal","citation-key":"chenImprovedFasterRCNN2022","container-title":"Computers in Industry","DOI":"10.1016/j.compind.2021.103551","ISSN":"01663615","journalAbbreviation":"Computers in Industry","language":"en","page":"103551","source":"DOI.org (Crossref)","title":"Improved faster R-CNN for fabric defect detection based on Gabor filter with Genetic Algorithm optimization","volume":"134","author":[{"family":"Chen","given":"Mengqi"},{"family":"Yu","given":"Lingjie"},{"family":"Zhi","given":"Chao"},{"family":"Sun","given":"Runjun"},{"family":"Zhu","given":"Shuangwu"},{"family":"Gao","given":"Zhongyuan"},{"family":"Ke","given":"Zhenxia"},{"family":"Zhu","given":"Mengqiu"},{"family":"Zhang","given":"Yuming"}],"issued":{"date-parts":[["2022",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[19]</w:t>
      </w:r>
      <w:r>
        <w:rPr>
          <w:rFonts w:ascii="Times New Roman" w:eastAsiaTheme="minorEastAsia" w:hAnsi="Times New Roman"/>
          <w:color w:val="0F1115"/>
        </w:rPr>
        <w:fldChar w:fldCharType="end"/>
      </w:r>
      <w:r>
        <w:rPr>
          <w:rFonts w:ascii="Times New Roman" w:eastAsiaTheme="minorEastAsia" w:hAnsi="Times New Roman" w:hint="eastAsia"/>
          <w:color w:val="0F1115"/>
        </w:rPr>
        <w:t>。另一类思路则侧重颈部特征增强，例如有研究基于</w:t>
      </w:r>
      <w:r>
        <w:rPr>
          <w:rFonts w:ascii="Times New Roman" w:eastAsiaTheme="minorEastAsia" w:hAnsi="Times New Roman" w:hint="eastAsia"/>
          <w:color w:val="0F1115"/>
        </w:rPr>
        <w:t>TOLOv4</w:t>
      </w:r>
      <w:r>
        <w:rPr>
          <w:rFonts w:ascii="Times New Roman" w:eastAsiaTheme="minorEastAsia" w:hAnsi="Times New Roman" w:hint="eastAsia"/>
          <w:color w:val="0F1115"/>
        </w:rPr>
        <w:t>框架进行了改进，其在颈部的</w:t>
      </w:r>
      <w:r>
        <w:rPr>
          <w:rFonts w:ascii="Times New Roman" w:eastAsiaTheme="minorEastAsia" w:hAnsi="Times New Roman" w:hint="eastAsia"/>
          <w:color w:val="0F1115"/>
        </w:rPr>
        <w:t>PANet</w:t>
      </w:r>
      <w:r>
        <w:rPr>
          <w:rFonts w:ascii="Times New Roman" w:eastAsiaTheme="minorEastAsia" w:hAnsi="Times New Roman" w:hint="eastAsia"/>
          <w:color w:val="0F1115"/>
        </w:rPr>
        <w:t>结构之前引入了改进的</w:t>
      </w:r>
      <w:r>
        <w:rPr>
          <w:rFonts w:ascii="Times New Roman" w:eastAsiaTheme="minorEastAsia" w:hAnsi="Times New Roman" w:hint="eastAsia"/>
          <w:color w:val="0F1115"/>
        </w:rPr>
        <w:t xml:space="preserve">SPP </w:t>
      </w:r>
      <w:r>
        <w:rPr>
          <w:rFonts w:ascii="Times New Roman" w:eastAsiaTheme="minorEastAsia" w:hAnsi="Times New Roman" w:hint="eastAsia"/>
          <w:color w:val="0F1115"/>
        </w:rPr>
        <w:t>（</w:t>
      </w:r>
      <w:r>
        <w:rPr>
          <w:rFonts w:ascii="Times New Roman" w:eastAsiaTheme="minorEastAsia" w:hAnsi="Times New Roman" w:hint="eastAsia"/>
          <w:color w:val="0F1115"/>
        </w:rPr>
        <w:t>S</w:t>
      </w:r>
      <w:r>
        <w:rPr>
          <w:rFonts w:ascii="Times New Roman" w:eastAsiaTheme="minorEastAsia" w:hAnsi="Times New Roman"/>
          <w:color w:val="0F1115"/>
        </w:rPr>
        <w:t>pecial</w:t>
      </w:r>
      <w:r>
        <w:rPr>
          <w:rFonts w:ascii="Times New Roman" w:eastAsiaTheme="minorEastAsia" w:hAnsi="Times New Roman" w:hint="eastAsia"/>
          <w:color w:val="0F1115"/>
        </w:rPr>
        <w:t xml:space="preserve"> Pyramid Pooling</w:t>
      </w:r>
      <w:r>
        <w:rPr>
          <w:rFonts w:ascii="Times New Roman" w:eastAsiaTheme="minorEastAsia" w:hAnsi="Times New Roman" w:hint="eastAsia"/>
          <w:color w:val="0F1115"/>
        </w:rPr>
        <w:t>）层以提高对更大背景视野的感受能力</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javmfRLL","properties":{"unsorted":false,"formattedCitation":"[59]","plainCitation":"[59]","noteIndex":0},"citationItems":[{"id":675,"uris":["http://zotero.org/users/10664878/items/3FFGH87W"],"itemData":{"id":675,"type":"article-journal","citation-key":"liuFabricDefectDetection2022","container-title":"IEEE Access","DOI":"10.1109/ACCESS.2021.3140118","ISSN":"2169-3536","journalAbbreviation":"IEEE Access","license":"https://creativecommons.org/licenses/by/4.0/l</w:instrText>
      </w:r>
      <w:r>
        <w:rPr>
          <w:rFonts w:ascii="Times New Roman" w:eastAsiaTheme="minorEastAsia" w:hAnsi="Times New Roman" w:hint="eastAsia"/>
          <w:color w:val="0F1115"/>
        </w:rPr>
        <w:instrText>egalcode","note":"JCR</w:instrText>
      </w:r>
      <w:r>
        <w:rPr>
          <w:rFonts w:ascii="Times New Roman" w:eastAsiaTheme="minorEastAsia" w:hAnsi="Times New Roman" w:hint="eastAsia"/>
          <w:color w:val="0F1115"/>
        </w:rPr>
        <w:instrText>分区</w:instrText>
      </w:r>
      <w:r>
        <w:rPr>
          <w:rFonts w:ascii="Times New Roman" w:eastAsiaTheme="minorEastAsia" w:hAnsi="Times New Roman" w:hint="eastAsia"/>
          <w:color w:val="0F1115"/>
        </w:rPr>
        <w:instrText>: Q2\n</w:instrText>
      </w:r>
      <w:r>
        <w:rPr>
          <w:rFonts w:ascii="Times New Roman" w:eastAsiaTheme="minorEastAsia" w:hAnsi="Times New Roman" w:hint="eastAsia"/>
          <w:color w:val="0F1115"/>
        </w:rPr>
        <w:instrText>中科院分区升级版</w:instrText>
      </w:r>
      <w:r>
        <w:rPr>
          <w:rFonts w:ascii="Times New Roman" w:eastAsiaTheme="minorEastAsia" w:hAnsi="Times New Roman" w:hint="eastAsia"/>
          <w:color w:val="0F1115"/>
        </w:rPr>
        <w:instrText xml:space="preserve">: </w:instrText>
      </w:r>
      <w:r>
        <w:rPr>
          <w:rFonts w:ascii="Times New Roman" w:eastAsiaTheme="minorEastAsia" w:hAnsi="Times New Roman" w:hint="eastAsia"/>
          <w:color w:val="0F1115"/>
        </w:rPr>
        <w:instrText>计算机科学</w:instrText>
      </w:r>
      <w:r>
        <w:rPr>
          <w:rFonts w:ascii="Times New Roman" w:eastAsiaTheme="minorEastAsia" w:hAnsi="Times New Roman" w:hint="eastAsia"/>
          <w:color w:val="0F1115"/>
        </w:rPr>
        <w:instrText>4</w:instrText>
      </w:r>
      <w:r>
        <w:rPr>
          <w:rFonts w:ascii="Times New Roman" w:eastAsiaTheme="minorEastAsia" w:hAnsi="Times New Roman" w:hint="eastAsia"/>
          <w:color w:val="0F1115"/>
        </w:rPr>
        <w:instrText>区</w:instrText>
      </w:r>
      <w:r>
        <w:rPr>
          <w:rFonts w:ascii="Times New Roman" w:eastAsiaTheme="minorEastAsia" w:hAnsi="Times New Roman" w:hint="eastAsia"/>
          <w:color w:val="0F1115"/>
        </w:rPr>
        <w:instrText>\n</w:instrText>
      </w:r>
      <w:r>
        <w:rPr>
          <w:rFonts w:ascii="Times New Roman" w:eastAsiaTheme="minorEastAsia" w:hAnsi="Times New Roman" w:hint="eastAsia"/>
          <w:color w:val="0F1115"/>
        </w:rPr>
        <w:instrText>影响因子</w:instrText>
      </w:r>
      <w:r>
        <w:rPr>
          <w:rFonts w:ascii="Times New Roman" w:eastAsiaTheme="minorEastAsia" w:hAnsi="Times New Roman" w:hint="eastAsia"/>
          <w:color w:val="0F1115"/>
        </w:rPr>
        <w:instrText>: 3.6\n5</w:instrText>
      </w:r>
      <w:r>
        <w:rPr>
          <w:rFonts w:ascii="Times New Roman" w:eastAsiaTheme="minorEastAsia" w:hAnsi="Times New Roman" w:hint="eastAsia"/>
          <w:color w:val="0F1115"/>
        </w:rPr>
        <w:instrText>年影响因子</w:instrText>
      </w:r>
      <w:r>
        <w:rPr>
          <w:rFonts w:ascii="Times New Roman" w:eastAsiaTheme="minorEastAsia" w:hAnsi="Times New Roman" w:hint="eastAsia"/>
          <w:color w:val="0F1115"/>
        </w:rPr>
        <w:instrText xml:space="preserve">: 3.9\nEI: </w:instrText>
      </w:r>
      <w:r>
        <w:rPr>
          <w:rFonts w:ascii="Times New Roman" w:eastAsiaTheme="minorEastAsia" w:hAnsi="Times New Roman" w:hint="eastAsia"/>
          <w:color w:val="0F1115"/>
        </w:rPr>
        <w:instrText>是</w:instrText>
      </w:r>
      <w:r>
        <w:rPr>
          <w:rFonts w:ascii="Times New Roman" w:eastAsiaTheme="minorEastAsia" w:hAnsi="Times New Roman" w:hint="eastAsia"/>
          <w:color w:val="0F1115"/>
        </w:rPr>
        <w:instrText>\n</w:instrText>
      </w:r>
      <w:r>
        <w:rPr>
          <w:rFonts w:ascii="Times New Roman" w:eastAsiaTheme="minorEastAsia" w:hAnsi="Times New Roman" w:hint="eastAsia"/>
          <w:color w:val="0F1115"/>
        </w:rPr>
        <w:instrText>南农高质量</w:instrText>
      </w:r>
      <w:r>
        <w:rPr>
          <w:rFonts w:ascii="Times New Roman" w:eastAsiaTheme="minorEastAsia" w:hAnsi="Times New Roman" w:hint="eastAsia"/>
          <w:color w:val="0F1115"/>
        </w:rPr>
        <w:instrText>: B","page":"4284-4296","source":"DOI.org (Crossref)","title":"A Fabric Defect Detection Method Based on Deep Learning","volume":"10","author":[{"family":"Liu","given":"Qi</w:instrText>
      </w:r>
      <w:r>
        <w:rPr>
          <w:rFonts w:ascii="Times New Roman" w:eastAsiaTheme="minorEastAsia" w:hAnsi="Times New Roman"/>
          <w:color w:val="0F1115"/>
        </w:rPr>
        <w:instrText xml:space="preserve">ang"},{"family":"Wang","given":"Chuan"},{"family":"Li","given":"Yusheng"},{"family":"Gao","given":"Mingwang"},{"family":"Li","given":"Jingao"}],"issued":{"date-parts":[["2022"]]}}}],"schema":"https://github.com/citation-style-language/schema/raw/master/csl-citation.json"}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[59]</w:t>
      </w:r>
      <w:r>
        <w:rPr>
          <w:rFonts w:ascii="Times New Roman" w:eastAsiaTheme="minorEastAsia" w:hAnsi="Times New Roman"/>
          <w:color w:val="0F1115"/>
        </w:rPr>
        <w:fldChar w:fldCharType="end"/>
      </w:r>
      <w:r>
        <w:rPr>
          <w:rFonts w:ascii="Times New Roman" w:eastAsiaTheme="minorEastAsia" w:hAnsi="Times New Roman" w:hint="eastAsia"/>
          <w:color w:val="0F1115"/>
        </w:rPr>
        <w:t>。此外，还有方法选择在多层特征图上开展度量比对，如多尺度</w:t>
      </w:r>
      <w:bookmarkStart w:id="30" w:name="_Hlk232020791"/>
      <w:r>
        <w:rPr>
          <w:rFonts w:ascii="Times New Roman" w:eastAsiaTheme="minorEastAsia" w:hAnsi="Times New Roman" w:hint="eastAsia"/>
          <w:color w:val="0F1115"/>
        </w:rPr>
        <w:t>Siamese</w:t>
      </w:r>
      <w:bookmarkEnd w:id="30"/>
      <w:r>
        <w:rPr>
          <w:rFonts w:ascii="Times New Roman" w:eastAsiaTheme="minorEastAsia" w:hAnsi="Times New Roman" w:hint="eastAsia"/>
          <w:color w:val="0F1115"/>
        </w:rPr>
        <w:t xml:space="preserve"> Network</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{"citationID":"anpwe2JZ","properties":{"unsorted":false,"formattedCitation":"[34]","plainCitation":"[34]","noteIndex":0},"citationItems":[{"id":755,"uris":["http://zotero.org/users/10664878/items/KJE78FVL"],"itemData":{"id":755,"type":"article-journal","abstract":"Automatic micro-defect detection is crucial for promoting efficiency in the production lines of patterned OLED panels. Recently, deep learning algorithms have emerged as promising solutions for micro-defect detection. However, in real-world industrial scenarios, the scarcity of training data or annotations results in a drop in performance. A multi-stage few-shot micro-defect detection approach is proposed for patterned OLED panels to deal with this problem. Firstly, we introduce a converter from defective to defect-free images based on our redesigned Vector Quantized-Variational AutoEncoder (VQ-VAE), aiming to inpaint defects with normal textures. Next, we exploit a region-growing method with automatic seed points to obtain the defect’s segmentation and geometric parameters in each image block. Reliable seed points are provided by structural similarity index maps between defective sub-blocks and reconstructed reference. Finally, a multi-scale Siamese neural network is proposed to identify the category of extracted defects. With our proposed approach, detection and classification results of defects can be obtained successively. Our experimental results on samples at different array processes demonstrate the superb adaptability of VQ-VAE, with a defect detection rate ranging from 90.0% to 96.0%. Additionally, compared with existing classification models, our multi-scale Siamese neural network exhibits an impressive 98.6% classification accuracy for a long-tailed defect dataset without overfitting. In summary, the proposed approach shows great potential for practical micro-defect detection in industrial scenarios with limited training data.","citation-key":"yeMultistageFewshotMicrodefect2024","container-title":"Journal of Intelligent Manufacturing","DOI":"10.1007/s10845-023-02168-3","ISSN":"1572-8145","issue":"6","journalAbbreviation":"J Intell Manuf","language":"en","page":"2653-2669","source":"Springer Link","title":"Multi-stage few-shot micro-defect detection of patterned OLED panel using defect inpainting and multi-scale Siamese neural network","volume":"35","author":[{"family":"Ye","given":"Shujiao"},{"family":"Wang","given":"Zheng"},{"family":"Xiong","given":"Pengbo"},{"family":"Xu","given":"Xinhao"},{"family":"Du","given":"Lintong"},{"family":"Tan","given":"Jiubin"},{"family":"Wang","given":"Weibo"}],"issued":{"date-parts":[["2024",8,1]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[34]</w:t>
      </w:r>
      <w:r>
        <w:rPr>
          <w:rFonts w:ascii="Times New Roman" w:eastAsiaTheme="minorEastAsia" w:hAnsi="Times New Roman"/>
          <w:color w:val="0F1115"/>
        </w:rPr>
        <w:fldChar w:fldCharType="end"/>
      </w:r>
      <w:r>
        <w:rPr>
          <w:rFonts w:ascii="Times New Roman" w:eastAsiaTheme="minorEastAsia" w:hAnsi="Times New Roman" w:hint="eastAsia"/>
          <w:color w:val="0F1115"/>
        </w:rPr>
        <w:t>。在语义分割任务中，一种路线是构建图像金字塔并送入</w:t>
      </w:r>
      <w:r>
        <w:rPr>
          <w:rFonts w:ascii="Times New Roman" w:eastAsiaTheme="minorEastAsia" w:hAnsi="Times New Roman" w:hint="eastAsia"/>
          <w:color w:val="0F1115"/>
        </w:rPr>
        <w:t>Mask R-CNN</w:t>
      </w:r>
      <w:r>
        <w:rPr>
          <w:rFonts w:ascii="Times New Roman" w:eastAsiaTheme="minorEastAsia" w:hAnsi="Times New Roman" w:hint="eastAsia"/>
          <w:color w:val="0F1115"/>
        </w:rPr>
        <w:t>实现分割，例如</w:t>
      </w:r>
      <w:r>
        <w:rPr>
          <w:rFonts w:ascii="Times New Roman" w:eastAsiaTheme="minorEastAsia" w:hAnsi="Times New Roman" w:hint="eastAsia"/>
          <w:color w:val="0F1115"/>
        </w:rPr>
        <w:t>IPCNN</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{"citationID":"LaSIo341","properties":{"unsorted":false,"formattedCitation":"[60]","plainCitation":"[60]","noteIndex":0},"citationItems":[{"id":891,"uris":["http://zotero.org/users/10664878/items/4H7KWIRA"],"itemData":{"id":891,"type":"article-journal","abstract":"Surface defect detection has received increased attention in relation to the product quality and industry safety. This paper develops an image pyramid convolution neural network (IPCNN) model to detect surface defects in images. The IPCNN is an improvement of the Mask rcnn model. It combines image pyramid and deep convolution neural network to extract pyramid features for defect detections. First, it constructs an image pyramid. Then, images from the pyramid are processed with a deep residual neural network to extract features. Extracted features are then fused and processed with a feature pyramid network to generate pyramid features. A region proposal network then operates on the pyramid features to generate defect bounding boxes and make classifications. Finally, a fully convolutional neural network generates defect masks in the detected bounding boxes. The IPCNN was evaluated on the publicly available COCO dataset and improved the Mask rcnn by approximately one point. Additionally, it generated high precision and recall values on inspecting the oil leak defect on freight train with a small dataset. The comparison with state-of-the-art methods on freight train defect detection showed the promising results of IPCNN. The efficiency of the IPCNN is 0.243 seconds per frame.","citation-key":"xiaoSurfaceDefectDetection2020","container-title":"IEEE Sensors Journal","DOI":"10.1109/JSEN.2020.2977366","ISSN":"1558-1748","issue":"13","page":"7181-7188","source":"IEEE Xplore","title":"Surface Defect Detection Using Image Pyramid","volume":"20","author":[{"family":"Xiao","given":"Ling"},{"family":"Wu","given":"Bo"},{"family":"Hu","given":"Youmin"}],"issued":{"date-parts":[["2020",7]]}}}],"schema":"https://github.com/citation-style-language/schema/raw/master/csl-citation.json"}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[60]</w:t>
      </w:r>
      <w:r>
        <w:rPr>
          <w:rFonts w:ascii="Times New Roman" w:eastAsiaTheme="minorEastAsia" w:hAnsi="Times New Roman"/>
          <w:color w:val="0F1115"/>
        </w:rPr>
        <w:fldChar w:fldCharType="end"/>
      </w:r>
      <w:r>
        <w:rPr>
          <w:rFonts w:ascii="Times New Roman" w:eastAsiaTheme="minorEastAsia" w:hAnsi="Times New Roman" w:hint="eastAsia"/>
          <w:color w:val="0F1115"/>
        </w:rPr>
        <w:t>。另一种路线则以</w:t>
      </w:r>
      <w:r>
        <w:rPr>
          <w:rFonts w:ascii="Times New Roman" w:eastAsiaTheme="minorEastAsia" w:hAnsi="Times New Roman" w:hint="eastAsia"/>
          <w:color w:val="0F1115"/>
        </w:rPr>
        <w:t>FCN</w:t>
      </w:r>
      <w:r>
        <w:rPr>
          <w:rFonts w:ascii="Times New Roman" w:eastAsiaTheme="minorEastAsia" w:hAnsi="Times New Roman" w:hint="eastAsia"/>
          <w:color w:val="0F1115"/>
        </w:rPr>
        <w:t>为基础，采用双向密集跳跃连接与自适应特征融合模块</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{"citationID":"ohFW9upn","properties":{"unsorted":false,"formattedCitation":"[61]","plainCitation":"[61]","noteIndex":0},"citationItems":[{"id":893,"uris":["http://zotero.org/users/10664878/items/MZZCGPLN"],"itemData":{"id":893,"type":"paper-conference","abstract":"In this paper, we present UNet++, a new, more powerful architecture for medical image segmentation. Our architecture is essentially a deeply-supervised encoder-decoder network where the encoder and decoder sub-networks are connected through a series of nested, dense skip pathways. The re-designed skip pathways aim at reducing the semantic gap between the feature maps of the encoder and decoder sub-networks. We argue that the optimizer would deal with an easier learning task when the feature maps from the decoder and encoder networks are semantically similar. We have evaluated UNet++ in comparison with U-Net and wide U-Net architectures across multiple medical image segmentation tasks: nodule segmentation in the low-dose CT scans of chest, nuclei segmentation in the microscopy images, liver segmentation in abdominal CT scans, and polyp segmentation in colonoscopy videos. Our experiments demonstrate that UNet++ with deep supervision achieves an average IoU gain of 3.9 and 3.4 points over U-Net and wide U-Net, respectively.","citation-key":"zhouUNetNestedUNet2018","container-title":"Deep Learning in Medical Image Analysis and Multimodal Learning for Clinical Decision Support","DOI":"10.1007/978-3-030-00889-5_1","ISBN":"978-3-030-00889-5","language":"en","page":"3-11","publisher":"Springer International Publishing","publisher-place":"Cham","source":"Springer Link","title":"UNet++: A Nested U-Net Architecture for Medical Image Segmentation","title-short":"UNet++","author":[{"family":"Zhou","given":"Zongwei"},{"family":"Rahman Siddiquee","given":"Md Mahfuzur"},{"family":"Tajbakhsh","given":"Nima"},{"family":"Liang","given":"Jianming"}],"editor":[{"family":"Stoyanov","given":"Danail"},{"family":"Taylor","given":"Zeike"},{"family":"Carneiro","given":"Gustavo"},{"family":"Syeda-Mahmood","given":"Tanveer"},{"family":"Martel","given":"Anne"},{"family":"Maier-Hein","given":"Lena"},{"family":"Tavares","given":"João Manuel R.S."},{"family":"Bradley","given":"Andrew"},{"family":"Papa","given":"João Paulo"},{"family":"Belagiannis","given":"Vasileios"},{"family":"Nascimento","given":"Jacinto C."},{"family":"Lu","given":"Zhi"},{"family":"Conjeti","given":"Sailesh"},{"family":"Moradi","given":"Mehdi"},{"family":"Greenspan","given":"Hayit"},{"family":"Madabhushi","given":"Anant"}],"issued":{"date-parts":[["2018"]]}}}],"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[61]</w:t>
      </w:r>
      <w:r>
        <w:rPr>
          <w:rFonts w:ascii="Times New Roman" w:eastAsiaTheme="minorEastAsia" w:hAnsi="Times New Roman"/>
          <w:color w:val="0F1115"/>
        </w:rPr>
        <w:fldChar w:fldCharType="end"/>
      </w:r>
      <w:r>
        <w:rPr>
          <w:rFonts w:ascii="Times New Roman" w:eastAsiaTheme="minorEastAsia" w:hAnsi="Times New Roman" w:hint="eastAsia"/>
          <w:color w:val="0F1115"/>
        </w:rPr>
        <w:t>；还有的研究结合空洞卷积扩大感受野</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{"citationID":"3u0RMLNU","properties":{"unsorted":false,"formattedCitation":"[62]","plainCitation":"[62]","noteIndex":0},"citationItems":[{"id":895,"uris":["http://zotero.org/users/10664878/items/EDA7GSX5"],"itemData":{"id":895,"type":"article","abstract":"State-of-the-art models for semantic segmentation are based on adaptations of convolutional networks that had originally been designed for image classification. However, dense prediction and image classification are structurally different. In this work, we develop a new convolutional network module that is specifically designed for dense prediction. The presented module uses dilated convolutions to systematically aggregate multi-scale contextual information without losing resolution. The architecture is based on the fact that dilated convolutions support exponential expansion of the receptive field without loss of resolution or coverage. We show that the presented context module increases the accuracy of state-of-the-art semantic segmentation systems. In addition, we examine the adaptation of image classification networks to dense prediction and show that simplifying the adapted network can increase accuracy.","citation-key":"yuMultiScaleContextAggregation2016","DOI":"10.48550/arXiv.1511.07122","note":"arXiv:1511.07122 [cs.CV]","number":"arXiv:1511.07122","publisher":"arXiv","source":"arXiv.org","title":"Multi-Scale Context Aggregation by Dilated Convolutions","URL":"http://arxiv.org/abs/1511.07122","author":[{"family":"Yu","given":"Fisher"},{"family":"Koltun","given":"Vladlen"}],"accessed":{"date-parts":[["2026",6,10]]},"issued":{"date-parts":[["2016",4,30]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[62]</w:t>
      </w:r>
      <w:r>
        <w:rPr>
          <w:rFonts w:ascii="Times New Roman" w:eastAsiaTheme="minorEastAsia" w:hAnsi="Times New Roman"/>
          <w:color w:val="0F1115"/>
        </w:rPr>
        <w:fldChar w:fldCharType="end"/>
      </w:r>
      <w:r>
        <w:rPr>
          <w:rFonts w:ascii="Times New Roman" w:eastAsiaTheme="minorEastAsia" w:hAnsi="Times New Roman" w:hint="eastAsia"/>
          <w:color w:val="0F1115"/>
        </w:rPr>
        <w:t>；或者直接将</w:t>
      </w:r>
      <w:r>
        <w:rPr>
          <w:rFonts w:ascii="Times New Roman" w:eastAsiaTheme="minorEastAsia" w:hAnsi="Times New Roman" w:hint="eastAsia"/>
          <w:color w:val="0F1115"/>
        </w:rPr>
        <w:t>FCN</w:t>
      </w:r>
      <w:r>
        <w:rPr>
          <w:rFonts w:ascii="Times New Roman" w:eastAsiaTheme="minorEastAsia" w:hAnsi="Times New Roman" w:hint="eastAsia"/>
          <w:color w:val="0F1115"/>
        </w:rPr>
        <w:t>与</w:t>
      </w:r>
      <w:bookmarkStart w:id="31" w:name="_Hlk232021381"/>
      <w:r>
        <w:rPr>
          <w:rFonts w:ascii="Times New Roman" w:eastAsiaTheme="minorEastAsia" w:hAnsi="Times New Roman" w:hint="eastAsia"/>
          <w:color w:val="0F1115"/>
        </w:rPr>
        <w:t>Faster R-CNN</w:t>
      </w:r>
      <w:bookmarkEnd w:id="31"/>
      <w:r>
        <w:rPr>
          <w:rFonts w:ascii="Times New Roman" w:eastAsiaTheme="minorEastAsia" w:hAnsi="Times New Roman" w:hint="eastAsia"/>
          <w:color w:val="0F1115"/>
        </w:rPr>
        <w:t>级联并设计自适应边界</w:t>
      </w:r>
      <w:r>
        <w:rPr>
          <w:rFonts w:ascii="Times New Roman" w:eastAsiaTheme="minorEastAsia" w:hAnsi="Times New Roman" w:hint="eastAsia"/>
          <w:color w:val="0F1115"/>
        </w:rPr>
        <w:t>ROI</w:t>
      </w:r>
      <w:r>
        <w:rPr>
          <w:rFonts w:ascii="Times New Roman" w:eastAsiaTheme="minorEastAsia" w:hAnsi="Times New Roman" w:hint="eastAsia"/>
          <w:color w:val="0F1115"/>
        </w:rPr>
        <w:t>调整机制</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Gt4tiALK","properties":{"unsorted":false,"formattedCitation":"[19]","plainCitation":"[19]","noteIndex":0},"citationItems":[{"id":673,"uris":["http://zotero.org/users/10664878/items/9B2QN6YU"],"itemData":{"id":673,"type":"article-journal","citation-key":"chenImprovedFasterRCNN2022","container-title":"Computers in Industry","DOI":"10.1016/j.compind.2021.103551","ISSN":"01663615","journalAbbreviation":"Computers in Industry","language":"en","page":"103551","source":"DOI.org (Crossref)","title":"Improved faster R-CNN for fabric defect detection based on Gabor filter with Genetic Algorithm optimization","volume":"134","author":[{"family":"Chen","given":"Mengqi"},{"family":"Yu","given":"Lingjie"},{"family":"Zhi","given":"Chao"},{"family":"Sun","given":"Runjun"},{"family":"Zhu","given":"Shuangwu"},{"family":"Gao","given":"Zhongyuan"},{"family":"Ke","given":"Zhenxia"},{"family":"Zhu","given":"Mengqiu"},{"family":"Zhang","given":"Yuming"}],"issued":{"date-parts":[["2022",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[19]</w:t>
      </w:r>
      <w:r>
        <w:rPr>
          <w:rFonts w:ascii="Times New Roman" w:eastAsiaTheme="minorEastAsia" w:hAnsi="Times New Roman"/>
          <w:color w:val="0F1115"/>
        </w:rPr>
        <w:fldChar w:fldCharType="end"/>
      </w:r>
      <w:r>
        <w:rPr>
          <w:rFonts w:ascii="Times New Roman" w:eastAsiaTheme="minorEastAsia" w:hAnsi="Times New Roman" w:hint="eastAsia"/>
          <w:color w:val="0F1115"/>
        </w:rPr>
        <w:t>。这些拼合方案共同确保了网络在输出层既保留浅层高分辨率的几何边缘信息，又融合了深层强语义。</w:t>
      </w:r>
    </w:p>
    <w:p w14:paraId="5D88D178"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在缺陷样本极度匮乏、长尾分布严重的情况下，无监督与弱监督方法同样依赖多拓扑模块的深度互联与组装。该领域的早期研究主要围绕着自编码器的改进展开。例如，多尺度卷积去噪自编码器（</w:t>
      </w:r>
      <w:r>
        <w:rPr>
          <w:rFonts w:ascii="Times New Roman" w:eastAsiaTheme="minorEastAsia" w:hAnsi="Times New Roman" w:hint="eastAsia"/>
          <w:color w:val="0F1115"/>
        </w:rPr>
        <w:t>MSCDAE</w:t>
      </w:r>
      <w:r>
        <w:rPr>
          <w:rFonts w:ascii="Times New Roman" w:eastAsiaTheme="minorEastAsia" w:hAnsi="Times New Roman" w:hint="eastAsia"/>
          <w:color w:val="0F1115"/>
        </w:rPr>
        <w:t>）方案</w:t>
      </w:r>
      <w:r>
        <w:rPr>
          <w:rFonts w:ascii="Times New Roman" w:eastAsiaTheme="minorEastAsia" w:hAnsi="Times New Roman"/>
          <w:color w:val="0F1115"/>
        </w:rPr>
        <w:t>融合浅层细节特征与深层语义特征</w:t>
      </w:r>
      <w:r>
        <w:rPr>
          <w:rFonts w:ascii="Times New Roman" w:eastAsiaTheme="minorEastAsia" w:hAnsi="Times New Roman" w:hint="eastAsia"/>
          <w:color w:val="0F1115"/>
        </w:rPr>
        <w:t>，实现在多尺度上的误差重建，进而提高了</w:t>
      </w:r>
      <w:r>
        <w:rPr>
          <w:rFonts w:ascii="Times New Roman" w:eastAsiaTheme="minorEastAsia" w:hAnsi="Times New Roman"/>
          <w:color w:val="0F1115"/>
        </w:rPr>
        <w:t>复杂纹理背景下的缺陷表征能力</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{"citationID":"oghHVTJp","properties":{"unsorted":false,"formattedCitation":"[63]","plainCitation":"[63]","noteIndex":0},"citationItems":[{"id":899,"uris":["http://zotero.org/users/10664878/items/X9MN6KF8"],"itemData":{"id":899,"type":"article-journal","abstract":"Fabric defect detection is a necessary and essential step of quality control in the textile manufacturing industry. Traditional fabric inspections are usually performed by manual visual methods, which are low in efficiency and poor in precision for long-term industrial applications. In this paper, we propose an unsupervised learning-based automated approach to detect and localize fabric defects without any manual intervention. This approach is used to reconstruct image patches with a convolutional denoising autoencoder network at multiple Gaussian pyramid levels and to synthesize detection results from the corresponding resolution channels. The reconstruction residual of each image patch is used as the indicator for direct pixel-wise prediction. By segmenting and synthesizing the reconstruction residual map at each resolution level, the final inspection result can be generated. This newly developed method has several prominent advantages for fabric defect detection. First, it can be trained with only a small amount of defect-free samples. This is especially important for situations in which collecting large amounts of defective samples is difficult and impracticable. Second, owing to the multi-modal integration strategy, it is relatively more robust and accurate compared to general inspection methods (the results at each resolution level can be viewed as a modality). Third, according to our results, it can address multiple types of textile fabrics, from simple to more complex. Experimental results demonstrate that the proposed model is robust and yields good overall performance with high precision and acceptable recall rates.","citation-key":"meiAutomaticFabricDefect2018","container-title":"Sensors","DOI":"10.3390/s18041064","ISSN":"1424-8220","issue":"4","language":"en","license":"http://creativecommons.org/licenses/by/3.0/","page":"1064","publisher":"Multidisciplinary Digital Publishing Institute","source":"www.mdpi.com","title":"Automatic Fabric Defect Detection with a Multi-Scale Convolutional Denoising Autoencoder Network Model","volume":"18","author":[{"family":"Mei","given":"Shuang"},{"family":"Wang","given":"Yudan"},{"family":"Wen","given":"Guojun"}],"issued":{"date-parts":[["2018",4]]}}}],"schema":"https://github.com/citation-style-language/schema/raw/master/csl-citation.json"}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[63]</w:t>
      </w:r>
      <w:r>
        <w:rPr>
          <w:rFonts w:ascii="Times New Roman" w:eastAsiaTheme="minorEastAsia" w:hAnsi="Times New Roman"/>
          <w:color w:val="0F1115"/>
        </w:rPr>
        <w:fldChar w:fldCharType="end"/>
      </w:r>
      <w:r>
        <w:rPr>
          <w:rFonts w:ascii="Times New Roman" w:eastAsiaTheme="minorEastAsia" w:hAnsi="Times New Roman" w:hint="eastAsia"/>
          <w:color w:val="0F1115"/>
        </w:rPr>
        <w:t>。随着生成式学习框架的发展，部分研究探索了将生成对抗网络（</w:t>
      </w:r>
      <w:r>
        <w:rPr>
          <w:rFonts w:ascii="Times New Roman" w:eastAsiaTheme="minorEastAsia" w:hAnsi="Times New Roman" w:hint="eastAsia"/>
          <w:color w:val="0F1115"/>
        </w:rPr>
        <w:t>GAN</w:t>
      </w:r>
      <w:r>
        <w:rPr>
          <w:rFonts w:ascii="Times New Roman" w:eastAsiaTheme="minorEastAsia" w:hAnsi="Times New Roman" w:hint="eastAsia"/>
          <w:color w:val="0F1115"/>
        </w:rPr>
        <w:t>）与其他功能模块进行组合的设计。例如，</w:t>
      </w:r>
      <w:r>
        <w:rPr>
          <w:rFonts w:ascii="Times New Roman" w:eastAsiaTheme="minorEastAsia" w:hAnsi="Times New Roman"/>
          <w:color w:val="0F1115"/>
        </w:rPr>
        <w:t>多阶段</w:t>
      </w:r>
      <w:r>
        <w:rPr>
          <w:rFonts w:ascii="Times New Roman" w:eastAsiaTheme="minorEastAsia" w:hAnsi="Times New Roman"/>
          <w:color w:val="0F1115"/>
        </w:rPr>
        <w:t>GAN</w:t>
      </w:r>
      <w:r>
        <w:rPr>
          <w:rFonts w:ascii="Times New Roman" w:eastAsiaTheme="minorEastAsia" w:hAnsi="Times New Roman"/>
          <w:color w:val="0F1115"/>
        </w:rPr>
        <w:t>架构通过串联生成网络、特征融合网络与缺陷分割网络，实现了从正常样本重建到异常区域定位的端到端优化过程</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TuDln8ZZ","properties":{"unsorted":false,"formattedCitation":"[64]","plainCitation":"[64]","noteIndex":0},"citationItems":[{"id":669,"uris":["http://zotero.org/users/10664878/items/GAAJ36SJ"],"itemData":{"id":669,"type":"article-journal","citation-key":"liuMultistageGANFabric2020","container-title":"IEEE Transactions on Image Processing","DOI":"10.1109/TIP.2019.2959741","ISSN":"1057-7149, 1941-0042","journalAbbreviation":"IEEE Trans. on Image Process.","license":"https://ieeexplore.ieee.org/Xplorehelp/downloads/license-information/IEEE.html","page":"3388-3400","source":"DOI.org (Crossref)","title":"Multistage GAN for Fabric Defect Detection","volume":"29","author":[{"family":"Liu","given":"Juhua"},{"family":"Wang","given":"Chaoyue"},{"family":"Su","given":"Hai"},{"family":"Du","given":"Bo"},{"family":"Tao","given":"Dacheng"}],"issued":{"date-parts":[["2020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[64]</w:t>
      </w:r>
      <w:r>
        <w:rPr>
          <w:rFonts w:ascii="Times New Roman" w:eastAsiaTheme="minorEastAsia" w:hAnsi="Times New Roman"/>
          <w:color w:val="0F1115"/>
        </w:rPr>
        <w:fldChar w:fldCharType="end"/>
      </w:r>
      <w:r>
        <w:rPr>
          <w:rFonts w:ascii="Times New Roman" w:eastAsiaTheme="minorEastAsia" w:hAnsi="Times New Roman" w:hint="eastAsia"/>
          <w:color w:val="0F1115"/>
        </w:rPr>
        <w:t>。此外，</w:t>
      </w:r>
      <w:r>
        <w:rPr>
          <w:rFonts w:ascii="Times New Roman" w:eastAsiaTheme="minorEastAsia" w:hAnsi="Times New Roman"/>
          <w:color w:val="0F1115"/>
        </w:rPr>
        <w:t>Deng</w:t>
      </w:r>
      <w:r>
        <w:rPr>
          <w:rFonts w:ascii="Times New Roman" w:eastAsiaTheme="minorEastAsia" w:hAnsi="Times New Roman"/>
          <w:color w:val="0F1115"/>
        </w:rPr>
        <w:t>等人提出</w:t>
      </w:r>
      <w:r>
        <w:rPr>
          <w:rFonts w:ascii="Times New Roman" w:eastAsiaTheme="minorEastAsia" w:hAnsi="Times New Roman" w:hint="eastAsia"/>
          <w:color w:val="0F1115"/>
        </w:rPr>
        <w:t>了基于反向知识蒸馏</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3XJ3p5wv","properties":{"unsorted":false,"formattedCitation":"[65]","plainCitation":"[65]","noteIndex":0},"citationItems":[{"id":901,"uris":["http://zotero.org/users/10664878/items/FW3C5GPK"],"itemData":{"id":901,"type":"paper-conference","citation-key":"dengAnomalyDetectionReverse2022","event-title":"Proceedings of the IEEE/CVF Conference on Computer Vision and Pattern Recognition","language":"en","page":"9737-9746","source":"openaccess.thecvf.com","title":"Anomaly Detection via Reverse Distillation From One-Class Embedding","URL":"https://openaccess.thecvf.com/content/CVPR2022/html/Deng_Anomaly_Detection_via_Reverse_Distillation_From_One-Class_Embedding_CVPR_2022_paper.html","author":[{"family":"Deng","given":"Hanqiu"},{"family":"Li","given":"Xingyu"}],"accessed":{"date-parts":[["2026",6,11]]},"issued":{"date-parts":[["2022"]]}}}],"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[65]</w:t>
      </w:r>
      <w:r>
        <w:rPr>
          <w:rFonts w:ascii="Times New Roman" w:eastAsiaTheme="minorEastAsia" w:hAnsi="Times New Roman"/>
          <w:color w:val="0F1115"/>
        </w:rPr>
        <w:fldChar w:fldCharType="end"/>
      </w:r>
      <w:r>
        <w:rPr>
          <w:rFonts w:ascii="Times New Roman" w:eastAsiaTheme="minorEastAsia" w:hAnsi="Times New Roman" w:hint="eastAsia"/>
          <w:color w:val="0F1115"/>
        </w:rPr>
        <w:t>的无监督</w:t>
      </w:r>
      <w:r>
        <w:rPr>
          <w:rFonts w:ascii="Times New Roman" w:eastAsiaTheme="minorEastAsia" w:hAnsi="Times New Roman" w:hint="eastAsia"/>
          <w:color w:val="0F1115"/>
        </w:rPr>
        <w:lastRenderedPageBreak/>
        <w:t>异常检测框架。其学习的过程是通过教师网络和学生网络中解码器之间的特征重建正样本的特征分布。这种多拓扑模块的灵活渗透与组装，打破了数据非对称的物理约束，推动着工业质检向低成本、高可靠与强自适应方向持续演进。</w:t>
      </w:r>
    </w:p>
    <w:p w14:paraId="64D8D769" w14:textId="77777777" w:rsidR="00703B32" w:rsidRDefault="00000000">
      <w:pPr>
        <w:rPr>
          <w:rFonts w:ascii="Times New Roman" w:eastAsiaTheme="minorEastAsia" w:hAnsi="Times New Roman"/>
          <w:color w:val="0F1115"/>
        </w:rPr>
      </w:pPr>
      <w:r>
        <w:rPr>
          <w:rFonts w:ascii="Times New Roman" w:eastAsiaTheme="minorEastAsia" w:hAnsi="Times New Roman" w:hint="eastAsia"/>
          <w:color w:val="0F1115"/>
        </w:rPr>
        <w:br w:type="page"/>
      </w:r>
    </w:p>
    <w:p w14:paraId="6DCCC9C8" w14:textId="77777777" w:rsidR="00703B32" w:rsidRDefault="00000000">
      <w:pPr>
        <w:pStyle w:val="1"/>
        <w:spacing w:before="120" w:after="120"/>
        <w:rPr>
          <w:rFonts w:asciiTheme="majorEastAsia" w:eastAsiaTheme="majorEastAsia" w:hAnsiTheme="majorEastAsia" w:cstheme="majorEastAsia"/>
          <w:sz w:val="40"/>
          <w:szCs w:val="40"/>
        </w:rPr>
      </w:pPr>
      <w:r>
        <w:rPr>
          <w:rFonts w:asciiTheme="majorEastAsia" w:eastAsiaTheme="majorEastAsia" w:hAnsiTheme="majorEastAsia" w:cstheme="majorEastAsia" w:hint="eastAsia"/>
          <w:sz w:val="40"/>
          <w:szCs w:val="40"/>
        </w:rPr>
        <w:lastRenderedPageBreak/>
        <w:t>工业异常检测方法研究现状</w:t>
      </w:r>
    </w:p>
    <w:p w14:paraId="6465FA69"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工业表面缺陷检测通常依赖大量已标注的缺陷样本进行模型训练。然而在实际工业生产环境中，缺陷样本往往具有发生概率低、种类繁多等特点，导致高质量缺陷数据往往难以获得。同时，不同生产批次、工况的变化还会进一步加剧数据分布不平衡问题，形成典型的长尾效应。因此，传统依赖高质量标注的缺陷数据集的监督学习方法在某些实际场景下将受到较大限制。</w:t>
      </w:r>
    </w:p>
    <w:p w14:paraId="3744789E"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为解决缺陷样本稀缺问题，工业异常检测（</w:t>
      </w:r>
      <w:r>
        <w:rPr>
          <w:rFonts w:ascii="Times New Roman" w:eastAsiaTheme="minorEastAsia" w:hAnsi="Times New Roman" w:hint="eastAsia"/>
          <w:color w:val="0F1115"/>
        </w:rPr>
        <w:t>Industrial Anomaly Detection</w:t>
      </w:r>
      <w:r>
        <w:rPr>
          <w:rFonts w:ascii="Times New Roman" w:eastAsiaTheme="minorEastAsia" w:hAnsi="Times New Roman" w:hint="eastAsia"/>
          <w:color w:val="0F1115"/>
        </w:rPr>
        <w:t>，</w:t>
      </w:r>
      <w:r>
        <w:rPr>
          <w:rFonts w:ascii="Times New Roman" w:eastAsiaTheme="minorEastAsia" w:hAnsi="Times New Roman" w:hint="eastAsia"/>
          <w:color w:val="0F1115"/>
        </w:rPr>
        <w:t>IAD</w:t>
      </w:r>
      <w:r>
        <w:rPr>
          <w:rFonts w:ascii="Times New Roman" w:eastAsiaTheme="minorEastAsia" w:hAnsi="Times New Roman" w:hint="eastAsia"/>
          <w:color w:val="0F1115"/>
        </w:rPr>
        <w:t>）逐渐成为工业视觉领域的重要研究方向之一。异常检测通常仅利用正常样本或未标注样本进行训练，其通过学习正常样本在高维特征空间中的特征分布，构建正常数据的特征表示模型。在测试阶段，模型将通过计算检测样本与正常分布之间的偏离程度，从而实现异常样本的识别与定位。</w:t>
      </w:r>
    </w:p>
    <w:p w14:paraId="58D42382" w14:textId="77777777" w:rsidR="00703B32" w:rsidRDefault="00000000">
      <w:pPr>
        <w:pStyle w:val="ds-markdown-paragraph"/>
        <w:shd w:val="clear" w:color="auto" w:fill="FFFFFF"/>
        <w:spacing w:line="440" w:lineRule="exact"/>
        <w:ind w:firstLine="482"/>
      </w:pPr>
      <w:r>
        <w:rPr>
          <w:rFonts w:ascii="Times New Roman" w:eastAsiaTheme="minorEastAsia" w:hAnsi="Times New Roman" w:hint="eastAsia"/>
          <w:color w:val="0F1115"/>
        </w:rPr>
        <w:t>得益于其不依赖缺陷标注的无监督学习特性，该方法在工业异常检测中能有效应对缺陷样本稀缺问题，在实际生产</w:t>
      </w:r>
      <w:r>
        <w:rPr>
          <w:rFonts w:ascii="Times New Roman" w:eastAsiaTheme="minorEastAsia" w:hAnsi="Times New Roman"/>
          <w:color w:val="0F1115"/>
        </w:rPr>
        <w:t>中具</w:t>
      </w:r>
      <w:r>
        <w:rPr>
          <w:rFonts w:ascii="Times New Roman" w:eastAsiaTheme="minorEastAsia" w:hAnsi="Times New Roman" w:hint="eastAsia"/>
          <w:color w:val="0F1115"/>
        </w:rPr>
        <w:t>有较高应用价值。因此，本章将对工业异常检测领域的发展现状进行综述，重点介绍其主要技术路线以及代表性方法。</w:t>
      </w:r>
    </w:p>
    <w:p w14:paraId="5D631175" w14:textId="77777777" w:rsidR="00703B32" w:rsidRDefault="00000000">
      <w:pPr>
        <w:pStyle w:val="20"/>
        <w:numPr>
          <w:ilvl w:val="1"/>
          <w:numId w:val="0"/>
        </w:numPr>
        <w:spacing w:beforeLines="0" w:before="0" w:afterLines="0" w:after="0"/>
        <w:rPr>
          <w:sz w:val="32"/>
          <w:szCs w:val="32"/>
        </w:rPr>
      </w:pPr>
      <w:r>
        <w:rPr>
          <w:rFonts w:hint="eastAsia"/>
          <w:sz w:val="32"/>
          <w:szCs w:val="32"/>
        </w:rPr>
        <w:t>3</w:t>
      </w:r>
      <w:r>
        <w:rPr>
          <w:sz w:val="32"/>
          <w:szCs w:val="32"/>
        </w:rPr>
        <w:t>.</w:t>
      </w:r>
      <w:r>
        <w:rPr>
          <w:rFonts w:hint="eastAsia"/>
          <w:sz w:val="32"/>
          <w:szCs w:val="32"/>
        </w:rPr>
        <w:t>1</w:t>
      </w:r>
      <w:r>
        <w:rPr>
          <w:rFonts w:hint="eastAsia"/>
          <w:sz w:val="32"/>
          <w:szCs w:val="32"/>
        </w:rPr>
        <w:tab/>
        <w:t>工业异常检测方法分类</w:t>
      </w:r>
    </w:p>
    <w:p w14:paraId="3CA1B089"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在无监督</w:t>
      </w:r>
      <w:r>
        <w:rPr>
          <w:rFonts w:ascii="Times New Roman" w:eastAsiaTheme="minorEastAsia" w:hAnsi="Times New Roman" w:hint="eastAsia"/>
          <w:color w:val="0F1115"/>
        </w:rPr>
        <w:t>学习</w:t>
      </w:r>
      <w:r>
        <w:rPr>
          <w:rFonts w:ascii="Times New Roman" w:eastAsiaTheme="minorEastAsia" w:hAnsi="Times New Roman"/>
          <w:color w:val="0F1115"/>
        </w:rPr>
        <w:t>范式下，工业异常检测模型仅在无缺陷样本上进行训练，目标是</w:t>
      </w:r>
      <w:r>
        <w:rPr>
          <w:rFonts w:ascii="Times New Roman" w:eastAsiaTheme="minorEastAsia" w:hAnsi="Times New Roman" w:hint="eastAsia"/>
          <w:color w:val="0F1115"/>
        </w:rPr>
        <w:t>重构或特征化</w:t>
      </w:r>
      <w:r>
        <w:rPr>
          <w:rFonts w:ascii="Times New Roman" w:eastAsiaTheme="minorEastAsia" w:hAnsi="Times New Roman"/>
          <w:color w:val="0F1115"/>
        </w:rPr>
        <w:t>正常</w:t>
      </w:r>
      <w:r>
        <w:rPr>
          <w:rFonts w:ascii="Times New Roman" w:eastAsiaTheme="minorEastAsia" w:hAnsi="Times New Roman" w:hint="eastAsia"/>
          <w:color w:val="0F1115"/>
        </w:rPr>
        <w:t>样本的</w:t>
      </w:r>
      <w:r>
        <w:rPr>
          <w:rFonts w:ascii="Times New Roman" w:eastAsiaTheme="minorEastAsia" w:hAnsi="Times New Roman"/>
          <w:color w:val="0F1115"/>
        </w:rPr>
        <w:t>数据流形</w:t>
      </w:r>
      <w:r>
        <w:rPr>
          <w:rFonts w:ascii="Times New Roman" w:eastAsiaTheme="minorEastAsia" w:hAnsi="Times New Roman" w:hint="eastAsia"/>
          <w:color w:val="0F1115"/>
        </w:rPr>
        <w:t>。在</w:t>
      </w:r>
      <w:r>
        <w:rPr>
          <w:rFonts w:ascii="Times New Roman" w:eastAsiaTheme="minorEastAsia" w:hAnsi="Times New Roman"/>
          <w:color w:val="0F1115"/>
        </w:rPr>
        <w:t>推断阶段，显著偏离该正常</w:t>
      </w:r>
      <w:r>
        <w:rPr>
          <w:rFonts w:ascii="Times New Roman" w:eastAsiaTheme="minorEastAsia" w:hAnsi="Times New Roman" w:hint="eastAsia"/>
          <w:color w:val="0F1115"/>
        </w:rPr>
        <w:t>模式</w:t>
      </w:r>
      <w:r>
        <w:rPr>
          <w:rFonts w:ascii="Times New Roman" w:eastAsiaTheme="minorEastAsia" w:hAnsi="Times New Roman"/>
          <w:color w:val="0F1115"/>
        </w:rPr>
        <w:t>的</w:t>
      </w:r>
      <w:r>
        <w:rPr>
          <w:rFonts w:ascii="Times New Roman" w:eastAsiaTheme="minorEastAsia" w:hAnsi="Times New Roman" w:hint="eastAsia"/>
          <w:color w:val="0F1115"/>
        </w:rPr>
        <w:t>特征将</w:t>
      </w:r>
      <w:r>
        <w:rPr>
          <w:rFonts w:ascii="Times New Roman" w:eastAsiaTheme="minorEastAsia" w:hAnsi="Times New Roman"/>
          <w:color w:val="0F1115"/>
        </w:rPr>
        <w:t>被判定为异常</w:t>
      </w:r>
      <w:r>
        <w:rPr>
          <w:rFonts w:ascii="Times New Roman" w:eastAsiaTheme="minorEastAsia" w:hAnsi="Times New Roman" w:hint="eastAsia"/>
          <w:color w:val="0F1115"/>
        </w:rPr>
        <w:t>样本</w:t>
      </w:r>
      <w:r>
        <w:rPr>
          <w:rFonts w:ascii="Times New Roman" w:eastAsiaTheme="minorEastAsia" w:hAnsi="Times New Roman"/>
          <w:color w:val="0F1115"/>
        </w:rPr>
        <w:t>，并</w:t>
      </w:r>
      <w:r>
        <w:rPr>
          <w:rFonts w:ascii="Times New Roman" w:eastAsiaTheme="minorEastAsia" w:hAnsi="Times New Roman" w:hint="eastAsia"/>
          <w:color w:val="0F1115"/>
        </w:rPr>
        <w:t>实现其</w:t>
      </w:r>
      <w:r>
        <w:rPr>
          <w:rFonts w:ascii="Times New Roman" w:eastAsiaTheme="minorEastAsia" w:hAnsi="Times New Roman"/>
          <w:color w:val="0F1115"/>
        </w:rPr>
        <w:t>像素级定位。围绕这一核心机制，近年来相关研究经历了从基于传统信号处理与统计建模的方法，到高维隐空间特征表征，再到基于大模型的零样本与少样本迁移泛化的深刻演进。</w:t>
      </w:r>
    </w:p>
    <w:p w14:paraId="21FE5B5A"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从系统的底层架构来看，当前工业视觉异常检测算法可归纳为三类主要技术方向</w:t>
      </w:r>
      <w:r>
        <w:rPr>
          <w:rFonts w:ascii="Times New Roman" w:eastAsiaTheme="minorEastAsia" w:hAnsi="Times New Roman" w:hint="eastAsia"/>
          <w:color w:val="0F1115"/>
        </w:rPr>
        <w:t>。</w:t>
      </w:r>
      <w:r>
        <w:rPr>
          <w:rFonts w:ascii="Times New Roman" w:eastAsiaTheme="minorEastAsia" w:hAnsi="Times New Roman"/>
          <w:color w:val="0F1115"/>
        </w:rPr>
        <w:t>其一是</w:t>
      </w:r>
      <w:r>
        <w:rPr>
          <w:rFonts w:ascii="Times New Roman" w:eastAsiaTheme="minorEastAsia" w:hAnsi="Times New Roman" w:hint="eastAsia"/>
          <w:color w:val="0F1115"/>
        </w:rPr>
        <w:t>基于</w:t>
      </w:r>
      <w:r>
        <w:rPr>
          <w:rFonts w:ascii="Times New Roman" w:eastAsiaTheme="minorEastAsia" w:hAnsi="Times New Roman"/>
          <w:color w:val="0F1115"/>
        </w:rPr>
        <w:t>特征嵌入</w:t>
      </w:r>
      <w:r>
        <w:rPr>
          <w:rFonts w:ascii="Times New Roman" w:eastAsiaTheme="minorEastAsia" w:hAnsi="Times New Roman" w:hint="eastAsia"/>
          <w:color w:val="0F1115"/>
        </w:rPr>
        <w:t>（</w:t>
      </w:r>
      <w:r>
        <w:rPr>
          <w:rFonts w:ascii="Times New Roman" w:eastAsiaTheme="minorEastAsia" w:hAnsi="Times New Roman" w:hint="eastAsia"/>
          <w:color w:val="0F1115"/>
        </w:rPr>
        <w:t>Feature Embedding</w:t>
      </w:r>
      <w:r>
        <w:rPr>
          <w:rFonts w:ascii="Times New Roman" w:eastAsiaTheme="minorEastAsia" w:hAnsi="Times New Roman" w:hint="eastAsia"/>
          <w:color w:val="0F1115"/>
        </w:rPr>
        <w:t>）的方法</w:t>
      </w:r>
      <w:r>
        <w:rPr>
          <w:rFonts w:ascii="Times New Roman" w:eastAsiaTheme="minorEastAsia" w:hAnsi="Times New Roman"/>
          <w:color w:val="0F1115"/>
        </w:rPr>
        <w:t>，通过预训练网络提取高维</w:t>
      </w:r>
      <w:r>
        <w:rPr>
          <w:rFonts w:ascii="Times New Roman" w:eastAsiaTheme="minorEastAsia" w:hAnsi="Times New Roman" w:hint="eastAsia"/>
          <w:color w:val="0F1115"/>
        </w:rPr>
        <w:t>空间特</w:t>
      </w:r>
      <w:r>
        <w:rPr>
          <w:rFonts w:ascii="Times New Roman" w:eastAsiaTheme="minorEastAsia" w:hAnsi="Times New Roman"/>
          <w:color w:val="0F1115"/>
        </w:rPr>
        <w:t>征</w:t>
      </w:r>
      <w:r>
        <w:rPr>
          <w:rFonts w:ascii="Times New Roman" w:eastAsiaTheme="minorEastAsia" w:hAnsi="Times New Roman" w:hint="eastAsia"/>
          <w:color w:val="0F1115"/>
        </w:rPr>
        <w:t>，并基于此</w:t>
      </w:r>
      <w:r>
        <w:rPr>
          <w:rFonts w:ascii="Times New Roman" w:eastAsiaTheme="minorEastAsia" w:hAnsi="Times New Roman"/>
          <w:color w:val="0F1115"/>
        </w:rPr>
        <w:t>构建正常样本的特征记忆库</w:t>
      </w:r>
      <w:r>
        <w:rPr>
          <w:rFonts w:ascii="Times New Roman" w:eastAsiaTheme="minorEastAsia" w:hAnsi="Times New Roman" w:hint="eastAsia"/>
          <w:color w:val="0F1115"/>
        </w:rPr>
        <w:t>。该方法</w:t>
      </w:r>
      <w:r>
        <w:rPr>
          <w:rFonts w:ascii="Times New Roman" w:eastAsiaTheme="minorEastAsia" w:hAnsi="Times New Roman"/>
          <w:color w:val="0F1115"/>
        </w:rPr>
        <w:t>以待测样本与记忆库中正常特征的偏离程度作为异常判别</w:t>
      </w:r>
      <w:r>
        <w:rPr>
          <w:rFonts w:ascii="Times New Roman" w:eastAsiaTheme="minorEastAsia" w:hAnsi="Times New Roman" w:hint="eastAsia"/>
          <w:color w:val="0F1115"/>
        </w:rPr>
        <w:t>的</w:t>
      </w:r>
      <w:r>
        <w:rPr>
          <w:rFonts w:ascii="Times New Roman" w:eastAsiaTheme="minorEastAsia" w:hAnsi="Times New Roman"/>
          <w:color w:val="0F1115"/>
        </w:rPr>
        <w:t>依据</w:t>
      </w:r>
      <w:r>
        <w:rPr>
          <w:rFonts w:ascii="Times New Roman" w:eastAsiaTheme="minorEastAsia" w:hAnsi="Times New Roman" w:hint="eastAsia"/>
          <w:color w:val="0F1115"/>
        </w:rPr>
        <w:t>。</w:t>
      </w:r>
      <w:r>
        <w:rPr>
          <w:rFonts w:ascii="Times New Roman" w:eastAsiaTheme="minorEastAsia" w:hAnsi="Times New Roman"/>
          <w:color w:val="0F1115"/>
        </w:rPr>
        <w:t>其二是</w:t>
      </w:r>
      <w:r>
        <w:rPr>
          <w:rFonts w:ascii="Times New Roman" w:eastAsiaTheme="minorEastAsia" w:hAnsi="Times New Roman" w:hint="eastAsia"/>
          <w:color w:val="0F1115"/>
        </w:rPr>
        <w:t>基于</w:t>
      </w:r>
      <w:r>
        <w:rPr>
          <w:rFonts w:ascii="Times New Roman" w:eastAsiaTheme="minorEastAsia" w:hAnsi="Times New Roman"/>
          <w:color w:val="0F1115"/>
        </w:rPr>
        <w:t>重构</w:t>
      </w:r>
      <w:r>
        <w:rPr>
          <w:rFonts w:ascii="Times New Roman" w:eastAsiaTheme="minorEastAsia" w:hAnsi="Times New Roman" w:hint="eastAsia"/>
          <w:color w:val="0F1115"/>
        </w:rPr>
        <w:t>（</w:t>
      </w:r>
      <w:r>
        <w:rPr>
          <w:rFonts w:ascii="Times New Roman" w:eastAsiaTheme="minorEastAsia" w:hAnsi="Times New Roman" w:hint="eastAsia"/>
          <w:color w:val="0F1115"/>
        </w:rPr>
        <w:t>Reconstruction</w:t>
      </w:r>
      <w:r>
        <w:rPr>
          <w:rFonts w:ascii="Times New Roman" w:eastAsiaTheme="minorEastAsia" w:hAnsi="Times New Roman" w:hint="eastAsia"/>
          <w:color w:val="0F1115"/>
        </w:rPr>
        <w:t>）的方法。这类方法以</w:t>
      </w:r>
      <w:r>
        <w:rPr>
          <w:rFonts w:ascii="Times New Roman" w:eastAsiaTheme="minorEastAsia" w:hAnsi="Times New Roman"/>
          <w:color w:val="0F1115"/>
        </w:rPr>
        <w:t>自编码器、生成对抗网络或扩散模型为核心，</w:t>
      </w:r>
      <w:r>
        <w:rPr>
          <w:rFonts w:ascii="Times New Roman" w:eastAsiaTheme="minorEastAsia" w:hAnsi="Times New Roman" w:hint="eastAsia"/>
          <w:color w:val="0F1115"/>
        </w:rPr>
        <w:t>通过</w:t>
      </w:r>
      <w:r>
        <w:rPr>
          <w:rFonts w:ascii="Times New Roman" w:eastAsiaTheme="minorEastAsia" w:hAnsi="Times New Roman"/>
          <w:color w:val="0F1115"/>
        </w:rPr>
        <w:t>学习正常样本的分布并实现</w:t>
      </w:r>
      <w:r>
        <w:rPr>
          <w:rFonts w:ascii="Times New Roman" w:eastAsiaTheme="minorEastAsia" w:hAnsi="Times New Roman" w:hint="eastAsia"/>
          <w:color w:val="0F1115"/>
        </w:rPr>
        <w:t>原图重</w:t>
      </w:r>
      <w:r>
        <w:rPr>
          <w:rFonts w:ascii="Times New Roman" w:eastAsiaTheme="minorEastAsia" w:hAnsi="Times New Roman"/>
          <w:color w:val="0F1115"/>
        </w:rPr>
        <w:t>建，将重建误差</w:t>
      </w:r>
      <w:r>
        <w:rPr>
          <w:rFonts w:ascii="Times New Roman" w:eastAsiaTheme="minorEastAsia" w:hAnsi="Times New Roman" w:hint="eastAsia"/>
          <w:color w:val="0F1115"/>
        </w:rPr>
        <w:t>视为</w:t>
      </w:r>
      <w:r>
        <w:rPr>
          <w:rFonts w:ascii="Times New Roman" w:eastAsiaTheme="minorEastAsia" w:hAnsi="Times New Roman"/>
          <w:color w:val="0F1115"/>
        </w:rPr>
        <w:t>异常</w:t>
      </w:r>
      <w:r>
        <w:rPr>
          <w:rFonts w:ascii="Times New Roman" w:eastAsiaTheme="minorEastAsia" w:hAnsi="Times New Roman" w:hint="eastAsia"/>
          <w:color w:val="0F1115"/>
        </w:rPr>
        <w:t>特征。第三类方法</w:t>
      </w:r>
      <w:r>
        <w:rPr>
          <w:rFonts w:ascii="Times New Roman" w:eastAsiaTheme="minorEastAsia" w:hAnsi="Times New Roman"/>
          <w:color w:val="0F1115"/>
        </w:rPr>
        <w:t>是基于大模型</w:t>
      </w:r>
      <w:r>
        <w:rPr>
          <w:rFonts w:ascii="Times New Roman" w:eastAsiaTheme="minorEastAsia" w:hAnsi="Times New Roman" w:hint="eastAsia"/>
          <w:color w:val="0F1115"/>
        </w:rPr>
        <w:t>（</w:t>
      </w:r>
      <w:r>
        <w:rPr>
          <w:rFonts w:ascii="Times New Roman" w:eastAsiaTheme="minorEastAsia" w:hAnsi="Times New Roman" w:hint="eastAsia"/>
          <w:color w:val="0F1115"/>
        </w:rPr>
        <w:t>Large Model</w:t>
      </w:r>
      <w:r>
        <w:rPr>
          <w:rFonts w:ascii="Times New Roman" w:eastAsiaTheme="minorEastAsia" w:hAnsi="Times New Roman" w:hint="eastAsia"/>
          <w:color w:val="0F1115"/>
        </w:rPr>
        <w:t>）的方法。其</w:t>
      </w:r>
      <w:r>
        <w:rPr>
          <w:rFonts w:ascii="Times New Roman" w:eastAsiaTheme="minorEastAsia" w:hAnsi="Times New Roman"/>
          <w:color w:val="0F1115"/>
        </w:rPr>
        <w:t>借助视觉语言模型等大规模预训练模型，通过</w:t>
      </w:r>
      <w:r>
        <w:rPr>
          <w:rFonts w:ascii="Times New Roman" w:eastAsiaTheme="minorEastAsia" w:hAnsi="Times New Roman" w:hint="eastAsia"/>
          <w:color w:val="0F1115"/>
        </w:rPr>
        <w:t>提</w:t>
      </w:r>
      <w:r>
        <w:rPr>
          <w:rFonts w:ascii="Times New Roman" w:eastAsiaTheme="minorEastAsia" w:hAnsi="Times New Roman" w:hint="eastAsia"/>
          <w:color w:val="0F1115"/>
        </w:rPr>
        <w:lastRenderedPageBreak/>
        <w:t>示词</w:t>
      </w:r>
      <w:r>
        <w:rPr>
          <w:rFonts w:ascii="Times New Roman" w:eastAsiaTheme="minorEastAsia" w:hAnsi="Times New Roman"/>
          <w:color w:val="0F1115"/>
        </w:rPr>
        <w:t>微调、适配器学习等</w:t>
      </w:r>
      <w:r>
        <w:rPr>
          <w:rFonts w:ascii="Times New Roman" w:eastAsiaTheme="minorEastAsia" w:hAnsi="Times New Roman" w:hint="eastAsia"/>
          <w:color w:val="0F1115"/>
        </w:rPr>
        <w:t>范式，实现</w:t>
      </w:r>
      <w:r>
        <w:rPr>
          <w:rFonts w:ascii="Times New Roman" w:eastAsiaTheme="minorEastAsia" w:hAnsi="Times New Roman"/>
          <w:color w:val="0F1115"/>
        </w:rPr>
        <w:t>零样本或少样本下</w:t>
      </w:r>
      <w:r>
        <w:rPr>
          <w:rFonts w:ascii="Times New Roman" w:eastAsiaTheme="minorEastAsia" w:hAnsi="Times New Roman" w:hint="eastAsia"/>
          <w:color w:val="0F1115"/>
        </w:rPr>
        <w:t>的</w:t>
      </w:r>
      <w:r>
        <w:rPr>
          <w:rFonts w:ascii="Times New Roman" w:eastAsiaTheme="minorEastAsia" w:hAnsi="Times New Roman"/>
          <w:color w:val="0F1115"/>
        </w:rPr>
        <w:t>跨场景异常检测。下文将围绕这三类方法逐一展开分析。</w:t>
      </w:r>
    </w:p>
    <w:p w14:paraId="36034E88" w14:textId="77777777" w:rsidR="00703B32" w:rsidRDefault="00000000">
      <w:pPr>
        <w:pStyle w:val="20"/>
        <w:numPr>
          <w:ilvl w:val="1"/>
          <w:numId w:val="0"/>
        </w:numPr>
        <w:spacing w:beforeLines="0" w:before="0" w:afterLines="0" w:after="0"/>
        <w:rPr>
          <w:sz w:val="32"/>
          <w:szCs w:val="32"/>
        </w:rPr>
      </w:pPr>
      <w:r>
        <w:rPr>
          <w:rFonts w:hint="eastAsia"/>
          <w:sz w:val="32"/>
          <w:szCs w:val="32"/>
        </w:rPr>
        <w:t>3</w:t>
      </w:r>
      <w:r>
        <w:rPr>
          <w:sz w:val="32"/>
          <w:szCs w:val="32"/>
        </w:rPr>
        <w:t>.</w:t>
      </w:r>
      <w:r>
        <w:rPr>
          <w:rFonts w:hint="eastAsia"/>
          <w:sz w:val="32"/>
          <w:szCs w:val="32"/>
        </w:rPr>
        <w:t>1</w:t>
      </w:r>
      <w:r>
        <w:rPr>
          <w:rFonts w:hint="eastAsia"/>
          <w:sz w:val="32"/>
          <w:szCs w:val="32"/>
        </w:rPr>
        <w:tab/>
        <w:t>基于特征嵌入的异常检测方法</w:t>
      </w:r>
    </w:p>
    <w:p w14:paraId="37E89225" w14:textId="77777777" w:rsidR="00703B32" w:rsidRDefault="00000000">
      <w:pPr>
        <w:pStyle w:val="ds-markdown-paragraph"/>
        <w:shd w:val="clear" w:color="auto" w:fill="FFFFFF"/>
        <w:spacing w:line="440" w:lineRule="exact"/>
        <w:ind w:firstLine="482"/>
        <w:rPr>
          <w:sz w:val="32"/>
          <w:szCs w:val="32"/>
        </w:rPr>
      </w:pPr>
      <w:r>
        <w:rPr>
          <w:rFonts w:ascii="Times New Roman" w:eastAsiaTheme="minorEastAsia" w:hAnsi="Times New Roman" w:hint="eastAsia"/>
          <w:color w:val="0F1115"/>
        </w:rPr>
        <w:t>特征嵌入式法是当前无监督工业异常检测领域的基石之一。</w:t>
      </w:r>
      <w:r>
        <w:rPr>
          <w:rFonts w:ascii="Times New Roman" w:eastAsiaTheme="minorEastAsia" w:hAnsi="Times New Roman"/>
          <w:color w:val="0F1115"/>
        </w:rPr>
        <w:t>该类方法的核心是利用在</w:t>
      </w:r>
      <w:r>
        <w:rPr>
          <w:rFonts w:ascii="Times New Roman" w:eastAsiaTheme="minorEastAsia" w:hAnsi="Times New Roman" w:hint="eastAsia"/>
          <w:color w:val="0F1115"/>
        </w:rPr>
        <w:t>通用</w:t>
      </w:r>
      <w:r>
        <w:rPr>
          <w:rFonts w:ascii="Times New Roman" w:eastAsiaTheme="minorEastAsia" w:hAnsi="Times New Roman"/>
          <w:color w:val="0F1115"/>
        </w:rPr>
        <w:t>图像数据集（如</w:t>
      </w:r>
      <w:r>
        <w:rPr>
          <w:rFonts w:ascii="Times New Roman" w:eastAsiaTheme="minorEastAsia" w:hAnsi="Times New Roman"/>
          <w:color w:val="0F1115"/>
        </w:rPr>
        <w:t xml:space="preserve"> ImageNet</w:t>
      </w:r>
      <w:r>
        <w:rPr>
          <w:rFonts w:ascii="Times New Roman" w:eastAsiaTheme="minorEastAsia" w:hAnsi="Times New Roman"/>
          <w:color w:val="0F1115"/>
        </w:rPr>
        <w:t>）上有预训练的</w:t>
      </w:r>
      <w:r>
        <w:rPr>
          <w:rFonts w:ascii="Times New Roman" w:eastAsiaTheme="minorEastAsia" w:hAnsi="Times New Roman" w:hint="eastAsia"/>
          <w:color w:val="0F1115"/>
        </w:rPr>
        <w:t>视觉模型</w:t>
      </w:r>
      <w:r>
        <w:rPr>
          <w:rFonts w:ascii="Times New Roman" w:eastAsiaTheme="minorEastAsia" w:hAnsi="Times New Roman"/>
          <w:color w:val="0F1115"/>
        </w:rPr>
        <w:t>作为特征提取器。</w:t>
      </w:r>
      <w:r>
        <w:rPr>
          <w:rFonts w:ascii="Times New Roman" w:eastAsiaTheme="minorEastAsia" w:hAnsi="Times New Roman" w:hint="eastAsia"/>
          <w:color w:val="0F1115"/>
        </w:rPr>
        <w:t>其专注于</w:t>
      </w:r>
      <w:r>
        <w:rPr>
          <w:rFonts w:ascii="Times New Roman" w:eastAsiaTheme="minorEastAsia" w:hAnsi="Times New Roman"/>
          <w:color w:val="0F1115"/>
        </w:rPr>
        <w:t>将图像</w:t>
      </w:r>
      <w:r>
        <w:rPr>
          <w:rFonts w:ascii="Times New Roman" w:eastAsiaTheme="minorEastAsia" w:hAnsi="Times New Roman" w:hint="eastAsia"/>
          <w:color w:val="0F1115"/>
        </w:rPr>
        <w:t>特征</w:t>
      </w:r>
      <w:r>
        <w:rPr>
          <w:rFonts w:ascii="Times New Roman" w:eastAsiaTheme="minorEastAsia" w:hAnsi="Times New Roman"/>
          <w:color w:val="0F1115"/>
        </w:rPr>
        <w:t>映射到高维视觉空间中，</w:t>
      </w:r>
      <w:r>
        <w:rPr>
          <w:rFonts w:ascii="Times New Roman" w:eastAsiaTheme="minorEastAsia" w:hAnsi="Times New Roman" w:hint="eastAsia"/>
          <w:color w:val="0F1115"/>
        </w:rPr>
        <w:t>并</w:t>
      </w:r>
      <w:r>
        <w:rPr>
          <w:rFonts w:ascii="Times New Roman" w:eastAsiaTheme="minorEastAsia" w:hAnsi="Times New Roman"/>
          <w:color w:val="0F1115"/>
        </w:rPr>
        <w:t>依赖统计学模型、度量学习或辅助子网络来建立正常样本的特征分布边界。根据特征处理与边界建模机制的不同，本文将特征嵌入法细分为以下四种主流架构：教师－学生网络、记忆库机制、单分类边界构建以及概率分布估计。其分支下的前沿代表性算法（</w:t>
      </w:r>
      <w:r>
        <w:rPr>
          <w:rFonts w:ascii="Times New Roman" w:eastAsiaTheme="minorEastAsia" w:hAnsi="Times New Roman"/>
          <w:color w:val="0F1115"/>
        </w:rPr>
        <w:t>State-of-the-Art, SOTA</w:t>
      </w:r>
      <w:r>
        <w:rPr>
          <w:rFonts w:ascii="Times New Roman" w:eastAsiaTheme="minorEastAsia" w:hAnsi="Times New Roman"/>
          <w:color w:val="0F1115"/>
        </w:rPr>
        <w:t>）归纳如表</w:t>
      </w:r>
      <w:r>
        <w:rPr>
          <w:rFonts w:ascii="Times New Roman" w:eastAsiaTheme="minorEastAsia" w:hAnsi="Times New Roman" w:hint="eastAsia"/>
          <w:color w:val="0F1115"/>
        </w:rPr>
        <w:t>4</w:t>
      </w:r>
      <w:r>
        <w:rPr>
          <w:rFonts w:ascii="Times New Roman" w:eastAsiaTheme="minorEastAsia" w:hAnsi="Times New Roman"/>
          <w:color w:val="0F1115"/>
        </w:rPr>
        <w:t>所示</w:t>
      </w:r>
      <w:r>
        <w:rPr>
          <w:rFonts w:ascii="Times New Roman" w:eastAsiaTheme="minorEastAsia" w:hAnsi="Times New Roman" w:hint="eastAsia"/>
          <w:color w:val="0F1115"/>
        </w:rPr>
        <w:t>。</w:t>
      </w:r>
      <w:r>
        <w:rPr>
          <w:rFonts w:ascii="Times New Roman" w:eastAsiaTheme="minorEastAsia" w:hAnsi="Times New Roman"/>
          <w:color w:val="0F1115"/>
        </w:rPr>
        <w:t>对于表格中学习策略</w:t>
      </w:r>
      <w:r>
        <w:rPr>
          <w:rFonts w:ascii="Times New Roman" w:eastAsiaTheme="minorEastAsia" w:hAnsi="Times New Roman" w:hint="eastAsia"/>
          <w:color w:val="0F1115"/>
        </w:rPr>
        <w:t>，</w:t>
      </w:r>
      <w:r>
        <w:rPr>
          <w:rFonts w:ascii="Times New Roman" w:eastAsiaTheme="minorEastAsia" w:hAnsi="Times New Roman"/>
          <w:color w:val="0F1115"/>
        </w:rPr>
        <w:t>One-Class</w:t>
      </w:r>
      <w:r>
        <w:rPr>
          <w:rFonts w:ascii="Times New Roman" w:eastAsiaTheme="minorEastAsia" w:hAnsi="Times New Roman"/>
          <w:color w:val="0F1115"/>
        </w:rPr>
        <w:t>策略仅在正常样本上训练，使模型充分学习正常流形分布；</w:t>
      </w:r>
      <w:r>
        <w:rPr>
          <w:rFonts w:ascii="Times New Roman" w:eastAsiaTheme="minorEastAsia" w:hAnsi="Times New Roman"/>
          <w:color w:val="0F1115"/>
        </w:rPr>
        <w:t>Anomaly Simulation</w:t>
      </w:r>
      <w:r>
        <w:rPr>
          <w:rFonts w:ascii="Times New Roman" w:eastAsiaTheme="minorEastAsia" w:hAnsi="Times New Roman"/>
          <w:color w:val="0F1115"/>
        </w:rPr>
        <w:t>策略在训练中主动合成伪异常样本，迫使网络抑制对异常区域的重构；</w:t>
      </w:r>
      <w:r>
        <w:rPr>
          <w:rFonts w:ascii="Times New Roman" w:eastAsiaTheme="minorEastAsia" w:hAnsi="Times New Roman"/>
          <w:color w:val="0F1115"/>
        </w:rPr>
        <w:t>Multi-Class Learning</w:t>
      </w:r>
      <w:r>
        <w:rPr>
          <w:rFonts w:ascii="Times New Roman" w:eastAsiaTheme="minorEastAsia" w:hAnsi="Times New Roman"/>
          <w:color w:val="0F1115"/>
        </w:rPr>
        <w:t>策略则利用多类正常样本或同时包含正常与异常标注的数据进行训练，以增强模型的判别广度。三者分别对应纯正常训练、异常模拟训练和多类别监督训练的不同范式。</w:t>
      </w:r>
    </w:p>
    <w:p w14:paraId="703B6E01" w14:textId="77777777" w:rsidR="00703B32" w:rsidRDefault="00000000">
      <w:pPr>
        <w:pStyle w:val="ae"/>
        <w:jc w:val="center"/>
      </w:pPr>
      <w:r>
        <w:t xml:space="preserve">表 </w:t>
      </w:r>
      <w:r>
        <w:rPr>
          <w:rFonts w:hint="eastAsia"/>
        </w:rPr>
        <w:t>4 基于特征嵌入式的异常检测方法汇总</w:t>
      </w:r>
    </w:p>
    <w:tbl>
      <w:tblPr>
        <w:tblW w:w="8522"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024"/>
        <w:gridCol w:w="1080"/>
        <w:gridCol w:w="2859"/>
        <w:gridCol w:w="2559"/>
      </w:tblGrid>
      <w:tr w:rsidR="00703B32" w14:paraId="098CB975" w14:textId="77777777">
        <w:trPr>
          <w:tblHeader/>
          <w:jc w:val="center"/>
        </w:trPr>
        <w:tc>
          <w:tcPr>
            <w:tcW w:w="2024" w:type="dxa"/>
            <w:tcBorders>
              <w:top w:val="single" w:sz="12" w:space="0" w:color="auto"/>
              <w:left w:val="nil"/>
              <w:bottom w:val="nil"/>
              <w:right w:val="nil"/>
            </w:tcBorders>
            <w:shd w:val="clear" w:color="auto" w:fill="FFFFFF"/>
            <w:tcMar>
              <w:top w:w="200" w:type="dxa"/>
              <w:left w:w="-1" w:type="dxa"/>
              <w:bottom w:w="200" w:type="dxa"/>
              <w:right w:w="320" w:type="dxa"/>
            </w:tcMar>
            <w:vAlign w:val="center"/>
          </w:tcPr>
          <w:p w14:paraId="32F81107" w14:textId="77777777" w:rsidR="00703B32" w:rsidRDefault="00000000">
            <w:pPr>
              <w:snapToGrid w:val="0"/>
              <w:jc w:val="center"/>
              <w:rPr>
                <w:rFonts w:ascii="Times New Roman Regular" w:eastAsia="Inter" w:hAnsi="Times New Roman Regular" w:cs="Times New Roman Regular"/>
                <w:b/>
                <w:color w:val="0F1115"/>
                <w:sz w:val="22"/>
                <w:szCs w:val="22"/>
              </w:rPr>
            </w:pPr>
            <w:r>
              <w:rPr>
                <w:rFonts w:ascii="Times New Roman Regular" w:eastAsia="Inter" w:hAnsi="Times New Roman Regular" w:cs="Times New Roman Regular"/>
                <w:b/>
                <w:color w:val="0F1115"/>
                <w:sz w:val="22"/>
                <w:szCs w:val="22"/>
                <w:lang w:bidi="ar"/>
              </w:rPr>
              <w:t>名称</w:t>
            </w:r>
          </w:p>
        </w:tc>
        <w:tc>
          <w:tcPr>
            <w:tcW w:w="1074" w:type="dxa"/>
            <w:tcBorders>
              <w:top w:val="single" w:sz="12" w:space="0" w:color="auto"/>
              <w:left w:val="nil"/>
              <w:bottom w:val="nil"/>
              <w:right w:val="nil"/>
            </w:tcBorders>
            <w:shd w:val="clear" w:color="auto" w:fill="FFFFFF"/>
            <w:tcMar>
              <w:top w:w="200" w:type="dxa"/>
              <w:left w:w="320" w:type="dxa"/>
              <w:bottom w:w="200" w:type="dxa"/>
              <w:right w:w="320" w:type="dxa"/>
            </w:tcMar>
            <w:vAlign w:val="center"/>
          </w:tcPr>
          <w:p w14:paraId="71B20C56" w14:textId="77777777" w:rsidR="00703B32" w:rsidRDefault="00000000">
            <w:pPr>
              <w:snapToGrid w:val="0"/>
              <w:jc w:val="center"/>
              <w:rPr>
                <w:rFonts w:ascii="Times New Roman Regular" w:eastAsia="Inter" w:hAnsi="Times New Roman Regular" w:cs="Times New Roman Regular"/>
                <w:b/>
                <w:color w:val="0F1115"/>
                <w:sz w:val="22"/>
                <w:szCs w:val="22"/>
              </w:rPr>
            </w:pPr>
            <w:r>
              <w:rPr>
                <w:rFonts w:ascii="Times New Roman Regular" w:eastAsia="Inter" w:hAnsi="Times New Roman Regular" w:cs="Times New Roman Regular"/>
                <w:b/>
                <w:color w:val="0F1115"/>
                <w:sz w:val="22"/>
                <w:szCs w:val="22"/>
                <w:lang w:bidi="ar"/>
              </w:rPr>
              <w:t>时间</w:t>
            </w:r>
          </w:p>
        </w:tc>
        <w:tc>
          <w:tcPr>
            <w:tcW w:w="2862" w:type="dxa"/>
            <w:tcBorders>
              <w:top w:val="single" w:sz="12" w:space="0" w:color="auto"/>
              <w:left w:val="nil"/>
              <w:bottom w:val="nil"/>
              <w:right w:val="nil"/>
            </w:tcBorders>
            <w:shd w:val="clear" w:color="auto" w:fill="FFFFFF"/>
            <w:tcMar>
              <w:top w:w="200" w:type="dxa"/>
              <w:left w:w="320" w:type="dxa"/>
              <w:bottom w:w="200" w:type="dxa"/>
              <w:right w:w="320" w:type="dxa"/>
            </w:tcMar>
            <w:vAlign w:val="center"/>
          </w:tcPr>
          <w:p w14:paraId="5690346E" w14:textId="77777777" w:rsidR="00703B32" w:rsidRDefault="00000000">
            <w:pPr>
              <w:snapToGrid w:val="0"/>
              <w:jc w:val="center"/>
              <w:rPr>
                <w:rFonts w:ascii="Times New Roman Regular" w:eastAsia="Inter" w:hAnsi="Times New Roman Regular" w:cs="Times New Roman Regular"/>
                <w:b/>
                <w:color w:val="0F1115"/>
                <w:sz w:val="22"/>
                <w:szCs w:val="22"/>
              </w:rPr>
            </w:pPr>
            <w:r>
              <w:rPr>
                <w:rFonts w:ascii="Times New Roman Regular" w:eastAsia="Inter" w:hAnsi="Times New Roman Regular" w:cs="Times New Roman Regular"/>
                <w:b/>
                <w:color w:val="0F1115"/>
                <w:sz w:val="22"/>
                <w:szCs w:val="22"/>
                <w:lang w:bidi="ar"/>
              </w:rPr>
              <w:t>框架</w:t>
            </w:r>
          </w:p>
        </w:tc>
        <w:tc>
          <w:tcPr>
            <w:tcW w:w="2562" w:type="dxa"/>
            <w:tcBorders>
              <w:top w:val="single" w:sz="12" w:space="0" w:color="auto"/>
              <w:left w:val="nil"/>
              <w:bottom w:val="nil"/>
              <w:right w:val="nil"/>
            </w:tcBorders>
            <w:shd w:val="clear" w:color="auto" w:fill="FFFFFF"/>
            <w:tcMar>
              <w:top w:w="200" w:type="dxa"/>
              <w:left w:w="320" w:type="dxa"/>
              <w:bottom w:w="200" w:type="dxa"/>
              <w:right w:w="320" w:type="dxa"/>
            </w:tcMar>
            <w:vAlign w:val="center"/>
          </w:tcPr>
          <w:p w14:paraId="75383D18" w14:textId="77777777" w:rsidR="00703B32" w:rsidRDefault="00000000">
            <w:pPr>
              <w:snapToGrid w:val="0"/>
              <w:jc w:val="center"/>
              <w:rPr>
                <w:rFonts w:ascii="Times New Roman Regular" w:eastAsia="Inter" w:hAnsi="Times New Roman Regular" w:cs="Times New Roman Regular"/>
                <w:b/>
                <w:color w:val="0F1115"/>
                <w:sz w:val="22"/>
                <w:szCs w:val="22"/>
              </w:rPr>
            </w:pPr>
            <w:r>
              <w:rPr>
                <w:rFonts w:ascii="Times New Roman Regular" w:eastAsia="Inter" w:hAnsi="Times New Roman Regular" w:cs="Times New Roman Regular"/>
                <w:b/>
                <w:color w:val="0F1115"/>
                <w:sz w:val="22"/>
                <w:szCs w:val="22"/>
                <w:lang w:bidi="ar"/>
              </w:rPr>
              <w:t>学习策略</w:t>
            </w:r>
          </w:p>
        </w:tc>
      </w:tr>
      <w:tr w:rsidR="00703B32" w14:paraId="5859440F" w14:textId="77777777">
        <w:trPr>
          <w:jc w:val="center"/>
        </w:trPr>
        <w:tc>
          <w:tcPr>
            <w:tcW w:w="2024" w:type="dxa"/>
            <w:tcBorders>
              <w:top w:val="single" w:sz="4" w:space="0" w:color="auto"/>
              <w:left w:val="nil"/>
              <w:bottom w:val="nil"/>
              <w:right w:val="nil"/>
            </w:tcBorders>
            <w:shd w:val="clear" w:color="auto" w:fill="FFFFFF"/>
            <w:tcMar>
              <w:top w:w="200" w:type="dxa"/>
              <w:left w:w="-1" w:type="dxa"/>
              <w:bottom w:w="200" w:type="dxa"/>
              <w:right w:w="320" w:type="dxa"/>
            </w:tcMar>
            <w:vAlign w:val="center"/>
          </w:tcPr>
          <w:p w14:paraId="76B37B04"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b/>
                <w:bCs/>
                <w:color w:val="0F1115"/>
                <w:sz w:val="22"/>
                <w:szCs w:val="22"/>
                <w:lang w:bidi="ar"/>
              </w:rPr>
              <w:t>DSMBAD</w:t>
            </w:r>
          </w:p>
        </w:tc>
        <w:tc>
          <w:tcPr>
            <w:tcW w:w="1074" w:type="dxa"/>
            <w:tcBorders>
              <w:top w:val="single" w:sz="4" w:space="0" w:color="auto"/>
              <w:left w:val="nil"/>
              <w:bottom w:val="nil"/>
              <w:right w:val="nil"/>
            </w:tcBorders>
            <w:shd w:val="clear" w:color="auto" w:fill="FFFFFF"/>
            <w:tcMar>
              <w:top w:w="200" w:type="dxa"/>
              <w:left w:w="320" w:type="dxa"/>
              <w:bottom w:w="200" w:type="dxa"/>
              <w:right w:w="320" w:type="dxa"/>
            </w:tcMar>
            <w:vAlign w:val="center"/>
          </w:tcPr>
          <w:p w14:paraId="5E834D86"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2025</w:t>
            </w:r>
          </w:p>
        </w:tc>
        <w:tc>
          <w:tcPr>
            <w:tcW w:w="2862" w:type="dxa"/>
            <w:tcBorders>
              <w:top w:val="single" w:sz="4" w:space="0" w:color="auto"/>
              <w:left w:val="nil"/>
              <w:bottom w:val="nil"/>
              <w:right w:val="nil"/>
            </w:tcBorders>
            <w:shd w:val="clear" w:color="auto" w:fill="FFFFFF"/>
            <w:tcMar>
              <w:top w:w="200" w:type="dxa"/>
              <w:left w:w="320" w:type="dxa"/>
              <w:bottom w:w="200" w:type="dxa"/>
              <w:right w:w="320" w:type="dxa"/>
            </w:tcMar>
            <w:vAlign w:val="center"/>
          </w:tcPr>
          <w:p w14:paraId="6E41FE4B"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Memory Bank</w:t>
            </w:r>
          </w:p>
        </w:tc>
        <w:tc>
          <w:tcPr>
            <w:tcW w:w="2562" w:type="dxa"/>
            <w:tcBorders>
              <w:top w:val="single" w:sz="4" w:space="0" w:color="auto"/>
              <w:left w:val="nil"/>
              <w:bottom w:val="nil"/>
              <w:right w:val="nil"/>
            </w:tcBorders>
            <w:shd w:val="clear" w:color="auto" w:fill="FFFFFF"/>
            <w:tcMar>
              <w:top w:w="200" w:type="dxa"/>
              <w:left w:w="320" w:type="dxa"/>
              <w:bottom w:w="200" w:type="dxa"/>
              <w:right w:w="320" w:type="dxa"/>
            </w:tcMar>
            <w:vAlign w:val="center"/>
          </w:tcPr>
          <w:p w14:paraId="74C583AC"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Multi-Class Learning</w:t>
            </w:r>
          </w:p>
        </w:tc>
      </w:tr>
      <w:tr w:rsidR="00703B32" w14:paraId="7488664E"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7394E6E9"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b/>
                <w:bCs/>
                <w:color w:val="0F1115"/>
                <w:sz w:val="22"/>
                <w:szCs w:val="22"/>
                <w:lang w:bidi="ar"/>
              </w:rPr>
              <w:t>SK-RD4AD</w:t>
            </w:r>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Yg81yXQA","properties":{"unsorted":false,"formattedCitation":"[66]","plainCitation":"[66]","noteIndex":0},"citationItems":[{"id":1060,"uris":["http://zotero.org/users/10664878/items/89U2B4VY"],"itemData":{"id":1060,"type":"paper-conference","citation-key":"parkSKRD4ADSkipConnectedReverse2025","container-title":"2025 IEEE/CVF Conference on Computer Vision and Pattern Recognition Workshops (CVPRW)","DOI":"10.1109/CVPRW67362.2025.00379","event-title":"2025 IEEE/CVF Conference on Computer Vision and Pattern Recognition Workshops (CVPRW)","ISBN":"979-8-3315-9994-2","license":"https://doi.org/10.15223/policy-029","page":"3945-3953","publisher":"IEEE","publisher-place":"Nashville, TN, USA","source":"DOI.org (Crossref)","title":"SK-RD4AD: Skip-Connected Reverse Distillation for Robust One-Class Anomaly Detection","title-short":"SK-RD4AD","URL":"https://ieeexplore.ieee.org/document/11147233/","author":[{"family":"Park","given":"Eunju"},{"family":"Kim","given":"Taekyung"},{"family":"Kim","given":"Minju"},{"family":"Lee","given":"Hojun"},{"family":"Lee","given":"Gil-Jun"}],"accessed":{"date-parts":[["2026",6,18]]},"issued":{"date-parts":[["2025",6,11]]}}}],"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[66]</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326B7554"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2025</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5F80D495"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Teacher-Student</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6C683364"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Anomaly Simulation</w:t>
            </w:r>
          </w:p>
        </w:tc>
      </w:tr>
      <w:tr w:rsidR="00703B32" w14:paraId="2CE8D40C"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2FC9BC97" w14:textId="77777777" w:rsidR="00703B32" w:rsidRDefault="00000000">
            <w:pPr>
              <w:snapToGrid w:val="0"/>
              <w:rPr>
                <w:rFonts w:ascii="Times New Roman Regular" w:eastAsia="Inter" w:hAnsi="Times New Roman Regular" w:cs="Times New Roman Regular"/>
                <w:color w:val="0F1115"/>
                <w:sz w:val="22"/>
                <w:szCs w:val="22"/>
              </w:rPr>
            </w:pPr>
            <w:proofErr w:type="spellStart"/>
            <w:r>
              <w:rPr>
                <w:rFonts w:ascii="Times New Roman Regular" w:eastAsia="Inter" w:hAnsi="Times New Roman Regular" w:cs="Times New Roman Regular"/>
                <w:b/>
                <w:bCs/>
                <w:color w:val="0F1115"/>
                <w:sz w:val="22"/>
                <w:szCs w:val="22"/>
                <w:lang w:bidi="ar"/>
              </w:rPr>
              <w:t>EfficientAD</w:t>
            </w:r>
            <w:proofErr w:type="spellEnd"/>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e06xhPtE","properties":{"unsorted":false,"formattedCitation":"[67]","plainCitation":"[67]","noteIndex":0},"citationItems":[{"id":1072,"uris":["http://zotero.org/users/10664878/items/AAAINLSW"],"itemData":{"id":1072,"type":"paper-conference","citation-key":"batznerEfficientADAccurateVisual2024","container-title":"2024 IEEE/CVF Winter Conference on Applications of Computer Vision (WACV)","DOI":"10.1109/WACV57701.2024.00020","event-title":"2024 IEEE/CVF Winter Conference on Applications of Computer Vision (WACV)","ISBN":"979-8-3503-1892-0","license":"https://doi.org/10.15223/policy-029","page":"127-137","publisher":"IEEE","publisher-place":"Waikoloa, HI, USA","source":"DOI.org (Crossref)","title":"EfficientAD: Accurate Visual Anomaly Detection at Millisecond-Level Latencies","title-short":"EfficientAD","URL":"https://ieeexplore.ieee.org/document/10484326/","author":[{"family":"Batzner","given":"Kilian"},{"family":"Heckler","given":"Lars"},{"family":"König","given":"Rebecca"}],"accessed":{"date-parts":[["2026",6,18]]},"issued":{"date-parts":[["2024",1,3]]}}}],"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[67]</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6954C93D"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2024</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74B927F0"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Teacher-Student</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7E3E08E9"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One-Class</w:t>
            </w:r>
          </w:p>
        </w:tc>
      </w:tr>
      <w:tr w:rsidR="00703B32" w14:paraId="614469A4"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7B1B9E82" w14:textId="77777777" w:rsidR="00703B32" w:rsidRDefault="00000000">
            <w:pPr>
              <w:snapToGrid w:val="0"/>
              <w:rPr>
                <w:rFonts w:ascii="Times New Roman Regular" w:eastAsia="Inter" w:hAnsi="Times New Roman Regular" w:cs="Times New Roman Regular"/>
                <w:color w:val="0F1115"/>
                <w:sz w:val="22"/>
                <w:szCs w:val="22"/>
              </w:rPr>
            </w:pPr>
            <w:bookmarkStart w:id="32" w:name="_Hlk232798762"/>
            <w:proofErr w:type="spellStart"/>
            <w:r>
              <w:rPr>
                <w:rFonts w:ascii="Times New Roman Regular" w:eastAsia="Inter" w:hAnsi="Times New Roman Regular" w:cs="Times New Roman Regular"/>
                <w:b/>
                <w:bCs/>
                <w:color w:val="0F1115"/>
                <w:sz w:val="22"/>
                <w:szCs w:val="22"/>
                <w:lang w:bidi="ar"/>
              </w:rPr>
              <w:t>ReConPatch</w:t>
            </w:r>
            <w:bookmarkEnd w:id="32"/>
            <w:proofErr w:type="spellEnd"/>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1HNukMBH","properties":{"unsorted":false,"formattedCitation":"[68]","plainCitation":"[68]","noteIndex":0},"citationItems":[{"id":1084,"uris":["http://zotero.org/users/10664878/items/XV6ZWUSU"],"itemData":{"id":1084,"type":"paper-conference","citation-key":"hyunReConPatchContrastivePatch2024","container-title":"2024 IEEE/CVF Winter Conference on Applications of Computer Vision (WACV)","DOI":"10.1109/WACV57701.2024.00205","event-title":"2024 IEEE/CVF Winter Conference on Applications of Computer Vision (WACV)","ISBN":"979-8-3503-1892-0","license":"https://doi.org/10.15223/policy-029","page":"2041-2050","publisher":"IEEE","publisher-place":"Waikoloa, HI, USA","source":"DOI.org (Crossref)","title":"ReConPatch : Contrastive Patch Representation Learning for Industrial Anomaly Detection","title-short":"ReConPatch","URL":"https://ieeexplore.ieee.org/document/10483692/","author":[{"family":"Hyun","given":"Jeeho"},{"family":"Kim","given":"Sangyun"},{"family":"Jeon","given":"Giyoung"},{"family":"Kim","given":"Seung Hwan"},{"family":"Bae","given":"Kyunghoon"},{"family":"Kang","given":"Byung Jun"}],"accessed":{"date-parts":[["2026",6,18]]},"issued":{"date-parts":[["2024",1,3]]}}}],"schema":"https://github.com/citation-style-language/schema/raw/master/csl-citation.json"}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[68]</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6D9CCC5F"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2024</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33594EF9"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Memory Bank</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0437870B"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One-Class</w:t>
            </w:r>
          </w:p>
        </w:tc>
      </w:tr>
      <w:tr w:rsidR="00703B32" w14:paraId="2A43DD92"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18959EB5" w14:textId="77777777" w:rsidR="00703B32" w:rsidRDefault="00000000">
            <w:pPr>
              <w:snapToGrid w:val="0"/>
              <w:rPr>
                <w:rFonts w:ascii="Times New Roman Regular" w:eastAsia="Inter" w:hAnsi="Times New Roman Regular" w:cs="Times New Roman Regular"/>
                <w:color w:val="0F1115"/>
                <w:sz w:val="22"/>
                <w:szCs w:val="22"/>
              </w:rPr>
            </w:pPr>
            <w:bookmarkStart w:id="33" w:name="_Hlk232798822"/>
            <w:proofErr w:type="spellStart"/>
            <w:r>
              <w:rPr>
                <w:rFonts w:ascii="Times New Roman Regular" w:eastAsia="Inter" w:hAnsi="Times New Roman Regular" w:cs="Times New Roman Regular"/>
                <w:b/>
                <w:bCs/>
                <w:color w:val="0F1115"/>
                <w:sz w:val="22"/>
                <w:szCs w:val="22"/>
                <w:lang w:bidi="ar"/>
              </w:rPr>
              <w:t>GeneralAD</w:t>
            </w:r>
            <w:bookmarkEnd w:id="33"/>
            <w:proofErr w:type="spellEnd"/>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Zkt1nuTd","properties":{"unsorted":false,"formattedCitation":"[69]","plainCitation":"[69]","noteIndex":0},"citationItems":[{"id":1090,"uris":["http://zotero.org/users/10664878/items/L27VTUQW"],"itemData":{"id":1090,"type":"chapter","citation-key":"straterGeneralADAnomalyDetection2025","container-title":"Computer Vision – ECCV 2024","DOI":"10.1007/978-3-031-72913-3_25","ISBN":"978-3-031-72912-6","language":"en","note":"collection-title: Lecture Notes in Computer Science","page":"448-465","publisher":"Springer Nature Switzerland","publisher-place":"Cham","source":"DOI.org (Crossref)","title":"GeneralAD: Anomaly Detection Across Domains by Attending to Distorted Features","title-short":"GeneralAD","URL":"https://link.springer.com/10.1007/978-3-031-72913-3_25","volume":"15095","editor":[{"family":"Leonardis","given":"Aleš"},{"family":"Ricci","given":"Elisa"},{"family":"Roth","given":"Stefan"},{"family":"Russakovsky","given":"Olga"},{"family":"Sattler","given":"Torsten"},{"family":"Varol","given":"Gül"}],"author":[{"family":"Sträter","given":"Luc P. J."},{"family":"Salehi","given":"Mohammadreza"},{"family":"Gavves","given":"Efstratios"},{"family":"Snoek","given":"Cees G. M."},{"family":"Asano","given":"Yuki M."}],"accessed":{"date-parts":[["2026",6,18]]},"issued":{"date-parts":[["2025"]]}}}],"schema":"https://github.com/citation-style-language/schema/raw/master/csl-citation.json"}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[69]</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3EF64F55"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2025</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0A4E57F5"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One-Class Classification</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7A9110F1"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Anomaly Simulation</w:t>
            </w:r>
          </w:p>
        </w:tc>
      </w:tr>
      <w:tr w:rsidR="00703B32" w14:paraId="6B5F3042"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0897F2CC" w14:textId="77777777" w:rsidR="00703B32" w:rsidRDefault="00000000">
            <w:pPr>
              <w:snapToGrid w:val="0"/>
              <w:rPr>
                <w:rFonts w:ascii="Times New Roman Regular" w:eastAsia="Inter" w:hAnsi="Times New Roman Regular" w:cs="Times New Roman Regular"/>
                <w:color w:val="0F1115"/>
                <w:sz w:val="22"/>
                <w:szCs w:val="22"/>
              </w:rPr>
            </w:pPr>
            <w:proofErr w:type="spellStart"/>
            <w:r>
              <w:rPr>
                <w:rFonts w:ascii="Times New Roman Regular" w:eastAsia="Inter" w:hAnsi="Times New Roman Regular" w:cs="Times New Roman Regular"/>
                <w:b/>
                <w:bCs/>
                <w:color w:val="0F1115"/>
                <w:sz w:val="22"/>
                <w:szCs w:val="22"/>
                <w:lang w:bidi="ar"/>
              </w:rPr>
              <w:t>MSFlow</w:t>
            </w:r>
            <w:proofErr w:type="spellEnd"/>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OPyTY0m9","properties":{"unsorted":false,"formattedCitation":"[70]","plainCitation":"[70]","noteIndex":0},"citationItems":[{"id":1104,"uris":["http://zotero.org/users/10664878/items/3SGC5SB2"],"itemData":{"id":1104,"type":"article-journal","citation-key":"zhouMSFlowMultiscaleFlowBased2025","container-title":"IEEE Transactions on Neural Networks and Learning Systems","DOI":"10.1109/TNNLS.2023.3344118","ISSN":"2162-237X, 2162-2388","issue":"2","journalAbbreviation":"IEEE Trans. Neural Netw. Learning Syst.","license":"https://ieeexplore.ieee.org/Xplorehelp/downloads/license-information/IEEE.html","page":"2437-2450","source":"DOI.org (Crossref)","title":"MSFlow: Multiscale Flow-Based Framework for Unsupervised Anomaly Detection","title-short":"MSFlow","volume":"36","author":[{"family":"Zhou","given":"Yixuan"},{"family":"Xu","given":"Xing"},{"family":"Song","given":"Jingkuan"},{"family":"Shen","given":"Fumin"},{"family":"Shen","given":"Heng Tao"}],"issued":{"date-parts":[["2025",2]]}}}],"schema":"https://github.com/citation-style-language/schema/raw/master/csl-citation.json"}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[70]</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484A3DE5"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2025</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63356676"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Distribution Map</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12A8A8C4"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Vanilla One-Class</w:t>
            </w:r>
          </w:p>
        </w:tc>
      </w:tr>
      <w:tr w:rsidR="00703B32" w14:paraId="5F4EB525"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3DCB31A3" w14:textId="77777777" w:rsidR="00703B32" w:rsidRDefault="00000000">
            <w:pPr>
              <w:snapToGrid w:val="0"/>
              <w:rPr>
                <w:rFonts w:ascii="Times New Roman Regular" w:eastAsia="Inter" w:hAnsi="Times New Roman Regular" w:cs="Times New Roman Regular"/>
                <w:color w:val="0F1115"/>
                <w:sz w:val="22"/>
                <w:szCs w:val="22"/>
              </w:rPr>
            </w:pPr>
            <w:bookmarkStart w:id="34" w:name="_Hlk232799004"/>
            <w:proofErr w:type="spellStart"/>
            <w:r>
              <w:rPr>
                <w:rFonts w:ascii="Times New Roman Regular" w:eastAsia="Inter" w:hAnsi="Times New Roman Regular" w:cs="Times New Roman Regular"/>
                <w:b/>
                <w:bCs/>
                <w:color w:val="0F1115"/>
                <w:sz w:val="22"/>
                <w:szCs w:val="22"/>
                <w:lang w:bidi="ar"/>
              </w:rPr>
              <w:t>DeSTSeg</w:t>
            </w:r>
            <w:bookmarkEnd w:id="34"/>
            <w:proofErr w:type="spellEnd"/>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sKenjS7G","properties":{"unsorted":false,"formattedCitation":"[71]","plainCitation":"[71]","noteIndex":0},"citationItems":[{"id":1071,"uris":["http://zotero.org/users/10664878/items/QM9HVAL7"],"itemData":{"id":1071,"type":"paper-conference","citation-key":"zhangDeSTSegSegmentationGuided2023","container-title":"2023 IEEE/CVF Conference on Computer Vision and Pattern Recognition (CVPR)","DOI":"10.1109/CVPR52729.2023.00381","event-title":"2023 IEEE/CVF Conference on Computer Vision and Pattern Recognition (CVPR)","ISBN":"979-8-3503-0129-8","license":"https://doi.org/10.15223/policy-029","page":"3914-3923","publisher":"IEEE","publisher-place":"Vancouver, BC, Canada","source":"DOI.org (Crossref)","title":"DeSTSeg: Segmentation Guided Denoising Student-Teacher for Anomaly Detection","title-short":"DeSTSeg","URL":"https://ieeexplore.ieee.org/document/10204165/","author":[{"family":"Zhang","given":"Xuan"},{"family":"Li","given":"Shiyu"},{"family":"Li","given":"Xi"},{"family":"Huang","given":"Ping"},{"family":"Shan","given":"Jiulong"},{"family":"Chen","given":"Ting"}],"accessed":{"date-parts":[["2026",6,18]]},"issued":{"date-parts":[["2023",6]]}}}],"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[71]</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373C1601"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2023</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1724EB66"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Teacher-Student</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7E676305"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Anomaly Simulation</w:t>
            </w:r>
          </w:p>
        </w:tc>
      </w:tr>
      <w:tr w:rsidR="00703B32" w14:paraId="000C87FA"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69882FB8" w14:textId="77777777" w:rsidR="00703B32" w:rsidRDefault="00000000">
            <w:pPr>
              <w:snapToGrid w:val="0"/>
              <w:rPr>
                <w:rFonts w:ascii="Times New Roman Regular" w:eastAsia="Inter" w:hAnsi="Times New Roman Regular" w:cs="Times New Roman Regular"/>
                <w:color w:val="0F1115"/>
                <w:sz w:val="22"/>
                <w:szCs w:val="22"/>
              </w:rPr>
            </w:pPr>
            <w:proofErr w:type="spellStart"/>
            <w:r>
              <w:rPr>
                <w:rFonts w:ascii="Times New Roman Regular" w:eastAsia="Inter" w:hAnsi="Times New Roman Regular" w:cs="Times New Roman Regular"/>
                <w:b/>
                <w:bCs/>
                <w:color w:val="0F1115"/>
                <w:sz w:val="22"/>
                <w:szCs w:val="22"/>
                <w:lang w:bidi="ar"/>
              </w:rPr>
              <w:lastRenderedPageBreak/>
              <w:t>SimpleNet</w:t>
            </w:r>
            <w:proofErr w:type="spellEnd"/>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QvGfds4v","properties":{"unsorted":false,"formattedCitation":"[72]","plainCitation":"[72]","noteIndex":0},"citationItems":[{"id":1087,"uris":["http://zotero.org/users/10664878/items/4YKR2KXV"],"itemData":{"id":1087,"type":"paper-conference","citation-key":"liuSimpleNetSimpleNetwork2023","container-title":"2023 IEEE/CVF Conference on Computer Vision and Pattern Recognition (CVPR)","DOI":"10.1109/CVPR52729.2023.01954","event-title":"2023 IEEE/CVF Conference on Computer Vision and Pattern Recognition (CVPR)","ISBN":"979-8-3503-0129-8","license":"https://doi.org/10.15223/policy-029","page":"20402-20411","publisher":"IEEE","publisher-place":"Vancouver, BC, Canada","source":"DOI.org (Crossref)","title":"SimpleNet: A Simple Network for Image Anomaly Detection and Localization","title-short":"SimpleNet","URL":"https://ieeexplore.ieee.org/document/10203746/","author":[{"family":"Liu","given":"Zhikang"},{"family":"Zhou","given":"Yiming"},{"family":"Xu","given":"Yuansheng"},{"family":"Wang","given":"Zilei"}],"accessed":{"date-parts":[["2026",6,18]]},"issued":{"date-parts":[["2023",6]]}}}],"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[72]</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289B9989"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2023</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745DE1A0"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One-Class Classification</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50A5B48E"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Anomaly Simulation</w:t>
            </w:r>
          </w:p>
        </w:tc>
      </w:tr>
      <w:tr w:rsidR="00703B32" w14:paraId="69F2FB98"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7BC933DE" w14:textId="77777777" w:rsidR="00703B32" w:rsidRDefault="00000000">
            <w:pPr>
              <w:snapToGrid w:val="0"/>
              <w:rPr>
                <w:rFonts w:ascii="Times New Roman Regular" w:eastAsia="Inter" w:hAnsi="Times New Roman Regular" w:cs="Times New Roman Regular"/>
                <w:color w:val="0F1115"/>
                <w:sz w:val="22"/>
                <w:szCs w:val="22"/>
              </w:rPr>
            </w:pPr>
            <w:proofErr w:type="spellStart"/>
            <w:r>
              <w:rPr>
                <w:rFonts w:ascii="Times New Roman Regular" w:eastAsia="Inter" w:hAnsi="Times New Roman Regular" w:cs="Times New Roman Regular"/>
                <w:b/>
                <w:bCs/>
                <w:color w:val="0F1115"/>
                <w:sz w:val="22"/>
                <w:szCs w:val="22"/>
                <w:lang w:bidi="ar"/>
              </w:rPr>
              <w:t>PyramidFlow</w:t>
            </w:r>
            <w:proofErr w:type="spellEnd"/>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ph3EO075","properties":{"unsorted":false,"formattedCitation":"[73]","plainCitation":"[73]","noteIndex":0},"citationItems":[{"id":1101,"uris":["http://zotero.org/users/10664878/items/X4I2QQZ9"],"itemData":{"id":1101,"type":"paper-conference","citation-key":"leiPyramidFlowHighResolutionDefect2023","container-title":"2023 IEEE/CVF Conference on Computer Vision and Pattern Recognition (CVPR)","DOI":"10.1109/CVPR52729.2023.01359","event-title":"2023 IEEE/CVF Conference on Computer Vision and Pattern Recognition (CVPR)","ISBN":"979-8-3503-0129-8","license":"https://doi.org/10.15223/policy-029","page":"14143-14152","publisher":"IEEE","publisher-place":"Vancouver, BC, Canada","source":"DOI.org (Crossref)","title":"PyramidFlow: High-Resolution Defect Contrastive Localization Using Pyramid Normalizing Flow","title-short":"PyramidFlow","URL":"https://ieeexplore.ieee.org/document/10204306/","author":[{"family":"Lei","given":"Jiarui"},{"family":"Hu","given":"Xiaobo"},{"family":"Wang","given":"Yue"},{"family":"Liu","given":"Dong"}],"accessed":{"date-parts":[["2026",6,18]]},"issued":{"date-parts":[["2023",6]]}}}],"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[73]</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70D7D8BD"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2023</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23A2B356"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Distribution Map</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33C6BAA4"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One-Class</w:t>
            </w:r>
          </w:p>
        </w:tc>
      </w:tr>
      <w:tr w:rsidR="00703B32" w14:paraId="403FAAD6"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29AAE424"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b/>
                <w:bCs/>
                <w:color w:val="0F1115"/>
                <w:sz w:val="22"/>
                <w:szCs w:val="22"/>
                <w:lang w:bidi="ar"/>
              </w:rPr>
              <w:t>RD4AD</w:t>
            </w:r>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EbXtXHZw","properties":{"unsorted":false,"formattedCitation":"[65]","plainCitation":"[65]","noteIndex":0},"citationItems":[{"id":901,"uris":["http://zotero.org/users/10664878/items/FW3C5GPK"],"itemData":{"id":901,"type":"paper-conference","citation-key":"dengAnomalyDetectionReverse2022","event-title":"Proceedings of the IEEE/CVF Conference on Computer Vision and Pattern Recognition","language":"en","page":"9737-9746","source":"openaccess.thecvf.com","title":"Anomaly Detection via Reverse Distillation From One-Class Embedding","URL":"https://openaccess.thecvf.com/content/CVPR2022/html/Deng_Anomaly_Detection_via_Reverse_Distillation_From_One-Class_Embedding_CVPR_2022_paper.html","author":[{"family":"Deng","given":"Hanqiu"},{"family":"Li","given":"Xingyu"}],"accessed":{"date-parts":[["2026",6,11]]},"issued":{"date-parts":[["2022"]]}}}],"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[65]</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1BFEFE77"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2022</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2074D65A"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Teacher-Student</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3D4FFA3C"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Anomaly Simulation</w:t>
            </w:r>
          </w:p>
        </w:tc>
      </w:tr>
      <w:tr w:rsidR="00703B32" w14:paraId="4F0DE37C"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6589A1D1" w14:textId="77777777" w:rsidR="00703B32" w:rsidRDefault="00000000">
            <w:pPr>
              <w:snapToGrid w:val="0"/>
              <w:rPr>
                <w:rFonts w:ascii="Times New Roman Regular" w:eastAsia="Inter" w:hAnsi="Times New Roman Regular" w:cs="Times New Roman Regular"/>
                <w:color w:val="0F1115"/>
                <w:sz w:val="22"/>
                <w:szCs w:val="22"/>
              </w:rPr>
            </w:pPr>
            <w:bookmarkStart w:id="35" w:name="_Hlk232799286"/>
            <w:proofErr w:type="spellStart"/>
            <w:r>
              <w:rPr>
                <w:rFonts w:ascii="Times New Roman Regular" w:eastAsia="Inter" w:hAnsi="Times New Roman Regular" w:cs="Times New Roman Regular"/>
                <w:b/>
                <w:bCs/>
                <w:color w:val="0F1115"/>
                <w:sz w:val="22"/>
                <w:szCs w:val="22"/>
                <w:lang w:bidi="ar"/>
              </w:rPr>
              <w:t>PatchCore</w:t>
            </w:r>
            <w:bookmarkEnd w:id="35"/>
            <w:proofErr w:type="spellEnd"/>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{"citationID":"cOieUUXU","properties":{"unsorted":false,"formattedCitation":"[74]","plainCitation":"[74]","noteIndex":0},"citationItems":[{"id":1136,"uris":["http://zotero.org/users/10664878/items/2UTVRVZ5"],"itemData":{"id":1136,"type":"article","abstract":"Being able to spot defective parts is a critical component in large-scale industrial manufacturing. A particular challenge that we address in this work is the cold-start problem: fit a model using nominal (non-defective) example images only. While handcrafted solutions per class are possible, the goal is to build systems that work well simultaneously on many different tasks automatically. The best performing approaches combine embeddings from ImageNet models with an outlier detection model. In this paper, we extend on this line of work and propose \\textbf{PatchCore}, which uses a maximally representative memory bank of nominal patch-features. PatchCore offers competitive inference times while achieving state-of-the-art performance for both detection and localization. On the challenging, widely used MVTec AD benchmark PatchCore achieves an image-level anomaly detection AUROC score of up to $99.6\\%$, more than halving the error compared to the next best competitor. We further report competitive results on two additional datasets and also find competitive results in the few samples regime.\\freefootnote{$^*$ Work done during a research internship at Amazon AWS.} Code: github.com/amazon-research/patchcore-inspection.","citation-key":"rothTotalRecallIndustrial2022a","DOI":"10.48550/arXiv.2106.08265","note":"arXiv:2106.08265 [cs.CV]","number":"arXiv:2106.08265","publisher":"arXiv","source":"arXiv.org","title":"Towards Total Recall in Industrial Anomaly Detection","URL":"http://arxiv.org/abs/2106.08265","author":[{"family":"Roth","given":"Karsten"},{"family":"Pemula","given":"Latha"},{"family":"Zepeda","given":"Joaquin"},{"family":"Schölkopf","given":"Bernhard"},{"family":"Brox","given":"Thomas"},{"family":"Gehler","given":"Peter"}],"accessed":{"date-parts":[["2026",6,19]]},"issued":{"date-parts":[["2022",5,5]]}}}],"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[74]</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6C11B31A"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2022</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7E10E706"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Memory Bank</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697BD7AC"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One-Class</w:t>
            </w:r>
          </w:p>
        </w:tc>
      </w:tr>
      <w:tr w:rsidR="00703B32" w14:paraId="1E296AB3"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62DCEB81" w14:textId="77777777" w:rsidR="00703B32" w:rsidRDefault="00000000">
            <w:pPr>
              <w:snapToGrid w:val="0"/>
              <w:rPr>
                <w:rFonts w:ascii="Times New Roman Regular" w:eastAsia="Inter" w:hAnsi="Times New Roman Regular" w:cs="Times New Roman Regular"/>
                <w:color w:val="0F1115"/>
                <w:sz w:val="22"/>
                <w:szCs w:val="22"/>
              </w:rPr>
            </w:pPr>
            <w:proofErr w:type="spellStart"/>
            <w:r>
              <w:rPr>
                <w:rFonts w:ascii="Times New Roman Regular" w:eastAsia="Inter" w:hAnsi="Times New Roman Regular" w:cs="Times New Roman Regular"/>
                <w:b/>
                <w:bCs/>
                <w:color w:val="0F1115"/>
                <w:sz w:val="22"/>
                <w:szCs w:val="22"/>
                <w:lang w:bidi="ar"/>
              </w:rPr>
              <w:t>FastFlow</w:t>
            </w:r>
            <w:proofErr w:type="spellEnd"/>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{"citationID":"gSfu97Rq","properties":{"unsorted":false,"formattedCitation":"[75]","plainCitation":"[75]","noteIndex":0},"citationItems":[{"id":1095,"uris":["http://zotero.org/users/10664878/items/NQRFPNB3"],"itemData":{"id":1095,"type":"article","abstract":"Unsupervised anomaly detection and localization is crucial to the practical application when collecting and labeling sufficient anomaly data is infeasible. Most existing representation-based approaches extract normal image features with a deep convolutional neural network and characterize the corresponding distribution through non-parametric distribution estimation methods. The anomaly score is calculated by measuring the distance between the feature of the test image and the estimated distribution. However, current methods can not effectively map image features to a tractable base distribution and ignore the relationship between local and global features which are important to identify anomalies. To this end, we propose FastFlow implemented with 2D normalizing flows and use it as the probability distribution estimator. Our FastFlow can be used as a plug-in module with arbitrary deep feature extractors such as ResNet and vision transformer for unsupervised anomaly detection and localization. In training phase, FastFlow learns to transform the input visual feature into a tractable distribution and obtains the likelihood to recognize anomalies in inference phase. Extensive experimental results on the MVTec AD dataset show that FastFlow surpasses previous state-of-the-art methods in terms of accuracy and inference efficiency with various backbone networks. Our approach achieves 99.4% AUC in anomaly detection with high inference efficiency.","citation-key":"yuFastFlowUnsupervisedAnomaly2021","DOI":"10.48550/ARXIV.2111.07677","license":"arXiv.org perpetual, non-exclusive license","note":"version: 2","publisher":"arXiv","source":"DOI.org (Datacite)","title":"FastFlow: Unsupervised Anomaly Detection and Localization via 2D Normalizing Flows","title-short":"FastFlow","URL":"https://arxiv.org/abs/2111.07677","author":[{"family":"Yu","given":"Jiawei"},{"family":"Zheng","given":"Ye"},{"family":"Wang","given":"Xiang"},{"family":"Li","given":"Wei"},{"family":"Wu","given":"Yushuang"},{"family":"Zhao","given":"Rui"},{"family":"Wu","given":"Liwei"}],"accessed":{"date-parts":[["2026",6,18]]},"issued":{"date-parts":[["2021"]]}}}],"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[75]</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50439D70"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2022</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4CFBA8E7"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Distribution Map</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6D8B903D"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One-Class</w:t>
            </w:r>
          </w:p>
        </w:tc>
      </w:tr>
      <w:tr w:rsidR="00703B32" w14:paraId="73DF442B"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35EF1624" w14:textId="77777777" w:rsidR="00703B32" w:rsidRDefault="00000000">
            <w:pPr>
              <w:snapToGrid w:val="0"/>
              <w:rPr>
                <w:rFonts w:ascii="Times New Roman Regular" w:eastAsia="Inter" w:hAnsi="Times New Roman Regular" w:cs="Times New Roman Regular"/>
                <w:color w:val="0F1115"/>
                <w:sz w:val="22"/>
                <w:szCs w:val="22"/>
              </w:rPr>
            </w:pPr>
            <w:bookmarkStart w:id="36" w:name="_Hlk232798604"/>
            <w:r>
              <w:rPr>
                <w:rFonts w:ascii="Times New Roman Regular" w:eastAsia="Inter" w:hAnsi="Times New Roman Regular" w:cs="Times New Roman Regular"/>
                <w:b/>
                <w:bCs/>
                <w:color w:val="0F1115"/>
                <w:sz w:val="22"/>
                <w:szCs w:val="22"/>
                <w:lang w:bidi="ar"/>
              </w:rPr>
              <w:t>CFLOW-AD</w:t>
            </w:r>
            <w:bookmarkEnd w:id="36"/>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TrPb7cZe","properties":{"unsorted":false,"formattedCitation":"[76]","plainCitation":"[76]","noteIndex":0},"citationItems":[{"id":1100,"uris":["http://zotero.org/users/10664878/items/RVLDAPWP"],"itemData":{"id":1100,"type":"paper-conference","citation-key":"gudovskiyCFLOWADRealTimeUnsupervised2022","container-title":"2022 IEEE/CVF Winter Conference on Applications of Computer Vision (WACV)","DOI":"10.1109/WACV51458.2022.00188","event-title":"2022 IEEE/CVF Winter Conference on Applications of Computer Vision (WACV)","ISBN":"978-1-6654-0915-5","license":"https://doi.org/10.15223/policy-029","page":"1819-1828","publisher":"IEEE","publisher-place":"Waikoloa, HI, USA","source":"DOI.org (Crossref)","title":"CFLOW-AD: Real-Time Unsupervised Anomaly Detection with Localization via Conditional Normalizing Flows","title-short":"CFLOW-AD","URL":"https://ieeexplore.ieee.org/document/9707081/","author":[{"family":"Gudovskiy","given":"Denis"},{"family":"Ishizaka","given":"Shun"},{"family":"Kozuka","given":"Kazuki"}],"accessed":{"date-parts":[["2026",6,18]]},"issued":{"date-parts":[["2022",1]]}}}],"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[76]</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30313700"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2022</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6B17BF42"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Distribution Map</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09113307"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One-Class</w:t>
            </w:r>
          </w:p>
        </w:tc>
      </w:tr>
      <w:tr w:rsidR="00703B32" w14:paraId="66707230"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57472167" w14:textId="77777777" w:rsidR="00703B32" w:rsidRDefault="00000000">
            <w:pPr>
              <w:snapToGrid w:val="0"/>
              <w:rPr>
                <w:rFonts w:ascii="Times New Roman Regular" w:eastAsia="Inter" w:hAnsi="Times New Roman Regular" w:cs="Times New Roman Regular"/>
                <w:color w:val="0F1115"/>
                <w:sz w:val="22"/>
                <w:szCs w:val="22"/>
              </w:rPr>
            </w:pPr>
            <w:proofErr w:type="spellStart"/>
            <w:r>
              <w:rPr>
                <w:rFonts w:ascii="Times New Roman Regular" w:eastAsia="Inter" w:hAnsi="Times New Roman Regular" w:cs="Times New Roman Regular"/>
                <w:b/>
                <w:bCs/>
                <w:color w:val="0F1115"/>
                <w:sz w:val="22"/>
                <w:szCs w:val="22"/>
                <w:lang w:bidi="ar"/>
              </w:rPr>
              <w:t>PaDiM</w:t>
            </w:r>
            <w:proofErr w:type="spellEnd"/>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NxYasBtP","properties":{"unsorted":false,"formattedCitation":"[77]","plainCitation":"[77]","noteIndex":0},"citationItems":[{"id":1093,"uris":["http://zotero.org/users/10664878/items/65WW7VQG"],"itemData":{"id":1093,"type":"chapter","citation-key":"defardPaDiMPatchDistribution2021a","container-title":"Pattern Recognition. ICPR International Workshops and Challenges","DOI":"10.1007/978-3-030-68799-1_35","ISBN":"978-3-030-68798-4","language":"en","note":"collection-title: Lecture Notes in Computer Science","page":"475-489","publisher":"Springer International Publishing","publisher-place":"Cham","source":"DOI.org (Crossref)","title":"PaDiM: A Patch Distribution Modeling Framework for Anomaly Detection and Localization","title-short":"PaDiM","URL":"http://link.springer.com/10.1007/978-3-030-68799-1_35","volume":"12664","editor":[{"family":"Del Bimbo","given":"Alberto"},{"family":"Cucchiara","given":"Rita"},{"family":"Sclaroff","given":"Stan"},{"family":"Farinella","given":"Giovanni Maria"},{"family":"Mei","given":"Tao"},{"family":"Bertini","given":"Marco"},{"family":"Escalante","given":"Hugo Jair"},{"family":"Vezzani","given":"Roberto"}],"author":[{"family":"Defard","given":"Thomas"},{"family":"Setkov","given":"Aleksandr"},{"family":"Loesch","given":"Angelique"},{"family":"Audigier","given":"Romaric"}],"accessed":{"date-parts":[["2026",6,18]]},"issued":{"date-parts":[["2021"]]}}}],"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[77]</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5ED948F4"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2021</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50D09EFE"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Distribution Map</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6E7054C1"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One-Class</w:t>
            </w:r>
          </w:p>
        </w:tc>
      </w:tr>
      <w:tr w:rsidR="00703B32" w14:paraId="436C6CF3" w14:textId="77777777">
        <w:trPr>
          <w:jc w:val="center"/>
        </w:trPr>
        <w:tc>
          <w:tcPr>
            <w:tcW w:w="2024" w:type="dxa"/>
            <w:tcBorders>
              <w:top w:val="nil"/>
              <w:left w:val="nil"/>
              <w:bottom w:val="nil"/>
              <w:right w:val="nil"/>
            </w:tcBorders>
            <w:shd w:val="clear" w:color="auto" w:fill="FFFFFF"/>
            <w:tcMar>
              <w:top w:w="200" w:type="dxa"/>
              <w:left w:w="-1" w:type="dxa"/>
              <w:bottom w:w="200" w:type="dxa"/>
              <w:right w:w="320" w:type="dxa"/>
            </w:tcMar>
            <w:vAlign w:val="center"/>
          </w:tcPr>
          <w:p w14:paraId="02D981DE"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b/>
                <w:bCs/>
                <w:color w:val="0F1115"/>
                <w:sz w:val="22"/>
                <w:szCs w:val="22"/>
                <w:lang w:bidi="ar"/>
              </w:rPr>
              <w:t>US</w:t>
            </w:r>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XkunkNig","properties":{"unsorted":false,"formattedCitation":"[78]","plainCitation":"[78]","noteIndex":0},"citationItems":[{"id":1063,"uris":["http://zotero.org/users/10664878/items/9INHC7QN"],"itemData":{"id":1063,"type":"paper-conference","citation-key":"bergmannUninformedStudentsStudentTeacher2020","container-title":"2020 IEEE/CVF Conference on Computer Vision and Pattern Recognition (CVPR)","DOI":"10.1109/CVPR42600.2020.00424","event-title":"2020 IEEE/CVF Conference on Computer Vision and Pattern Recognition (CVPR)","ISBN":"978-1-7281-7168-5","license":"https://ieeexplore.ieee.org/Xplorehelp/downloads/license-information/IEEE.html","page":"4182-4191","publisher":"IEEE","publisher-place":"Seattle, WA, USA","source":"DOI.org (Crossref)","title":"Uninformed Students: Student-Teacher Anomaly Detection With Discriminative Latent Embeddings","title-short":"Uninformed Students","URL":"https://ieeexplore.ieee.org/document/9157778/","author":[{"family":"Bergmann","given":"Paul"},{"family":"Fauser","given":"Michael"},{"family":"Sattlegger","given":"David"},{"family":"Steger","given":"Carsten"}],"accessed":{"date-parts":[["2026",6,18]]},"issued":{"date-parts":[["2020",6]]}}}],"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[78]</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nil"/>
              <w:right w:val="nil"/>
            </w:tcBorders>
            <w:shd w:val="clear" w:color="auto" w:fill="FFFFFF"/>
            <w:tcMar>
              <w:top w:w="200" w:type="dxa"/>
              <w:left w:w="320" w:type="dxa"/>
              <w:bottom w:w="200" w:type="dxa"/>
              <w:right w:w="320" w:type="dxa"/>
            </w:tcMar>
            <w:vAlign w:val="center"/>
          </w:tcPr>
          <w:p w14:paraId="6D57E0BC"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2020</w:t>
            </w:r>
          </w:p>
        </w:tc>
        <w:tc>
          <w:tcPr>
            <w:tcW w:w="2862" w:type="dxa"/>
            <w:tcBorders>
              <w:top w:val="nil"/>
              <w:left w:val="nil"/>
              <w:bottom w:val="nil"/>
              <w:right w:val="nil"/>
            </w:tcBorders>
            <w:shd w:val="clear" w:color="auto" w:fill="FFFFFF"/>
            <w:tcMar>
              <w:top w:w="200" w:type="dxa"/>
              <w:left w:w="320" w:type="dxa"/>
              <w:bottom w:w="200" w:type="dxa"/>
              <w:right w:w="320" w:type="dxa"/>
            </w:tcMar>
            <w:vAlign w:val="center"/>
          </w:tcPr>
          <w:p w14:paraId="5F558A41"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Teacher-Student</w:t>
            </w:r>
          </w:p>
        </w:tc>
        <w:tc>
          <w:tcPr>
            <w:tcW w:w="2562" w:type="dxa"/>
            <w:tcBorders>
              <w:top w:val="nil"/>
              <w:left w:val="nil"/>
              <w:bottom w:val="nil"/>
              <w:right w:val="nil"/>
            </w:tcBorders>
            <w:shd w:val="clear" w:color="auto" w:fill="FFFFFF"/>
            <w:tcMar>
              <w:top w:w="200" w:type="dxa"/>
              <w:left w:w="320" w:type="dxa"/>
              <w:bottom w:w="200" w:type="dxa"/>
              <w:right w:w="320" w:type="dxa"/>
            </w:tcMar>
            <w:vAlign w:val="center"/>
          </w:tcPr>
          <w:p w14:paraId="6FA5B70D"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One-Class</w:t>
            </w:r>
          </w:p>
        </w:tc>
      </w:tr>
      <w:tr w:rsidR="00703B32" w14:paraId="205C5FA2" w14:textId="77777777">
        <w:trPr>
          <w:jc w:val="center"/>
        </w:trPr>
        <w:tc>
          <w:tcPr>
            <w:tcW w:w="2024" w:type="dxa"/>
            <w:tcBorders>
              <w:top w:val="nil"/>
              <w:left w:val="nil"/>
              <w:bottom w:val="single" w:sz="12" w:space="0" w:color="auto"/>
              <w:right w:val="nil"/>
            </w:tcBorders>
            <w:shd w:val="clear" w:color="auto" w:fill="FFFFFF"/>
            <w:tcMar>
              <w:top w:w="200" w:type="dxa"/>
              <w:left w:w="-1" w:type="dxa"/>
              <w:bottom w:w="200" w:type="dxa"/>
              <w:right w:w="320" w:type="dxa"/>
            </w:tcMar>
            <w:vAlign w:val="center"/>
          </w:tcPr>
          <w:p w14:paraId="319C9074" w14:textId="77777777" w:rsidR="00703B32" w:rsidRDefault="00000000">
            <w:pPr>
              <w:snapToGrid w:val="0"/>
              <w:rPr>
                <w:rFonts w:ascii="Times New Roman Regular" w:eastAsia="Inter" w:hAnsi="Times New Roman Regular" w:cs="Times New Roman Regular"/>
                <w:color w:val="0F1115"/>
                <w:sz w:val="22"/>
                <w:szCs w:val="22"/>
              </w:rPr>
            </w:pPr>
            <w:bookmarkStart w:id="37" w:name="_Hlk232798965"/>
            <w:proofErr w:type="spellStart"/>
            <w:r>
              <w:rPr>
                <w:rFonts w:ascii="Times New Roman Regular" w:eastAsia="Inter" w:hAnsi="Times New Roman Regular" w:cs="Times New Roman Regular"/>
                <w:b/>
                <w:bCs/>
                <w:color w:val="0F1115"/>
                <w:sz w:val="22"/>
                <w:szCs w:val="22"/>
                <w:lang w:bidi="ar"/>
              </w:rPr>
              <w:t>DifferNet</w:t>
            </w:r>
            <w:bookmarkEnd w:id="37"/>
            <w:proofErr w:type="spellEnd"/>
            <w:r>
              <w:rPr>
                <w:rFonts w:ascii="Times New Roman Regular" w:eastAsia="Inter" w:hAnsi="Times New Roman Regular" w:cs="Times New Roman Regular"/>
                <w:b/>
                <w:bCs/>
                <w:color w:val="0F1115"/>
                <w:sz w:val="22"/>
                <w:szCs w:val="22"/>
                <w:lang w:bidi="ar"/>
              </w:rPr>
              <w:fldChar w:fldCharType="begin"/>
            </w:r>
            <w:r>
              <w:rPr>
                <w:rFonts w:ascii="Times New Roman Regular" w:eastAsia="Inter" w:hAnsi="Times New Roman Regular" w:cs="Times New Roman Regular"/>
                <w:b/>
                <w:bCs/>
                <w:color w:val="0F1115"/>
                <w:sz w:val="22"/>
                <w:szCs w:val="22"/>
                <w:lang w:bidi="ar"/>
              </w:rPr>
              <w:instrText xml:space="preserve"> ADDIN ZOTERO_ITEM CSL_CITATION {"citationID":"UX5rU8PQ","properties":{"unsorted":false,"formattedCitation":"[79]","plainCitation":"[79]","noteIndex":0},"citationItems":[{"id":1098,"uris":["http://zotero.org/users/10664878/items/VYN4DLGN"],"itemData":{"id":1098,"type":"paper-conference","citation-key":"rudolphSameSameDifferNet2021","container-title":"2021 IEEE Winter Conference on Applications of Computer Vision (WACV)","DOI":"10.1109/WACV48630.2021.00195","event-title":"2021 IEEE Winter Conference on Applications of Computer Vision (WACV)","ISBN":"978-1-6654-0477-8","license":"https://ieeexplore.ieee.org/Xplorehelp/downloads/license-information/IEEE.html","page":"1906-1915","publisher":"IEEE","publisher-place":"Waikoloa, HI, USA","source":"DOI.org (Crossref)","title":"Same Same But DifferNet: Semi-Supervised Defect Detection with Normalizing Flows","title-short":"Same Same But DifferNet","URL":"https://ieeexplore.ieee.org/document/9423203/","author":[{"family":"Rudolph","given":"Marco"},{"family":"Wandt","given":"Bastian"},{"family":"Rosenhahn","given":"Bodo"}],"accessed":{"date-parts":[["2026",6,18]]},"issued":{"date-parts":[["2021",1]]}}}],"schema":"https://github.com/citation-style-language/schema/raw/master/csl-citation.json"} </w:instrText>
            </w:r>
            <w:r>
              <w:rPr>
                <w:rFonts w:ascii="Times New Roman Regular" w:eastAsia="Inter" w:hAnsi="Times New Roman Regular" w:cs="Times New Roman Regular"/>
                <w:b/>
                <w:bCs/>
                <w:color w:val="0F1115"/>
                <w:sz w:val="22"/>
                <w:szCs w:val="22"/>
                <w:lang w:bidi="ar"/>
              </w:rPr>
              <w:fldChar w:fldCharType="separate"/>
            </w:r>
            <w:r>
              <w:rPr>
                <w:rFonts w:ascii="Times New Roman Regular" w:eastAsia="Inter" w:hAnsi="Times New Roman Regular" w:cs="Times New Roman Regular"/>
                <w:b/>
                <w:bCs/>
                <w:color w:val="0F1115"/>
                <w:sz w:val="22"/>
                <w:szCs w:val="22"/>
                <w:lang w:bidi="ar"/>
              </w:rPr>
              <w:t>[79]</w:t>
            </w:r>
            <w:r>
              <w:rPr>
                <w:rFonts w:ascii="Times New Roman Regular" w:eastAsia="Inter" w:hAnsi="Times New Roman Regular" w:cs="Times New Roman Regular"/>
                <w:b/>
                <w:bCs/>
                <w:color w:val="0F1115"/>
                <w:sz w:val="22"/>
                <w:szCs w:val="22"/>
                <w:lang w:bidi="ar"/>
              </w:rPr>
              <w:fldChar w:fldCharType="end"/>
            </w:r>
          </w:p>
        </w:tc>
        <w:tc>
          <w:tcPr>
            <w:tcW w:w="1074" w:type="dxa"/>
            <w:tcBorders>
              <w:top w:val="nil"/>
              <w:left w:val="nil"/>
              <w:bottom w:val="single" w:sz="12" w:space="0" w:color="auto"/>
              <w:right w:val="nil"/>
            </w:tcBorders>
            <w:shd w:val="clear" w:color="auto" w:fill="FFFFFF"/>
            <w:tcMar>
              <w:top w:w="200" w:type="dxa"/>
              <w:left w:w="320" w:type="dxa"/>
              <w:bottom w:w="200" w:type="dxa"/>
              <w:right w:w="320" w:type="dxa"/>
            </w:tcMar>
            <w:vAlign w:val="center"/>
          </w:tcPr>
          <w:p w14:paraId="5E5E7460"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2021</w:t>
            </w:r>
          </w:p>
        </w:tc>
        <w:tc>
          <w:tcPr>
            <w:tcW w:w="2862" w:type="dxa"/>
            <w:tcBorders>
              <w:top w:val="nil"/>
              <w:left w:val="nil"/>
              <w:bottom w:val="single" w:sz="12" w:space="0" w:color="auto"/>
              <w:right w:val="nil"/>
            </w:tcBorders>
            <w:shd w:val="clear" w:color="auto" w:fill="FFFFFF"/>
            <w:tcMar>
              <w:top w:w="200" w:type="dxa"/>
              <w:left w:w="320" w:type="dxa"/>
              <w:bottom w:w="200" w:type="dxa"/>
              <w:right w:w="320" w:type="dxa"/>
            </w:tcMar>
            <w:vAlign w:val="center"/>
          </w:tcPr>
          <w:p w14:paraId="68A37697" w14:textId="77777777" w:rsidR="00703B32" w:rsidRDefault="00000000">
            <w:pPr>
              <w:snapToGrid w:val="0"/>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Distribution Map</w:t>
            </w:r>
          </w:p>
        </w:tc>
        <w:tc>
          <w:tcPr>
            <w:tcW w:w="2562" w:type="dxa"/>
            <w:tcBorders>
              <w:top w:val="nil"/>
              <w:left w:val="nil"/>
              <w:bottom w:val="single" w:sz="12" w:space="0" w:color="auto"/>
              <w:right w:val="nil"/>
            </w:tcBorders>
            <w:shd w:val="clear" w:color="auto" w:fill="FFFFFF"/>
            <w:tcMar>
              <w:top w:w="200" w:type="dxa"/>
              <w:left w:w="320" w:type="dxa"/>
              <w:bottom w:w="200" w:type="dxa"/>
              <w:right w:w="320" w:type="dxa"/>
            </w:tcMar>
            <w:vAlign w:val="center"/>
          </w:tcPr>
          <w:p w14:paraId="62097863" w14:textId="77777777" w:rsidR="00703B32" w:rsidRDefault="00000000">
            <w:pPr>
              <w:snapToGrid w:val="0"/>
              <w:jc w:val="center"/>
              <w:rPr>
                <w:rFonts w:ascii="Times New Roman Regular" w:eastAsia="Inter" w:hAnsi="Times New Roman Regular" w:cs="Times New Roman Regular"/>
                <w:color w:val="0F1115"/>
                <w:sz w:val="22"/>
                <w:szCs w:val="22"/>
              </w:rPr>
            </w:pPr>
            <w:r>
              <w:rPr>
                <w:rFonts w:ascii="Times New Roman Regular" w:eastAsia="Inter" w:hAnsi="Times New Roman Regular" w:cs="Times New Roman Regular"/>
                <w:color w:val="0F1115"/>
                <w:sz w:val="22"/>
                <w:szCs w:val="22"/>
                <w:lang w:bidi="ar"/>
              </w:rPr>
              <w:t>One-Class</w:t>
            </w:r>
          </w:p>
        </w:tc>
      </w:tr>
    </w:tbl>
    <w:p w14:paraId="12CD9263" w14:textId="77777777" w:rsidR="00703B32" w:rsidRDefault="00000000">
      <w:pPr>
        <w:pStyle w:val="4"/>
        <w:numPr>
          <w:ilvl w:val="3"/>
          <w:numId w:val="0"/>
        </w:numPr>
        <w:spacing w:before="120" w:after="120"/>
      </w:pPr>
      <w:r>
        <w:rPr>
          <w:rFonts w:hint="eastAsia"/>
        </w:rPr>
        <w:t>3</w:t>
      </w:r>
      <w:r>
        <w:t>.</w:t>
      </w:r>
      <w:r>
        <w:rPr>
          <w:rFonts w:hint="eastAsia"/>
        </w:rPr>
        <w:t>1</w:t>
      </w:r>
      <w:r>
        <w:t>.1 教师－学生网络</w:t>
      </w:r>
    </w:p>
    <w:p w14:paraId="73758CD8"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在特征嵌入方法中，教师</w:t>
      </w:r>
      <w:r>
        <w:rPr>
          <w:rFonts w:ascii="Times New Roman" w:eastAsiaTheme="minorEastAsia" w:hAnsi="Times New Roman"/>
          <w:color w:val="0F1115"/>
        </w:rPr>
        <w:t>－</w:t>
      </w:r>
      <w:r>
        <w:rPr>
          <w:rFonts w:ascii="Times New Roman" w:eastAsiaTheme="minorEastAsia" w:hAnsi="Times New Roman" w:hint="eastAsia"/>
          <w:color w:val="0F1115"/>
        </w:rPr>
        <w:t>学生（</w:t>
      </w:r>
      <w:r>
        <w:rPr>
          <w:rFonts w:ascii="Times New Roman" w:eastAsiaTheme="minorEastAsia" w:hAnsi="Times New Roman" w:hint="eastAsia"/>
          <w:color w:val="0F1115"/>
        </w:rPr>
        <w:t>Teacher-Student</w:t>
      </w:r>
      <w:r>
        <w:rPr>
          <w:rFonts w:ascii="Times New Roman" w:eastAsiaTheme="minorEastAsia" w:hAnsi="Times New Roman" w:hint="eastAsia"/>
          <w:color w:val="0F1115"/>
        </w:rPr>
        <w:t>，</w:t>
      </w:r>
      <w:r>
        <w:rPr>
          <w:rFonts w:ascii="Times New Roman" w:eastAsiaTheme="minorEastAsia" w:hAnsi="Times New Roman" w:hint="eastAsia"/>
          <w:color w:val="0F1115"/>
        </w:rPr>
        <w:t>T-S</w:t>
      </w:r>
      <w:r>
        <w:rPr>
          <w:rFonts w:ascii="Times New Roman" w:eastAsiaTheme="minorEastAsia" w:hAnsi="Times New Roman" w:hint="eastAsia"/>
          <w:color w:val="0F1115"/>
        </w:rPr>
        <w:t>）架构网络是一类极具代表性的架构。此方法的核心思想是在假设目标任务上，未经过目标数据充分训练的学生网络对未见分布数据的泛化能力本质上劣于知识丰富的教师网络。</w:t>
      </w:r>
    </w:p>
    <w:p w14:paraId="7FA9331A"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教师网络一般为在</w:t>
      </w:r>
      <w:bookmarkStart w:id="38" w:name="_Hlk232808284"/>
      <w:r>
        <w:rPr>
          <w:rFonts w:ascii="Times New Roman" w:eastAsiaTheme="minorEastAsia" w:hAnsi="Times New Roman" w:hint="eastAsia"/>
          <w:color w:val="0F1115"/>
        </w:rPr>
        <w:t xml:space="preserve"> ImageNet</w:t>
      </w:r>
      <w:bookmarkEnd w:id="38"/>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{"citationID":"OGiYqjqL","properties":{"unsorted":false,"formattedCitation":"[80]","plainCitation":"[80]","noteIndex":0},"citationItems":[{"id":1140,"uris":["http://zotero.org/users/10664878/items/F3CGCUCD"],"itemData":{"id":1140,"type":"paper-conference","abstract":"The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“ImageNet”,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beyond.","citation-key":"dengImageNetLargescaleHierarchical2009","container-title":"2009 IEEE Conference on Computer Vision and Pattern Recognition","DOI":"10.1109/CVPR.2009.5206848","event-title":"2009 IEEE Conference on Computer Vision and Pattern Recognition","ISSN":"1063-6919","note":"ISSN: 1063-6919","page":"248-255","source":"IEEE Xplore","title":"ImageNet: A large-scale hierarchical image database","title-short":"ImageNet","URL":"https://ieeexplore.ieee.org/abstract/document/5206848","author":[{"family":"Deng","given":"Jia"},{"family":"Dong","given":"Wei"},{"family":"Socher","given":"Richard"},{"family":"Li","given":"Li-Jia"},{"family":"Li","given":"Kai"},{"family":"Fei-Fei","given":"Li"}],"accessed":{"date-parts":[["2026",6,20]]},"issued":{"date-parts":[["2009",6]]}}}],"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[80]</w:t>
      </w:r>
      <w:r>
        <w:rPr>
          <w:rFonts w:ascii="Times New Roman" w:eastAsiaTheme="minorEastAsia" w:hAnsi="Times New Roman"/>
          <w:color w:val="0F1115"/>
        </w:rPr>
        <w:fldChar w:fldCharType="end"/>
      </w:r>
      <w:r>
        <w:rPr>
          <w:rFonts w:ascii="Times New Roman" w:eastAsiaTheme="minorEastAsia" w:hAnsi="Times New Roman" w:hint="eastAsia"/>
          <w:color w:val="0F1115"/>
        </w:rPr>
        <w:t xml:space="preserve"> </w:t>
      </w:r>
      <w:r>
        <w:rPr>
          <w:rFonts w:ascii="Times New Roman" w:eastAsiaTheme="minorEastAsia" w:hAnsi="Times New Roman" w:hint="eastAsia"/>
          <w:color w:val="0F1115"/>
        </w:rPr>
        <w:t>等大规模通用数据集上预训练的视觉模型，具备较为强大的特征表达能力。学生网络为与教师相似拓扑结构的轻量化模型，其参数随机初始化。在训练阶段，学生网络和教师网络仅输入正常样本，冻结参数的预训练教师网络输出表征将作伪标签。通过学生网络的输出和伪标枪的相似度约束学习，教师网络特征响应的拟合。在推理阶段，当输入图像包含异常区域时，由于学生网络在训练阶段从未接触过异常分布，其在异常区域的特征表达将与教师网络产生显著偏差，通过度量两者的特征残差即可精确锚定异常区域。</w:t>
      </w:r>
    </w:p>
    <w:p w14:paraId="191A5739"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基于上述通用框架，</w:t>
      </w:r>
      <w:r>
        <w:rPr>
          <w:rFonts w:ascii="Times New Roman" w:eastAsiaTheme="minorEastAsia" w:hAnsi="Times New Roman" w:hint="eastAsia"/>
          <w:color w:val="0F1115"/>
        </w:rPr>
        <w:t>T-S</w:t>
      </w:r>
      <w:r>
        <w:rPr>
          <w:rFonts w:ascii="Times New Roman" w:eastAsiaTheme="minorEastAsia" w:hAnsi="Times New Roman" w:hint="eastAsia"/>
          <w:color w:val="0F1115"/>
        </w:rPr>
        <w:t>架构的研究主要围绕避免学生网络对异常样本产生泛化能力展开。</w:t>
      </w:r>
    </w:p>
    <w:p w14:paraId="2290D30A"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lastRenderedPageBreak/>
        <w:t>US</w:t>
      </w:r>
      <w:r>
        <w:rPr>
          <w:rFonts w:ascii="Times New Roman" w:eastAsiaTheme="minorEastAsia" w:hAnsi="Times New Roman" w:hint="eastAsia"/>
          <w:color w:val="0F1115"/>
        </w:rPr>
        <w:t>作为该方向的开山之作，首次将</w:t>
      </w:r>
      <w:r>
        <w:rPr>
          <w:rFonts w:ascii="Times New Roman" w:eastAsiaTheme="minorEastAsia" w:hAnsi="Times New Roman" w:hint="eastAsia"/>
          <w:color w:val="0F1115"/>
        </w:rPr>
        <w:t>T-S</w:t>
      </w:r>
      <w:r>
        <w:rPr>
          <w:rFonts w:ascii="Times New Roman" w:eastAsiaTheme="minorEastAsia" w:hAnsi="Times New Roman" w:hint="eastAsia"/>
          <w:color w:val="0F1115"/>
        </w:rPr>
        <w:t>架构引入工业异常检测</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elmCCHP3","properties":{"unsorted":false,"formattedCitation":"[78]","plainCitation":"[78]","noteIndex":0},"citationItems":[{"id":1063,"uris":["http://zotero.org/users/10664878/items/9INHC7QN"],"itemData":{"id":1063,"type":"paper-conference","citation-key":"bergmannUninformedStudentsStudentTeacher2020","container-title":"2020 IEEE/CVF Conference on Computer Vision and Pattern Recognition (CVPR)","DOI":"10.1109/CVPR42600.2020.00424","event-title":"2020 IEEE/CVF Conference on Computer Vision and Pattern Recognition (CVPR)","ISBN":"978-1-7281-7168-5","license":"https://ieeexplore.ieee.org/Xplorehelp/downloads/license-information/IEEE.html","page":"4182-4191","publisher":"IEEE","publisher-place":"Seattle, WA, USA","source":"DOI.org (Crossref)","title":"Uninformed Students: Student-Teacher Anomaly Detection With Discriminative Latent Embeddings","title-short":"Uninformed Students","URL":"https://ieeexplore.ieee.org/document/9157778/","author":[{"family":"Bergmann","given":"Paul"},{"family":"Fauser","given":"Michael"},{"family":"Sattlegger","given":"David"},{"family":"Steger","given":"Carsten"}],"accessed":{"date-parts":[["2026",6,18]]},"issued":{"date-parts":[["2020",6]]}}}],"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[78]</w:t>
      </w:r>
      <w:r>
        <w:rPr>
          <w:rFonts w:ascii="Times New Roman" w:eastAsiaTheme="minorEastAsia" w:hAnsi="Times New Roman"/>
          <w:color w:val="0F1115"/>
        </w:rPr>
        <w:fldChar w:fldCharType="end"/>
      </w:r>
      <w:r>
        <w:rPr>
          <w:rFonts w:ascii="Times New Roman" w:eastAsiaTheme="minorEastAsia" w:hAnsi="Times New Roman" w:hint="eastAsia"/>
          <w:color w:val="0F1115"/>
        </w:rPr>
        <w:t>。其采用完全一致</w:t>
      </w:r>
      <w:r>
        <w:rPr>
          <w:rFonts w:ascii="Times New Roman" w:eastAsiaTheme="minorEastAsia" w:hAnsi="Times New Roman"/>
          <w:color w:val="0F1115"/>
        </w:rPr>
        <w:t>的</w:t>
      </w:r>
      <w:r>
        <w:rPr>
          <w:rFonts w:ascii="Times New Roman" w:eastAsiaTheme="minorEastAsia" w:hAnsi="Times New Roman" w:hint="eastAsia"/>
          <w:color w:val="0F1115"/>
        </w:rPr>
        <w:t>教师与学生网络架构设计，通过知识蒸馏损失约束学生拟合教师的特征输出。</w:t>
      </w:r>
      <w:r>
        <w:rPr>
          <w:rFonts w:ascii="Times New Roman" w:eastAsiaTheme="minorEastAsia" w:hAnsi="Times New Roman"/>
          <w:color w:val="0F1115"/>
        </w:rPr>
        <w:t>经过</w:t>
      </w:r>
      <w:r>
        <w:rPr>
          <w:rFonts w:ascii="Times New Roman" w:eastAsiaTheme="minorEastAsia" w:hAnsi="Times New Roman" w:hint="eastAsia"/>
          <w:color w:val="0F1115"/>
        </w:rPr>
        <w:t>多个纹理与物体类别的数据集测试，验证了其表征差异作为异常判据的有效性。然而，此类同构设计可能易使得学生网络具备较强的泛化学习倾向，即容易在异常区域也学习到接近教师的表征，后续研究则针对此问题尝试改进。</w:t>
      </w:r>
    </w:p>
    <w:p w14:paraId="28FCFC5A" w14:textId="77777777" w:rsidR="00703B32" w:rsidRDefault="00000000">
      <w:pPr>
        <w:pStyle w:val="ds-markdown-paragraph"/>
        <w:shd w:val="clear" w:color="auto" w:fill="FFFFFF"/>
        <w:spacing w:line="440" w:lineRule="exact"/>
        <w:ind w:firstLine="482"/>
        <w:rPr>
          <w:rFonts w:ascii="Inter" w:eastAsia="Inter" w:hAnsi="Inter" w:cs="Inter"/>
          <w:color w:val="0F1115"/>
          <w:sz w:val="32"/>
          <w:szCs w:val="32"/>
          <w:shd w:val="clear" w:color="auto" w:fill="FFFFFF"/>
          <w:lang w:bidi="ar"/>
        </w:rPr>
      </w:pPr>
      <w:r>
        <w:rPr>
          <w:rFonts w:ascii="Times New Roman" w:eastAsiaTheme="minorEastAsia" w:hAnsi="Times New Roman" w:hint="eastAsia"/>
          <w:color w:val="0F1115"/>
        </w:rPr>
        <w:t>针对上述问题，</w:t>
      </w:r>
      <w:proofErr w:type="spellStart"/>
      <w:r>
        <w:rPr>
          <w:rFonts w:ascii="Times New Roman" w:eastAsiaTheme="minorEastAsia" w:hAnsi="Times New Roman" w:hint="eastAsia"/>
          <w:color w:val="0F1115"/>
        </w:rPr>
        <w:t>DeSTSeg</w:t>
      </w:r>
      <w:proofErr w:type="spellEnd"/>
      <w:r>
        <w:rPr>
          <w:rFonts w:ascii="Times New Roman" w:eastAsiaTheme="minorEastAsia" w:hAnsi="Times New Roman" w:hint="eastAsia"/>
          <w:color w:val="0F1115"/>
        </w:rPr>
        <w:t>从数据预处理层面引入了异常模拟与降噪机制</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XAUmU6dO","properties":{"unsorted":false,"formattedCitation":"[71]","plainCitation":"[71]","noteIndex":0},"citationItems":[{"id":1071,"uris":["http://zotero.org/users/10664878/items/QM9HVAL7"],"itemData":{"id":1071,"type":"paper-conference","citation-key":"zhangDeSTSegSegmentationGuided2023","container-title":"2023 IEEE/CVF Conference on Computer Vision and Pattern Recognition (CVPR)","DOI":"10.1109/CVPR52729.2023.00381","event-title":"2023 IEEE/CVF Conference on Computer Vision and Pattern Recognition (CVPR)","ISBN":"979-8-3503-0129-8","license":"https://doi.org/10.15223/policy-029","page":"3914-3923","publisher":"IEEE","publisher-place":"Vancouver, BC, Canada","source":"DOI.org (Crossref)","title":"DeSTSeg: Segmentation Guided Denoising Student-Teacher for Anomaly Detection","title-short":"DeSTSeg","URL":"https://ieeexplore.ieee.org/document/10204165/","author":[{"family":"Zhang","given":"Xuan"},{"family":"Li","given":"Shiyu"},{"family":"Li","given":"Xi"},{"family":"Huang","given":"Ping"},{"family":"Shan","given":"Jiulong"},{"family":"Chen","given":"Ting"}],"accessed":{"date-parts":[["2026",6,18]]},"issued":{"date-parts":[["2023",6]]}}}],"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[71]</w:t>
      </w:r>
      <w:r>
        <w:rPr>
          <w:rFonts w:ascii="Times New Roman" w:eastAsiaTheme="minorEastAsia" w:hAnsi="Times New Roman"/>
          <w:color w:val="0F1115"/>
        </w:rPr>
        <w:fldChar w:fldCharType="end"/>
      </w:r>
      <w:r>
        <w:rPr>
          <w:rFonts w:ascii="Times New Roman" w:eastAsiaTheme="minorEastAsia" w:hAnsi="Times New Roman" w:hint="eastAsia"/>
          <w:color w:val="0F1115"/>
        </w:rPr>
        <w:t>。训练过程中在正常图像上人工合成缺陷样本，并通过去噪自编码器迫使学生网络学习从含噪声的图像中恢复正常表征。该方法在异常区域产生更显著的响应偏差，有效抑制了学生模型的缺陷特征提取能力。</w:t>
      </w:r>
      <w:r>
        <w:rPr>
          <w:rFonts w:ascii="Times New Roman" w:eastAsiaTheme="minorEastAsia" w:hAnsi="Times New Roman" w:hint="eastAsia"/>
          <w:color w:val="0F1115"/>
        </w:rPr>
        <w:t>RD4AD</w:t>
      </w:r>
      <w:r>
        <w:rPr>
          <w:rFonts w:ascii="Times New Roman" w:eastAsiaTheme="minorEastAsia" w:hAnsi="Times New Roman" w:hint="eastAsia"/>
          <w:color w:val="0F1115"/>
        </w:rPr>
        <w:t>方法则从架构层面进行了创新，提出反向蒸馏的思想</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wFLeEdRA","properties":{"unsorted":false,"formattedCitation":"[65]","plainCitation":"[65]","noteIndex":0},"citationItems":[{"id":901,"uris":["http://zotero.org/users/10664878/items/FW3C5GPK"],"itemData":{"id":901,"type":"paper-conference","citation-key":"dengAnomalyDetectionReverse2022","event-title":"Proceedings of the IEEE/CVF Conference on Computer Vision and Pattern Recognition","language":"en","page":"9737-9746","source":"openaccess.thecvf.com","title":"Anomaly Detection via Reverse Distillation From One-Class Embedding","URL":"https://openaccess.thecvf.com/content/CVPR2022/html/Deng_Anomaly_Detection_via_Reverse_Distillation_From_One-Class_Embedding_CVPR_2022_paper.html","author":[{"family":"Deng","given":"Hanqiu"},{"family":"Li","given":"Xingyu"}],"accessed":{"date-parts":[["2026",6,11]]},"issued":{"date-parts":[["2022"]]}}}],"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[65]</w:t>
      </w:r>
      <w:r>
        <w:rPr>
          <w:rFonts w:ascii="Times New Roman" w:eastAsiaTheme="minorEastAsia" w:hAnsi="Times New Roman"/>
          <w:color w:val="0F1115"/>
        </w:rPr>
        <w:fldChar w:fldCharType="end"/>
      </w:r>
      <w:r>
        <w:rPr>
          <w:rFonts w:ascii="Times New Roman" w:eastAsiaTheme="minorEastAsia" w:hAnsi="Times New Roman" w:hint="eastAsia"/>
          <w:color w:val="0F1115"/>
        </w:rPr>
        <w:t>。与传统</w:t>
      </w:r>
      <w:r>
        <w:rPr>
          <w:rFonts w:ascii="Times New Roman" w:eastAsiaTheme="minorEastAsia" w:hAnsi="Times New Roman" w:hint="eastAsia"/>
          <w:color w:val="0F1115"/>
        </w:rPr>
        <w:t>T-S</w:t>
      </w:r>
      <w:r>
        <w:rPr>
          <w:rFonts w:ascii="Times New Roman" w:eastAsiaTheme="minorEastAsia" w:hAnsi="Times New Roman" w:hint="eastAsia"/>
          <w:color w:val="0F1115"/>
        </w:rPr>
        <w:t>将教师特征单向传递至学生不同，</w:t>
      </w:r>
      <w:r>
        <w:rPr>
          <w:rFonts w:ascii="Times New Roman" w:eastAsiaTheme="minorEastAsia" w:hAnsi="Times New Roman" w:hint="eastAsia"/>
          <w:color w:val="0F1115"/>
        </w:rPr>
        <w:t>RD4AD</w:t>
      </w:r>
      <w:r>
        <w:rPr>
          <w:rFonts w:ascii="Times New Roman" w:eastAsiaTheme="minorEastAsia" w:hAnsi="Times New Roman" w:hint="eastAsia"/>
          <w:color w:val="0F1115"/>
        </w:rPr>
        <w:t>将师生关系转变为编码器</w:t>
      </w:r>
      <w:r>
        <w:rPr>
          <w:rFonts w:ascii="Times New Roman" w:eastAsiaTheme="minorEastAsia" w:hAnsi="Times New Roman"/>
          <w:color w:val="0F1115"/>
        </w:rPr>
        <w:t>－</w:t>
      </w:r>
      <w:r>
        <w:rPr>
          <w:rFonts w:ascii="Times New Roman" w:eastAsiaTheme="minorEastAsia" w:hAnsi="Times New Roman" w:hint="eastAsia"/>
          <w:color w:val="0F1115"/>
        </w:rPr>
        <w:t>解码器结构。教师网络作为编码器提取特征，并传入瓶颈模块（</w:t>
      </w:r>
      <w:r>
        <w:rPr>
          <w:rFonts w:ascii="Times New Roman" w:eastAsiaTheme="minorEastAsia" w:hAnsi="Times New Roman" w:hint="eastAsia"/>
          <w:color w:val="0F1115"/>
        </w:rPr>
        <w:t>OCBE</w:t>
      </w:r>
      <w:r>
        <w:rPr>
          <w:rFonts w:ascii="Times New Roman" w:eastAsiaTheme="minorEastAsia" w:hAnsi="Times New Roman" w:hint="eastAsia"/>
          <w:color w:val="0F1115"/>
        </w:rPr>
        <w:t>）进行特征的紧凑化压缩。学生网络作为解码器，负责从紧凑化的</w:t>
      </w:r>
      <w:r>
        <w:rPr>
          <w:rFonts w:ascii="Times New Roman" w:eastAsiaTheme="minorEastAsia" w:hAnsi="Times New Roman" w:hint="eastAsia"/>
          <w:color w:val="0F1115"/>
        </w:rPr>
        <w:t>OCBE</w:t>
      </w:r>
      <w:r>
        <w:rPr>
          <w:rFonts w:ascii="Times New Roman" w:eastAsiaTheme="minorEastAsia" w:hAnsi="Times New Roman" w:hint="eastAsia"/>
          <w:color w:val="0F1115"/>
        </w:rPr>
        <w:t>网络中提取并重建教师网络特征。由于瓶部模块仅在正常样本上训练，异常特征在通过时会被有效抑制。因此，学生解码器无法准确重建异常区域所对应的教师表征，该方法从结构层面阻断了过泛化。</w:t>
      </w:r>
    </w:p>
    <w:p w14:paraId="0C69DABF"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在此基础上，</w:t>
      </w:r>
      <w:proofErr w:type="spellStart"/>
      <w:r>
        <w:rPr>
          <w:rFonts w:ascii="Times New Roman" w:eastAsiaTheme="minorEastAsia" w:hAnsi="Times New Roman" w:hint="eastAsia"/>
          <w:color w:val="0F1115"/>
        </w:rPr>
        <w:t>EfficientAD</w:t>
      </w:r>
      <w:proofErr w:type="spellEnd"/>
      <w:r>
        <w:rPr>
          <w:rFonts w:ascii="Times New Roman" w:eastAsiaTheme="minorEastAsia" w:hAnsi="Times New Roman" w:hint="eastAsia"/>
          <w:color w:val="0F1115"/>
        </w:rPr>
        <w:t>聚焦于工业场景对实时性的严苛需求，在反向蒸馏框架上进行了极致的轻量化设计</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OngT4xUw","properties":{"unsorted":false,"formattedCitation":"[67]","plainCitation":"[67]","noteIndex":0},"citationItems":[{"id":1072,"uris":["http://zotero.org/users/10664878/items/AAAINLSW"],"itemData":{"id":1072,"type":"paper-conference","citation-key":"batznerEfficientADAccurateVisual2024","container-title":"2024 IEEE/CVF Winter Conference on Applications of Computer Vision (WACV)","DOI":"10.1109/WACV57701.2024.00020","event-title":"2024 IEEE/CVF Winter Conference on Applications of Computer Vision (WACV)","ISBN":"979-8-3503-1892-0","license":"https://doi.org/10.15223/policy-029","page":"127-137","publisher":"IEEE","publisher-place":"Waikoloa, HI, USA","source":"DOI.org (Crossref)","title":"EfficientAD: Accurate Visual Anomaly Detection at Millisecond-Level Latencies","title-short":"EfficientAD","URL":"https://ieeexplore.ieee.org/document/10484326/","author":[{"family":"Batzner","given":"Kilian"},{"family":"Heckler","given":"Lars"},{"family":"König","given":"Rebecca"}],"accessed":{"date-parts":[["2026",6,18]]},"issued":{"date-parts":[["2024",1,3]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[67]</w:t>
      </w:r>
      <w:r>
        <w:rPr>
          <w:rFonts w:ascii="Times New Roman" w:eastAsiaTheme="minorEastAsia" w:hAnsi="Times New Roman"/>
          <w:color w:val="0F1115"/>
        </w:rPr>
        <w:fldChar w:fldCharType="end"/>
      </w:r>
      <w:r>
        <w:rPr>
          <w:rFonts w:ascii="Times New Roman" w:eastAsiaTheme="minorEastAsia" w:hAnsi="Times New Roman" w:hint="eastAsia"/>
          <w:color w:val="0F1115"/>
        </w:rPr>
        <w:t>。它采用非对称的师生网络容量配比，以远小于教师的学生网络配合精简的多尺度特征对齐策略，在保持检测精度的同时将单张图像推理时间压缩至毫秒级，为在线产线部署提供了可行方案。</w:t>
      </w:r>
      <w:r>
        <w:rPr>
          <w:rFonts w:ascii="Times New Roman" w:eastAsiaTheme="minorEastAsia" w:hAnsi="Times New Roman" w:hint="eastAsia"/>
          <w:color w:val="0F1115"/>
        </w:rPr>
        <w:t>SK-RD4AD</w:t>
      </w:r>
      <w:r>
        <w:rPr>
          <w:rFonts w:ascii="Times New Roman" w:eastAsiaTheme="minorEastAsia" w:hAnsi="Times New Roman" w:hint="eastAsia"/>
          <w:color w:val="0F1115"/>
        </w:rPr>
        <w:t>作为</w:t>
      </w:r>
      <w:r>
        <w:rPr>
          <w:rFonts w:ascii="Times New Roman" w:eastAsiaTheme="minorEastAsia" w:hAnsi="Times New Roman" w:hint="eastAsia"/>
          <w:color w:val="0F1115"/>
        </w:rPr>
        <w:t>RD4AD</w:t>
      </w:r>
      <w:r>
        <w:rPr>
          <w:rFonts w:ascii="Times New Roman" w:eastAsiaTheme="minorEastAsia" w:hAnsi="Times New Roman" w:hint="eastAsia"/>
          <w:color w:val="0F1115"/>
        </w:rPr>
        <w:t>的后续改进，针对深层特征压缩导致的微小缺陷平滑问题，引入了非对应跨层级跳跃连接</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qUmqo5EH","properties":{"unsorted":false,"formattedCitation":"[66]","plainCitation":"[66]","noteIndex":0},"citationItems":[{"id":1060,"uris":["http://zotero.org/users/10664878/items/89U2B4VY"],"itemData":{"id":1060,"type":"paper-conference","citation-key":"parkSKRD4ADSkipConnectedReverse2025","container-title":"2025 IEEE/CVF Conference on Computer Vision and Pattern Recognition Workshops (CVPRW)","DOI":"10.1109/CVPRW67362.2025.00379","event-title":"2025 IEEE/CVF Conference on Computer Vision and Pattern Recognition Workshops (CVPRW)","ISBN":"979-8-3315-9994-2","license":"https://doi.org/10.15223/policy-029","page":"3945-3953","publisher":"IEEE","publisher-place":"Nashville, TN, USA","source":"DOI.org (Crossref)","title":"SK-RD4AD: Skip-Connected Reverse Distillation for Robust One-Class Anomaly Detection","title-short":"SK-RD4AD","URL":"https://ieeexplore.ieee.org/document/11147233/","author":[{"family":"Park","given":"Eunju"},{"family":"Kim","given":"Taekyung"},{"family":"Kim","given":"Minju"},{"family":"Lee","given":"Hojun"},{"family":"Lee","given":"Gil-Jun"}],"accessed":{"date-parts":[["2026",6,18]]},"issued":{"date-parts":[["2025",6,11]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[66]</w:t>
      </w:r>
      <w:r>
        <w:rPr>
          <w:rFonts w:ascii="Times New Roman" w:eastAsiaTheme="minorEastAsia" w:hAnsi="Times New Roman"/>
          <w:color w:val="0F1115"/>
        </w:rPr>
        <w:fldChar w:fldCharType="end"/>
      </w:r>
      <w:r>
        <w:rPr>
          <w:rFonts w:ascii="Times New Roman" w:eastAsiaTheme="minorEastAsia" w:hAnsi="Times New Roman" w:hint="eastAsia"/>
          <w:color w:val="0F1115"/>
        </w:rPr>
        <w:t>。该方法将教师编码器浅层的高分辨率结构信息直接注入学生解码器深层，为重构过程提供显式的边缘与纹理引导，显著提升了微小缺陷的边界保留与定位精度。</w:t>
      </w:r>
    </w:p>
    <w:p w14:paraId="53F980E4"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总体而言，</w:t>
      </w:r>
      <w:r>
        <w:rPr>
          <w:rFonts w:ascii="Times New Roman" w:eastAsiaTheme="minorEastAsia" w:hAnsi="Times New Roman" w:hint="eastAsia"/>
          <w:color w:val="0F1115"/>
        </w:rPr>
        <w:t>T-S</w:t>
      </w:r>
      <w:r>
        <w:rPr>
          <w:rFonts w:ascii="Times New Roman" w:eastAsiaTheme="minorEastAsia" w:hAnsi="Times New Roman" w:hint="eastAsia"/>
          <w:color w:val="0F1115"/>
        </w:rPr>
        <w:t>架构已从最初的简单同构蒸馏，演进为融合反向蒸馏、异常模拟、非对称设计等一系列增强策略的成熟技术体系。其核心始终围绕表征差异的可区分性最大化目标不断改进。</w:t>
      </w:r>
    </w:p>
    <w:p w14:paraId="25D28AD0" w14:textId="77777777" w:rsidR="00703B32" w:rsidRDefault="00000000">
      <w:pPr>
        <w:pStyle w:val="4"/>
        <w:numPr>
          <w:ilvl w:val="3"/>
          <w:numId w:val="0"/>
        </w:numPr>
        <w:spacing w:before="120" w:after="120"/>
      </w:pPr>
      <w:r>
        <w:rPr>
          <w:rFonts w:hint="eastAsia"/>
        </w:rPr>
        <w:t>3</w:t>
      </w:r>
      <w:r>
        <w:t>.</w:t>
      </w:r>
      <w:r>
        <w:rPr>
          <w:rFonts w:hint="eastAsia"/>
        </w:rPr>
        <w:t>1</w:t>
      </w:r>
      <w:r>
        <w:t>.</w:t>
      </w:r>
      <w:r>
        <w:rPr>
          <w:rFonts w:hint="eastAsia"/>
        </w:rPr>
        <w:t>2</w:t>
      </w:r>
      <w:r>
        <w:t xml:space="preserve"> </w:t>
      </w:r>
      <w:r>
        <w:rPr>
          <w:rFonts w:hint="eastAsia"/>
        </w:rPr>
        <w:t>单分类法</w:t>
      </w:r>
    </w:p>
    <w:p w14:paraId="19241B31"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hint="eastAsia"/>
          <w:color w:val="0F1115"/>
        </w:rPr>
        <w:lastRenderedPageBreak/>
        <w:t>与特征嵌入相比，单类分类（</w:t>
      </w:r>
      <w:r>
        <w:rPr>
          <w:rFonts w:ascii="Times New Roman" w:eastAsiaTheme="minorEastAsia" w:hAnsi="Times New Roman" w:hint="eastAsia"/>
          <w:color w:val="0F1115"/>
        </w:rPr>
        <w:t>One-Class Classification</w:t>
      </w:r>
      <w:r>
        <w:rPr>
          <w:rFonts w:ascii="Times New Roman" w:eastAsiaTheme="minorEastAsia" w:hAnsi="Times New Roman" w:hint="eastAsia"/>
          <w:color w:val="0F1115"/>
        </w:rPr>
        <w:t>）方法基本思路是将异常检测表述为经典分类问题。</w:t>
      </w:r>
      <w:r>
        <w:rPr>
          <w:rFonts w:ascii="Times New Roman" w:eastAsiaTheme="minorEastAsia" w:hAnsi="Times New Roman"/>
          <w:color w:val="0F1115"/>
        </w:rPr>
        <w:t>在</w:t>
      </w:r>
      <w:r>
        <w:rPr>
          <w:rFonts w:ascii="Times New Roman" w:eastAsiaTheme="minorEastAsia" w:hAnsi="Times New Roman" w:hint="eastAsia"/>
          <w:color w:val="0F1115"/>
        </w:rPr>
        <w:t>训练阶段，该类方法一般使用正常样本和人工合成伪异常样本用于判别器，使其习得区分正常与异常特征的能力。在推理阶段，判别器则对测试样本执行逐区域的异常分数计算。</w:t>
      </w:r>
    </w:p>
    <w:p w14:paraId="1933E12C"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proofErr w:type="spellStart"/>
      <w:r>
        <w:rPr>
          <w:rFonts w:ascii="Times New Roman" w:eastAsiaTheme="minorEastAsia" w:hAnsi="Times New Roman" w:hint="eastAsia"/>
          <w:color w:val="0F1115"/>
        </w:rPr>
        <w:t>CutPaste</w:t>
      </w:r>
      <w:proofErr w:type="spellEnd"/>
      <w:r>
        <w:rPr>
          <w:rFonts w:ascii="Times New Roman" w:eastAsiaTheme="minorEastAsia" w:hAnsi="Times New Roman" w:hint="eastAsia"/>
          <w:color w:val="0F1115"/>
        </w:rPr>
        <w:t>是该方向的早期代表性研究，其核心工作是提出了一种低成本图像级异常模拟方法。该方法从正常图像中随机裁剪小块并粘贴回原图，并构造自监督分类器用于区分正常样本与增强样本。然而，图像级异常模拟与真实工业异常之间仍存在一定形态差异。</w:t>
      </w:r>
      <w:bookmarkStart w:id="39" w:name="_Hlk232808670"/>
      <w:proofErr w:type="spellStart"/>
      <w:r>
        <w:rPr>
          <w:rFonts w:ascii="Times New Roman" w:eastAsiaTheme="minorEastAsia" w:hAnsi="Times New Roman" w:hint="eastAsia"/>
          <w:color w:val="0F1115"/>
        </w:rPr>
        <w:t>SimpleNet</w:t>
      </w:r>
      <w:bookmarkEnd w:id="39"/>
      <w:proofErr w:type="spellEnd"/>
      <w:r>
        <w:rPr>
          <w:rFonts w:ascii="Times New Roman" w:eastAsiaTheme="minorEastAsia" w:hAnsi="Times New Roman" w:hint="eastAsia"/>
          <w:color w:val="0F1115"/>
        </w:rPr>
        <w:t>特征级模拟的代表性改进策略之一。该方法不直接在图像上合成异常区域，而是在预训练网络提取的正常特征上添加高斯噪声以构造伪异常特征</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vDjCTI1a","properties":{"unsorted":false,"formattedCitation":"[72]","plainCitation":"[72]","noteIndex":0},"citationItems":[{"id":1087,"uris":["http://zotero.org/users/10664878/items/4YKR2KXV"],"itemData":{"id":1087,"type":"paper-conference","citation-key":"liuSimpleNetSimpleNetwork2023","container-title":"2023 IEEE/CVF Conference on Computer Vision and Pattern Recognition (CVPR)","DOI":"10.1109/CVPR52729.2023.01954","event-title":"2023 IEEE/CVF Conference on Computer Vision and Pattern Recognition (CVPR)","ISBN":"979-8-3503-0129-8","license":"https://doi.org/10.15223/policy-029","page":"20402-20411","publisher":"IEEE","publisher-place":"Vancouver, BC, Canada","source":"DOI.org (Crossref)","title":"SimpleNet: A Simple Network for Image Anomaly Detection and Localization","title-short":"SimpleNet","URL":"https://ieeexplore.ieee.org/document/10203746/","author":[{"family":"Liu","given":"Zhikang"},{"family":"Zhou","given":"Yiming"},{"family":"Xu","given":"Yuansheng"},{"family":"Wang","given":"Zilei"}],"accessed":{"date-parts":[["2026",6,18]]},"issued":{"date-parts":[["2023",6]]}}}],"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[72]</w:t>
      </w:r>
      <w:r>
        <w:rPr>
          <w:rFonts w:ascii="Times New Roman" w:eastAsiaTheme="minorEastAsia" w:hAnsi="Times New Roman"/>
          <w:color w:val="0F1115"/>
        </w:rPr>
        <w:fldChar w:fldCharType="end"/>
      </w:r>
      <w:r>
        <w:rPr>
          <w:rFonts w:ascii="Times New Roman" w:eastAsiaTheme="minorEastAsia" w:hAnsi="Times New Roman" w:hint="eastAsia"/>
          <w:color w:val="0F1115"/>
        </w:rPr>
        <w:t>。随后，训练一个轻量级</w:t>
      </w:r>
      <w:r>
        <w:rPr>
          <w:rFonts w:ascii="Times New Roman" w:eastAsiaTheme="minorEastAsia" w:hAnsi="Times New Roman" w:hint="eastAsia"/>
          <w:color w:val="0F1115"/>
        </w:rPr>
        <w:t>MLP</w:t>
      </w:r>
      <w:r>
        <w:rPr>
          <w:rFonts w:ascii="Times New Roman" w:eastAsiaTheme="minorEastAsia" w:hAnsi="Times New Roman" w:hint="eastAsia"/>
          <w:color w:val="0F1115"/>
        </w:rPr>
        <w:t>网络实现对正常与异常特征的分类。</w:t>
      </w:r>
    </w:p>
    <w:p w14:paraId="76521B90"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hint="eastAsia"/>
          <w:color w:val="0F1115"/>
        </w:rPr>
        <w:t>CFA</w:t>
      </w:r>
      <w:r>
        <w:rPr>
          <w:rFonts w:ascii="Times New Roman" w:eastAsiaTheme="minorEastAsia" w:hAnsi="Times New Roman" w:hint="eastAsia"/>
          <w:color w:val="0F1115"/>
        </w:rPr>
        <w:t>方法同样在特征空间进行建模</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cboQQz0a","properties":{"unsorted":false,"formattedCitation":"[81]","plainCitation":"[81]","noteIndex":0},"citationItems":[{"id":1085,"uris":["http://zotero.org/users/10664878/items/JVKFZ4SE"],"itemData":{"id":1085,"type":"article-journal","citation-key":"leeCFACoupledHypersphereBasedFeature2022","container-title":"IEEE Access","DOI":"10.1109/ACCESS.2022.3193699","ISSN":"2169-3536","journalAbbreviation":"IEEE Access","license":"https://creativecommons.org/licenses/by/4.0/legalcode","page":"78446-78454","source":"DOI.org (Crossref)","title":"CFA: Coupled-Hypersphere-Based Feature Adaptation for Target-Oriented Anomaly Localization","title-short":"CFA","volume":"10","author":[{"family":"Lee","given":"Sungwook"},{"family":"Lee","given":"Seunghyun"},{"family":"Song","given":"Byung Cheol"}],"issued":{"date-parts":[["2022"]]}}}],"schema":"https://github.com/citation-style-language/schema/raw/master/csl-citation.json"}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[81]</w:t>
      </w:r>
      <w:r>
        <w:rPr>
          <w:rFonts w:ascii="Times New Roman" w:eastAsiaTheme="minorEastAsia" w:hAnsi="Times New Roman"/>
          <w:color w:val="0F1115"/>
        </w:rPr>
        <w:fldChar w:fldCharType="end"/>
      </w:r>
      <w:r>
        <w:rPr>
          <w:rFonts w:ascii="Times New Roman" w:eastAsiaTheme="minorEastAsia" w:hAnsi="Times New Roman" w:hint="eastAsia"/>
          <w:color w:val="0F1115"/>
        </w:rPr>
        <w:t>，但采用了不同的策略。该方法通过耦合超曲面的方法对正常特征进行聚类，并利用目标度量学习将同类别正常特征拉近、异类特征推远。此方法以更紧凑的特征分布边界提升异常判别能力。</w:t>
      </w:r>
    </w:p>
    <w:p w14:paraId="46F86790"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t>在图像级模拟方向，</w:t>
      </w:r>
      <w:bookmarkStart w:id="40" w:name="_Hlk232808487"/>
      <w:r>
        <w:rPr>
          <w:rFonts w:ascii="Times New Roman" w:eastAsiaTheme="minorEastAsia" w:hAnsi="Times New Roman"/>
          <w:color w:val="0F1115"/>
        </w:rPr>
        <w:t>GLASS</w:t>
      </w:r>
      <w:bookmarkEnd w:id="40"/>
      <w:r>
        <w:rPr>
          <w:rFonts w:ascii="Times New Roman" w:eastAsiaTheme="minorEastAsia" w:hAnsi="Times New Roman" w:hint="eastAsia"/>
          <w:color w:val="0F1115"/>
        </w:rPr>
        <w:t>有效</w:t>
      </w:r>
      <w:r>
        <w:rPr>
          <w:rFonts w:ascii="Times New Roman" w:eastAsiaTheme="minorEastAsia" w:hAnsi="Times New Roman"/>
          <w:color w:val="0F1115"/>
        </w:rPr>
        <w:t>综合了全局与局部异常合成策略</w:t>
      </w:r>
      <w:r>
        <w:rPr>
          <w:rFonts w:ascii="Times New Roman" w:eastAsiaTheme="minorEastAsia" w:hAnsi="Times New Roman" w:hint="eastAsia"/>
          <w:color w:val="0F1115"/>
        </w:rPr>
        <w:t>。通过</w:t>
      </w:r>
      <w:r>
        <w:rPr>
          <w:rFonts w:ascii="Times New Roman" w:eastAsiaTheme="minorEastAsia" w:hAnsi="Times New Roman"/>
          <w:color w:val="0F1115"/>
        </w:rPr>
        <w:t>将全局与局部异常特征</w:t>
      </w:r>
      <w:r>
        <w:rPr>
          <w:rFonts w:ascii="Times New Roman" w:eastAsiaTheme="minorEastAsia" w:hAnsi="Times New Roman" w:hint="eastAsia"/>
          <w:color w:val="0F1115"/>
        </w:rPr>
        <w:t>合并</w:t>
      </w:r>
      <w:r>
        <w:rPr>
          <w:rFonts w:ascii="Times New Roman" w:eastAsiaTheme="minorEastAsia" w:hAnsi="Times New Roman"/>
          <w:color w:val="0F1115"/>
        </w:rPr>
        <w:t>输入判别器训练，</w:t>
      </w:r>
      <w:r>
        <w:rPr>
          <w:rFonts w:ascii="Times New Roman" w:eastAsiaTheme="minorEastAsia" w:hAnsi="Times New Roman" w:hint="eastAsia"/>
          <w:color w:val="0F1115"/>
        </w:rPr>
        <w:t>有效</w:t>
      </w:r>
      <w:r>
        <w:rPr>
          <w:rFonts w:ascii="Times New Roman" w:eastAsiaTheme="minorEastAsia" w:hAnsi="Times New Roman"/>
          <w:color w:val="0F1115"/>
        </w:rPr>
        <w:t>弥补单一模拟方式在缺陷形态覆盖上的不足。</w:t>
      </w:r>
      <w:proofErr w:type="spellStart"/>
      <w:r>
        <w:rPr>
          <w:rFonts w:ascii="Times New Roman" w:eastAsiaTheme="minorEastAsia" w:hAnsi="Times New Roman"/>
          <w:color w:val="0F1115"/>
        </w:rPr>
        <w:t>GeneralAD</w:t>
      </w:r>
      <w:proofErr w:type="spellEnd"/>
      <w:r>
        <w:rPr>
          <w:rFonts w:ascii="Times New Roman" w:eastAsiaTheme="minorEastAsia" w:hAnsi="Times New Roman" w:hint="eastAsia"/>
          <w:color w:val="0F1115"/>
        </w:rPr>
        <w:t>方法使用噪声</w:t>
      </w:r>
      <w:r>
        <w:rPr>
          <w:rFonts w:ascii="Times New Roman" w:eastAsiaTheme="minorEastAsia" w:hAnsi="Times New Roman"/>
          <w:color w:val="0F1115"/>
        </w:rPr>
        <w:t>与特征扰动</w:t>
      </w:r>
      <w:r>
        <w:rPr>
          <w:rFonts w:ascii="Times New Roman" w:eastAsiaTheme="minorEastAsia" w:hAnsi="Times New Roman" w:hint="eastAsia"/>
          <w:color w:val="0F1115"/>
        </w:rPr>
        <w:t>方法</w:t>
      </w:r>
      <w:r>
        <w:rPr>
          <w:rFonts w:ascii="Times New Roman" w:eastAsiaTheme="minorEastAsia" w:hAnsi="Times New Roman"/>
          <w:color w:val="0F1115"/>
        </w:rPr>
        <w:t>在训练中构造异常特征，并采用交叉注意力</w:t>
      </w:r>
      <w:r>
        <w:rPr>
          <w:rFonts w:ascii="Times New Roman" w:eastAsiaTheme="minorEastAsia" w:hAnsi="Times New Roman" w:hint="eastAsia"/>
          <w:color w:val="0F1115"/>
        </w:rPr>
        <w:t>模块</w:t>
      </w:r>
      <w:r>
        <w:rPr>
          <w:rFonts w:ascii="Times New Roman" w:eastAsiaTheme="minorEastAsia" w:hAnsi="Times New Roman"/>
          <w:color w:val="0F1115"/>
        </w:rPr>
        <w:t>捕获</w:t>
      </w:r>
      <w:r>
        <w:rPr>
          <w:rFonts w:ascii="Times New Roman" w:eastAsiaTheme="minorEastAsia" w:hAnsi="Times New Roman" w:hint="eastAsia"/>
          <w:color w:val="0F1115"/>
        </w:rPr>
        <w:t>图像</w:t>
      </w:r>
      <w:r>
        <w:rPr>
          <w:rFonts w:ascii="Times New Roman" w:eastAsiaTheme="minorEastAsia" w:hAnsi="Times New Roman"/>
          <w:color w:val="0F1115"/>
        </w:rPr>
        <w:t>空间上下文依赖</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O8mPciqp","properties":{"unsorted":false,"formattedCitation":"[69]","plainCitation":"[69]","noteIndex":0},"citationItems":[{"id":1090,"uris":["http://zotero.org/users/10664878/items/L27VTUQW"],"itemData":{"id":1090,"type":"chapter","citation-key":"straterGeneralADAnomalyDetection2025","container-title":"Computer Vision – ECCV 2024","DOI":"10.1007/978-3-031-72913-3_25","ISBN":"978-3-031-72912-6","language":"en","note":"collection-title: Lecture Notes in Computer Science","page":"448-465","publisher":"Springer Nature Switzerland","publisher-place":"Cham","source":"DOI.org (Crossref)","title":"GeneralAD: Anomaly Detection Across Domains by Attending to Distorted Features","title-short":"GeneralAD","URL":"https://link.springer.com/10.1007/978-3-031-72913-3_25","volume":"15095","editor":[{"family":"Leonardis","given":"Aleš"},{"family":"Ricci","given":"Elisa"},{"family":"Roth","given":"Stefan"},{"family":"Russakovsky","given":"Olga"},{"family":"Sattler","given":"Torsten"},{"family":"Varol","given":"Gül"}],"author":[{"family":"Sträter","given":"Luc P. J."},{"family":"Salehi","given":"Mohammadreza"},{"family":"Gavves","given":"Efstratios"},{"family":"Snoek","given":"Cees G. M."},{"family":"Asano","given":"Yuki M."}],"accessed":{"date-parts":[["2026",6,18]]},"issued":{"date-parts":[["2025"]]}}}],"schema":"https://github.com/citation-style-language/schema/raw/master/csl-citation.json"}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[69]</w:t>
      </w:r>
      <w:r>
        <w:rPr>
          <w:rFonts w:ascii="Times New Roman" w:eastAsiaTheme="minorEastAsia" w:hAnsi="Times New Roman"/>
          <w:color w:val="0F1115"/>
        </w:rPr>
        <w:fldChar w:fldCharType="end"/>
      </w:r>
      <w:r>
        <w:rPr>
          <w:rFonts w:ascii="Times New Roman" w:eastAsiaTheme="minorEastAsia" w:hAnsi="Times New Roman" w:hint="eastAsia"/>
          <w:color w:val="0F1115"/>
        </w:rPr>
        <w:t>。此为改进</w:t>
      </w:r>
      <w:r>
        <w:rPr>
          <w:rFonts w:ascii="Times New Roman" w:eastAsiaTheme="minorEastAsia" w:hAnsi="Times New Roman"/>
          <w:color w:val="0F1115"/>
        </w:rPr>
        <w:t>进一步丰富了特征模拟</w:t>
      </w:r>
      <w:r>
        <w:rPr>
          <w:rFonts w:ascii="Times New Roman" w:eastAsiaTheme="minorEastAsia" w:hAnsi="Times New Roman" w:hint="eastAsia"/>
          <w:color w:val="0F1115"/>
        </w:rPr>
        <w:t>能力</w:t>
      </w:r>
      <w:r>
        <w:rPr>
          <w:rFonts w:ascii="Times New Roman" w:eastAsiaTheme="minorEastAsia" w:hAnsi="Times New Roman"/>
          <w:color w:val="0F1115"/>
        </w:rPr>
        <w:t>。</w:t>
      </w:r>
    </w:p>
    <w:p w14:paraId="42A9C9B7" w14:textId="77777777" w:rsidR="00703B32" w:rsidRDefault="00000000">
      <w:pPr>
        <w:pStyle w:val="4"/>
        <w:numPr>
          <w:ilvl w:val="3"/>
          <w:numId w:val="0"/>
        </w:numPr>
        <w:spacing w:before="120" w:after="120"/>
      </w:pPr>
      <w:r>
        <w:rPr>
          <w:rFonts w:hint="eastAsia"/>
        </w:rPr>
        <w:t>3</w:t>
      </w:r>
      <w:r>
        <w:t>.</w:t>
      </w:r>
      <w:r>
        <w:rPr>
          <w:rFonts w:hint="eastAsia"/>
        </w:rPr>
        <w:t>1</w:t>
      </w:r>
      <w:r>
        <w:t>.</w:t>
      </w:r>
      <w:r>
        <w:rPr>
          <w:rFonts w:hint="eastAsia"/>
        </w:rPr>
        <w:t>3</w:t>
      </w:r>
      <w:r>
        <w:t xml:space="preserve"> </w:t>
      </w:r>
      <w:r>
        <w:rPr>
          <w:rFonts w:hint="eastAsia"/>
        </w:rPr>
        <w:t>记忆库方法</w:t>
      </w:r>
    </w:p>
    <w:p w14:paraId="06AC597C"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t>记忆库方法的核心思想是利用预训练网络从正常样本中提取特征并构建记忆库，</w:t>
      </w:r>
      <w:r>
        <w:rPr>
          <w:rFonts w:ascii="Times New Roman" w:eastAsiaTheme="minorEastAsia" w:hAnsi="Times New Roman" w:hint="eastAsia"/>
          <w:color w:val="0F1115"/>
        </w:rPr>
        <w:t>并在</w:t>
      </w:r>
      <w:r>
        <w:rPr>
          <w:rFonts w:ascii="Times New Roman" w:eastAsiaTheme="minorEastAsia" w:hAnsi="Times New Roman"/>
          <w:color w:val="0F1115"/>
        </w:rPr>
        <w:t>推理阶段通过检索比对定位异常。该方向的研究主线围绕两个关键问题展开</w:t>
      </w:r>
      <w:r>
        <w:rPr>
          <w:rFonts w:ascii="Times New Roman" w:eastAsiaTheme="minorEastAsia" w:hAnsi="Times New Roman" w:hint="eastAsia"/>
          <w:color w:val="0F1115"/>
        </w:rPr>
        <w:t>，即</w:t>
      </w:r>
      <w:r>
        <w:rPr>
          <w:rFonts w:ascii="Times New Roman" w:eastAsiaTheme="minorEastAsia" w:hAnsi="Times New Roman"/>
          <w:color w:val="0F1115"/>
        </w:rPr>
        <w:t>如何构建更具代表性</w:t>
      </w:r>
      <w:r>
        <w:rPr>
          <w:rFonts w:ascii="Times New Roman" w:eastAsiaTheme="minorEastAsia" w:hAnsi="Times New Roman" w:hint="eastAsia"/>
          <w:color w:val="0F1115"/>
        </w:rPr>
        <w:t>的</w:t>
      </w:r>
      <w:r>
        <w:rPr>
          <w:rFonts w:ascii="Times New Roman" w:eastAsiaTheme="minorEastAsia" w:hAnsi="Times New Roman"/>
          <w:color w:val="0F1115"/>
        </w:rPr>
        <w:t>紧凑</w:t>
      </w:r>
      <w:r>
        <w:rPr>
          <w:rFonts w:ascii="Times New Roman" w:eastAsiaTheme="minorEastAsia" w:hAnsi="Times New Roman" w:hint="eastAsia"/>
          <w:color w:val="0F1115"/>
        </w:rPr>
        <w:t>型</w:t>
      </w:r>
      <w:r>
        <w:rPr>
          <w:rFonts w:ascii="Times New Roman" w:eastAsiaTheme="minorEastAsia" w:hAnsi="Times New Roman"/>
          <w:color w:val="0F1115"/>
        </w:rPr>
        <w:t>记忆库，以及如何设计更精准的度量策略。</w:t>
      </w:r>
    </w:p>
    <w:p w14:paraId="1CF1A205"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bookmarkStart w:id="41" w:name="_Hlk232808724"/>
      <w:proofErr w:type="spellStart"/>
      <w:r>
        <w:rPr>
          <w:rFonts w:ascii="Times New Roman" w:eastAsiaTheme="minorEastAsia" w:hAnsi="Times New Roman"/>
          <w:color w:val="0F1115"/>
        </w:rPr>
        <w:t>PatchCore</w:t>
      </w:r>
      <w:bookmarkEnd w:id="41"/>
      <w:proofErr w:type="spellEnd"/>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{"citationID":"NZcVGL76","properties":{"unsorted":false,"formattedCitation":"[74]","plainCitation":"[74]","noteIndex":0},"citationItems":[{"id":1136,"uris":["http://zotero.org/users/10664878/items/2UTVRVZ5"],"itemData":{"id":1136,"type":"article","abstract":"Being able to spot defective parts is a critical component in large-scale industrial manufacturing. A particular challenge that we address in this work is the cold-start problem: fit a model using nominal (non-defective) example images only. While handcrafted solutions per class are possible, the goal is to build systems that work well simultaneously on many different tasks automatically. The best performing approaches combine embeddings from ImageNet models with an outlier detection model. In this paper, we extend on this line of work and propose \\textbf{PatchCore}, which uses a maximally representative memory bank of nominal patch-features. PatchCore offers competitive inference times while achieving state-of-the-art performance for both detection and localization. On the challenging, widely used MVTec AD benchmark PatchCore achieves an image-level anomaly detection AUROC score of up to $99.6\\%$, more than halving the error compared to the next best competitor. We further report competitive results on two additional datasets and also find competitive results in the few samples regime.\\freefootnote{$^*$ Work done during a research internship at Amazon AWS.} Code: github.com/amazon-research/patchcore-inspection.","citation-key":"rothTotalRecallIndustrial2022a","DOI":"10.48550/arXiv.2106.08265","note":"arXiv:2106.08265 [cs.CV]","number":"arXiv:2106.08265","publisher":"arXiv","source":"arXiv.org","title":"Towards Total Recall in Industrial Anomaly Detection","URL":"http://arxiv.org/abs/2106.08265","author":[{"family":"Roth","given":"Karsten"},{"family":"Pemula","given":"Latha"},{"family":"Zepeda","given":"Joaquin"},{"family":"Schölkopf","given":"Bernhard"},{"family":"Brox","given":"Thomas"},{"family":"Gehler","given":"Peter"}],"accessed":{"date-parts":[["2026",6,19]]},"issued":{"date-parts":[["2022",5,5]]}}}],"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[74]</w:t>
      </w:r>
      <w:r>
        <w:rPr>
          <w:rFonts w:ascii="Times New Roman" w:eastAsiaTheme="minorEastAsia" w:hAnsi="Times New Roman"/>
          <w:color w:val="0F1115"/>
        </w:rPr>
        <w:fldChar w:fldCharType="end"/>
      </w:r>
      <w:r>
        <w:rPr>
          <w:rFonts w:ascii="Times New Roman" w:eastAsiaTheme="minorEastAsia" w:hAnsi="Times New Roman"/>
          <w:color w:val="0F1115"/>
        </w:rPr>
        <w:t>是该方向的代表性工作。</w:t>
      </w:r>
      <w:r>
        <w:rPr>
          <w:rFonts w:ascii="Times New Roman" w:eastAsiaTheme="minorEastAsia" w:hAnsi="Times New Roman" w:hint="eastAsia"/>
          <w:color w:val="0F1115"/>
        </w:rPr>
        <w:t>该研究</w:t>
      </w:r>
      <w:r>
        <w:rPr>
          <w:rFonts w:ascii="Times New Roman" w:eastAsiaTheme="minorEastAsia" w:hAnsi="Times New Roman"/>
          <w:color w:val="0F1115"/>
        </w:rPr>
        <w:t>构建了代表正常特征</w:t>
      </w:r>
      <w:r>
        <w:rPr>
          <w:rFonts w:ascii="Times New Roman" w:eastAsiaTheme="minorEastAsia" w:hAnsi="Times New Roman" w:hint="eastAsia"/>
          <w:color w:val="0F1115"/>
        </w:rPr>
        <w:t>的</w:t>
      </w:r>
      <w:r>
        <w:rPr>
          <w:rFonts w:ascii="Times New Roman" w:eastAsiaTheme="minorEastAsia" w:hAnsi="Times New Roman"/>
          <w:color w:val="0F1115"/>
        </w:rPr>
        <w:t>记忆库，并引入贪心核心集子采样方法显著降低记忆库的冗余度。推理时，</w:t>
      </w:r>
      <w:r>
        <w:rPr>
          <w:rFonts w:ascii="Times New Roman" w:eastAsiaTheme="minorEastAsia" w:hAnsi="Times New Roman" w:hint="eastAsia"/>
          <w:color w:val="0F1115"/>
        </w:rPr>
        <w:t>该模型将提取</w:t>
      </w:r>
      <w:r>
        <w:rPr>
          <w:rFonts w:ascii="Times New Roman" w:eastAsiaTheme="minorEastAsia" w:hAnsi="Times New Roman"/>
          <w:color w:val="0F1115"/>
        </w:rPr>
        <w:lastRenderedPageBreak/>
        <w:t>图像块特征</w:t>
      </w:r>
      <w:r>
        <w:rPr>
          <w:rFonts w:ascii="Times New Roman" w:eastAsiaTheme="minorEastAsia" w:hAnsi="Times New Roman" w:hint="eastAsia"/>
          <w:color w:val="0F1115"/>
        </w:rPr>
        <w:t>并</w:t>
      </w:r>
      <w:r>
        <w:rPr>
          <w:rFonts w:ascii="Times New Roman" w:eastAsiaTheme="minorEastAsia" w:hAnsi="Times New Roman"/>
          <w:color w:val="0F1115"/>
        </w:rPr>
        <w:t>在记忆库中进行最近邻检索，以检索距离作为异常分数</w:t>
      </w:r>
      <w:r>
        <w:rPr>
          <w:rFonts w:ascii="Times New Roman" w:eastAsiaTheme="minorEastAsia" w:hAnsi="Times New Roman" w:hint="eastAsia"/>
          <w:color w:val="0F1115"/>
        </w:rPr>
        <w:t>。该方法</w:t>
      </w:r>
      <w:r>
        <w:rPr>
          <w:rFonts w:ascii="Times New Roman" w:eastAsiaTheme="minorEastAsia" w:hAnsi="Times New Roman"/>
          <w:color w:val="0F1115"/>
        </w:rPr>
        <w:t>在检测精度与效率之间取得了良好的平衡。</w:t>
      </w:r>
    </w:p>
    <w:p w14:paraId="7CE16797"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t>在</w:t>
      </w:r>
      <w:proofErr w:type="spellStart"/>
      <w:r>
        <w:rPr>
          <w:rFonts w:ascii="Times New Roman" w:eastAsiaTheme="minorEastAsia" w:hAnsi="Times New Roman"/>
          <w:color w:val="0F1115"/>
        </w:rPr>
        <w:t>PatchCore</w:t>
      </w:r>
      <w:proofErr w:type="spellEnd"/>
      <w:r>
        <w:rPr>
          <w:rFonts w:ascii="Times New Roman" w:eastAsiaTheme="minorEastAsia" w:hAnsi="Times New Roman"/>
          <w:color w:val="0F1115"/>
        </w:rPr>
        <w:t>的基础上，后续研究主要沿三条主线展开。其一为记忆库紧凑化，</w:t>
      </w:r>
      <w:r>
        <w:rPr>
          <w:rFonts w:ascii="Times New Roman" w:eastAsiaTheme="minorEastAsia" w:hAnsi="Times New Roman" w:hint="eastAsia"/>
          <w:color w:val="0F1115"/>
        </w:rPr>
        <w:t>其</w:t>
      </w:r>
      <w:r>
        <w:rPr>
          <w:rFonts w:ascii="Times New Roman" w:eastAsiaTheme="minorEastAsia" w:hAnsi="Times New Roman"/>
          <w:color w:val="0F1115"/>
        </w:rPr>
        <w:t>旨在降低特征存储的空间复杂度并增强特征的区分度。以</w:t>
      </w:r>
      <w:bookmarkStart w:id="42" w:name="_Hlk232808743"/>
      <w:proofErr w:type="spellStart"/>
      <w:r>
        <w:rPr>
          <w:rFonts w:ascii="Times New Roman" w:eastAsiaTheme="minorEastAsia" w:hAnsi="Times New Roman"/>
          <w:color w:val="0F1115"/>
        </w:rPr>
        <w:t>ReConPatch</w:t>
      </w:r>
      <w:bookmarkEnd w:id="42"/>
      <w:proofErr w:type="spellEnd"/>
      <w:r>
        <w:rPr>
          <w:rFonts w:ascii="Times New Roman" w:eastAsiaTheme="minorEastAsia" w:hAnsi="Times New Roman"/>
          <w:color w:val="0F1115"/>
        </w:rPr>
        <w:t>为代表的方法通过相似度引导的线性变换</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Jsvsijdj","properties":{"unsorted":false,"formattedCitation":"[68]","plainCitation":"[68]","noteIndex":0},"citationItems":[{"id":1084,"uris":["http://zotero.org/users/10664878/items/XV6ZWUSU"],"itemData":{"id":1084,"type":"paper-conference","citation-key":"hyunReConPatchContrastivePatch2024","container-title":"2024 IEEE/CVF Winter Conference on Applications of Computer Vision (WACV)","DOI":"10.1109/WACV57701.2024.00205","event-title":"2024 IEEE/CVF Winter Conference on Applications of Computer Vision (WACV)","ISBN":"979-8-3503-1892-0","license":"https://doi.org/10.15223/policy-029","page":"2041-2050","publisher":"IEEE","publisher-place":"Waikoloa, HI, USA","source":"DOI.org (Crossref)","title":"ReConPatch : Contrastive Patch Representation Learning for Industrial Anomaly Detection","title-short":"ReConPatch","URL":"https://ieeexplore.ieee.org/document/10483692/","author":[{"family":"Hyun","given":"Jeeho"},{"family":"Kim","given":"Sangyun"},{"family":"Jeon","given":"Giyoung"},{"family":"Kim","given":"Seung Hwan"},{"family":"Bae","given":"Kyunghoon"},{"family":"Kang","given":"Byung Jun"}],"accessed":{"date-parts":[["2026",6,18]]},"issued":{"date-parts":[["2024",1,3]]}}}],"schema":"https://github.com/citation-style-language/schema/raw/master/csl-citation.json"}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[68]</w:t>
      </w:r>
      <w:r>
        <w:rPr>
          <w:rFonts w:ascii="Times New Roman" w:eastAsiaTheme="minorEastAsia" w:hAnsi="Times New Roman"/>
          <w:color w:val="0F1115"/>
        </w:rPr>
        <w:fldChar w:fldCharType="end"/>
      </w:r>
      <w:r>
        <w:rPr>
          <w:rFonts w:ascii="Times New Roman" w:eastAsiaTheme="minorEastAsia" w:hAnsi="Times New Roman"/>
          <w:color w:val="0F1115"/>
        </w:rPr>
        <w:t>，将原始特征映射至更具辨别力的目标空间，使得正常与异常特征在检索时更易分离。其二为检索机制优化，聚焦于减少多记忆项组合带来的异常误判风险，通过将查询向量量化至单一最近记忆项，使异常判别更为锐利。其三为检测范围扩展，以</w:t>
      </w:r>
      <w:r>
        <w:rPr>
          <w:rFonts w:ascii="Times New Roman" w:eastAsiaTheme="minorEastAsia" w:hAnsi="Times New Roman"/>
          <w:color w:val="0F1115"/>
        </w:rPr>
        <w:t>DSMBAD</w:t>
      </w:r>
      <w:r>
        <w:rPr>
          <w:rFonts w:ascii="Times New Roman" w:eastAsiaTheme="minorEastAsia" w:hAnsi="Times New Roman"/>
          <w:color w:val="0F1115"/>
        </w:rPr>
        <w:t>为代表的工作将记忆库从单一纹理异常拓展至逻辑异常检测，通过双流架构分别建模局部结构特征与组件拓扑关系，在统一尺度空间内融合两类异常分数，突破了传统方法仅适用于局部缺陷的局限。</w:t>
      </w:r>
    </w:p>
    <w:p w14:paraId="6E4FFA86" w14:textId="77777777" w:rsidR="00703B32" w:rsidRDefault="00000000">
      <w:pPr>
        <w:pStyle w:val="4"/>
        <w:numPr>
          <w:ilvl w:val="3"/>
          <w:numId w:val="0"/>
        </w:numPr>
        <w:spacing w:before="120" w:after="120"/>
      </w:pPr>
      <w:r>
        <w:rPr>
          <w:rFonts w:hint="eastAsia"/>
        </w:rPr>
        <w:t>3</w:t>
      </w:r>
      <w:r>
        <w:t>.</w:t>
      </w:r>
      <w:r>
        <w:rPr>
          <w:rFonts w:hint="eastAsia"/>
        </w:rPr>
        <w:t>1</w:t>
      </w:r>
      <w:r>
        <w:t>.</w:t>
      </w:r>
      <w:r>
        <w:rPr>
          <w:rFonts w:hint="eastAsia"/>
        </w:rPr>
        <w:t>4</w:t>
      </w:r>
      <w:r>
        <w:t xml:space="preserve"> </w:t>
      </w:r>
      <w:r>
        <w:rPr>
          <w:rFonts w:hint="eastAsia"/>
        </w:rPr>
        <w:t>分布图方法</w:t>
      </w:r>
    </w:p>
    <w:p w14:paraId="0D4ACB76"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t>分布图</w:t>
      </w:r>
      <w:r>
        <w:rPr>
          <w:rFonts w:ascii="Times New Roman" w:eastAsiaTheme="minorEastAsia" w:hAnsi="Times New Roman" w:hint="eastAsia"/>
          <w:color w:val="0F1115"/>
        </w:rPr>
        <w:t>（</w:t>
      </w:r>
      <w:r>
        <w:rPr>
          <w:rFonts w:ascii="Times New Roman" w:eastAsiaTheme="minorEastAsia" w:hAnsi="Times New Roman" w:hint="eastAsia"/>
          <w:color w:val="0F1115"/>
        </w:rPr>
        <w:t>Distribution Map</w:t>
      </w:r>
      <w:r>
        <w:rPr>
          <w:rFonts w:ascii="Times New Roman" w:eastAsiaTheme="minorEastAsia" w:hAnsi="Times New Roman" w:hint="eastAsia"/>
          <w:color w:val="0F1115"/>
        </w:rPr>
        <w:t>）</w:t>
      </w:r>
      <w:r>
        <w:rPr>
          <w:rFonts w:ascii="Times New Roman" w:eastAsiaTheme="minorEastAsia" w:hAnsi="Times New Roman"/>
          <w:color w:val="0F1115"/>
        </w:rPr>
        <w:t>方法的核心思想是对正常样本的特征分布进行概率密度估计</w:t>
      </w:r>
      <w:r>
        <w:rPr>
          <w:rFonts w:ascii="Times New Roman" w:eastAsiaTheme="minorEastAsia" w:hAnsi="Times New Roman" w:hint="eastAsia"/>
          <w:color w:val="0F1115"/>
        </w:rPr>
        <w:t>。其在</w:t>
      </w:r>
      <w:r>
        <w:rPr>
          <w:rFonts w:ascii="Times New Roman" w:eastAsiaTheme="minorEastAsia" w:hAnsi="Times New Roman"/>
          <w:color w:val="0F1115"/>
        </w:rPr>
        <w:t>推理时根据测试样本在分布中的似然度或偏离程度判定异常。其中，归一化流是最为主流的技术路线。</w:t>
      </w:r>
    </w:p>
    <w:p w14:paraId="096C2D2F"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proofErr w:type="spellStart"/>
      <w:r>
        <w:rPr>
          <w:rFonts w:ascii="Times New Roman" w:eastAsiaTheme="minorEastAsia" w:hAnsi="Times New Roman"/>
          <w:color w:val="0F1115"/>
        </w:rPr>
        <w:t>DifferNet</w:t>
      </w:r>
      <w:proofErr w:type="spellEnd"/>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bbujzaYv","properties":{"unsorted":false,"formattedCitation":"[79]","plainCitation":"[79]","noteIndex":0},"citationItems":[{"id":1098,"uris":["http://zotero.org/users/10664878/items/VYN4DLGN"],"itemData":{"id":1098,"type":"paper-conference","citation-key":"rudolphSameSameDifferNet2021","container-title":"2021 IEEE Winter Conference on Applications of Computer Vision (WACV)","DOI":"10.1109/WACV48630.2021.00195","event-title":"2021 IEEE Winter Conference on Applications of Computer Vision (WACV)","ISBN":"978-1-6654-0477-8","license":"https://ieeexplore.ieee.org/Xplorehelp/downloads/license-information/IEEE.html","page":"1906-1915","publisher":"IEEE","publisher-place":"Waikoloa, HI, USA","source":"DOI.org (Crossref)","title":"Same Same But DifferNet: Semi-Supervised Defect Detection with Normalizing Flows","title-short":"Same Same But DifferNet","URL":"https://ieeexplore.ieee.org/document/9423203/","author":[{"family":"Rudolph","given":"Marco"},{"family":"Wandt","given":"Bastian"},{"family":"Rosenhahn","given":"Bodo"}],"accessed":{"date-parts":[["2026",6,18]]},"issued":{"date-parts":[["2021",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[79]</w:t>
      </w:r>
      <w:r>
        <w:rPr>
          <w:rFonts w:ascii="Times New Roman" w:eastAsiaTheme="minorEastAsia" w:hAnsi="Times New Roman"/>
          <w:color w:val="0F1115"/>
        </w:rPr>
        <w:fldChar w:fldCharType="end"/>
      </w:r>
      <w:r>
        <w:rPr>
          <w:rFonts w:ascii="Times New Roman" w:eastAsiaTheme="minorEastAsia" w:hAnsi="Times New Roman"/>
          <w:color w:val="0F1115"/>
        </w:rPr>
        <w:t>将归一化</w:t>
      </w:r>
      <w:r>
        <w:rPr>
          <w:rFonts w:ascii="Times New Roman" w:eastAsiaTheme="minorEastAsia" w:hAnsi="Times New Roman" w:hint="eastAsia"/>
          <w:color w:val="0F1115"/>
        </w:rPr>
        <w:t>方法</w:t>
      </w:r>
      <w:r>
        <w:rPr>
          <w:rFonts w:ascii="Times New Roman" w:eastAsiaTheme="minorEastAsia" w:hAnsi="Times New Roman"/>
          <w:color w:val="0F1115"/>
        </w:rPr>
        <w:t>引入无监督异常检测</w:t>
      </w:r>
      <w:r>
        <w:rPr>
          <w:rFonts w:ascii="Times New Roman" w:eastAsiaTheme="minorEastAsia" w:hAnsi="Times New Roman" w:hint="eastAsia"/>
          <w:color w:val="0F1115"/>
        </w:rPr>
        <w:t>。其</w:t>
      </w:r>
      <w:r>
        <w:rPr>
          <w:rFonts w:ascii="Times New Roman" w:eastAsiaTheme="minorEastAsia" w:hAnsi="Times New Roman"/>
          <w:color w:val="0F1115"/>
        </w:rPr>
        <w:t>通过密度估计为每张图像赋予似然值</w:t>
      </w:r>
      <w:r>
        <w:rPr>
          <w:rFonts w:ascii="Times New Roman" w:eastAsiaTheme="minorEastAsia" w:hAnsi="Times New Roman" w:hint="eastAsia"/>
          <w:color w:val="0F1115"/>
        </w:rPr>
        <w:t>，</w:t>
      </w:r>
      <w:r>
        <w:rPr>
          <w:rFonts w:ascii="Times New Roman" w:eastAsiaTheme="minorEastAsia" w:hAnsi="Times New Roman"/>
          <w:color w:val="0F1115"/>
        </w:rPr>
        <w:t>并据此计算异常分数</w:t>
      </w:r>
      <w:r>
        <w:rPr>
          <w:rFonts w:ascii="Times New Roman" w:eastAsiaTheme="minorEastAsia" w:hAnsi="Times New Roman" w:hint="eastAsia"/>
          <w:color w:val="0F1115"/>
        </w:rPr>
        <w:t>。有效</w:t>
      </w:r>
      <w:r>
        <w:rPr>
          <w:rFonts w:ascii="Times New Roman" w:eastAsiaTheme="minorEastAsia" w:hAnsi="Times New Roman"/>
          <w:color w:val="0F1115"/>
        </w:rPr>
        <w:t>验证了归一化流在该任务上的可行性。</w:t>
      </w:r>
      <w:bookmarkStart w:id="43" w:name="_Hlk232808810"/>
      <w:proofErr w:type="spellStart"/>
      <w:r>
        <w:rPr>
          <w:rFonts w:ascii="Times New Roman" w:eastAsiaTheme="minorEastAsia" w:hAnsi="Times New Roman"/>
          <w:color w:val="0F1115"/>
        </w:rPr>
        <w:t>PaDiM</w:t>
      </w:r>
      <w:bookmarkEnd w:id="43"/>
      <w:proofErr w:type="spellEnd"/>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2mxyfU3e","properties":{"unsorted":false,"formattedCitation":"[77]","plainCitation":"[77]","noteIndex":0},"citationItems":[{"id":1093,"uris":["http://zotero.org/users/10664878/items/65WW7VQG"],"itemData":{"id":1093,"type":"chapter","citation-key":"defardPaDiMPatchDistribution2021a","container-title":"Pattern Recognition. ICPR International Workshops and Challenges","DOI":"10.1007/978-3-030-68799-1_35","ISBN":"978-3-030-68798-4","language":"en","note":"collection-title: Lecture Notes in Computer Science","page":"475-489","publisher":"Springer International Publishing","publisher-place":"Cham","source":"DOI.org (Crossref)","title":"PaDiM: A Patch Distribution Modeling Framework for Anomaly Detection and Localization","title-short":"PaDiM","URL":"http://link.springer.com/10.1007/978-3-030-68799-1_35","volume":"12664","editor":[{"family":"Del Bimbo","given":"Alberto"},{"family":"Cucchiara","given":"Rita"},{"family":"Sclaroff","given":"Stan"},{"family":"Farinella","given":"Giovanni Maria"},{"family":"Mei","given":"Tao"},{"family":"Bertini","given":"Marco"},{"family":"Escalante","given":"Hugo Jair"},{"family":"Vezzani","given":"Roberto"}],"author":[{"family":"Defard","given":"Thomas"},{"family":"Setkov","given":"Aleksandr"},{"family":"Loesch","given":"Angelique"},{"family":"Audigier","given":"Romaric"}],"accessed":{"date-parts":[["2026",6,18]]},"issued":{"date-parts":[["2021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[77]</w:t>
      </w:r>
      <w:r>
        <w:rPr>
          <w:rFonts w:ascii="Times New Roman" w:eastAsiaTheme="minorEastAsia" w:hAnsi="Times New Roman"/>
          <w:color w:val="0F1115"/>
        </w:rPr>
        <w:fldChar w:fldCharType="end"/>
      </w:r>
      <w:r>
        <w:rPr>
          <w:rFonts w:ascii="Times New Roman" w:eastAsiaTheme="minorEastAsia" w:hAnsi="Times New Roman"/>
          <w:color w:val="0F1115"/>
        </w:rPr>
        <w:t>则采用多元高斯分布对正常图像块的嵌入向量进行概率建模，以马氏距离度量测试样本与正常分布之间的偏离程度</w:t>
      </w:r>
      <w:r>
        <w:rPr>
          <w:rFonts w:ascii="Times New Roman" w:eastAsiaTheme="minorEastAsia" w:hAnsi="Times New Roman" w:hint="eastAsia"/>
          <w:color w:val="0F1115"/>
        </w:rPr>
        <w:t>。该方法</w:t>
      </w:r>
      <w:r>
        <w:rPr>
          <w:rFonts w:ascii="Times New Roman" w:eastAsiaTheme="minorEastAsia" w:hAnsi="Times New Roman"/>
          <w:color w:val="0F1115"/>
        </w:rPr>
        <w:t>在保持简洁性的同时取得了稳健的检测性能。</w:t>
      </w:r>
    </w:p>
    <w:p w14:paraId="160E2A36"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t>在归一化流的后续发展中，</w:t>
      </w:r>
      <w:proofErr w:type="spellStart"/>
      <w:r>
        <w:rPr>
          <w:rFonts w:ascii="Times New Roman" w:eastAsiaTheme="minorEastAsia" w:hAnsi="Times New Roman"/>
          <w:color w:val="0F1115"/>
        </w:rPr>
        <w:t>FastFlow</w:t>
      </w:r>
      <w:proofErr w:type="spellEnd"/>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{"citationID":"xuSI9tL5","properties":{"unsorted":false,"formattedCitation":"[75]","plainCitation":"[75]","noteIndex":0},"citationItems":[{"id":1095,"uris":["http://zotero.org/users/10664878/items/NQRFPNB3"],"itemData":{"id":1095,"type":"article","abstract":"Unsupervised anomaly detection and localization is crucial to the practical application when collecting and labeling sufficient anomaly data is infeasible. Most existing representation-based approaches extract normal image features with a deep convolutional neural network and characterize the corresponding distribution through non-parametric distribution estimation methods. The anomaly score is calculated by measuring the distance between the feature of the test image and the estimated distribution. However, current methods can not effectively map image features to a tractable base distribution and ignore the relationship between local and global features which are important to identify anomalies. To this end, we propose FastFlow implemented with 2D normalizing flows and use it as the probability distribution estimator. Our FastFlow can be used as a plug-in module with arbitrary deep feature extractors such as ResNet and vision transformer for unsupervised anomaly detection and localization. In training phase, FastFlow learns to transform the input visual feature into a tractable distribution and obtains the likelihood to recognize anomalies in inference phase. Extensive experimental results on the MVTec AD dataset show that FastFlow surpasses previous state-of-the-art methods in terms of accuracy and inference efficiency with various backbone networks. Our approach achieves 99.4% AUC in anomaly detection with high inference efficiency.","citation-key":"yuFastFlowUnsupervisedAnomaly2021","DOI":"10.48550/ARXIV.2111.07677","license":"arXiv.org perpetual, non-exclusive license","note":"version: 2","publisher":"arXiv","source":"DOI.org (Datacite)","title":"FastFlow: Unsupervised Anomaly Detection and Localization via 2D Normalizing Flows","title-short":"FastFlow","URL":"https://arxiv.org/abs/2111.07677","author":[{"family":"Yu","given":"Jiawei"},{"family":"Zheng","given":"Ye"},{"family":"Wang","given":"Xiang"},{"family":"Li","given":"Wei"},{"family":"Wu","given":"Yushuang"},{"family":"Zhao","given":"Rui"},{"family":"Wu","given":"Liwei"}],"accessed":{"date-parts":[["2026",6,18]]},"issued":{"date-parts":[["2021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[75]</w:t>
      </w:r>
      <w:r>
        <w:rPr>
          <w:rFonts w:ascii="Times New Roman" w:eastAsiaTheme="minorEastAsia" w:hAnsi="Times New Roman"/>
          <w:color w:val="0F1115"/>
        </w:rPr>
        <w:fldChar w:fldCharType="end"/>
      </w:r>
      <w:r>
        <w:rPr>
          <w:rFonts w:ascii="Times New Roman" w:eastAsiaTheme="minorEastAsia" w:hAnsi="Times New Roman"/>
          <w:color w:val="0F1115"/>
        </w:rPr>
        <w:t>通过交替大小卷积核堆叠，实现了高效的轻量推理与对不同尺寸缺陷的覆盖</w:t>
      </w:r>
      <w:r>
        <w:rPr>
          <w:rFonts w:ascii="Times New Roman" w:eastAsiaTheme="minorEastAsia" w:hAnsi="Times New Roman" w:hint="eastAsia"/>
          <w:color w:val="0F1115"/>
        </w:rPr>
        <w:t>。</w:t>
      </w:r>
      <w:r>
        <w:rPr>
          <w:rFonts w:ascii="Times New Roman" w:eastAsiaTheme="minorEastAsia" w:hAnsi="Times New Roman"/>
          <w:color w:val="0F1115"/>
        </w:rPr>
        <w:t>CFLOW-AD</w:t>
      </w:r>
      <w:r>
        <w:rPr>
          <w:rFonts w:ascii="Times New Roman" w:eastAsiaTheme="minorEastAsia" w:hAnsi="Times New Roman" w:hint="eastAsia"/>
          <w:color w:val="0F1115"/>
        </w:rPr>
        <w:t>方法则</w:t>
      </w:r>
      <w:r>
        <w:rPr>
          <w:rFonts w:ascii="Times New Roman" w:eastAsiaTheme="minorEastAsia" w:hAnsi="Times New Roman"/>
          <w:color w:val="0F1115"/>
        </w:rPr>
        <w:t>进一步引入位置编码</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sXwzwjcF","properties":{"unsorted":false,"formattedCitation":"[76]","plainCitation":"[76]","noteIndex":0},"citationItems":[{"id":1100,"uris":["http://zotero.org/users/10664878/items/RVLDAPWP"],"itemData":{"id":1100,"type":"paper-conference","citation-key":"gudovskiyCFLOWADRealTimeUnsupervised2022","container-title":"2022 IEEE/CVF Winter Conference on Applications of Computer Vision (WACV)","DOI":"10.1109/WACV51458.2022.00188","event-title":"2022 IEEE/CVF Winter Conference on Applications of Computer Vision (WACV)","ISBN":"978-1-6654-0915-5","license":"https://doi.org/10.15223/policy-029","page":"1819-1828","publisher":"IEEE","publisher-place":"Waikoloa, HI, USA","source":"DOI.org (Crossref)","title":"CFLOW-AD: Real-Time Unsupervised Anomaly Detection with Localization via Conditional Normalizing Flows","title-short":"CFLOW-AD","URL":"https://ieeexplore.ieee.org/document/9707081/","author":[{"family":"Gudovskiy","given":"Denis"},{"family":"Ishizaka","given":"Shun"},{"family":"Kozuka","given":"Kazuki"}],"accessed":{"date-parts":[["2026",6,18]]},"issued":{"date-parts":[["2022",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[76]</w:t>
      </w:r>
      <w:r>
        <w:rPr>
          <w:rFonts w:ascii="Times New Roman" w:eastAsiaTheme="minorEastAsia" w:hAnsi="Times New Roman"/>
          <w:color w:val="0F1115"/>
        </w:rPr>
        <w:fldChar w:fldCharType="end"/>
      </w:r>
      <w:r>
        <w:rPr>
          <w:rFonts w:ascii="Times New Roman" w:eastAsiaTheme="minorEastAsia" w:hAnsi="Times New Roman"/>
          <w:color w:val="0F1115"/>
        </w:rPr>
        <w:t>，通过条件归一化流的多尺度似然估计提升了空间定位精度。</w:t>
      </w:r>
    </w:p>
    <w:p w14:paraId="38760DB1"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bookmarkStart w:id="44" w:name="_Hlk232808921"/>
      <w:proofErr w:type="spellStart"/>
      <w:r>
        <w:rPr>
          <w:rFonts w:ascii="Times New Roman" w:eastAsiaTheme="minorEastAsia" w:hAnsi="Times New Roman"/>
          <w:color w:val="0F1115"/>
        </w:rPr>
        <w:t>PyramidFlow</w:t>
      </w:r>
      <w:bookmarkEnd w:id="44"/>
      <w:proofErr w:type="spellEnd"/>
      <w:r>
        <w:rPr>
          <w:rFonts w:ascii="Times New Roman" w:eastAsiaTheme="minorEastAsia" w:hAnsi="Times New Roman"/>
          <w:color w:val="0F1115"/>
        </w:rPr>
        <w:t>提出了基于隐式模板的缺陷对比定位范式</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tFpveM0h","properties":{"unsorted":false,"formattedCitation":"[73]","plainCitation":"[73]","noteIndex":0},"citationItems":[{"id":1101,"uris":["http://zotero.org/users/10664878/items/X4I2QQZ9"],"itemData":{"id":1101,"type":"paper-conference","citation-key":"leiPyramidFlowHighResolutionDefect2023","container-title":"2023 IEEE/CVF Conference on Computer Vision and Pattern Recognition (CVPR)","DOI":"10.1109/CVPR52729.2023.01359","event-title":"2023 IEEE/CVF Conference on Computer Vision and Pattern Recognition (CVPR)","ISBN":"979-8-3503-0129-8","license":"https://doi.org/10.15223/policy-029","page":"14143-14152","publisher":"IEEE","publisher-place":"Vancouver, BC, Canada","source":"DOI.org (Crossref)","title":"PyramidFlow: High-Resolution Defect Contrastive Localization Using Pyramid Normalizing Flow","title-short":"PyramidFlow","URL":"https://ieeexplore.ieee.org/document/10204306/","author":[{"family":"Lei","given":"Jiarui"},{"family":"Hu","given":"Xiaobo"},{"family":"Wang","given":"Yue"},{"family":"Liu","given":"Dong"}],"accessed":{"date-parts":[["2026",6,18]]},"issued":{"date-parts":[["2023",6]]}}}],"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[73]</w:t>
      </w:r>
      <w:r>
        <w:rPr>
          <w:rFonts w:ascii="Times New Roman" w:eastAsiaTheme="minorEastAsia" w:hAnsi="Times New Roman"/>
          <w:color w:val="0F1115"/>
        </w:rPr>
        <w:fldChar w:fldCharType="end"/>
      </w:r>
      <w:r>
        <w:rPr>
          <w:rFonts w:ascii="Times New Roman" w:eastAsiaTheme="minorEastAsia" w:hAnsi="Times New Roman"/>
          <w:color w:val="0F1115"/>
        </w:rPr>
        <w:t>，在隐空间中进行对比定位以有效降低类内方差，并设计了可逆金字塔与金字塔耦合块实现多尺度融合与映射，支持高分辨率异常检测与定位。</w:t>
      </w:r>
      <w:bookmarkStart w:id="45" w:name="_Hlk232808937"/>
      <w:proofErr w:type="spellStart"/>
      <w:r>
        <w:rPr>
          <w:rFonts w:ascii="Times New Roman" w:eastAsiaTheme="minorEastAsia" w:hAnsi="Times New Roman"/>
          <w:color w:val="0F1115"/>
        </w:rPr>
        <w:t>MSFlow</w:t>
      </w:r>
      <w:bookmarkEnd w:id="45"/>
      <w:proofErr w:type="spellEnd"/>
      <w:r>
        <w:rPr>
          <w:rFonts w:ascii="Times New Roman" w:eastAsiaTheme="minorEastAsia" w:hAnsi="Times New Roman"/>
          <w:color w:val="0F1115"/>
        </w:rPr>
        <w:t>则采用非对称并行流加</w:t>
      </w:r>
      <w:r>
        <w:rPr>
          <w:rFonts w:ascii="Times New Roman" w:eastAsiaTheme="minorEastAsia" w:hAnsi="Times New Roman"/>
          <w:color w:val="0F1115"/>
        </w:rPr>
        <w:lastRenderedPageBreak/>
        <w:t>融合流的架构交换多尺度感知</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fjuqxiKg","properties":{"unsorted":false,"formattedCitation":"[70]","plainCitation":"[70]","noteIndex":0},"citationItems":[{"id":1104,"uris":["http://zotero.org/users/10664878/items/3SGC5SB2"],"itemData":{"id":1104,"type":"article-journal","citation-key":"zhouMSFlowMultiscaleFlowBased2025","container-title":"IEEE Transactions on Neural Networks and Learning Systems","DOI":"10.1109/TNNLS.2023.3344118","ISSN":"2162-237X, 2162-2388","issue":"2","journalAbbreviation":"IEEE Trans. Neural Netw. Learning Syst.","license":"https://ieeexplore.ieee.org/Xplorehelp/downloads/license-information/IEEE.html","page":"2437-2450","source":"DOI.org (Crossref)","title":"MSFlow: Multiscale Flow-Based Framework for Unsupervised Anomaly Detection","title-short":"MSFlow","volume":"36","author":[{"family":"Zhou","given":"Yixuan"},{"family":"Xu","given":"Xing"},{"family":"Song","given":"Jingkuan"},{"family":"Shen","given":"Fumin"},{"family":"Shen","given":"Heng Tao"}],"issued":{"date-parts":[["2025",2]]}}}],"schema":"https://github.com/citation-style-language/schema/raw/master/csl-citation.json"}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[70]</w:t>
      </w:r>
      <w:r>
        <w:rPr>
          <w:rFonts w:ascii="Times New Roman" w:eastAsiaTheme="minorEastAsia" w:hAnsi="Times New Roman"/>
          <w:color w:val="0F1115"/>
        </w:rPr>
        <w:fldChar w:fldCharType="end"/>
      </w:r>
      <w:r>
        <w:rPr>
          <w:rFonts w:ascii="Times New Roman" w:eastAsiaTheme="minorEastAsia" w:hAnsi="Times New Roman"/>
          <w:color w:val="0F1115"/>
        </w:rPr>
        <w:t>，结合多种多尺度聚合策略进行异常检测与定位，在表达能力和推理效率之间取得了进一步平衡。</w:t>
      </w:r>
    </w:p>
    <w:p w14:paraId="23F8225C" w14:textId="77777777" w:rsidR="00703B32" w:rsidRDefault="00000000">
      <w:pPr>
        <w:pStyle w:val="20"/>
        <w:numPr>
          <w:ilvl w:val="1"/>
          <w:numId w:val="0"/>
        </w:numPr>
        <w:spacing w:beforeLines="0" w:before="0" w:afterLines="0" w:after="0"/>
        <w:rPr>
          <w:sz w:val="32"/>
          <w:szCs w:val="32"/>
        </w:rPr>
      </w:pPr>
      <w:r>
        <w:rPr>
          <w:rFonts w:hint="eastAsia"/>
          <w:sz w:val="32"/>
          <w:szCs w:val="32"/>
        </w:rPr>
        <w:t>3</w:t>
      </w:r>
      <w:r>
        <w:rPr>
          <w:sz w:val="32"/>
          <w:szCs w:val="32"/>
        </w:rPr>
        <w:t>.</w:t>
      </w:r>
      <w:r>
        <w:rPr>
          <w:rFonts w:hint="eastAsia"/>
          <w:sz w:val="32"/>
          <w:szCs w:val="32"/>
        </w:rPr>
        <w:t>2</w:t>
      </w:r>
      <w:r>
        <w:rPr>
          <w:rFonts w:hint="eastAsia"/>
          <w:sz w:val="32"/>
          <w:szCs w:val="32"/>
        </w:rPr>
        <w:tab/>
        <w:t>基于重构的异常检测方法</w:t>
      </w:r>
    </w:p>
    <w:p w14:paraId="014ADBD9"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bookmarkStart w:id="46" w:name="OLE_LINK7"/>
      <w:r>
        <w:rPr>
          <w:rFonts w:ascii="Times New Roman" w:eastAsiaTheme="minorEastAsia" w:hAnsi="Times New Roman"/>
          <w:color w:val="0F1115"/>
        </w:rPr>
        <w:t>与特征嵌入方法不同，基于重构</w:t>
      </w:r>
      <w:r>
        <w:rPr>
          <w:rFonts w:ascii="Times New Roman" w:eastAsiaTheme="minorEastAsia" w:hAnsi="Times New Roman" w:hint="eastAsia"/>
          <w:color w:val="0F1115"/>
        </w:rPr>
        <w:t>的方法专注于学习</w:t>
      </w:r>
      <w:r>
        <w:rPr>
          <w:rFonts w:ascii="Times New Roman" w:eastAsiaTheme="minorEastAsia" w:hAnsi="Times New Roman"/>
          <w:color w:val="0F1115"/>
        </w:rPr>
        <w:t>网络在正常样本上</w:t>
      </w:r>
      <w:r>
        <w:rPr>
          <w:rFonts w:ascii="Times New Roman" w:eastAsiaTheme="minorEastAsia" w:hAnsi="Times New Roman" w:hint="eastAsia"/>
          <w:color w:val="0F1115"/>
        </w:rPr>
        <w:t>重建能力</w:t>
      </w:r>
      <w:r>
        <w:rPr>
          <w:rFonts w:ascii="Times New Roman" w:eastAsiaTheme="minorEastAsia" w:hAnsi="Times New Roman"/>
          <w:color w:val="0F1115"/>
        </w:rPr>
        <w:t>。其核心假设</w:t>
      </w:r>
      <w:r>
        <w:rPr>
          <w:rFonts w:ascii="Times New Roman" w:eastAsiaTheme="minorEastAsia" w:hAnsi="Times New Roman" w:hint="eastAsia"/>
          <w:color w:val="0F1115"/>
        </w:rPr>
        <w:t>是</w:t>
      </w:r>
      <w:r>
        <w:rPr>
          <w:rFonts w:ascii="Times New Roman" w:eastAsiaTheme="minorEastAsia" w:hAnsi="Times New Roman"/>
          <w:color w:val="0F1115"/>
        </w:rPr>
        <w:t>正常区域可被模型准确重建，而异常区域难以重建</w:t>
      </w:r>
      <w:r>
        <w:rPr>
          <w:rFonts w:ascii="Times New Roman" w:eastAsiaTheme="minorEastAsia" w:hAnsi="Times New Roman" w:hint="eastAsia"/>
          <w:color w:val="0F1115"/>
        </w:rPr>
        <w:t>。</w:t>
      </w:r>
      <w:r>
        <w:rPr>
          <w:rFonts w:ascii="Times New Roman" w:eastAsiaTheme="minorEastAsia" w:hAnsi="Times New Roman"/>
          <w:color w:val="0F1115"/>
        </w:rPr>
        <w:t>通过比较输入与重建输出之间的像素级或特征级误差即可定位异常。根据重构网络的类型，现有方法</w:t>
      </w:r>
      <w:r>
        <w:rPr>
          <w:rFonts w:ascii="Times New Roman" w:eastAsiaTheme="minorEastAsia" w:hAnsi="Times New Roman" w:hint="eastAsia"/>
          <w:color w:val="0F1115"/>
        </w:rPr>
        <w:t>（如表</w:t>
      </w:r>
      <w:r>
        <w:rPr>
          <w:rFonts w:ascii="Times New Roman" w:eastAsiaTheme="minorEastAsia" w:hAnsi="Times New Roman" w:hint="eastAsia"/>
          <w:color w:val="0F1115"/>
        </w:rPr>
        <w:t>5</w:t>
      </w:r>
      <w:r>
        <w:rPr>
          <w:rFonts w:ascii="Times New Roman" w:eastAsiaTheme="minorEastAsia" w:hAnsi="Times New Roman" w:hint="eastAsia"/>
          <w:color w:val="0F1115"/>
        </w:rPr>
        <w:t>所示）</w:t>
      </w:r>
      <w:r>
        <w:rPr>
          <w:rFonts w:ascii="Times New Roman" w:eastAsiaTheme="minorEastAsia" w:hAnsi="Times New Roman"/>
          <w:color w:val="0F1115"/>
        </w:rPr>
        <w:t>可划分为</w:t>
      </w:r>
      <w:r>
        <w:rPr>
          <w:rFonts w:ascii="Times New Roman" w:eastAsiaTheme="minorEastAsia" w:hAnsi="Times New Roman" w:hint="eastAsia"/>
          <w:color w:val="0F1115"/>
        </w:rPr>
        <w:t>自编码器（</w:t>
      </w:r>
      <w:r>
        <w:rPr>
          <w:rFonts w:ascii="Times New Roman" w:eastAsiaTheme="minorEastAsia" w:hAnsi="Times New Roman" w:hint="eastAsia"/>
          <w:color w:val="0F1115"/>
        </w:rPr>
        <w:t>AD</w:t>
      </w:r>
      <w:r>
        <w:rPr>
          <w:rFonts w:ascii="Times New Roman" w:eastAsiaTheme="minorEastAsia" w:hAnsi="Times New Roman" w:hint="eastAsia"/>
          <w:color w:val="0F1115"/>
        </w:rPr>
        <w:t>）、生成对抗网络（</w:t>
      </w:r>
      <w:r>
        <w:rPr>
          <w:rFonts w:ascii="Times New Roman" w:eastAsiaTheme="minorEastAsia" w:hAnsi="Times New Roman" w:hint="eastAsia"/>
          <w:color w:val="0F1115"/>
        </w:rPr>
        <w:t>GAN</w:t>
      </w:r>
      <w:r>
        <w:rPr>
          <w:rFonts w:ascii="Times New Roman" w:eastAsiaTheme="minorEastAsia" w:hAnsi="Times New Roman" w:hint="eastAsia"/>
          <w:color w:val="0F1115"/>
        </w:rPr>
        <w:t>）</w:t>
      </w:r>
      <w:r>
        <w:rPr>
          <w:rFonts w:ascii="Times New Roman" w:eastAsiaTheme="minorEastAsia" w:hAnsi="Times New Roman"/>
          <w:color w:val="0F1115"/>
        </w:rPr>
        <w:t>、</w:t>
      </w:r>
      <w:r>
        <w:rPr>
          <w:rFonts w:ascii="Times New Roman" w:eastAsiaTheme="minorEastAsia" w:hAnsi="Times New Roman"/>
          <w:color w:val="0F1115"/>
        </w:rPr>
        <w:t>Transformer</w:t>
      </w:r>
      <w:r>
        <w:rPr>
          <w:rFonts w:ascii="Times New Roman" w:eastAsiaTheme="minorEastAsia" w:hAnsi="Times New Roman"/>
          <w:color w:val="0F1115"/>
        </w:rPr>
        <w:t>及扩散模型</w:t>
      </w:r>
      <w:r>
        <w:rPr>
          <w:rFonts w:ascii="Times New Roman" w:eastAsiaTheme="minorEastAsia" w:hAnsi="Times New Roman" w:hint="eastAsia"/>
          <w:color w:val="0F1115"/>
        </w:rPr>
        <w:t>（</w:t>
      </w:r>
      <w:r>
        <w:rPr>
          <w:rFonts w:ascii="Times New Roman" w:eastAsiaTheme="minorEastAsia" w:hAnsi="Times New Roman" w:hint="eastAsia"/>
          <w:color w:val="0F1115"/>
        </w:rPr>
        <w:t>Diffusion</w:t>
      </w:r>
      <w:r>
        <w:rPr>
          <w:rFonts w:ascii="Times New Roman" w:eastAsiaTheme="minorEastAsia" w:hAnsi="Times New Roman" w:hint="eastAsia"/>
          <w:color w:val="0F1115"/>
        </w:rPr>
        <w:t>）四</w:t>
      </w:r>
      <w:r>
        <w:rPr>
          <w:rFonts w:ascii="Times New Roman" w:eastAsiaTheme="minorEastAsia" w:hAnsi="Times New Roman"/>
          <w:color w:val="0F1115"/>
        </w:rPr>
        <w:t>类</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{"citationID":"qFLN8e0C","properties":{"unsorted":false,"formattedCitation":"[82]","plainCitation":"[82]","noteIndex":0},"citationItems":[{"id":1005,"uris":["http://zotero.org/users/10664878/items/KKZ3HDN6"],"itemData":{"id":1005,"type":"article-journal","abstract":"In the advancement of industrial informatization, unsupervised anomaly detection technology effectively overcomes the scarcity of abnormal samples and significantly enhances the automation and reliability of smart manufacturing. As an important branch, industrial image anomaly detection focuses on automatically identifying visual anomalies in industrial scenarios (such as product surface defects, assembly errors, and equipment appearance anomalies) through computer vision techniques. With the rapid development of Unsupervised industrial Image Anomaly Detection (UIAD), excellent detection performance has been achieved not only in RGB setting but also in 3D and multimodal (RGB and 3D) settings. However, existing surveys primarily focus on UIAD tasks in RGB setting, with little discussion in 3D and multimodal settings. To address this gap, this article provides a comprehensive review of UIAD tasks in the three modal settings. Specifically, we first introduce the task concept and process of UIAD. We then overview the research on UIAD in three modal settings (RGB, 3D, and multimodal), including datasets and methods, and review multimodal feature fusion strategies in multimodal setting. Finally, we summarize the main challenges faced by UIAD tasks in the three modal settings, and offer insights into future development directions, aiming to provide researchers with a comprehensive reference and offer new perspectives for the advancement of industrial informatization. Corresponding resources are available at https://github.com/Sunny5250/Awesome-Multi-Setting-UIAD.","citation-key":"linSurveyRGB3D2025","container-title":"Information Fusion","DOI":"10.1016/j.inffus.2025.103139","ISSN":"15662535","journalAbbreviation":"Information Fusion","language":"en","page":"103139","source":"DOI.org (Crossref)","title":"A survey on RGB, 3D, and multimodal approaches for unsupervised industrial image anomaly detection","volume":"121","author":[{"family":"Lin","given":"Yuxuan"},{"family":"Chang","given":"Yang"},{"family":"Tong","given":"Xuan"},{"family":"Yu","given":"Jiawen"},{"family":"Liotta","given":"Antonio"},{"family":"Huang","given":"Guofan"},{"family":"Song","given":"Wei"},{"family":"Zeng","given":"Deyu"},{"family":"Wu","given":"Zongze"},{"family":"Wang","given":"Yan"},{"family":"Zhang","given":"Wenqiang"}],"issued":{"date-parts":[["2025",9]]}}}],"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[82]</w:t>
      </w:r>
      <w:r>
        <w:rPr>
          <w:rFonts w:ascii="Times New Roman" w:eastAsiaTheme="minorEastAsia" w:hAnsi="Times New Roman"/>
          <w:color w:val="0F1115"/>
        </w:rPr>
        <w:fldChar w:fldCharType="end"/>
      </w:r>
      <w:r>
        <w:rPr>
          <w:rFonts w:ascii="Times New Roman" w:eastAsiaTheme="minorEastAsia" w:hAnsi="Times New Roman"/>
          <w:color w:val="0F1115"/>
        </w:rPr>
        <w:t>。</w:t>
      </w:r>
      <w:r>
        <w:rPr>
          <w:rFonts w:ascii="Times New Roman" w:eastAsiaTheme="minorEastAsia" w:hAnsi="Times New Roman" w:hint="eastAsia"/>
          <w:color w:val="0F1115"/>
        </w:rPr>
        <w:t>同时，表格</w:t>
      </w:r>
      <w:r>
        <w:rPr>
          <w:rFonts w:ascii="Times New Roman" w:eastAsiaTheme="minorEastAsia" w:hAnsi="Times New Roman"/>
          <w:color w:val="0F1115"/>
        </w:rPr>
        <w:t>中各方法的学习策略一列进一步揭示了训练范式上的分野。</w:t>
      </w:r>
      <w:r>
        <w:rPr>
          <w:rFonts w:ascii="Times New Roman" w:eastAsiaTheme="minorEastAsia" w:hAnsi="Times New Roman"/>
          <w:color w:val="0F1115"/>
        </w:rPr>
        <w:t>One-Class</w:t>
      </w:r>
      <w:r>
        <w:rPr>
          <w:rFonts w:ascii="Times New Roman" w:eastAsiaTheme="minorEastAsia" w:hAnsi="Times New Roman"/>
          <w:color w:val="0F1115"/>
        </w:rPr>
        <w:t>策略仅在正常样本上训练重构网络</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{"citationID":"5RP3G1Te","properties":{"unsorted":false,"formattedCitation":"[82]","plainCitation":"[82]","noteIndex":0},"citationItems":[{"id":1005,"uris":["http://zotero.org/users/10664878/items/KKZ3HDN6"],"itemData":{"id":1005,"type":"article-journal","abstract":"In the advancement of industrial informatization, unsupervised anomaly detection technology effectively overcomes the scarcity of abnormal samples and significantly enhances the automation and reliability of smart manufacturing. As an important branch, industrial image anomaly detection focuses on automatically identifying visual anomalies in industrial scenarios (such as product surface defects, assembly errors, and equipment appearance anomalies) through computer vision techniques. With the rapid development of Unsupervised industrial Image Anomaly Detection (UIAD), excellent detection performance has been achieved not only in RGB setting but also in 3D and multimodal (RGB and 3D) settings. However, existing surveys primarily focus on UIAD tasks in RGB setting, with little discussion in 3D and multimodal settings. To address this gap, this article provides a comprehensive review of UIAD tasks in the three modal settings. Specifically, we first introduce the task concept and process of UIAD. We then overview the research on UIAD in three modal settings (RGB, 3D, and multimodal), including datasets and methods, and review multimodal feature fusion strategies in multimodal setting. Finally, we summarize the main challenges faced by UIAD tasks in the three modal settings, and offer insights into future development directions, aiming to provide researchers with a comprehensive reference and offer new perspectives for the advancement of industrial informatization. Corresponding resources are available at https://github.com/Sunny5250/Awesome-Multi-Setting-UIAD.","citation-key":"linSurveyRGB3D2025","container-title":"Information Fusion","DOI":"10.1016/j.inffus.2025.103139","ISSN":"15662535","journalAbbreviation":"Information Fusion","language":"en","page":"103139","source":"DOI.org (Crossref)","title":"A survey on RGB, 3D, and multimodal approaches for unsupervised industrial image anomaly detection","volume":"121","author":[{"family":"Lin","given":"Yuxuan"},{"family":"Chang","given":"Yang"},{"family":"Tong","given":"Xuan"},{"family":"Yu","given":"Jiawen"},{"family":"Liotta","given":"Antonio"},{"family":"Huang","given":"Guofan"},{"family":"Song","given":"Wei"},{"family":"Zeng","given":"Deyu"},{"family":"Wu","given":"Zongze"},{"family":"Wang","given":"Yan"},{"family":"Zhang","given":"Wenqiang"}],"issued":{"date-parts":[["2025",9]]}}}],"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[82]</w:t>
      </w:r>
      <w:r>
        <w:rPr>
          <w:rFonts w:ascii="Times New Roman" w:eastAsiaTheme="minorEastAsia" w:hAnsi="Times New Roman"/>
          <w:color w:val="0F1115"/>
        </w:rPr>
        <w:fldChar w:fldCharType="end"/>
      </w:r>
      <w:r>
        <w:rPr>
          <w:rFonts w:ascii="Times New Roman" w:eastAsiaTheme="minorEastAsia" w:hAnsi="Times New Roman"/>
          <w:color w:val="0F1115"/>
        </w:rPr>
        <w:t>，使模型充分学习正常流形的分布特征。</w:t>
      </w:r>
      <w:r>
        <w:rPr>
          <w:rFonts w:ascii="Times New Roman" w:eastAsiaTheme="minorEastAsia" w:hAnsi="Times New Roman"/>
          <w:color w:val="0F1115"/>
        </w:rPr>
        <w:t>Anomaly Simulation</w:t>
      </w:r>
      <w:r>
        <w:rPr>
          <w:rFonts w:ascii="Times New Roman" w:eastAsiaTheme="minorEastAsia" w:hAnsi="Times New Roman"/>
          <w:color w:val="0F1115"/>
        </w:rPr>
        <w:t>策略则通过在训练阶段主动合成伪异常样本，使网络在接触模拟缺陷的过程中学会抑制对异常区域的准确重建。</w:t>
      </w:r>
    </w:p>
    <w:p w14:paraId="2FE0BEB1" w14:textId="77777777" w:rsidR="00703B32" w:rsidRDefault="00000000">
      <w:pPr>
        <w:pStyle w:val="ae"/>
        <w:jc w:val="center"/>
        <w:rPr>
          <w:rFonts w:eastAsia="宋体"/>
        </w:rPr>
      </w:pPr>
      <w:r>
        <w:t>表 5</w:t>
      </w:r>
      <w:r>
        <w:rPr>
          <w:rFonts w:hint="eastAsia"/>
        </w:rPr>
        <w:t xml:space="preserve"> 基于重构的异常检测方法</w:t>
      </w:r>
    </w:p>
    <w:tbl>
      <w:tblPr>
        <w:tblW w:w="8522" w:type="dxa"/>
        <w:jc w:val="center"/>
        <w:tblLook w:val="04A0" w:firstRow="1" w:lastRow="0" w:firstColumn="1" w:lastColumn="0" w:noHBand="0" w:noVBand="1"/>
      </w:tblPr>
      <w:tblGrid>
        <w:gridCol w:w="3419"/>
        <w:gridCol w:w="1374"/>
        <w:gridCol w:w="1297"/>
        <w:gridCol w:w="2432"/>
      </w:tblGrid>
      <w:tr w:rsidR="00703B32" w14:paraId="34F9BAF9" w14:textId="77777777">
        <w:trPr>
          <w:tblHeader/>
          <w:jc w:val="center"/>
        </w:trPr>
        <w:tc>
          <w:tcPr>
            <w:tcW w:w="3419" w:type="dxa"/>
            <w:tcBorders>
              <w:top w:val="single" w:sz="12" w:space="0" w:color="auto"/>
              <w:left w:val="nil"/>
              <w:bottom w:val="nil"/>
              <w:right w:val="nil"/>
            </w:tcBorders>
            <w:tcMar>
              <w:top w:w="-1" w:type="dxa"/>
              <w:left w:w="-1" w:type="dxa"/>
              <w:bottom w:w="-1" w:type="dxa"/>
              <w:right w:w="-1" w:type="dxa"/>
            </w:tcMar>
            <w:vAlign w:val="center"/>
          </w:tcPr>
          <w:p w14:paraId="5C00623E" w14:textId="77777777" w:rsidR="00703B32" w:rsidRDefault="00000000">
            <w:pPr>
              <w:snapToGrid w:val="0"/>
              <w:jc w:val="center"/>
              <w:rPr>
                <w:rFonts w:ascii="Microsoft YaHei" w:eastAsia="Microsoft YaHei" w:hAnsi="Microsoft YaHei" w:cs="宋体"/>
                <w:b/>
                <w:bCs/>
                <w:color w:val="000000"/>
                <w:sz w:val="22"/>
                <w:szCs w:val="22"/>
              </w:rPr>
            </w:pPr>
            <w:bookmarkStart w:id="47" w:name="_Hlk232789480"/>
            <w:r>
              <w:rPr>
                <w:rFonts w:ascii="Microsoft YaHei" w:eastAsia="Microsoft YaHei" w:hAnsi="Microsoft YaHei" w:cs="宋体"/>
                <w:b/>
                <w:bCs/>
                <w:color w:val="000000"/>
                <w:sz w:val="22"/>
                <w:szCs w:val="22"/>
              </w:rPr>
              <w:t>名称</w:t>
            </w:r>
          </w:p>
        </w:tc>
        <w:tc>
          <w:tcPr>
            <w:tcW w:w="1374" w:type="dxa"/>
            <w:tcBorders>
              <w:top w:val="single" w:sz="12" w:space="0" w:color="auto"/>
              <w:left w:val="nil"/>
              <w:bottom w:val="nil"/>
              <w:right w:val="nil"/>
            </w:tcBorders>
            <w:tcMar>
              <w:top w:w="-1" w:type="dxa"/>
              <w:left w:w="-1" w:type="dxa"/>
              <w:bottom w:w="-1" w:type="dxa"/>
              <w:right w:w="-1" w:type="dxa"/>
            </w:tcMar>
            <w:vAlign w:val="center"/>
          </w:tcPr>
          <w:p w14:paraId="15C5D6FB" w14:textId="77777777" w:rsidR="00703B32" w:rsidRDefault="00000000">
            <w:pPr>
              <w:snapToGrid w:val="0"/>
              <w:jc w:val="center"/>
              <w:rPr>
                <w:rFonts w:ascii="Microsoft YaHei" w:eastAsia="Microsoft YaHei" w:hAnsi="Microsoft YaHei" w:cs="宋体"/>
                <w:b/>
                <w:bCs/>
                <w:color w:val="000000"/>
                <w:sz w:val="22"/>
                <w:szCs w:val="22"/>
              </w:rPr>
            </w:pPr>
            <w:r>
              <w:rPr>
                <w:rFonts w:ascii="Microsoft YaHei" w:eastAsia="Microsoft YaHei" w:hAnsi="Microsoft YaHei" w:cs="宋体"/>
                <w:b/>
                <w:bCs/>
                <w:color w:val="000000"/>
                <w:sz w:val="22"/>
                <w:szCs w:val="22"/>
              </w:rPr>
              <w:t>发表时间</w:t>
            </w:r>
          </w:p>
        </w:tc>
        <w:tc>
          <w:tcPr>
            <w:tcW w:w="1297" w:type="dxa"/>
            <w:tcBorders>
              <w:top w:val="single" w:sz="12" w:space="0" w:color="auto"/>
              <w:left w:val="nil"/>
              <w:bottom w:val="nil"/>
              <w:right w:val="nil"/>
            </w:tcBorders>
            <w:tcMar>
              <w:top w:w="-1" w:type="dxa"/>
              <w:left w:w="-1" w:type="dxa"/>
              <w:bottom w:w="-1" w:type="dxa"/>
              <w:right w:w="-1" w:type="dxa"/>
            </w:tcMar>
            <w:vAlign w:val="center"/>
          </w:tcPr>
          <w:p w14:paraId="61D50D02" w14:textId="77777777" w:rsidR="00703B32" w:rsidRDefault="00000000">
            <w:pPr>
              <w:snapToGrid w:val="0"/>
              <w:jc w:val="center"/>
              <w:rPr>
                <w:rFonts w:ascii="Microsoft YaHei" w:eastAsia="Microsoft YaHei" w:hAnsi="Microsoft YaHei" w:cs="宋体"/>
                <w:b/>
                <w:bCs/>
                <w:color w:val="000000"/>
                <w:sz w:val="22"/>
                <w:szCs w:val="22"/>
              </w:rPr>
            </w:pPr>
            <w:r>
              <w:rPr>
                <w:rFonts w:ascii="Microsoft YaHei" w:eastAsia="Microsoft YaHei" w:hAnsi="Microsoft YaHei" w:cs="宋体"/>
                <w:b/>
                <w:bCs/>
                <w:color w:val="000000"/>
                <w:sz w:val="22"/>
                <w:szCs w:val="22"/>
              </w:rPr>
              <w:t>框架</w:t>
            </w:r>
          </w:p>
        </w:tc>
        <w:tc>
          <w:tcPr>
            <w:tcW w:w="2432" w:type="dxa"/>
            <w:tcBorders>
              <w:top w:val="single" w:sz="12" w:space="0" w:color="auto"/>
              <w:left w:val="nil"/>
              <w:bottom w:val="nil"/>
              <w:right w:val="nil"/>
            </w:tcBorders>
            <w:tcMar>
              <w:top w:w="-1" w:type="dxa"/>
              <w:left w:w="-1" w:type="dxa"/>
              <w:bottom w:w="-1" w:type="dxa"/>
              <w:right w:w="-1" w:type="dxa"/>
            </w:tcMar>
            <w:vAlign w:val="center"/>
          </w:tcPr>
          <w:p w14:paraId="4560FDE9" w14:textId="77777777" w:rsidR="00703B32" w:rsidRDefault="00000000">
            <w:pPr>
              <w:snapToGrid w:val="0"/>
              <w:jc w:val="center"/>
              <w:rPr>
                <w:rFonts w:ascii="Microsoft YaHei" w:eastAsia="Microsoft YaHei" w:hAnsi="Microsoft YaHei" w:cs="宋体"/>
                <w:b/>
                <w:bCs/>
                <w:color w:val="000000"/>
                <w:sz w:val="22"/>
                <w:szCs w:val="22"/>
              </w:rPr>
            </w:pPr>
            <w:r>
              <w:rPr>
                <w:rFonts w:ascii="Microsoft YaHei" w:eastAsia="Microsoft YaHei" w:hAnsi="Microsoft YaHei" w:cs="宋体"/>
                <w:b/>
                <w:bCs/>
                <w:color w:val="000000"/>
                <w:sz w:val="22"/>
                <w:szCs w:val="22"/>
              </w:rPr>
              <w:t>学习策略</w:t>
            </w:r>
          </w:p>
        </w:tc>
      </w:tr>
      <w:tr w:rsidR="00703B32" w14:paraId="005E15DB" w14:textId="77777777">
        <w:trPr>
          <w:jc w:val="center"/>
        </w:trPr>
        <w:tc>
          <w:tcPr>
            <w:tcW w:w="3419" w:type="dxa"/>
            <w:tcBorders>
              <w:top w:val="single" w:sz="4" w:space="0" w:color="auto"/>
              <w:left w:val="nil"/>
              <w:bottom w:val="nil"/>
              <w:right w:val="nil"/>
            </w:tcBorders>
            <w:tcMar>
              <w:top w:w="-1" w:type="dxa"/>
              <w:left w:w="-1" w:type="dxa"/>
              <w:bottom w:w="-1" w:type="dxa"/>
              <w:right w:w="-1" w:type="dxa"/>
            </w:tcMar>
            <w:vAlign w:val="center"/>
          </w:tcPr>
          <w:p w14:paraId="6B86A870" w14:textId="77777777" w:rsidR="00703B32" w:rsidRDefault="00000000">
            <w:pPr>
              <w:snapToGrid w:val="0"/>
              <w:rPr>
                <w:rFonts w:ascii="Microsoft YaHei" w:eastAsia="Microsoft YaHei" w:hAnsi="Microsoft YaHei" w:cs="宋体"/>
                <w:sz w:val="20"/>
                <w:szCs w:val="20"/>
              </w:rPr>
            </w:pPr>
            <w:r>
              <w:rPr>
                <w:rFonts w:ascii="Microsoft YaHei" w:eastAsia="Microsoft YaHei" w:hAnsi="Microsoft YaHei" w:cs="宋体"/>
                <w:sz w:val="20"/>
                <w:szCs w:val="20"/>
              </w:rPr>
              <w:t xml:space="preserve">SSIM-AE </w:t>
            </w:r>
            <w:r>
              <w:rPr>
                <w:rFonts w:ascii="Microsoft YaHei" w:eastAsia="Microsoft YaHei" w:hAnsi="Microsoft YaHei" w:cs="宋体"/>
                <w:sz w:val="20"/>
                <w:szCs w:val="20"/>
              </w:rPr>
              <w:fldChar w:fldCharType="begin"/>
            </w:r>
            <w:r>
              <w:rPr>
                <w:rFonts w:ascii="Microsoft YaHei" w:eastAsia="Microsoft YaHei" w:hAnsi="Microsoft YaHei" w:cs="宋体"/>
                <w:sz w:val="20"/>
                <w:szCs w:val="20"/>
              </w:rPr>
              <w:instrText xml:space="preserve"> ADDIN ZOTERO_ITEM CSL_CITATION {"citationID":"VELJiNaa","properties":{"unsorted":false,"formattedCitation":"[83]","plainCitation":"[83]","noteIndex":0},"citationItems":[{"id":662,"uris":["http://zotero.org/users/10664878/items/NBNRYWMR"],"itemData":{"id":662,"type":"paper-conference","citation-key":"bergmannImprovingUnsupervisedDefect2019","container-title":"Proceedings of the 14th International Joint Conference on Computer Vision, Imaging and Computer Graphics Theory and Applications","DOI":"10.5220/0007364503720380","event-title":"14th International Conference on Computer Vision Theory and Applications","ISBN":"978-989-758-354-4","page":"372-380","publisher":"SCITEPRESS - Science and Technology Publications","publisher-place":"Prague, Czech Republic","source":"DOI.org (Crossref)","title":"Improving Unsupervised Defect Segmentation by Applying Structural Similarity to Autoencoders:","title-short":"Improving Unsupervised Defect Segmentation by Applying Structural Similarity to Autoencoders","URL":"http://www.scitepress.org/DigitalLibrary/Link.aspx?doi=10.5220/0007364503720380","author":[{"family":"Bergmann","given":"Paul"},{"family":"Löwe","given":"Sindy"},{"family":"Fauser","given":"Michael"},{"family":"Sattlegger","given":"David"},{"family":"Steger","given":"Carsten"}],"accessed":{"date-parts":[["2026",6,6]]},"issued":{"date-parts":[["2019"]]}}}],"schema":"https://github.com/citation-style-language/schema/raw/master/csl-citation.json"} </w:instrText>
            </w:r>
            <w:r>
              <w:rPr>
                <w:rFonts w:ascii="Microsoft YaHei" w:eastAsia="Microsoft YaHei" w:hAnsi="Microsoft YaHei" w:cs="宋体"/>
                <w:sz w:val="20"/>
                <w:szCs w:val="20"/>
              </w:rPr>
              <w:fldChar w:fldCharType="separate"/>
            </w:r>
            <w:r>
              <w:rPr>
                <w:rFonts w:ascii="Microsoft YaHei" w:eastAsia="Microsoft YaHei" w:hAnsi="Microsoft YaHei" w:cs="宋体"/>
                <w:sz w:val="20"/>
                <w:szCs w:val="20"/>
              </w:rPr>
              <w:t>[83]</w:t>
            </w:r>
            <w:r>
              <w:rPr>
                <w:rFonts w:ascii="Microsoft YaHei" w:eastAsia="Microsoft YaHei" w:hAnsi="Microsoft YaHei" w:cs="宋体"/>
                <w:sz w:val="20"/>
                <w:szCs w:val="20"/>
              </w:rPr>
              <w:fldChar w:fldCharType="end"/>
            </w:r>
          </w:p>
        </w:tc>
        <w:tc>
          <w:tcPr>
            <w:tcW w:w="1374" w:type="dxa"/>
            <w:tcBorders>
              <w:top w:val="single" w:sz="4" w:space="0" w:color="auto"/>
              <w:left w:val="nil"/>
              <w:bottom w:val="nil"/>
              <w:right w:val="nil"/>
            </w:tcBorders>
            <w:tcMar>
              <w:top w:w="-1" w:type="dxa"/>
              <w:left w:w="-1" w:type="dxa"/>
              <w:bottom w:w="-1" w:type="dxa"/>
              <w:right w:w="-1" w:type="dxa"/>
            </w:tcMar>
            <w:vAlign w:val="center"/>
          </w:tcPr>
          <w:p w14:paraId="27F8C38E"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2016</w:t>
            </w:r>
          </w:p>
        </w:tc>
        <w:tc>
          <w:tcPr>
            <w:tcW w:w="1297" w:type="dxa"/>
            <w:tcBorders>
              <w:top w:val="single" w:sz="4" w:space="0" w:color="auto"/>
              <w:left w:val="nil"/>
              <w:bottom w:val="nil"/>
              <w:right w:val="nil"/>
            </w:tcBorders>
            <w:tcMar>
              <w:top w:w="-1" w:type="dxa"/>
              <w:left w:w="-1" w:type="dxa"/>
              <w:bottom w:w="-1" w:type="dxa"/>
              <w:right w:w="-1" w:type="dxa"/>
            </w:tcMar>
            <w:vAlign w:val="center"/>
          </w:tcPr>
          <w:p w14:paraId="0D72E399" w14:textId="77777777" w:rsidR="00703B32" w:rsidRDefault="00000000">
            <w:pPr>
              <w:snapToGrid w:val="0"/>
              <w:rPr>
                <w:rFonts w:ascii="Microsoft YaHei" w:eastAsia="Microsoft YaHei" w:hAnsi="Microsoft YaHei" w:cs="宋体"/>
                <w:sz w:val="20"/>
                <w:szCs w:val="20"/>
              </w:rPr>
            </w:pPr>
            <w:r>
              <w:rPr>
                <w:rFonts w:ascii="Microsoft YaHei" w:eastAsia="Microsoft YaHei" w:hAnsi="Microsoft YaHei" w:cs="宋体"/>
                <w:sz w:val="20"/>
                <w:szCs w:val="20"/>
              </w:rPr>
              <w:t>AD/ GAN</w:t>
            </w:r>
          </w:p>
        </w:tc>
        <w:tc>
          <w:tcPr>
            <w:tcW w:w="2432" w:type="dxa"/>
            <w:tcBorders>
              <w:top w:val="single" w:sz="4" w:space="0" w:color="auto"/>
              <w:left w:val="nil"/>
              <w:bottom w:val="nil"/>
              <w:right w:val="nil"/>
            </w:tcBorders>
            <w:tcMar>
              <w:top w:w="-1" w:type="dxa"/>
              <w:left w:w="-1" w:type="dxa"/>
              <w:bottom w:w="-1" w:type="dxa"/>
              <w:right w:w="-1" w:type="dxa"/>
            </w:tcMar>
            <w:vAlign w:val="center"/>
          </w:tcPr>
          <w:p w14:paraId="0B92233A"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One-Class</w:t>
            </w:r>
          </w:p>
        </w:tc>
      </w:tr>
      <w:tr w:rsidR="00703B32" w14:paraId="4C51D3BB" w14:textId="77777777">
        <w:trPr>
          <w:jc w:val="center"/>
        </w:trPr>
        <w:tc>
          <w:tcPr>
            <w:tcW w:w="3419" w:type="dxa"/>
            <w:tcBorders>
              <w:top w:val="nil"/>
              <w:left w:val="nil"/>
              <w:bottom w:val="nil"/>
              <w:right w:val="nil"/>
            </w:tcBorders>
            <w:tcMar>
              <w:top w:w="-1" w:type="dxa"/>
              <w:left w:w="-1" w:type="dxa"/>
              <w:bottom w:w="-1" w:type="dxa"/>
              <w:right w:w="-1" w:type="dxa"/>
            </w:tcMar>
            <w:vAlign w:val="center"/>
          </w:tcPr>
          <w:p w14:paraId="3479255C" w14:textId="77777777" w:rsidR="00703B32" w:rsidRDefault="00000000">
            <w:pPr>
              <w:snapToGrid w:val="0"/>
              <w:rPr>
                <w:rFonts w:ascii="Microsoft YaHei" w:eastAsia="Microsoft YaHei" w:hAnsi="Microsoft YaHei" w:cs="宋体"/>
                <w:sz w:val="20"/>
                <w:szCs w:val="20"/>
              </w:rPr>
            </w:pPr>
            <w:proofErr w:type="spellStart"/>
            <w:r>
              <w:rPr>
                <w:rFonts w:ascii="Microsoft YaHei" w:eastAsia="Microsoft YaHei" w:hAnsi="Microsoft YaHei" w:cs="宋体"/>
                <w:sz w:val="20"/>
                <w:szCs w:val="20"/>
              </w:rPr>
              <w:t>AnoGAN</w:t>
            </w:r>
            <w:proofErr w:type="spellEnd"/>
            <w:r>
              <w:rPr>
                <w:rFonts w:ascii="Microsoft YaHei" w:eastAsia="Microsoft YaHei" w:hAnsi="Microsoft YaHei" w:cs="宋体"/>
                <w:sz w:val="20"/>
                <w:szCs w:val="20"/>
              </w:rPr>
              <w:fldChar w:fldCharType="begin"/>
            </w:r>
            <w:r>
              <w:rPr>
                <w:rFonts w:ascii="Microsoft YaHei" w:eastAsia="Microsoft YaHei" w:hAnsi="Microsoft YaHei" w:cs="宋体"/>
                <w:sz w:val="20"/>
                <w:szCs w:val="20"/>
              </w:rPr>
              <w:instrText xml:space="preserve"> ADDIN ZOTERO_ITEM CSL_CITATION {"citationID":"NG8fkbzQ","properties":{"unsorted":false,"formattedCitation":"[84]","plainCitation":"[84]","noteIndex":0},"citationItems":[{"id":1111,"uris":["http://zotero.org/users/10664878/items/3YH5PTWF"],"itemData":{"id":1111,"type":"chapter","citation-key":"schleglUnsupervisedAnomalyDetection2017","container-title":"Information Processing in Medical Imaging","DOI":"10.1007/978-3-319-59050-9_12","ISBN":"978-3-319-59049-3","language":"en","note":"collection-title: Lecture Notes in Computer Science","page":"146-157","publisher":"Springer International Publishing","publisher-place":"Cham","source":"DOI.org (Crossref)","title":"Unsupervised Anomaly Detection with Generative Adversarial Networks to Guide Marker Discovery","URL":"https://link.springer.com/10.1007/978-3-319-59050-9_12","volume":"10265","editor":[{"family":"Niethammer","given":"Marc"},{"family":"Styner","given":"Martin"},{"family":"Aylward","given":"Stephen"},{"family":"Zhu","given":"Hongtu"},{"family":"Oguz","given":"Ipek"},{"family":"Yap","given":"Pew-Thian"},{"family":"Shen","given":"Dinggang"}],"author":[{"family":"Schlegl","given":"Thomas"},{"family":"Seeböck","given":"Philipp"},{"family":"Waldstein","given":"Sebastian M."},{"family":"Schmidt-Erfurth","given":"Ursula"},{"family":"Langs","given":"Georg"}],"accessed":{"date-parts":[["2026",6,18]]},"issued":{"date-parts":[["2017"]]}}}],"schema":"https://github.com/citation-style-language/schema/raw/master/csl-citation.json"} </w:instrText>
            </w:r>
            <w:r>
              <w:rPr>
                <w:rFonts w:ascii="Microsoft YaHei" w:eastAsia="Microsoft YaHei" w:hAnsi="Microsoft YaHei" w:cs="宋体"/>
                <w:sz w:val="20"/>
                <w:szCs w:val="20"/>
              </w:rPr>
              <w:fldChar w:fldCharType="separate"/>
            </w:r>
            <w:r>
              <w:rPr>
                <w:rFonts w:ascii="Microsoft YaHei" w:eastAsia="Microsoft YaHei" w:hAnsi="Microsoft YaHei" w:cs="宋体"/>
                <w:sz w:val="20"/>
                <w:szCs w:val="20"/>
              </w:rPr>
              <w:t>[84]</w:t>
            </w:r>
            <w:r>
              <w:rPr>
                <w:rFonts w:ascii="Microsoft YaHei" w:eastAsia="Microsoft YaHei" w:hAnsi="Microsoft YaHei" w:cs="宋体"/>
                <w:sz w:val="20"/>
                <w:szCs w:val="20"/>
              </w:rPr>
              <w:fldChar w:fldCharType="end"/>
            </w:r>
            <w:r>
              <w:rPr>
                <w:rFonts w:ascii="Microsoft YaHei" w:eastAsia="Microsoft YaHei" w:hAnsi="Microsoft YaHei" w:cs="宋体"/>
                <w:sz w:val="20"/>
                <w:szCs w:val="20"/>
              </w:rPr>
              <w:t xml:space="preserve"> / f-</w:t>
            </w:r>
            <w:proofErr w:type="spellStart"/>
            <w:r>
              <w:rPr>
                <w:rFonts w:ascii="Microsoft YaHei" w:eastAsia="Microsoft YaHei" w:hAnsi="Microsoft YaHei" w:cs="宋体"/>
                <w:sz w:val="20"/>
                <w:szCs w:val="20"/>
              </w:rPr>
              <w:t>AnoGAN</w:t>
            </w:r>
            <w:proofErr w:type="spellEnd"/>
            <w:r>
              <w:rPr>
                <w:rFonts w:ascii="Microsoft YaHei" w:eastAsia="Microsoft YaHei" w:hAnsi="Microsoft YaHei" w:cs="宋体"/>
                <w:sz w:val="20"/>
                <w:szCs w:val="20"/>
              </w:rPr>
              <w:fldChar w:fldCharType="begin"/>
            </w:r>
            <w:r>
              <w:rPr>
                <w:rFonts w:ascii="Microsoft YaHei" w:eastAsia="Microsoft YaHei" w:hAnsi="Microsoft YaHei" w:cs="宋体"/>
                <w:sz w:val="20"/>
                <w:szCs w:val="20"/>
              </w:rPr>
              <w:instrText xml:space="preserve"> ADDIN ZOTERO_ITEM CSL_CITATION {"citationID":"TB3q3sSt","properties":{"unsorted":false,"formattedCitation":"[85]","plainCitation":"[85]","noteIndex":0},"citationItems":[{"id":1112,"uris":["http://zotero.org/users/10664878/items/5EDL9KZR"],"itemData":{"id":1112,"type":"article-journal","citation-key":"schleglFAnoGANFastUnsupervised2019","container-title":"Medical Image Analysis","DOI":"10.1016/j.media.2019.01.010","ISSN":"13618415","journalAbbreviation":"Medical Image Analysis","language":"en","page":"30-44","source":"DOI.org (Crossref)","title":"f-AnoGAN: Fast unsupervised anomaly detection with generative adversarial networks","title-short":"f-AnoGAN","volume":"54","author":[{"family":"Schlegl","given":"Thomas"},{"family":"Seeböck","given":"Philipp"},{"family":"Waldstein","given":"Sebastian M."},{"family":"Langs","given":"Georg"},{"family":"Schmidt-Erfurth","given":"Ursula"}],"issued":{"date-parts":[["2019",5]]}}}],"schema":"https://github.com/citation-style-language/schema/raw/master/csl-citation.json"} </w:instrText>
            </w:r>
            <w:r>
              <w:rPr>
                <w:rFonts w:ascii="Microsoft YaHei" w:eastAsia="Microsoft YaHei" w:hAnsi="Microsoft YaHei" w:cs="宋体"/>
                <w:sz w:val="20"/>
                <w:szCs w:val="20"/>
              </w:rPr>
              <w:fldChar w:fldCharType="separate"/>
            </w:r>
            <w:r>
              <w:rPr>
                <w:rFonts w:ascii="Microsoft YaHei" w:eastAsia="Microsoft YaHei" w:hAnsi="Microsoft YaHei" w:cs="宋体"/>
                <w:sz w:val="20"/>
                <w:szCs w:val="20"/>
              </w:rPr>
              <w:t>[85]</w:t>
            </w:r>
            <w:r>
              <w:rPr>
                <w:rFonts w:ascii="Microsoft YaHei" w:eastAsia="Microsoft YaHei" w:hAnsi="Microsoft YaHei" w:cs="宋体"/>
                <w:sz w:val="20"/>
                <w:szCs w:val="20"/>
              </w:rPr>
              <w:fldChar w:fldCharType="end"/>
            </w:r>
          </w:p>
        </w:tc>
        <w:tc>
          <w:tcPr>
            <w:tcW w:w="1374" w:type="dxa"/>
            <w:tcBorders>
              <w:top w:val="nil"/>
              <w:left w:val="nil"/>
              <w:bottom w:val="nil"/>
              <w:right w:val="nil"/>
            </w:tcBorders>
            <w:tcMar>
              <w:top w:w="-1" w:type="dxa"/>
              <w:left w:w="-1" w:type="dxa"/>
              <w:bottom w:w="-1" w:type="dxa"/>
              <w:right w:w="-1" w:type="dxa"/>
            </w:tcMar>
            <w:vAlign w:val="center"/>
          </w:tcPr>
          <w:p w14:paraId="269B1A1C"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2017/2019</w:t>
            </w:r>
          </w:p>
        </w:tc>
        <w:tc>
          <w:tcPr>
            <w:tcW w:w="1297" w:type="dxa"/>
            <w:tcBorders>
              <w:top w:val="nil"/>
              <w:left w:val="nil"/>
              <w:bottom w:val="nil"/>
              <w:right w:val="nil"/>
            </w:tcBorders>
            <w:tcMar>
              <w:top w:w="-1" w:type="dxa"/>
              <w:left w:w="-1" w:type="dxa"/>
              <w:bottom w:w="-1" w:type="dxa"/>
              <w:right w:w="-1" w:type="dxa"/>
            </w:tcMar>
            <w:vAlign w:val="center"/>
          </w:tcPr>
          <w:p w14:paraId="27456450" w14:textId="77777777" w:rsidR="00703B32" w:rsidRDefault="00000000">
            <w:pPr>
              <w:snapToGrid w:val="0"/>
              <w:rPr>
                <w:rFonts w:ascii="Microsoft YaHei" w:eastAsia="Microsoft YaHei" w:hAnsi="Microsoft YaHei" w:cs="宋体"/>
                <w:sz w:val="20"/>
                <w:szCs w:val="20"/>
              </w:rPr>
            </w:pPr>
            <w:r>
              <w:rPr>
                <w:rFonts w:ascii="Microsoft YaHei" w:eastAsia="Microsoft YaHei" w:hAnsi="Microsoft YaHei" w:cs="宋体"/>
                <w:sz w:val="20"/>
                <w:szCs w:val="20"/>
              </w:rPr>
              <w:t>AD/ GAN</w:t>
            </w:r>
          </w:p>
        </w:tc>
        <w:tc>
          <w:tcPr>
            <w:tcW w:w="2432" w:type="dxa"/>
            <w:tcBorders>
              <w:top w:val="nil"/>
              <w:left w:val="nil"/>
              <w:bottom w:val="nil"/>
              <w:right w:val="nil"/>
            </w:tcBorders>
            <w:tcMar>
              <w:top w:w="-1" w:type="dxa"/>
              <w:left w:w="-1" w:type="dxa"/>
              <w:bottom w:w="-1" w:type="dxa"/>
              <w:right w:w="-1" w:type="dxa"/>
            </w:tcMar>
            <w:vAlign w:val="center"/>
          </w:tcPr>
          <w:p w14:paraId="2C26171F"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One-Class</w:t>
            </w:r>
          </w:p>
        </w:tc>
      </w:tr>
      <w:tr w:rsidR="00703B32" w14:paraId="6F05C006" w14:textId="77777777">
        <w:trPr>
          <w:jc w:val="center"/>
        </w:trPr>
        <w:tc>
          <w:tcPr>
            <w:tcW w:w="3419" w:type="dxa"/>
            <w:tcBorders>
              <w:top w:val="nil"/>
              <w:left w:val="nil"/>
              <w:bottom w:val="nil"/>
              <w:right w:val="nil"/>
            </w:tcBorders>
            <w:tcMar>
              <w:top w:w="-1" w:type="dxa"/>
              <w:left w:w="-1" w:type="dxa"/>
              <w:bottom w:w="-1" w:type="dxa"/>
              <w:right w:w="-1" w:type="dxa"/>
            </w:tcMar>
            <w:vAlign w:val="center"/>
          </w:tcPr>
          <w:p w14:paraId="7A34941B" w14:textId="77777777" w:rsidR="00703B32" w:rsidRDefault="00000000">
            <w:pPr>
              <w:snapToGrid w:val="0"/>
              <w:rPr>
                <w:rFonts w:ascii="Microsoft YaHei" w:eastAsia="Microsoft YaHei" w:hAnsi="Microsoft YaHei" w:cs="宋体"/>
                <w:sz w:val="20"/>
                <w:szCs w:val="20"/>
              </w:rPr>
            </w:pPr>
            <w:r>
              <w:rPr>
                <w:rFonts w:ascii="Microsoft YaHei" w:eastAsia="Microsoft YaHei" w:hAnsi="Microsoft YaHei" w:cs="宋体"/>
                <w:sz w:val="20"/>
                <w:szCs w:val="20"/>
              </w:rPr>
              <w:t>DRAEM</w:t>
            </w:r>
            <w:r>
              <w:rPr>
                <w:rFonts w:ascii="Microsoft YaHei" w:eastAsia="Microsoft YaHei" w:hAnsi="Microsoft YaHei" w:cs="宋体"/>
                <w:sz w:val="20"/>
                <w:szCs w:val="20"/>
              </w:rPr>
              <w:fldChar w:fldCharType="begin"/>
            </w:r>
            <w:r>
              <w:rPr>
                <w:rFonts w:ascii="Microsoft YaHei" w:eastAsia="Microsoft YaHei" w:hAnsi="Microsoft YaHei" w:cs="宋体"/>
                <w:sz w:val="20"/>
                <w:szCs w:val="20"/>
              </w:rPr>
              <w:instrText xml:space="preserve"> ADDIN ZOTERO_ITEM CSL_CITATION {"citationID":"Rdr6vBVK","properties":{"unsorted":false,"formattedCitation":"[86]","plainCitation":"[86]","noteIndex":0},"citationItems":[{"id":1114,"uris":["http://zotero.org/users/10664878/items/3388IRDH"],"itemData":{"id":1114,"type":"paper-conference","citation-key":"zavrtanikDRAEMDiscriminativelyTrained2021a","container-title":"2021 IEEE/CVF International Conference on Computer Vision (ICCV)","DOI":"10.1109/ICCV48922.2021.00822","event-title":"2021 IEEE/CVF International Conference on Computer Vision (ICCV)","ISBN":"978-1-6654-2812-5","license":"https://doi.org/10.15223/policy-029","page":"8310-8319","publisher":"IEEE","publisher-place":"Montreal, QC, Canada","source":"DOI.org (Crossref)","title":"DRAEM – A discriminatively trained reconstruction embedding for surface anomaly detection","URL":"https://ieeexplore.ieee.org/document/9710329/","author":[{"family":"Zavrtanik","given":"Vitjan"},{"family":"Kristan","given":"Matej"},{"family":"Skocaj","given":"Danijel"}],"accessed":{"date-parts":[["2026",6,18]]},"issued":{"date-parts":[["2021",10]]}}}],"schema":"https://github.com/citation-style-language/schema/raw/master/csl-citation.json"} </w:instrText>
            </w:r>
            <w:r>
              <w:rPr>
                <w:rFonts w:ascii="Microsoft YaHei" w:eastAsia="Microsoft YaHei" w:hAnsi="Microsoft YaHei" w:cs="宋体"/>
                <w:sz w:val="20"/>
                <w:szCs w:val="20"/>
              </w:rPr>
              <w:fldChar w:fldCharType="separate"/>
            </w:r>
            <w:r>
              <w:rPr>
                <w:rFonts w:ascii="Microsoft YaHei" w:eastAsia="Microsoft YaHei" w:hAnsi="Microsoft YaHei" w:cs="宋体"/>
                <w:sz w:val="20"/>
                <w:szCs w:val="20"/>
              </w:rPr>
              <w:t>[86]</w:t>
            </w:r>
            <w:r>
              <w:rPr>
                <w:rFonts w:ascii="Microsoft YaHei" w:eastAsia="Microsoft YaHei" w:hAnsi="Microsoft YaHei" w:cs="宋体"/>
                <w:sz w:val="20"/>
                <w:szCs w:val="20"/>
              </w:rPr>
              <w:fldChar w:fldCharType="end"/>
            </w:r>
          </w:p>
        </w:tc>
        <w:tc>
          <w:tcPr>
            <w:tcW w:w="1374" w:type="dxa"/>
            <w:tcBorders>
              <w:top w:val="nil"/>
              <w:left w:val="nil"/>
              <w:bottom w:val="nil"/>
              <w:right w:val="nil"/>
            </w:tcBorders>
            <w:tcMar>
              <w:top w:w="-1" w:type="dxa"/>
              <w:left w:w="-1" w:type="dxa"/>
              <w:bottom w:w="-1" w:type="dxa"/>
              <w:right w:w="-1" w:type="dxa"/>
            </w:tcMar>
            <w:vAlign w:val="center"/>
          </w:tcPr>
          <w:p w14:paraId="4E22D495"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2021</w:t>
            </w:r>
          </w:p>
        </w:tc>
        <w:tc>
          <w:tcPr>
            <w:tcW w:w="1297" w:type="dxa"/>
            <w:tcBorders>
              <w:top w:val="nil"/>
              <w:left w:val="nil"/>
              <w:bottom w:val="nil"/>
              <w:right w:val="nil"/>
            </w:tcBorders>
            <w:tcMar>
              <w:top w:w="-1" w:type="dxa"/>
              <w:left w:w="-1" w:type="dxa"/>
              <w:bottom w:w="-1" w:type="dxa"/>
              <w:right w:w="-1" w:type="dxa"/>
            </w:tcMar>
            <w:vAlign w:val="center"/>
          </w:tcPr>
          <w:p w14:paraId="29422CE0" w14:textId="77777777" w:rsidR="00703B32" w:rsidRDefault="00000000">
            <w:pPr>
              <w:snapToGrid w:val="0"/>
              <w:rPr>
                <w:rFonts w:ascii="Microsoft YaHei" w:eastAsia="Microsoft YaHei" w:hAnsi="Microsoft YaHei" w:cs="宋体"/>
                <w:sz w:val="20"/>
                <w:szCs w:val="20"/>
              </w:rPr>
            </w:pPr>
            <w:r>
              <w:rPr>
                <w:rFonts w:ascii="Microsoft YaHei" w:eastAsia="Microsoft YaHei" w:hAnsi="Microsoft YaHei" w:cs="宋体"/>
                <w:sz w:val="20"/>
                <w:szCs w:val="20"/>
              </w:rPr>
              <w:t>AD/ GAN</w:t>
            </w:r>
          </w:p>
        </w:tc>
        <w:tc>
          <w:tcPr>
            <w:tcW w:w="2432" w:type="dxa"/>
            <w:tcBorders>
              <w:top w:val="nil"/>
              <w:left w:val="nil"/>
              <w:bottom w:val="nil"/>
              <w:right w:val="nil"/>
            </w:tcBorders>
            <w:tcMar>
              <w:top w:w="-1" w:type="dxa"/>
              <w:left w:w="-1" w:type="dxa"/>
              <w:bottom w:w="-1" w:type="dxa"/>
              <w:right w:w="-1" w:type="dxa"/>
            </w:tcMar>
            <w:vAlign w:val="center"/>
          </w:tcPr>
          <w:p w14:paraId="6AC0518F"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Anomaly Simulation</w:t>
            </w:r>
          </w:p>
        </w:tc>
      </w:tr>
      <w:tr w:rsidR="00703B32" w14:paraId="6D9FDFFA" w14:textId="77777777">
        <w:trPr>
          <w:jc w:val="center"/>
        </w:trPr>
        <w:tc>
          <w:tcPr>
            <w:tcW w:w="3419" w:type="dxa"/>
            <w:tcBorders>
              <w:top w:val="nil"/>
              <w:left w:val="nil"/>
              <w:bottom w:val="nil"/>
              <w:right w:val="nil"/>
            </w:tcBorders>
            <w:tcMar>
              <w:top w:w="-1" w:type="dxa"/>
              <w:left w:w="-1" w:type="dxa"/>
              <w:bottom w:w="-1" w:type="dxa"/>
              <w:right w:w="-1" w:type="dxa"/>
            </w:tcMar>
            <w:vAlign w:val="center"/>
          </w:tcPr>
          <w:p w14:paraId="4AA4A7A8" w14:textId="77777777" w:rsidR="00703B32" w:rsidRDefault="00000000">
            <w:pPr>
              <w:snapToGrid w:val="0"/>
              <w:rPr>
                <w:rFonts w:ascii="Microsoft YaHei" w:eastAsia="Microsoft YaHei" w:hAnsi="Microsoft YaHei" w:cs="宋体"/>
                <w:sz w:val="20"/>
                <w:szCs w:val="20"/>
              </w:rPr>
            </w:pPr>
            <w:proofErr w:type="spellStart"/>
            <w:r>
              <w:rPr>
                <w:rFonts w:ascii="Microsoft YaHei" w:eastAsia="Microsoft YaHei" w:hAnsi="Microsoft YaHei" w:cs="宋体"/>
                <w:sz w:val="20"/>
                <w:szCs w:val="20"/>
              </w:rPr>
              <w:t>CutPaste</w:t>
            </w:r>
            <w:proofErr w:type="spellEnd"/>
            <w:r>
              <w:rPr>
                <w:rFonts w:ascii="Microsoft YaHei" w:eastAsia="Microsoft YaHei" w:hAnsi="Microsoft YaHei" w:cs="宋体"/>
                <w:sz w:val="20"/>
                <w:szCs w:val="20"/>
              </w:rPr>
              <w:fldChar w:fldCharType="begin"/>
            </w:r>
            <w:r>
              <w:rPr>
                <w:rFonts w:ascii="Microsoft YaHei" w:eastAsia="Microsoft YaHei" w:hAnsi="Microsoft YaHei" w:cs="宋体"/>
                <w:sz w:val="20"/>
                <w:szCs w:val="20"/>
              </w:rPr>
              <w:instrText xml:space="preserve"> ADDIN ZOTERO_ITEM CSL_CITATION {"citationID":"R23rm4Tq","properties":{"unsorted":false,"formattedCitation":"[87]","plainCitation":"[87]","noteIndex":0},"citationItems":[{"id":1115,"uris":["http://zotero.org/users/10664878/items/Z5S7C5UU"],"itemData":{"id":1115,"type":"paper-conference","citation-key":"liCutPasteSelfSupervisedLearning2021","container-title":"2021 IEEE/CVF Conference on Computer Vision and Pattern Recognition (CVPR)","DOI":"10.1109/CVPR46437.2021.00954","event-title":"2021 IEEE/CVF Conference on Computer Vision and Pattern Recognition (CVPR)","ISBN":"978-1-6654-4509-2","license":"https://ieeexplore.ieee.org/Xplorehelp/downloads/license-information/IEEE.html","page":"9659-9669","publisher":"IEEE","publisher-place":"Nashville, TN, USA","source":"DOI.org (Crossref)","title":"CutPaste: Self-Supervised Learning for Anomaly Detection and Localization","title-short":"CutPaste","URL":"https://ieeexplore.ieee.org/document/9578875/","author":[{"family":"Li","given":"Chun-Liang"},{"family":"Sohn","given":"Kihyuk"},{"family":"Yoon","given":"Jinsung"},{"family":"Pfister","given":"Tomas"}],"accessed":{"date-parts":[["2026",6,18]]},"issued":{"date-parts":[["2021",6]]}}}],"schema":"https://github.com/citation-style-language/schema/raw/master/csl-citation.json"} </w:instrText>
            </w:r>
            <w:r>
              <w:rPr>
                <w:rFonts w:ascii="Microsoft YaHei" w:eastAsia="Microsoft YaHei" w:hAnsi="Microsoft YaHei" w:cs="宋体"/>
                <w:sz w:val="20"/>
                <w:szCs w:val="20"/>
              </w:rPr>
              <w:fldChar w:fldCharType="separate"/>
            </w:r>
            <w:r>
              <w:rPr>
                <w:rFonts w:ascii="Microsoft YaHei" w:eastAsia="Microsoft YaHei" w:hAnsi="Microsoft YaHei" w:cs="宋体"/>
                <w:sz w:val="20"/>
                <w:szCs w:val="20"/>
              </w:rPr>
              <w:t>[87]</w:t>
            </w:r>
            <w:r>
              <w:rPr>
                <w:rFonts w:ascii="Microsoft YaHei" w:eastAsia="Microsoft YaHei" w:hAnsi="Microsoft YaHei" w:cs="宋体"/>
                <w:sz w:val="20"/>
                <w:szCs w:val="20"/>
              </w:rPr>
              <w:fldChar w:fldCharType="end"/>
            </w:r>
          </w:p>
        </w:tc>
        <w:tc>
          <w:tcPr>
            <w:tcW w:w="1374" w:type="dxa"/>
            <w:tcBorders>
              <w:top w:val="nil"/>
              <w:left w:val="nil"/>
              <w:bottom w:val="nil"/>
              <w:right w:val="nil"/>
            </w:tcBorders>
            <w:tcMar>
              <w:top w:w="-1" w:type="dxa"/>
              <w:left w:w="-1" w:type="dxa"/>
              <w:bottom w:w="-1" w:type="dxa"/>
              <w:right w:w="-1" w:type="dxa"/>
            </w:tcMar>
            <w:vAlign w:val="center"/>
          </w:tcPr>
          <w:p w14:paraId="29C0AD14"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2021</w:t>
            </w:r>
          </w:p>
        </w:tc>
        <w:tc>
          <w:tcPr>
            <w:tcW w:w="1297" w:type="dxa"/>
            <w:tcBorders>
              <w:top w:val="nil"/>
              <w:left w:val="nil"/>
              <w:bottom w:val="nil"/>
              <w:right w:val="nil"/>
            </w:tcBorders>
            <w:tcMar>
              <w:top w:w="-1" w:type="dxa"/>
              <w:left w:w="-1" w:type="dxa"/>
              <w:bottom w:w="-1" w:type="dxa"/>
              <w:right w:w="-1" w:type="dxa"/>
            </w:tcMar>
            <w:vAlign w:val="center"/>
          </w:tcPr>
          <w:p w14:paraId="5FBC91F5" w14:textId="77777777" w:rsidR="00703B32" w:rsidRDefault="00000000">
            <w:pPr>
              <w:snapToGrid w:val="0"/>
              <w:rPr>
                <w:rFonts w:ascii="Microsoft YaHei" w:eastAsia="Microsoft YaHei" w:hAnsi="Microsoft YaHei" w:cs="宋体"/>
                <w:sz w:val="20"/>
                <w:szCs w:val="20"/>
              </w:rPr>
            </w:pPr>
            <w:r>
              <w:rPr>
                <w:rFonts w:ascii="Microsoft YaHei" w:eastAsia="Microsoft YaHei" w:hAnsi="Microsoft YaHei" w:cs="宋体"/>
                <w:sz w:val="20"/>
                <w:szCs w:val="20"/>
              </w:rPr>
              <w:t>AD/ GAN</w:t>
            </w:r>
          </w:p>
        </w:tc>
        <w:tc>
          <w:tcPr>
            <w:tcW w:w="2432" w:type="dxa"/>
            <w:tcBorders>
              <w:top w:val="nil"/>
              <w:left w:val="nil"/>
              <w:bottom w:val="nil"/>
              <w:right w:val="nil"/>
            </w:tcBorders>
            <w:tcMar>
              <w:top w:w="-1" w:type="dxa"/>
              <w:left w:w="-1" w:type="dxa"/>
              <w:bottom w:w="-1" w:type="dxa"/>
              <w:right w:w="-1" w:type="dxa"/>
            </w:tcMar>
            <w:vAlign w:val="center"/>
          </w:tcPr>
          <w:p w14:paraId="60385EF6"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Anomaly Simulation</w:t>
            </w:r>
          </w:p>
        </w:tc>
      </w:tr>
      <w:tr w:rsidR="00703B32" w14:paraId="09E8A6D1" w14:textId="77777777">
        <w:trPr>
          <w:jc w:val="center"/>
        </w:trPr>
        <w:tc>
          <w:tcPr>
            <w:tcW w:w="3419" w:type="dxa"/>
            <w:tcBorders>
              <w:top w:val="nil"/>
              <w:left w:val="nil"/>
              <w:bottom w:val="nil"/>
              <w:right w:val="nil"/>
            </w:tcBorders>
            <w:tcMar>
              <w:top w:w="-1" w:type="dxa"/>
              <w:left w:w="-1" w:type="dxa"/>
              <w:bottom w:w="-1" w:type="dxa"/>
              <w:right w:w="-1" w:type="dxa"/>
            </w:tcMar>
            <w:vAlign w:val="center"/>
          </w:tcPr>
          <w:p w14:paraId="29606724" w14:textId="77777777" w:rsidR="00703B32" w:rsidRDefault="00000000">
            <w:pPr>
              <w:snapToGrid w:val="0"/>
              <w:rPr>
                <w:rFonts w:ascii="Microsoft YaHei" w:eastAsia="Microsoft YaHei" w:hAnsi="Microsoft YaHei" w:cs="宋体"/>
                <w:sz w:val="20"/>
                <w:szCs w:val="20"/>
              </w:rPr>
            </w:pPr>
            <w:r>
              <w:rPr>
                <w:rFonts w:ascii="Microsoft YaHei" w:eastAsia="Microsoft YaHei" w:hAnsi="Microsoft YaHei" w:cs="宋体"/>
                <w:sz w:val="20"/>
                <w:szCs w:val="20"/>
              </w:rPr>
              <w:t>MAEDAY</w:t>
            </w:r>
            <w:r>
              <w:rPr>
                <w:rFonts w:ascii="Microsoft YaHei" w:eastAsia="Microsoft YaHei" w:hAnsi="Microsoft YaHei" w:cs="宋体"/>
                <w:sz w:val="20"/>
                <w:szCs w:val="20"/>
              </w:rPr>
              <w:fldChar w:fldCharType="begin"/>
            </w:r>
            <w:r>
              <w:rPr>
                <w:rFonts w:ascii="Microsoft YaHei" w:eastAsia="Microsoft YaHei" w:hAnsi="Microsoft YaHei" w:cs="宋体"/>
                <w:sz w:val="20"/>
                <w:szCs w:val="20"/>
              </w:rPr>
              <w:instrText xml:space="preserve"> ADDIN ZOTERO_ITEM CSL_CITATION {"citationID":"oBN0ArkD","properties":{"unsorted":false,"formattedCitation":"[88]","plainCitation":"[88]","noteIndex":0},"citationItems":[{"id":1116,"uris":["http://zotero.org/users/10664878/items/AK7II7AV"],"itemData":{"id":1116,"type":"article","abstract":"We propose using Masked Auto-Encoder (MAE), a transformer model self-supervisedly trained on image inpainting, for anomaly detection (AD). Assuming anomalous regions are harder to reconstruct compared with normal regions. MAEDAY is the first image-reconstruction-based anomaly detection method that utilizes a pre-trained model, enabling its use for Few-Shot Anomaly Detection (FSAD). We also show the same method works surprisingly well for the novel tasks of Zero-Shot AD (ZSAD) and Zero-Shot Foreign Object Detection (ZSFOD), where no normal samples are available. Code is available at https://github.com/EliSchwartz/MAEDAY .","citation-key":"schwartzMAEDAYMAEFew2022","DOI":"10.48550/ARXIV.2211.14307","license":"Creative Commons Attribution Non Commercial Share Alike 4.0 International","note":"version: 2","publisher":"arXiv","source":"DOI.org (Datacite)","title":"MAEDAY: MAE for few and zero shot AnomalY-Detection","title-short":"MAEDAY","URL":"https://arxiv.org/abs/2211.14307","author":[{"family":"Schwartz","given":"Eli"},{"family":"Arbelle","given":"Assaf"},{"family":"Karlinsky","given":"Leonid"},{"family":"Harary","given":"Sivan"},{"family":"Scheidegger","given":"Florian"},{"family":"Doveh","given":"Sivan"},{"family":"Giryes","given":"Raja"}],"accessed":{"date-parts":[["2026",6,18]]},"issued":{"date-parts":[["2022"]]}}}],"schema":"https://github.com/citation-style-language/schema/raw/master/csl-citation.json"} </w:instrText>
            </w:r>
            <w:r>
              <w:rPr>
                <w:rFonts w:ascii="Microsoft YaHei" w:eastAsia="Microsoft YaHei" w:hAnsi="Microsoft YaHei" w:cs="宋体"/>
                <w:sz w:val="20"/>
                <w:szCs w:val="20"/>
              </w:rPr>
              <w:fldChar w:fldCharType="separate"/>
            </w:r>
            <w:r>
              <w:rPr>
                <w:rFonts w:ascii="Microsoft YaHei" w:eastAsia="Microsoft YaHei" w:hAnsi="Microsoft YaHei" w:cs="宋体"/>
                <w:sz w:val="20"/>
                <w:szCs w:val="20"/>
              </w:rPr>
              <w:t>[88]</w:t>
            </w:r>
            <w:r>
              <w:rPr>
                <w:rFonts w:ascii="Microsoft YaHei" w:eastAsia="Microsoft YaHei" w:hAnsi="Microsoft YaHei" w:cs="宋体"/>
                <w:sz w:val="20"/>
                <w:szCs w:val="20"/>
              </w:rPr>
              <w:fldChar w:fldCharType="end"/>
            </w:r>
          </w:p>
        </w:tc>
        <w:tc>
          <w:tcPr>
            <w:tcW w:w="1374" w:type="dxa"/>
            <w:tcBorders>
              <w:top w:val="nil"/>
              <w:left w:val="nil"/>
              <w:bottom w:val="nil"/>
              <w:right w:val="nil"/>
            </w:tcBorders>
            <w:tcMar>
              <w:top w:w="-1" w:type="dxa"/>
              <w:left w:w="-1" w:type="dxa"/>
              <w:bottom w:w="-1" w:type="dxa"/>
              <w:right w:w="-1" w:type="dxa"/>
            </w:tcMar>
            <w:vAlign w:val="center"/>
          </w:tcPr>
          <w:p w14:paraId="7261AA84"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2022</w:t>
            </w:r>
          </w:p>
        </w:tc>
        <w:tc>
          <w:tcPr>
            <w:tcW w:w="1297" w:type="dxa"/>
            <w:tcBorders>
              <w:top w:val="nil"/>
              <w:left w:val="nil"/>
              <w:bottom w:val="nil"/>
              <w:right w:val="nil"/>
            </w:tcBorders>
            <w:tcMar>
              <w:top w:w="-1" w:type="dxa"/>
              <w:left w:w="-1" w:type="dxa"/>
              <w:bottom w:w="-1" w:type="dxa"/>
              <w:right w:w="-1" w:type="dxa"/>
            </w:tcMar>
            <w:vAlign w:val="center"/>
          </w:tcPr>
          <w:p w14:paraId="27D76D03" w14:textId="77777777" w:rsidR="00703B32" w:rsidRDefault="00000000">
            <w:pPr>
              <w:snapToGrid w:val="0"/>
              <w:rPr>
                <w:rFonts w:ascii="Microsoft YaHei" w:eastAsia="Microsoft YaHei" w:hAnsi="Microsoft YaHei" w:cs="宋体"/>
                <w:sz w:val="20"/>
                <w:szCs w:val="20"/>
              </w:rPr>
            </w:pPr>
            <w:proofErr w:type="spellStart"/>
            <w:r>
              <w:rPr>
                <w:rFonts w:ascii="Microsoft YaHei" w:eastAsia="Microsoft YaHei" w:hAnsi="Microsoft YaHei" w:cs="宋体"/>
                <w:sz w:val="20"/>
                <w:szCs w:val="20"/>
              </w:rPr>
              <w:t>ViT</w:t>
            </w:r>
            <w:proofErr w:type="spellEnd"/>
            <w:r>
              <w:rPr>
                <w:rFonts w:ascii="Microsoft YaHei" w:eastAsia="Microsoft YaHei" w:hAnsi="Microsoft YaHei" w:cs="宋体"/>
                <w:sz w:val="20"/>
                <w:szCs w:val="20"/>
              </w:rPr>
              <w:t>/ MAE</w:t>
            </w:r>
          </w:p>
        </w:tc>
        <w:tc>
          <w:tcPr>
            <w:tcW w:w="2432" w:type="dxa"/>
            <w:tcBorders>
              <w:top w:val="nil"/>
              <w:left w:val="nil"/>
              <w:bottom w:val="nil"/>
              <w:right w:val="nil"/>
            </w:tcBorders>
            <w:tcMar>
              <w:top w:w="-1" w:type="dxa"/>
              <w:left w:w="-1" w:type="dxa"/>
              <w:bottom w:w="-1" w:type="dxa"/>
              <w:right w:w="-1" w:type="dxa"/>
            </w:tcMar>
            <w:vAlign w:val="center"/>
          </w:tcPr>
          <w:p w14:paraId="0E7DC484"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Anomaly Simulation</w:t>
            </w:r>
          </w:p>
        </w:tc>
      </w:tr>
      <w:tr w:rsidR="00703B32" w14:paraId="0F6F179A" w14:textId="77777777">
        <w:trPr>
          <w:jc w:val="center"/>
        </w:trPr>
        <w:tc>
          <w:tcPr>
            <w:tcW w:w="3419" w:type="dxa"/>
            <w:tcBorders>
              <w:top w:val="nil"/>
              <w:left w:val="nil"/>
              <w:bottom w:val="nil"/>
              <w:right w:val="nil"/>
            </w:tcBorders>
            <w:tcMar>
              <w:top w:w="-1" w:type="dxa"/>
              <w:left w:w="-1" w:type="dxa"/>
              <w:bottom w:w="-1" w:type="dxa"/>
              <w:right w:w="-1" w:type="dxa"/>
            </w:tcMar>
            <w:vAlign w:val="center"/>
          </w:tcPr>
          <w:p w14:paraId="3D544F81" w14:textId="77777777" w:rsidR="00703B32" w:rsidRDefault="00000000">
            <w:pPr>
              <w:snapToGrid w:val="0"/>
              <w:rPr>
                <w:rFonts w:ascii="Microsoft YaHei" w:eastAsia="Microsoft YaHei" w:hAnsi="Microsoft YaHei" w:cs="宋体"/>
                <w:sz w:val="20"/>
                <w:szCs w:val="20"/>
              </w:rPr>
            </w:pPr>
            <w:proofErr w:type="spellStart"/>
            <w:r>
              <w:rPr>
                <w:rFonts w:ascii="Microsoft YaHei" w:eastAsia="Microsoft YaHei" w:hAnsi="Microsoft YaHei" w:cs="宋体"/>
                <w:sz w:val="20"/>
                <w:szCs w:val="20"/>
              </w:rPr>
              <w:t>MemMC</w:t>
            </w:r>
            <w:proofErr w:type="spellEnd"/>
            <w:r>
              <w:rPr>
                <w:rFonts w:ascii="Microsoft YaHei" w:eastAsia="Microsoft YaHei" w:hAnsi="Microsoft YaHei" w:cs="宋体"/>
                <w:sz w:val="20"/>
                <w:szCs w:val="20"/>
              </w:rPr>
              <w:t>-MAE</w:t>
            </w:r>
          </w:p>
        </w:tc>
        <w:tc>
          <w:tcPr>
            <w:tcW w:w="1374" w:type="dxa"/>
            <w:tcBorders>
              <w:top w:val="nil"/>
              <w:left w:val="nil"/>
              <w:bottom w:val="nil"/>
              <w:right w:val="nil"/>
            </w:tcBorders>
            <w:tcMar>
              <w:top w:w="-1" w:type="dxa"/>
              <w:left w:w="-1" w:type="dxa"/>
              <w:bottom w:w="-1" w:type="dxa"/>
              <w:right w:w="-1" w:type="dxa"/>
            </w:tcMar>
            <w:vAlign w:val="center"/>
          </w:tcPr>
          <w:p w14:paraId="667AEED0"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2023</w:t>
            </w:r>
          </w:p>
        </w:tc>
        <w:tc>
          <w:tcPr>
            <w:tcW w:w="1297" w:type="dxa"/>
            <w:tcBorders>
              <w:top w:val="nil"/>
              <w:left w:val="nil"/>
              <w:bottom w:val="nil"/>
              <w:right w:val="nil"/>
            </w:tcBorders>
            <w:tcMar>
              <w:top w:w="-1" w:type="dxa"/>
              <w:left w:w="-1" w:type="dxa"/>
              <w:bottom w:w="-1" w:type="dxa"/>
              <w:right w:w="-1" w:type="dxa"/>
            </w:tcMar>
            <w:vAlign w:val="center"/>
          </w:tcPr>
          <w:p w14:paraId="1528916F" w14:textId="77777777" w:rsidR="00703B32" w:rsidRDefault="00000000">
            <w:pPr>
              <w:snapToGrid w:val="0"/>
              <w:rPr>
                <w:rFonts w:ascii="Microsoft YaHei" w:eastAsia="Microsoft YaHei" w:hAnsi="Microsoft YaHei" w:cs="宋体"/>
                <w:sz w:val="20"/>
                <w:szCs w:val="20"/>
              </w:rPr>
            </w:pPr>
            <w:proofErr w:type="spellStart"/>
            <w:r>
              <w:rPr>
                <w:rFonts w:ascii="Microsoft YaHei" w:eastAsia="Microsoft YaHei" w:hAnsi="Microsoft YaHei" w:cs="宋体"/>
                <w:sz w:val="20"/>
                <w:szCs w:val="20"/>
              </w:rPr>
              <w:t>ViT</w:t>
            </w:r>
            <w:proofErr w:type="spellEnd"/>
            <w:r>
              <w:rPr>
                <w:rFonts w:ascii="Microsoft YaHei" w:eastAsia="Microsoft YaHei" w:hAnsi="Microsoft YaHei" w:cs="宋体"/>
                <w:sz w:val="20"/>
                <w:szCs w:val="20"/>
              </w:rPr>
              <w:t>/ MAE</w:t>
            </w:r>
          </w:p>
        </w:tc>
        <w:tc>
          <w:tcPr>
            <w:tcW w:w="2432" w:type="dxa"/>
            <w:tcBorders>
              <w:top w:val="nil"/>
              <w:left w:val="nil"/>
              <w:bottom w:val="nil"/>
              <w:right w:val="nil"/>
            </w:tcBorders>
            <w:tcMar>
              <w:top w:w="-1" w:type="dxa"/>
              <w:left w:w="-1" w:type="dxa"/>
              <w:bottom w:w="-1" w:type="dxa"/>
              <w:right w:w="-1" w:type="dxa"/>
            </w:tcMar>
            <w:vAlign w:val="center"/>
          </w:tcPr>
          <w:p w14:paraId="50600A11"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Anomaly Simulation</w:t>
            </w:r>
          </w:p>
        </w:tc>
      </w:tr>
      <w:tr w:rsidR="00703B32" w14:paraId="7AD7AD3F" w14:textId="77777777">
        <w:trPr>
          <w:jc w:val="center"/>
        </w:trPr>
        <w:tc>
          <w:tcPr>
            <w:tcW w:w="3419" w:type="dxa"/>
            <w:tcBorders>
              <w:top w:val="nil"/>
              <w:left w:val="nil"/>
              <w:bottom w:val="nil"/>
              <w:right w:val="nil"/>
            </w:tcBorders>
            <w:tcMar>
              <w:top w:w="-1" w:type="dxa"/>
              <w:left w:w="-1" w:type="dxa"/>
              <w:bottom w:w="-1" w:type="dxa"/>
              <w:right w:w="-1" w:type="dxa"/>
            </w:tcMar>
            <w:vAlign w:val="center"/>
          </w:tcPr>
          <w:p w14:paraId="33E9383A" w14:textId="77777777" w:rsidR="00703B32" w:rsidRDefault="00000000">
            <w:pPr>
              <w:snapToGrid w:val="0"/>
              <w:rPr>
                <w:rFonts w:ascii="Microsoft YaHei" w:eastAsia="Microsoft YaHei" w:hAnsi="Microsoft YaHei" w:cs="宋体"/>
                <w:sz w:val="20"/>
                <w:szCs w:val="20"/>
              </w:rPr>
            </w:pPr>
            <w:bookmarkStart w:id="48" w:name="_Hlk232807484"/>
            <w:r>
              <w:rPr>
                <w:rFonts w:ascii="Microsoft YaHei" w:eastAsia="Microsoft YaHei" w:hAnsi="Microsoft YaHei" w:cs="宋体"/>
                <w:sz w:val="20"/>
                <w:szCs w:val="20"/>
              </w:rPr>
              <w:t>DDAD</w:t>
            </w:r>
            <w:bookmarkEnd w:id="48"/>
            <w:r>
              <w:rPr>
                <w:rFonts w:ascii="Microsoft YaHei" w:eastAsia="Microsoft YaHei" w:hAnsi="Microsoft YaHei" w:cs="宋体"/>
                <w:sz w:val="20"/>
                <w:szCs w:val="20"/>
              </w:rPr>
              <w:fldChar w:fldCharType="begin"/>
            </w:r>
            <w:r>
              <w:rPr>
                <w:rFonts w:ascii="Microsoft YaHei" w:eastAsia="Microsoft YaHei" w:hAnsi="Microsoft YaHei" w:cs="宋体"/>
                <w:sz w:val="20"/>
                <w:szCs w:val="20"/>
              </w:rPr>
              <w:instrText xml:space="preserve"> ADDIN ZOTERO_ITEM CSL_CITATION {"citationID":"dqzQFxuH","properties":{"unsorted":false,"formattedCitation":"[89]","plainCitation":"[89]","noteIndex":0},"citationItems":[{"id":1118,"uris":["http://zotero.org/users/10664878/items/JZDWIKWZ"],"itemData":{"id":1118,"type":"article-journal","abstract":"Traditional reconstruction-based methods have struggled to achieve competitive performance in anomaly detection. In this paper, we introduce Denoising Diffusion Anomaly Detection (DDAD), a novel denoising process for image reconstruction conditioned on a target image. This ensures a coherent restoration that closely resembles the target image. Our anomaly detection framework employs the conditioning mechanism, where the target image is set as the input image to guide the denoising process, leading to a defectless reconstruction while maintaining nominal patterns. Anomalies are then localised via a pixel-wise and feature-wise comparison of the input and reconstructed image. Finally, to enhance the effectiveness of the feature-wise comparison, we introduce a domain adaptation method that utilises nearly identical generated examples from our conditioned denoising process to fine-tune the pretrained feature extractor. The veracity of DDAD is demonstrated on various datasets including MVTec and VisA benchmarks, achieving state-of-the-art results of \\(99.8 \\%\\) and \\(98.9 \\%\\) image-level AUROC respectively.","citation-key":"mousakhanAnomalyDetectionConditioned2023","DOI":"10.48550/ARXIV.2305.15956","license":"Creative Commons Attribution 4.0 International","note":"version: 2","publisher":"arXiv","source":"DOI.org (Datacite)","title":"Anomaly Detection with Conditioned Denoising Diffusion Models","URL":"https://arxiv.org/abs/2305.15956","author":[{"family":"Mousakhan","given":"Arian"},{"family":"Brox","given":"Thomas"},{"family":"Tayyub","given":"Jawad"}],"accessed":{"date-parts":[["2026",6,18]]},"issued":{"date-parts":[["2023"]]}}}],"schema":"https://github.com/citation-style-language/schema/raw/master/csl-citation.json"} </w:instrText>
            </w:r>
            <w:r>
              <w:rPr>
                <w:rFonts w:ascii="Microsoft YaHei" w:eastAsia="Microsoft YaHei" w:hAnsi="Microsoft YaHei" w:cs="宋体"/>
                <w:sz w:val="20"/>
                <w:szCs w:val="20"/>
              </w:rPr>
              <w:fldChar w:fldCharType="separate"/>
            </w:r>
            <w:r>
              <w:rPr>
                <w:rFonts w:ascii="Microsoft YaHei" w:eastAsia="Microsoft YaHei" w:hAnsi="Microsoft YaHei" w:cs="宋体"/>
                <w:sz w:val="20"/>
                <w:szCs w:val="20"/>
              </w:rPr>
              <w:t>[89]</w:t>
            </w:r>
            <w:r>
              <w:rPr>
                <w:rFonts w:ascii="Microsoft YaHei" w:eastAsia="Microsoft YaHei" w:hAnsi="Microsoft YaHei" w:cs="宋体"/>
                <w:sz w:val="20"/>
                <w:szCs w:val="20"/>
              </w:rPr>
              <w:fldChar w:fldCharType="end"/>
            </w:r>
          </w:p>
        </w:tc>
        <w:tc>
          <w:tcPr>
            <w:tcW w:w="1374" w:type="dxa"/>
            <w:tcBorders>
              <w:top w:val="nil"/>
              <w:left w:val="nil"/>
              <w:bottom w:val="nil"/>
              <w:right w:val="nil"/>
            </w:tcBorders>
            <w:tcMar>
              <w:top w:w="-1" w:type="dxa"/>
              <w:left w:w="-1" w:type="dxa"/>
              <w:bottom w:w="-1" w:type="dxa"/>
              <w:right w:w="-1" w:type="dxa"/>
            </w:tcMar>
            <w:vAlign w:val="center"/>
          </w:tcPr>
          <w:p w14:paraId="151ED546"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2023</w:t>
            </w:r>
          </w:p>
        </w:tc>
        <w:tc>
          <w:tcPr>
            <w:tcW w:w="1297" w:type="dxa"/>
            <w:tcBorders>
              <w:top w:val="nil"/>
              <w:left w:val="nil"/>
              <w:bottom w:val="nil"/>
              <w:right w:val="nil"/>
            </w:tcBorders>
            <w:tcMar>
              <w:top w:w="-1" w:type="dxa"/>
              <w:left w:w="-1" w:type="dxa"/>
              <w:bottom w:w="-1" w:type="dxa"/>
              <w:right w:w="-1" w:type="dxa"/>
            </w:tcMar>
            <w:vAlign w:val="center"/>
          </w:tcPr>
          <w:p w14:paraId="5AE8ADDA" w14:textId="77777777" w:rsidR="00703B32" w:rsidRDefault="00000000">
            <w:pPr>
              <w:snapToGrid w:val="0"/>
              <w:rPr>
                <w:rFonts w:ascii="Microsoft YaHei" w:eastAsia="Microsoft YaHei" w:hAnsi="Microsoft YaHei" w:cs="宋体"/>
                <w:sz w:val="20"/>
                <w:szCs w:val="20"/>
              </w:rPr>
            </w:pPr>
            <w:r>
              <w:rPr>
                <w:rFonts w:ascii="Microsoft YaHei" w:eastAsia="Microsoft YaHei" w:hAnsi="Microsoft YaHei" w:cs="宋体"/>
                <w:sz w:val="20"/>
                <w:szCs w:val="20"/>
              </w:rPr>
              <w:t>Diffusion</w:t>
            </w:r>
          </w:p>
        </w:tc>
        <w:tc>
          <w:tcPr>
            <w:tcW w:w="2432" w:type="dxa"/>
            <w:tcBorders>
              <w:top w:val="nil"/>
              <w:left w:val="nil"/>
              <w:bottom w:val="nil"/>
              <w:right w:val="nil"/>
            </w:tcBorders>
            <w:tcMar>
              <w:top w:w="-1" w:type="dxa"/>
              <w:left w:w="-1" w:type="dxa"/>
              <w:bottom w:w="-1" w:type="dxa"/>
              <w:right w:w="-1" w:type="dxa"/>
            </w:tcMar>
            <w:vAlign w:val="center"/>
          </w:tcPr>
          <w:p w14:paraId="2B6272B7"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One-Class</w:t>
            </w:r>
          </w:p>
        </w:tc>
      </w:tr>
      <w:tr w:rsidR="00703B32" w14:paraId="112E01F6" w14:textId="77777777">
        <w:trPr>
          <w:jc w:val="center"/>
        </w:trPr>
        <w:tc>
          <w:tcPr>
            <w:tcW w:w="3419" w:type="dxa"/>
            <w:tcBorders>
              <w:top w:val="nil"/>
              <w:left w:val="nil"/>
              <w:bottom w:val="single" w:sz="12" w:space="0" w:color="E0E0E8"/>
              <w:right w:val="nil"/>
            </w:tcBorders>
            <w:tcMar>
              <w:top w:w="-1" w:type="dxa"/>
              <w:left w:w="-1" w:type="dxa"/>
              <w:bottom w:w="-1" w:type="dxa"/>
              <w:right w:w="-1" w:type="dxa"/>
            </w:tcMar>
            <w:vAlign w:val="center"/>
          </w:tcPr>
          <w:p w14:paraId="3F1E30C3" w14:textId="77777777" w:rsidR="00703B32" w:rsidRDefault="00000000">
            <w:pPr>
              <w:snapToGrid w:val="0"/>
              <w:rPr>
                <w:rFonts w:ascii="Microsoft YaHei" w:eastAsia="Microsoft YaHei" w:hAnsi="Microsoft YaHei" w:cs="宋体"/>
                <w:sz w:val="20"/>
                <w:szCs w:val="20"/>
              </w:rPr>
            </w:pPr>
            <w:proofErr w:type="spellStart"/>
            <w:r>
              <w:rPr>
                <w:rFonts w:ascii="Microsoft YaHei" w:eastAsia="Microsoft YaHei" w:hAnsi="Microsoft YaHei" w:cs="宋体"/>
                <w:sz w:val="20"/>
                <w:szCs w:val="20"/>
              </w:rPr>
              <w:t>AnomalyDiffusion</w:t>
            </w:r>
            <w:proofErr w:type="spellEnd"/>
            <w:r>
              <w:rPr>
                <w:rFonts w:ascii="Microsoft YaHei" w:eastAsia="Microsoft YaHei" w:hAnsi="Microsoft YaHei" w:cs="宋体"/>
                <w:sz w:val="20"/>
                <w:szCs w:val="20"/>
              </w:rPr>
              <w:fldChar w:fldCharType="begin"/>
            </w:r>
            <w:r>
              <w:rPr>
                <w:rFonts w:ascii="Microsoft YaHei" w:eastAsia="Microsoft YaHei" w:hAnsi="Microsoft YaHei" w:cs="宋体"/>
                <w:sz w:val="20"/>
                <w:szCs w:val="20"/>
              </w:rPr>
              <w:instrText xml:space="preserve"> ADDIN ZOTERO_ITEM CSL_CITATION {"citationID":"ym05EDqi","properties":{"unsorted":false,"formattedCitation":"[90]","plainCitation":"[90]","noteIndex":0},"citationItems":[{"id":1119,"uris":["http://zotero.org/users/10664878/items/H6WDNUFV"],"itemData":{"id":1119,"type":"article-journal","abstract":"Anomaly inspection plays an important role in industrial manufacture. Existing anomaly inspection methods are limited in their performance due to insufficient anomaly data. Although anomaly generation methods have been proposed to augment the anomaly data, they either suffer from poor generation authenticity or inaccurate alignment between the generated anomalies and masks. To address the above problems, we propose AnomalyDiffusion, a novel diffusion-based few-shot anomaly generation model, which utilizes the strong prior information of latent diffusion model learned from large-scale dataset to enhance the generation authenticity under few-shot training data. Firstly, we propose Spatial Anomaly Embedding, which consists of a learnable anomaly embedding and a spatial embedding encoded from an anomaly mask, disentangling the anomaly information into anomaly appearance and location information. Moreover, to improve the alignment between the generated anomalies and the anomaly masks, we introduce a novel Adaptive Attention Re-weighting Mechanism. Based on the disparities between the generated anomaly image and normal sample, it dynamically guides the model to focus more on the areas with less noticeable generated anomalies, enabling generation of accurately-matched anomalous image-mask pairs. Extensive experiments demonstrate that our model significantly outperforms the state-of-the-art methods in generation authenticity and diversity, and effectively improves the performance of downstream anomaly inspection tasks. The code and data are available in https://github.com/sjtuplayer/anomalydiffusion.","citation-key":"huAnomalyDiffusionFewShotAnomaly2024","container-title":"Proceedings of the AAAI Conference on Artificial Intelligence","DOI":"10.1609/aaai.v38i8.28696","ISSN":"2374-3468, 2159-5399","issue":"8","journalAbbreviation":"AAAI","page":"8526-8534","source":"DOI.org (Crossref)","title":"AnomalyDiffusion: Few-Shot Anomaly Image Generation with Diffusion Model","title-short":"AnomalyDiffusion","volume":"38","author":[{"family":"Hu","given":"Teng"},{"family":"Zhang","given":"Jiangning"},{"family":"Yi","given":"Ran"},{"family":"Du","given":"Yuzhen"},{"family":"Chen","given":"Xu"},{"family":"Liu","given":"Liang"},{"family":"Wang","given":"Yabiao"},{"family":"Wang","given":"Chengjie"}],"issued":{"date-parts":[["2024",3,24]]}}}],"schema":"https://github.com/citation-style-language/schema/raw/master/csl-citation.json"} </w:instrText>
            </w:r>
            <w:r>
              <w:rPr>
                <w:rFonts w:ascii="Microsoft YaHei" w:eastAsia="Microsoft YaHei" w:hAnsi="Microsoft YaHei" w:cs="宋体"/>
                <w:sz w:val="20"/>
                <w:szCs w:val="20"/>
              </w:rPr>
              <w:fldChar w:fldCharType="separate"/>
            </w:r>
            <w:r>
              <w:rPr>
                <w:rFonts w:ascii="Microsoft YaHei" w:eastAsia="Microsoft YaHei" w:hAnsi="Microsoft YaHei" w:cs="宋体"/>
                <w:sz w:val="20"/>
                <w:szCs w:val="20"/>
              </w:rPr>
              <w:t>[90]</w:t>
            </w:r>
            <w:r>
              <w:rPr>
                <w:rFonts w:ascii="Microsoft YaHei" w:eastAsia="Microsoft YaHei" w:hAnsi="Microsoft YaHei" w:cs="宋体"/>
                <w:sz w:val="20"/>
                <w:szCs w:val="20"/>
              </w:rPr>
              <w:fldChar w:fldCharType="end"/>
            </w:r>
          </w:p>
        </w:tc>
        <w:tc>
          <w:tcPr>
            <w:tcW w:w="1374" w:type="dxa"/>
            <w:tcBorders>
              <w:top w:val="nil"/>
              <w:left w:val="nil"/>
              <w:bottom w:val="single" w:sz="12" w:space="0" w:color="E0E0E8"/>
              <w:right w:val="nil"/>
            </w:tcBorders>
            <w:tcMar>
              <w:top w:w="-1" w:type="dxa"/>
              <w:left w:w="-1" w:type="dxa"/>
              <w:bottom w:w="-1" w:type="dxa"/>
              <w:right w:w="-1" w:type="dxa"/>
            </w:tcMar>
            <w:vAlign w:val="center"/>
          </w:tcPr>
          <w:p w14:paraId="044191D1"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2024</w:t>
            </w:r>
          </w:p>
        </w:tc>
        <w:tc>
          <w:tcPr>
            <w:tcW w:w="1297" w:type="dxa"/>
            <w:tcBorders>
              <w:top w:val="nil"/>
              <w:left w:val="nil"/>
              <w:bottom w:val="single" w:sz="12" w:space="0" w:color="E0E0E8"/>
              <w:right w:val="nil"/>
            </w:tcBorders>
            <w:tcMar>
              <w:top w:w="-1" w:type="dxa"/>
              <w:left w:w="-1" w:type="dxa"/>
              <w:bottom w:w="-1" w:type="dxa"/>
              <w:right w:w="-1" w:type="dxa"/>
            </w:tcMar>
            <w:vAlign w:val="center"/>
          </w:tcPr>
          <w:p w14:paraId="6283C4C2" w14:textId="77777777" w:rsidR="00703B32" w:rsidRDefault="00000000">
            <w:pPr>
              <w:snapToGrid w:val="0"/>
              <w:rPr>
                <w:rFonts w:ascii="Microsoft YaHei" w:eastAsia="Microsoft YaHei" w:hAnsi="Microsoft YaHei" w:cs="宋体"/>
                <w:sz w:val="20"/>
                <w:szCs w:val="20"/>
              </w:rPr>
            </w:pPr>
            <w:r>
              <w:rPr>
                <w:rFonts w:ascii="Microsoft YaHei" w:eastAsia="Microsoft YaHei" w:hAnsi="Microsoft YaHei" w:cs="宋体"/>
                <w:sz w:val="20"/>
                <w:szCs w:val="20"/>
              </w:rPr>
              <w:t>Diffusion</w:t>
            </w:r>
          </w:p>
        </w:tc>
        <w:tc>
          <w:tcPr>
            <w:tcW w:w="2432" w:type="dxa"/>
            <w:tcBorders>
              <w:top w:val="nil"/>
              <w:left w:val="nil"/>
              <w:bottom w:val="single" w:sz="12" w:space="0" w:color="E0E0E8"/>
              <w:right w:val="nil"/>
            </w:tcBorders>
            <w:tcMar>
              <w:top w:w="-1" w:type="dxa"/>
              <w:left w:w="-1" w:type="dxa"/>
              <w:bottom w:w="-1" w:type="dxa"/>
              <w:right w:w="-1" w:type="dxa"/>
            </w:tcMar>
            <w:vAlign w:val="center"/>
          </w:tcPr>
          <w:p w14:paraId="74202B67" w14:textId="77777777" w:rsidR="00703B32" w:rsidRDefault="00000000">
            <w:pPr>
              <w:snapToGrid w:val="0"/>
              <w:jc w:val="center"/>
              <w:rPr>
                <w:rFonts w:ascii="Microsoft YaHei" w:eastAsia="Microsoft YaHei" w:hAnsi="Microsoft YaHei" w:cs="宋体"/>
                <w:sz w:val="20"/>
                <w:szCs w:val="20"/>
              </w:rPr>
            </w:pPr>
            <w:r>
              <w:rPr>
                <w:rFonts w:ascii="Microsoft YaHei" w:eastAsia="Microsoft YaHei" w:hAnsi="Microsoft YaHei" w:cs="宋体"/>
                <w:sz w:val="20"/>
                <w:szCs w:val="20"/>
              </w:rPr>
              <w:t>Anomaly Simulation</w:t>
            </w:r>
          </w:p>
        </w:tc>
      </w:tr>
    </w:tbl>
    <w:bookmarkEnd w:id="46"/>
    <w:bookmarkEnd w:id="47"/>
    <w:p w14:paraId="2D0DF14B" w14:textId="77777777" w:rsidR="00703B32" w:rsidRDefault="00000000">
      <w:pPr>
        <w:pStyle w:val="4"/>
        <w:numPr>
          <w:ilvl w:val="3"/>
          <w:numId w:val="0"/>
        </w:numPr>
        <w:spacing w:before="120" w:after="120"/>
      </w:pPr>
      <w:r>
        <w:t>3.2.1 基于自编码器的方法</w:t>
      </w:r>
    </w:p>
    <w:p w14:paraId="0AEE8332"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t>自编码器是该方向应用</w:t>
      </w:r>
      <w:r>
        <w:rPr>
          <w:rFonts w:ascii="Times New Roman" w:eastAsiaTheme="minorEastAsia" w:hAnsi="Times New Roman" w:hint="eastAsia"/>
          <w:color w:val="0F1115"/>
        </w:rPr>
        <w:t>较为</w:t>
      </w:r>
      <w:r>
        <w:rPr>
          <w:rFonts w:ascii="Times New Roman" w:eastAsiaTheme="minorEastAsia" w:hAnsi="Times New Roman"/>
          <w:color w:val="0F1115"/>
        </w:rPr>
        <w:t>广泛的重构网络。早期工作采用</w:t>
      </w:r>
      <w:r>
        <w:rPr>
          <w:rFonts w:ascii="Times New Roman" w:eastAsiaTheme="minorEastAsia" w:hAnsi="Times New Roman"/>
          <w:color w:val="0F1115"/>
        </w:rPr>
        <w:t>L2</w:t>
      </w:r>
      <w:r>
        <w:rPr>
          <w:rFonts w:ascii="Times New Roman" w:eastAsiaTheme="minorEastAsia" w:hAnsi="Times New Roman"/>
          <w:color w:val="0F1115"/>
        </w:rPr>
        <w:t>距离等像素级损失进行重建</w:t>
      </w:r>
      <w:r>
        <w:rPr>
          <w:rFonts w:ascii="Times New Roman" w:eastAsiaTheme="minorEastAsia" w:hAnsi="Times New Roman" w:hint="eastAsia"/>
          <w:color w:val="0F1115"/>
        </w:rPr>
        <w:t>。</w:t>
      </w:r>
      <w:r>
        <w:rPr>
          <w:rFonts w:ascii="Times New Roman" w:eastAsiaTheme="minorEastAsia" w:hAnsi="Times New Roman"/>
          <w:color w:val="0F1115"/>
        </w:rPr>
        <w:t>但这类损失对边缘位置敏感，难以有效检测像素强度相近的结构性异常。</w:t>
      </w:r>
      <w:bookmarkStart w:id="49" w:name="_Hlk232807077"/>
      <w:r>
        <w:rPr>
          <w:rFonts w:ascii="Times New Roman" w:eastAsiaTheme="minorEastAsia" w:hAnsi="Times New Roman"/>
          <w:color w:val="0F1115"/>
        </w:rPr>
        <w:t>SSIM-AE</w:t>
      </w:r>
      <w:bookmarkEnd w:id="49"/>
      <w:r>
        <w:rPr>
          <w:rFonts w:ascii="Times New Roman" w:eastAsiaTheme="minorEastAsia" w:hAnsi="Times New Roman"/>
          <w:color w:val="0F1115"/>
        </w:rPr>
        <w:t>首次将结构相似性指标引入自编码器作为损失函数</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znhQHfxD","properties":{"unsorted":false,"formattedCitation":"[83]","plainCitation":"[83]","noteIndex":0},"citationItems":[{"id":662,"uris":["http://zotero.org/users/10664878/items/NBNRYWMR"],"itemData":{"id":662,"type":"paper-conference","citation-key":"bergmannImprovingUnsupervisedDefect2019","container-title":"Proceedings of the 14th International Joint Conference on Computer Vision, Imaging and Computer Graphics Theory and Applications","DOI":"10.5220/0007364503720380","event-title":"14th International Conference on Computer Vision Theory and Applications","ISBN":"978-989-758-354-4","page":"372-380","publisher":"SCITEPRESS - Science and Technology Publications","publisher-place":"Prague, Czech Republic","source":"DOI.org (Crossref)","title":"Improving Unsupervised Defect Segmentation by Applying Structural Similarity to Autoencoders:","title-short":"Improving Unsupervised Defect Segmentation by Applying Structural Similarity to Autoencoders","URL":"http://www.scitepress.org/DigitalLibrary/Link.aspx?doi=10.5220/0007364503720380","author":[{"family":"Bergmann","given":"Paul"},{"family":"Löwe","given":"Sindy"},{"family":"Fauser","given":"Michael"},{"family":"Sattlegger","given":"David"},{"family":"Steger","given":"Carsten"}],"accessed":{"date-parts":[["2026",6,6]]},"issued":{"date-parts":[["2019"]]}}}],"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[83]</w:t>
      </w:r>
      <w:r>
        <w:rPr>
          <w:rFonts w:ascii="Times New Roman" w:eastAsiaTheme="minorEastAsia" w:hAnsi="Times New Roman"/>
          <w:color w:val="0F1115"/>
        </w:rPr>
        <w:fldChar w:fldCharType="end"/>
      </w:r>
      <w:r>
        <w:rPr>
          <w:rFonts w:ascii="Times New Roman" w:eastAsiaTheme="minorEastAsia" w:hAnsi="Times New Roman"/>
          <w:color w:val="0F1115"/>
        </w:rPr>
        <w:t>，弥补了像素级损失在结构感知上的不足</w:t>
      </w:r>
      <w:r>
        <w:rPr>
          <w:rFonts w:ascii="Times New Roman" w:eastAsiaTheme="minorEastAsia" w:hAnsi="Times New Roman" w:hint="eastAsia"/>
          <w:color w:val="0F1115"/>
        </w:rPr>
        <w:t>。</w:t>
      </w:r>
    </w:p>
    <w:p w14:paraId="7B2BCA6F"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lastRenderedPageBreak/>
        <w:t>然而，自编码器网络</w:t>
      </w:r>
      <w:r>
        <w:rPr>
          <w:rFonts w:ascii="Times New Roman" w:eastAsiaTheme="minorEastAsia" w:hAnsi="Times New Roman" w:hint="eastAsia"/>
          <w:color w:val="0F1115"/>
        </w:rPr>
        <w:t>因为</w:t>
      </w:r>
      <w:r>
        <w:rPr>
          <w:rFonts w:ascii="Times New Roman" w:eastAsiaTheme="minorEastAsia" w:hAnsi="Times New Roman"/>
          <w:color w:val="0F1115"/>
        </w:rPr>
        <w:t>自身具备一定的泛化能力，</w:t>
      </w:r>
      <w:r>
        <w:rPr>
          <w:rFonts w:ascii="Times New Roman" w:eastAsiaTheme="minorEastAsia" w:hAnsi="Times New Roman" w:hint="eastAsia"/>
          <w:color w:val="0F1115"/>
        </w:rPr>
        <w:t>因此</w:t>
      </w:r>
      <w:r>
        <w:rPr>
          <w:rFonts w:ascii="Times New Roman" w:eastAsiaTheme="minorEastAsia" w:hAnsi="Times New Roman"/>
          <w:color w:val="0F1115"/>
        </w:rPr>
        <w:t>可能在推理时</w:t>
      </w:r>
      <w:r>
        <w:rPr>
          <w:rFonts w:ascii="Times New Roman" w:eastAsiaTheme="minorEastAsia" w:hAnsi="Times New Roman" w:hint="eastAsia"/>
          <w:color w:val="0F1115"/>
        </w:rPr>
        <w:t>也具备异常区域重建能力。</w:t>
      </w:r>
      <w:r>
        <w:rPr>
          <w:rFonts w:ascii="Times New Roman" w:eastAsiaTheme="minorEastAsia" w:hAnsi="Times New Roman"/>
          <w:color w:val="0F1115"/>
        </w:rPr>
        <w:t>为抑制这一倾向，研究者从异常模拟与架构约束两个方向展开探索。</w:t>
      </w:r>
    </w:p>
    <w:p w14:paraId="5A020A25"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t>在异常模拟方向，</w:t>
      </w:r>
      <w:r>
        <w:rPr>
          <w:rFonts w:ascii="Times New Roman" w:eastAsiaTheme="minorEastAsia" w:hAnsi="Times New Roman"/>
          <w:color w:val="0F1115"/>
        </w:rPr>
        <w:t>DRAEM</w:t>
      </w:r>
      <w:r>
        <w:rPr>
          <w:rFonts w:ascii="Times New Roman" w:eastAsiaTheme="minorEastAsia" w:hAnsi="Times New Roman"/>
          <w:color w:val="0F1115"/>
        </w:rPr>
        <w:t>提出了基于</w:t>
      </w:r>
      <w:r>
        <w:rPr>
          <w:rFonts w:ascii="Times New Roman" w:eastAsiaTheme="minorEastAsia" w:hAnsi="Times New Roman"/>
          <w:color w:val="0F1115"/>
        </w:rPr>
        <w:t>Perlin</w:t>
      </w:r>
      <w:r>
        <w:rPr>
          <w:rFonts w:ascii="Times New Roman" w:eastAsiaTheme="minorEastAsia" w:hAnsi="Times New Roman"/>
          <w:color w:val="0F1115"/>
        </w:rPr>
        <w:t>噪声的逼真缺陷合成策略</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yDDNVB5s","properties":{"unsorted":false,"formattedCitation":"[86]","plainCitation":"[86]","noteIndex":0},"citationItems":[{"id":1114,"uris":["http://zotero.org/users/10664878/items/3388IRDH"],"itemData":{"id":1114,"type":"paper-conference","citation-key":"zavrtanikDRAEMDiscriminativelyTrained2021a","container-title":"2021 IEEE/CVF International Conference on Computer Vision (ICCV)","DOI":"10.1109/ICCV48922.2021.00822","event-title":"2021 IEEE/CVF International Conference on Computer Vision (ICCV)","ISBN":"978-1-6654-2812-5","license":"https://doi.org/10.15223/policy-029","page":"8310-8319","publisher":"IEEE","publisher-place":"Montreal, QC, Canada","source":"DOI.org (Crossref)","title":"DRAEM – A discriminatively trained reconstruction embedding for surface anomaly detection","URL":"https://ieeexplore.ieee.org/document/9710329/","author":[{"family":"Zavrtanik","given":"Vitjan"},{"family":"Kristan","given":"Matej"},{"family":"Skocaj","given":"Danijel"}],"accessed":{"date-parts":[["2026",6,18]]},"issued":{"date-parts":[["2021",10]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[86]</w:t>
      </w:r>
      <w:r>
        <w:rPr>
          <w:rFonts w:ascii="Times New Roman" w:eastAsiaTheme="minorEastAsia" w:hAnsi="Times New Roman"/>
          <w:color w:val="0F1115"/>
        </w:rPr>
        <w:fldChar w:fldCharType="end"/>
      </w:r>
      <w:r>
        <w:rPr>
          <w:rFonts w:ascii="Times New Roman" w:eastAsiaTheme="minorEastAsia" w:hAnsi="Times New Roman" w:hint="eastAsia"/>
          <w:color w:val="0F1115"/>
        </w:rPr>
        <w:t>。通过</w:t>
      </w:r>
      <w:r>
        <w:rPr>
          <w:rFonts w:ascii="Times New Roman" w:eastAsiaTheme="minorEastAsia" w:hAnsi="Times New Roman"/>
          <w:color w:val="0F1115"/>
        </w:rPr>
        <w:t>在正常图像上生成随机形状与纹理的伪异常，随后训练重构网络恢复被污染区域，并辅以判别子网对重建残差进行二次判定</w:t>
      </w:r>
      <w:r>
        <w:rPr>
          <w:rFonts w:ascii="Times New Roman" w:eastAsiaTheme="minorEastAsia" w:hAnsi="Times New Roman" w:hint="eastAsia"/>
          <w:color w:val="0F1115"/>
        </w:rPr>
        <w:t>。该方法</w:t>
      </w:r>
      <w:r>
        <w:rPr>
          <w:rFonts w:ascii="Times New Roman" w:eastAsiaTheme="minorEastAsia" w:hAnsi="Times New Roman"/>
          <w:color w:val="0F1115"/>
        </w:rPr>
        <w:t>显著提升了异常定位的像素级精度。</w:t>
      </w:r>
      <w:proofErr w:type="spellStart"/>
      <w:r>
        <w:rPr>
          <w:rFonts w:ascii="Times New Roman" w:eastAsiaTheme="minorEastAsia" w:hAnsi="Times New Roman"/>
          <w:color w:val="0F1115"/>
        </w:rPr>
        <w:t>CutPaste</w:t>
      </w:r>
      <w:proofErr w:type="spellEnd"/>
      <w:r>
        <w:rPr>
          <w:rFonts w:ascii="Times New Roman" w:eastAsiaTheme="minorEastAsia" w:hAnsi="Times New Roman"/>
          <w:color w:val="0F1115"/>
        </w:rPr>
        <w:t>则采用更简洁的图像层切割粘贴策略构造伪异常</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cymwYOBT","properties":{"unsorted":false,"formattedCitation":"[87]","plainCitation":"[87]","noteIndex":0},"citationItems":[{"id":1115,"uris":["http://zotero.org/users/10664878/items/Z5S7C5UU"],"itemData":{"id":1115,"type":"paper-conference","citation-key":"liCutPasteSelfSupervisedLearning2021","container-title":"2021 IEEE/CVF Conference on Computer Vision and Pattern Recognition (CVPR)","DOI":"10.1109/CVPR46437.2021.00954","event-title":"2021 IEEE/CVF Conference on Computer Vision and Pattern Recognition (CVPR)","ISBN":"978-1-6654-4509-2","license":"https://ieeexplore.ieee.org/Xplorehelp/downloads/license-information/IEEE.html","page":"9659-9669","publisher":"IEEE","publisher-place":"Nashville, TN, USA","source":"DOI.org (Crossref)","title":"CutPaste: Self-Supervised Learning for Anomaly Detection and Localization","title-short":"CutPaste","URL":"https://ieeexplore.ieee.org/document/9578875/","author":[{"family":"Li","given":"Chun-Liang"},{"family":"Sohn","given":"Kihyuk"},{"family":"Yoon","given":"Jinsung"},{"family":"Pfister","given":"Tomas"}],"accessed":{"date-parts":[["2026",6,18]]},"issued":{"date-parts":[["2021",6]]}}}],"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[87]</w:t>
      </w:r>
      <w:r>
        <w:rPr>
          <w:rFonts w:ascii="Times New Roman" w:eastAsiaTheme="minorEastAsia" w:hAnsi="Times New Roman"/>
          <w:color w:val="0F1115"/>
        </w:rPr>
        <w:fldChar w:fldCharType="end"/>
      </w:r>
      <w:r>
        <w:rPr>
          <w:rFonts w:ascii="Times New Roman" w:eastAsiaTheme="minorEastAsia" w:hAnsi="Times New Roman" w:hint="eastAsia"/>
          <w:color w:val="0F1115"/>
        </w:rPr>
        <w:t>。</w:t>
      </w:r>
      <w:r>
        <w:rPr>
          <w:rFonts w:ascii="Times New Roman" w:eastAsiaTheme="minorEastAsia" w:hAnsi="Times New Roman"/>
          <w:color w:val="0F1115"/>
        </w:rPr>
        <w:t>通过自监督二分类训练迫使网络在异常区域产生更大的重建误差。</w:t>
      </w:r>
    </w:p>
    <w:p w14:paraId="1B4C1705"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t>在架构约束方向，研究者通过记忆机制或掩膜策略限制网络的泛化能力。</w:t>
      </w:r>
      <w:proofErr w:type="spellStart"/>
      <w:r>
        <w:rPr>
          <w:rFonts w:ascii="Times New Roman" w:eastAsiaTheme="minorEastAsia" w:hAnsi="Times New Roman"/>
          <w:color w:val="0F1115"/>
        </w:rPr>
        <w:t>MemMC</w:t>
      </w:r>
      <w:proofErr w:type="spellEnd"/>
      <w:r>
        <w:rPr>
          <w:rFonts w:ascii="Times New Roman" w:eastAsiaTheme="minorEastAsia" w:hAnsi="Times New Roman"/>
          <w:color w:val="0F1115"/>
        </w:rPr>
        <w:t>-MAE</w:t>
      </w:r>
      <w:r>
        <w:rPr>
          <w:rFonts w:ascii="Times New Roman" w:eastAsiaTheme="minorEastAsia" w:hAnsi="Times New Roman"/>
          <w:color w:val="0F1115"/>
        </w:rPr>
        <w:t>在掩膜自编码器框架中引入记忆约束池化嵌入，以自注意力机制利用上下文信息修复被遮挡区域，确保异常块不会被正常化生成。</w:t>
      </w:r>
      <w:r>
        <w:rPr>
          <w:rFonts w:ascii="Times New Roman" w:eastAsiaTheme="minorEastAsia" w:hAnsi="Times New Roman"/>
          <w:color w:val="0F1115"/>
        </w:rPr>
        <w:t>MAEDAY</w:t>
      </w:r>
      <w:r>
        <w:rPr>
          <w:rFonts w:ascii="Times New Roman" w:eastAsiaTheme="minorEastAsia" w:hAnsi="Times New Roman"/>
          <w:color w:val="0F1115"/>
        </w:rPr>
        <w:t>则直接采用掩膜自编码器进行重建</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{"citationID":"Qmz7lZtJ","properties":{"unsorted":false,"formattedCitation":"[88]","plainCitation":"[88]","noteIndex":0},"citationItems":[{"id":1116,"uris":["http://zotero.org/users/10664878/items/AK7II7AV"],"itemData":{"id":1116,"type":"article","abstract":"We propose using Masked Auto-Encoder (MAE), a transformer model self-supervisedly trained on image inpainting, for anomaly detection (AD). Assuming anomalous regions are harder to reconstruct compared with normal regions. MAEDAY is the first image-reconstruction-based anomaly detection method that utilizes a pre-trained model, enabling its use for Few-Shot Anomaly Detection (FSAD). We also show the same method works surprisingly well for the novel tasks of Zero-Shot AD (ZSAD) and Zero-Shot Foreign Object Detection (ZSFOD), where no normal samples are available. Code is available at https://github.com/EliSchwartz/MAEDAY .","citation-key":"schwartzMAEDAYMAEFew2022","DOI":"10.48550/ARXIV.2211.14307","license":"Creative Commons Attribution Non Commercial Share Alike 4.0 International","note":"version: 2","publisher":"arXiv","source":"DOI.org (Datacite)","title":"MAEDAY: MAE for few and zero shot AnomalY-Detection","title-short":"MAEDAY","URL":"https://arxiv.org/abs/2211.14307","author":[{"family":"Schwartz","given":"Eli"},{"family":"Arbelle","given":"Assaf"},{"family":"Karlinsky","given":"Leonid"},{"family":"Harary","given":"Sivan"},{"family":"Scheidegger","given":"Florian"},{"family":"Doveh","given":"Sivan"},{"family":"Giryes","given":"Raja"}],"accessed":{"date-parts":[["2026",6,18]]},"issued":{"date-parts":[["2022"]]}}}],"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[88]</w:t>
      </w:r>
      <w:r>
        <w:rPr>
          <w:rFonts w:ascii="Times New Roman" w:eastAsiaTheme="minorEastAsia" w:hAnsi="Times New Roman"/>
          <w:color w:val="0F1115"/>
        </w:rPr>
        <w:fldChar w:fldCharType="end"/>
      </w:r>
      <w:r>
        <w:rPr>
          <w:rFonts w:ascii="Times New Roman" w:eastAsiaTheme="minorEastAsia" w:hAnsi="Times New Roman"/>
          <w:color w:val="0F1115"/>
        </w:rPr>
        <w:t>，通过在训练中随机掩蔽图像块，强制网络仅依赖可见的正常区域推断被遮挡内容，从而抑制对缺陷的完整重建。</w:t>
      </w:r>
    </w:p>
    <w:p w14:paraId="511BCBAB" w14:textId="77777777" w:rsidR="00703B32" w:rsidRDefault="00000000">
      <w:pPr>
        <w:pStyle w:val="4"/>
        <w:numPr>
          <w:ilvl w:val="3"/>
          <w:numId w:val="0"/>
        </w:numPr>
        <w:spacing w:before="120" w:after="120"/>
      </w:pPr>
      <w:r>
        <w:t>3.2.2 基于生成对抗网络的方法</w:t>
      </w:r>
    </w:p>
    <w:p w14:paraId="32614972"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t>生成对抗网络由生成器与判别器构成，通过对抗训练使生成器学习正常样本的数据分布。相比于自编码器，</w:t>
      </w:r>
      <w:r>
        <w:rPr>
          <w:rFonts w:ascii="Times New Roman" w:eastAsiaTheme="minorEastAsia" w:hAnsi="Times New Roman"/>
          <w:color w:val="0F1115"/>
        </w:rPr>
        <w:t>GAN</w:t>
      </w:r>
      <w:r>
        <w:rPr>
          <w:rFonts w:ascii="Times New Roman" w:eastAsiaTheme="minorEastAsia" w:hAnsi="Times New Roman"/>
          <w:color w:val="0F1115"/>
        </w:rPr>
        <w:t>在捕获复杂纹理分布方面更具优势。</w:t>
      </w:r>
    </w:p>
    <w:p w14:paraId="594B6A96"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proofErr w:type="spellStart"/>
      <w:r>
        <w:rPr>
          <w:rFonts w:ascii="Times New Roman" w:eastAsiaTheme="minorEastAsia" w:hAnsi="Times New Roman"/>
          <w:color w:val="0F1115"/>
        </w:rPr>
        <w:t>AnoGAN</w:t>
      </w:r>
      <w:proofErr w:type="spellEnd"/>
      <w:r>
        <w:rPr>
          <w:rFonts w:ascii="Times New Roman" w:eastAsiaTheme="minorEastAsia" w:hAnsi="Times New Roman"/>
          <w:color w:val="0F1115"/>
        </w:rPr>
        <w:t>首次将</w:t>
      </w:r>
      <w:r>
        <w:rPr>
          <w:rFonts w:ascii="Times New Roman" w:eastAsiaTheme="minorEastAsia" w:hAnsi="Times New Roman"/>
          <w:color w:val="0F1115"/>
        </w:rPr>
        <w:t>GAN</w:t>
      </w:r>
      <w:r>
        <w:rPr>
          <w:rFonts w:ascii="Times New Roman" w:eastAsiaTheme="minorEastAsia" w:hAnsi="Times New Roman" w:hint="eastAsia"/>
          <w:color w:val="0F1115"/>
        </w:rPr>
        <w:t>方法</w:t>
      </w:r>
      <w:r>
        <w:rPr>
          <w:rFonts w:ascii="Times New Roman" w:eastAsiaTheme="minorEastAsia" w:hAnsi="Times New Roman"/>
          <w:color w:val="0F1115"/>
        </w:rPr>
        <w:t>引入异常检测</w:t>
      </w:r>
      <w:r>
        <w:rPr>
          <w:rFonts w:ascii="Times New Roman" w:eastAsiaTheme="minorEastAsia" w:hAnsi="Times New Roman" w:hint="eastAsia"/>
          <w:color w:val="0F1115"/>
        </w:rPr>
        <w:t>领域。核心思路为</w:t>
      </w:r>
      <w:r>
        <w:rPr>
          <w:rFonts w:ascii="Times New Roman" w:eastAsiaTheme="minorEastAsia" w:hAnsi="Times New Roman"/>
          <w:color w:val="0F1115"/>
        </w:rPr>
        <w:t>在</w:t>
      </w:r>
      <w:r>
        <w:rPr>
          <w:rFonts w:ascii="Times New Roman" w:eastAsiaTheme="minorEastAsia" w:hAnsi="Times New Roman" w:hint="eastAsia"/>
          <w:color w:val="0F1115"/>
        </w:rPr>
        <w:t>构建的</w:t>
      </w:r>
      <w:r>
        <w:rPr>
          <w:rFonts w:ascii="Times New Roman" w:eastAsiaTheme="minorEastAsia" w:hAnsi="Times New Roman"/>
          <w:color w:val="0F1115"/>
        </w:rPr>
        <w:t>潜空间中搜索与测试图像接近的正常表征，</w:t>
      </w:r>
      <w:r>
        <w:rPr>
          <w:rFonts w:ascii="Times New Roman" w:eastAsiaTheme="minorEastAsia" w:hAnsi="Times New Roman" w:hint="eastAsia"/>
          <w:color w:val="0F1115"/>
        </w:rPr>
        <w:t>然后</w:t>
      </w:r>
      <w:r>
        <w:rPr>
          <w:rFonts w:ascii="Times New Roman" w:eastAsiaTheme="minorEastAsia" w:hAnsi="Times New Roman"/>
          <w:color w:val="0F1115"/>
        </w:rPr>
        <w:t>通过比较生成图与原始图的差异定位异常</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EsoWfUN8","properties":{"unsorted":false,"formattedCitation":"[84]","plainCitation":"[84]","noteIndex":0},"citationItems":[{"id":1111,"uris":["http://zotero.org/users/10664878/items/3YH5PTWF"],"itemData":{"id":1111,"type":"chapter","citation-key":"schleglUnsupervisedAnomalyDetection2017","container-title":"Information Processing in Medical Imaging","DOI":"10.1007/978-3-319-59050-9_12","ISBN":"978-3-319-59049-3","language":"en","note":"collection-title: Lecture Notes in Computer Science","page":"146-157","publisher":"Springer International Publishing","publisher-place":"Cham","source":"DOI.org (Crossref)","title":"Unsupervised Anomaly Detection with Generative Adversarial Networks to Guide Marker Discovery","URL":"https://link.springer.com/10.1007/978-3-319-59050-9_12","volume":"10265","editor":[{"family":"Niethammer","given":"Marc"},{"family":"Styner","given":"Martin"},{"family":"Aylward","given":"Stephen"},{"family":"Zhu","given":"Hongtu"},{"family":"Oguz","given":"Ipek"},{"family":"Yap","given":"Pew-Thian"},{"family":"Shen","given":"Dinggang"}],"author":[{"family":"Schlegl","given":"Thomas"},{"family":"Seeböck","given":"Philipp"},{"family":"Waldstein","given":"Sebastian M."},{"family":"Schmidt-Erfurth","given":"Ursula"},{"family":"Langs","given":"Georg"}],"accessed":{"date-parts":[["2026",6,18]]},"issued":{"date-parts":[["2017"]]}}}],"schema":"https://github.com/citation-style-language/schema/raw/master/csl-citation.json"}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[84]</w:t>
      </w:r>
      <w:r>
        <w:rPr>
          <w:rFonts w:ascii="Times New Roman" w:eastAsiaTheme="minorEastAsia" w:hAnsi="Times New Roman"/>
          <w:color w:val="0F1115"/>
        </w:rPr>
        <w:fldChar w:fldCharType="end"/>
      </w:r>
      <w:r>
        <w:rPr>
          <w:rFonts w:ascii="Times New Roman" w:eastAsiaTheme="minorEastAsia" w:hAnsi="Times New Roman"/>
          <w:color w:val="0F1115"/>
        </w:rPr>
        <w:t>。</w:t>
      </w:r>
      <w:r>
        <w:rPr>
          <w:rFonts w:ascii="Times New Roman" w:eastAsiaTheme="minorEastAsia" w:hAnsi="Times New Roman"/>
          <w:color w:val="0F1115"/>
        </w:rPr>
        <w:t>f-</w:t>
      </w:r>
      <w:proofErr w:type="spellStart"/>
      <w:r>
        <w:rPr>
          <w:rFonts w:ascii="Times New Roman" w:eastAsiaTheme="minorEastAsia" w:hAnsi="Times New Roman"/>
          <w:color w:val="0F1115"/>
        </w:rPr>
        <w:t>AnoGAN</w:t>
      </w:r>
      <w:proofErr w:type="spellEnd"/>
      <w:r>
        <w:rPr>
          <w:rFonts w:ascii="Times New Roman" w:eastAsiaTheme="minorEastAsia" w:hAnsi="Times New Roman"/>
          <w:color w:val="0F1115"/>
        </w:rPr>
        <w:t>进一步引入编码器将图像直接映射至潜空间</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KVhCAemB","properties":{"unsorted":false,"formattedCitation":"[85]","plainCitation":"[85]","noteIndex":0},"citationItems":[{"id":1112,"uris":["http://zotero.org/users/10664878/items/5EDL9KZR"],"itemData":{"id":1112,"type":"article-journal","citation-key":"schleglFAnoGANFastUnsupervised2019","container-title":"Medical Image Analysis","DOI":"10.1016/j.media.2019.01.010","ISSN":"13618415","journalAbbreviation":"Medical Image Analysis","language":"en","page":"30-44","source":"DOI.org (Crossref)","title":"f-AnoGAN: Fast unsupervised anomaly detection with generative adversarial networks","title-short":"f-AnoGAN","volume":"54","author":[{"family":"Schlegl","given":"Thomas"},{"family":"Seeböck","given":"Philipp"},{"family":"Waldstein","given":"Sebastian M."},{"family":"Langs","given":"Georg"},{"family":"Schmidt-Erfurth","given":"Ursula"}],"issued":{"date-parts":[["2019",5]]}}}],"schema":"https://github.com/citation-style-language/schema/raw/master/csl-citation.json"}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[85]</w:t>
      </w:r>
      <w:r>
        <w:rPr>
          <w:rFonts w:ascii="Times New Roman" w:eastAsiaTheme="minorEastAsia" w:hAnsi="Times New Roman"/>
          <w:color w:val="0F1115"/>
        </w:rPr>
        <w:fldChar w:fldCharType="end"/>
      </w:r>
      <w:r>
        <w:rPr>
          <w:rFonts w:ascii="Times New Roman" w:eastAsiaTheme="minorEastAsia" w:hAnsi="Times New Roman"/>
          <w:color w:val="0F1115"/>
        </w:rPr>
        <w:t>，大幅提升</w:t>
      </w:r>
      <w:r>
        <w:rPr>
          <w:rFonts w:ascii="Times New Roman" w:eastAsiaTheme="minorEastAsia" w:hAnsi="Times New Roman" w:hint="eastAsia"/>
          <w:color w:val="0F1115"/>
        </w:rPr>
        <w:t>推理速度</w:t>
      </w:r>
      <w:r>
        <w:rPr>
          <w:rFonts w:ascii="Times New Roman" w:eastAsiaTheme="minorEastAsia" w:hAnsi="Times New Roman"/>
          <w:color w:val="0F1115"/>
        </w:rPr>
        <w:t>。两类方法</w:t>
      </w:r>
      <w:r>
        <w:rPr>
          <w:rFonts w:ascii="Times New Roman" w:eastAsiaTheme="minorEastAsia" w:hAnsi="Times New Roman" w:hint="eastAsia"/>
          <w:color w:val="0F1115"/>
        </w:rPr>
        <w:t>的性能</w:t>
      </w:r>
      <w:r>
        <w:rPr>
          <w:rFonts w:ascii="Times New Roman" w:eastAsiaTheme="minorEastAsia" w:hAnsi="Times New Roman"/>
          <w:color w:val="0F1115"/>
        </w:rPr>
        <w:t>均依赖潜空间检索的精度，对于与训练分布差异较大的缺陷，生成结果可能出现偏差。</w:t>
      </w:r>
    </w:p>
    <w:p w14:paraId="3D44E3F8" w14:textId="77777777" w:rsidR="00703B32" w:rsidRDefault="00000000">
      <w:pPr>
        <w:pStyle w:val="4"/>
        <w:numPr>
          <w:ilvl w:val="3"/>
          <w:numId w:val="0"/>
        </w:numPr>
        <w:spacing w:before="120" w:after="120"/>
      </w:pPr>
      <w:r>
        <w:t>3.2.3 基于Transformer的方法</w:t>
      </w:r>
    </w:p>
    <w:p w14:paraId="16EA7504"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t>Transformer</w:t>
      </w:r>
      <w:r>
        <w:rPr>
          <w:rFonts w:ascii="Times New Roman" w:eastAsiaTheme="minorEastAsia" w:hAnsi="Times New Roman"/>
          <w:color w:val="0F1115"/>
        </w:rPr>
        <w:t>凭借自注意力机制能够同时捕获局部细节与全局依赖，在图像重构任务中展现出优于纯卷积架构的上下文建模能力</w:t>
      </w:r>
      <w:r>
        <w:rPr>
          <w:rFonts w:ascii="Times New Roman" w:eastAsiaTheme="minorEastAsia" w:hAnsi="Times New Roman" w:hint="eastAsia"/>
          <w:color w:val="0F1115"/>
        </w:rPr>
        <w:t>。</w:t>
      </w:r>
      <w:r>
        <w:rPr>
          <w:rFonts w:ascii="Times New Roman" w:eastAsiaTheme="minorEastAsia" w:hAnsi="Times New Roman"/>
          <w:color w:val="0F1115"/>
        </w:rPr>
        <w:t>但注意力机制的计算复杂度随输入尺寸平方增长，训练效率受一定影响。</w:t>
      </w:r>
    </w:p>
    <w:p w14:paraId="3B97DEB7"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lastRenderedPageBreak/>
        <w:t>MAEDAY</w:t>
      </w:r>
      <w:r>
        <w:rPr>
          <w:rFonts w:ascii="Times New Roman" w:eastAsiaTheme="minorEastAsia" w:hAnsi="Times New Roman"/>
          <w:color w:val="0F1115"/>
        </w:rPr>
        <w:t>与</w:t>
      </w:r>
      <w:proofErr w:type="spellStart"/>
      <w:r>
        <w:rPr>
          <w:rFonts w:ascii="Times New Roman" w:eastAsiaTheme="minorEastAsia" w:hAnsi="Times New Roman"/>
          <w:color w:val="0F1115"/>
        </w:rPr>
        <w:t>MemMC</w:t>
      </w:r>
      <w:proofErr w:type="spellEnd"/>
      <w:r>
        <w:rPr>
          <w:rFonts w:ascii="Times New Roman" w:eastAsiaTheme="minorEastAsia" w:hAnsi="Times New Roman"/>
          <w:color w:val="0F1115"/>
        </w:rPr>
        <w:t>-MAE</w:t>
      </w:r>
      <w:r>
        <w:rPr>
          <w:rFonts w:ascii="Times New Roman" w:eastAsiaTheme="minorEastAsia" w:hAnsi="Times New Roman"/>
          <w:color w:val="0F1115"/>
        </w:rPr>
        <w:t>兼具自编码器与</w:t>
      </w:r>
      <w:r>
        <w:rPr>
          <w:rFonts w:ascii="Times New Roman" w:eastAsiaTheme="minorEastAsia" w:hAnsi="Times New Roman"/>
          <w:color w:val="0F1115"/>
        </w:rPr>
        <w:t>Transformer</w:t>
      </w:r>
      <w:r>
        <w:rPr>
          <w:rFonts w:ascii="Times New Roman" w:eastAsiaTheme="minorEastAsia" w:hAnsi="Times New Roman"/>
          <w:color w:val="0F1115"/>
        </w:rPr>
        <w:t>的特性，相关内容已在</w:t>
      </w:r>
      <w:r>
        <w:rPr>
          <w:rFonts w:ascii="Times New Roman" w:eastAsiaTheme="minorEastAsia" w:hAnsi="Times New Roman" w:hint="eastAsia"/>
          <w:color w:val="0F1115"/>
        </w:rPr>
        <w:t>上一</w:t>
      </w:r>
      <w:r>
        <w:rPr>
          <w:rFonts w:ascii="Times New Roman" w:eastAsiaTheme="minorEastAsia" w:hAnsi="Times New Roman"/>
          <w:color w:val="0F1115"/>
        </w:rPr>
        <w:t>小节</w:t>
      </w:r>
      <w:r>
        <w:rPr>
          <w:rFonts w:ascii="Times New Roman" w:eastAsiaTheme="minorEastAsia" w:hAnsi="Times New Roman" w:hint="eastAsia"/>
          <w:color w:val="0F1115"/>
        </w:rPr>
        <w:t>予以介绍。</w:t>
      </w:r>
      <w:r>
        <w:rPr>
          <w:rFonts w:ascii="Times New Roman" w:eastAsiaTheme="minorEastAsia" w:hAnsi="Times New Roman"/>
          <w:color w:val="0F1115"/>
        </w:rPr>
        <w:t>从重构范式来看，该类方法的优势</w:t>
      </w:r>
      <w:r>
        <w:rPr>
          <w:rFonts w:ascii="Times New Roman" w:eastAsiaTheme="minorEastAsia" w:hAnsi="Times New Roman" w:hint="eastAsia"/>
          <w:color w:val="0F1115"/>
        </w:rPr>
        <w:t>为</w:t>
      </w:r>
      <w:r>
        <w:rPr>
          <w:rFonts w:ascii="Times New Roman" w:eastAsiaTheme="minorEastAsia" w:hAnsi="Times New Roman"/>
          <w:color w:val="0F1115"/>
        </w:rPr>
        <w:t>掩膜自编码器通过随机遮挡迫使网络学习从部分观测推断完整内容</w:t>
      </w:r>
      <w:r>
        <w:rPr>
          <w:rFonts w:ascii="Times New Roman" w:eastAsiaTheme="minorEastAsia" w:hAnsi="Times New Roman" w:hint="eastAsia"/>
          <w:color w:val="0F1115"/>
        </w:rPr>
        <w:t>，可以有效</w:t>
      </w:r>
      <w:r>
        <w:rPr>
          <w:rFonts w:ascii="Times New Roman" w:eastAsiaTheme="minorEastAsia" w:hAnsi="Times New Roman"/>
          <w:color w:val="0F1115"/>
        </w:rPr>
        <w:t>抑制对异常区域的完整复现</w:t>
      </w:r>
      <w:r>
        <w:rPr>
          <w:rFonts w:ascii="Times New Roman" w:eastAsiaTheme="minorEastAsia" w:hAnsi="Times New Roman" w:hint="eastAsia"/>
          <w:color w:val="0F1115"/>
        </w:rPr>
        <w:t>。此外，</w:t>
      </w:r>
      <w:r>
        <w:rPr>
          <w:rFonts w:ascii="Times New Roman" w:eastAsiaTheme="minorEastAsia" w:hAnsi="Times New Roman"/>
          <w:color w:val="0F1115"/>
        </w:rPr>
        <w:t>自注意力机制的长程依赖建模能力</w:t>
      </w:r>
      <w:r>
        <w:rPr>
          <w:rFonts w:ascii="Times New Roman" w:eastAsiaTheme="minorEastAsia" w:hAnsi="Times New Roman" w:hint="eastAsia"/>
          <w:color w:val="0F1115"/>
        </w:rPr>
        <w:t>也</w:t>
      </w:r>
      <w:r>
        <w:rPr>
          <w:rFonts w:ascii="Times New Roman" w:eastAsiaTheme="minorEastAsia" w:hAnsi="Times New Roman"/>
          <w:color w:val="0F1115"/>
        </w:rPr>
        <w:t>使其在修复大面积缺陷时</w:t>
      </w:r>
      <w:r>
        <w:rPr>
          <w:rFonts w:ascii="Times New Roman" w:eastAsiaTheme="minorEastAsia" w:hAnsi="Times New Roman" w:hint="eastAsia"/>
          <w:color w:val="0F1115"/>
        </w:rPr>
        <w:t>实现联合</w:t>
      </w:r>
      <w:r>
        <w:rPr>
          <w:rFonts w:ascii="Times New Roman" w:eastAsiaTheme="minorEastAsia" w:hAnsi="Times New Roman"/>
          <w:color w:val="0F1115"/>
        </w:rPr>
        <w:t>上下文推断</w:t>
      </w:r>
      <w:r>
        <w:rPr>
          <w:rFonts w:ascii="Times New Roman" w:eastAsiaTheme="minorEastAsia" w:hAnsi="Times New Roman" w:hint="eastAsia"/>
          <w:color w:val="0F1115"/>
        </w:rPr>
        <w:t>，抛弃</w:t>
      </w:r>
      <w:r>
        <w:rPr>
          <w:rFonts w:ascii="Times New Roman" w:eastAsiaTheme="minorEastAsia" w:hAnsi="Times New Roman"/>
          <w:color w:val="0F1115"/>
        </w:rPr>
        <w:t>简单平滑填充。</w:t>
      </w:r>
    </w:p>
    <w:p w14:paraId="4C47D82A" w14:textId="77777777" w:rsidR="00703B32" w:rsidRDefault="00000000">
      <w:pPr>
        <w:pStyle w:val="4"/>
        <w:numPr>
          <w:ilvl w:val="3"/>
          <w:numId w:val="0"/>
        </w:numPr>
        <w:spacing w:before="120" w:after="120"/>
      </w:pPr>
      <w:r>
        <w:t>3.2.4 基于扩散模型的方法</w:t>
      </w:r>
    </w:p>
    <w:p w14:paraId="7B3C9A3F"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t>扩散模型通过前向加噪与反向去噪过程逐步生成高保真图像，在重建质量上显著优于自编码器与</w:t>
      </w:r>
      <w:r>
        <w:rPr>
          <w:rFonts w:ascii="Times New Roman" w:eastAsiaTheme="minorEastAsia" w:hAnsi="Times New Roman"/>
          <w:color w:val="0F1115"/>
        </w:rPr>
        <w:t>GAN</w:t>
      </w:r>
      <w:r>
        <w:rPr>
          <w:rFonts w:ascii="Times New Roman" w:eastAsiaTheme="minorEastAsia" w:hAnsi="Times New Roman" w:hint="eastAsia"/>
          <w:color w:val="0F1115"/>
        </w:rPr>
        <w:t>。</w:t>
      </w:r>
      <w:r>
        <w:rPr>
          <w:rFonts w:ascii="Times New Roman" w:eastAsiaTheme="minorEastAsia" w:hAnsi="Times New Roman"/>
          <w:color w:val="0F1115"/>
        </w:rPr>
        <w:t>但</w:t>
      </w:r>
      <w:r>
        <w:rPr>
          <w:rFonts w:ascii="Times New Roman" w:eastAsiaTheme="minorEastAsia" w:hAnsi="Times New Roman" w:hint="eastAsia"/>
          <w:color w:val="0F1115"/>
        </w:rPr>
        <w:t>该类方法因涉及</w:t>
      </w:r>
      <w:r>
        <w:rPr>
          <w:rFonts w:ascii="Times New Roman" w:eastAsiaTheme="minorEastAsia" w:hAnsi="Times New Roman"/>
          <w:color w:val="0F1115"/>
        </w:rPr>
        <w:t>多步迭代</w:t>
      </w:r>
      <w:r>
        <w:rPr>
          <w:rFonts w:ascii="Times New Roman" w:eastAsiaTheme="minorEastAsia" w:hAnsi="Times New Roman" w:hint="eastAsia"/>
          <w:color w:val="0F1115"/>
        </w:rPr>
        <w:t>，因此</w:t>
      </w:r>
      <w:r>
        <w:rPr>
          <w:rFonts w:ascii="Times New Roman" w:eastAsiaTheme="minorEastAsia" w:hAnsi="Times New Roman"/>
          <w:color w:val="0F1115"/>
        </w:rPr>
        <w:t>推理速度相对较慢。</w:t>
      </w:r>
    </w:p>
    <w:p w14:paraId="5EF65EAB" w14:textId="77777777" w:rsidR="00703B32" w:rsidRDefault="00000000">
      <w:pPr>
        <w:pStyle w:val="ds-markdown-paragraph"/>
        <w:shd w:val="clear" w:color="auto" w:fill="FFFFFF"/>
        <w:spacing w:line="440" w:lineRule="exact"/>
        <w:ind w:firstLine="420"/>
      </w:pPr>
      <w:r>
        <w:rPr>
          <w:rFonts w:ascii="Times New Roman" w:eastAsiaTheme="minorEastAsia" w:hAnsi="Times New Roman"/>
          <w:color w:val="0F1115"/>
        </w:rPr>
        <w:t>DDAD</w:t>
      </w:r>
      <w:r>
        <w:rPr>
          <w:rFonts w:ascii="Times New Roman" w:eastAsiaTheme="minorEastAsia" w:hAnsi="Times New Roman"/>
          <w:color w:val="0F1115"/>
        </w:rPr>
        <w:t>率先将扩散模型用作重构网络</w:t>
      </w:r>
      <w:r>
        <w:rPr>
          <w:rFonts w:ascii="Times New Roman" w:eastAsiaTheme="minorEastAsia" w:hAnsi="Times New Roman" w:hint="eastAsia"/>
          <w:color w:val="0F1115"/>
        </w:rPr>
        <w:t>。其</w:t>
      </w:r>
      <w:r>
        <w:rPr>
          <w:rFonts w:ascii="Times New Roman" w:eastAsiaTheme="minorEastAsia" w:hAnsi="Times New Roman"/>
          <w:color w:val="0F1115"/>
        </w:rPr>
        <w:t>通过马尔可夫加噪过程破坏输入图像中的异常信号，再经反向去噪恢复无缺陷表面</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{"citationID":"ashJcAPz","properties":{"unsorted":false,"formattedCitation":"[89]","plainCitation":"[89]","noteIndex":0},"citationItems":[{"id":1118,"uris":["http://zotero.org/users/10664878/items/JZDWIKWZ"],"itemData":{"id":1118,"type":"article-journal","abstract":"Traditional reconstruction-based methods have struggled to achieve competitive performance in anomaly detection. In this paper, we introduce Denoising Diffusion Anomaly Detection (DDAD), a novel denoising process for image reconstruction conditioned on a target image. This ensures a coherent restoration that closely resembles the target image. Our anomaly detection framework employs the conditioning mechanism, where the target image is set as the input image to guide the denoising process, leading to a defectless reconstruction while maintaining nominal patterns. Anomalies are then localised via a pixel-wise and feature-wise comparison of the input and reconstructed image. Finally, to enhance the effectiveness of the feature-wise comparison, we introduce a domain adaptation method that utilises nearly identical generated examples from our conditioned denoising process to fine-tune the pretrained feature extractor. The veracity of DDAD is demonstrated on various datasets including MVTec and VisA benchmarks, achieving state-of-the-art results of \\(99.8 \\%\\) and \\(98.9 \\%\\) image-level AUROC respectively.","citation-key":"mousakhanAnomalyDetectionConditioned2023","DOI":"10.48550/ARXIV.2305.15956","license":"Creative Commons Attribution 4.0 International","note":"version: 2","publisher":"arXiv","source":"DOI.org (Datacite)","title":"Anomaly Detection with Conditioned Denoising Diffusion Models","URL":"https://arxiv.org/abs/2305.15956","author":[{"family":"Mousakhan","given":"Arian"},{"family":"Brox","given":"Thomas"},{"family":"Tayyub","given":"Jawad"}],"accessed":{"date-parts":[["2026",6,18]]},"issued":{"date-parts":[["2023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[89]</w:t>
      </w:r>
      <w:r>
        <w:rPr>
          <w:rFonts w:ascii="Times New Roman" w:eastAsiaTheme="minorEastAsia" w:hAnsi="Times New Roman"/>
          <w:color w:val="0F1115"/>
        </w:rPr>
        <w:fldChar w:fldCharType="end"/>
      </w:r>
      <w:r>
        <w:rPr>
          <w:rFonts w:ascii="Times New Roman" w:eastAsiaTheme="minorEastAsia" w:hAnsi="Times New Roman" w:hint="eastAsia"/>
          <w:color w:val="0F1115"/>
        </w:rPr>
        <w:t>，进而实现</w:t>
      </w:r>
      <w:r>
        <w:rPr>
          <w:rFonts w:ascii="Times New Roman" w:eastAsiaTheme="minorEastAsia" w:hAnsi="Times New Roman"/>
          <w:color w:val="0F1115"/>
        </w:rPr>
        <w:t>在像素级与特征级双重误差的引导下实现高精度异常定位</w:t>
      </w:r>
      <w:r>
        <w:rPr>
          <w:rFonts w:ascii="Times New Roman" w:eastAsiaTheme="minorEastAsia" w:hAnsi="Times New Roman" w:hint="eastAsia"/>
          <w:color w:val="0F1115"/>
        </w:rPr>
        <w:t>。</w:t>
      </w:r>
      <w:r>
        <w:rPr>
          <w:rFonts w:ascii="Times New Roman" w:eastAsiaTheme="minorEastAsia" w:hAnsi="Times New Roman"/>
          <w:color w:val="0F1115"/>
        </w:rPr>
        <w:t>Anomaly Diffusion</w:t>
      </w:r>
      <w:r>
        <w:rPr>
          <w:rFonts w:ascii="Times New Roman" w:eastAsiaTheme="minorEastAsia" w:hAnsi="Times New Roman"/>
          <w:color w:val="0F1115"/>
        </w:rPr>
        <w:t>进一步引入条件扩散机制，通过在训练中合成逼真缺陷并施加条件控制</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{"citationID":"frvWZKP3","properties":{"unsorted":false,"formattedCitation":"[90]","plainCitation":"[90]","noteIndex":0},"citationItems":[{"id":1119,"uris":["http://zotero.org/users/10664878/items/H6WDNUFV"],"itemData":{"id":1119,"type":"article-journal","abstract":"Anomaly inspection plays an important role in industrial manufacture. Existing anomaly inspection methods are limited in their performance due to insufficient anomaly data. Although anomaly generation methods have been proposed to augment the anomaly data, they either suffer from poor generation authenticity or inaccurate alignment between the generated anomalies and masks. To address the above problems, we propose AnomalyDiffusion, a novel diffusion-based few-shot anomaly generation model, which utilizes the strong prior information of latent diffusion model learned from large-scale dataset to enhance the generation authenticity under few-shot training data. Firstly, we propose Spatial Anomaly Embedding, which consists of a learnable anomaly embedding and a spatial embedding encoded from an anomaly mask, disentangling the anomaly information into anomaly appearance and location information. Moreover, to improve the alignment between the generated anomalies and the anomaly masks, we introduce a novel Adaptive Attention Re-weighting Mechanism. Based on the disparities between the generated anomaly image and normal sample, it dynamically guides the model to focus more on the areas with less noticeable generated anomalies, enabling generation of accurately-matched anomalous image-mask pairs. Extensive experiments demonstrate that our model significantly outperforms the state-of-the-art methods in generation authenticity and diversity, and effectively improves the performance of downstream anomaly inspection tasks. The code and data are available in https://github.com/sjtuplayer/anomalydiffusion.","citation-key":"huAnomalyDiffusionFewShotAnomaly2024","container-title":"Proceedings of the AAAI Conference on Artificial Intelligence","DOI":"10.1609/aaai.v38i8.28696","ISSN":"2374-3468, 2159-5399","issue":"8","journalAbbreviation":"AAAI","page":"8526-8534","source":"DOI.org (Crossref)","title":"AnomalyDiffusion: Few-Shot Anomaly Image Generation with Diffusion Model","title-short":"AnomalyDiffusion","volume":"38","author":[{"family":"Hu","given":"Teng"},{"family":"Zhang","given":"Jiangning"},{"family":"Yi","given":"Ran"},{"family":"Du","given":"Yuzhen"},{"family":"Chen","given":"Xu"},{"family":"Liu","given":"Liang"},{"family":"Wang","given":"Yabiao"},{"family":"Wang","given":"Chengjie"}],"issued":{"date-parts":[["2024",3,24]]}}}],"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[90]</w:t>
      </w:r>
      <w:r>
        <w:rPr>
          <w:rFonts w:ascii="Times New Roman" w:eastAsiaTheme="minorEastAsia" w:hAnsi="Times New Roman"/>
          <w:color w:val="0F1115"/>
        </w:rPr>
        <w:fldChar w:fldCharType="end"/>
      </w:r>
      <w:r>
        <w:rPr>
          <w:rFonts w:ascii="Times New Roman" w:eastAsiaTheme="minorEastAsia" w:hAnsi="Times New Roman"/>
          <w:color w:val="0F1115"/>
        </w:rPr>
        <w:t>，使扩散模型在去噪阶段有针对性地修复异常区域，构建了端到端的检测闭环。</w:t>
      </w:r>
    </w:p>
    <w:p w14:paraId="2C9AA2A9" w14:textId="77777777" w:rsidR="00703B32" w:rsidRDefault="00000000">
      <w:pPr>
        <w:pStyle w:val="20"/>
        <w:numPr>
          <w:ilvl w:val="1"/>
          <w:numId w:val="0"/>
        </w:numPr>
        <w:spacing w:beforeLines="0" w:before="0" w:afterLines="0" w:after="0"/>
        <w:rPr>
          <w:sz w:val="32"/>
          <w:szCs w:val="32"/>
        </w:rPr>
      </w:pPr>
      <w:r>
        <w:rPr>
          <w:rFonts w:hint="eastAsia"/>
          <w:sz w:val="32"/>
          <w:szCs w:val="32"/>
        </w:rPr>
        <w:t>3</w:t>
      </w:r>
      <w:r>
        <w:rPr>
          <w:sz w:val="32"/>
          <w:szCs w:val="32"/>
        </w:rPr>
        <w:t>.</w:t>
      </w:r>
      <w:r>
        <w:rPr>
          <w:rFonts w:hint="eastAsia"/>
          <w:sz w:val="32"/>
          <w:szCs w:val="32"/>
        </w:rPr>
        <w:t>3</w:t>
      </w:r>
      <w:r>
        <w:rPr>
          <w:rFonts w:hint="eastAsia"/>
          <w:sz w:val="32"/>
          <w:szCs w:val="32"/>
        </w:rPr>
        <w:tab/>
        <w:t>基于大模型的异常检测</w:t>
      </w:r>
      <w:r>
        <w:rPr>
          <w:sz w:val="32"/>
          <w:szCs w:val="32"/>
        </w:rPr>
        <w:t>方法</w:t>
      </w:r>
    </w:p>
    <w:p w14:paraId="435EED62" w14:textId="77777777" w:rsidR="00703B32" w:rsidRDefault="00000000">
      <w:pPr>
        <w:pStyle w:val="ds-markdown-paragraph"/>
        <w:shd w:val="clear" w:color="auto" w:fill="FFFFFF"/>
        <w:spacing w:line="440" w:lineRule="exact"/>
        <w:ind w:firstLine="420"/>
      </w:pPr>
      <w:r>
        <w:rPr>
          <w:rFonts w:ascii="Times New Roman" w:eastAsiaTheme="minorEastAsia" w:hAnsi="Times New Roman"/>
          <w:color w:val="0F1115"/>
        </w:rPr>
        <w:t>大模型通常指在大规模数据集上训练的深度学习模型。在计算机视觉领域，以</w:t>
      </w:r>
      <w:r>
        <w:rPr>
          <w:rFonts w:ascii="Times New Roman" w:eastAsiaTheme="minorEastAsia" w:hAnsi="Times New Roman"/>
          <w:color w:val="0F1115"/>
        </w:rPr>
        <w:t>Vision Transformer</w:t>
      </w:r>
      <w:r>
        <w:rPr>
          <w:rFonts w:ascii="Times New Roman" w:eastAsiaTheme="minorEastAsia" w:hAnsi="Times New Roman" w:hint="eastAsia"/>
          <w:color w:val="0F1115"/>
        </w:rPr>
        <w:t>（</w:t>
      </w:r>
      <w:proofErr w:type="spellStart"/>
      <w:r>
        <w:rPr>
          <w:rFonts w:ascii="Times New Roman" w:eastAsiaTheme="minorEastAsia" w:hAnsi="Times New Roman" w:hint="eastAsia"/>
          <w:color w:val="0F1115"/>
        </w:rPr>
        <w:t>ViT</w:t>
      </w:r>
      <w:proofErr w:type="spellEnd"/>
      <w:r>
        <w:rPr>
          <w:rFonts w:ascii="Times New Roman" w:eastAsiaTheme="minorEastAsia" w:hAnsi="Times New Roman" w:hint="eastAsia"/>
          <w:color w:val="0F1115"/>
        </w:rPr>
        <w:t>）</w:t>
      </w:r>
      <w:r>
        <w:rPr>
          <w:rFonts w:ascii="Times New Roman" w:eastAsiaTheme="minorEastAsia" w:hAnsi="Times New Roman"/>
          <w:color w:val="0F1115"/>
        </w:rPr>
        <w:t>为代表的大模型已在多种任务中展现出较高的性能。当前基于大模型的工业异常检测方法主要围绕如何将通用模型的零样本与少样本迁移能力引入质检场景展开。根据基础模型类型，现有方法</w:t>
      </w:r>
      <w:r>
        <w:rPr>
          <w:rFonts w:ascii="Times New Roman" w:eastAsiaTheme="minorEastAsia" w:hAnsi="Times New Roman" w:hint="eastAsia"/>
          <w:color w:val="0F1115"/>
        </w:rPr>
        <w:t>（如表</w:t>
      </w:r>
      <w:r>
        <w:rPr>
          <w:rFonts w:ascii="Times New Roman" w:eastAsiaTheme="minorEastAsia" w:hAnsi="Times New Roman" w:hint="eastAsia"/>
          <w:color w:val="0F1115"/>
        </w:rPr>
        <w:t>6</w:t>
      </w:r>
      <w:r>
        <w:rPr>
          <w:rFonts w:ascii="Times New Roman" w:eastAsiaTheme="minorEastAsia" w:hAnsi="Times New Roman" w:hint="eastAsia"/>
          <w:color w:val="0F1115"/>
        </w:rPr>
        <w:t>所示）</w:t>
      </w:r>
      <w:r>
        <w:rPr>
          <w:rFonts w:ascii="Times New Roman" w:eastAsiaTheme="minorEastAsia" w:hAnsi="Times New Roman"/>
          <w:color w:val="0F1115"/>
        </w:rPr>
        <w:t>可划分为基于视觉语言模型、基于自监督视觉模型以及基于分割与对话模型三类。本章节同时也对该类方法的学习策略进行了细分，主要依据训练所用数据集的类型分为三类：</w:t>
      </w:r>
      <w:r>
        <w:rPr>
          <w:rFonts w:ascii="Times New Roman" w:eastAsiaTheme="minorEastAsia" w:hAnsi="Times New Roman"/>
          <w:color w:val="0F1115"/>
        </w:rPr>
        <w:t xml:space="preserve">Few-shot adaptive </w:t>
      </w:r>
      <w:r>
        <w:rPr>
          <w:rFonts w:ascii="Times New Roman" w:eastAsiaTheme="minorEastAsia" w:hAnsi="Times New Roman"/>
          <w:color w:val="0F1115"/>
        </w:rPr>
        <w:t>指仅用少量目标域正常样本即可快速适配；</w:t>
      </w:r>
      <w:r>
        <w:rPr>
          <w:rFonts w:ascii="Times New Roman" w:eastAsiaTheme="minorEastAsia" w:hAnsi="Times New Roman"/>
          <w:color w:val="0F1115"/>
        </w:rPr>
        <w:t xml:space="preserve">Zero-shot learning </w:t>
      </w:r>
      <w:r>
        <w:rPr>
          <w:rFonts w:ascii="Times New Roman" w:eastAsiaTheme="minorEastAsia" w:hAnsi="Times New Roman"/>
          <w:color w:val="0F1115"/>
        </w:rPr>
        <w:t>指完全不依赖目标域样本，直接调用预训练知识进行检测；</w:t>
      </w:r>
      <w:r>
        <w:rPr>
          <w:rFonts w:ascii="Times New Roman" w:eastAsiaTheme="minorEastAsia" w:hAnsi="Times New Roman"/>
          <w:color w:val="0F1115"/>
        </w:rPr>
        <w:t xml:space="preserve">Training-free </w:t>
      </w:r>
      <w:r>
        <w:rPr>
          <w:rFonts w:ascii="Times New Roman" w:eastAsiaTheme="minorEastAsia" w:hAnsi="Times New Roman"/>
          <w:color w:val="0F1115"/>
        </w:rPr>
        <w:t>则完全免去任何训练或微调，冻结模型后直接推理。三者对数据依赖逐级降低，对预训练泛化能力的要求逐级升高。</w:t>
      </w:r>
    </w:p>
    <w:p w14:paraId="2BC5A716" w14:textId="77777777" w:rsidR="00703B32" w:rsidRDefault="00000000">
      <w:pPr>
        <w:pStyle w:val="ae"/>
        <w:jc w:val="center"/>
        <w:rPr>
          <w:rFonts w:eastAsia="宋体"/>
        </w:rPr>
      </w:pPr>
      <w:r>
        <w:t>表 6</w:t>
      </w:r>
      <w:r>
        <w:rPr>
          <w:rFonts w:hint="eastAsia"/>
        </w:rPr>
        <w:t xml:space="preserve"> 基于大模型的异常检测方法</w:t>
      </w:r>
    </w:p>
    <w:tbl>
      <w:tblPr>
        <w:tblW w:w="8522"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353"/>
        <w:gridCol w:w="1709"/>
        <w:gridCol w:w="1582"/>
        <w:gridCol w:w="2878"/>
      </w:tblGrid>
      <w:tr w:rsidR="00703B32" w14:paraId="293087D2" w14:textId="77777777">
        <w:trPr>
          <w:tblHeader/>
          <w:jc w:val="center"/>
        </w:trPr>
        <w:tc>
          <w:tcPr>
            <w:tcW w:w="2353" w:type="dxa"/>
            <w:tcBorders>
              <w:top w:val="single" w:sz="12" w:space="0" w:color="auto"/>
              <w:left w:val="nil"/>
              <w:bottom w:val="nil"/>
              <w:right w:val="nil"/>
            </w:tcBorders>
            <w:shd w:val="clear" w:color="auto" w:fill="FFFFFF"/>
            <w:tcMar>
              <w:top w:w="200" w:type="dxa"/>
              <w:left w:w="-1" w:type="dxa"/>
              <w:bottom w:w="200" w:type="dxa"/>
              <w:right w:w="320" w:type="dxa"/>
            </w:tcMar>
            <w:vAlign w:val="center"/>
          </w:tcPr>
          <w:p w14:paraId="58A7D2B4" w14:textId="77777777" w:rsidR="00703B32" w:rsidRDefault="00000000">
            <w:pPr>
              <w:snapToGrid w:val="0"/>
              <w:jc w:val="center"/>
              <w:rPr>
                <w:rFonts w:ascii="Microsoft YaHei" w:eastAsia="Microsoft YaHei" w:hAnsi="Microsoft YaHei" w:cs="宋体"/>
                <w:b/>
                <w:bCs/>
                <w:color w:val="000000"/>
                <w:sz w:val="22"/>
                <w:szCs w:val="22"/>
              </w:rPr>
            </w:pPr>
            <w:r>
              <w:rPr>
                <w:rFonts w:ascii="Microsoft YaHei" w:eastAsia="Microsoft YaHei" w:hAnsi="Microsoft YaHei" w:cs="宋体"/>
                <w:b/>
                <w:bCs/>
                <w:color w:val="000000"/>
                <w:sz w:val="22"/>
                <w:szCs w:val="22"/>
              </w:rPr>
              <w:lastRenderedPageBreak/>
              <w:t>名称</w:t>
            </w:r>
          </w:p>
        </w:tc>
        <w:tc>
          <w:tcPr>
            <w:tcW w:w="1709" w:type="dxa"/>
            <w:tcBorders>
              <w:top w:val="single" w:sz="12" w:space="0" w:color="auto"/>
              <w:left w:val="nil"/>
              <w:bottom w:val="nil"/>
              <w:right w:val="nil"/>
            </w:tcBorders>
            <w:shd w:val="clear" w:color="auto" w:fill="FFFFFF"/>
            <w:tcMar>
              <w:top w:w="200" w:type="dxa"/>
              <w:left w:w="320" w:type="dxa"/>
              <w:bottom w:w="200" w:type="dxa"/>
              <w:right w:w="320" w:type="dxa"/>
            </w:tcMar>
            <w:vAlign w:val="center"/>
          </w:tcPr>
          <w:p w14:paraId="394B29D1" w14:textId="77777777" w:rsidR="00703B32" w:rsidRDefault="00000000">
            <w:pPr>
              <w:snapToGrid w:val="0"/>
              <w:jc w:val="center"/>
              <w:rPr>
                <w:rFonts w:ascii="Microsoft YaHei" w:eastAsia="Microsoft YaHei" w:hAnsi="Microsoft YaHei" w:cs="宋体"/>
                <w:b/>
                <w:bCs/>
                <w:color w:val="000000"/>
                <w:sz w:val="22"/>
                <w:szCs w:val="22"/>
              </w:rPr>
            </w:pPr>
            <w:r>
              <w:rPr>
                <w:rFonts w:ascii="Microsoft YaHei" w:eastAsia="Microsoft YaHei" w:hAnsi="Microsoft YaHei" w:cs="宋体"/>
                <w:b/>
                <w:bCs/>
                <w:color w:val="000000"/>
                <w:sz w:val="22"/>
                <w:szCs w:val="22"/>
              </w:rPr>
              <w:t>发表时间</w:t>
            </w:r>
          </w:p>
        </w:tc>
        <w:tc>
          <w:tcPr>
            <w:tcW w:w="1582" w:type="dxa"/>
            <w:tcBorders>
              <w:top w:val="single" w:sz="12" w:space="0" w:color="auto"/>
              <w:left w:val="nil"/>
              <w:bottom w:val="nil"/>
              <w:right w:val="nil"/>
            </w:tcBorders>
            <w:shd w:val="clear" w:color="auto" w:fill="FFFFFF"/>
            <w:tcMar>
              <w:top w:w="200" w:type="dxa"/>
              <w:left w:w="320" w:type="dxa"/>
              <w:bottom w:w="200" w:type="dxa"/>
              <w:right w:w="320" w:type="dxa"/>
            </w:tcMar>
            <w:vAlign w:val="center"/>
          </w:tcPr>
          <w:p w14:paraId="13901C62" w14:textId="77777777" w:rsidR="00703B32" w:rsidRDefault="00000000">
            <w:pPr>
              <w:snapToGrid w:val="0"/>
              <w:jc w:val="center"/>
              <w:rPr>
                <w:rFonts w:ascii="Microsoft YaHei" w:eastAsia="Microsoft YaHei" w:hAnsi="Microsoft YaHei" w:cs="宋体"/>
                <w:b/>
                <w:bCs/>
                <w:color w:val="000000"/>
                <w:sz w:val="22"/>
                <w:szCs w:val="22"/>
              </w:rPr>
            </w:pPr>
            <w:r>
              <w:rPr>
                <w:rFonts w:ascii="Microsoft YaHei" w:eastAsia="Microsoft YaHei" w:hAnsi="Microsoft YaHei" w:cs="宋体"/>
                <w:b/>
                <w:bCs/>
                <w:color w:val="000000"/>
                <w:sz w:val="22"/>
                <w:szCs w:val="22"/>
              </w:rPr>
              <w:t>框架</w:t>
            </w:r>
          </w:p>
        </w:tc>
        <w:tc>
          <w:tcPr>
            <w:tcW w:w="2878" w:type="dxa"/>
            <w:tcBorders>
              <w:top w:val="single" w:sz="12" w:space="0" w:color="auto"/>
              <w:left w:val="nil"/>
              <w:bottom w:val="nil"/>
              <w:right w:val="nil"/>
            </w:tcBorders>
            <w:shd w:val="clear" w:color="auto" w:fill="FFFFFF"/>
            <w:tcMar>
              <w:top w:w="200" w:type="dxa"/>
              <w:left w:w="320" w:type="dxa"/>
              <w:bottom w:w="200" w:type="dxa"/>
              <w:right w:w="320" w:type="dxa"/>
            </w:tcMar>
            <w:vAlign w:val="center"/>
          </w:tcPr>
          <w:p w14:paraId="1A9D8CD5" w14:textId="77777777" w:rsidR="00703B32" w:rsidRDefault="00000000">
            <w:pPr>
              <w:snapToGrid w:val="0"/>
              <w:jc w:val="center"/>
              <w:rPr>
                <w:rFonts w:ascii="Microsoft YaHei" w:eastAsia="Microsoft YaHei" w:hAnsi="Microsoft YaHei" w:cs="宋体"/>
                <w:b/>
                <w:bCs/>
                <w:color w:val="000000"/>
                <w:sz w:val="22"/>
                <w:szCs w:val="22"/>
              </w:rPr>
            </w:pPr>
            <w:r>
              <w:rPr>
                <w:rFonts w:ascii="Microsoft YaHei" w:eastAsia="Microsoft YaHei" w:hAnsi="Microsoft YaHei" w:cs="宋体"/>
                <w:b/>
                <w:bCs/>
                <w:color w:val="000000"/>
                <w:sz w:val="22"/>
                <w:szCs w:val="22"/>
              </w:rPr>
              <w:t>学习策略</w:t>
            </w:r>
          </w:p>
        </w:tc>
      </w:tr>
      <w:tr w:rsidR="00703B32" w14:paraId="226E9C70" w14:textId="77777777">
        <w:trPr>
          <w:jc w:val="center"/>
        </w:trPr>
        <w:tc>
          <w:tcPr>
            <w:tcW w:w="2353" w:type="dxa"/>
            <w:tcBorders>
              <w:top w:val="single" w:sz="4" w:space="0" w:color="auto"/>
              <w:left w:val="nil"/>
              <w:bottom w:val="nil"/>
              <w:right w:val="nil"/>
            </w:tcBorders>
            <w:shd w:val="clear" w:color="auto" w:fill="FFFFFF"/>
            <w:tcMar>
              <w:top w:w="200" w:type="dxa"/>
              <w:left w:w="-1" w:type="dxa"/>
              <w:bottom w:w="200" w:type="dxa"/>
              <w:right w:w="320" w:type="dxa"/>
            </w:tcMar>
            <w:vAlign w:val="center"/>
          </w:tcPr>
          <w:p w14:paraId="45D73EDB" w14:textId="77777777" w:rsidR="00703B32" w:rsidRDefault="00000000">
            <w:pPr>
              <w:snapToGrid w:val="0"/>
              <w:rPr>
                <w:rFonts w:ascii="Times New Roman" w:eastAsia="Inter" w:hAnsi="Times New Roman" w:cs="Times New Roman"/>
                <w:color w:val="0F1115"/>
                <w:sz w:val="22"/>
                <w:szCs w:val="22"/>
              </w:rPr>
            </w:pPr>
            <w:proofErr w:type="spellStart"/>
            <w:r>
              <w:rPr>
                <w:rFonts w:ascii="Times New Roman" w:eastAsia="Inter" w:hAnsi="Times New Roman" w:cs="Times New Roman"/>
                <w:bCs/>
                <w:color w:val="0F1115"/>
                <w:sz w:val="22"/>
                <w:szCs w:val="22"/>
                <w:lang w:bidi="ar"/>
              </w:rPr>
              <w:t>MoECLIP</w:t>
            </w:r>
            <w:proofErr w:type="spellEnd"/>
            <w:r>
              <w:rPr>
                <w:rFonts w:ascii="Times New Roman" w:eastAsia="Inter" w:hAnsi="Times New Roman" w:cs="Times New Roman"/>
                <w:bCs/>
                <w:color w:val="0F1115"/>
                <w:sz w:val="22"/>
                <w:szCs w:val="22"/>
                <w:lang w:bidi="ar"/>
              </w:rPr>
              <w:fldChar w:fldCharType="begin"/>
            </w:r>
            <w:r>
              <w:rPr>
                <w:rFonts w:ascii="Times New Roman" w:eastAsia="Inter" w:hAnsi="Times New Roman" w:cs="Times New Roman"/>
                <w:bCs/>
                <w:color w:val="0F1115"/>
                <w:sz w:val="22"/>
                <w:szCs w:val="22"/>
                <w:lang w:bidi="ar"/>
              </w:rPr>
              <w:instrText xml:space="preserve"> ADDIN ZOTERO_ITEM CSL_CITATION {"citationID":"xate0ZrV","properties":{"unsorted":false,"formattedCitation":"[91]","plainCitation":"[91]","noteIndex":0},"citationItems":[{"id":968,"uris":["http://zotero.org/users/10664878/items/5D4DPVCN"],"itemData":{"id":968,"type":"article","abstract":"The CLIP model's outstanding generalization has driven recent success in Zero-Shot Anomaly Detection (ZSAD) for detecting anomalies in unseen categories. The core challenge in ZSAD is to specialize the model for anomaly detection tasks while preserving CLIP's powerful generalization capability. Existing approaches attempting to solve this challenge share the fundamental limitation of a patch-agnostic design that processes all patches monolithically without regard for their unique characteristics. To address this limitation, we propose MoECLIP, a Mixture-of-Experts (MoE) architecture for the ZSAD task, which achieves patch-level adaptation by dynamically routing each image patch to a specialized Low-Rank Adaptation (LoRA) expert based on its unique characteristics. Furthermore, to prevent functional redundancy among the LoRA experts, we introduce (1) Frozen Orthogonal Feature Separation (FOFS), which orthogonally separates the input feature space to force experts to focus on distinct information, and (2) a simplex equiangular tight frame (ETF) loss to regulate the expert outputs to form maximally equiangular representations. Comprehensive experimental results across 14 benchmark datasets spanning industrial and medical domains demonstrate that MoECLIP outperforms existing state-of-the-art methods. The code is available at https://github.com/CoCoRessa/MoECLIP.","citation-key":"parkMoECLIPPatchSpecializedExperts2026","DOI":"10.48550/arXiv.2603.03101","language":"en","note":"arXiv:2603.03101 [cs.CV]","number":"arXiv:2603.03101","publisher":"arXiv","source":"arXiv.org","title":"MoECLIP: Patch-Specialized Experts for Zero-shot Anomaly Detection","title-short":"MoECLIP","URL":"http://arxiv.org/abs/2603.03101","author":[{"family":"Park","given":"Jun Yeong"},{"family":"Seo","given":"JunYoung"},{"family":"Kang","given":"Minji"},{"family":"Park","given":"Yu Rang"}],"accessed":{"date-parts":[["2026",6,15]]},"issued":{"date-parts":[["2026",3,4]]}}}],"schema":"https://github.com/citation-style-language/schema/raw/master/csl-citation.json"} </w:instrText>
            </w:r>
            <w:r>
              <w:rPr>
                <w:rFonts w:ascii="Times New Roman" w:eastAsia="Inter" w:hAnsi="Times New Roman" w:cs="Times New Roman"/>
                <w:bCs/>
                <w:color w:val="0F1115"/>
                <w:sz w:val="22"/>
                <w:szCs w:val="22"/>
                <w:lang w:bidi="ar"/>
              </w:rPr>
              <w:fldChar w:fldCharType="separate"/>
            </w:r>
            <w:r>
              <w:rPr>
                <w:rFonts w:ascii="Times New Roman" w:eastAsia="Inter" w:hAnsi="Times New Roman" w:cs="Times New Roman"/>
                <w:bCs/>
                <w:color w:val="0F1115"/>
                <w:sz w:val="22"/>
                <w:szCs w:val="22"/>
                <w:lang w:bidi="ar"/>
              </w:rPr>
              <w:t>[91]</w:t>
            </w:r>
            <w:r>
              <w:rPr>
                <w:rFonts w:ascii="Times New Roman" w:eastAsia="Inter" w:hAnsi="Times New Roman" w:cs="Times New Roman"/>
                <w:bCs/>
                <w:color w:val="0F1115"/>
                <w:sz w:val="22"/>
                <w:szCs w:val="22"/>
                <w:lang w:bidi="ar"/>
              </w:rPr>
              <w:fldChar w:fldCharType="end"/>
            </w:r>
          </w:p>
        </w:tc>
        <w:tc>
          <w:tcPr>
            <w:tcW w:w="1709" w:type="dxa"/>
            <w:tcBorders>
              <w:top w:val="single" w:sz="4" w:space="0" w:color="auto"/>
              <w:left w:val="nil"/>
              <w:bottom w:val="nil"/>
              <w:right w:val="nil"/>
            </w:tcBorders>
            <w:shd w:val="clear" w:color="auto" w:fill="FFFFFF"/>
            <w:tcMar>
              <w:top w:w="200" w:type="dxa"/>
              <w:left w:w="320" w:type="dxa"/>
              <w:bottom w:w="200" w:type="dxa"/>
              <w:right w:w="320" w:type="dxa"/>
            </w:tcMar>
            <w:vAlign w:val="center"/>
          </w:tcPr>
          <w:p w14:paraId="6D9340E8" w14:textId="77777777" w:rsidR="00703B32" w:rsidRDefault="00000000">
            <w:pPr>
              <w:snapToGrid w:val="0"/>
              <w:jc w:val="center"/>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2026</w:t>
            </w:r>
          </w:p>
        </w:tc>
        <w:tc>
          <w:tcPr>
            <w:tcW w:w="1582" w:type="dxa"/>
            <w:tcBorders>
              <w:top w:val="single" w:sz="4" w:space="0" w:color="auto"/>
              <w:left w:val="nil"/>
              <w:bottom w:val="nil"/>
              <w:right w:val="nil"/>
            </w:tcBorders>
            <w:shd w:val="clear" w:color="auto" w:fill="FFFFFF"/>
            <w:tcMar>
              <w:top w:w="200" w:type="dxa"/>
              <w:left w:w="320" w:type="dxa"/>
              <w:bottom w:w="200" w:type="dxa"/>
              <w:right w:w="320" w:type="dxa"/>
            </w:tcMar>
            <w:vAlign w:val="center"/>
          </w:tcPr>
          <w:p w14:paraId="452DECF5"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CLIP</w:t>
            </w:r>
          </w:p>
        </w:tc>
        <w:tc>
          <w:tcPr>
            <w:tcW w:w="2878" w:type="dxa"/>
            <w:tcBorders>
              <w:top w:val="single" w:sz="4" w:space="0" w:color="auto"/>
              <w:left w:val="nil"/>
              <w:bottom w:val="nil"/>
              <w:right w:val="nil"/>
            </w:tcBorders>
            <w:shd w:val="clear" w:color="auto" w:fill="FFFFFF"/>
            <w:tcMar>
              <w:top w:w="200" w:type="dxa"/>
              <w:left w:w="320" w:type="dxa"/>
              <w:bottom w:w="200" w:type="dxa"/>
              <w:right w:w="-1" w:type="dxa"/>
            </w:tcMar>
            <w:vAlign w:val="center"/>
          </w:tcPr>
          <w:p w14:paraId="0DE84368"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Few-Shot Adaptive</w:t>
            </w:r>
          </w:p>
        </w:tc>
      </w:tr>
      <w:tr w:rsidR="00703B32" w14:paraId="3DF655D3" w14:textId="77777777">
        <w:trPr>
          <w:jc w:val="center"/>
        </w:trPr>
        <w:tc>
          <w:tcPr>
            <w:tcW w:w="2353" w:type="dxa"/>
            <w:tcBorders>
              <w:top w:val="nil"/>
              <w:left w:val="nil"/>
              <w:bottom w:val="nil"/>
              <w:right w:val="nil"/>
            </w:tcBorders>
            <w:shd w:val="clear" w:color="auto" w:fill="FFFFFF"/>
            <w:tcMar>
              <w:top w:w="200" w:type="dxa"/>
              <w:left w:w="-1" w:type="dxa"/>
              <w:bottom w:w="200" w:type="dxa"/>
              <w:right w:w="320" w:type="dxa"/>
            </w:tcMar>
            <w:vAlign w:val="center"/>
          </w:tcPr>
          <w:p w14:paraId="08743C3F"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bCs/>
                <w:color w:val="0F1115"/>
                <w:sz w:val="22"/>
                <w:szCs w:val="22"/>
                <w:lang w:bidi="ar"/>
              </w:rPr>
              <w:t>AA-CLIP</w:t>
            </w:r>
            <w:r>
              <w:rPr>
                <w:rFonts w:ascii="Times New Roman" w:eastAsia="Inter" w:hAnsi="Times New Roman" w:cs="Times New Roman"/>
                <w:bCs/>
                <w:color w:val="0F1115"/>
                <w:sz w:val="22"/>
                <w:szCs w:val="22"/>
                <w:lang w:bidi="ar"/>
              </w:rPr>
              <w:fldChar w:fldCharType="begin"/>
            </w:r>
            <w:r>
              <w:rPr>
                <w:rFonts w:ascii="Times New Roman" w:eastAsia="Inter" w:hAnsi="Times New Roman" w:cs="Times New Roman"/>
                <w:bCs/>
                <w:color w:val="0F1115"/>
                <w:sz w:val="22"/>
                <w:szCs w:val="22"/>
                <w:lang w:bidi="ar"/>
              </w:rPr>
              <w:instrText xml:space="preserve"> ADDIN ZOTERO_ITEM CSL_CITATION {"citationID":"y8788KS3","properties":{"unsorted":false,"formattedCitation":"[92]","plainCitation":"[92]","noteIndex":0},"citationItems":[{"id":1126,"uris":["http://zotero.org/users/10664878/items/RR5S8KWL"],"itemData":{"id":1126,"type":"paper-conference","citation-key":"maAACLIPEnhancingZeroShot2025","container-title":"2025 IEEE/CVF Conference on Computer Vision and Pattern Recognition (CVPR)","DOI":"10.1109/CVPR52734.2025.00447","event-title":"2025 IEEE/CVF Conference on Computer Vision and Pattern Recognition (CVPR)","ISBN":"979-8-3315-4364-8","license":"https://doi.org/10.15223/policy-029","page":"4744-4754","publisher":"IEEE","publisher-place":"Nashville, TN, USA","source":"DOI.org (Crossref)","title":"AA-CLIP: Enhancing Zero-Shot Anomaly Detection via Anomaly-Aware CLIP","title-short":"AA-CLIP","URL":"https://ieeexplore.ieee.org/document/11092729/","author":[{"family":"Ma","given":"Wenxin"},{"family":"Zhang","given":"Xu"},{"family":"Yao","given":"Qingsong"},{"family":"Tang","given":"Fenghe"},{"family":"Wu","given":"Chenxu"},{"family":"Li","given":"Yingtai"},{"family":"Yan","given":"Rui"},{"family":"Jiang","given":"Zihang"},{"family":"Zhou","given":"S. Kevin"}],"accessed":{"date-parts":[["2026",6,18]]},"issued":{"date-parts":[["2025",6,10]]}}}],"schema":"https://github.com/citation-style-language/schema/raw/master/csl-citation.json"} </w:instrText>
            </w:r>
            <w:r>
              <w:rPr>
                <w:rFonts w:ascii="Times New Roman" w:eastAsia="Inter" w:hAnsi="Times New Roman" w:cs="Times New Roman"/>
                <w:bCs/>
                <w:color w:val="0F1115"/>
                <w:sz w:val="22"/>
                <w:szCs w:val="22"/>
                <w:lang w:bidi="ar"/>
              </w:rPr>
              <w:fldChar w:fldCharType="separate"/>
            </w:r>
            <w:r>
              <w:rPr>
                <w:rFonts w:ascii="Times New Roman" w:eastAsia="Inter" w:hAnsi="Times New Roman" w:cs="Times New Roman"/>
                <w:bCs/>
                <w:color w:val="0F1115"/>
                <w:sz w:val="22"/>
                <w:szCs w:val="22"/>
                <w:lang w:bidi="ar"/>
              </w:rPr>
              <w:t>[92]</w:t>
            </w:r>
            <w:r>
              <w:rPr>
                <w:rFonts w:ascii="Times New Roman" w:eastAsia="Inter" w:hAnsi="Times New Roman" w:cs="Times New Roman"/>
                <w:bCs/>
                <w:color w:val="0F1115"/>
                <w:sz w:val="22"/>
                <w:szCs w:val="22"/>
                <w:lang w:bidi="ar"/>
              </w:rPr>
              <w:fldChar w:fldCharType="end"/>
            </w:r>
          </w:p>
        </w:tc>
        <w:tc>
          <w:tcPr>
            <w:tcW w:w="1709" w:type="dxa"/>
            <w:tcBorders>
              <w:top w:val="nil"/>
              <w:left w:val="nil"/>
              <w:bottom w:val="nil"/>
              <w:right w:val="nil"/>
            </w:tcBorders>
            <w:shd w:val="clear" w:color="auto" w:fill="FFFFFF"/>
            <w:tcMar>
              <w:top w:w="200" w:type="dxa"/>
              <w:left w:w="320" w:type="dxa"/>
              <w:bottom w:w="200" w:type="dxa"/>
              <w:right w:w="320" w:type="dxa"/>
            </w:tcMar>
            <w:vAlign w:val="center"/>
          </w:tcPr>
          <w:p w14:paraId="6E380245" w14:textId="77777777" w:rsidR="00703B32" w:rsidRDefault="00000000">
            <w:pPr>
              <w:snapToGrid w:val="0"/>
              <w:jc w:val="center"/>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2025</w:t>
            </w:r>
          </w:p>
        </w:tc>
        <w:tc>
          <w:tcPr>
            <w:tcW w:w="1582" w:type="dxa"/>
            <w:tcBorders>
              <w:top w:val="nil"/>
              <w:left w:val="nil"/>
              <w:bottom w:val="nil"/>
              <w:right w:val="nil"/>
            </w:tcBorders>
            <w:shd w:val="clear" w:color="auto" w:fill="FFFFFF"/>
            <w:tcMar>
              <w:top w:w="200" w:type="dxa"/>
              <w:left w:w="320" w:type="dxa"/>
              <w:bottom w:w="200" w:type="dxa"/>
              <w:right w:w="320" w:type="dxa"/>
            </w:tcMar>
            <w:vAlign w:val="center"/>
          </w:tcPr>
          <w:p w14:paraId="75BBF28C"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CLIP</w:t>
            </w:r>
          </w:p>
        </w:tc>
        <w:tc>
          <w:tcPr>
            <w:tcW w:w="2878" w:type="dxa"/>
            <w:tcBorders>
              <w:top w:val="nil"/>
              <w:left w:val="nil"/>
              <w:bottom w:val="nil"/>
              <w:right w:val="nil"/>
            </w:tcBorders>
            <w:shd w:val="clear" w:color="auto" w:fill="FFFFFF"/>
            <w:tcMar>
              <w:top w:w="200" w:type="dxa"/>
              <w:left w:w="320" w:type="dxa"/>
              <w:bottom w:w="200" w:type="dxa"/>
              <w:right w:w="-1" w:type="dxa"/>
            </w:tcMar>
            <w:vAlign w:val="center"/>
          </w:tcPr>
          <w:p w14:paraId="4654CAD6"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Zero-Shot Learning</w:t>
            </w:r>
          </w:p>
        </w:tc>
      </w:tr>
      <w:tr w:rsidR="00703B32" w14:paraId="4791FF1E" w14:textId="77777777">
        <w:trPr>
          <w:jc w:val="center"/>
        </w:trPr>
        <w:tc>
          <w:tcPr>
            <w:tcW w:w="2353" w:type="dxa"/>
            <w:tcBorders>
              <w:top w:val="nil"/>
              <w:left w:val="nil"/>
              <w:bottom w:val="nil"/>
              <w:right w:val="nil"/>
            </w:tcBorders>
            <w:shd w:val="clear" w:color="auto" w:fill="FFFFFF"/>
            <w:tcMar>
              <w:top w:w="200" w:type="dxa"/>
              <w:left w:w="-1" w:type="dxa"/>
              <w:bottom w:w="200" w:type="dxa"/>
              <w:right w:w="320" w:type="dxa"/>
            </w:tcMar>
            <w:vAlign w:val="center"/>
          </w:tcPr>
          <w:p w14:paraId="2E475094" w14:textId="77777777" w:rsidR="00703B32" w:rsidRDefault="00000000">
            <w:pPr>
              <w:snapToGrid w:val="0"/>
              <w:rPr>
                <w:rFonts w:ascii="Times New Roman" w:eastAsia="Inter" w:hAnsi="Times New Roman" w:cs="Times New Roman"/>
                <w:color w:val="0F1115"/>
                <w:sz w:val="22"/>
                <w:szCs w:val="22"/>
              </w:rPr>
            </w:pPr>
            <w:proofErr w:type="spellStart"/>
            <w:r>
              <w:rPr>
                <w:rFonts w:ascii="Times New Roman" w:eastAsia="Inter" w:hAnsi="Times New Roman" w:cs="Times New Roman"/>
                <w:bCs/>
                <w:color w:val="0F1115"/>
                <w:sz w:val="22"/>
                <w:szCs w:val="22"/>
                <w:lang w:bidi="ar"/>
              </w:rPr>
              <w:t>AnomalyDINO</w:t>
            </w:r>
            <w:proofErr w:type="spellEnd"/>
            <w:r>
              <w:rPr>
                <w:rFonts w:ascii="Times New Roman" w:eastAsia="Inter" w:hAnsi="Times New Roman" w:cs="Times New Roman"/>
                <w:bCs/>
                <w:color w:val="0F1115"/>
                <w:sz w:val="22"/>
                <w:szCs w:val="22"/>
                <w:lang w:bidi="ar"/>
              </w:rPr>
              <w:fldChar w:fldCharType="begin"/>
            </w:r>
            <w:r>
              <w:rPr>
                <w:rFonts w:ascii="Times New Roman" w:eastAsia="Inter" w:hAnsi="Times New Roman" w:cs="Times New Roman"/>
                <w:bCs/>
                <w:color w:val="0F1115"/>
                <w:sz w:val="22"/>
                <w:szCs w:val="22"/>
                <w:lang w:bidi="ar"/>
              </w:rPr>
              <w:instrText xml:space="preserve"> ADDIN ZOTERO_ITEM CSL_CITATION {"citationID":"c69rOnGc","properties":{"unsorted":false,"formattedCitation":"[93]","plainCitation":"[93]","noteIndex":0},"citationItems":[{"id":1128,"uris":["http://zotero.org/users/10664878/items/SABAQ9RZ"],"itemData":{"id":1128,"type":"paper-conference","citation-key":"dammAnomalyDINOBoostingPatchbased2025","container-title":"2025 IEEE/CVF Winter Conference on Applications of Computer Vision (WACV)","DOI":"10.1109/WACV61041.2025.00136","event-title":"2025 IEEE/CVF Winter Conference on Applications of Computer Vision (WACV)","ISBN":"979-8-3315-1083-1","license":"https://doi.org/10.15223/policy-029","page":"1319-1329","publisher":"IEEE","publisher-place":"Tucson, AZ, USA","source":"DOI.org (Crossref)","title":"AnomalyDINO: Boosting Patch-based Few-Shot Anomaly Detection with DINOv2","title-short":"AnomalyDINO","URL":"https://ieeexplore.ieee.org/document/10944159/","author":[{"family":"Damm","given":"Simon"},{"family":"Laszkiewicz","given":"Mike"},{"family":"Lederer","given":"Johannes"},{"family":"Fischer","given":"Asja"}],"accessed":{"date-parts":[["2026",6,18]]},"issued":{"date-parts":[["2025",2,26]]}}}],"schema":"https://github.com/citation-style-language/schema/raw/master/csl-citation.json"} </w:instrText>
            </w:r>
            <w:r>
              <w:rPr>
                <w:rFonts w:ascii="Times New Roman" w:eastAsia="Inter" w:hAnsi="Times New Roman" w:cs="Times New Roman"/>
                <w:bCs/>
                <w:color w:val="0F1115"/>
                <w:sz w:val="22"/>
                <w:szCs w:val="22"/>
                <w:lang w:bidi="ar"/>
              </w:rPr>
              <w:fldChar w:fldCharType="separate"/>
            </w:r>
            <w:r>
              <w:rPr>
                <w:rFonts w:ascii="Times New Roman" w:eastAsia="Inter" w:hAnsi="Times New Roman" w:cs="Times New Roman"/>
                <w:bCs/>
                <w:color w:val="0F1115"/>
                <w:sz w:val="22"/>
                <w:szCs w:val="22"/>
                <w:lang w:bidi="ar"/>
              </w:rPr>
              <w:t>[93]</w:t>
            </w:r>
            <w:r>
              <w:rPr>
                <w:rFonts w:ascii="Times New Roman" w:eastAsia="Inter" w:hAnsi="Times New Roman" w:cs="Times New Roman"/>
                <w:bCs/>
                <w:color w:val="0F1115"/>
                <w:sz w:val="22"/>
                <w:szCs w:val="22"/>
                <w:lang w:bidi="ar"/>
              </w:rPr>
              <w:fldChar w:fldCharType="end"/>
            </w:r>
          </w:p>
        </w:tc>
        <w:tc>
          <w:tcPr>
            <w:tcW w:w="1709" w:type="dxa"/>
            <w:tcBorders>
              <w:top w:val="nil"/>
              <w:left w:val="nil"/>
              <w:bottom w:val="nil"/>
              <w:right w:val="nil"/>
            </w:tcBorders>
            <w:shd w:val="clear" w:color="auto" w:fill="FFFFFF"/>
            <w:tcMar>
              <w:top w:w="200" w:type="dxa"/>
              <w:left w:w="320" w:type="dxa"/>
              <w:bottom w:w="200" w:type="dxa"/>
              <w:right w:w="320" w:type="dxa"/>
            </w:tcMar>
            <w:vAlign w:val="center"/>
          </w:tcPr>
          <w:p w14:paraId="00EAF7D7" w14:textId="77777777" w:rsidR="00703B32" w:rsidRDefault="00000000">
            <w:pPr>
              <w:snapToGrid w:val="0"/>
              <w:jc w:val="center"/>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2025</w:t>
            </w:r>
          </w:p>
        </w:tc>
        <w:tc>
          <w:tcPr>
            <w:tcW w:w="1582" w:type="dxa"/>
            <w:tcBorders>
              <w:top w:val="nil"/>
              <w:left w:val="nil"/>
              <w:bottom w:val="nil"/>
              <w:right w:val="nil"/>
            </w:tcBorders>
            <w:shd w:val="clear" w:color="auto" w:fill="FFFFFF"/>
            <w:tcMar>
              <w:top w:w="200" w:type="dxa"/>
              <w:left w:w="320" w:type="dxa"/>
              <w:bottom w:w="200" w:type="dxa"/>
              <w:right w:w="320" w:type="dxa"/>
            </w:tcMar>
            <w:vAlign w:val="center"/>
          </w:tcPr>
          <w:p w14:paraId="51329DD0"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DINOv2</w:t>
            </w:r>
          </w:p>
        </w:tc>
        <w:tc>
          <w:tcPr>
            <w:tcW w:w="2878" w:type="dxa"/>
            <w:tcBorders>
              <w:top w:val="nil"/>
              <w:left w:val="nil"/>
              <w:bottom w:val="nil"/>
              <w:right w:val="nil"/>
            </w:tcBorders>
            <w:shd w:val="clear" w:color="auto" w:fill="FFFFFF"/>
            <w:tcMar>
              <w:top w:w="200" w:type="dxa"/>
              <w:left w:w="320" w:type="dxa"/>
              <w:bottom w:w="200" w:type="dxa"/>
              <w:right w:w="-1" w:type="dxa"/>
            </w:tcMar>
            <w:vAlign w:val="center"/>
          </w:tcPr>
          <w:p w14:paraId="1DDD22EF"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Few-Shot Learning</w:t>
            </w:r>
          </w:p>
        </w:tc>
      </w:tr>
      <w:tr w:rsidR="00703B32" w14:paraId="42F3C750" w14:textId="77777777">
        <w:trPr>
          <w:jc w:val="center"/>
        </w:trPr>
        <w:tc>
          <w:tcPr>
            <w:tcW w:w="2353" w:type="dxa"/>
            <w:tcBorders>
              <w:top w:val="nil"/>
              <w:left w:val="nil"/>
              <w:bottom w:val="nil"/>
              <w:right w:val="nil"/>
            </w:tcBorders>
            <w:shd w:val="clear" w:color="auto" w:fill="FFFFFF"/>
            <w:tcMar>
              <w:top w:w="200" w:type="dxa"/>
              <w:left w:w="-1" w:type="dxa"/>
              <w:bottom w:w="200" w:type="dxa"/>
              <w:right w:w="320" w:type="dxa"/>
            </w:tcMar>
            <w:vAlign w:val="center"/>
          </w:tcPr>
          <w:p w14:paraId="46F50900"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bCs/>
                <w:color w:val="0F1115"/>
                <w:sz w:val="22"/>
                <w:szCs w:val="22"/>
                <w:lang w:bidi="ar"/>
              </w:rPr>
              <w:t>CLIP-DINOv2</w:t>
            </w:r>
            <w:r>
              <w:rPr>
                <w:rFonts w:ascii="Times New Roman" w:eastAsia="Inter" w:hAnsi="Times New Roman" w:cs="Times New Roman"/>
                <w:bCs/>
                <w:color w:val="0F1115"/>
                <w:sz w:val="22"/>
                <w:szCs w:val="22"/>
                <w:lang w:bidi="ar"/>
              </w:rPr>
              <w:fldChar w:fldCharType="begin"/>
            </w:r>
            <w:r>
              <w:rPr>
                <w:rFonts w:ascii="Times New Roman" w:eastAsia="Inter" w:hAnsi="Times New Roman" w:cs="Times New Roman"/>
                <w:bCs/>
                <w:color w:val="0F1115"/>
                <w:sz w:val="22"/>
                <w:szCs w:val="22"/>
                <w:lang w:bidi="ar"/>
              </w:rPr>
              <w:instrText xml:space="preserve"> ADDIN ZOTERO_ITEM CSL_CITATION {"citationID":"byabhsBR","properties":{"unsorted":false,"formattedCitation":"[94]","plainCitation":"[94]","noteIndex":0},"citationItems":[{"id":1129,"uris":["http://zotero.org/users/10664878/items/9NNZC9A2"],"itemData":{"id":1129,"type":"article-journal","abstract":"Industrial visual inspection demands high-precision anomaly detection amid scarce annotations and unseen defects. This paper introduces a zero-shot framework leveraging multimodal feature fusion and stabilized attention pooling. CLIP’s global semantic embeddings are hierarchically aligned with DINOv2’s multi-scale structural features via a Dual-Modality Attention (DMA) mechanism, enabling effective cross-modal knowledge transfer for capturing macro- and micro-anomalies. A Stabilized Attention-based Pooling (SAP) module adaptively aggregates discriminative representations using self-generated anomaly heatmaps, enhancing localization accuracy and mitigating feature dilution. Trained solely in auxiliary datasets with multi-task segmentation and contrastive losses, the approach requires no target-domain samples. Extensive evaluation across seven benchmarks (MVTec AD, VisA, BTAD, MPDD, KSDD, DAGM, DTD-Synthetic) demonstrates state-of-the-art performance, achieving 93.4% image-level AUROC, 94.3% AP, 96.9% pixel-level AUROC, and 92.4% AUPRO on average. Ablation studies confirm the efficacy of DMA and SAP, while qualitative results highlight superior boundary precision and noise suppression. The framework offers a scalable, annotation-efficient solution for real-world industrial anomaly detection.","citation-key":"jiangZeroShotIndustrialAnomaly2025","container-title":"Electronics","DOI":"10.3390/electronics14244785","ISSN":"2079-9292","issue":"24","journalAbbreviation":"Electronics","language":"en","page":"4785","source":"DOI.org (Crossref)","title":"Zero-Shot Industrial Anomaly Detection via CLIP-DINOv2 Multimodal Fusion and Stabilized Attention Pooling","volume":"14","author":[{"family":"Jiang","given":"Junjie"},{"family":"He","given":"Zongxiang"},{"family":"Wan","given":"Anping"},{"family":"AL-Bukhaiti","given":"Khalil"},{"family":"Wang","given":"Kaiyang"},{"family":"Zhu","given":"Peiyi"},{"family":"Cheng","given":"Xiaomin"}],"issued":{"date-parts":[["2025",12,5]]}}}],"schema":"https://github.com/citation-style-language/schema/raw/master/csl-citation.json"} </w:instrText>
            </w:r>
            <w:r>
              <w:rPr>
                <w:rFonts w:ascii="Times New Roman" w:eastAsia="Inter" w:hAnsi="Times New Roman" w:cs="Times New Roman"/>
                <w:bCs/>
                <w:color w:val="0F1115"/>
                <w:sz w:val="22"/>
                <w:szCs w:val="22"/>
                <w:lang w:bidi="ar"/>
              </w:rPr>
              <w:fldChar w:fldCharType="separate"/>
            </w:r>
            <w:r>
              <w:rPr>
                <w:rFonts w:ascii="Times New Roman" w:eastAsia="Inter" w:hAnsi="Times New Roman" w:cs="Times New Roman"/>
                <w:bCs/>
                <w:color w:val="0F1115"/>
                <w:sz w:val="22"/>
                <w:szCs w:val="22"/>
                <w:lang w:bidi="ar"/>
              </w:rPr>
              <w:t>[94]</w:t>
            </w:r>
            <w:r>
              <w:rPr>
                <w:rFonts w:ascii="Times New Roman" w:eastAsia="Inter" w:hAnsi="Times New Roman" w:cs="Times New Roman"/>
                <w:bCs/>
                <w:color w:val="0F1115"/>
                <w:sz w:val="22"/>
                <w:szCs w:val="22"/>
                <w:lang w:bidi="ar"/>
              </w:rPr>
              <w:fldChar w:fldCharType="end"/>
            </w:r>
          </w:p>
        </w:tc>
        <w:tc>
          <w:tcPr>
            <w:tcW w:w="1709" w:type="dxa"/>
            <w:tcBorders>
              <w:top w:val="nil"/>
              <w:left w:val="nil"/>
              <w:bottom w:val="nil"/>
              <w:right w:val="nil"/>
            </w:tcBorders>
            <w:shd w:val="clear" w:color="auto" w:fill="FFFFFF"/>
            <w:tcMar>
              <w:top w:w="200" w:type="dxa"/>
              <w:left w:w="320" w:type="dxa"/>
              <w:bottom w:w="200" w:type="dxa"/>
              <w:right w:w="320" w:type="dxa"/>
            </w:tcMar>
            <w:vAlign w:val="center"/>
          </w:tcPr>
          <w:p w14:paraId="41671C71" w14:textId="77777777" w:rsidR="00703B32" w:rsidRDefault="00000000">
            <w:pPr>
              <w:snapToGrid w:val="0"/>
              <w:jc w:val="center"/>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2025</w:t>
            </w:r>
          </w:p>
        </w:tc>
        <w:tc>
          <w:tcPr>
            <w:tcW w:w="1582" w:type="dxa"/>
            <w:tcBorders>
              <w:top w:val="nil"/>
              <w:left w:val="nil"/>
              <w:bottom w:val="nil"/>
              <w:right w:val="nil"/>
            </w:tcBorders>
            <w:shd w:val="clear" w:color="auto" w:fill="FFFFFF"/>
            <w:tcMar>
              <w:top w:w="200" w:type="dxa"/>
              <w:left w:w="320" w:type="dxa"/>
              <w:bottom w:w="200" w:type="dxa"/>
              <w:right w:w="320" w:type="dxa"/>
            </w:tcMar>
            <w:vAlign w:val="center"/>
          </w:tcPr>
          <w:p w14:paraId="2BBAF3EB"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DINOv2</w:t>
            </w:r>
          </w:p>
        </w:tc>
        <w:tc>
          <w:tcPr>
            <w:tcW w:w="2878" w:type="dxa"/>
            <w:tcBorders>
              <w:top w:val="nil"/>
              <w:left w:val="nil"/>
              <w:bottom w:val="nil"/>
              <w:right w:val="nil"/>
            </w:tcBorders>
            <w:shd w:val="clear" w:color="auto" w:fill="FFFFFF"/>
            <w:tcMar>
              <w:top w:w="200" w:type="dxa"/>
              <w:left w:w="320" w:type="dxa"/>
              <w:bottom w:w="200" w:type="dxa"/>
              <w:right w:w="-1" w:type="dxa"/>
            </w:tcMar>
            <w:vAlign w:val="center"/>
          </w:tcPr>
          <w:p w14:paraId="3E2C422E"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Few-Shot Hybrid</w:t>
            </w:r>
          </w:p>
        </w:tc>
      </w:tr>
      <w:tr w:rsidR="00703B32" w14:paraId="480CD81C" w14:textId="77777777">
        <w:trPr>
          <w:jc w:val="center"/>
        </w:trPr>
        <w:tc>
          <w:tcPr>
            <w:tcW w:w="2353" w:type="dxa"/>
            <w:tcBorders>
              <w:top w:val="nil"/>
              <w:left w:val="nil"/>
              <w:bottom w:val="nil"/>
              <w:right w:val="nil"/>
            </w:tcBorders>
            <w:shd w:val="clear" w:color="auto" w:fill="FFFFFF"/>
            <w:tcMar>
              <w:top w:w="200" w:type="dxa"/>
              <w:left w:w="-1" w:type="dxa"/>
              <w:bottom w:w="200" w:type="dxa"/>
              <w:right w:w="320" w:type="dxa"/>
            </w:tcMar>
            <w:vAlign w:val="center"/>
          </w:tcPr>
          <w:p w14:paraId="1D32116B"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bCs/>
                <w:color w:val="0F1115"/>
                <w:sz w:val="22"/>
                <w:szCs w:val="22"/>
                <w:lang w:bidi="ar"/>
              </w:rPr>
              <w:t>DFM</w:t>
            </w:r>
            <w:r>
              <w:rPr>
                <w:rFonts w:ascii="Times New Roman" w:eastAsia="Inter" w:hAnsi="Times New Roman" w:cs="Times New Roman"/>
                <w:bCs/>
                <w:color w:val="0F1115"/>
                <w:sz w:val="22"/>
                <w:szCs w:val="22"/>
                <w:lang w:bidi="ar"/>
              </w:rPr>
              <w:fldChar w:fldCharType="begin"/>
            </w:r>
            <w:r>
              <w:rPr>
                <w:rFonts w:ascii="Times New Roman" w:eastAsia="Inter" w:hAnsi="Times New Roman" w:cs="Times New Roman"/>
                <w:bCs/>
                <w:color w:val="0F1115"/>
                <w:sz w:val="22"/>
                <w:szCs w:val="22"/>
                <w:lang w:bidi="ar"/>
              </w:rPr>
              <w:instrText xml:space="preserve"> ADDIN ZOTERO_ITEM CSL_CITATION {"citationID":"Mq56SqeN","properties":{"unsorted":false,"formattedCitation":"[95]","plainCitation":"[95]","noteIndex":0},"citationItems":[{"id":983,"uris":["http://zotero.org/users/10664878/items/YGXDDFD5"],"itemData":{"id":983,"type":"paper-conference","citation-key":"wuDFMDifferentiableFeature2025","event-title":"Proceedings of the IEEE/CVF Conference on Computer Vision and Pattern Recognition","language":"en","page":"15224-15233","source":"openaccess.thecvf.com","title":"DFM: Differentiable Feature Matching for Anomaly Detection","title-short":"DFM","URL":"https://openaccess.thecvf.com/content/CVPR2025/html/Wu_DFM_Differentiable_Feature_Matching_for_Anomaly_Detection_CVPR_2025_paper.html","author":[{"family":"Wu","given":"Sheng"},{"family":"Wang","given":"Yimi"},{"family":"Liu","given":"Xudong"},{"family":"Yang","given":"Yuguang"},{"family":"Wang","given":"Runqi"},{"family":"Guo","given":"Guodong"},{"family":"Doermann","given":"David"},{"family":"Zhang","given":"Baochang"}],"accessed":{"date-parts":[["2026",6,17]]},"issued":{"date-parts":[["2025"]]}}}],"schema":"https://github.com/citation-style-language/schema/raw/master/csl-citation.json"} </w:instrText>
            </w:r>
            <w:r>
              <w:rPr>
                <w:rFonts w:ascii="Times New Roman" w:eastAsia="Inter" w:hAnsi="Times New Roman" w:cs="Times New Roman"/>
                <w:bCs/>
                <w:color w:val="0F1115"/>
                <w:sz w:val="22"/>
                <w:szCs w:val="22"/>
                <w:lang w:bidi="ar"/>
              </w:rPr>
              <w:fldChar w:fldCharType="separate"/>
            </w:r>
            <w:r>
              <w:rPr>
                <w:rFonts w:ascii="Times New Roman" w:eastAsia="Inter" w:hAnsi="Times New Roman" w:cs="Times New Roman"/>
                <w:bCs/>
                <w:color w:val="0F1115"/>
                <w:sz w:val="22"/>
                <w:szCs w:val="22"/>
                <w:lang w:bidi="ar"/>
              </w:rPr>
              <w:t>[95]</w:t>
            </w:r>
            <w:r>
              <w:rPr>
                <w:rFonts w:ascii="Times New Roman" w:eastAsia="Inter" w:hAnsi="Times New Roman" w:cs="Times New Roman"/>
                <w:bCs/>
                <w:color w:val="0F1115"/>
                <w:sz w:val="22"/>
                <w:szCs w:val="22"/>
                <w:lang w:bidi="ar"/>
              </w:rPr>
              <w:fldChar w:fldCharType="end"/>
            </w:r>
          </w:p>
        </w:tc>
        <w:tc>
          <w:tcPr>
            <w:tcW w:w="1709" w:type="dxa"/>
            <w:tcBorders>
              <w:top w:val="nil"/>
              <w:left w:val="nil"/>
              <w:bottom w:val="nil"/>
              <w:right w:val="nil"/>
            </w:tcBorders>
            <w:shd w:val="clear" w:color="auto" w:fill="FFFFFF"/>
            <w:tcMar>
              <w:top w:w="200" w:type="dxa"/>
              <w:left w:w="320" w:type="dxa"/>
              <w:bottom w:w="200" w:type="dxa"/>
              <w:right w:w="320" w:type="dxa"/>
            </w:tcMar>
            <w:vAlign w:val="center"/>
          </w:tcPr>
          <w:p w14:paraId="24D3090B" w14:textId="77777777" w:rsidR="00703B32" w:rsidRDefault="00000000">
            <w:pPr>
              <w:snapToGrid w:val="0"/>
              <w:jc w:val="center"/>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2025</w:t>
            </w:r>
          </w:p>
        </w:tc>
        <w:tc>
          <w:tcPr>
            <w:tcW w:w="1582" w:type="dxa"/>
            <w:tcBorders>
              <w:top w:val="nil"/>
              <w:left w:val="nil"/>
              <w:bottom w:val="nil"/>
              <w:right w:val="nil"/>
            </w:tcBorders>
            <w:shd w:val="clear" w:color="auto" w:fill="FFFFFF"/>
            <w:tcMar>
              <w:top w:w="200" w:type="dxa"/>
              <w:left w:w="320" w:type="dxa"/>
              <w:bottom w:w="200" w:type="dxa"/>
              <w:right w:w="320" w:type="dxa"/>
            </w:tcMar>
            <w:vAlign w:val="center"/>
          </w:tcPr>
          <w:p w14:paraId="4F0EB64C"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DINOv2</w:t>
            </w:r>
          </w:p>
        </w:tc>
        <w:tc>
          <w:tcPr>
            <w:tcW w:w="2878" w:type="dxa"/>
            <w:tcBorders>
              <w:top w:val="nil"/>
              <w:left w:val="nil"/>
              <w:bottom w:val="nil"/>
              <w:right w:val="nil"/>
            </w:tcBorders>
            <w:shd w:val="clear" w:color="auto" w:fill="FFFFFF"/>
            <w:tcMar>
              <w:top w:w="200" w:type="dxa"/>
              <w:left w:w="320" w:type="dxa"/>
              <w:bottom w:w="200" w:type="dxa"/>
              <w:right w:w="-1" w:type="dxa"/>
            </w:tcMar>
            <w:vAlign w:val="center"/>
          </w:tcPr>
          <w:p w14:paraId="02747082"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Few-Shot Adaptive</w:t>
            </w:r>
          </w:p>
        </w:tc>
      </w:tr>
      <w:tr w:rsidR="00703B32" w14:paraId="28878021" w14:textId="77777777">
        <w:trPr>
          <w:jc w:val="center"/>
        </w:trPr>
        <w:tc>
          <w:tcPr>
            <w:tcW w:w="2353" w:type="dxa"/>
            <w:tcBorders>
              <w:top w:val="nil"/>
              <w:left w:val="nil"/>
              <w:bottom w:val="nil"/>
              <w:right w:val="nil"/>
            </w:tcBorders>
            <w:shd w:val="clear" w:color="auto" w:fill="FFFFFF"/>
            <w:tcMar>
              <w:top w:w="200" w:type="dxa"/>
              <w:left w:w="-1" w:type="dxa"/>
              <w:bottom w:w="200" w:type="dxa"/>
              <w:right w:w="320" w:type="dxa"/>
            </w:tcMar>
            <w:vAlign w:val="center"/>
          </w:tcPr>
          <w:p w14:paraId="2FCB7C72"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bCs/>
                <w:color w:val="0F1115"/>
                <w:sz w:val="22"/>
                <w:szCs w:val="22"/>
                <w:lang w:bidi="ar"/>
              </w:rPr>
              <w:t>APSAM</w:t>
            </w:r>
            <w:r>
              <w:rPr>
                <w:rFonts w:ascii="Times New Roman" w:eastAsia="Inter" w:hAnsi="Times New Roman" w:cs="Times New Roman"/>
                <w:bCs/>
                <w:color w:val="0F1115"/>
                <w:sz w:val="22"/>
                <w:szCs w:val="22"/>
                <w:lang w:bidi="ar"/>
              </w:rPr>
              <w:fldChar w:fldCharType="begin"/>
            </w:r>
            <w:r>
              <w:rPr>
                <w:rFonts w:ascii="Times New Roman" w:eastAsia="Inter" w:hAnsi="Times New Roman" w:cs="Times New Roman"/>
                <w:bCs/>
                <w:color w:val="0F1115"/>
                <w:sz w:val="22"/>
                <w:szCs w:val="22"/>
                <w:lang w:bidi="ar"/>
              </w:rPr>
              <w:instrText xml:space="preserve"> ADDIN ZOTERO_ITEM CSL_CITATION {"citationID":"7moW9E8B","properties":{"unsorted":false,"formattedCitation":"[96]","plainCitation":"[96]","noteIndex":0},"citationItems":[{"id":1131,"uris":["http://zotero.org/users/10664878/items/KVAVXIGT"],"itemData":{"id":1131,"type":"article-journal","abstract":"Anomaly detection is essential across various industrial applications, yet obtaining high-quality annotated defect data remains challenging. We introduce an Adaptive Progressive Learning (APL) strategy, built upon the robust Segment Anything Model (SAM), tailored specifically for anomaly detection tasks. In the APL strategy, anomalous images are classified into easy, medium, and difficult categories using an adaptive scoring mechanism. For easy anomalies, data augmentation is carried out using AnomalyGAN, and the generated images are stored in a dedicated knowledge base. Medium and difficult anomalies are further broken down into simpler components through a decomposer that is integrated with SAM. Anomalies that cannot be decomposed further represent the critical features of industrial defects and undergo focused learning. Our experiments on three datasets validate the effectiveness of this approach, achieving state-of-the-art results while maintaining efficient image processing speeds. This work advances anomaly detection methodologies while providing a practical approach for transferring knowledge from large models trained on natural images to specialized applications. Additionally, the model’s image processing speed was tested, confirming its efficiency in real-world scenarios.","citation-key":"wangAPSAMAdaptiveProgressive2025","container-title":"Image and Vision Computing","DOI":"10.1016/j.imavis.2025.105782","ISSN":"0262-8856","journalAbbreviation":"Image and Vision Computing","page":"105782","source":"ScienceDirect","title":"APSAM: Adaptive Progressive Learning for Segment Anything Model in anomaly detection","title-short":"APSAM","volume":"164","author":[{"family":"Wang","given":"Xingzheng"},{"family":"Wu","given":"Shaoyong"},{"family":"Wu","given":"Jianbin"},{"family":"Li","given":"Jiahui"}],"issued":{"date-parts":[["2025",12,1]]}}}],"schema":"https://github.com/citation-style-language/schema/raw/master/csl-citation.json"} </w:instrText>
            </w:r>
            <w:r>
              <w:rPr>
                <w:rFonts w:ascii="Times New Roman" w:eastAsia="Inter" w:hAnsi="Times New Roman" w:cs="Times New Roman"/>
                <w:bCs/>
                <w:color w:val="0F1115"/>
                <w:sz w:val="22"/>
                <w:szCs w:val="22"/>
                <w:lang w:bidi="ar"/>
              </w:rPr>
              <w:fldChar w:fldCharType="separate"/>
            </w:r>
            <w:r>
              <w:rPr>
                <w:rFonts w:ascii="Times New Roman" w:eastAsia="Inter" w:hAnsi="Times New Roman" w:cs="Times New Roman"/>
                <w:bCs/>
                <w:color w:val="0F1115"/>
                <w:sz w:val="22"/>
                <w:szCs w:val="22"/>
                <w:lang w:bidi="ar"/>
              </w:rPr>
              <w:t>[96]</w:t>
            </w:r>
            <w:r>
              <w:rPr>
                <w:rFonts w:ascii="Times New Roman" w:eastAsia="Inter" w:hAnsi="Times New Roman" w:cs="Times New Roman"/>
                <w:bCs/>
                <w:color w:val="0F1115"/>
                <w:sz w:val="22"/>
                <w:szCs w:val="22"/>
                <w:lang w:bidi="ar"/>
              </w:rPr>
              <w:fldChar w:fldCharType="end"/>
            </w:r>
          </w:p>
        </w:tc>
        <w:tc>
          <w:tcPr>
            <w:tcW w:w="1709" w:type="dxa"/>
            <w:tcBorders>
              <w:top w:val="nil"/>
              <w:left w:val="nil"/>
              <w:bottom w:val="nil"/>
              <w:right w:val="nil"/>
            </w:tcBorders>
            <w:shd w:val="clear" w:color="auto" w:fill="FFFFFF"/>
            <w:tcMar>
              <w:top w:w="200" w:type="dxa"/>
              <w:left w:w="320" w:type="dxa"/>
              <w:bottom w:w="200" w:type="dxa"/>
              <w:right w:w="320" w:type="dxa"/>
            </w:tcMar>
            <w:vAlign w:val="center"/>
          </w:tcPr>
          <w:p w14:paraId="2C71FCD4" w14:textId="77777777" w:rsidR="00703B32" w:rsidRDefault="00000000">
            <w:pPr>
              <w:snapToGrid w:val="0"/>
              <w:jc w:val="center"/>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2025</w:t>
            </w:r>
          </w:p>
        </w:tc>
        <w:tc>
          <w:tcPr>
            <w:tcW w:w="1582" w:type="dxa"/>
            <w:tcBorders>
              <w:top w:val="nil"/>
              <w:left w:val="nil"/>
              <w:bottom w:val="nil"/>
              <w:right w:val="nil"/>
            </w:tcBorders>
            <w:shd w:val="clear" w:color="auto" w:fill="FFFFFF"/>
            <w:tcMar>
              <w:top w:w="200" w:type="dxa"/>
              <w:left w:w="320" w:type="dxa"/>
              <w:bottom w:w="200" w:type="dxa"/>
              <w:right w:w="320" w:type="dxa"/>
            </w:tcMar>
            <w:vAlign w:val="center"/>
          </w:tcPr>
          <w:p w14:paraId="2BFD1B92"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SAM</w:t>
            </w:r>
          </w:p>
        </w:tc>
        <w:tc>
          <w:tcPr>
            <w:tcW w:w="2878" w:type="dxa"/>
            <w:tcBorders>
              <w:top w:val="nil"/>
              <w:left w:val="nil"/>
              <w:bottom w:val="nil"/>
              <w:right w:val="nil"/>
            </w:tcBorders>
            <w:shd w:val="clear" w:color="auto" w:fill="FFFFFF"/>
            <w:tcMar>
              <w:top w:w="200" w:type="dxa"/>
              <w:left w:w="320" w:type="dxa"/>
              <w:bottom w:w="200" w:type="dxa"/>
              <w:right w:w="-1" w:type="dxa"/>
            </w:tcMar>
            <w:vAlign w:val="center"/>
          </w:tcPr>
          <w:p w14:paraId="28177F9D"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 xml:space="preserve">Adaptive </w:t>
            </w:r>
            <w:proofErr w:type="gramStart"/>
            <w:r>
              <w:rPr>
                <w:rFonts w:ascii="Times New Roman" w:eastAsia="Inter" w:hAnsi="Times New Roman" w:cs="Times New Roman"/>
                <w:color w:val="0F1115"/>
                <w:sz w:val="22"/>
                <w:szCs w:val="22"/>
                <w:lang w:bidi="ar"/>
              </w:rPr>
              <w:t>Few-Shot</w:t>
            </w:r>
            <w:proofErr w:type="gramEnd"/>
          </w:p>
        </w:tc>
      </w:tr>
      <w:tr w:rsidR="00703B32" w14:paraId="3439C3D2" w14:textId="77777777">
        <w:trPr>
          <w:jc w:val="center"/>
        </w:trPr>
        <w:tc>
          <w:tcPr>
            <w:tcW w:w="2353" w:type="dxa"/>
            <w:tcBorders>
              <w:top w:val="nil"/>
              <w:left w:val="nil"/>
              <w:bottom w:val="nil"/>
              <w:right w:val="nil"/>
            </w:tcBorders>
            <w:shd w:val="clear" w:color="auto" w:fill="FFFFFF"/>
            <w:tcMar>
              <w:top w:w="200" w:type="dxa"/>
              <w:left w:w="-1" w:type="dxa"/>
              <w:bottom w:w="200" w:type="dxa"/>
              <w:right w:w="320" w:type="dxa"/>
            </w:tcMar>
            <w:vAlign w:val="center"/>
          </w:tcPr>
          <w:p w14:paraId="714B4083" w14:textId="77777777" w:rsidR="00703B32" w:rsidRDefault="00000000">
            <w:pPr>
              <w:snapToGrid w:val="0"/>
              <w:rPr>
                <w:rFonts w:ascii="Times New Roman" w:eastAsia="Inter" w:hAnsi="Times New Roman" w:cs="Times New Roman"/>
                <w:color w:val="0F1115"/>
                <w:sz w:val="22"/>
                <w:szCs w:val="22"/>
              </w:rPr>
            </w:pPr>
            <w:bookmarkStart w:id="50" w:name="_Hlk232797983"/>
            <w:proofErr w:type="spellStart"/>
            <w:r>
              <w:rPr>
                <w:rFonts w:ascii="Times New Roman" w:eastAsia="Inter" w:hAnsi="Times New Roman" w:cs="Times New Roman"/>
                <w:bCs/>
                <w:color w:val="0F1115"/>
                <w:sz w:val="22"/>
                <w:szCs w:val="22"/>
                <w:lang w:bidi="ar"/>
              </w:rPr>
              <w:t>LogSAD</w:t>
            </w:r>
            <w:bookmarkEnd w:id="50"/>
            <w:proofErr w:type="spellEnd"/>
            <w:r>
              <w:rPr>
                <w:rFonts w:ascii="Times New Roman" w:eastAsia="Inter" w:hAnsi="Times New Roman" w:cs="Times New Roman"/>
                <w:bCs/>
                <w:color w:val="0F1115"/>
                <w:sz w:val="22"/>
                <w:szCs w:val="22"/>
                <w:lang w:bidi="ar"/>
              </w:rPr>
              <w:fldChar w:fldCharType="begin"/>
            </w:r>
            <w:r>
              <w:rPr>
                <w:rFonts w:ascii="Times New Roman" w:eastAsia="Inter" w:hAnsi="Times New Roman" w:cs="Times New Roman"/>
                <w:bCs/>
                <w:color w:val="0F1115"/>
                <w:sz w:val="22"/>
                <w:szCs w:val="22"/>
                <w:lang w:bidi="ar"/>
              </w:rPr>
              <w:instrText xml:space="preserve"> ADDIN ZOTERO_ITEM CSL_CITATION {"citationID":"3R3jxEZA","properties":{"unsorted":false,"formattedCitation":"[97]","plainCitation":"[97]","noteIndex":0},"citationItems":[{"id":1132,"uris":["http://zotero.org/users/10664878/items/PRHF62EX"],"itemData":{"id":1132,"type":"article","abstract":"Anomaly detection is valuable for real-world applications, such as industrial quality inspection. However, most approaches focus on detecting local structural anomalies while neglecting compositional anomalies incorporating logical constraints. In this paper, we introduce LogSAD, a novel multi-modal framework that requires no training for both Logical and Structural Anomaly Detection. First, we propose a match-of-thought architecture that employs advanced large multi-modal models (i.e. GPT-4V) to generate matching proposals, formulating interests and compositional rules of thought for anomaly detection. Second, we elaborate on multi-granularity anomaly detection, consisting of patch tokens, sets of interests, and composition matching with vision and language foundation models. Subsequently, we present a calibration module to align anomaly scores from different detectors, followed by integration strategies for the final decision. Consequently, our approach addresses both logical and structural anomaly detection within a unified framework and achieves state-of-the-art results without the need for training, even when compared to supervised approaches, highlighting its robustness and effectiveness. Code is available at https://github.com/zhang0jhon/LogSAD.","citation-key":"zhangTrainingfreeAnomalyDetection2025","DOI":"10.48550/arXiv.2503.18325","note":"arXiv:2503.18325 [cs.CV]","number":"arXiv:2503.18325","publisher":"arXiv","source":"arXiv.org","title":"Towards Training-free Anomaly Detection with Vision and Language Foundation Models","URL":"http://arxiv.org/abs/2503.18325","author":[{"family":"Zhang","given":"Jinjin"},{"family":"Wang","given":"Guodong"},{"family":"Jin","given":"Yizhou"},{"family":"Huang","given":"Di"}],"accessed":{"date-parts":[["2026",6,19]]},"issued":{"date-parts":[["2025",3,24]]}}}],"schema":"https://github.com/citation-style-language/schema/raw/master/csl-citation.json"} </w:instrText>
            </w:r>
            <w:r>
              <w:rPr>
                <w:rFonts w:ascii="Times New Roman" w:eastAsia="Inter" w:hAnsi="Times New Roman" w:cs="Times New Roman"/>
                <w:bCs/>
                <w:color w:val="0F1115"/>
                <w:sz w:val="22"/>
                <w:szCs w:val="22"/>
                <w:lang w:bidi="ar"/>
              </w:rPr>
              <w:fldChar w:fldCharType="separate"/>
            </w:r>
            <w:r>
              <w:rPr>
                <w:rFonts w:ascii="Times New Roman" w:eastAsia="Inter" w:hAnsi="Times New Roman" w:cs="Times New Roman"/>
                <w:bCs/>
                <w:color w:val="0F1115"/>
                <w:sz w:val="22"/>
                <w:szCs w:val="22"/>
                <w:lang w:bidi="ar"/>
              </w:rPr>
              <w:t>[97]</w:t>
            </w:r>
            <w:r>
              <w:rPr>
                <w:rFonts w:ascii="Times New Roman" w:eastAsia="Inter" w:hAnsi="Times New Roman" w:cs="Times New Roman"/>
                <w:bCs/>
                <w:color w:val="0F1115"/>
                <w:sz w:val="22"/>
                <w:szCs w:val="22"/>
                <w:lang w:bidi="ar"/>
              </w:rPr>
              <w:fldChar w:fldCharType="end"/>
            </w:r>
          </w:p>
        </w:tc>
        <w:tc>
          <w:tcPr>
            <w:tcW w:w="1709" w:type="dxa"/>
            <w:tcBorders>
              <w:top w:val="nil"/>
              <w:left w:val="nil"/>
              <w:bottom w:val="nil"/>
              <w:right w:val="nil"/>
            </w:tcBorders>
            <w:shd w:val="clear" w:color="auto" w:fill="FFFFFF"/>
            <w:tcMar>
              <w:top w:w="200" w:type="dxa"/>
              <w:left w:w="320" w:type="dxa"/>
              <w:bottom w:w="200" w:type="dxa"/>
              <w:right w:w="320" w:type="dxa"/>
            </w:tcMar>
            <w:vAlign w:val="center"/>
          </w:tcPr>
          <w:p w14:paraId="6EF6C937" w14:textId="77777777" w:rsidR="00703B32" w:rsidRDefault="00000000">
            <w:pPr>
              <w:snapToGrid w:val="0"/>
              <w:jc w:val="center"/>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2025</w:t>
            </w:r>
          </w:p>
        </w:tc>
        <w:tc>
          <w:tcPr>
            <w:tcW w:w="1582" w:type="dxa"/>
            <w:tcBorders>
              <w:top w:val="nil"/>
              <w:left w:val="nil"/>
              <w:bottom w:val="nil"/>
              <w:right w:val="nil"/>
            </w:tcBorders>
            <w:shd w:val="clear" w:color="auto" w:fill="FFFFFF"/>
            <w:tcMar>
              <w:top w:w="200" w:type="dxa"/>
              <w:left w:w="320" w:type="dxa"/>
              <w:bottom w:w="200" w:type="dxa"/>
              <w:right w:w="320" w:type="dxa"/>
            </w:tcMar>
            <w:vAlign w:val="center"/>
          </w:tcPr>
          <w:p w14:paraId="0C9224EA"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GPT-4V</w:t>
            </w:r>
          </w:p>
        </w:tc>
        <w:tc>
          <w:tcPr>
            <w:tcW w:w="2878" w:type="dxa"/>
            <w:tcBorders>
              <w:top w:val="nil"/>
              <w:left w:val="nil"/>
              <w:bottom w:val="nil"/>
              <w:right w:val="nil"/>
            </w:tcBorders>
            <w:shd w:val="clear" w:color="auto" w:fill="FFFFFF"/>
            <w:tcMar>
              <w:top w:w="200" w:type="dxa"/>
              <w:left w:w="320" w:type="dxa"/>
              <w:bottom w:w="200" w:type="dxa"/>
              <w:right w:w="-1" w:type="dxa"/>
            </w:tcMar>
            <w:vAlign w:val="center"/>
          </w:tcPr>
          <w:p w14:paraId="5D9EE811"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Training-free</w:t>
            </w:r>
          </w:p>
        </w:tc>
      </w:tr>
      <w:tr w:rsidR="00703B32" w14:paraId="29830C7C" w14:textId="77777777">
        <w:trPr>
          <w:jc w:val="center"/>
        </w:trPr>
        <w:tc>
          <w:tcPr>
            <w:tcW w:w="2353" w:type="dxa"/>
            <w:tcBorders>
              <w:top w:val="nil"/>
              <w:left w:val="nil"/>
              <w:bottom w:val="nil"/>
              <w:right w:val="nil"/>
            </w:tcBorders>
            <w:shd w:val="clear" w:color="auto" w:fill="FFFFFF"/>
            <w:tcMar>
              <w:top w:w="200" w:type="dxa"/>
              <w:left w:w="-1" w:type="dxa"/>
              <w:bottom w:w="200" w:type="dxa"/>
              <w:right w:w="320" w:type="dxa"/>
            </w:tcMar>
            <w:vAlign w:val="center"/>
          </w:tcPr>
          <w:p w14:paraId="271A1B7E" w14:textId="77777777" w:rsidR="00703B32" w:rsidRDefault="00000000">
            <w:pPr>
              <w:snapToGrid w:val="0"/>
              <w:rPr>
                <w:rFonts w:ascii="Times New Roman" w:eastAsia="Inter" w:hAnsi="Times New Roman" w:cs="Times New Roman"/>
                <w:color w:val="0F1115"/>
                <w:sz w:val="22"/>
                <w:szCs w:val="22"/>
              </w:rPr>
            </w:pPr>
            <w:proofErr w:type="spellStart"/>
            <w:r>
              <w:rPr>
                <w:rFonts w:ascii="Times New Roman" w:eastAsia="Inter" w:hAnsi="Times New Roman" w:cs="Times New Roman"/>
                <w:bCs/>
                <w:color w:val="0F1115"/>
                <w:sz w:val="22"/>
                <w:szCs w:val="22"/>
                <w:lang w:bidi="ar"/>
              </w:rPr>
              <w:t>AnomalyCLIP</w:t>
            </w:r>
            <w:proofErr w:type="spellEnd"/>
            <w:r>
              <w:rPr>
                <w:rFonts w:ascii="Times New Roman" w:eastAsia="Inter" w:hAnsi="Times New Roman" w:cs="Times New Roman"/>
                <w:bCs/>
                <w:color w:val="0F1115"/>
                <w:sz w:val="22"/>
                <w:szCs w:val="22"/>
                <w:lang w:bidi="ar"/>
              </w:rPr>
              <w:fldChar w:fldCharType="begin"/>
            </w:r>
            <w:r>
              <w:rPr>
                <w:rFonts w:ascii="Times New Roman" w:eastAsia="Inter" w:hAnsi="Times New Roman" w:cs="Times New Roman"/>
                <w:bCs/>
                <w:color w:val="0F1115"/>
                <w:sz w:val="22"/>
                <w:szCs w:val="22"/>
                <w:lang w:bidi="ar"/>
              </w:rPr>
              <w:instrText xml:space="preserve"> ADDIN ZOTERO_ITEM CSL_CITATION {"citationID":"oCsM3mtr","properties":{"unsorted":false,"formattedCitation":"[98]","plainCitation":"[98]","noteIndex":0},"citationItems":[{"id":1122,"uris":["http://zotero.org/users/10664878/items/MFLF7MYU"],"itemData":{"id":1122,"type":"article","abstract":"Zero-shot anomaly detection (ZSAD) requires detection models trained using auxiliary data to detect anomalies without any training sample in a target dataset. It is a crucial task when training data is not accessible due to various concerns, eg, data privacy, yet it is challenging since the models need to generalize to anomalies across different domains where the appearance of foreground objects, abnormal regions, and background features, such as defects/tumors on different products/organs, can vary significantly. Recently large pre-trained vision-language models (VLMs), such as CLIP, have demonstrated strong zero-shot recognition ability in various vision tasks, including anomaly detection. However, their ZSAD performance is weak since the VLMs focus more on modeling the class semantics of the foreground objects rather than the abnormality/normality in the images. In this paper we introduce a novel approach, namely AnomalyCLIP, to adapt CLIP for accurate ZSAD across different domains. The key insight of AnomalyCLIP is to learn object-agnostic text prompts that capture generic normality and abnormality in an image regardless of its foreground objects. This allows our model to focus on the abnormal image regions rather than the object semantics, enabling generalized normality and abnormality recognition on diverse types of objects. Large-scale experiments on 17 real-world anomaly detection datasets show that AnomalyCLIP achieves superior zero-shot performance of detecting and segmenting anomalies in datasets of highly diverse class semantics from various defect inspection and medical imaging domains. Code will be made available at https://github.com/zqhang/AnomalyCLIP.","citation-key":"zhouAnomalyCLIPObjectagnosticPrompt2023","DOI":"10.48550/ARXIV.2310.18961","license":"arXiv.org perpetual, non-exclusive license","note":"version: 12","publisher":"arXiv","source":"DOI.org (Datacite)","title":"AnomalyCLIP: Object-agnostic Prompt Learning for Zero-shot Anomaly Detection","title-short":"AnomalyCLIP","URL":"https://arxiv.org/abs/2310.18961","author":[{"family":"Zhou","given":"Qihang"},{"family":"Pang","given":"Guansong"},{"family":"Tian","given":"Yu"},{"family":"He","given":"Shibo"},{"family":"Chen","given":"Jiming"}],"accessed":{"date-parts":[["2026",6,18]]},"issued":{"date-parts":[["2023"]]}}}],"schema":"https://github.com/citation-style-language/schema/raw/master/csl-citation.json"} </w:instrText>
            </w:r>
            <w:r>
              <w:rPr>
                <w:rFonts w:ascii="Times New Roman" w:eastAsia="Inter" w:hAnsi="Times New Roman" w:cs="Times New Roman"/>
                <w:bCs/>
                <w:color w:val="0F1115"/>
                <w:sz w:val="22"/>
                <w:szCs w:val="22"/>
                <w:lang w:bidi="ar"/>
              </w:rPr>
              <w:fldChar w:fldCharType="separate"/>
            </w:r>
            <w:r>
              <w:rPr>
                <w:rFonts w:ascii="Times New Roman" w:eastAsia="Inter" w:hAnsi="Times New Roman" w:cs="Times New Roman"/>
                <w:bCs/>
                <w:color w:val="0F1115"/>
                <w:sz w:val="22"/>
                <w:szCs w:val="22"/>
                <w:lang w:bidi="ar"/>
              </w:rPr>
              <w:t>[98]</w:t>
            </w:r>
            <w:r>
              <w:rPr>
                <w:rFonts w:ascii="Times New Roman" w:eastAsia="Inter" w:hAnsi="Times New Roman" w:cs="Times New Roman"/>
                <w:bCs/>
                <w:color w:val="0F1115"/>
                <w:sz w:val="22"/>
                <w:szCs w:val="22"/>
                <w:lang w:bidi="ar"/>
              </w:rPr>
              <w:fldChar w:fldCharType="end"/>
            </w:r>
          </w:p>
        </w:tc>
        <w:tc>
          <w:tcPr>
            <w:tcW w:w="1709" w:type="dxa"/>
            <w:tcBorders>
              <w:top w:val="nil"/>
              <w:left w:val="nil"/>
              <w:bottom w:val="nil"/>
              <w:right w:val="nil"/>
            </w:tcBorders>
            <w:shd w:val="clear" w:color="auto" w:fill="FFFFFF"/>
            <w:tcMar>
              <w:top w:w="200" w:type="dxa"/>
              <w:left w:w="320" w:type="dxa"/>
              <w:bottom w:w="200" w:type="dxa"/>
              <w:right w:w="320" w:type="dxa"/>
            </w:tcMar>
            <w:vAlign w:val="center"/>
          </w:tcPr>
          <w:p w14:paraId="2F9D8033" w14:textId="77777777" w:rsidR="00703B32" w:rsidRDefault="00000000">
            <w:pPr>
              <w:snapToGrid w:val="0"/>
              <w:jc w:val="center"/>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2023</w:t>
            </w:r>
          </w:p>
        </w:tc>
        <w:tc>
          <w:tcPr>
            <w:tcW w:w="1582" w:type="dxa"/>
            <w:tcBorders>
              <w:top w:val="nil"/>
              <w:left w:val="nil"/>
              <w:bottom w:val="nil"/>
              <w:right w:val="nil"/>
            </w:tcBorders>
            <w:shd w:val="clear" w:color="auto" w:fill="FFFFFF"/>
            <w:tcMar>
              <w:top w:w="200" w:type="dxa"/>
              <w:left w:w="320" w:type="dxa"/>
              <w:bottom w:w="200" w:type="dxa"/>
              <w:right w:w="320" w:type="dxa"/>
            </w:tcMar>
            <w:vAlign w:val="center"/>
          </w:tcPr>
          <w:p w14:paraId="484BECAF"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CLIP</w:t>
            </w:r>
          </w:p>
        </w:tc>
        <w:tc>
          <w:tcPr>
            <w:tcW w:w="2878" w:type="dxa"/>
            <w:tcBorders>
              <w:top w:val="nil"/>
              <w:left w:val="nil"/>
              <w:bottom w:val="nil"/>
              <w:right w:val="nil"/>
            </w:tcBorders>
            <w:shd w:val="clear" w:color="auto" w:fill="FFFFFF"/>
            <w:tcMar>
              <w:top w:w="200" w:type="dxa"/>
              <w:left w:w="320" w:type="dxa"/>
              <w:bottom w:w="200" w:type="dxa"/>
              <w:right w:w="-1" w:type="dxa"/>
            </w:tcMar>
            <w:vAlign w:val="center"/>
          </w:tcPr>
          <w:p w14:paraId="23C3CC58"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Zero-Shot Learning</w:t>
            </w:r>
          </w:p>
        </w:tc>
      </w:tr>
      <w:tr w:rsidR="00703B32" w14:paraId="4637A344" w14:textId="77777777">
        <w:trPr>
          <w:jc w:val="center"/>
        </w:trPr>
        <w:tc>
          <w:tcPr>
            <w:tcW w:w="2353" w:type="dxa"/>
            <w:tcBorders>
              <w:top w:val="nil"/>
              <w:left w:val="nil"/>
              <w:bottom w:val="single" w:sz="12" w:space="0" w:color="auto"/>
              <w:right w:val="nil"/>
            </w:tcBorders>
            <w:shd w:val="clear" w:color="auto" w:fill="FFFFFF"/>
            <w:tcMar>
              <w:top w:w="200" w:type="dxa"/>
              <w:left w:w="-1" w:type="dxa"/>
              <w:bottom w:w="200" w:type="dxa"/>
              <w:right w:w="320" w:type="dxa"/>
            </w:tcMar>
            <w:vAlign w:val="center"/>
          </w:tcPr>
          <w:p w14:paraId="2382B396" w14:textId="77777777" w:rsidR="00703B32" w:rsidRDefault="00000000">
            <w:pPr>
              <w:snapToGrid w:val="0"/>
              <w:rPr>
                <w:rFonts w:ascii="Times New Roman" w:eastAsia="Inter" w:hAnsi="Times New Roman" w:cs="Times New Roman"/>
                <w:color w:val="0F1115"/>
                <w:sz w:val="22"/>
                <w:szCs w:val="22"/>
              </w:rPr>
            </w:pPr>
            <w:proofErr w:type="spellStart"/>
            <w:r>
              <w:rPr>
                <w:rFonts w:ascii="Times New Roman" w:eastAsia="Inter" w:hAnsi="Times New Roman" w:cs="Times New Roman"/>
                <w:bCs/>
                <w:color w:val="0F1115"/>
                <w:sz w:val="22"/>
                <w:szCs w:val="22"/>
                <w:lang w:bidi="ar"/>
              </w:rPr>
              <w:t>WinCLIP</w:t>
            </w:r>
            <w:proofErr w:type="spellEnd"/>
            <w:r>
              <w:rPr>
                <w:rFonts w:ascii="Times New Roman" w:eastAsia="Inter" w:hAnsi="Times New Roman" w:cs="Times New Roman"/>
                <w:bCs/>
                <w:color w:val="0F1115"/>
                <w:sz w:val="22"/>
                <w:szCs w:val="22"/>
                <w:lang w:bidi="ar"/>
              </w:rPr>
              <w:fldChar w:fldCharType="begin"/>
            </w:r>
            <w:r>
              <w:rPr>
                <w:rFonts w:ascii="Times New Roman" w:eastAsia="Inter" w:hAnsi="Times New Roman" w:cs="Times New Roman"/>
                <w:bCs/>
                <w:color w:val="0F1115"/>
                <w:sz w:val="22"/>
                <w:szCs w:val="22"/>
                <w:lang w:bidi="ar"/>
              </w:rPr>
              <w:instrText xml:space="preserve"> ADDIN ZOTERO_ITEM CSL_CITATION {"citationID":"UxbZ0JeC","properties":{"unsorted":false,"formattedCitation":"[99]","plainCitation":"[99]","noteIndex":0},"citationItems":[{"id":1121,"uris":["http://zotero.org/users/10664878/items/F2N8P58F"],"itemData":{"id":1121,"type":"paper-conference","citation-key":"jeongWinCLIPZeroFewShot2023","container-title":"2023 IEEE/CVF Conference on Computer Vision and Pattern Recognition (CVPR)","DOI":"10.1109/CVPR52729.2023.01878","event-title":"2023 IEEE/CVF Conference on Computer Vision and Pattern Recognition (CVPR)","ISBN":"979-8-3503-0129-8","license":"https://doi.org/10.15223/policy-029","page":"19606-19616","publisher":"IEEE","publisher-place":"Vancouver, BC, Canada","source":"DOI.org (Crossref)","title":"WinCLIP: Zero-/Few-Shot Anomaly Classification and Segmentation","title-short":"WinCLIP","URL":"https://ieeexplore.ieee.org/document/10204096/","author":[{"family":"Jeong","given":"Jongheon"},{"family":"Zou","given":"Yang"},{"family":"Kim","given":"Taewan"},{"family":"Zhang","given":"Dongqing"},{"family":"Ravichandran","given":"Avinash"},{"family":"Dabeer","given":"Onkar"}],"accessed":{"date-parts":[["2026",6,18]]},"issued":{"date-parts":[["2023",6]]}}}],"schema":"https://github.com/citation-style-language/schema/raw/master/csl-citation.json"} </w:instrText>
            </w:r>
            <w:r>
              <w:rPr>
                <w:rFonts w:ascii="Times New Roman" w:eastAsia="Inter" w:hAnsi="Times New Roman" w:cs="Times New Roman"/>
                <w:bCs/>
                <w:color w:val="0F1115"/>
                <w:sz w:val="22"/>
                <w:szCs w:val="22"/>
                <w:lang w:bidi="ar"/>
              </w:rPr>
              <w:fldChar w:fldCharType="separate"/>
            </w:r>
            <w:r>
              <w:rPr>
                <w:rFonts w:ascii="Times New Roman" w:eastAsia="Inter" w:hAnsi="Times New Roman" w:cs="Times New Roman"/>
                <w:bCs/>
                <w:color w:val="0F1115"/>
                <w:sz w:val="22"/>
                <w:szCs w:val="22"/>
                <w:lang w:bidi="ar"/>
              </w:rPr>
              <w:t>[99]</w:t>
            </w:r>
            <w:r>
              <w:rPr>
                <w:rFonts w:ascii="Times New Roman" w:eastAsia="Inter" w:hAnsi="Times New Roman" w:cs="Times New Roman"/>
                <w:bCs/>
                <w:color w:val="0F1115"/>
                <w:sz w:val="22"/>
                <w:szCs w:val="22"/>
                <w:lang w:bidi="ar"/>
              </w:rPr>
              <w:fldChar w:fldCharType="end"/>
            </w:r>
          </w:p>
        </w:tc>
        <w:tc>
          <w:tcPr>
            <w:tcW w:w="1709" w:type="dxa"/>
            <w:tcBorders>
              <w:top w:val="nil"/>
              <w:left w:val="nil"/>
              <w:bottom w:val="single" w:sz="12" w:space="0" w:color="auto"/>
              <w:right w:val="nil"/>
            </w:tcBorders>
            <w:shd w:val="clear" w:color="auto" w:fill="FFFFFF"/>
            <w:tcMar>
              <w:top w:w="200" w:type="dxa"/>
              <w:left w:w="320" w:type="dxa"/>
              <w:bottom w:w="200" w:type="dxa"/>
              <w:right w:w="320" w:type="dxa"/>
            </w:tcMar>
            <w:vAlign w:val="center"/>
          </w:tcPr>
          <w:p w14:paraId="6830405B" w14:textId="77777777" w:rsidR="00703B32" w:rsidRDefault="00000000">
            <w:pPr>
              <w:snapToGrid w:val="0"/>
              <w:jc w:val="center"/>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2023</w:t>
            </w:r>
          </w:p>
        </w:tc>
        <w:tc>
          <w:tcPr>
            <w:tcW w:w="1582" w:type="dxa"/>
            <w:tcBorders>
              <w:top w:val="nil"/>
              <w:left w:val="nil"/>
              <w:bottom w:val="single" w:sz="12" w:space="0" w:color="auto"/>
              <w:right w:val="nil"/>
            </w:tcBorders>
            <w:shd w:val="clear" w:color="auto" w:fill="FFFFFF"/>
            <w:tcMar>
              <w:top w:w="200" w:type="dxa"/>
              <w:left w:w="320" w:type="dxa"/>
              <w:bottom w:w="200" w:type="dxa"/>
              <w:right w:w="320" w:type="dxa"/>
            </w:tcMar>
            <w:vAlign w:val="center"/>
          </w:tcPr>
          <w:p w14:paraId="1E21CC1C"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CLIP</w:t>
            </w:r>
          </w:p>
        </w:tc>
        <w:tc>
          <w:tcPr>
            <w:tcW w:w="2878" w:type="dxa"/>
            <w:tcBorders>
              <w:top w:val="nil"/>
              <w:left w:val="nil"/>
              <w:bottom w:val="single" w:sz="12" w:space="0" w:color="auto"/>
              <w:right w:val="nil"/>
            </w:tcBorders>
            <w:shd w:val="clear" w:color="auto" w:fill="FFFFFF"/>
            <w:tcMar>
              <w:top w:w="200" w:type="dxa"/>
              <w:left w:w="320" w:type="dxa"/>
              <w:bottom w:w="200" w:type="dxa"/>
              <w:right w:w="-1" w:type="dxa"/>
            </w:tcMar>
            <w:vAlign w:val="center"/>
          </w:tcPr>
          <w:p w14:paraId="11A01AFA" w14:textId="77777777" w:rsidR="00703B32" w:rsidRDefault="00000000">
            <w:pPr>
              <w:snapToGrid w:val="0"/>
              <w:rPr>
                <w:rFonts w:ascii="Times New Roman" w:eastAsia="Inter" w:hAnsi="Times New Roman" w:cs="Times New Roman"/>
                <w:color w:val="0F1115"/>
                <w:sz w:val="22"/>
                <w:szCs w:val="22"/>
              </w:rPr>
            </w:pPr>
            <w:r>
              <w:rPr>
                <w:rFonts w:ascii="Times New Roman" w:eastAsia="Inter" w:hAnsi="Times New Roman" w:cs="Times New Roman"/>
                <w:color w:val="0F1115"/>
                <w:sz w:val="22"/>
                <w:szCs w:val="22"/>
                <w:lang w:bidi="ar"/>
              </w:rPr>
              <w:t>Zero-Shot Learning</w:t>
            </w:r>
          </w:p>
        </w:tc>
      </w:tr>
    </w:tbl>
    <w:p w14:paraId="5F7F3541" w14:textId="77777777" w:rsidR="00703B32" w:rsidRDefault="00000000">
      <w:pPr>
        <w:pStyle w:val="4"/>
        <w:numPr>
          <w:ilvl w:val="3"/>
          <w:numId w:val="0"/>
        </w:numPr>
        <w:spacing w:before="120" w:after="120"/>
      </w:pPr>
      <w:r>
        <w:t>3.3.1 基于视觉语言模型的方法</w:t>
      </w:r>
    </w:p>
    <w:p w14:paraId="2E2AD861"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t>视觉语言模型通过对比学习将图像与文本映射至共享嵌入空间，为异常检测提供了跨模态对齐的天然接口。该类方法的核心思路是将异常检测转化为图文匹配问题：设计描述正常与异常状态的文本提示，与待测图像在同一空间中进行相似度比较以判定异常。目前最常用的基础模型是</w:t>
      </w:r>
      <w:r>
        <w:rPr>
          <w:rFonts w:ascii="Times New Roman" w:eastAsiaTheme="minorEastAsia" w:hAnsi="Times New Roman"/>
          <w:color w:val="0F1115"/>
        </w:rPr>
        <w:t>CLIP</w:t>
      </w:r>
      <w:r>
        <w:rPr>
          <w:rFonts w:ascii="Times New Roman" w:eastAsiaTheme="minorEastAsia" w:hAnsi="Times New Roman"/>
          <w:color w:val="0F1115"/>
        </w:rPr>
        <w:t>。</w:t>
      </w:r>
    </w:p>
    <w:p w14:paraId="3CBBCBF1"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proofErr w:type="spellStart"/>
      <w:r>
        <w:rPr>
          <w:rFonts w:ascii="Times New Roman" w:eastAsiaTheme="minorEastAsia" w:hAnsi="Times New Roman"/>
          <w:color w:val="0F1115"/>
        </w:rPr>
        <w:t>WinCLIP</w:t>
      </w:r>
      <w:proofErr w:type="spellEnd"/>
      <w:r>
        <w:rPr>
          <w:rFonts w:ascii="Times New Roman" w:eastAsiaTheme="minorEastAsia" w:hAnsi="Times New Roman"/>
          <w:color w:val="0F1115"/>
        </w:rPr>
        <w:t>首次将</w:t>
      </w:r>
      <w:r>
        <w:rPr>
          <w:rFonts w:ascii="Times New Roman" w:eastAsiaTheme="minorEastAsia" w:hAnsi="Times New Roman"/>
          <w:color w:val="0F1115"/>
        </w:rPr>
        <w:t>CLIP</w:t>
      </w:r>
      <w:r>
        <w:rPr>
          <w:rFonts w:ascii="Times New Roman" w:eastAsiaTheme="minorEastAsia" w:hAnsi="Times New Roman"/>
          <w:color w:val="0F1115"/>
        </w:rPr>
        <w:t>引入工业异常检测，采用滑动窗口对图像进行独立编码，并将预定义状态词与多种文本模板拼接生成组合提示嵌入</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UmUodBMv","properties":{"unsorted":false,"formattedCitation":"[99]","plainCitation":"[99]","noteIndex":0},"citationItems":[{"id":1121,"uris":["http://zotero.org/users/10664878/items/F2N8P58F"],"itemData":{"id":1121,"type":"paper-conference","citation-key":"jeongWinCLIPZeroFewShot2023","container-title":"2023 IEEE/CVF Conference on Computer Vision and Pattern Recognition (CVPR)","DOI":"10.1109/CVPR52729.2023.01878","event-title":"2023 IEEE/CVF Conference on Computer Vision and Pattern Recognition (CVPR)","ISBN":"979-8-3503-0129-8","license":"https://doi.org/10.15223/policy-029","page":"19606-19616","publisher":"IEEE","publisher-place":"Vancouver, BC, Canada","source":"DOI.org (Crossref)","title":"WinCLIP: Zero-/Few-Shot Anomaly Classification and Segmentation","title-short":"WinCLIP","URL":"https://ieeexplore.ieee.org/document/10204096/","author":[{"family":"Jeong","given":"Jongheon"},{"family":"Zou","given":"Yang"},{"family":"Kim","given":"Taewan"},{"family":"Zhang","given":"Dongqing"},{"family":"Ravichandran","given":"Avinash"},{"family":"Dabeer","given":"Onkar"}],"accessed":{"date-parts":[["2026",6,18]]},"issued":{"date-parts":[["2023",6]]}}}],"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[99]</w:t>
      </w:r>
      <w:r>
        <w:rPr>
          <w:rFonts w:ascii="Times New Roman" w:eastAsiaTheme="minorEastAsia" w:hAnsi="Times New Roman"/>
          <w:color w:val="0F1115"/>
        </w:rPr>
        <w:fldChar w:fldCharType="end"/>
      </w:r>
      <w:r>
        <w:rPr>
          <w:rFonts w:ascii="Times New Roman" w:eastAsiaTheme="minorEastAsia" w:hAnsi="Times New Roman" w:hint="eastAsia"/>
          <w:color w:val="0F1115"/>
        </w:rPr>
        <w:t>。该方法</w:t>
      </w:r>
      <w:r>
        <w:rPr>
          <w:rFonts w:ascii="Times New Roman" w:eastAsiaTheme="minorEastAsia" w:hAnsi="Times New Roman"/>
          <w:color w:val="0F1115"/>
        </w:rPr>
        <w:t>在零样本条件下实现了异常区域的初步定位。针对物体类别名称敏感</w:t>
      </w:r>
      <w:r>
        <w:rPr>
          <w:rFonts w:ascii="Times New Roman" w:eastAsiaTheme="minorEastAsia" w:hAnsi="Times New Roman" w:hint="eastAsia"/>
          <w:color w:val="0F1115"/>
        </w:rPr>
        <w:t>与</w:t>
      </w:r>
      <w:r>
        <w:rPr>
          <w:rFonts w:ascii="Times New Roman" w:eastAsiaTheme="minorEastAsia" w:hAnsi="Times New Roman"/>
          <w:color w:val="0F1115"/>
        </w:rPr>
        <w:t>提示质量的问题，</w:t>
      </w:r>
      <w:proofErr w:type="spellStart"/>
      <w:r>
        <w:rPr>
          <w:rFonts w:ascii="Times New Roman" w:eastAsiaTheme="minorEastAsia" w:hAnsi="Times New Roman"/>
          <w:color w:val="0F1115"/>
        </w:rPr>
        <w:t>AnomalyCLIP</w:t>
      </w:r>
      <w:proofErr w:type="spellEnd"/>
      <w:r>
        <w:rPr>
          <w:rFonts w:ascii="Times New Roman" w:eastAsiaTheme="minorEastAsia" w:hAnsi="Times New Roman"/>
          <w:color w:val="0F1115"/>
        </w:rPr>
        <w:t>提出</w:t>
      </w:r>
      <w:r>
        <w:rPr>
          <w:rFonts w:ascii="Times New Roman" w:eastAsiaTheme="minorEastAsia" w:hAnsi="Times New Roman" w:hint="eastAsia"/>
          <w:color w:val="0F1115"/>
        </w:rPr>
        <w:t>了与</w:t>
      </w:r>
      <w:r>
        <w:rPr>
          <w:rFonts w:ascii="Times New Roman" w:eastAsiaTheme="minorEastAsia" w:hAnsi="Times New Roman"/>
          <w:color w:val="0F1115"/>
        </w:rPr>
        <w:t>对象无关的提示学习方法</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{"citationID":"eQdgy9Ve","properties":{"unsorted":false,"formattedCitation":"[98]","plainCitation":"[98]","noteIndex":0},"citationItems":[{"id":1122,"uris":["http://zotero.org/users/10664878/items/MFLF7MYU"],"itemData":{"id":1122,"type":"article","abstract":"Zero-shot anomaly detection (ZSAD) requires detection models trained using auxiliary data to detect anomalies without any training sample in a target dataset. It is a crucial task when training data is not accessible due to various concerns, eg, data privacy, yet it is challenging since the models need to generalize to anomalies across different domains where the appearance of foreground objects, abnormal regions, and background features, such as defects/tumors on different products/organs, can vary significantly. Recently large pre-trained vision-language models (VLMs), such as CLIP, have demonstrated strong zero-shot recognition ability in various vision tasks, including anomaly detection. However, their ZSAD performance is weak since the VLMs focus more on modeling the class semantics of the foreground objects rather than the abnormality/normality in the images. In this paper we introduce a novel approach, namely AnomalyCLIP, to adapt CLIP for accurate ZSAD across different domains. The key insight of AnomalyCLIP is to learn object-agnostic text prompts that capture generic normality and abnormality in an image regardless of its foreground objects. This allows our model to focus on the abnormal image regions rather than the object semantics, enabling generalized normality and abnormality recognition on diverse types of objects. Large-scale experiments on 17 real-world anomaly detection datasets show that AnomalyCLIP achieves superior zero-shot performance of detecting and segmenting anomalies in datasets of highly diverse class semantics from various defect inspection and medical imaging domains. Code will be made available at https://github.com/zqhang/AnomalyCLIP.","citation-key":"zhouAnomalyCLIPObjectagnosticPrompt2023","DOI":"10.48550/ARXIV.2310.18961","license":"arXiv.org perpetual, non-exclusive license","note":"version: 12","publisher":"arXiv","source":"DOI.org (Datacite)","title":"AnomalyCLIP: Object-agnostic Prompt Learning for Zero-shot Anomaly Detection","title-short":"AnomalyCLIP","URL":"https://arxiv.org/abs/2310.18961","author":[{"family":"Zhou","given":"Qihang"},{"family":"Pang","given":"Guansong"},{"family":"Tian","given":"Yu"},{"family":"He","given":"Shibo"},{"family":"Chen","given":"Jiming"}],"accessed":{"date-parts":[["2026",6,18]]},"issued":{"date-parts":[["2023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[98]</w:t>
      </w:r>
      <w:r>
        <w:rPr>
          <w:rFonts w:ascii="Times New Roman" w:eastAsiaTheme="minorEastAsia" w:hAnsi="Times New Roman"/>
          <w:color w:val="0F1115"/>
        </w:rPr>
        <w:fldChar w:fldCharType="end"/>
      </w:r>
      <w:r>
        <w:rPr>
          <w:rFonts w:ascii="Times New Roman" w:eastAsiaTheme="minorEastAsia" w:hAnsi="Times New Roman" w:hint="eastAsia"/>
          <w:color w:val="0F1115"/>
        </w:rPr>
        <w:t>。该方法</w:t>
      </w:r>
      <w:r>
        <w:rPr>
          <w:rFonts w:ascii="Times New Roman" w:eastAsiaTheme="minorEastAsia" w:hAnsi="Times New Roman"/>
          <w:color w:val="0F1115"/>
        </w:rPr>
        <w:t>通过学习通用的正常与异常提示嵌入，降低了对人工设计提示的依赖。</w:t>
      </w:r>
      <w:r>
        <w:rPr>
          <w:rFonts w:ascii="Times New Roman" w:eastAsiaTheme="minorEastAsia" w:hAnsi="Times New Roman"/>
          <w:color w:val="0F1115"/>
        </w:rPr>
        <w:t>AA-CLIP</w:t>
      </w:r>
      <w:r>
        <w:rPr>
          <w:rFonts w:ascii="Times New Roman" w:eastAsiaTheme="minorEastAsia" w:hAnsi="Times New Roman"/>
          <w:color w:val="0F1115"/>
        </w:rPr>
        <w:t>进一步引入异常感知注意力微调</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CYBbxVFm","properties":{"unsorted":false,"formattedCitation":"[92]","plainCitation":"[92]","noteIndex":0},"citationItems":[{"id":1126,"uris":["http://zotero.org/users/10664878/items/RR5S8KWL"],"itemData":{"id":1126,"type":"paper-conference","citation-key":"maAACLIPEnhancingZeroShot2025","container-title":"2025 IEEE/CVF Conference on Computer Vision and Pattern Recognition (CVPR)","DOI":"10.1109/CVPR52734.2025.00447","event-title":"2025 IEEE/CVF Conference on Computer Vision and Pattern Recognition (CVPR)","ISBN":"979-8-3315-4364-8","license":"https://doi.org/10.15223/policy-029","page":"4744-4754","publisher":"IEEE","publisher-place":"Nashville, TN, USA","source":"DOI.org (Crossref)","title":"AA-CLIP: Enhancing Zero-Shot Anomaly Detection via Anomaly-Aware CLIP","title-short":"AA-CLIP","URL":"https://ieeexplore.ieee.org/document/11092729/","author":[{"family":"Ma","given":"Wenxin"},{"family":"Zhang","given":"Xu"},{"family":"Yao","given":"Qingsong"},{"family":"Tang","given":"Fenghe"},{"family":"Wu","given":"Chenxu"},{"family":"Li","given":"Yingtai"},{"family":"Yan","given":"Rui"},{"family":"Jiang","given":"Zihang"},{"family":"Zhou","given":"S. Kevin"}],"accessed":{"date-parts":[["2026",6,18]]},"issued":{"date-parts":[["2025",6,10]]}}}],"schema":"https://github.com/citation-style-language/schema/raw/master/csl-citation.json"}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[92]</w:t>
      </w:r>
      <w:r>
        <w:rPr>
          <w:rFonts w:ascii="Times New Roman" w:eastAsiaTheme="minorEastAsia" w:hAnsi="Times New Roman"/>
          <w:color w:val="0F1115"/>
        </w:rPr>
        <w:fldChar w:fldCharType="end"/>
      </w:r>
      <w:r>
        <w:rPr>
          <w:rFonts w:ascii="Times New Roman" w:eastAsiaTheme="minorEastAsia" w:hAnsi="Times New Roman"/>
          <w:color w:val="0F1115"/>
        </w:rPr>
        <w:t>，通过消除多重提示之间的语义冲突，使模型在保持零样本能力的同时更聚焦于异常判别。</w:t>
      </w:r>
    </w:p>
    <w:p w14:paraId="0B8BBA11" w14:textId="77777777" w:rsidR="00703B32" w:rsidRDefault="00000000">
      <w:pPr>
        <w:pStyle w:val="ds-markdown-paragraph"/>
        <w:shd w:val="clear" w:color="auto" w:fill="FFFFFF"/>
        <w:spacing w:line="440" w:lineRule="exact"/>
        <w:ind w:firstLine="420"/>
        <w:rPr>
          <w:rFonts w:ascii="Times New Roman" w:eastAsiaTheme="minorEastAsia" w:hAnsi="Times New Roman"/>
          <w:color w:val="0F1115"/>
        </w:rPr>
      </w:pPr>
      <w:r>
        <w:rPr>
          <w:rFonts w:ascii="Times New Roman" w:eastAsiaTheme="minorEastAsia" w:hAnsi="Times New Roman"/>
          <w:color w:val="0F1115"/>
        </w:rPr>
        <w:t>视觉语言模型的全局图文对齐机制在语义理解上优势明显，但在细粒度空间定位上存在不足。为此，</w:t>
      </w:r>
      <w:bookmarkStart w:id="51" w:name="_Hlk232807888"/>
      <w:r>
        <w:rPr>
          <w:rFonts w:ascii="Times New Roman" w:eastAsiaTheme="minorEastAsia" w:hAnsi="Times New Roman"/>
          <w:color w:val="0F1115"/>
        </w:rPr>
        <w:t>CLIP-DINOv2</w:t>
      </w:r>
      <w:bookmarkEnd w:id="51"/>
      <w:r>
        <w:rPr>
          <w:rFonts w:ascii="Times New Roman" w:eastAsiaTheme="minorEastAsia" w:hAnsi="Times New Roman"/>
          <w:color w:val="0F1115"/>
        </w:rPr>
        <w:t>提出双模型协同架构</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{"citationID":"Zb5G1LB2","properties":{"unsorted":false,"formattedCitation":"[94]","plainCitation":"[94]","noteIndex":0},"citationItems":[{"id":1129,"uris":["http://zotero.org/users/10664878/items/9NNZC9A2"],"itemData":{"id":1129,"type":"article-journal","abstract":"Industrial visual inspection demands high-precision anomaly detection amid scarce annotations and unseen defects. This paper introduces a zero-shot framework leveraging multimodal feature fusion and stabilized attention pooling. CLIP’s global semantic embeddings are hierarchically aligned with DINOv2’s multi-scale structural features via a Dual-Modality Attention (DMA) mechanism, enabling effective cross-modal knowledge transfer for capturing macro- and micro-anomalies. A Stabilized Attention-based Pooling (SAP) module adaptively aggregates discriminative representations using self-generated anomaly heatmaps, enhancing localization accuracy and mitigating feature dilution. Trained solely in auxiliary datasets with multi-task segmentation and contrastive losses, the approach requires no target-domain samples. Extensive evaluation across seven benchmarks (MVTec AD, VisA, BTAD, MPDD, KSDD, DAGM, DTD-Synthetic) demonstrates state-of-the-art performance, achieving 93.4% image-level AUROC, 94.3% AP, 96.9% pixel-level AUROC, and 92.4% AUPRO on average. Ablation studies confirm the efficacy of DMA and SAP, while qualitative results highlight superior boundary precision and noise suppression. The framework offers a scalable, annotation-efficient solution for real-world industrial anomaly detection.","citation-key":"jiangZeroShotIndustrialAnomaly2025","container-title":"Electronics","DOI":"10.3390/electronics14244785","ISSN":"2079-9292","issue":"24","journalAbbreviation":"Electronics","language":"en","page":"4785","source":"DOI.org (Crossref)","title":"Zero-Shot Industrial Anomaly Detection via CLIP-DINOv2 Multimodal Fusion and Stabilized Attention Pooling","volume":"14","author":[{"family":"Jiang","given":"Junjie"},{"family":"He","given":"Zongxiang"},{"family":"Wan","given":"Anping"},{"family":"AL-Bukhaiti","given":"Khalil"},{"family":"Wang","given":"Kaiyang"},{"family":"Zhu","given":"Peiyi"},{"family":"Cheng","given":"Xiaomin"}],"issued":{"date-parts":[["2025",12,5]]}}}],"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[94]</w:t>
      </w:r>
      <w:r>
        <w:rPr>
          <w:rFonts w:ascii="Times New Roman" w:eastAsiaTheme="minorEastAsia" w:hAnsi="Times New Roman"/>
          <w:color w:val="0F1115"/>
        </w:rPr>
        <w:fldChar w:fldCharType="end"/>
      </w:r>
      <w:r>
        <w:rPr>
          <w:rFonts w:ascii="Times New Roman" w:eastAsiaTheme="minorEastAsia" w:hAnsi="Times New Roman"/>
          <w:color w:val="0F1115"/>
        </w:rPr>
        <w:t>，由</w:t>
      </w:r>
      <w:r>
        <w:rPr>
          <w:rFonts w:ascii="Times New Roman" w:eastAsiaTheme="minorEastAsia" w:hAnsi="Times New Roman"/>
          <w:color w:val="0F1115"/>
        </w:rPr>
        <w:t>CLIP</w:t>
      </w:r>
      <w:r>
        <w:rPr>
          <w:rFonts w:ascii="Times New Roman" w:eastAsiaTheme="minorEastAsia" w:hAnsi="Times New Roman"/>
          <w:color w:val="0F1115"/>
        </w:rPr>
        <w:t>负责</w:t>
      </w:r>
      <w:r>
        <w:rPr>
          <w:rFonts w:ascii="Times New Roman" w:eastAsiaTheme="minorEastAsia" w:hAnsi="Times New Roman"/>
          <w:color w:val="0F1115"/>
        </w:rPr>
        <w:lastRenderedPageBreak/>
        <w:t>全局语义判定，由自监督视觉模型负责局部空间定位，实现语义理解与空间精度的互补。</w:t>
      </w:r>
      <w:proofErr w:type="spellStart"/>
      <w:r>
        <w:rPr>
          <w:rFonts w:ascii="Times New Roman" w:eastAsiaTheme="minorEastAsia" w:hAnsi="Times New Roman"/>
          <w:color w:val="0F1115"/>
        </w:rPr>
        <w:t>MoECLIP</w:t>
      </w:r>
      <w:proofErr w:type="spellEnd"/>
      <w:r>
        <w:rPr>
          <w:rFonts w:ascii="Times New Roman" w:eastAsiaTheme="minorEastAsia" w:hAnsi="Times New Roman"/>
          <w:color w:val="0F1115"/>
        </w:rPr>
        <w:t>则引入混合专家结构，通过多专家参数的正交分离实现少样本条件下的自适应异常判别</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{"citationID":"EYpgTj4E","properties":{"unsorted":false,"formattedCitation":"[91]","plainCitation":"[91]","noteIndex":0},"citationItems":[{"id":968,"uris":["http://zotero.org/users/10664878/items/5D4DPVCN"],"itemData":{"id":968,"type":"article","abstract":"The CLIP model's outstanding generalization has driven recent success in Zero-Shot Anomaly Detection (ZSAD) for detecting anomalies in unseen categories. The core challenge in ZSAD is to specialize the model for anomaly detection tasks while preserving CLIP's powerful generalization capability. Existing approaches attempting to solve this challenge share the fundamental limitation of a patch-agnostic design that processes all patches monolithically without regard for their unique characteristics. To address this limitation, we propose MoECLIP, a Mixture-of-Experts (MoE) architecture for the ZSAD task, which achieves patch-level adaptation by dynamically routing each image patch to a specialized Low-Rank Adaptation (LoRA) expert based on its unique characteristics. Furthermore, to prevent functional redundancy among the LoRA experts, we introduce (1) Frozen Orthogonal Feature Separation (FOFS), which orthogonally separates the input feature space to force experts to focus on distinct information, and (2) a simplex equiangular tight frame (ETF) loss to regulate the expert outputs to form maximally equiangular representations. Comprehensive experimental results across 14 benchmark datasets spanning industrial and medical domains demonstrate that MoECLIP outperforms existing state-of-the-art methods. The code is available at https://github.com/CoCoRessa/MoECLIP.","citation-key":"parkMoECLIPPatchSpecializedExperts2026","DOI":"10.48550/arXiv.2603.03101","language":"en","note":"arXiv:2603.03101 [cs.CV]","number":"arXiv:2603.03101","publisher":"arXiv","source":"arXiv.org","title":"MoECLIP: Patch-Specialized Experts for Zero-shot Anomaly Detection","title-short":"MoECLIP","URL":"http://arxiv.org/abs/2603.03101","author":[{"family":"Park","given":"Jun Yeong"},{"family":"Seo","given":"JunYoung"},{"family":"Kang","given":"Minji"},{"family":"Park","given":"Yu Rang"}],"accessed":{"date-parts":[["2026",6,15]]},"issued":{"date-parts":[["2026",3,4]]}}}],"schema":"https://github.com/citation-style-language/schema/raw/master/csl-citation.json"}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[91]</w:t>
      </w:r>
      <w:r>
        <w:rPr>
          <w:rFonts w:ascii="Times New Roman" w:eastAsiaTheme="minorEastAsia" w:hAnsi="Times New Roman"/>
          <w:color w:val="0F1115"/>
        </w:rPr>
        <w:fldChar w:fldCharType="end"/>
      </w:r>
      <w:r>
        <w:rPr>
          <w:rFonts w:ascii="Times New Roman" w:eastAsiaTheme="minorEastAsia" w:hAnsi="Times New Roman"/>
          <w:color w:val="0F1115"/>
        </w:rPr>
        <w:t>。</w:t>
      </w:r>
    </w:p>
    <w:p w14:paraId="0A6DC5AB" w14:textId="77777777" w:rsidR="00703B32" w:rsidRDefault="00000000">
      <w:pPr>
        <w:pStyle w:val="4"/>
        <w:numPr>
          <w:ilvl w:val="3"/>
          <w:numId w:val="0"/>
        </w:numPr>
        <w:spacing w:before="120" w:after="120"/>
      </w:pPr>
      <w:r>
        <w:t>3.3.2 基于自监督视觉模型的方法</w:t>
      </w:r>
    </w:p>
    <w:p w14:paraId="3044DA09"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color w:val="0F1115"/>
          <w:kern w:val="0"/>
        </w:rPr>
        <w:t>自监督视觉模型通过</w:t>
      </w:r>
      <w:r>
        <w:rPr>
          <w:rFonts w:eastAsiaTheme="minorEastAsia" w:cs="宋体-简" w:hint="eastAsia"/>
          <w:color w:val="0F1115"/>
          <w:kern w:val="0"/>
        </w:rPr>
        <w:t>直接在</w:t>
      </w:r>
      <w:r>
        <w:rPr>
          <w:rFonts w:eastAsiaTheme="minorEastAsia" w:cs="宋体-简"/>
          <w:color w:val="0F1115"/>
          <w:kern w:val="0"/>
        </w:rPr>
        <w:t>无标注</w:t>
      </w:r>
      <w:r>
        <w:rPr>
          <w:rFonts w:eastAsiaTheme="minorEastAsia" w:cs="宋体-简" w:hint="eastAsia"/>
          <w:color w:val="0F1115"/>
          <w:kern w:val="0"/>
        </w:rPr>
        <w:t>数据集上进行</w:t>
      </w:r>
      <w:r>
        <w:rPr>
          <w:rFonts w:eastAsiaTheme="minorEastAsia" w:cs="宋体-简"/>
          <w:color w:val="0F1115"/>
          <w:kern w:val="0"/>
        </w:rPr>
        <w:t>预训练。该类方法不依赖文本提示，直接利用预训练模型的视觉表征进行特征匹配。目前最具代表性的</w:t>
      </w:r>
      <w:r>
        <w:rPr>
          <w:rFonts w:eastAsiaTheme="minorEastAsia" w:cs="宋体-简" w:hint="eastAsia"/>
          <w:color w:val="0F1115"/>
          <w:kern w:val="0"/>
        </w:rPr>
        <w:t>代表框架为</w:t>
      </w:r>
      <w:r>
        <w:rPr>
          <w:rFonts w:eastAsiaTheme="minorEastAsia" w:cs="宋体-简"/>
          <w:color w:val="0F1115"/>
          <w:kern w:val="0"/>
        </w:rPr>
        <w:t>DINOv2</w:t>
      </w:r>
      <w:r>
        <w:rPr>
          <w:rFonts w:eastAsiaTheme="minorEastAsia" w:cs="宋体-简"/>
          <w:color w:val="0F1115"/>
          <w:kern w:val="0"/>
        </w:rPr>
        <w:t>。</w:t>
      </w:r>
    </w:p>
    <w:p w14:paraId="5C6D457D" w14:textId="77777777" w:rsidR="00703B32" w:rsidRDefault="00000000">
      <w:pPr>
        <w:pStyle w:val="afff2"/>
        <w:widowControl/>
        <w:shd w:val="clear" w:color="auto" w:fill="FFFFFF"/>
        <w:spacing w:before="320" w:after="320"/>
        <w:ind w:firstLine="480"/>
        <w:rPr>
          <w:rFonts w:eastAsiaTheme="minorEastAsia" w:cs="宋体-简"/>
          <w:color w:val="0F1115"/>
          <w:kern w:val="0"/>
        </w:rPr>
      </w:pPr>
      <w:proofErr w:type="spellStart"/>
      <w:r>
        <w:rPr>
          <w:rFonts w:eastAsiaTheme="minorEastAsia" w:cs="宋体-简"/>
          <w:color w:val="0F1115"/>
          <w:kern w:val="0"/>
        </w:rPr>
        <w:t>AnomalyDINO</w:t>
      </w:r>
      <w:proofErr w:type="spellEnd"/>
      <w:r>
        <w:rPr>
          <w:rFonts w:eastAsiaTheme="minorEastAsia" w:cs="宋体-简" w:hint="eastAsia"/>
          <w:color w:val="0F1115"/>
          <w:kern w:val="0"/>
        </w:rPr>
        <w:t>将</w:t>
      </w:r>
      <w:r>
        <w:rPr>
          <w:rFonts w:eastAsiaTheme="minorEastAsia" w:cs="宋体-简" w:hint="eastAsia"/>
          <w:color w:val="0F1115"/>
          <w:kern w:val="0"/>
        </w:rPr>
        <w:t>D</w:t>
      </w:r>
      <w:r>
        <w:rPr>
          <w:rFonts w:eastAsiaTheme="minorEastAsia" w:cs="宋体-简"/>
          <w:color w:val="0F1115"/>
          <w:kern w:val="0"/>
        </w:rPr>
        <w:t>INOv2</w:t>
      </w:r>
      <w:r>
        <w:rPr>
          <w:rFonts w:eastAsiaTheme="minorEastAsia" w:cs="宋体-简" w:hint="eastAsia"/>
          <w:color w:val="0F1115"/>
          <w:kern w:val="0"/>
        </w:rPr>
        <w:t>方法</w:t>
      </w:r>
      <w:r>
        <w:rPr>
          <w:rFonts w:eastAsiaTheme="minorEastAsia" w:cs="宋体-简"/>
          <w:color w:val="0F1115"/>
          <w:kern w:val="0"/>
        </w:rPr>
        <w:t>引入工业异常检测</w:t>
      </w:r>
      <w:r>
        <w:rPr>
          <w:rFonts w:eastAsiaTheme="minorEastAsia" w:cs="宋体-简"/>
          <w:color w:val="0F1115"/>
          <w:kern w:val="0"/>
        </w:rPr>
        <w:fldChar w:fldCharType="begin"/>
      </w:r>
      <w:r>
        <w:rPr>
          <w:rFonts w:eastAsiaTheme="minorEastAsia" w:cs="宋体-简"/>
          <w:color w:val="0F1115"/>
          <w:kern w:val="0"/>
        </w:rPr>
        <w:instrText xml:space="preserve"> ADDIN ZOTERO_ITEM CSL_CITATION {"citationID":"keUKoRVh","properties":{"unsorted":false,"formattedCitation":"[93]","plainCitation":"[93]","noteIndex":0},"citationItems":[{"id":1128,"uris":["http://zotero.org/users/10664878/items/SABAQ9RZ"],"itemData":{"id":1128,"type":"paper-conference","citation-key":"dammAnomalyDINOBoostingPatchbased2025","container-title":"2025 IEEE/CVF Winter Conference on Applications of Computer Vision (WACV)","DOI":"10.1109/WACV61041.2025.00136","event-title":"2025 IEEE/CVF Winter Conference on Applications of Computer Vision (WACV)","ISBN":"979-8-3315-1083-1","license":"https://doi.org/10.15223/policy-029","page":"1319-1329","publisher":"IEEE","publisher-place":"Tucson, AZ, USA","source":"DOI.org (Crossref)","title":"AnomalyDINO: Boosting Patch-based Few-Shot Anomaly Detection with DINOv2","title-short":"AnomalyDINO","URL":"https://ieeexplore.ieee.org/document/10944159/","author":[{"family":"Damm","given":"Simon"},{"family":"Laszkiewicz","given":"Mike"},{"family":"Lederer","given":"Johannes"},{"family":"Fischer","given":"Asja"}],"accessed":{"date-parts":[["2026",6,18]]},"issued":{"date-parts":[["2025",2,26]]}}}],"schema":"https://github.com/citation-style-language/schema/raw/master/csl-citation.json"} </w:instrText>
      </w:r>
      <w:r>
        <w:rPr>
          <w:rFonts w:eastAsiaTheme="minorEastAsia" w:cs="宋体-简"/>
          <w:color w:val="0F1115"/>
          <w:kern w:val="0"/>
        </w:rPr>
        <w:fldChar w:fldCharType="separate"/>
      </w:r>
      <w:r>
        <w:rPr>
          <w:rFonts w:eastAsiaTheme="minorEastAsia" w:cs="宋体-简"/>
          <w:color w:val="0F1115"/>
          <w:kern w:val="0"/>
        </w:rPr>
        <w:t>[93]</w:t>
      </w:r>
      <w:r>
        <w:rPr>
          <w:rFonts w:eastAsiaTheme="minorEastAsia" w:cs="宋体-简"/>
          <w:color w:val="0F1115"/>
          <w:kern w:val="0"/>
        </w:rPr>
        <w:fldChar w:fldCharType="end"/>
      </w:r>
      <w:r>
        <w:rPr>
          <w:rFonts w:eastAsiaTheme="minorEastAsia" w:cs="宋体-简" w:hint="eastAsia"/>
          <w:color w:val="0F1115"/>
          <w:kern w:val="0"/>
        </w:rPr>
        <w:t>。其</w:t>
      </w:r>
      <w:r>
        <w:rPr>
          <w:rFonts w:eastAsiaTheme="minorEastAsia" w:cs="宋体-简"/>
          <w:color w:val="0F1115"/>
          <w:kern w:val="0"/>
        </w:rPr>
        <w:t>通过在少量正常样本上进行异常感知注意力微调，使模型快速适应目标类别的正常分布。</w:t>
      </w:r>
      <w:r>
        <w:rPr>
          <w:rFonts w:eastAsiaTheme="minorEastAsia" w:cs="宋体-简"/>
          <w:color w:val="0F1115"/>
          <w:kern w:val="0"/>
        </w:rPr>
        <w:t>DFM</w:t>
      </w:r>
      <w:r>
        <w:rPr>
          <w:rFonts w:eastAsiaTheme="minorEastAsia" w:cs="宋体-简"/>
          <w:color w:val="0F1115"/>
          <w:kern w:val="0"/>
        </w:rPr>
        <w:t>进一步提出可微特征匹配解耦策略，将传统离线记忆检索转化为端到端的可学习匹配过程，在少样本条件下更加灵活高效。</w:t>
      </w:r>
    </w:p>
    <w:p w14:paraId="670FAB6B" w14:textId="77777777" w:rsidR="00703B32" w:rsidRDefault="00000000">
      <w:pPr>
        <w:pStyle w:val="4"/>
        <w:numPr>
          <w:ilvl w:val="3"/>
          <w:numId w:val="0"/>
        </w:numPr>
        <w:spacing w:before="120" w:after="120"/>
      </w:pPr>
      <w:r>
        <w:t>3.3.3 基于分割与对话模型的方法</w:t>
      </w:r>
    </w:p>
    <w:p w14:paraId="5F300DFF" w14:textId="77777777" w:rsidR="00703B32" w:rsidRDefault="00000000">
      <w:pPr>
        <w:pStyle w:val="afff2"/>
        <w:widowControl/>
        <w:shd w:val="clear" w:color="auto" w:fill="FFFFFF"/>
        <w:spacing w:before="320" w:after="320"/>
        <w:ind w:firstLine="480"/>
        <w:rPr>
          <w:rFonts w:eastAsiaTheme="minorEastAsia" w:cs="宋体-简"/>
          <w:color w:val="0F1115"/>
          <w:kern w:val="0"/>
        </w:rPr>
      </w:pPr>
      <w:bookmarkStart w:id="52" w:name="_Hlk232808046"/>
      <w:r>
        <w:rPr>
          <w:rFonts w:eastAsiaTheme="minorEastAsia" w:cs="宋体-简"/>
          <w:color w:val="0F1115"/>
          <w:kern w:val="0"/>
        </w:rPr>
        <w:t>通用分割模型</w:t>
      </w:r>
      <w:r>
        <w:rPr>
          <w:rFonts w:eastAsiaTheme="minorEastAsia" w:cs="宋体-简" w:hint="eastAsia"/>
          <w:color w:val="0F1115"/>
          <w:kern w:val="0"/>
        </w:rPr>
        <w:t>（</w:t>
      </w:r>
      <w:r>
        <w:rPr>
          <w:rFonts w:eastAsiaTheme="minorEastAsia" w:cs="宋体-简" w:hint="eastAsia"/>
          <w:color w:val="0F1115"/>
          <w:kern w:val="0"/>
        </w:rPr>
        <w:t>SAM</w:t>
      </w:r>
      <w:r>
        <w:rPr>
          <w:rFonts w:eastAsiaTheme="minorEastAsia" w:cs="宋体-简" w:hint="eastAsia"/>
          <w:color w:val="0F1115"/>
          <w:kern w:val="0"/>
        </w:rPr>
        <w:t>）</w:t>
      </w:r>
      <w:r>
        <w:rPr>
          <w:rFonts w:eastAsiaTheme="minorEastAsia" w:cs="宋体-简"/>
          <w:color w:val="0F1115"/>
          <w:kern w:val="0"/>
        </w:rPr>
        <w:t>与多模态对话模型</w:t>
      </w:r>
      <w:r>
        <w:rPr>
          <w:rFonts w:eastAsiaTheme="minorEastAsia" w:cs="宋体-简" w:hint="eastAsia"/>
          <w:color w:val="0F1115"/>
          <w:kern w:val="0"/>
        </w:rPr>
        <w:t>（</w:t>
      </w:r>
      <w:r>
        <w:rPr>
          <w:rFonts w:eastAsiaTheme="minorEastAsia" w:cs="宋体-简" w:hint="eastAsia"/>
          <w:color w:val="0F1115"/>
          <w:kern w:val="0"/>
        </w:rPr>
        <w:t>GPT</w:t>
      </w:r>
      <w:r>
        <w:rPr>
          <w:rFonts w:eastAsiaTheme="minorEastAsia" w:cs="宋体-简" w:hint="eastAsia"/>
          <w:color w:val="0F1115"/>
          <w:kern w:val="0"/>
        </w:rPr>
        <w:t>）</w:t>
      </w:r>
      <w:r>
        <w:rPr>
          <w:rFonts w:eastAsiaTheme="minorEastAsia" w:cs="宋体-简"/>
          <w:color w:val="0F1115"/>
          <w:kern w:val="0"/>
        </w:rPr>
        <w:t>为大模型</w:t>
      </w:r>
      <w:r>
        <w:rPr>
          <w:rFonts w:eastAsiaTheme="minorEastAsia" w:cs="宋体-简" w:hint="eastAsia"/>
          <w:color w:val="0F1115"/>
          <w:kern w:val="0"/>
        </w:rPr>
        <w:t>在</w:t>
      </w:r>
      <w:r>
        <w:rPr>
          <w:rFonts w:eastAsiaTheme="minorEastAsia" w:cs="宋体-简"/>
          <w:color w:val="0F1115"/>
          <w:kern w:val="0"/>
        </w:rPr>
        <w:t>工业</w:t>
      </w:r>
      <w:r>
        <w:rPr>
          <w:rFonts w:eastAsiaTheme="minorEastAsia" w:cs="宋体-简" w:hint="eastAsia"/>
          <w:color w:val="0F1115"/>
          <w:kern w:val="0"/>
        </w:rPr>
        <w:t>异常检测的</w:t>
      </w:r>
      <w:r>
        <w:rPr>
          <w:rFonts w:eastAsiaTheme="minorEastAsia" w:cs="宋体-简"/>
          <w:color w:val="0F1115"/>
          <w:kern w:val="0"/>
        </w:rPr>
        <w:t>落地提供了两条</w:t>
      </w:r>
      <w:r>
        <w:rPr>
          <w:rFonts w:eastAsiaTheme="minorEastAsia" w:cs="宋体-简" w:hint="eastAsia"/>
          <w:color w:val="0F1115"/>
          <w:kern w:val="0"/>
        </w:rPr>
        <w:t>新</w:t>
      </w:r>
      <w:r>
        <w:rPr>
          <w:rFonts w:eastAsiaTheme="minorEastAsia" w:cs="宋体-简"/>
          <w:color w:val="0F1115"/>
          <w:kern w:val="0"/>
        </w:rPr>
        <w:t>路径。前者</w:t>
      </w:r>
      <w:r>
        <w:rPr>
          <w:rFonts w:eastAsiaTheme="minorEastAsia" w:cs="宋体-简" w:hint="eastAsia"/>
          <w:color w:val="0F1115"/>
          <w:kern w:val="0"/>
        </w:rPr>
        <w:t>凭借其</w:t>
      </w:r>
      <w:r>
        <w:rPr>
          <w:rFonts w:eastAsiaTheme="minorEastAsia" w:cs="宋体-简"/>
          <w:color w:val="0F1115"/>
          <w:kern w:val="0"/>
        </w:rPr>
        <w:t>强大的零样本分割能力，能够根据简单提示生成精确的目标掩码</w:t>
      </w:r>
      <w:r>
        <w:rPr>
          <w:rFonts w:eastAsiaTheme="minorEastAsia" w:cs="宋体-简" w:hint="eastAsia"/>
          <w:color w:val="0F1115"/>
          <w:kern w:val="0"/>
        </w:rPr>
        <w:t>。</w:t>
      </w:r>
      <w:r>
        <w:rPr>
          <w:rFonts w:eastAsiaTheme="minorEastAsia" w:cs="宋体-简"/>
          <w:color w:val="0F1115"/>
          <w:kern w:val="0"/>
        </w:rPr>
        <w:t>后者则借助大语言模型的推理能力，通过自然语言交互完成判别任务。</w:t>
      </w:r>
    </w:p>
    <w:bookmarkEnd w:id="52"/>
    <w:p w14:paraId="5195DF94" w14:textId="77777777" w:rsidR="00703B32" w:rsidRDefault="00000000">
      <w:pPr>
        <w:pStyle w:val="afff2"/>
        <w:widowControl/>
        <w:shd w:val="clear" w:color="auto" w:fill="FFFFFF"/>
        <w:spacing w:before="320" w:after="320"/>
        <w:ind w:firstLine="480"/>
      </w:pPr>
      <w:r>
        <w:rPr>
          <w:rFonts w:eastAsiaTheme="minorEastAsia" w:cs="宋体-简"/>
          <w:color w:val="0F1115"/>
          <w:kern w:val="0"/>
        </w:rPr>
        <w:t>APSAM</w:t>
      </w:r>
      <w:r>
        <w:rPr>
          <w:rFonts w:eastAsiaTheme="minorEastAsia" w:cs="宋体-简"/>
          <w:color w:val="0F1115"/>
          <w:kern w:val="0"/>
        </w:rPr>
        <w:t>利用通用分割模型</w:t>
      </w:r>
      <w:r>
        <w:rPr>
          <w:rFonts w:eastAsiaTheme="minorEastAsia" w:cs="宋体-简"/>
          <w:color w:val="0F1115"/>
          <w:kern w:val="0"/>
        </w:rPr>
        <w:t>SAM</w:t>
      </w:r>
      <w:r>
        <w:rPr>
          <w:rFonts w:eastAsiaTheme="minorEastAsia" w:cs="宋体-简"/>
          <w:color w:val="0F1115"/>
          <w:kern w:val="0"/>
        </w:rPr>
        <w:t>的零样本分割能力</w:t>
      </w:r>
      <w:r>
        <w:rPr>
          <w:rFonts w:eastAsiaTheme="minorEastAsia" w:cs="宋体-简"/>
          <w:color w:val="0F1115"/>
          <w:kern w:val="0"/>
        </w:rPr>
        <w:fldChar w:fldCharType="begin"/>
      </w:r>
      <w:r>
        <w:rPr>
          <w:rFonts w:eastAsiaTheme="minorEastAsia" w:cs="宋体-简"/>
          <w:color w:val="0F1115"/>
          <w:kern w:val="0"/>
        </w:rPr>
        <w:instrText xml:space="preserve"> ADDIN ZOTERO_ITEM CSL_CITATION {"citationID":"YCMSC6P7","properties":{"unsorted":false,"formattedCitation":"[96]","plainCitation":"[96]","noteIndex":0},"citationItems":[{"id":1131,"uris":["http://zotero.org/users/10664878/items/KVAVXIGT"],"itemData":{"id":1131,"type":"article-journal","abstract":"Anomaly detection is essential across various industrial applications, yet obtaining high-quality annotated defect data remains challenging. We introduce an Adaptive Progressive Learning (APL) strategy, built upon the robust Segment Anything Model (SAM), tailored specifically for anomaly detection tasks. In the APL strategy, anomalous images are classified into easy, medium, and difficult categories using an adaptive scoring mechanism. For easy anomalies, data augmentation is carried out using AnomalyGAN, and the generated images are stored in a dedicated knowledge base. Medium and difficult anomalies are further broken down into simpler components through a decomposer that is integrated with SAM. Anomalies that cannot be decomposed further represent the critical features of industrial defects and undergo focused learning. Our experiments on three datasets validate the effectiveness of this approach, achieving state-of-the-art results while maintaining efficient image processing speeds. This work advances anomaly detection methodologies while providing a practical approach for transferring knowledge from large models trained on natural images to specialized applications. Additionally, the model’s image processing speed was tested, confirming its efficiency in real-world scenarios.","citation-key":"wangAPSAMAdaptiveProgressive2025","container-title":"Image and Vision Computing","DOI":"10.1016/j.imavis.2025.105782","ISSN":"0262-8856","journalAbbreviation":"Image and Vision Computing","page":"105782","source":"ScienceDirect","title":"APSAM: Adaptive Progressive Learning for Segment Anything Model in anomaly detection","title-short":"APSAM","volume":"164","author":[{"family":"Wang","given":"Xingzheng"},{"family":"Wu","given":"Shaoyong"},{"family":"Wu","given":"Jianbin"},{"family":"Li","given":"Jiahui"}],"issued":{"date-parts":[["2025",12,1]]}}}],"schema":"https://github.com/citation-style-language/schema/raw/master/csl-citation.json"} </w:instrText>
      </w:r>
      <w:r>
        <w:rPr>
          <w:rFonts w:eastAsiaTheme="minorEastAsia" w:cs="宋体-简"/>
          <w:color w:val="0F1115"/>
          <w:kern w:val="0"/>
        </w:rPr>
        <w:fldChar w:fldCharType="separate"/>
      </w:r>
      <w:r>
        <w:rPr>
          <w:rFonts w:eastAsiaTheme="minorEastAsia" w:cs="宋体-简"/>
          <w:color w:val="0F1115"/>
          <w:kern w:val="0"/>
        </w:rPr>
        <w:t>[96]</w:t>
      </w:r>
      <w:r>
        <w:rPr>
          <w:rFonts w:eastAsiaTheme="minorEastAsia" w:cs="宋体-简"/>
          <w:color w:val="0F1115"/>
          <w:kern w:val="0"/>
        </w:rPr>
        <w:fldChar w:fldCharType="end"/>
      </w:r>
      <w:r>
        <w:rPr>
          <w:rFonts w:eastAsiaTheme="minorEastAsia" w:cs="宋体-简"/>
          <w:color w:val="0F1115"/>
          <w:kern w:val="0"/>
        </w:rPr>
        <w:t>，通过适配器将异常检测转化为分割引导的区域提取任务，在少量标注样本下即可实现像素级缺陷定位。</w:t>
      </w:r>
      <w:bookmarkStart w:id="53" w:name="_Hlk232808067"/>
      <w:proofErr w:type="spellStart"/>
      <w:r>
        <w:rPr>
          <w:rFonts w:eastAsiaTheme="minorEastAsia" w:cs="宋体-简"/>
          <w:color w:val="0F1115"/>
          <w:kern w:val="0"/>
        </w:rPr>
        <w:t>LogSAD</w:t>
      </w:r>
      <w:bookmarkEnd w:id="53"/>
      <w:proofErr w:type="spellEnd"/>
      <w:r>
        <w:rPr>
          <w:rFonts w:eastAsiaTheme="minorEastAsia" w:cs="宋体-简"/>
          <w:color w:val="0F1115"/>
          <w:kern w:val="0"/>
        </w:rPr>
        <w:t>则基于多模态对话模型</w:t>
      </w:r>
      <w:r>
        <w:rPr>
          <w:rFonts w:eastAsiaTheme="minorEastAsia" w:cs="宋体-简"/>
          <w:color w:val="0F1115"/>
          <w:kern w:val="0"/>
        </w:rPr>
        <w:t>GPT-4V</w:t>
      </w:r>
      <w:r>
        <w:rPr>
          <w:rFonts w:eastAsiaTheme="minorEastAsia" w:cs="宋体-简"/>
          <w:color w:val="0F1115"/>
          <w:kern w:val="0"/>
        </w:rPr>
        <w:fldChar w:fldCharType="begin"/>
      </w:r>
      <w:r>
        <w:rPr>
          <w:rFonts w:eastAsiaTheme="minorEastAsia" w:cs="宋体-简"/>
          <w:color w:val="0F1115"/>
          <w:kern w:val="0"/>
        </w:rPr>
        <w:instrText xml:space="preserve"> ADDIN ZOTERO_ITEM CSL_CITATION {"citationID":"Je9UkEkw","properties":{"unsorted":false,"formattedCitation":"[97]","plainCitation":"[97]","noteIndex":0},"citationItems":[{"id":1132,"uris":["http://zotero.org/users/10664878/items/PRHF62EX"],"itemData":{"id":1132,"type":"article","abstract":"Anomaly detection is valuable for real-world applications, such as industrial quality inspection. However, most approaches focus on detecting local structural anomalies while neglecting compositional anomalies incorporating logical constraints. In this paper, we introduce LogSAD, a novel multi-modal framework that requires no training for both Logical and Structural Anomaly Detection. First, we propose a match-of-thought architecture that employs advanced large multi-modal models (i.e. GPT-4V) to generate matching proposals, formulating interests and compositional rules of thought for anomaly detection. Second, we elaborate on multi-granularity anomaly detection, consisting of patch tokens, sets of interests, and composition matching with vision and language foundation models. Subsequently, we present a calibration module to align anomaly scores from different detectors, followed by integration strategies for the final decision. Consequently, our approach addresses both logical and structural anomaly detection within a unified framework and achieves state-of-the-art results without the need for training, even when compared to supervised approaches, highlighting its robustness and effectiveness. Code is available at https://github.com/zhang0jhon/LogSAD.","citation-key":"zhangTrainingfreeAnomalyDetection2025","DOI":"10.48550/arXiv.2503.18325","note":"arXiv:2503.18325 [cs.CV]","number":"arXiv:2503.18325","publisher":"arXiv","source":"arXiv.org","title":"Towards Training-free Anomaly Detection with Vision and Language Foundation Models","URL":"http://arxiv.org/abs/2503.18325","author":[{"family":"Zhang","given":"Jinjin"},{"family":"Wang","given":"Guodong"},{"family":"Jin","given":"Yizhou"},{"family":"Huang","given":"Di"}],"accessed":{"date-parts":[["2026",6,19]]},"issued":{"date-parts":[["2025",3,24]]}}}],"schema":"https://github.com/citation-style-language/schema/raw/master/csl-citation.json"} </w:instrText>
      </w:r>
      <w:r>
        <w:rPr>
          <w:rFonts w:eastAsiaTheme="minorEastAsia" w:cs="宋体-简"/>
          <w:color w:val="0F1115"/>
          <w:kern w:val="0"/>
        </w:rPr>
        <w:fldChar w:fldCharType="separate"/>
      </w:r>
      <w:r>
        <w:rPr>
          <w:rFonts w:eastAsiaTheme="minorEastAsia" w:cs="宋体-简"/>
          <w:color w:val="0F1115"/>
          <w:kern w:val="0"/>
        </w:rPr>
        <w:t>[97]</w:t>
      </w:r>
      <w:r>
        <w:rPr>
          <w:rFonts w:eastAsiaTheme="minorEastAsia" w:cs="宋体-简"/>
          <w:color w:val="0F1115"/>
          <w:kern w:val="0"/>
        </w:rPr>
        <w:fldChar w:fldCharType="end"/>
      </w:r>
      <w:r>
        <w:rPr>
          <w:rFonts w:eastAsiaTheme="minorEastAsia" w:cs="宋体-简"/>
          <w:color w:val="0F1115"/>
          <w:kern w:val="0"/>
        </w:rPr>
        <w:t>，无需训练即可在零样本条件下通过自然语言交互完成异常判别，在逻辑异常检测等依赖语义理解的场景中展现出独特优势</w:t>
      </w:r>
      <w:r>
        <w:rPr>
          <w:rFonts w:eastAsiaTheme="minorEastAsia" w:cs="宋体-简" w:hint="eastAsia"/>
          <w:color w:val="0F1115"/>
          <w:kern w:val="0"/>
        </w:rPr>
        <w:t>。</w:t>
      </w:r>
    </w:p>
    <w:p w14:paraId="7DAF18D6" w14:textId="77777777" w:rsidR="00703B32" w:rsidRDefault="00000000">
      <w:pPr>
        <w:rPr>
          <w:rFonts w:ascii="Inter" w:hAnsi="Inter"/>
          <w:color w:val="0F1115"/>
        </w:rPr>
      </w:pPr>
      <w:r>
        <w:rPr>
          <w:rFonts w:ascii="Inter" w:hAnsi="Inter"/>
          <w:color w:val="0F1115"/>
        </w:rPr>
        <w:br w:type="page"/>
      </w:r>
    </w:p>
    <w:p w14:paraId="373515B2" w14:textId="77777777" w:rsidR="00703B32" w:rsidRDefault="00000000">
      <w:pPr>
        <w:pStyle w:val="1"/>
        <w:spacing w:before="120" w:after="120"/>
        <w:rPr>
          <w:rFonts w:asciiTheme="majorEastAsia" w:eastAsiaTheme="majorEastAsia" w:hAnsiTheme="majorEastAsia" w:cstheme="majorEastAsia"/>
          <w:sz w:val="40"/>
          <w:szCs w:val="40"/>
        </w:rPr>
      </w:pPr>
      <w:bookmarkStart w:id="54" w:name="OLE_LINK3"/>
      <w:bookmarkStart w:id="55" w:name="OLE_LINK8"/>
      <w:r>
        <w:rPr>
          <w:rFonts w:asciiTheme="majorEastAsia" w:eastAsiaTheme="majorEastAsia" w:hAnsiTheme="majorEastAsia" w:cstheme="majorEastAsia" w:hint="eastAsia"/>
          <w:sz w:val="40"/>
          <w:szCs w:val="40"/>
        </w:rPr>
        <w:lastRenderedPageBreak/>
        <w:t>工业缺陷检测评价指标</w:t>
      </w:r>
    </w:p>
    <w:p w14:paraId="0A8E240F"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color w:val="0F1115"/>
          <w:kern w:val="0"/>
        </w:rPr>
        <w:t>如前所述，缺陷检测</w:t>
      </w:r>
      <w:r>
        <w:rPr>
          <w:rFonts w:eastAsiaTheme="minorEastAsia" w:cs="宋体-简" w:hint="eastAsia"/>
          <w:color w:val="0F1115"/>
          <w:kern w:val="0"/>
        </w:rPr>
        <w:t>概念</w:t>
      </w:r>
      <w:r>
        <w:rPr>
          <w:rFonts w:eastAsiaTheme="minorEastAsia" w:cs="宋体-简"/>
          <w:color w:val="0F1115"/>
          <w:kern w:val="0"/>
        </w:rPr>
        <w:t>植根于计算机视觉领域，其</w:t>
      </w:r>
      <w:r>
        <w:rPr>
          <w:rFonts w:eastAsiaTheme="minorEastAsia" w:cs="宋体-简" w:hint="eastAsia"/>
          <w:color w:val="0F1115"/>
          <w:kern w:val="0"/>
        </w:rPr>
        <w:t>既定</w:t>
      </w:r>
      <w:r>
        <w:rPr>
          <w:rFonts w:eastAsiaTheme="minorEastAsia" w:cs="宋体-简"/>
          <w:color w:val="0F1115"/>
          <w:kern w:val="0"/>
        </w:rPr>
        <w:t>任务</w:t>
      </w:r>
      <w:r>
        <w:rPr>
          <w:rFonts w:eastAsiaTheme="minorEastAsia" w:cs="宋体-简" w:hint="eastAsia"/>
          <w:color w:val="0F1115"/>
          <w:kern w:val="0"/>
        </w:rPr>
        <w:t>为缺陷</w:t>
      </w:r>
      <w:r>
        <w:rPr>
          <w:rFonts w:eastAsiaTheme="minorEastAsia" w:cs="宋体-简"/>
          <w:color w:val="0F1115"/>
          <w:kern w:val="0"/>
        </w:rPr>
        <w:t>定位</w:t>
      </w:r>
      <w:r>
        <w:rPr>
          <w:rFonts w:eastAsiaTheme="minorEastAsia" w:cs="宋体-简" w:hint="eastAsia"/>
          <w:color w:val="0F1115"/>
          <w:kern w:val="0"/>
        </w:rPr>
        <w:t>与</w:t>
      </w:r>
      <w:r>
        <w:rPr>
          <w:rFonts w:eastAsiaTheme="minorEastAsia" w:cs="宋体-简"/>
          <w:color w:val="0F1115"/>
          <w:kern w:val="0"/>
        </w:rPr>
        <w:t>缺陷类别</w:t>
      </w:r>
      <w:r>
        <w:rPr>
          <w:rFonts w:eastAsiaTheme="minorEastAsia" w:cs="宋体-简" w:hint="eastAsia"/>
          <w:color w:val="0F1115"/>
          <w:kern w:val="0"/>
        </w:rPr>
        <w:t>的</w:t>
      </w:r>
      <w:r>
        <w:rPr>
          <w:rFonts w:eastAsiaTheme="minorEastAsia" w:cs="宋体-简"/>
          <w:color w:val="0F1115"/>
          <w:kern w:val="0"/>
        </w:rPr>
        <w:t>判别</w:t>
      </w:r>
      <w:r>
        <w:rPr>
          <w:rFonts w:eastAsiaTheme="minorEastAsia" w:cs="宋体-简" w:hint="eastAsia"/>
          <w:color w:val="0F1115"/>
          <w:kern w:val="0"/>
        </w:rPr>
        <w:t>。而</w:t>
      </w:r>
      <w:r>
        <w:rPr>
          <w:rFonts w:eastAsiaTheme="minorEastAsia" w:cs="宋体-简"/>
          <w:color w:val="0F1115"/>
          <w:kern w:val="0"/>
        </w:rPr>
        <w:t>异常检测</w:t>
      </w:r>
      <w:r>
        <w:rPr>
          <w:rFonts w:eastAsiaTheme="minorEastAsia" w:cs="宋体-简" w:hint="eastAsia"/>
          <w:color w:val="0F1115"/>
          <w:kern w:val="0"/>
        </w:rPr>
        <w:t>任务则针对未知缺陷类型的检测与定位</w:t>
      </w:r>
      <w:r>
        <w:rPr>
          <w:rFonts w:eastAsiaTheme="minorEastAsia" w:cs="宋体-简"/>
          <w:color w:val="0F1115"/>
          <w:kern w:val="0"/>
        </w:rPr>
        <w:t>。尽管二者在任务目标上存在分野，但缺陷检测中的语义分割分支与典型的异常检测任务，在输出形式上都归结为对异常区域的像素级定位。这一交集使得两者在基础评价层面能够共享同一套指标。本章据此将评价指标分为两个层次来介绍：首先讨论面向缺陷识别与定位的通用指标，</w:t>
      </w:r>
      <w:r>
        <w:rPr>
          <w:rFonts w:eastAsiaTheme="minorEastAsia" w:cs="宋体-简" w:hint="eastAsia"/>
          <w:color w:val="0F1115"/>
          <w:kern w:val="0"/>
        </w:rPr>
        <w:t>此</w:t>
      </w:r>
      <w:r>
        <w:rPr>
          <w:rFonts w:eastAsiaTheme="minorEastAsia" w:cs="宋体-简"/>
          <w:color w:val="0F1115"/>
          <w:kern w:val="0"/>
        </w:rPr>
        <w:t>部分对两类方法均适用；在此基础上，再针对要求输出具体类别的广义缺陷检测方法，</w:t>
      </w:r>
      <w:r>
        <w:rPr>
          <w:rFonts w:eastAsiaTheme="minorEastAsia" w:cs="宋体-简" w:hint="eastAsia"/>
          <w:color w:val="0F1115"/>
          <w:kern w:val="0"/>
        </w:rPr>
        <w:t>讨论分</w:t>
      </w:r>
      <w:r>
        <w:rPr>
          <w:rFonts w:eastAsiaTheme="minorEastAsia" w:cs="宋体-简"/>
          <w:color w:val="0F1115"/>
          <w:kern w:val="0"/>
        </w:rPr>
        <w:t>类性能</w:t>
      </w:r>
      <w:r>
        <w:rPr>
          <w:rFonts w:eastAsiaTheme="minorEastAsia" w:cs="宋体-简" w:hint="eastAsia"/>
          <w:color w:val="0F1115"/>
          <w:kern w:val="0"/>
        </w:rPr>
        <w:t>的</w:t>
      </w:r>
      <w:r>
        <w:rPr>
          <w:rFonts w:eastAsiaTheme="minorEastAsia" w:cs="宋体-简"/>
          <w:color w:val="0F1115"/>
          <w:kern w:val="0"/>
        </w:rPr>
        <w:t>评价指标。</w:t>
      </w:r>
    </w:p>
    <w:p w14:paraId="0A0A177D" w14:textId="77777777" w:rsidR="00703B32" w:rsidRDefault="00000000">
      <w:pPr>
        <w:pStyle w:val="20"/>
        <w:numPr>
          <w:ilvl w:val="1"/>
          <w:numId w:val="0"/>
        </w:numPr>
        <w:spacing w:beforeLines="0" w:before="0" w:afterLines="0" w:after="0"/>
        <w:rPr>
          <w:sz w:val="32"/>
          <w:szCs w:val="32"/>
        </w:rPr>
      </w:pPr>
      <w:bookmarkStart w:id="56" w:name="OLE_LINK6"/>
      <w:r>
        <w:rPr>
          <w:rFonts w:hint="eastAsia"/>
          <w:sz w:val="32"/>
          <w:szCs w:val="32"/>
        </w:rPr>
        <w:t>5</w:t>
      </w:r>
      <w:r>
        <w:rPr>
          <w:sz w:val="32"/>
          <w:szCs w:val="32"/>
        </w:rPr>
        <w:t>.</w:t>
      </w:r>
      <w:r>
        <w:rPr>
          <w:rFonts w:hint="eastAsia"/>
          <w:sz w:val="32"/>
          <w:szCs w:val="32"/>
        </w:rPr>
        <w:t>1</w:t>
      </w:r>
      <w:r>
        <w:rPr>
          <w:rFonts w:hint="eastAsia"/>
          <w:sz w:val="32"/>
          <w:szCs w:val="32"/>
        </w:rPr>
        <w:tab/>
        <w:t>面向检测与定位的通用指标</w:t>
      </w:r>
    </w:p>
    <w:p w14:paraId="4033C730" w14:textId="77777777" w:rsidR="00703B32" w:rsidRDefault="00000000">
      <w:pPr>
        <w:pStyle w:val="afff2"/>
        <w:widowControl/>
        <w:shd w:val="clear" w:color="auto" w:fill="FFFFFF"/>
        <w:spacing w:before="320" w:after="320"/>
        <w:ind w:firstLine="480"/>
        <w:rPr>
          <w:rFonts w:eastAsiaTheme="minorEastAsia" w:cs="宋体-简"/>
          <w:color w:val="0F1115"/>
          <w:kern w:val="0"/>
        </w:rPr>
      </w:pPr>
      <w:bookmarkStart w:id="57" w:name="OLE_LINK9"/>
      <w:r>
        <w:rPr>
          <w:rFonts w:eastAsiaTheme="minorEastAsia" w:cs="宋体-简"/>
          <w:color w:val="0F1115"/>
          <w:kern w:val="0"/>
        </w:rPr>
        <w:t>在异常检测与缺陷定位任务中，客观地评价模型的性能是衡量算法优劣的核心环节。为了全面、多维地评估算法性能，通常需要从两个核心维度展开：一是评估模型在不同层级</w:t>
      </w:r>
      <w:r>
        <w:rPr>
          <w:rFonts w:eastAsiaTheme="minorEastAsia" w:cs="宋体-简" w:hint="eastAsia"/>
          <w:color w:val="0F1115"/>
          <w:kern w:val="0"/>
        </w:rPr>
        <w:t>判别异常与正常样本的</w:t>
      </w:r>
      <w:r>
        <w:rPr>
          <w:rFonts w:eastAsiaTheme="minorEastAsia" w:cs="宋体-简"/>
          <w:color w:val="0F1115"/>
          <w:kern w:val="0"/>
        </w:rPr>
        <w:t>能力，二是评估模型对缺陷区域的空间定位质量。</w:t>
      </w:r>
    </w:p>
    <w:p w14:paraId="1D6D5FCB"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color w:val="0F1115"/>
          <w:kern w:val="0"/>
        </w:rPr>
        <w:t>从分类视角来看，区分正常与缺陷样本的通用评估任务如表</w:t>
      </w:r>
      <w:r>
        <w:rPr>
          <w:rFonts w:eastAsiaTheme="minorEastAsia" w:cs="宋体-简" w:hint="eastAsia"/>
          <w:color w:val="0F1115"/>
          <w:kern w:val="0"/>
        </w:rPr>
        <w:t>7</w:t>
      </w:r>
      <w:r>
        <w:rPr>
          <w:rFonts w:eastAsiaTheme="minorEastAsia" w:cs="宋体-简"/>
          <w:color w:val="0F1115"/>
          <w:kern w:val="0"/>
        </w:rPr>
        <w:t>所示。这些</w:t>
      </w:r>
      <w:r>
        <w:rPr>
          <w:rFonts w:eastAsiaTheme="minorEastAsia" w:cs="宋体-简" w:hint="eastAsia"/>
          <w:color w:val="0F1115"/>
          <w:kern w:val="0"/>
        </w:rPr>
        <w:t>指标</w:t>
      </w:r>
      <w:r>
        <w:rPr>
          <w:rFonts w:eastAsiaTheme="minorEastAsia" w:cs="宋体-简"/>
          <w:color w:val="0F1115"/>
          <w:kern w:val="0"/>
        </w:rPr>
        <w:t>在粒度上主要区分为面向宏观判别的图像级，以及面向局域的像素级对比。此外，为了在目标个体层面评估</w:t>
      </w:r>
      <w:r>
        <w:rPr>
          <w:rFonts w:eastAsiaTheme="minorEastAsia" w:cs="宋体-简" w:hint="eastAsia"/>
          <w:color w:val="0F1115"/>
          <w:kern w:val="0"/>
        </w:rPr>
        <w:t>模型</w:t>
      </w:r>
      <w:r>
        <w:rPr>
          <w:rFonts w:eastAsiaTheme="minorEastAsia" w:cs="宋体-简"/>
          <w:color w:val="0F1115"/>
          <w:kern w:val="0"/>
        </w:rPr>
        <w:t>性能，实例级对比维度</w:t>
      </w:r>
      <w:r>
        <w:rPr>
          <w:rFonts w:eastAsiaTheme="minorEastAsia" w:cs="宋体-简" w:hint="eastAsia"/>
          <w:color w:val="0F1115"/>
          <w:kern w:val="0"/>
        </w:rPr>
        <w:t>也被广泛使用</w:t>
      </w:r>
      <w:r>
        <w:rPr>
          <w:rFonts w:eastAsiaTheme="minorEastAsia" w:cs="宋体-简"/>
          <w:color w:val="0F1115"/>
          <w:kern w:val="0"/>
        </w:rPr>
        <w:t>。</w:t>
      </w:r>
    </w:p>
    <w:bookmarkEnd w:id="55"/>
    <w:bookmarkEnd w:id="57"/>
    <w:p w14:paraId="0800C30B" w14:textId="77777777" w:rsidR="00703B32" w:rsidRDefault="00000000">
      <w:pPr>
        <w:pStyle w:val="ae"/>
        <w:keepNext/>
        <w:jc w:val="center"/>
      </w:pPr>
      <w:r>
        <w:t xml:space="preserve">表 </w:t>
      </w:r>
      <w:r>
        <w:rPr>
          <w:rFonts w:hint="eastAsia"/>
        </w:rPr>
        <w:t>7工业异常检测</w:t>
      </w:r>
      <w:r>
        <w:t>分类指标</w:t>
      </w:r>
    </w:p>
    <w:tbl>
      <w:tblPr>
        <w:tblW w:w="8745" w:type="dxa"/>
        <w:jc w:val="center"/>
        <w:tblLook w:val="04A0" w:firstRow="1" w:lastRow="0" w:firstColumn="1" w:lastColumn="0" w:noHBand="0" w:noVBand="1"/>
      </w:tblPr>
      <w:tblGrid>
        <w:gridCol w:w="929"/>
        <w:gridCol w:w="2067"/>
        <w:gridCol w:w="2611"/>
        <w:gridCol w:w="2915"/>
        <w:gridCol w:w="223"/>
      </w:tblGrid>
      <w:tr w:rsidR="00703B32" w14:paraId="57C878CC" w14:textId="77777777">
        <w:trPr>
          <w:gridAfter w:val="1"/>
          <w:wAfter w:w="223" w:type="dxa"/>
          <w:tblHeader/>
          <w:jc w:val="center"/>
        </w:trPr>
        <w:tc>
          <w:tcPr>
            <w:tcW w:w="929" w:type="dxa"/>
            <w:tcBorders>
              <w:top w:val="single" w:sz="12" w:space="0" w:color="auto"/>
              <w:left w:val="nil"/>
              <w:bottom w:val="nil"/>
              <w:right w:val="nil"/>
            </w:tcBorders>
            <w:tcMar>
              <w:top w:w="-1" w:type="dxa"/>
              <w:left w:w="-1" w:type="dxa"/>
              <w:bottom w:w="-1" w:type="dxa"/>
              <w:right w:w="-1" w:type="dxa"/>
            </w:tcMar>
            <w:vAlign w:val="center"/>
          </w:tcPr>
          <w:p w14:paraId="20473DBD" w14:textId="77777777" w:rsidR="00703B32" w:rsidRDefault="00000000">
            <w:pPr>
              <w:snapToGrid w:val="0"/>
              <w:jc w:val="center"/>
              <w:rPr>
                <w:rFonts w:ascii="宋体" w:eastAsia="宋体" w:hAnsi="宋体" w:cs="宋体"/>
                <w:b/>
                <w:color w:val="000000"/>
                <w:sz w:val="22"/>
                <w:szCs w:val="22"/>
              </w:rPr>
            </w:pPr>
            <w:r>
              <w:rPr>
                <w:rFonts w:ascii="宋体" w:eastAsia="宋体" w:hAnsi="宋体" w:cs="宋体" w:hint="eastAsia"/>
                <w:b/>
                <w:color w:val="000000"/>
                <w:sz w:val="22"/>
                <w:szCs w:val="22"/>
              </w:rPr>
              <w:t>级别</w:t>
            </w:r>
          </w:p>
        </w:tc>
        <w:tc>
          <w:tcPr>
            <w:tcW w:w="2067" w:type="dxa"/>
            <w:tcBorders>
              <w:top w:val="single" w:sz="12" w:space="0" w:color="auto"/>
              <w:left w:val="nil"/>
              <w:bottom w:val="nil"/>
              <w:right w:val="nil"/>
            </w:tcBorders>
            <w:tcMar>
              <w:top w:w="-1" w:type="dxa"/>
              <w:left w:w="-1" w:type="dxa"/>
              <w:bottom w:w="-1" w:type="dxa"/>
              <w:right w:w="-1" w:type="dxa"/>
            </w:tcMar>
            <w:vAlign w:val="center"/>
          </w:tcPr>
          <w:p w14:paraId="68182CBC" w14:textId="77777777" w:rsidR="00703B32" w:rsidRDefault="00000000">
            <w:pPr>
              <w:snapToGrid w:val="0"/>
              <w:jc w:val="center"/>
              <w:rPr>
                <w:rFonts w:ascii="宋体" w:eastAsia="宋体" w:hAnsi="宋体" w:cs="宋体"/>
                <w:b/>
                <w:color w:val="000000"/>
                <w:sz w:val="22"/>
                <w:szCs w:val="22"/>
              </w:rPr>
            </w:pPr>
            <w:r>
              <w:rPr>
                <w:rFonts w:ascii="宋体" w:eastAsia="宋体" w:hAnsi="宋体" w:cs="宋体"/>
                <w:b/>
                <w:color w:val="000000"/>
                <w:sz w:val="22"/>
                <w:szCs w:val="22"/>
              </w:rPr>
              <w:t>名称</w:t>
            </w:r>
          </w:p>
        </w:tc>
        <w:tc>
          <w:tcPr>
            <w:tcW w:w="2611" w:type="dxa"/>
            <w:tcBorders>
              <w:top w:val="single" w:sz="12" w:space="0" w:color="auto"/>
              <w:left w:val="nil"/>
              <w:bottom w:val="nil"/>
              <w:right w:val="nil"/>
            </w:tcBorders>
            <w:tcMar>
              <w:top w:w="-1" w:type="dxa"/>
              <w:left w:w="-1" w:type="dxa"/>
              <w:bottom w:w="-1" w:type="dxa"/>
              <w:right w:w="-1" w:type="dxa"/>
            </w:tcMar>
            <w:vAlign w:val="center"/>
          </w:tcPr>
          <w:p w14:paraId="02792787" w14:textId="77777777" w:rsidR="00703B32" w:rsidRDefault="00000000">
            <w:pPr>
              <w:snapToGrid w:val="0"/>
              <w:jc w:val="center"/>
              <w:rPr>
                <w:rFonts w:ascii="宋体" w:eastAsia="宋体" w:hAnsi="宋体" w:cs="宋体"/>
                <w:b/>
                <w:color w:val="000000"/>
                <w:sz w:val="22"/>
                <w:szCs w:val="22"/>
              </w:rPr>
            </w:pPr>
            <w:r>
              <w:rPr>
                <w:rFonts w:ascii="宋体" w:eastAsia="宋体" w:hAnsi="宋体" w:cs="宋体"/>
                <w:b/>
                <w:color w:val="000000"/>
                <w:sz w:val="22"/>
                <w:szCs w:val="22"/>
              </w:rPr>
              <w:t>核心公式</w:t>
            </w:r>
          </w:p>
        </w:tc>
        <w:tc>
          <w:tcPr>
            <w:tcW w:w="2915" w:type="dxa"/>
            <w:tcBorders>
              <w:top w:val="single" w:sz="12" w:space="0" w:color="auto"/>
              <w:left w:val="nil"/>
              <w:bottom w:val="nil"/>
              <w:right w:val="nil"/>
            </w:tcBorders>
            <w:tcMar>
              <w:top w:w="-1" w:type="dxa"/>
              <w:left w:w="-1" w:type="dxa"/>
              <w:bottom w:w="-1" w:type="dxa"/>
              <w:right w:w="-1" w:type="dxa"/>
            </w:tcMar>
            <w:vAlign w:val="center"/>
          </w:tcPr>
          <w:p w14:paraId="7CEE29DA" w14:textId="77777777" w:rsidR="00703B32" w:rsidRDefault="00000000">
            <w:pPr>
              <w:snapToGrid w:val="0"/>
              <w:jc w:val="center"/>
              <w:rPr>
                <w:rFonts w:ascii="宋体" w:eastAsia="宋体" w:hAnsi="宋体" w:cs="宋体"/>
                <w:b/>
                <w:color w:val="000000"/>
                <w:sz w:val="22"/>
                <w:szCs w:val="22"/>
              </w:rPr>
            </w:pPr>
            <w:r>
              <w:rPr>
                <w:rFonts w:ascii="宋体" w:eastAsia="宋体" w:hAnsi="宋体" w:cs="宋体"/>
                <w:b/>
                <w:color w:val="000000"/>
                <w:sz w:val="22"/>
                <w:szCs w:val="22"/>
              </w:rPr>
              <w:t>解释</w:t>
            </w:r>
          </w:p>
        </w:tc>
      </w:tr>
      <w:tr w:rsidR="00703B32" w14:paraId="186D8AED" w14:textId="77777777">
        <w:trPr>
          <w:gridAfter w:val="1"/>
          <w:wAfter w:w="223" w:type="dxa"/>
          <w:jc w:val="center"/>
        </w:trPr>
        <w:tc>
          <w:tcPr>
            <w:tcW w:w="929" w:type="dxa"/>
            <w:vMerge w:val="restart"/>
            <w:tcBorders>
              <w:top w:val="single" w:sz="4" w:space="0" w:color="auto"/>
              <w:left w:val="nil"/>
              <w:bottom w:val="nil"/>
              <w:right w:val="nil"/>
            </w:tcBorders>
            <w:tcMar>
              <w:top w:w="-1" w:type="dxa"/>
              <w:left w:w="-1" w:type="dxa"/>
              <w:bottom w:w="-1" w:type="dxa"/>
              <w:right w:w="-1" w:type="dxa"/>
            </w:tcMar>
            <w:vAlign w:val="center"/>
          </w:tcPr>
          <w:p w14:paraId="40CF0A64" w14:textId="77777777" w:rsidR="00703B32" w:rsidRDefault="00000000">
            <w:pPr>
              <w:snapToGrid w:val="0"/>
              <w:jc w:val="center"/>
              <w:rPr>
                <w:rFonts w:ascii="Times New Roman Regular" w:eastAsia="宋体" w:hAnsi="宋体" w:cs="宋体"/>
                <w:color w:val="000000"/>
                <w:sz w:val="20"/>
                <w:szCs w:val="20"/>
              </w:rPr>
            </w:pPr>
            <w:r>
              <w:rPr>
                <w:rFonts w:ascii="Times New Roman Regular" w:eastAsia="宋体" w:hAnsi="宋体" w:cs="宋体"/>
                <w:color w:val="000000"/>
                <w:sz w:val="20"/>
                <w:szCs w:val="20"/>
              </w:rPr>
              <w:t>图像</w:t>
            </w:r>
            <w:r>
              <w:rPr>
                <w:rFonts w:ascii="Times New Roman Regular" w:eastAsia="宋体" w:hAnsi="宋体" w:cs="宋体"/>
                <w:color w:val="000000"/>
                <w:sz w:val="20"/>
                <w:szCs w:val="20"/>
              </w:rPr>
              <w:t>/</w:t>
            </w:r>
          </w:p>
          <w:p w14:paraId="61CE87D3" w14:textId="77777777" w:rsidR="00703B32" w:rsidRDefault="00000000">
            <w:pPr>
              <w:snapToGrid w:val="0"/>
              <w:jc w:val="center"/>
              <w:rPr>
                <w:rFonts w:ascii="Times New Roman Regular" w:eastAsia="宋体" w:hAnsi="宋体" w:cs="宋体"/>
                <w:color w:val="000000"/>
                <w:sz w:val="20"/>
                <w:szCs w:val="20"/>
              </w:rPr>
            </w:pPr>
            <w:r>
              <w:rPr>
                <w:rFonts w:ascii="Times New Roman Regular" w:eastAsia="宋体" w:hAnsi="宋体" w:cs="宋体"/>
                <w:color w:val="000000"/>
                <w:sz w:val="20"/>
                <w:szCs w:val="20"/>
              </w:rPr>
              <w:t>像素级</w:t>
            </w:r>
          </w:p>
        </w:tc>
        <w:tc>
          <w:tcPr>
            <w:tcW w:w="2067" w:type="dxa"/>
            <w:tcBorders>
              <w:top w:val="single" w:sz="4" w:space="0" w:color="auto"/>
              <w:left w:val="nil"/>
              <w:bottom w:val="nil"/>
              <w:right w:val="nil"/>
            </w:tcBorders>
            <w:tcMar>
              <w:top w:w="-1" w:type="dxa"/>
              <w:left w:w="-1" w:type="dxa"/>
              <w:bottom w:w="-1" w:type="dxa"/>
              <w:right w:w="-1" w:type="dxa"/>
            </w:tcMar>
            <w:vAlign w:val="center"/>
          </w:tcPr>
          <w:p w14:paraId="4B3DA043" w14:textId="77777777" w:rsidR="00703B32" w:rsidRDefault="00000000">
            <w:pPr>
              <w:snapToGrid w:val="0"/>
              <w:rPr>
                <w:rFonts w:ascii="Times New Roman Regular" w:eastAsia="宋体" w:hAnsi="Times New Roman Regular" w:cs="Times New Roman Regular"/>
                <w:color w:val="000000"/>
                <w:sz w:val="20"/>
                <w:szCs w:val="20"/>
              </w:rPr>
            </w:pPr>
            <w:r>
              <w:rPr>
                <w:rFonts w:ascii="Times New Roman Regular" w:eastAsia="宋体" w:hAnsi="Times New Roman Regular" w:cs="Times New Roman Regular"/>
                <w:color w:val="000000"/>
                <w:sz w:val="20"/>
                <w:szCs w:val="20"/>
              </w:rPr>
              <w:t>P (Precision)</w:t>
            </w:r>
          </w:p>
        </w:tc>
        <w:tc>
          <w:tcPr>
            <w:tcW w:w="2611" w:type="dxa"/>
            <w:tcBorders>
              <w:top w:val="single" w:sz="4" w:space="0" w:color="auto"/>
              <w:left w:val="nil"/>
              <w:bottom w:val="nil"/>
              <w:right w:val="nil"/>
            </w:tcBorders>
            <w:tcMar>
              <w:top w:w="-1" w:type="dxa"/>
              <w:left w:w="-1" w:type="dxa"/>
              <w:bottom w:w="-1" w:type="dxa"/>
              <w:right w:w="-1" w:type="dxa"/>
            </w:tcMar>
            <w:vAlign w:val="center"/>
          </w:tcPr>
          <w:p w14:paraId="163A18C9" w14:textId="77777777" w:rsidR="00703B32" w:rsidRDefault="00000000">
            <w:pPr>
              <w:snapToGrid w:val="0"/>
              <w:rPr>
                <w:rFonts w:ascii="Times New Roman Regular" w:eastAsia="宋体" w:hAnsi="Times New Roman Regular" w:cs="Times New Roman Regular"/>
                <w:color w:val="000000"/>
                <w:sz w:val="20"/>
                <w:szCs w:val="20"/>
              </w:rPr>
            </w:pPr>
            <m:oMathPara>
              <m:oMath>
                <m:r>
                  <m:rPr>
                    <m:nor/>
                  </m:rPr>
                  <w:rPr>
                    <w:rFonts w:ascii="DejaVu Math TeX Gyre" w:eastAsia="宋体" w:hAnsi="DejaVu Math TeX Gyre" w:cs="Times New Roman Regular"/>
                    <w:i/>
                    <w:sz w:val="20"/>
                    <w:szCs w:val="20"/>
                  </w:rPr>
                  <m:t>P</m:t>
                </m:r>
                <m:r>
                  <m:rPr>
                    <m:nor/>
                  </m:rPr>
                  <w:rPr>
                    <w:rFonts w:ascii="DejaVu Math TeX Gyre" w:eastAsia="宋体" w:hAnsi="DejaVu Math TeX Gyre" w:cs="Times New Roman Regular"/>
                    <w:sz w:val="20"/>
                    <w:szCs w:val="20"/>
                  </w:rPr>
                  <m:t>=</m:t>
                </m:r>
                <m:f>
                  <m:fPr>
                    <m:ctrlPr>
                      <w:rPr>
                        <w:rFonts w:ascii="DejaVu Math TeX Gyre" w:eastAsia="宋体" w:hAnsi="DejaVu Math TeX Gyre" w:cs="Times New Roman Regular"/>
                        <w:sz w:val="20"/>
                        <w:szCs w:val="20"/>
                      </w:rPr>
                    </m:ctrlPr>
                  </m:fPr>
                  <m:num>
                    <m:r>
                      <m:rPr>
                        <m:nor/>
                      </m:rPr>
                      <w:rPr>
                        <w:rFonts w:ascii="DejaVu Math TeX Gyre" w:eastAsia="宋体" w:hAnsi="DejaVu Math TeX Gyre" w:cs="Times New Roman Regular"/>
                        <w:i/>
                        <w:sz w:val="20"/>
                        <w:szCs w:val="20"/>
                      </w:rPr>
                      <m:t>TP</m:t>
                    </m:r>
                  </m:num>
                  <m:den>
                    <m:r>
                      <m:rPr>
                        <m:nor/>
                      </m:rPr>
                      <w:rPr>
                        <w:rFonts w:ascii="DejaVu Math TeX Gyre" w:eastAsia="宋体" w:hAnsi="DejaVu Math TeX Gyre" w:cs="Times New Roman Regular"/>
                        <w:i/>
                        <w:sz w:val="20"/>
                        <w:szCs w:val="20"/>
                      </w:rPr>
                      <m:t>TP</m:t>
                    </m:r>
                    <m:r>
                      <m:rPr>
                        <m:nor/>
                      </m:rPr>
                      <w:rPr>
                        <w:rFonts w:ascii="DejaVu Math TeX Gyre" w:eastAsia="宋体" w:hAnsi="DejaVu Math TeX Gyre" w:cs="Times New Roman Regular"/>
                        <w:sz w:val="20"/>
                        <w:szCs w:val="20"/>
                      </w:rPr>
                      <m:t>+</m:t>
                    </m:r>
                    <m:r>
                      <m:rPr>
                        <m:nor/>
                      </m:rPr>
                      <w:rPr>
                        <w:rFonts w:ascii="DejaVu Math TeX Gyre" w:eastAsia="宋体" w:hAnsi="DejaVu Math TeX Gyre" w:cs="Times New Roman Regular"/>
                        <w:i/>
                        <w:sz w:val="20"/>
                        <w:szCs w:val="20"/>
                      </w:rPr>
                      <m:t>FP</m:t>
                    </m:r>
                  </m:den>
                </m:f>
              </m:oMath>
            </m:oMathPara>
          </w:p>
        </w:tc>
        <w:tc>
          <w:tcPr>
            <w:tcW w:w="2915" w:type="dxa"/>
            <w:tcBorders>
              <w:top w:val="single" w:sz="4" w:space="0" w:color="auto"/>
              <w:left w:val="nil"/>
              <w:bottom w:val="nil"/>
              <w:right w:val="nil"/>
            </w:tcBorders>
            <w:tcMar>
              <w:top w:w="-1" w:type="dxa"/>
              <w:left w:w="-1" w:type="dxa"/>
              <w:bottom w:w="-1" w:type="dxa"/>
              <w:right w:w="-1" w:type="dxa"/>
            </w:tcMar>
            <w:vAlign w:val="center"/>
          </w:tcPr>
          <w:p w14:paraId="4DD5A6D1" w14:textId="77777777" w:rsidR="00703B32" w:rsidRDefault="00000000">
            <w:pPr>
              <w:snapToGrid w:val="0"/>
              <w:rPr>
                <w:rFonts w:ascii="Times New Roman Regular" w:eastAsia="宋体" w:hAnsi="宋体" w:cs="宋体"/>
                <w:color w:val="000000"/>
                <w:sz w:val="20"/>
                <w:szCs w:val="20"/>
              </w:rPr>
            </w:pPr>
            <w:r>
              <w:rPr>
                <w:rFonts w:ascii="Times New Roman Regular" w:eastAsia="宋体" w:hAnsi="宋体" w:cs="宋体"/>
                <w:color w:val="000000"/>
                <w:sz w:val="20"/>
                <w:szCs w:val="20"/>
              </w:rPr>
              <w:t>预测为缺陷样本中真实缺陷占比</w:t>
            </w:r>
          </w:p>
        </w:tc>
      </w:tr>
      <w:tr w:rsidR="00703B32" w14:paraId="2AD37909" w14:textId="77777777">
        <w:trPr>
          <w:gridAfter w:val="1"/>
          <w:wAfter w:w="223" w:type="dxa"/>
          <w:trHeight w:val="312"/>
          <w:jc w:val="center"/>
        </w:trPr>
        <w:tc>
          <w:tcPr>
            <w:tcW w:w="929" w:type="dxa"/>
            <w:vMerge/>
            <w:tcBorders>
              <w:top w:val="nil"/>
              <w:left w:val="nil"/>
              <w:bottom w:val="nil"/>
              <w:right w:val="nil"/>
            </w:tcBorders>
            <w:tcMar>
              <w:top w:w="-1" w:type="dxa"/>
              <w:left w:w="-1" w:type="dxa"/>
              <w:bottom w:w="-1" w:type="dxa"/>
              <w:right w:w="-1" w:type="dxa"/>
            </w:tcMar>
            <w:vAlign w:val="center"/>
          </w:tcPr>
          <w:p w14:paraId="3D776843" w14:textId="77777777" w:rsidR="00703B32" w:rsidRDefault="00703B32">
            <w:pPr>
              <w:snapToGrid w:val="0"/>
              <w:jc w:val="center"/>
              <w:rPr>
                <w:rFonts w:ascii="Times New Roman Regular" w:eastAsia="宋体" w:hAnsi="宋体" w:cs="宋体"/>
                <w:color w:val="000000"/>
                <w:sz w:val="20"/>
                <w:szCs w:val="20"/>
              </w:rPr>
            </w:pPr>
          </w:p>
        </w:tc>
        <w:tc>
          <w:tcPr>
            <w:tcW w:w="2067" w:type="dxa"/>
            <w:vMerge w:val="restart"/>
            <w:tcBorders>
              <w:top w:val="nil"/>
              <w:left w:val="nil"/>
              <w:bottom w:val="nil"/>
              <w:right w:val="nil"/>
            </w:tcBorders>
            <w:tcMar>
              <w:top w:w="-1" w:type="dxa"/>
              <w:left w:w="-1" w:type="dxa"/>
              <w:bottom w:w="-1" w:type="dxa"/>
              <w:right w:w="-1" w:type="dxa"/>
            </w:tcMar>
            <w:vAlign w:val="center"/>
          </w:tcPr>
          <w:p w14:paraId="28E794BA" w14:textId="77777777" w:rsidR="00703B32" w:rsidRDefault="00000000">
            <w:pPr>
              <w:snapToGrid w:val="0"/>
              <w:rPr>
                <w:rFonts w:ascii="Times New Roman Regular" w:eastAsia="宋体" w:hAnsi="Times New Roman Regular" w:cs="Times New Roman Regular"/>
                <w:color w:val="000000"/>
                <w:sz w:val="20"/>
                <w:szCs w:val="20"/>
              </w:rPr>
            </w:pPr>
            <w:r>
              <w:rPr>
                <w:rFonts w:ascii="Times New Roman Regular" w:eastAsia="宋体" w:hAnsi="Times New Roman Regular" w:cs="Times New Roman Regular"/>
                <w:color w:val="000000"/>
                <w:sz w:val="20"/>
                <w:szCs w:val="20"/>
              </w:rPr>
              <w:t>R (Recall)</w:t>
            </w:r>
          </w:p>
        </w:tc>
        <w:tc>
          <w:tcPr>
            <w:tcW w:w="2611" w:type="dxa"/>
            <w:vMerge w:val="restart"/>
            <w:tcBorders>
              <w:top w:val="nil"/>
              <w:left w:val="nil"/>
              <w:bottom w:val="nil"/>
              <w:right w:val="nil"/>
            </w:tcBorders>
            <w:tcMar>
              <w:top w:w="-1" w:type="dxa"/>
              <w:left w:w="-1" w:type="dxa"/>
              <w:bottom w:w="-1" w:type="dxa"/>
              <w:right w:w="-1" w:type="dxa"/>
            </w:tcMar>
            <w:vAlign w:val="center"/>
          </w:tcPr>
          <w:p w14:paraId="57417ADC" w14:textId="77777777" w:rsidR="00703B32" w:rsidRDefault="00000000">
            <w:pPr>
              <w:snapToGrid w:val="0"/>
              <w:rPr>
                <w:rFonts w:ascii="Times New Roman Regular" w:eastAsia="宋体" w:hAnsi="Times New Roman Regular" w:cs="Times New Roman Regular"/>
                <w:color w:val="000000"/>
                <w:sz w:val="20"/>
                <w:szCs w:val="20"/>
              </w:rPr>
            </w:pPr>
            <m:oMathPara>
              <m:oMath>
                <m:r>
                  <m:rPr>
                    <m:nor/>
                  </m:rPr>
                  <w:rPr>
                    <w:rFonts w:ascii="DejaVu Math TeX Gyre" w:eastAsia="宋体" w:hAnsi="DejaVu Math TeX Gyre" w:cs="Times New Roman Regular"/>
                    <w:i/>
                    <w:sz w:val="20"/>
                    <w:szCs w:val="20"/>
                  </w:rPr>
                  <m:t>R</m:t>
                </m:r>
                <m:r>
                  <m:rPr>
                    <m:nor/>
                  </m:rPr>
                  <w:rPr>
                    <w:rFonts w:ascii="DejaVu Math TeX Gyre" w:eastAsia="宋体" w:hAnsi="DejaVu Math TeX Gyre" w:cs="Times New Roman Regular"/>
                    <w:sz w:val="20"/>
                    <w:szCs w:val="20"/>
                  </w:rPr>
                  <m:t>=</m:t>
                </m:r>
                <m:f>
                  <m:fPr>
                    <m:ctrlPr>
                      <w:rPr>
                        <w:rFonts w:ascii="DejaVu Math TeX Gyre" w:eastAsia="宋体" w:hAnsi="DejaVu Math TeX Gyre" w:cs="Times New Roman Regular"/>
                        <w:sz w:val="20"/>
                        <w:szCs w:val="20"/>
                      </w:rPr>
                    </m:ctrlPr>
                  </m:fPr>
                  <m:num>
                    <m:r>
                      <m:rPr>
                        <m:nor/>
                      </m:rPr>
                      <w:rPr>
                        <w:rFonts w:ascii="DejaVu Math TeX Gyre" w:eastAsia="宋体" w:hAnsi="DejaVu Math TeX Gyre" w:cs="Times New Roman Regular"/>
                        <w:i/>
                        <w:sz w:val="20"/>
                        <w:szCs w:val="20"/>
                      </w:rPr>
                      <m:t>TP</m:t>
                    </m:r>
                  </m:num>
                  <m:den>
                    <m:r>
                      <m:rPr>
                        <m:nor/>
                      </m:rPr>
                      <w:rPr>
                        <w:rFonts w:ascii="DejaVu Math TeX Gyre" w:eastAsia="宋体" w:hAnsi="DejaVu Math TeX Gyre" w:cs="Times New Roman Regular"/>
                        <w:i/>
                        <w:sz w:val="20"/>
                        <w:szCs w:val="20"/>
                      </w:rPr>
                      <m:t>TP</m:t>
                    </m:r>
                    <m:r>
                      <m:rPr>
                        <m:nor/>
                      </m:rPr>
                      <w:rPr>
                        <w:rFonts w:ascii="DejaVu Math TeX Gyre" w:eastAsia="宋体" w:hAnsi="DejaVu Math TeX Gyre" w:cs="Times New Roman Regular"/>
                        <w:sz w:val="20"/>
                        <w:szCs w:val="20"/>
                      </w:rPr>
                      <m:t>+</m:t>
                    </m:r>
                    <m:r>
                      <m:rPr>
                        <m:nor/>
                      </m:rPr>
                      <w:rPr>
                        <w:rFonts w:ascii="DejaVu Math TeX Gyre" w:eastAsia="宋体" w:hAnsi="DejaVu Math TeX Gyre" w:cs="Times New Roman Regular"/>
                        <w:i/>
                        <w:sz w:val="20"/>
                        <w:szCs w:val="20"/>
                      </w:rPr>
                      <m:t>FN</m:t>
                    </m:r>
                  </m:den>
                </m:f>
              </m:oMath>
            </m:oMathPara>
          </w:p>
        </w:tc>
        <w:tc>
          <w:tcPr>
            <w:tcW w:w="2915" w:type="dxa"/>
            <w:vMerge w:val="restart"/>
            <w:tcBorders>
              <w:top w:val="nil"/>
              <w:left w:val="nil"/>
              <w:bottom w:val="nil"/>
              <w:right w:val="nil"/>
            </w:tcBorders>
            <w:tcMar>
              <w:top w:w="-1" w:type="dxa"/>
              <w:left w:w="-1" w:type="dxa"/>
              <w:bottom w:w="-1" w:type="dxa"/>
              <w:right w:w="-1" w:type="dxa"/>
            </w:tcMar>
            <w:vAlign w:val="center"/>
          </w:tcPr>
          <w:p w14:paraId="06133B38" w14:textId="77777777" w:rsidR="00703B32" w:rsidRDefault="00000000">
            <w:pPr>
              <w:snapToGrid w:val="0"/>
              <w:rPr>
                <w:rFonts w:ascii="Times New Roman Regular" w:eastAsia="宋体" w:hAnsi="宋体" w:cs="宋体"/>
                <w:color w:val="000000"/>
                <w:sz w:val="20"/>
                <w:szCs w:val="20"/>
              </w:rPr>
            </w:pPr>
            <w:r>
              <w:rPr>
                <w:rFonts w:ascii="Times New Roman Regular" w:eastAsia="宋体" w:hAnsi="宋体" w:cs="宋体"/>
                <w:color w:val="000000"/>
                <w:sz w:val="20"/>
                <w:szCs w:val="20"/>
              </w:rPr>
              <w:t>所有真实缺陷中被正确识别的比例。等价于</w:t>
            </w:r>
            <w:r>
              <w:rPr>
                <w:rFonts w:ascii="Times New Roman Regular" w:eastAsia="宋体" w:hAnsi="Times New Roman Regular" w:cs="Times New Roman Regular"/>
                <w:color w:val="000000"/>
                <w:sz w:val="20"/>
                <w:szCs w:val="20"/>
              </w:rPr>
              <w:t xml:space="preserve"> TPR (True Positive Rate)</w:t>
            </w:r>
            <w:r>
              <w:rPr>
                <w:rFonts w:ascii="Times New Roman Regular" w:eastAsia="宋体" w:hAnsi="宋体" w:cs="宋体"/>
                <w:color w:val="000000"/>
                <w:sz w:val="20"/>
                <w:szCs w:val="20"/>
              </w:rPr>
              <w:t xml:space="preserve"> </w:t>
            </w:r>
            <w:r>
              <w:rPr>
                <w:rFonts w:ascii="Times New Roman Regular" w:eastAsia="宋体" w:hAnsi="宋体" w:cs="宋体"/>
                <w:color w:val="000000"/>
                <w:sz w:val="20"/>
                <w:szCs w:val="20"/>
              </w:rPr>
              <w:t>与</w:t>
            </w:r>
            <w:r>
              <w:rPr>
                <w:rFonts w:ascii="Times New Roman Regular" w:eastAsia="宋体" w:hAnsi="宋体" w:cs="宋体"/>
                <w:color w:val="000000"/>
                <w:sz w:val="20"/>
                <w:szCs w:val="20"/>
              </w:rPr>
              <w:t xml:space="preserve"> </w:t>
            </w:r>
            <w:r>
              <w:rPr>
                <w:rFonts w:ascii="Times New Roman Regular" w:eastAsia="宋体" w:hAnsi="Times New Roman Regular" w:cs="Times New Roman Regular"/>
                <w:color w:val="000000"/>
                <w:sz w:val="20"/>
                <w:szCs w:val="20"/>
              </w:rPr>
              <w:t>Sensitivity</w:t>
            </w:r>
          </w:p>
        </w:tc>
      </w:tr>
      <w:tr w:rsidR="00703B32" w14:paraId="2435B656" w14:textId="77777777">
        <w:trPr>
          <w:jc w:val="center"/>
        </w:trPr>
        <w:tc>
          <w:tcPr>
            <w:tcW w:w="929" w:type="dxa"/>
            <w:vMerge/>
            <w:tcBorders>
              <w:top w:val="nil"/>
              <w:left w:val="nil"/>
              <w:bottom w:val="nil"/>
              <w:right w:val="nil"/>
            </w:tcBorders>
            <w:tcMar>
              <w:top w:w="-1" w:type="dxa"/>
              <w:left w:w="-1" w:type="dxa"/>
              <w:bottom w:w="-1" w:type="dxa"/>
              <w:right w:w="-1" w:type="dxa"/>
            </w:tcMar>
            <w:vAlign w:val="center"/>
          </w:tcPr>
          <w:p w14:paraId="0DD70FC3" w14:textId="77777777" w:rsidR="00703B32" w:rsidRDefault="00703B32">
            <w:pPr>
              <w:snapToGrid w:val="0"/>
              <w:jc w:val="center"/>
              <w:rPr>
                <w:rFonts w:ascii="Times New Roman Regular" w:eastAsia="宋体" w:hAnsi="宋体" w:cs="宋体"/>
                <w:color w:val="000000"/>
                <w:sz w:val="20"/>
                <w:szCs w:val="20"/>
              </w:rPr>
            </w:pPr>
          </w:p>
        </w:tc>
        <w:tc>
          <w:tcPr>
            <w:tcW w:w="2067" w:type="dxa"/>
            <w:vMerge/>
            <w:tcBorders>
              <w:top w:val="nil"/>
              <w:left w:val="nil"/>
              <w:bottom w:val="nil"/>
              <w:right w:val="nil"/>
            </w:tcBorders>
            <w:tcMar>
              <w:top w:w="-1" w:type="dxa"/>
              <w:left w:w="-1" w:type="dxa"/>
              <w:bottom w:w="-1" w:type="dxa"/>
              <w:right w:w="-1" w:type="dxa"/>
            </w:tcMar>
            <w:vAlign w:val="center"/>
          </w:tcPr>
          <w:p w14:paraId="0E8455E1" w14:textId="77777777" w:rsidR="00703B32" w:rsidRDefault="00703B32">
            <w:pPr>
              <w:snapToGrid w:val="0"/>
              <w:rPr>
                <w:rFonts w:ascii="Times New Roman Regular" w:eastAsia="宋体" w:hAnsi="Times New Roman Regular" w:cs="Times New Roman Regular"/>
                <w:color w:val="000000"/>
                <w:sz w:val="20"/>
                <w:szCs w:val="20"/>
              </w:rPr>
            </w:pPr>
          </w:p>
        </w:tc>
        <w:tc>
          <w:tcPr>
            <w:tcW w:w="2611" w:type="dxa"/>
            <w:vMerge/>
            <w:tcBorders>
              <w:top w:val="nil"/>
              <w:left w:val="nil"/>
              <w:bottom w:val="nil"/>
              <w:right w:val="nil"/>
            </w:tcBorders>
            <w:tcMar>
              <w:top w:w="-1" w:type="dxa"/>
              <w:left w:w="-1" w:type="dxa"/>
              <w:bottom w:w="-1" w:type="dxa"/>
              <w:right w:w="-1" w:type="dxa"/>
            </w:tcMar>
            <w:vAlign w:val="center"/>
          </w:tcPr>
          <w:p w14:paraId="05DF4866" w14:textId="77777777" w:rsidR="00703B32" w:rsidRDefault="00703B32">
            <w:pPr>
              <w:snapToGrid w:val="0"/>
              <w:rPr>
                <w:rFonts w:ascii="Times New Roman Regular" w:eastAsia="宋体" w:hAnsi="Times New Roman Regular" w:cs="Times New Roman Regular"/>
                <w:color w:val="000000"/>
                <w:sz w:val="20"/>
                <w:szCs w:val="20"/>
              </w:rPr>
            </w:pPr>
          </w:p>
        </w:tc>
        <w:tc>
          <w:tcPr>
            <w:tcW w:w="2915" w:type="dxa"/>
            <w:vMerge/>
            <w:tcBorders>
              <w:top w:val="nil"/>
              <w:left w:val="nil"/>
              <w:bottom w:val="nil"/>
              <w:right w:val="nil"/>
            </w:tcBorders>
            <w:tcMar>
              <w:top w:w="-1" w:type="dxa"/>
              <w:left w:w="-1" w:type="dxa"/>
              <w:bottom w:w="-1" w:type="dxa"/>
              <w:right w:w="-1" w:type="dxa"/>
            </w:tcMar>
            <w:vAlign w:val="center"/>
          </w:tcPr>
          <w:p w14:paraId="61E9123F" w14:textId="77777777" w:rsidR="00703B32" w:rsidRDefault="00703B32">
            <w:pPr>
              <w:snapToGrid w:val="0"/>
              <w:rPr>
                <w:rFonts w:ascii="Times New Roman Regular" w:eastAsia="宋体" w:hAnsi="宋体" w:cs="宋体"/>
                <w:color w:val="000000"/>
                <w:sz w:val="20"/>
                <w:szCs w:val="20"/>
              </w:rPr>
            </w:pPr>
          </w:p>
        </w:tc>
        <w:tc>
          <w:tcPr>
            <w:tcW w:w="223" w:type="dxa"/>
            <w:tcBorders>
              <w:top w:val="nil"/>
              <w:left w:val="nil"/>
              <w:bottom w:val="nil"/>
              <w:right w:val="nil"/>
            </w:tcBorders>
            <w:tcMar>
              <w:top w:w="-1" w:type="dxa"/>
              <w:left w:w="-1" w:type="dxa"/>
              <w:bottom w:w="-1" w:type="dxa"/>
              <w:right w:w="-1" w:type="dxa"/>
            </w:tcMar>
            <w:vAlign w:val="center"/>
          </w:tcPr>
          <w:p w14:paraId="456DE6A2" w14:textId="77777777" w:rsidR="00703B32" w:rsidRDefault="00703B32">
            <w:pPr>
              <w:snapToGrid w:val="0"/>
              <w:jc w:val="center"/>
              <w:rPr>
                <w:rFonts w:ascii="Times New Roman Regular" w:eastAsia="宋体" w:hAnsi="宋体" w:cs="宋体"/>
                <w:color w:val="000000"/>
                <w:sz w:val="20"/>
                <w:szCs w:val="20"/>
              </w:rPr>
            </w:pPr>
          </w:p>
        </w:tc>
      </w:tr>
      <w:tr w:rsidR="00703B32" w14:paraId="2B3A7749" w14:textId="77777777">
        <w:trPr>
          <w:trHeight w:val="637"/>
          <w:jc w:val="center"/>
        </w:trPr>
        <w:tc>
          <w:tcPr>
            <w:tcW w:w="929" w:type="dxa"/>
            <w:vMerge/>
            <w:tcBorders>
              <w:top w:val="nil"/>
              <w:left w:val="nil"/>
              <w:bottom w:val="nil"/>
              <w:right w:val="nil"/>
            </w:tcBorders>
            <w:tcMar>
              <w:top w:w="-1" w:type="dxa"/>
              <w:left w:w="-1" w:type="dxa"/>
              <w:bottom w:w="-1" w:type="dxa"/>
              <w:right w:w="-1" w:type="dxa"/>
            </w:tcMar>
            <w:vAlign w:val="center"/>
          </w:tcPr>
          <w:p w14:paraId="3BA0C0C8" w14:textId="77777777" w:rsidR="00703B32" w:rsidRDefault="00703B32">
            <w:pPr>
              <w:snapToGrid w:val="0"/>
              <w:jc w:val="center"/>
              <w:rPr>
                <w:rFonts w:ascii="Times New Roman Regular" w:eastAsia="宋体" w:hAnsi="宋体" w:cs="宋体"/>
                <w:color w:val="000000"/>
                <w:sz w:val="20"/>
                <w:szCs w:val="20"/>
              </w:rPr>
            </w:pPr>
          </w:p>
        </w:tc>
        <w:tc>
          <w:tcPr>
            <w:tcW w:w="2067" w:type="dxa"/>
            <w:tcBorders>
              <w:top w:val="nil"/>
              <w:left w:val="nil"/>
              <w:bottom w:val="nil"/>
              <w:right w:val="nil"/>
            </w:tcBorders>
            <w:tcMar>
              <w:top w:w="-1" w:type="dxa"/>
              <w:left w:w="-1" w:type="dxa"/>
              <w:bottom w:w="-1" w:type="dxa"/>
              <w:right w:w="-1" w:type="dxa"/>
            </w:tcMar>
            <w:vAlign w:val="center"/>
          </w:tcPr>
          <w:p w14:paraId="211093B2" w14:textId="77777777" w:rsidR="00703B32" w:rsidRDefault="00000000">
            <w:pPr>
              <w:snapToGrid w:val="0"/>
              <w:rPr>
                <w:rFonts w:ascii="Times New Roman Regular" w:eastAsia="宋体" w:hAnsi="Times New Roman Regular" w:cs="Times New Roman Regular"/>
                <w:color w:val="000000"/>
                <w:sz w:val="20"/>
                <w:szCs w:val="20"/>
              </w:rPr>
            </w:pPr>
            <w:proofErr w:type="gramStart"/>
            <w:r>
              <w:rPr>
                <w:rFonts w:ascii="Times New Roman Regular" w:eastAsia="宋体" w:hAnsi="Times New Roman Regular" w:cs="Times New Roman Regular"/>
                <w:color w:val="000000"/>
                <w:sz w:val="20"/>
                <w:szCs w:val="20"/>
              </w:rPr>
              <w:t>FPR(</w:t>
            </w:r>
            <w:proofErr w:type="gramEnd"/>
            <w:r>
              <w:rPr>
                <w:rFonts w:ascii="Times New Roman Regular" w:eastAsia="宋体" w:hAnsi="Times New Roman Regular" w:cs="Times New Roman Regular"/>
                <w:color w:val="000000"/>
                <w:sz w:val="20"/>
                <w:szCs w:val="20"/>
              </w:rPr>
              <w:t>False Positive Rate)</w:t>
            </w:r>
          </w:p>
        </w:tc>
        <w:tc>
          <w:tcPr>
            <w:tcW w:w="2611" w:type="dxa"/>
            <w:tcBorders>
              <w:top w:val="nil"/>
              <w:left w:val="nil"/>
              <w:bottom w:val="nil"/>
              <w:right w:val="nil"/>
            </w:tcBorders>
            <w:tcMar>
              <w:top w:w="-1" w:type="dxa"/>
              <w:left w:w="-1" w:type="dxa"/>
              <w:bottom w:w="-1" w:type="dxa"/>
              <w:right w:w="-1" w:type="dxa"/>
            </w:tcMar>
            <w:vAlign w:val="center"/>
          </w:tcPr>
          <w:p w14:paraId="13FEE1BE" w14:textId="77777777" w:rsidR="00703B32" w:rsidRDefault="00000000">
            <w:pPr>
              <w:snapToGrid w:val="0"/>
              <w:rPr>
                <w:rFonts w:ascii="Times New Roman Regular" w:eastAsia="宋体" w:hAnsi="Times New Roman Regular" w:cs="Times New Roman Regular"/>
                <w:color w:val="000000"/>
                <w:sz w:val="20"/>
                <w:szCs w:val="20"/>
              </w:rPr>
            </w:pPr>
            <m:oMathPara>
              <m:oMath>
                <m:r>
                  <m:rPr>
                    <m:nor/>
                  </m:rPr>
                  <w:rPr>
                    <w:rFonts w:ascii="DejaVu Math TeX Gyre" w:eastAsia="宋体" w:hAnsi="DejaVu Math TeX Gyre" w:cs="Times New Roman Regular"/>
                    <w:i/>
                    <w:sz w:val="20"/>
                    <w:szCs w:val="20"/>
                  </w:rPr>
                  <m:t>FPR</m:t>
                </m:r>
                <m:r>
                  <m:rPr>
                    <m:nor/>
                  </m:rPr>
                  <w:rPr>
                    <w:rFonts w:ascii="DejaVu Math TeX Gyre" w:eastAsia="宋体" w:hAnsi="DejaVu Math TeX Gyre" w:cs="Times New Roman Regular"/>
                    <w:sz w:val="20"/>
                    <w:szCs w:val="20"/>
                  </w:rPr>
                  <m:t>=</m:t>
                </m:r>
                <m:f>
                  <m:fPr>
                    <m:ctrlPr>
                      <w:rPr>
                        <w:rFonts w:ascii="DejaVu Math TeX Gyre" w:eastAsia="宋体" w:hAnsi="DejaVu Math TeX Gyre" w:cs="Times New Roman Regular"/>
                        <w:sz w:val="20"/>
                        <w:szCs w:val="20"/>
                      </w:rPr>
                    </m:ctrlPr>
                  </m:fPr>
                  <m:num>
                    <m:r>
                      <m:rPr>
                        <m:nor/>
                      </m:rPr>
                      <w:rPr>
                        <w:rFonts w:ascii="DejaVu Math TeX Gyre" w:eastAsia="宋体" w:hAnsi="DejaVu Math TeX Gyre" w:cs="Times New Roman Regular"/>
                        <w:i/>
                        <w:sz w:val="20"/>
                        <w:szCs w:val="20"/>
                      </w:rPr>
                      <m:t>FP</m:t>
                    </m:r>
                  </m:num>
                  <m:den>
                    <m:r>
                      <m:rPr>
                        <m:nor/>
                      </m:rPr>
                      <w:rPr>
                        <w:rFonts w:ascii="DejaVu Math TeX Gyre" w:eastAsia="宋体" w:hAnsi="DejaVu Math TeX Gyre" w:cs="Times New Roman Regular"/>
                        <w:i/>
                        <w:sz w:val="20"/>
                        <w:szCs w:val="20"/>
                      </w:rPr>
                      <m:t>FP</m:t>
                    </m:r>
                    <m:r>
                      <m:rPr>
                        <m:nor/>
                      </m:rPr>
                      <w:rPr>
                        <w:rFonts w:ascii="DejaVu Math TeX Gyre" w:eastAsia="宋体" w:hAnsi="DejaVu Math TeX Gyre" w:cs="Times New Roman Regular"/>
                        <w:sz w:val="20"/>
                        <w:szCs w:val="20"/>
                      </w:rPr>
                      <m:t>+</m:t>
                    </m:r>
                    <m:r>
                      <m:rPr>
                        <m:nor/>
                      </m:rPr>
                      <w:rPr>
                        <w:rFonts w:ascii="DejaVu Math TeX Gyre" w:eastAsia="宋体" w:hAnsi="DejaVu Math TeX Gyre" w:cs="Times New Roman Regular"/>
                        <w:i/>
                        <w:sz w:val="20"/>
                        <w:szCs w:val="20"/>
                      </w:rPr>
                      <m:t>TN</m:t>
                    </m:r>
                  </m:den>
                </m:f>
              </m:oMath>
            </m:oMathPara>
          </w:p>
        </w:tc>
        <w:tc>
          <w:tcPr>
            <w:tcW w:w="2915" w:type="dxa"/>
            <w:tcBorders>
              <w:top w:val="nil"/>
              <w:left w:val="nil"/>
              <w:bottom w:val="nil"/>
              <w:right w:val="nil"/>
            </w:tcBorders>
            <w:tcMar>
              <w:top w:w="-1" w:type="dxa"/>
              <w:left w:w="-1" w:type="dxa"/>
              <w:bottom w:w="-1" w:type="dxa"/>
              <w:right w:w="-1" w:type="dxa"/>
            </w:tcMar>
            <w:vAlign w:val="center"/>
          </w:tcPr>
          <w:p w14:paraId="3426F3D7" w14:textId="77777777" w:rsidR="00703B32" w:rsidRDefault="00000000">
            <w:pPr>
              <w:snapToGrid w:val="0"/>
              <w:rPr>
                <w:rFonts w:ascii="Times New Roman Regular" w:eastAsia="宋体" w:hAnsi="宋体" w:cs="宋体"/>
                <w:color w:val="000000"/>
                <w:sz w:val="20"/>
                <w:szCs w:val="20"/>
              </w:rPr>
            </w:pPr>
            <w:r>
              <w:rPr>
                <w:rFonts w:ascii="Times New Roman Regular" w:eastAsia="宋体" w:hAnsi="宋体" w:cs="宋体"/>
                <w:color w:val="000000"/>
                <w:sz w:val="20"/>
                <w:szCs w:val="20"/>
              </w:rPr>
              <w:t>良品被错误判为缺陷的比例</w:t>
            </w:r>
          </w:p>
        </w:tc>
        <w:tc>
          <w:tcPr>
            <w:tcW w:w="223" w:type="dxa"/>
            <w:tcBorders>
              <w:top w:val="nil"/>
              <w:left w:val="nil"/>
              <w:bottom w:val="nil"/>
              <w:right w:val="nil"/>
            </w:tcBorders>
            <w:tcMar>
              <w:top w:w="-1" w:type="dxa"/>
              <w:left w:w="-1" w:type="dxa"/>
              <w:bottom w:w="-1" w:type="dxa"/>
              <w:right w:w="-1" w:type="dxa"/>
            </w:tcMar>
            <w:vAlign w:val="center"/>
          </w:tcPr>
          <w:p w14:paraId="55655353" w14:textId="77777777" w:rsidR="00703B32" w:rsidRDefault="00703B32">
            <w:pPr>
              <w:snapToGrid w:val="0"/>
              <w:jc w:val="center"/>
              <w:rPr>
                <w:rFonts w:ascii="Times New Roman Regular" w:eastAsia="宋体" w:hAnsi="Times New Roman" w:cs="Times New Roman"/>
                <w:sz w:val="20"/>
                <w:szCs w:val="20"/>
              </w:rPr>
            </w:pPr>
          </w:p>
        </w:tc>
      </w:tr>
      <w:tr w:rsidR="00703B32" w14:paraId="6267CE3A" w14:textId="77777777">
        <w:trPr>
          <w:trHeight w:val="640"/>
          <w:jc w:val="center"/>
        </w:trPr>
        <w:tc>
          <w:tcPr>
            <w:tcW w:w="929" w:type="dxa"/>
            <w:vMerge/>
            <w:tcBorders>
              <w:top w:val="nil"/>
              <w:left w:val="nil"/>
              <w:bottom w:val="nil"/>
              <w:right w:val="nil"/>
            </w:tcBorders>
            <w:tcMar>
              <w:top w:w="-1" w:type="dxa"/>
              <w:left w:w="-1" w:type="dxa"/>
              <w:bottom w:w="-1" w:type="dxa"/>
              <w:right w:w="-1" w:type="dxa"/>
            </w:tcMar>
            <w:vAlign w:val="center"/>
          </w:tcPr>
          <w:p w14:paraId="7CFF0714" w14:textId="77777777" w:rsidR="00703B32" w:rsidRDefault="00703B32">
            <w:pPr>
              <w:snapToGrid w:val="0"/>
              <w:jc w:val="center"/>
              <w:rPr>
                <w:rFonts w:ascii="Times New Roman Regular" w:eastAsia="宋体" w:hAnsi="宋体" w:cs="宋体"/>
                <w:color w:val="000000"/>
                <w:sz w:val="20"/>
                <w:szCs w:val="20"/>
              </w:rPr>
            </w:pPr>
          </w:p>
        </w:tc>
        <w:tc>
          <w:tcPr>
            <w:tcW w:w="2067" w:type="dxa"/>
            <w:tcBorders>
              <w:top w:val="nil"/>
              <w:left w:val="nil"/>
              <w:bottom w:val="nil"/>
              <w:right w:val="nil"/>
            </w:tcBorders>
            <w:tcMar>
              <w:top w:w="-1" w:type="dxa"/>
              <w:left w:w="-1" w:type="dxa"/>
              <w:bottom w:w="-1" w:type="dxa"/>
              <w:right w:w="-1" w:type="dxa"/>
            </w:tcMar>
            <w:vAlign w:val="center"/>
          </w:tcPr>
          <w:p w14:paraId="5EBF891E" w14:textId="77777777" w:rsidR="00703B32" w:rsidRDefault="00000000">
            <w:pPr>
              <w:snapToGrid w:val="0"/>
              <w:rPr>
                <w:rFonts w:ascii="Times New Roman Regular" w:eastAsia="宋体" w:hAnsi="Times New Roman Regular" w:cs="Times New Roman Regular"/>
                <w:color w:val="000000"/>
                <w:sz w:val="20"/>
                <w:szCs w:val="20"/>
              </w:rPr>
            </w:pPr>
            <w:r>
              <w:rPr>
                <w:rFonts w:ascii="Times New Roman Regular" w:eastAsia="宋体" w:hAnsi="Times New Roman Regular" w:cs="Times New Roman Regular"/>
                <w:color w:val="000000"/>
                <w:sz w:val="20"/>
                <w:szCs w:val="20"/>
              </w:rPr>
              <w:t>AP (Average Precision)</w:t>
            </w:r>
          </w:p>
        </w:tc>
        <w:tc>
          <w:tcPr>
            <w:tcW w:w="2611" w:type="dxa"/>
            <w:tcBorders>
              <w:top w:val="nil"/>
              <w:left w:val="nil"/>
              <w:bottom w:val="nil"/>
              <w:right w:val="nil"/>
            </w:tcBorders>
            <w:tcMar>
              <w:top w:w="-1" w:type="dxa"/>
              <w:left w:w="-1" w:type="dxa"/>
              <w:bottom w:w="-1" w:type="dxa"/>
              <w:right w:w="-1" w:type="dxa"/>
            </w:tcMar>
            <w:vAlign w:val="center"/>
          </w:tcPr>
          <w:p w14:paraId="74FC31AA" w14:textId="77777777" w:rsidR="00703B32" w:rsidRDefault="00000000">
            <w:pPr>
              <w:snapToGrid w:val="0"/>
              <w:rPr>
                <w:rFonts w:ascii="Times New Roman Regular" w:eastAsia="宋体" w:hAnsi="Times New Roman Regular" w:cs="Times New Roman Regular"/>
                <w:color w:val="000000"/>
                <w:sz w:val="20"/>
                <w:szCs w:val="20"/>
              </w:rPr>
            </w:pPr>
            <m:oMathPara>
              <m:oMath>
                <m:r>
                  <m:rPr>
                    <m:nor/>
                  </m:rPr>
                  <w:rPr>
                    <w:rFonts w:ascii="DejaVu Math TeX Gyre" w:eastAsia="宋体" w:hAnsi="DejaVu Math TeX Gyre" w:cs="Times New Roman Regular"/>
                    <w:i/>
                    <w:sz w:val="20"/>
                    <w:szCs w:val="20"/>
                  </w:rPr>
                  <m:t>AP</m:t>
                </m:r>
                <m:r>
                  <m:rPr>
                    <m:nor/>
                  </m:rPr>
                  <w:rPr>
                    <w:rFonts w:ascii="DejaVu Math TeX Gyre" w:eastAsia="宋体" w:hAnsi="DejaVu Math TeX Gyre" w:cs="Times New Roman Regular"/>
                    <w:sz w:val="20"/>
                    <w:szCs w:val="20"/>
                  </w:rPr>
                  <m:t>=</m:t>
                </m:r>
                <m:nary>
                  <m:naryPr>
                    <m:limLoc m:val="subSup"/>
                    <m:grow m:val="1"/>
                    <m:ctrlPr>
                      <w:rPr>
                        <w:rFonts w:ascii="DejaVu Math TeX Gyre" w:eastAsia="宋体" w:hAnsi="DejaVu Math TeX Gyre" w:cs="Times New Roman Regular"/>
                        <w:sz w:val="20"/>
                        <w:szCs w:val="20"/>
                      </w:rPr>
                    </m:ctrlPr>
                  </m:naryPr>
                  <m:sub>
                    <m:r>
                      <m:rPr>
                        <m:nor/>
                      </m:rPr>
                      <w:rPr>
                        <w:rFonts w:ascii="DejaVu Math TeX Gyre" w:eastAsia="宋体" w:hAnsi="DejaVu Math TeX Gyre" w:cs="Times New Roman Regular"/>
                        <w:sz w:val="20"/>
                        <w:szCs w:val="20"/>
                      </w:rPr>
                      <m:t>0</m:t>
                    </m:r>
                  </m:sub>
                  <m:sup>
                    <m:r>
                      <m:rPr>
                        <m:nor/>
                      </m:rPr>
                      <w:rPr>
                        <w:rFonts w:ascii="DejaVu Math TeX Gyre" w:eastAsia="宋体" w:hAnsi="DejaVu Math TeX Gyre" w:cs="Times New Roman Regular"/>
                        <w:sz w:val="20"/>
                        <w:szCs w:val="20"/>
                      </w:rPr>
                      <m:t>1</m:t>
                    </m:r>
                  </m:sup>
                  <m:e>
                    <m:r>
                      <m:rPr>
                        <m:nor/>
                      </m:rPr>
                      <w:rPr>
                        <w:rFonts w:ascii="DejaVu Math TeX Gyre" w:eastAsia="宋体" w:hAnsi="DejaVu Math TeX Gyre" w:cs="Times New Roman Regular"/>
                        <w:sz w:val="20"/>
                        <w:szCs w:val="20"/>
                      </w:rPr>
                      <m:t> </m:t>
                    </m:r>
                  </m:e>
                </m:nary>
                <m:r>
                  <m:rPr>
                    <m:nor/>
                  </m:rPr>
                  <w:rPr>
                    <w:rFonts w:ascii="DejaVu Math TeX Gyre" w:eastAsia="宋体" w:hAnsi="DejaVu Math TeX Gyre" w:cs="Times New Roman Regular"/>
                    <w:i/>
                    <w:sz w:val="20"/>
                    <w:szCs w:val="20"/>
                  </w:rPr>
                  <m:t>Pd</m:t>
                </m:r>
                <m:r>
                  <m:rPr>
                    <m:nor/>
                  </m:rPr>
                  <w:rPr>
                    <w:rFonts w:ascii="DejaVu Math TeX Gyre" w:eastAsia="宋体" w:hAnsi="DejaVu Math TeX Gyre" w:cs="Times New Roman Regular"/>
                    <w:sz w:val="20"/>
                    <w:szCs w:val="20"/>
                  </w:rPr>
                  <m:t>(</m:t>
                </m:r>
                <m:r>
                  <m:rPr>
                    <m:nor/>
                  </m:rPr>
                  <w:rPr>
                    <w:rFonts w:ascii="DejaVu Math TeX Gyre" w:eastAsia="宋体" w:hAnsi="DejaVu Math TeX Gyre" w:cs="Times New Roman Regular"/>
                    <w:i/>
                    <w:sz w:val="20"/>
                    <w:szCs w:val="20"/>
                  </w:rPr>
                  <m:t>R</m:t>
                </m:r>
                <m:r>
                  <m:rPr>
                    <m:nor/>
                  </m:rPr>
                  <w:rPr>
                    <w:rFonts w:ascii="DejaVu Math TeX Gyre" w:eastAsia="宋体" w:hAnsi="DejaVu Math TeX Gyre" w:cs="Times New Roman Regular"/>
                    <w:sz w:val="20"/>
                    <w:szCs w:val="20"/>
                  </w:rPr>
                  <m:t>)</m:t>
                </m:r>
              </m:oMath>
            </m:oMathPara>
          </w:p>
        </w:tc>
        <w:tc>
          <w:tcPr>
            <w:tcW w:w="2915" w:type="dxa"/>
            <w:tcBorders>
              <w:top w:val="nil"/>
              <w:left w:val="nil"/>
              <w:bottom w:val="nil"/>
              <w:right w:val="nil"/>
            </w:tcBorders>
            <w:tcMar>
              <w:top w:w="-1" w:type="dxa"/>
              <w:left w:w="-1" w:type="dxa"/>
              <w:bottom w:w="-1" w:type="dxa"/>
              <w:right w:w="-1" w:type="dxa"/>
            </w:tcMar>
            <w:vAlign w:val="center"/>
          </w:tcPr>
          <w:p w14:paraId="0A0A4AEF" w14:textId="77777777" w:rsidR="00703B32" w:rsidRDefault="00000000">
            <w:pPr>
              <w:snapToGrid w:val="0"/>
              <w:rPr>
                <w:rFonts w:ascii="Times New Roman Regular" w:eastAsia="宋体" w:hAnsi="宋体" w:cs="宋体"/>
                <w:color w:val="000000"/>
                <w:sz w:val="20"/>
                <w:szCs w:val="20"/>
              </w:rPr>
            </w:pPr>
            <w:r>
              <w:rPr>
                <w:rFonts w:ascii="Times New Roman Regular" w:eastAsia="宋体" w:hAnsi="宋体" w:cs="宋体"/>
                <w:color w:val="000000"/>
                <w:sz w:val="20"/>
                <w:szCs w:val="20"/>
              </w:rPr>
              <w:t xml:space="preserve">P-R </w:t>
            </w:r>
            <w:r>
              <w:rPr>
                <w:rFonts w:ascii="Times New Roman Regular" w:eastAsia="宋体" w:hAnsi="宋体" w:cs="宋体"/>
                <w:color w:val="000000"/>
                <w:sz w:val="20"/>
                <w:szCs w:val="20"/>
              </w:rPr>
              <w:t>曲线下面积</w:t>
            </w:r>
          </w:p>
        </w:tc>
        <w:tc>
          <w:tcPr>
            <w:tcW w:w="223" w:type="dxa"/>
            <w:tcBorders>
              <w:top w:val="nil"/>
              <w:left w:val="nil"/>
              <w:bottom w:val="nil"/>
              <w:right w:val="nil"/>
            </w:tcBorders>
            <w:tcMar>
              <w:top w:w="-1" w:type="dxa"/>
              <w:left w:w="-1" w:type="dxa"/>
              <w:bottom w:w="-1" w:type="dxa"/>
              <w:right w:w="-1" w:type="dxa"/>
            </w:tcMar>
            <w:vAlign w:val="center"/>
          </w:tcPr>
          <w:p w14:paraId="47E9762F" w14:textId="77777777" w:rsidR="00703B32" w:rsidRDefault="00703B32">
            <w:pPr>
              <w:snapToGrid w:val="0"/>
              <w:jc w:val="center"/>
              <w:rPr>
                <w:rFonts w:ascii="Times New Roman Regular" w:eastAsia="宋体" w:hAnsi="Times New Roman" w:cs="Times New Roman"/>
                <w:sz w:val="20"/>
                <w:szCs w:val="20"/>
              </w:rPr>
            </w:pPr>
          </w:p>
        </w:tc>
      </w:tr>
      <w:tr w:rsidR="00703B32" w14:paraId="6B22886B" w14:textId="77777777">
        <w:trPr>
          <w:trHeight w:val="706"/>
          <w:jc w:val="center"/>
        </w:trPr>
        <w:tc>
          <w:tcPr>
            <w:tcW w:w="929" w:type="dxa"/>
            <w:vMerge/>
            <w:tcBorders>
              <w:top w:val="nil"/>
              <w:left w:val="nil"/>
              <w:bottom w:val="nil"/>
              <w:right w:val="nil"/>
            </w:tcBorders>
            <w:tcMar>
              <w:top w:w="-1" w:type="dxa"/>
              <w:left w:w="-1" w:type="dxa"/>
              <w:bottom w:w="-1" w:type="dxa"/>
              <w:right w:w="-1" w:type="dxa"/>
            </w:tcMar>
            <w:vAlign w:val="center"/>
          </w:tcPr>
          <w:p w14:paraId="435F6927" w14:textId="77777777" w:rsidR="00703B32" w:rsidRDefault="00703B32">
            <w:pPr>
              <w:snapToGrid w:val="0"/>
              <w:jc w:val="center"/>
              <w:rPr>
                <w:rFonts w:ascii="Times New Roman Regular" w:eastAsia="宋体" w:hAnsi="宋体" w:cs="宋体"/>
                <w:color w:val="000000"/>
                <w:sz w:val="20"/>
                <w:szCs w:val="20"/>
              </w:rPr>
            </w:pPr>
          </w:p>
        </w:tc>
        <w:tc>
          <w:tcPr>
            <w:tcW w:w="2067" w:type="dxa"/>
            <w:tcBorders>
              <w:top w:val="nil"/>
              <w:left w:val="nil"/>
              <w:bottom w:val="nil"/>
              <w:right w:val="nil"/>
            </w:tcBorders>
            <w:tcMar>
              <w:top w:w="-1" w:type="dxa"/>
              <w:left w:w="-1" w:type="dxa"/>
              <w:bottom w:w="-1" w:type="dxa"/>
              <w:right w:w="-1" w:type="dxa"/>
            </w:tcMar>
            <w:vAlign w:val="center"/>
          </w:tcPr>
          <w:p w14:paraId="3E51CE17" w14:textId="77777777" w:rsidR="00703B32" w:rsidRDefault="00000000">
            <w:pPr>
              <w:snapToGrid w:val="0"/>
              <w:rPr>
                <w:rFonts w:ascii="Times New Roman Regular" w:eastAsia="宋体" w:hAnsi="Times New Roman Regular" w:cs="Times New Roman Regular"/>
                <w:color w:val="000000"/>
                <w:sz w:val="20"/>
                <w:szCs w:val="20"/>
              </w:rPr>
            </w:pPr>
            <w:r>
              <w:rPr>
                <w:rFonts w:ascii="Times New Roman Regular" w:eastAsia="宋体" w:hAnsi="Times New Roman Regular" w:cs="Times New Roman Regular"/>
                <w:color w:val="000000"/>
                <w:sz w:val="20"/>
                <w:szCs w:val="20"/>
              </w:rPr>
              <w:t>AUROC</w:t>
            </w:r>
          </w:p>
        </w:tc>
        <w:tc>
          <w:tcPr>
            <w:tcW w:w="2611" w:type="dxa"/>
            <w:tcBorders>
              <w:top w:val="nil"/>
              <w:left w:val="nil"/>
              <w:bottom w:val="nil"/>
              <w:right w:val="nil"/>
            </w:tcBorders>
            <w:tcMar>
              <w:top w:w="-1" w:type="dxa"/>
              <w:left w:w="-1" w:type="dxa"/>
              <w:bottom w:w="-1" w:type="dxa"/>
              <w:right w:w="-1" w:type="dxa"/>
            </w:tcMar>
            <w:vAlign w:val="center"/>
          </w:tcPr>
          <w:p w14:paraId="635C28C9" w14:textId="77777777" w:rsidR="00703B32" w:rsidRDefault="00000000">
            <w:pPr>
              <w:snapToGrid w:val="0"/>
              <w:rPr>
                <w:rFonts w:ascii="Times New Roman Regular" w:eastAsia="宋体" w:hAnsi="Times New Roman Regular" w:cs="Times New Roman Regular"/>
                <w:sz w:val="20"/>
                <w:szCs w:val="20"/>
              </w:rPr>
            </w:pPr>
            <m:oMathPara>
              <m:oMath>
                <m:r>
                  <m:rPr>
                    <m:nor/>
                  </m:rPr>
                  <w:rPr>
                    <w:rFonts w:ascii="DejaVu Math TeX Gyre" w:eastAsia="宋体" w:hAnsi="DejaVu Math TeX Gyre" w:cs="Times New Roman Regular"/>
                    <w:i/>
                    <w:sz w:val="20"/>
                    <w:szCs w:val="20"/>
                  </w:rPr>
                  <m:t>AUROC</m:t>
                </m:r>
                <m:r>
                  <m:rPr>
                    <m:nor/>
                  </m:rPr>
                  <w:rPr>
                    <w:rFonts w:ascii="DejaVu Math TeX Gyre" w:eastAsia="宋体" w:hAnsi="DejaVu Math TeX Gyre" w:cs="Times New Roman Regular"/>
                    <w:sz w:val="20"/>
                    <w:szCs w:val="20"/>
                  </w:rPr>
                  <m:t>=</m:t>
                </m:r>
                <m:nary>
                  <m:naryPr>
                    <m:limLoc m:val="subSup"/>
                    <m:grow m:val="1"/>
                    <m:ctrlPr>
                      <w:rPr>
                        <w:rFonts w:ascii="DejaVu Math TeX Gyre" w:eastAsia="宋体" w:hAnsi="DejaVu Math TeX Gyre" w:cs="Times New Roman Regular"/>
                        <w:sz w:val="20"/>
                        <w:szCs w:val="20"/>
                      </w:rPr>
                    </m:ctrlPr>
                  </m:naryPr>
                  <m:sub>
                    <m:r>
                      <m:rPr>
                        <m:nor/>
                      </m:rPr>
                      <w:rPr>
                        <w:rFonts w:ascii="DejaVu Math TeX Gyre" w:eastAsia="宋体" w:hAnsi="DejaVu Math TeX Gyre" w:cs="Times New Roman Regular"/>
                        <w:sz w:val="20"/>
                        <w:szCs w:val="20"/>
                      </w:rPr>
                      <m:t>0</m:t>
                    </m:r>
                  </m:sub>
                  <m:sup>
                    <m:r>
                      <m:rPr>
                        <m:nor/>
                      </m:rPr>
                      <w:rPr>
                        <w:rFonts w:ascii="DejaVu Math TeX Gyre" w:eastAsia="宋体" w:hAnsi="DejaVu Math TeX Gyre" w:cs="Times New Roman Regular"/>
                        <w:sz w:val="20"/>
                        <w:szCs w:val="20"/>
                      </w:rPr>
                      <m:t>1</m:t>
                    </m:r>
                  </m:sup>
                  <m:e>
                    <m:r>
                      <m:rPr>
                        <m:nor/>
                      </m:rPr>
                      <w:rPr>
                        <w:rFonts w:ascii="DejaVu Math TeX Gyre" w:eastAsia="宋体" w:hAnsi="DejaVu Math TeX Gyre" w:cs="Times New Roman Regular"/>
                        <w:sz w:val="20"/>
                        <w:szCs w:val="20"/>
                      </w:rPr>
                      <m:t> </m:t>
                    </m:r>
                  </m:e>
                </m:nary>
                <w:proofErr w:type="spellStart"/>
                <m:r>
                  <m:rPr>
                    <m:nor/>
                  </m:rPr>
                  <w:rPr>
                    <w:rFonts w:ascii="DejaVu Math TeX Gyre" w:eastAsia="宋体" w:hAnsi="DejaVu Math TeX Gyre" w:cs="Times New Roman Regular"/>
                    <w:i/>
                    <w:sz w:val="20"/>
                    <w:szCs w:val="20"/>
                  </w:rPr>
                  <m:t>TPRd</m:t>
                </m:r>
                <w:proofErr w:type="spellEnd"/>
                <m:r>
                  <m:rPr>
                    <m:nor/>
                  </m:rPr>
                  <w:rPr>
                    <w:rFonts w:ascii="DejaVu Math TeX Gyre" w:eastAsia="宋体" w:hAnsi="DejaVu Math TeX Gyre" w:cs="Times New Roman Regular"/>
                    <w:sz w:val="20"/>
                    <w:szCs w:val="20"/>
                  </w:rPr>
                  <m:t>(</m:t>
                </m:r>
                <m:r>
                  <m:rPr>
                    <m:nor/>
                  </m:rPr>
                  <w:rPr>
                    <w:rFonts w:ascii="DejaVu Math TeX Gyre" w:eastAsia="宋体" w:hAnsi="DejaVu Math TeX Gyre" w:cs="Times New Roman Regular"/>
                    <w:i/>
                    <w:sz w:val="20"/>
                    <w:szCs w:val="20"/>
                  </w:rPr>
                  <m:t>FPR</m:t>
                </m:r>
                <m:r>
                  <m:rPr>
                    <m:nor/>
                  </m:rPr>
                  <w:rPr>
                    <w:rFonts w:ascii="DejaVu Math TeX Gyre" w:eastAsia="宋体" w:hAnsi="DejaVu Math TeX Gyre" w:cs="Times New Roman Regular"/>
                    <w:sz w:val="20"/>
                    <w:szCs w:val="20"/>
                  </w:rPr>
                  <m:t>)</m:t>
                </m:r>
              </m:oMath>
            </m:oMathPara>
          </w:p>
        </w:tc>
        <w:tc>
          <w:tcPr>
            <w:tcW w:w="2915" w:type="dxa"/>
            <w:tcBorders>
              <w:top w:val="nil"/>
              <w:left w:val="nil"/>
              <w:bottom w:val="nil"/>
              <w:right w:val="nil"/>
            </w:tcBorders>
            <w:tcMar>
              <w:top w:w="-1" w:type="dxa"/>
              <w:left w:w="-1" w:type="dxa"/>
              <w:bottom w:w="-1" w:type="dxa"/>
              <w:right w:w="-1" w:type="dxa"/>
            </w:tcMar>
            <w:vAlign w:val="center"/>
          </w:tcPr>
          <w:p w14:paraId="61959E74" w14:textId="77777777" w:rsidR="00703B32" w:rsidRDefault="00000000">
            <w:pPr>
              <w:snapToGrid w:val="0"/>
              <w:rPr>
                <w:rFonts w:ascii="Times New Roman Regular" w:eastAsia="宋体" w:hAnsi="Times New Roman Regular" w:cs="Times New Roman Regular"/>
                <w:color w:val="0F1115"/>
                <w:sz w:val="20"/>
                <w:szCs w:val="20"/>
              </w:rPr>
            </w:pPr>
            <w:r>
              <w:rPr>
                <w:rFonts w:ascii="Times New Roman Regular" w:eastAsia="宋体" w:hAnsi="Times New Roman Regular" w:cs="Times New Roman Regular"/>
                <w:color w:val="0F1115"/>
                <w:sz w:val="20"/>
                <w:szCs w:val="20"/>
              </w:rPr>
              <w:t>ROC</w:t>
            </w:r>
            <w:r>
              <w:rPr>
                <w:rFonts w:ascii="Times New Roman Regular" w:eastAsia="宋体" w:hAnsi="宋体" w:cs="Times New Roman Regular"/>
                <w:color w:val="0F1115"/>
                <w:sz w:val="20"/>
                <w:szCs w:val="20"/>
              </w:rPr>
              <w:t xml:space="preserve"> </w:t>
            </w:r>
            <w:r>
              <w:rPr>
                <w:rFonts w:ascii="Times New Roman Regular" w:eastAsia="宋体" w:hAnsi="宋体" w:cs="Times New Roman Regular"/>
                <w:color w:val="0F1115"/>
                <w:sz w:val="20"/>
                <w:szCs w:val="20"/>
              </w:rPr>
              <w:t>曲线下的面积</w:t>
            </w:r>
            <w:r>
              <w:rPr>
                <w:rFonts w:ascii="Times New Roman Regular" w:eastAsia="宋体" w:hAnsi="宋体" w:cs="Times New Roman Regular"/>
                <w:color w:val="0F1115"/>
                <w:sz w:val="20"/>
                <w:szCs w:val="20"/>
              </w:rPr>
              <w:t xml:space="preserve">, </w:t>
            </w:r>
            <w:r>
              <w:rPr>
                <w:rFonts w:ascii="Times New Roman Regular" w:eastAsia="宋体" w:hAnsi="Times New Roman Regular" w:cs="Times New Roman Regular"/>
                <w:color w:val="0F1115"/>
                <w:sz w:val="20"/>
                <w:szCs w:val="20"/>
              </w:rPr>
              <w:t>ROC</w:t>
            </w:r>
            <w:r>
              <w:rPr>
                <w:rFonts w:ascii="Times New Roman Regular" w:eastAsia="宋体" w:hAnsi="宋体" w:cs="Times New Roman Regular"/>
                <w:color w:val="0F1115"/>
                <w:sz w:val="20"/>
                <w:szCs w:val="20"/>
              </w:rPr>
              <w:t xml:space="preserve"> </w:t>
            </w:r>
            <w:r>
              <w:rPr>
                <w:rFonts w:ascii="Times New Roman Regular" w:eastAsia="宋体" w:hAnsi="宋体" w:cs="Times New Roman Regular"/>
                <w:color w:val="0F1115"/>
                <w:sz w:val="20"/>
                <w:szCs w:val="20"/>
              </w:rPr>
              <w:t>曲线以</w:t>
            </w:r>
            <w:r>
              <w:rPr>
                <w:rFonts w:ascii="Times New Roman Regular" w:eastAsia="宋体" w:hAnsi="宋体" w:cs="Times New Roman Regular"/>
                <w:color w:val="0F1115"/>
                <w:sz w:val="20"/>
                <w:szCs w:val="20"/>
              </w:rPr>
              <w:t xml:space="preserve"> </w:t>
            </w:r>
            <w:r>
              <w:rPr>
                <w:rFonts w:ascii="Times New Roman Regular" w:eastAsia="宋体" w:hAnsi="Times New Roman Regular" w:cs="Times New Roman Regular"/>
                <w:color w:val="0F1115"/>
                <w:sz w:val="20"/>
                <w:szCs w:val="20"/>
              </w:rPr>
              <w:t>FPR</w:t>
            </w:r>
            <w:r>
              <w:rPr>
                <w:rFonts w:ascii="Times New Roman Regular" w:eastAsia="宋体" w:hAnsi="宋体" w:cs="Times New Roman Regular"/>
                <w:color w:val="0F1115"/>
                <w:sz w:val="20"/>
                <w:szCs w:val="20"/>
              </w:rPr>
              <w:t xml:space="preserve"> </w:t>
            </w:r>
            <w:r>
              <w:rPr>
                <w:rFonts w:ascii="Times New Roman Regular" w:eastAsia="宋体" w:hAnsi="宋体" w:cs="Times New Roman Regular"/>
                <w:color w:val="0F1115"/>
                <w:sz w:val="20"/>
                <w:szCs w:val="20"/>
              </w:rPr>
              <w:t>为横轴，</w:t>
            </w:r>
            <w:r>
              <w:rPr>
                <w:rFonts w:ascii="Times New Roman Regular" w:eastAsia="宋体" w:hAnsi="Times New Roman Regular" w:cs="Times New Roman Regular"/>
                <w:color w:val="0F1115"/>
                <w:sz w:val="20"/>
                <w:szCs w:val="20"/>
              </w:rPr>
              <w:t>TPR</w:t>
            </w:r>
            <w:r>
              <w:rPr>
                <w:rFonts w:ascii="Times New Roman Regular" w:eastAsia="宋体" w:hAnsi="宋体" w:cs="Times New Roman Regular"/>
                <w:color w:val="0F1115"/>
                <w:sz w:val="20"/>
                <w:szCs w:val="20"/>
              </w:rPr>
              <w:t xml:space="preserve"> </w:t>
            </w:r>
            <w:r>
              <w:rPr>
                <w:rFonts w:ascii="Times New Roman Regular" w:eastAsia="宋体" w:hAnsi="宋体" w:cs="Times New Roman Regular"/>
                <w:color w:val="0F1115"/>
                <w:sz w:val="20"/>
                <w:szCs w:val="20"/>
              </w:rPr>
              <w:t>为纵轴。</w:t>
            </w:r>
          </w:p>
        </w:tc>
        <w:tc>
          <w:tcPr>
            <w:tcW w:w="223" w:type="dxa"/>
            <w:tcBorders>
              <w:top w:val="nil"/>
              <w:left w:val="nil"/>
              <w:bottom w:val="nil"/>
              <w:right w:val="nil"/>
            </w:tcBorders>
            <w:tcMar>
              <w:top w:w="-1" w:type="dxa"/>
              <w:left w:w="-1" w:type="dxa"/>
              <w:bottom w:w="-1" w:type="dxa"/>
              <w:right w:w="-1" w:type="dxa"/>
            </w:tcMar>
            <w:vAlign w:val="center"/>
          </w:tcPr>
          <w:p w14:paraId="43ECB683" w14:textId="77777777" w:rsidR="00703B32" w:rsidRDefault="00703B32">
            <w:pPr>
              <w:snapToGrid w:val="0"/>
              <w:jc w:val="center"/>
              <w:rPr>
                <w:rFonts w:ascii="Times New Roman Regular" w:eastAsia="宋体" w:hAnsi="Times New Roman" w:cs="Times New Roman"/>
                <w:sz w:val="20"/>
                <w:szCs w:val="20"/>
              </w:rPr>
            </w:pPr>
          </w:p>
        </w:tc>
      </w:tr>
      <w:tr w:rsidR="00703B32" w14:paraId="003DD84D" w14:textId="77777777">
        <w:trPr>
          <w:jc w:val="center"/>
        </w:trPr>
        <w:tc>
          <w:tcPr>
            <w:tcW w:w="929" w:type="dxa"/>
            <w:tcBorders>
              <w:top w:val="nil"/>
              <w:left w:val="nil"/>
              <w:bottom w:val="nil"/>
              <w:right w:val="nil"/>
            </w:tcBorders>
            <w:tcMar>
              <w:top w:w="-1" w:type="dxa"/>
              <w:left w:w="-1" w:type="dxa"/>
              <w:bottom w:w="-1" w:type="dxa"/>
              <w:right w:w="-1" w:type="dxa"/>
            </w:tcMar>
            <w:vAlign w:val="center"/>
          </w:tcPr>
          <w:p w14:paraId="26D85FFE" w14:textId="77777777" w:rsidR="00703B32" w:rsidRDefault="00000000">
            <w:pPr>
              <w:snapToGrid w:val="0"/>
              <w:jc w:val="center"/>
              <w:rPr>
                <w:rFonts w:ascii="Times New Roman Regular" w:eastAsia="宋体" w:hAnsi="宋体" w:cs="宋体"/>
                <w:color w:val="000000"/>
                <w:sz w:val="20"/>
                <w:szCs w:val="20"/>
              </w:rPr>
            </w:pPr>
            <w:r>
              <w:rPr>
                <w:rFonts w:ascii="Times New Roman Regular" w:eastAsia="宋体" w:hAnsi="宋体" w:cs="宋体"/>
                <w:color w:val="000000"/>
                <w:sz w:val="20"/>
                <w:szCs w:val="20"/>
              </w:rPr>
              <w:lastRenderedPageBreak/>
              <w:t>图像级</w:t>
            </w:r>
          </w:p>
        </w:tc>
        <w:tc>
          <w:tcPr>
            <w:tcW w:w="2067" w:type="dxa"/>
            <w:tcBorders>
              <w:top w:val="nil"/>
              <w:left w:val="nil"/>
              <w:bottom w:val="nil"/>
              <w:right w:val="nil"/>
            </w:tcBorders>
            <w:tcMar>
              <w:top w:w="-1" w:type="dxa"/>
              <w:left w:w="-1" w:type="dxa"/>
              <w:bottom w:w="-1" w:type="dxa"/>
              <w:right w:w="-1" w:type="dxa"/>
            </w:tcMar>
            <w:vAlign w:val="center"/>
          </w:tcPr>
          <w:p w14:paraId="55E75522" w14:textId="77777777" w:rsidR="00703B32" w:rsidRDefault="00000000">
            <w:pPr>
              <w:snapToGrid w:val="0"/>
              <w:rPr>
                <w:rFonts w:ascii="Times New Roman Regular" w:eastAsia="宋体" w:hAnsi="Times New Roman Regular" w:cs="Times New Roman Regular"/>
                <w:color w:val="000000"/>
                <w:sz w:val="20"/>
                <w:szCs w:val="20"/>
              </w:rPr>
            </w:pPr>
            <w:r>
              <w:rPr>
                <w:rFonts w:ascii="Times New Roman Regular" w:eastAsia="宋体" w:hAnsi="Times New Roman Regular" w:cs="Times New Roman Regular"/>
                <w:color w:val="000000"/>
                <w:sz w:val="20"/>
                <w:szCs w:val="20"/>
              </w:rPr>
              <w:t>F1 Score</w:t>
            </w:r>
          </w:p>
        </w:tc>
        <w:tc>
          <w:tcPr>
            <w:tcW w:w="2611" w:type="dxa"/>
            <w:tcBorders>
              <w:top w:val="nil"/>
              <w:left w:val="nil"/>
              <w:bottom w:val="nil"/>
              <w:right w:val="nil"/>
            </w:tcBorders>
            <w:tcMar>
              <w:top w:w="-1" w:type="dxa"/>
              <w:left w:w="-1" w:type="dxa"/>
              <w:bottom w:w="-1" w:type="dxa"/>
              <w:right w:w="-1" w:type="dxa"/>
            </w:tcMar>
            <w:vAlign w:val="center"/>
          </w:tcPr>
          <w:p w14:paraId="26B9EC98" w14:textId="77777777" w:rsidR="00703B32" w:rsidRDefault="00000000">
            <w:pPr>
              <w:snapToGrid w:val="0"/>
              <w:rPr>
                <w:rFonts w:ascii="Times New Roman Regular" w:eastAsia="宋体" w:hAnsi="Times New Roman Regular" w:cs="Times New Roman Regular"/>
                <w:color w:val="000000"/>
                <w:sz w:val="20"/>
                <w:szCs w:val="20"/>
              </w:rPr>
            </w:pPr>
            <m:oMathPara>
              <m:oMath>
                <m:r>
                  <m:rPr>
                    <m:nor/>
                  </m:rPr>
                  <w:rPr>
                    <w:rFonts w:ascii="DejaVu Math TeX Gyre" w:eastAsia="宋体" w:hAnsi="DejaVu Math TeX Gyre" w:cs="Times New Roman Regular"/>
                    <w:i/>
                    <w:sz w:val="20"/>
                    <w:szCs w:val="20"/>
                  </w:rPr>
                  <m:t>AP</m:t>
                </m:r>
                <m:r>
                  <m:rPr>
                    <m:nor/>
                  </m:rPr>
                  <w:rPr>
                    <w:rFonts w:ascii="DejaVu Math TeX Gyre" w:eastAsia="宋体" w:hAnsi="DejaVu Math TeX Gyre" w:cs="Times New Roman Regular"/>
                    <w:sz w:val="20"/>
                    <w:szCs w:val="20"/>
                  </w:rPr>
                  <m:t>=</m:t>
                </m:r>
                <m:nary>
                  <m:naryPr>
                    <m:limLoc m:val="subSup"/>
                    <m:grow m:val="1"/>
                    <m:ctrlPr>
                      <w:rPr>
                        <w:rFonts w:ascii="DejaVu Math TeX Gyre" w:eastAsia="宋体" w:hAnsi="DejaVu Math TeX Gyre" w:cs="Times New Roman Regular"/>
                        <w:sz w:val="20"/>
                        <w:szCs w:val="20"/>
                      </w:rPr>
                    </m:ctrlPr>
                  </m:naryPr>
                  <m:sub>
                    <m:r>
                      <m:rPr>
                        <m:nor/>
                      </m:rPr>
                      <w:rPr>
                        <w:rFonts w:ascii="DejaVu Math TeX Gyre" w:eastAsia="宋体" w:hAnsi="DejaVu Math TeX Gyre" w:cs="Times New Roman Regular"/>
                        <w:sz w:val="20"/>
                        <w:szCs w:val="20"/>
                      </w:rPr>
                      <m:t>0</m:t>
                    </m:r>
                  </m:sub>
                  <m:sup>
                    <m:r>
                      <m:rPr>
                        <m:nor/>
                      </m:rPr>
                      <w:rPr>
                        <w:rFonts w:ascii="DejaVu Math TeX Gyre" w:eastAsia="宋体" w:hAnsi="DejaVu Math TeX Gyre" w:cs="Times New Roman Regular"/>
                        <w:sz w:val="20"/>
                        <w:szCs w:val="20"/>
                      </w:rPr>
                      <m:t>1</m:t>
                    </m:r>
                  </m:sup>
                  <m:e>
                    <m:r>
                      <m:rPr>
                        <m:nor/>
                      </m:rPr>
                      <w:rPr>
                        <w:rFonts w:ascii="DejaVu Math TeX Gyre" w:eastAsia="宋体" w:hAnsi="DejaVu Math TeX Gyre" w:cs="Times New Roman Regular"/>
                        <w:sz w:val="20"/>
                        <w:szCs w:val="20"/>
                      </w:rPr>
                      <m:t> </m:t>
                    </m:r>
                  </m:e>
                </m:nary>
                <m:r>
                  <m:rPr>
                    <m:nor/>
                  </m:rPr>
                  <w:rPr>
                    <w:rFonts w:ascii="DejaVu Math TeX Gyre" w:eastAsia="宋体" w:hAnsi="DejaVu Math TeX Gyre" w:cs="Times New Roman Regular"/>
                    <w:i/>
                    <w:sz w:val="20"/>
                    <w:szCs w:val="20"/>
                  </w:rPr>
                  <m:t>Pd</m:t>
                </m:r>
                <m:r>
                  <m:rPr>
                    <m:nor/>
                  </m:rPr>
                  <w:rPr>
                    <w:rFonts w:ascii="DejaVu Math TeX Gyre" w:eastAsia="宋体" w:hAnsi="DejaVu Math TeX Gyre" w:cs="Times New Roman Regular"/>
                    <w:sz w:val="20"/>
                    <w:szCs w:val="20"/>
                  </w:rPr>
                  <m:t>(</m:t>
                </m:r>
                <m:r>
                  <m:rPr>
                    <m:nor/>
                  </m:rPr>
                  <w:rPr>
                    <w:rFonts w:ascii="DejaVu Math TeX Gyre" w:eastAsia="宋体" w:hAnsi="DejaVu Math TeX Gyre" w:cs="Times New Roman Regular"/>
                    <w:i/>
                    <w:sz w:val="20"/>
                    <w:szCs w:val="20"/>
                  </w:rPr>
                  <m:t>R</m:t>
                </m:r>
                <m:r>
                  <m:rPr>
                    <m:nor/>
                  </m:rPr>
                  <w:rPr>
                    <w:rFonts w:ascii="DejaVu Math TeX Gyre" w:eastAsia="宋体" w:hAnsi="DejaVu Math TeX Gyre" w:cs="Times New Roman Regular"/>
                    <w:sz w:val="20"/>
                    <w:szCs w:val="20"/>
                  </w:rPr>
                  <m:t>)</m:t>
                </m:r>
              </m:oMath>
            </m:oMathPara>
          </w:p>
        </w:tc>
        <w:tc>
          <w:tcPr>
            <w:tcW w:w="2915" w:type="dxa"/>
            <w:tcBorders>
              <w:top w:val="nil"/>
              <w:left w:val="nil"/>
              <w:bottom w:val="nil"/>
              <w:right w:val="nil"/>
            </w:tcBorders>
            <w:tcMar>
              <w:top w:w="-1" w:type="dxa"/>
              <w:left w:w="-1" w:type="dxa"/>
              <w:bottom w:w="-1" w:type="dxa"/>
              <w:right w:w="-1" w:type="dxa"/>
            </w:tcMar>
            <w:vAlign w:val="center"/>
          </w:tcPr>
          <w:p w14:paraId="45B644A2" w14:textId="77777777" w:rsidR="00703B32" w:rsidRDefault="00000000">
            <w:pPr>
              <w:snapToGrid w:val="0"/>
              <w:rPr>
                <w:rFonts w:ascii="Times New Roman Regular" w:eastAsia="宋体" w:hAnsi="Times New Roman Regular" w:cs="Times New Roman Regular"/>
                <w:color w:val="000000"/>
                <w:sz w:val="20"/>
                <w:szCs w:val="20"/>
              </w:rPr>
            </w:pPr>
            <w:r>
              <w:rPr>
                <w:rFonts w:ascii="Times New Roman Regular" w:eastAsia="宋体" w:hAnsi="Times New Roman Regular" w:cs="Times New Roman Regular"/>
                <w:color w:val="000000"/>
                <w:sz w:val="20"/>
                <w:szCs w:val="20"/>
              </w:rPr>
              <w:t xml:space="preserve">P </w:t>
            </w:r>
            <w:r>
              <w:rPr>
                <w:rFonts w:ascii="Times New Roman Regular" w:eastAsia="宋体" w:hAnsi="宋体" w:cs="Times New Roman Regular"/>
                <w:color w:val="000000"/>
                <w:sz w:val="20"/>
                <w:szCs w:val="20"/>
              </w:rPr>
              <w:t>与</w:t>
            </w:r>
            <w:r>
              <w:rPr>
                <w:rFonts w:ascii="Times New Roman Regular" w:eastAsia="宋体" w:hAnsi="Times New Roman Regular" w:cs="Times New Roman Regular"/>
                <w:color w:val="000000"/>
                <w:sz w:val="20"/>
                <w:szCs w:val="20"/>
              </w:rPr>
              <w:t xml:space="preserve"> R </w:t>
            </w:r>
            <w:r>
              <w:rPr>
                <w:rFonts w:ascii="Times New Roman Regular" w:eastAsia="宋体" w:hAnsi="宋体" w:cs="Times New Roman Regular"/>
                <w:color w:val="000000"/>
                <w:sz w:val="20"/>
                <w:szCs w:val="20"/>
              </w:rPr>
              <w:t>的调和函数</w:t>
            </w:r>
          </w:p>
        </w:tc>
        <w:tc>
          <w:tcPr>
            <w:tcW w:w="223" w:type="dxa"/>
            <w:tcBorders>
              <w:top w:val="nil"/>
              <w:left w:val="nil"/>
              <w:bottom w:val="nil"/>
              <w:right w:val="nil"/>
            </w:tcBorders>
            <w:tcMar>
              <w:top w:w="-1" w:type="dxa"/>
              <w:left w:w="-1" w:type="dxa"/>
              <w:bottom w:w="-1" w:type="dxa"/>
              <w:right w:w="-1" w:type="dxa"/>
            </w:tcMar>
            <w:vAlign w:val="center"/>
          </w:tcPr>
          <w:p w14:paraId="7C73C447" w14:textId="77777777" w:rsidR="00703B32" w:rsidRDefault="00703B32">
            <w:pPr>
              <w:snapToGrid w:val="0"/>
              <w:jc w:val="center"/>
              <w:rPr>
                <w:rFonts w:ascii="Times New Roman Regular" w:eastAsia="宋体" w:hAnsi="Times New Roman" w:cs="Times New Roman"/>
                <w:sz w:val="20"/>
                <w:szCs w:val="20"/>
              </w:rPr>
            </w:pPr>
          </w:p>
        </w:tc>
      </w:tr>
      <w:tr w:rsidR="00703B32" w14:paraId="0ACCBA9B" w14:textId="77777777">
        <w:trPr>
          <w:jc w:val="center"/>
        </w:trPr>
        <w:tc>
          <w:tcPr>
            <w:tcW w:w="929" w:type="dxa"/>
            <w:tcBorders>
              <w:top w:val="nil"/>
              <w:left w:val="nil"/>
              <w:bottom w:val="single" w:sz="12" w:space="0" w:color="auto"/>
              <w:right w:val="nil"/>
            </w:tcBorders>
            <w:tcMar>
              <w:top w:w="-1" w:type="dxa"/>
              <w:left w:w="-1" w:type="dxa"/>
              <w:bottom w:w="-1" w:type="dxa"/>
              <w:right w:w="-1" w:type="dxa"/>
            </w:tcMar>
            <w:vAlign w:val="center"/>
          </w:tcPr>
          <w:p w14:paraId="5F9FA2DD" w14:textId="77777777" w:rsidR="00703B32" w:rsidRDefault="00000000">
            <w:pPr>
              <w:snapToGrid w:val="0"/>
              <w:jc w:val="center"/>
              <w:rPr>
                <w:rFonts w:ascii="Times New Roman Regular" w:eastAsia="宋体" w:hAnsi="宋体" w:cs="宋体"/>
                <w:color w:val="000000"/>
                <w:sz w:val="20"/>
                <w:szCs w:val="20"/>
              </w:rPr>
            </w:pPr>
            <w:r>
              <w:rPr>
                <w:rFonts w:ascii="Times New Roman Regular" w:eastAsia="宋体" w:hAnsi="宋体" w:cs="宋体"/>
                <w:color w:val="000000"/>
                <w:sz w:val="20"/>
                <w:szCs w:val="20"/>
              </w:rPr>
              <w:t>实例级</w:t>
            </w:r>
          </w:p>
        </w:tc>
        <w:tc>
          <w:tcPr>
            <w:tcW w:w="2067" w:type="dxa"/>
            <w:tcBorders>
              <w:top w:val="nil"/>
              <w:left w:val="nil"/>
              <w:bottom w:val="single" w:sz="12" w:space="0" w:color="auto"/>
              <w:right w:val="nil"/>
            </w:tcBorders>
            <w:tcMar>
              <w:top w:w="-1" w:type="dxa"/>
              <w:left w:w="-1" w:type="dxa"/>
              <w:bottom w:w="-1" w:type="dxa"/>
              <w:right w:w="-1" w:type="dxa"/>
            </w:tcMar>
            <w:vAlign w:val="center"/>
          </w:tcPr>
          <w:p w14:paraId="0A37EE87" w14:textId="77777777" w:rsidR="00703B32" w:rsidRDefault="00000000">
            <w:pPr>
              <w:snapToGrid w:val="0"/>
              <w:rPr>
                <w:rFonts w:ascii="Times New Roman Regular" w:eastAsia="宋体" w:hAnsi="Times New Roman Regular" w:cs="Times New Roman Regular"/>
                <w:color w:val="000000"/>
                <w:sz w:val="20"/>
                <w:szCs w:val="20"/>
              </w:rPr>
            </w:pPr>
            <w:r>
              <w:rPr>
                <w:rFonts w:ascii="Times New Roman Regular" w:eastAsia="宋体" w:hAnsi="Times New Roman Regular" w:cs="Times New Roman Regular"/>
                <w:color w:val="000000"/>
                <w:sz w:val="20"/>
                <w:szCs w:val="20"/>
              </w:rPr>
              <w:t>IAP (Instance Average Precision)</w:t>
            </w:r>
          </w:p>
        </w:tc>
        <w:tc>
          <w:tcPr>
            <w:tcW w:w="2611" w:type="dxa"/>
            <w:tcBorders>
              <w:top w:val="nil"/>
              <w:left w:val="nil"/>
              <w:bottom w:val="single" w:sz="12" w:space="0" w:color="auto"/>
              <w:right w:val="nil"/>
            </w:tcBorders>
            <w:tcMar>
              <w:top w:w="-1" w:type="dxa"/>
              <w:left w:w="-1" w:type="dxa"/>
              <w:bottom w:w="-1" w:type="dxa"/>
              <w:right w:w="-1" w:type="dxa"/>
            </w:tcMar>
            <w:vAlign w:val="center"/>
          </w:tcPr>
          <w:p w14:paraId="1EC664AC" w14:textId="77777777" w:rsidR="00703B32" w:rsidRDefault="00000000">
            <w:pPr>
              <w:snapToGrid w:val="0"/>
              <w:rPr>
                <w:rFonts w:ascii="Times New Roman Regular" w:eastAsia="宋体" w:hAnsi="Times New Roman Regular" w:cs="Times New Roman Regular"/>
                <w:color w:val="000000"/>
                <w:sz w:val="20"/>
                <w:szCs w:val="20"/>
              </w:rPr>
            </w:pPr>
            <m:oMathPara>
              <m:oMath>
                <m:r>
                  <m:rPr>
                    <m:nor/>
                  </m:rPr>
                  <w:rPr>
                    <w:rFonts w:ascii="DejaVu Math TeX Gyre" w:eastAsia="宋体" w:hAnsi="DejaVu Math TeX Gyre" w:cs="Times New Roman Regular"/>
                    <w:i/>
                    <w:sz w:val="20"/>
                    <w:szCs w:val="20"/>
                  </w:rPr>
                  <m:t>IAP</m:t>
                </m:r>
                <m:r>
                  <m:rPr>
                    <m:nor/>
                  </m:rPr>
                  <w:rPr>
                    <w:rFonts w:ascii="DejaVu Math TeX Gyre" w:eastAsia="宋体" w:hAnsi="DejaVu Math TeX Gyre" w:cs="Times New Roman Regular"/>
                    <w:sz w:val="20"/>
                    <w:szCs w:val="20"/>
                  </w:rPr>
                  <m:t>=</m:t>
                </m:r>
                <m:f>
                  <m:fPr>
                    <m:ctrlPr>
                      <w:rPr>
                        <w:rFonts w:ascii="DejaVu Math TeX Gyre" w:eastAsia="宋体" w:hAnsi="DejaVu Math TeX Gyre" w:cs="Times New Roman Regular"/>
                        <w:sz w:val="20"/>
                        <w:szCs w:val="20"/>
                      </w:rPr>
                    </m:ctrlPr>
                  </m:fPr>
                  <m:num>
                    <m:r>
                      <m:rPr>
                        <m:nor/>
                      </m:rPr>
                      <w:rPr>
                        <w:rFonts w:ascii="DejaVu Math TeX Gyre" w:eastAsia="宋体" w:hAnsi="DejaVu Math TeX Gyre" w:cs="Times New Roman Regular"/>
                        <w:sz w:val="20"/>
                        <w:szCs w:val="20"/>
                      </w:rPr>
                      <m:t>1</m:t>
                    </m:r>
                  </m:num>
                  <m:den>
                    <m:r>
                      <m:rPr>
                        <m:nor/>
                      </m:rPr>
                      <w:rPr>
                        <w:rFonts w:ascii="DejaVu Math TeX Gyre" w:eastAsia="宋体" w:hAnsi="DejaVu Math TeX Gyre" w:cs="Times New Roman Regular"/>
                        <w:i/>
                        <w:sz w:val="20"/>
                        <w:szCs w:val="20"/>
                      </w:rPr>
                      <m:t>N</m:t>
                    </m:r>
                  </m:den>
                </m:f>
                <m:nary>
                  <m:naryPr>
                    <m:chr m:val="∑"/>
                    <m:limLoc m:val="undOvr"/>
                    <m:grow m:val="1"/>
                    <m:ctrlPr>
                      <w:rPr>
                        <w:rFonts w:ascii="DejaVu Math TeX Gyre" w:eastAsia="宋体" w:hAnsi="DejaVu Math TeX Gyre" w:cs="Times New Roman Regular"/>
                        <w:sz w:val="20"/>
                        <w:szCs w:val="20"/>
                      </w:rPr>
                    </m:ctrlPr>
                  </m:naryPr>
                  <m:sub>
                    <w:proofErr w:type="spellStart"/>
                    <m:r>
                      <m:rPr>
                        <m:nor/>
                      </m:rPr>
                      <w:rPr>
                        <w:rFonts w:ascii="DejaVu Math TeX Gyre" w:eastAsia="宋体" w:hAnsi="DejaVu Math TeX Gyre" w:cs="Times New Roman Regular"/>
                        <w:i/>
                        <w:sz w:val="20"/>
                        <w:szCs w:val="20"/>
                      </w:rPr>
                      <m:t>i</m:t>
                    </m:r>
                    <w:proofErr w:type="spellEnd"/>
                    <m:r>
                      <m:rPr>
                        <m:nor/>
                      </m:rPr>
                      <w:rPr>
                        <w:rFonts w:ascii="DejaVu Math TeX Gyre" w:eastAsia="宋体" w:hAnsi="DejaVu Math TeX Gyre" w:cs="Times New Roman Regular"/>
                        <w:sz w:val="20"/>
                        <w:szCs w:val="20"/>
                      </w:rPr>
                      <m:t>=1</m:t>
                    </m:r>
                  </m:sub>
                  <m:sup>
                    <m:r>
                      <m:rPr>
                        <m:nor/>
                      </m:rPr>
                      <w:rPr>
                        <w:rFonts w:ascii="DejaVu Math TeX Gyre" w:eastAsia="宋体" w:hAnsi="DejaVu Math TeX Gyre" w:cs="Times New Roman Regular"/>
                        <w:i/>
                        <w:sz w:val="20"/>
                        <w:szCs w:val="20"/>
                      </w:rPr>
                      <m:t>N</m:t>
                    </m:r>
                  </m:sup>
                  <m:e>
                    <m:r>
                      <m:rPr>
                        <m:nor/>
                      </m:rPr>
                      <w:rPr>
                        <w:rFonts w:ascii="DejaVu Math TeX Gyre" w:eastAsia="宋体" w:hAnsi="DejaVu Math TeX Gyre" w:cs="Times New Roman Regular"/>
                        <w:sz w:val="20"/>
                        <w:szCs w:val="20"/>
                      </w:rPr>
                      <m:t> </m:t>
                    </m:r>
                  </m:e>
                </m:nary>
                <m:r>
                  <m:rPr>
                    <m:nor/>
                  </m:rPr>
                  <w:rPr>
                    <w:rFonts w:ascii="DejaVu Math TeX Gyre" w:eastAsia="宋体" w:hAnsi="DejaVu Math TeX Gyre" w:cs="Times New Roman Regular"/>
                    <w:i/>
                    <w:sz w:val="20"/>
                    <w:szCs w:val="20"/>
                  </w:rPr>
                  <m:t>P</m:t>
                </m:r>
                <m:r>
                  <m:rPr>
                    <m:nor/>
                  </m:rPr>
                  <w:rPr>
                    <w:rFonts w:ascii="DejaVu Math TeX Gyre" w:eastAsia="宋体" w:hAnsi="DejaVu Math TeX Gyre" w:cs="Times New Roman Regular"/>
                    <w:sz w:val="20"/>
                    <w:szCs w:val="20"/>
                  </w:rPr>
                  <m:t>(</m:t>
                </m:r>
                <w:proofErr w:type="spellStart"/>
                <m:r>
                  <m:rPr>
                    <m:nor/>
                  </m:rPr>
                  <w:rPr>
                    <w:rFonts w:ascii="DejaVu Math TeX Gyre" w:eastAsia="宋体" w:hAnsi="DejaVu Math TeX Gyre" w:cs="Times New Roman Regular"/>
                    <w:i/>
                    <w:sz w:val="20"/>
                    <w:szCs w:val="20"/>
                  </w:rPr>
                  <m:t>i</m:t>
                </m:r>
                <w:proofErr w:type="spellEnd"/>
                <m:r>
                  <m:rPr>
                    <m:nor/>
                  </m:rPr>
                  <w:rPr>
                    <w:rFonts w:ascii="DejaVu Math TeX Gyre" w:eastAsia="宋体" w:hAnsi="DejaVu Math TeX Gyre" w:cs="Times New Roman Regular"/>
                    <w:sz w:val="20"/>
                    <w:szCs w:val="20"/>
                  </w:rPr>
                  <m:t>)</m:t>
                </m:r>
              </m:oMath>
            </m:oMathPara>
          </w:p>
        </w:tc>
        <w:tc>
          <w:tcPr>
            <w:tcW w:w="2915" w:type="dxa"/>
            <w:tcBorders>
              <w:top w:val="nil"/>
              <w:left w:val="nil"/>
              <w:bottom w:val="single" w:sz="12" w:space="0" w:color="auto"/>
              <w:right w:val="nil"/>
            </w:tcBorders>
            <w:tcMar>
              <w:top w:w="-1" w:type="dxa"/>
              <w:left w:w="-1" w:type="dxa"/>
              <w:bottom w:w="-1" w:type="dxa"/>
              <w:right w:w="-1" w:type="dxa"/>
            </w:tcMar>
            <w:vAlign w:val="center"/>
          </w:tcPr>
          <w:p w14:paraId="3C10D3BB" w14:textId="77777777" w:rsidR="00703B32" w:rsidRDefault="00000000">
            <w:pPr>
              <w:snapToGrid w:val="0"/>
              <w:rPr>
                <w:rFonts w:ascii="Times New Roman Regular" w:eastAsia="宋体" w:hAnsi="宋体" w:cs="宋体"/>
                <w:color w:val="000000"/>
                <w:sz w:val="20"/>
                <w:szCs w:val="20"/>
              </w:rPr>
            </w:pPr>
            <w:r>
              <w:rPr>
                <w:rFonts w:ascii="Times New Roman Regular" w:eastAsia="宋体" w:hAnsi="宋体" w:cs="宋体"/>
                <w:color w:val="000000"/>
                <w:sz w:val="20"/>
                <w:szCs w:val="20"/>
              </w:rPr>
              <w:t>每个实例获得相等权重，避免大区域主导评估结果</w:t>
            </w:r>
          </w:p>
        </w:tc>
        <w:tc>
          <w:tcPr>
            <w:tcW w:w="223" w:type="dxa"/>
            <w:tcBorders>
              <w:top w:val="nil"/>
              <w:left w:val="nil"/>
              <w:bottom w:val="single" w:sz="12" w:space="0" w:color="auto"/>
              <w:right w:val="nil"/>
            </w:tcBorders>
            <w:tcMar>
              <w:top w:w="-1" w:type="dxa"/>
              <w:left w:w="-1" w:type="dxa"/>
              <w:bottom w:w="-1" w:type="dxa"/>
              <w:right w:w="-1" w:type="dxa"/>
            </w:tcMar>
            <w:vAlign w:val="center"/>
          </w:tcPr>
          <w:p w14:paraId="6C977E14" w14:textId="77777777" w:rsidR="00703B32" w:rsidRDefault="00703B32">
            <w:pPr>
              <w:snapToGrid w:val="0"/>
              <w:jc w:val="center"/>
              <w:rPr>
                <w:rFonts w:ascii="Times New Roman Regular" w:eastAsia="宋体" w:hAnsi="Times New Roman" w:cs="Times New Roman"/>
                <w:sz w:val="20"/>
                <w:szCs w:val="20"/>
              </w:rPr>
            </w:pPr>
          </w:p>
        </w:tc>
      </w:tr>
    </w:tbl>
    <w:p w14:paraId="6B1F9104"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hint="eastAsia"/>
          <w:color w:val="0F1115"/>
          <w:kern w:val="0"/>
        </w:rPr>
        <w:t>基于此</w:t>
      </w:r>
      <w:r>
        <w:rPr>
          <w:rFonts w:eastAsiaTheme="minorEastAsia" w:cs="宋体-简"/>
          <w:color w:val="0F1115"/>
          <w:kern w:val="0"/>
        </w:rPr>
        <w:t>评估框架，所有定量指标的计算均建立在</w:t>
      </w:r>
      <w:r>
        <w:rPr>
          <w:rFonts w:eastAsiaTheme="minorEastAsia" w:cs="宋体-简" w:hint="eastAsia"/>
          <w:color w:val="0F1115"/>
          <w:kern w:val="0"/>
        </w:rPr>
        <w:t>基础</w:t>
      </w:r>
      <w:r>
        <w:rPr>
          <w:rFonts w:eastAsiaTheme="minorEastAsia" w:cs="宋体-简"/>
          <w:color w:val="0F1115"/>
          <w:kern w:val="0"/>
        </w:rPr>
        <w:t>二分类混淆矩阵之上</w:t>
      </w:r>
      <w:r>
        <w:rPr>
          <w:rFonts w:eastAsiaTheme="minorEastAsia" w:cs="宋体-简" w:hint="eastAsia"/>
          <w:color w:val="0F1115"/>
          <w:kern w:val="0"/>
        </w:rPr>
        <w:t>。</w:t>
      </w:r>
      <w:r>
        <w:rPr>
          <w:rFonts w:eastAsiaTheme="minorEastAsia" w:cs="宋体-简"/>
          <w:color w:val="0F1115"/>
          <w:kern w:val="0"/>
        </w:rPr>
        <w:t>设定</w:t>
      </w:r>
      <w:r>
        <w:rPr>
          <w:rFonts w:eastAsiaTheme="minorEastAsia" w:cs="宋体-简" w:hint="eastAsia"/>
          <w:color w:val="0F1115"/>
          <w:kern w:val="0"/>
        </w:rPr>
        <w:t>样本</w:t>
      </w:r>
      <w:r>
        <w:rPr>
          <w:rFonts w:eastAsiaTheme="minorEastAsia" w:cs="宋体-简"/>
          <w:color w:val="0F1115"/>
          <w:kern w:val="0"/>
        </w:rPr>
        <w:t>真实标签为</w:t>
      </w:r>
      <w:r>
        <w:rPr>
          <w:rFonts w:eastAsiaTheme="minorEastAsia" w:cs="宋体-简"/>
          <w:color w:val="0F1115"/>
          <w:kern w:val="0"/>
        </w:rPr>
        <w:t> </w:t>
      </w:r>
      <m:oMath>
        <m:r>
          <w:rPr>
            <w:rFonts w:ascii="Cambria Math" w:eastAsiaTheme="minorEastAsia" w:hAnsi="Cambria Math" w:cs="宋体-简"/>
            <w:color w:val="0F1115"/>
            <w:kern w:val="0"/>
          </w:rPr>
          <m:t>y</m:t>
        </m:r>
        <m:r>
          <m:rPr>
            <m:sty m:val="p"/>
          </m:rPr>
          <w:rPr>
            <w:rFonts w:ascii="Cambria Math" w:eastAsiaTheme="minorEastAsia" w:hAnsi="Cambria Math" w:cs="宋体-简"/>
            <w:color w:val="0F1115"/>
            <w:kern w:val="0"/>
          </w:rPr>
          <m:t>∈{0,1}</m:t>
        </m:r>
      </m:oMath>
      <w:r>
        <w:rPr>
          <w:rFonts w:eastAsiaTheme="minorEastAsia" w:cs="宋体-简"/>
          <w:color w:val="0F1115"/>
          <w:kern w:val="0"/>
        </w:rPr>
        <w:t>，模型输出的异常分数为</w:t>
      </w:r>
      <w:r>
        <w:rPr>
          <w:rFonts w:eastAsiaTheme="minorEastAsia" w:cs="宋体-简"/>
          <w:color w:val="0F1115"/>
          <w:kern w:val="0"/>
        </w:rPr>
        <w:t> </w:t>
      </w:r>
      <m:oMath>
        <m:r>
          <w:rPr>
            <w:rFonts w:ascii="Cambria Math" w:eastAsiaTheme="minorEastAsia" w:hAnsi="Cambria Math" w:cs="宋体-简"/>
            <w:color w:val="0F1115"/>
            <w:kern w:val="0"/>
          </w:rPr>
          <m:t>s</m:t>
        </m:r>
      </m:oMath>
      <w:r>
        <w:rPr>
          <w:rFonts w:eastAsiaTheme="minorEastAsia" w:cs="宋体-简"/>
          <w:color w:val="0F1115"/>
          <w:kern w:val="0"/>
        </w:rPr>
        <w:t>。通过设定判别阈值</w:t>
      </w:r>
      <w:r>
        <w:rPr>
          <w:rFonts w:eastAsiaTheme="minorEastAsia" w:cs="宋体-简"/>
          <w:color w:val="0F1115"/>
          <w:kern w:val="0"/>
        </w:rPr>
        <w:t> </w:t>
      </w:r>
      <m:oMath>
        <m:r>
          <w:rPr>
            <w:rFonts w:ascii="Cambria Math" w:eastAsiaTheme="minorEastAsia" w:hAnsi="Cambria Math" w:cs="宋体-简"/>
            <w:color w:val="0F1115"/>
            <w:kern w:val="0"/>
          </w:rPr>
          <m:t>τ</m:t>
        </m:r>
      </m:oMath>
      <w:r>
        <w:rPr>
          <w:rFonts w:eastAsiaTheme="minorEastAsia" w:cs="宋体-简"/>
          <w:color w:val="0F1115"/>
          <w:kern w:val="0"/>
        </w:rPr>
        <w:t>，</w:t>
      </w:r>
      <w:r>
        <w:rPr>
          <w:rFonts w:eastAsiaTheme="minorEastAsia" w:cs="宋体-简" w:hint="eastAsia"/>
          <w:color w:val="0F1115"/>
          <w:kern w:val="0"/>
        </w:rPr>
        <w:t>可</w:t>
      </w:r>
      <w:r>
        <w:rPr>
          <w:rFonts w:eastAsiaTheme="minorEastAsia" w:cs="宋体-简"/>
          <w:color w:val="0F1115"/>
          <w:kern w:val="0"/>
        </w:rPr>
        <w:t>将</w:t>
      </w:r>
      <w:r>
        <w:rPr>
          <w:rFonts w:eastAsiaTheme="minorEastAsia" w:cs="宋体-简"/>
          <w:color w:val="0F1115"/>
          <w:kern w:val="0"/>
        </w:rPr>
        <w:t> </w:t>
      </w:r>
      <m:oMath>
        <m:r>
          <w:rPr>
            <w:rFonts w:ascii="Cambria Math" w:eastAsiaTheme="minorEastAsia" w:hAnsi="Cambria Math" w:cs="宋体-简"/>
            <w:color w:val="0F1115"/>
            <w:kern w:val="0"/>
          </w:rPr>
          <m:t>s</m:t>
        </m:r>
        <m:r>
          <m:rPr>
            <m:sty m:val="p"/>
          </m:rPr>
          <w:rPr>
            <w:rFonts w:ascii="Cambria Math" w:eastAsiaTheme="minorEastAsia" w:hAnsi="Cambria Math" w:cs="宋体-简"/>
            <w:color w:val="0F1115"/>
            <w:kern w:val="0"/>
          </w:rPr>
          <m:t>≥</m:t>
        </m:r>
        <m:r>
          <w:rPr>
            <w:rFonts w:ascii="Cambria Math" w:eastAsiaTheme="minorEastAsia" w:hAnsi="Cambria Math" w:cs="宋体-简"/>
            <w:color w:val="0F1115"/>
            <w:kern w:val="0"/>
          </w:rPr>
          <m:t>τ</m:t>
        </m:r>
      </m:oMath>
      <w:r>
        <w:rPr>
          <w:rFonts w:eastAsiaTheme="minorEastAsia" w:cs="宋体-简"/>
          <w:color w:val="0F1115"/>
          <w:kern w:val="0"/>
        </w:rPr>
        <w:t> </w:t>
      </w:r>
      <w:r>
        <w:rPr>
          <w:rFonts w:eastAsiaTheme="minorEastAsia" w:cs="宋体-简"/>
          <w:color w:val="0F1115"/>
          <w:kern w:val="0"/>
        </w:rPr>
        <w:t>的样本</w:t>
      </w:r>
      <w:r>
        <w:rPr>
          <w:rFonts w:eastAsiaTheme="minorEastAsia" w:cs="宋体-简" w:hint="eastAsia"/>
          <w:color w:val="0F1115"/>
          <w:kern w:val="0"/>
        </w:rPr>
        <w:t>判定</w:t>
      </w:r>
      <w:r>
        <w:rPr>
          <w:rFonts w:eastAsiaTheme="minorEastAsia" w:cs="宋体-简"/>
          <w:color w:val="0F1115"/>
          <w:kern w:val="0"/>
        </w:rPr>
        <w:t>为</w:t>
      </w:r>
      <w:r>
        <w:rPr>
          <w:rFonts w:eastAsiaTheme="minorEastAsia" w:cs="宋体-简" w:hint="eastAsia"/>
          <w:color w:val="0F1115"/>
          <w:kern w:val="0"/>
        </w:rPr>
        <w:t>异常</w:t>
      </w:r>
      <w:r>
        <w:rPr>
          <w:rFonts w:eastAsiaTheme="minorEastAsia" w:cs="宋体-简"/>
          <w:color w:val="0F1115"/>
          <w:kern w:val="0"/>
        </w:rPr>
        <w:t>，反之为</w:t>
      </w:r>
      <w:r>
        <w:rPr>
          <w:rFonts w:eastAsiaTheme="minorEastAsia" w:cs="宋体-简" w:hint="eastAsia"/>
          <w:color w:val="0F1115"/>
          <w:kern w:val="0"/>
        </w:rPr>
        <w:t>正常。</w:t>
      </w:r>
      <w:r>
        <w:rPr>
          <w:rFonts w:eastAsiaTheme="minorEastAsia" w:cs="宋体-简"/>
          <w:color w:val="0F1115"/>
          <w:kern w:val="0"/>
        </w:rPr>
        <w:t>据此可统计出混淆矩阵的四个基本基数</w:t>
      </w:r>
      <w:r>
        <w:rPr>
          <w:rFonts w:eastAsiaTheme="minorEastAsia" w:cs="宋体-简" w:hint="eastAsia"/>
          <w:color w:val="0F1115"/>
          <w:kern w:val="0"/>
        </w:rPr>
        <w:t>，即</w:t>
      </w:r>
      <w:r>
        <w:rPr>
          <w:rFonts w:eastAsiaTheme="minorEastAsia" w:cs="宋体-简"/>
          <w:color w:val="0F1115"/>
          <w:kern w:val="0"/>
        </w:rPr>
        <w:t>真正例</w:t>
      </w:r>
      <w:r>
        <w:rPr>
          <w:rFonts w:eastAsiaTheme="minorEastAsia" w:cs="宋体-简" w:hint="eastAsia"/>
          <w:color w:val="0F1115"/>
          <w:kern w:val="0"/>
        </w:rPr>
        <w:t>（</w:t>
      </w:r>
      <w:r>
        <w:rPr>
          <w:rFonts w:eastAsiaTheme="minorEastAsia" w:cs="宋体-简"/>
          <w:color w:val="0F1115"/>
          <w:kern w:val="0"/>
        </w:rPr>
        <w:t>TP</w:t>
      </w:r>
      <w:r>
        <w:rPr>
          <w:rFonts w:eastAsiaTheme="minorEastAsia" w:cs="宋体-简"/>
          <w:color w:val="0F1115"/>
          <w:kern w:val="0"/>
        </w:rPr>
        <w:t>）、假正例（</w:t>
      </w:r>
      <w:r>
        <w:rPr>
          <w:rFonts w:eastAsiaTheme="minorEastAsia" w:cs="宋体-简"/>
          <w:color w:val="0F1115"/>
          <w:kern w:val="0"/>
        </w:rPr>
        <w:t>FP</w:t>
      </w:r>
      <w:r>
        <w:rPr>
          <w:rFonts w:eastAsiaTheme="minorEastAsia" w:cs="宋体-简"/>
          <w:color w:val="0F1115"/>
          <w:kern w:val="0"/>
        </w:rPr>
        <w:t>）、真负例（</w:t>
      </w:r>
      <w:r>
        <w:rPr>
          <w:rFonts w:eastAsiaTheme="minorEastAsia" w:cs="宋体-简"/>
          <w:color w:val="0F1115"/>
          <w:kern w:val="0"/>
        </w:rPr>
        <w:t>TN</w:t>
      </w:r>
      <w:r>
        <w:rPr>
          <w:rFonts w:eastAsiaTheme="minorEastAsia" w:cs="宋体-简"/>
          <w:color w:val="0F1115"/>
          <w:kern w:val="0"/>
        </w:rPr>
        <w:t>）和假负例（</w:t>
      </w:r>
      <w:r>
        <w:rPr>
          <w:rFonts w:eastAsiaTheme="minorEastAsia" w:cs="宋体-简"/>
          <w:color w:val="0F1115"/>
          <w:kern w:val="0"/>
        </w:rPr>
        <w:t>FN</w:t>
      </w:r>
      <w:r>
        <w:rPr>
          <w:rFonts w:eastAsiaTheme="minorEastAsia" w:cs="宋体-简"/>
          <w:color w:val="0F1115"/>
          <w:kern w:val="0"/>
        </w:rPr>
        <w:t>）</w:t>
      </w:r>
      <w:r>
        <w:rPr>
          <w:rFonts w:eastAsiaTheme="minorEastAsia" w:cs="宋体-简"/>
          <w:color w:val="0F1115"/>
          <w:kern w:val="0"/>
        </w:rPr>
        <w:fldChar w:fldCharType="begin"/>
      </w:r>
      <w:r>
        <w:rPr>
          <w:rFonts w:eastAsiaTheme="minorEastAsia" w:cs="宋体-简"/>
          <w:color w:val="0F1115"/>
          <w:kern w:val="0"/>
        </w:rPr>
        <w:instrText xml:space="preserve"> ADDIN ZOTERO_ITEM CSL_CITATION {"citationID":"D2W3PR4t","properties":{"unsorted":false,"formattedCitation":"[100]","plainCitation":"[100]","noteIndex":0},"citationItems":[{"id":1151,"uris":["http://zotero.org/users/10664878/items/28CREI3S"],"itemData":{"id":1151,"type":"article","abstract":"This document provides a brief overview of different metrics and terminology that is used to measure the performance of binary classification systems.","citation-key":"raschkaOverviewGeneralPerformance2014","DOI":"10.48550/arXiv.1410.5330","note":"arXiv:1410.5330 [cs.LG]","number":"arXiv:1410.5330","publisher":"arXiv","source":"arXiv.org","title":"An Overview of General Performance Metrics of Binary Classifier Systems","URL":"http://arxiv.org/abs/1410.5330","author":[{"family":"Raschka","given":"Sebastian"}],"accessed":{"date-parts":[["2026",6,23]]},"issued":{"date-parts":[["2014",10,17]]}}}],"schema":"https://github.com/citation-style-language/schema/raw/master/csl-citation.json"} </w:instrText>
      </w:r>
      <w:r>
        <w:rPr>
          <w:rFonts w:eastAsiaTheme="minorEastAsia" w:cs="宋体-简"/>
          <w:color w:val="0F1115"/>
          <w:kern w:val="0"/>
        </w:rPr>
        <w:fldChar w:fldCharType="separate"/>
      </w:r>
      <w:r>
        <w:rPr>
          <w:rFonts w:eastAsiaTheme="minorEastAsia" w:cs="宋体-简"/>
          <w:color w:val="0F1115"/>
          <w:kern w:val="0"/>
        </w:rPr>
        <w:t>[100]</w:t>
      </w:r>
      <w:r>
        <w:rPr>
          <w:rFonts w:eastAsiaTheme="minorEastAsia" w:cs="宋体-简"/>
          <w:color w:val="0F1115"/>
          <w:kern w:val="0"/>
        </w:rPr>
        <w:fldChar w:fldCharType="end"/>
      </w:r>
      <w:r>
        <w:rPr>
          <w:rFonts w:eastAsiaTheme="minorEastAsia" w:cs="宋体-简" w:hint="eastAsia"/>
          <w:color w:val="0F1115"/>
          <w:kern w:val="0"/>
        </w:rPr>
        <w:t>。</w:t>
      </w:r>
      <w:r>
        <w:rPr>
          <w:rFonts w:eastAsiaTheme="minorEastAsia" w:cs="宋体-简"/>
          <w:color w:val="0F1115"/>
          <w:kern w:val="0"/>
        </w:rPr>
        <w:t>上述四个</w:t>
      </w:r>
      <w:r>
        <w:rPr>
          <w:rFonts w:eastAsiaTheme="minorEastAsia" w:cs="宋体-简" w:hint="eastAsia"/>
          <w:color w:val="0F1115"/>
          <w:kern w:val="0"/>
        </w:rPr>
        <w:t>标量</w:t>
      </w:r>
      <w:r>
        <w:rPr>
          <w:rFonts w:eastAsiaTheme="minorEastAsia" w:cs="宋体-简"/>
          <w:color w:val="0F1115"/>
          <w:kern w:val="0"/>
        </w:rPr>
        <w:t>在后续指标</w:t>
      </w:r>
      <w:r>
        <w:rPr>
          <w:rFonts w:eastAsiaTheme="minorEastAsia" w:cs="宋体-简" w:hint="eastAsia"/>
          <w:color w:val="0F1115"/>
          <w:kern w:val="0"/>
        </w:rPr>
        <w:t>计算</w:t>
      </w:r>
      <w:r>
        <w:rPr>
          <w:rFonts w:eastAsiaTheme="minorEastAsia" w:cs="宋体-简"/>
          <w:color w:val="0F1115"/>
          <w:kern w:val="0"/>
        </w:rPr>
        <w:t>中保持数学结构一致，但其统计单元随评估层级而映射</w:t>
      </w:r>
      <w:r>
        <w:rPr>
          <w:rFonts w:eastAsiaTheme="minorEastAsia" w:cs="宋体-简" w:hint="eastAsia"/>
          <w:color w:val="0F1115"/>
          <w:kern w:val="0"/>
        </w:rPr>
        <w:t>。</w:t>
      </w:r>
    </w:p>
    <w:p w14:paraId="350B35F3"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color w:val="0F1115"/>
          <w:kern w:val="0"/>
        </w:rPr>
        <w:t>基于混淆矩阵基数，可定义出精确率（</w:t>
      </w:r>
      <w:r>
        <w:rPr>
          <w:rFonts w:eastAsiaTheme="minorEastAsia" w:cs="宋体-简"/>
          <w:color w:val="0F1115"/>
          <w:kern w:val="0"/>
        </w:rPr>
        <w:t>Precision, P</w:t>
      </w:r>
      <w:r>
        <w:rPr>
          <w:rFonts w:eastAsiaTheme="minorEastAsia" w:cs="宋体-简"/>
          <w:color w:val="0F1115"/>
          <w:kern w:val="0"/>
        </w:rPr>
        <w:t>）、召回率（</w:t>
      </w:r>
      <w:r>
        <w:rPr>
          <w:rFonts w:eastAsiaTheme="minorEastAsia" w:cs="宋体-简"/>
          <w:color w:val="0F1115"/>
          <w:kern w:val="0"/>
        </w:rPr>
        <w:t>Recall, R</w:t>
      </w:r>
      <w:r>
        <w:rPr>
          <w:rFonts w:eastAsiaTheme="minorEastAsia" w:cs="宋体-简"/>
          <w:color w:val="0F1115"/>
          <w:kern w:val="0"/>
        </w:rPr>
        <w:t>）和假正例率（</w:t>
      </w:r>
      <w:r>
        <w:rPr>
          <w:rFonts w:eastAsiaTheme="minorEastAsia" w:cs="宋体-简"/>
          <w:color w:val="0F1115"/>
          <w:kern w:val="0"/>
        </w:rPr>
        <w:t>False Positive Rate, FPR</w:t>
      </w:r>
      <w:r>
        <w:rPr>
          <w:rFonts w:eastAsiaTheme="minorEastAsia" w:cs="宋体-简"/>
          <w:color w:val="0F1115"/>
          <w:kern w:val="0"/>
        </w:rPr>
        <w:t>）等基础分类指标。精确率</w:t>
      </w:r>
      <w:r>
        <w:rPr>
          <w:rFonts w:eastAsiaTheme="minorEastAsia" w:cs="宋体-简" w:hint="eastAsia"/>
          <w:color w:val="0F1115"/>
          <w:kern w:val="0"/>
        </w:rPr>
        <w:t>用于</w:t>
      </w:r>
      <w:r>
        <w:rPr>
          <w:rFonts w:eastAsiaTheme="minorEastAsia" w:cs="宋体-简"/>
          <w:color w:val="0F1115"/>
          <w:kern w:val="0"/>
        </w:rPr>
        <w:t>衡量模型预测为缺陷的样本或像素中真实缺陷所占的比例，直接反映算法对误报的控制能力</w:t>
      </w:r>
      <w:r>
        <w:rPr>
          <w:rFonts w:eastAsiaTheme="minorEastAsia" w:cs="宋体-简" w:hint="eastAsia"/>
          <w:color w:val="0F1115"/>
          <w:kern w:val="0"/>
        </w:rPr>
        <w:t>。</w:t>
      </w:r>
      <w:r>
        <w:rPr>
          <w:rFonts w:eastAsiaTheme="minorEastAsia" w:cs="宋体-简"/>
          <w:color w:val="0F1115"/>
          <w:kern w:val="0"/>
        </w:rPr>
        <w:t>召回率</w:t>
      </w:r>
      <w:r>
        <w:rPr>
          <w:rFonts w:eastAsiaTheme="minorEastAsia" w:cs="宋体-简" w:hint="eastAsia"/>
          <w:color w:val="0F1115"/>
          <w:kern w:val="0"/>
        </w:rPr>
        <w:t>则</w:t>
      </w:r>
      <w:r>
        <w:rPr>
          <w:rFonts w:eastAsiaTheme="minorEastAsia" w:cs="宋体-简"/>
          <w:color w:val="0F1115"/>
          <w:kern w:val="0"/>
        </w:rPr>
        <w:t>衡量所有真实缺陷中被正确识别的比例，反映算法的漏检控制能力</w:t>
      </w:r>
      <w:r>
        <w:rPr>
          <w:rFonts w:eastAsiaTheme="minorEastAsia" w:cs="宋体-简" w:hint="eastAsia"/>
          <w:color w:val="0F1115"/>
          <w:kern w:val="0"/>
        </w:rPr>
        <w:t>。</w:t>
      </w:r>
      <w:r>
        <w:rPr>
          <w:rFonts w:eastAsiaTheme="minorEastAsia" w:cs="宋体-简"/>
          <w:color w:val="0F1115"/>
          <w:kern w:val="0"/>
        </w:rPr>
        <w:t>而良品被错误判别为缺陷的比例则由假正例率来量化。在工业质检的实际部署中，提升召回率往往会以牺牲精确率为代价，二者之间存在固有的权衡</w:t>
      </w:r>
      <w:r>
        <w:rPr>
          <w:rFonts w:eastAsiaTheme="minorEastAsia" w:cs="宋体-简"/>
          <w:color w:val="0F1115"/>
          <w:kern w:val="0"/>
        </w:rPr>
        <w:fldChar w:fldCharType="begin"/>
      </w:r>
      <w:r>
        <w:rPr>
          <w:rFonts w:eastAsiaTheme="minorEastAsia" w:cs="宋体-简"/>
          <w:color w:val="0F1115"/>
          <w:kern w:val="0"/>
        </w:rPr>
        <w:instrText xml:space="preserve"> ADDIN ZOTERO_ITEM CSL_CITATION {"citationID":"AfenIbas","properties":{"unsorted":false,"formattedCitation":"[101]","plainCitation":"[101]","noteIndex":0},"citationItems":[{"id":1161,"uris":["http://zotero.org/users/10664878/items/H3DI8RCY"],"itemData":{"id":1161,"type":"article-journal","abstract":"Detection problems are beginning to attract the attention of statisticians (e.g., Bolton and Hand 2002). When evaluating and comparing di</w:instrText>
      </w:r>
      <w:r>
        <w:rPr>
          <w:rFonts w:eastAsiaTheme="minorEastAsia"/>
          <w:color w:val="0F1115"/>
          <w:kern w:val="0"/>
        </w:rPr>
        <w:instrText>ﬀ</w:instrText>
      </w:r>
      <w:r>
        <w:rPr>
          <w:rFonts w:eastAsiaTheme="minorEastAsia" w:cs="宋体-简"/>
          <w:color w:val="0F1115"/>
          <w:kern w:val="0"/>
        </w:rPr>
        <w:instrText xml:space="preserve">erent detection algorithms, the concepts of recall, precision and average precision are often used, but many statisticians, especially graduate students and research assistants doing the “dirty work,” are not familiar with them. In this article, we take a systematic and slightly more formal approach to review these concepts for the larger statistics community, but the technical level of this presentation remains elementary.","citation-key":"zhuRecallPrecisionAverage","language":"en","source":"Zotero","title":"Recall, Precision and Average Precision","author":[{"family":"Zhu","given":"Mu"}]}}],"schema":"https://github.com/citation-style-language/schema/raw/master/csl-citation.json"} </w:instrText>
      </w:r>
      <w:r>
        <w:rPr>
          <w:rFonts w:eastAsiaTheme="minorEastAsia" w:cs="宋体-简"/>
          <w:color w:val="0F1115"/>
          <w:kern w:val="0"/>
        </w:rPr>
        <w:fldChar w:fldCharType="separate"/>
      </w:r>
      <w:r>
        <w:rPr>
          <w:rFonts w:eastAsiaTheme="minorEastAsia" w:cs="宋体-简"/>
          <w:color w:val="0F1115"/>
          <w:kern w:val="0"/>
        </w:rPr>
        <w:t>[101]</w:t>
      </w:r>
      <w:r>
        <w:rPr>
          <w:rFonts w:eastAsiaTheme="minorEastAsia" w:cs="宋体-简"/>
          <w:color w:val="0F1115"/>
          <w:kern w:val="0"/>
        </w:rPr>
        <w:fldChar w:fldCharType="end"/>
      </w:r>
      <w:r>
        <w:rPr>
          <w:rFonts w:eastAsiaTheme="minorEastAsia" w:cs="宋体-简"/>
          <w:color w:val="0F1115"/>
          <w:kern w:val="0"/>
        </w:rPr>
        <w:t>。为综合评估给定阈值下的分类性能，图像级评估中常引入</w:t>
      </w:r>
      <w:r>
        <w:rPr>
          <w:rFonts w:eastAsiaTheme="minorEastAsia" w:cs="宋体-简"/>
          <w:color w:val="0F1115"/>
          <w:kern w:val="0"/>
        </w:rPr>
        <w:t> </w:t>
      </w:r>
      <m:oMath>
        <m:sSub>
          <m:sSubPr>
            <m:ctrlPr>
              <w:rPr>
                <w:rFonts w:ascii="Cambria Math" w:eastAsiaTheme="minorEastAsia" w:hAnsi="Cambria Math" w:cs="宋体-简"/>
                <w:color w:val="0F1115"/>
                <w:kern w:val="0"/>
              </w:rPr>
            </m:ctrlPr>
          </m:sSubPr>
          <m:e>
            <m:r>
              <w:rPr>
                <w:rFonts w:ascii="Cambria Math" w:eastAsiaTheme="minorEastAsia" w:hAnsi="Cambria Math" w:cs="宋体-简"/>
                <w:color w:val="0F1115"/>
                <w:kern w:val="0"/>
              </w:rPr>
              <m:t>F</m:t>
            </m:r>
          </m:e>
          <m:sub>
            <m:r>
              <m:rPr>
                <m:sty m:val="p"/>
              </m:rPr>
              <w:rPr>
                <w:rFonts w:ascii="Cambria Math" w:eastAsiaTheme="minorEastAsia" w:hAnsi="Cambria Math" w:cs="宋体-简"/>
                <w:color w:val="0F1115"/>
                <w:kern w:val="0"/>
              </w:rPr>
              <m:t>1</m:t>
            </m:r>
          </m:sub>
        </m:sSub>
        <m:r>
          <m:rPr>
            <m:nor/>
          </m:rPr>
          <w:rPr>
            <w:rFonts w:eastAsiaTheme="minorEastAsia" w:cs="宋体-简"/>
            <w:color w:val="0F1115"/>
            <w:kern w:val="0"/>
          </w:rPr>
          <m:t>-score</m:t>
        </m:r>
      </m:oMath>
      <w:r>
        <w:rPr>
          <w:rFonts w:eastAsiaTheme="minorEastAsia" w:cs="宋体-简"/>
          <w:color w:val="0F1115"/>
          <w:kern w:val="0"/>
        </w:rPr>
        <w:t> </w:t>
      </w:r>
      <w:r>
        <w:rPr>
          <w:rFonts w:eastAsiaTheme="minorEastAsia" w:cs="宋体-简"/>
          <w:color w:val="0F1115"/>
          <w:kern w:val="0"/>
        </w:rPr>
        <w:t>作为衍生指标</w:t>
      </w:r>
      <w:r>
        <w:rPr>
          <w:rFonts w:eastAsiaTheme="minorEastAsia" w:cs="宋体-简" w:hint="eastAsia"/>
          <w:color w:val="0F1115"/>
          <w:kern w:val="0"/>
        </w:rPr>
        <w:t>。其物理意义是</w:t>
      </w:r>
      <w:r>
        <w:rPr>
          <w:rFonts w:eastAsiaTheme="minorEastAsia" w:cs="宋体-简"/>
          <w:color w:val="0F1115"/>
          <w:kern w:val="0"/>
        </w:rPr>
        <w:t>精确率与召回率的调和平均数</w:t>
      </w:r>
      <w:r>
        <w:rPr>
          <w:rFonts w:eastAsiaTheme="minorEastAsia" w:cs="宋体-简"/>
          <w:color w:val="0F1115"/>
          <w:kern w:val="0"/>
        </w:rPr>
        <w:fldChar w:fldCharType="begin"/>
      </w:r>
      <w:r>
        <w:rPr>
          <w:rFonts w:eastAsiaTheme="minorEastAsia" w:cs="宋体-简"/>
          <w:color w:val="0F1115"/>
          <w:kern w:val="0"/>
        </w:rPr>
        <w:instrText xml:space="preserve"> ADDIN ZOTERO_ITEM CSL_CITATION {"citationID":"xaBvofzD","properties":{"unsorted":false,"formattedCitation":"[100]","plainCitation":"[100]","noteIndex":0},"citationItems":[{"id":1151,"uris":["http://zotero.org/users/10664878/items/28CREI3S"],"itemData":{"id":1151,"type":"article","abstract":"This document provides a brief overview of different metrics and terminology that is used to measure the performance of binary classification systems.","citation-key":"raschkaOverviewGeneralPerformance2014","DOI":"10.48550/arXiv.1410.5330","note":"arXiv:1410.5330 [cs.LG]","number":"arXiv:1410.5330","publisher":"arXiv","source":"arXiv.org","title":"An Overview of General Performance Metrics of Binary Classifier Systems","URL":"http://arxiv.org/abs/1410.5330","author":[{"family":"Raschka","given":"Sebastian"}],"accessed":{"date-parts":[["2026",6,23]]},"issued":{"date-parts":[["2014",10,17]]}}}],"schema":"https://github.com/citation-style-language/schema/raw/master/csl-citation.json"} </w:instrText>
      </w:r>
      <w:r>
        <w:rPr>
          <w:rFonts w:eastAsiaTheme="minorEastAsia" w:cs="宋体-简"/>
          <w:color w:val="0F1115"/>
          <w:kern w:val="0"/>
        </w:rPr>
        <w:fldChar w:fldCharType="separate"/>
      </w:r>
      <w:r>
        <w:rPr>
          <w:rFonts w:eastAsiaTheme="minorEastAsia" w:cs="宋体-简"/>
          <w:color w:val="0F1115"/>
          <w:kern w:val="0"/>
        </w:rPr>
        <w:t>[100]</w:t>
      </w:r>
      <w:r>
        <w:rPr>
          <w:rFonts w:eastAsiaTheme="minorEastAsia" w:cs="宋体-简"/>
          <w:color w:val="0F1115"/>
          <w:kern w:val="0"/>
        </w:rPr>
        <w:fldChar w:fldCharType="end"/>
      </w:r>
      <w:r>
        <w:rPr>
          <w:rFonts w:eastAsiaTheme="minorEastAsia" w:cs="宋体-简"/>
          <w:color w:val="0F1115"/>
          <w:kern w:val="0"/>
        </w:rPr>
        <w:t>，用以在误报与漏检之间寻求最佳平衡。</w:t>
      </w:r>
    </w:p>
    <w:p w14:paraId="0A21698C"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color w:val="0F1115"/>
          <w:kern w:val="0"/>
        </w:rPr>
        <w:t>为了摆脱对手动设定单一判别阈值</w:t>
      </w:r>
      <w:r>
        <w:rPr>
          <w:rFonts w:eastAsiaTheme="minorEastAsia" w:cs="宋体-简"/>
          <w:color w:val="0F1115"/>
          <w:kern w:val="0"/>
        </w:rPr>
        <w:t> </w:t>
      </w:r>
      <m:oMath>
        <m:r>
          <w:rPr>
            <w:rFonts w:ascii="Cambria Math" w:eastAsiaTheme="minorEastAsia" w:hAnsi="Cambria Math" w:cs="宋体-简"/>
            <w:color w:val="0F1115"/>
            <w:kern w:val="0"/>
          </w:rPr>
          <m:t>τ</m:t>
        </m:r>
      </m:oMath>
      <w:r>
        <w:rPr>
          <w:rFonts w:eastAsiaTheme="minorEastAsia" w:cs="宋体-简"/>
          <w:color w:val="0F1115"/>
          <w:kern w:val="0"/>
        </w:rPr>
        <w:t> </w:t>
      </w:r>
      <w:r>
        <w:rPr>
          <w:rFonts w:eastAsiaTheme="minorEastAsia" w:cs="宋体-简"/>
          <w:color w:val="0F1115"/>
          <w:kern w:val="0"/>
        </w:rPr>
        <w:t>的依赖，更全面地评估模型的排序性能，学术界广泛采用平均精度（</w:t>
      </w:r>
      <w:bookmarkStart w:id="58" w:name="_Hlk233131316"/>
      <w:r>
        <w:rPr>
          <w:rFonts w:eastAsiaTheme="minorEastAsia" w:cs="宋体-简"/>
          <w:color w:val="0F1115"/>
          <w:kern w:val="0"/>
        </w:rPr>
        <w:t>Average Precision</w:t>
      </w:r>
      <w:bookmarkEnd w:id="58"/>
      <w:r>
        <w:rPr>
          <w:rFonts w:eastAsiaTheme="minorEastAsia" w:cs="宋体-简"/>
          <w:color w:val="0F1115"/>
          <w:kern w:val="0"/>
        </w:rPr>
        <w:t>, AP</w:t>
      </w:r>
      <w:r>
        <w:rPr>
          <w:rFonts w:eastAsiaTheme="minorEastAsia" w:cs="宋体-简"/>
          <w:color w:val="0F1115"/>
          <w:kern w:val="0"/>
        </w:rPr>
        <w:t>）和</w:t>
      </w:r>
      <w:r>
        <w:rPr>
          <w:rFonts w:eastAsiaTheme="minorEastAsia" w:cs="宋体-简"/>
          <w:color w:val="0F1115"/>
          <w:kern w:val="0"/>
        </w:rPr>
        <w:t>AUROC</w:t>
      </w:r>
      <w:r>
        <w:rPr>
          <w:rFonts w:eastAsiaTheme="minorEastAsia" w:cs="宋体-简"/>
          <w:color w:val="0F1115"/>
          <w:kern w:val="0"/>
        </w:rPr>
        <w:t>（</w:t>
      </w:r>
      <w:r>
        <w:rPr>
          <w:rFonts w:eastAsiaTheme="minorEastAsia" w:cs="宋体-简"/>
          <w:color w:val="0F1115"/>
          <w:kern w:val="0"/>
        </w:rPr>
        <w:t xml:space="preserve">Area Under the </w:t>
      </w:r>
      <w:bookmarkStart w:id="59" w:name="_Hlk233131473"/>
      <w:r>
        <w:rPr>
          <w:rFonts w:eastAsiaTheme="minorEastAsia" w:cs="宋体-简" w:hint="eastAsia"/>
          <w:color w:val="0F1115"/>
          <w:kern w:val="0"/>
        </w:rPr>
        <w:t>ROC</w:t>
      </w:r>
      <w:bookmarkEnd w:id="59"/>
      <w:r>
        <w:rPr>
          <w:rFonts w:eastAsiaTheme="minorEastAsia" w:cs="宋体-简"/>
          <w:color w:val="0F1115"/>
          <w:kern w:val="0"/>
        </w:rPr>
        <w:t>）作为综合评价指标</w:t>
      </w:r>
      <w:r>
        <w:rPr>
          <w:rFonts w:eastAsiaTheme="minorEastAsia" w:cs="宋体-简" w:hint="eastAsia"/>
          <w:color w:val="0F1115"/>
          <w:kern w:val="0"/>
        </w:rPr>
        <w:t>。</w:t>
      </w:r>
      <w:r>
        <w:rPr>
          <w:rFonts w:eastAsiaTheme="minorEastAsia" w:cs="宋体-简"/>
          <w:color w:val="0F1115"/>
          <w:kern w:val="0"/>
        </w:rPr>
        <w:t xml:space="preserve">AP </w:t>
      </w:r>
      <w:r>
        <w:rPr>
          <w:rFonts w:eastAsiaTheme="minorEastAsia" w:cs="宋体-简"/>
          <w:color w:val="0F1115"/>
          <w:kern w:val="0"/>
        </w:rPr>
        <w:t>的数学本质为</w:t>
      </w:r>
      <w:r>
        <w:rPr>
          <w:rFonts w:eastAsiaTheme="minorEastAsia" w:cs="宋体-简"/>
          <w:color w:val="0F1115"/>
          <w:kern w:val="0"/>
        </w:rPr>
        <w:t xml:space="preserve"> P-R </w:t>
      </w:r>
      <w:r>
        <w:rPr>
          <w:rFonts w:eastAsiaTheme="minorEastAsia" w:cs="宋体-简"/>
          <w:color w:val="0F1115"/>
          <w:kern w:val="0"/>
        </w:rPr>
        <w:t>曲线下的面积，衡量模型在不同召回率水平下的平均精确率表现；</w:t>
      </w:r>
      <w:r>
        <w:rPr>
          <w:rFonts w:eastAsiaTheme="minorEastAsia" w:cs="宋体-简"/>
          <w:color w:val="0F1115"/>
          <w:kern w:val="0"/>
        </w:rPr>
        <w:t xml:space="preserve">AUROC </w:t>
      </w:r>
      <w:r>
        <w:rPr>
          <w:rFonts w:eastAsiaTheme="minorEastAsia" w:cs="宋体-简"/>
          <w:color w:val="0F1115"/>
          <w:kern w:val="0"/>
        </w:rPr>
        <w:t>则为受试者工作特征（</w:t>
      </w:r>
      <w:r>
        <w:rPr>
          <w:rFonts w:eastAsiaTheme="minorEastAsia" w:cs="宋体-简"/>
          <w:color w:val="0F1115"/>
          <w:kern w:val="0"/>
        </w:rPr>
        <w:t>ROC</w:t>
      </w:r>
      <w:r>
        <w:rPr>
          <w:rFonts w:eastAsiaTheme="minorEastAsia" w:cs="宋体-简"/>
          <w:color w:val="0F1115"/>
          <w:kern w:val="0"/>
        </w:rPr>
        <w:t>）曲线下的面积</w:t>
      </w:r>
      <w:r>
        <w:rPr>
          <w:rFonts w:eastAsiaTheme="minorEastAsia" w:cs="宋体-简"/>
          <w:color w:val="0F1115"/>
          <w:kern w:val="0"/>
        </w:rPr>
        <w:fldChar w:fldCharType="begin"/>
      </w:r>
      <w:r>
        <w:rPr>
          <w:rFonts w:eastAsiaTheme="minorEastAsia" w:cs="宋体-简"/>
          <w:color w:val="0F1115"/>
          <w:kern w:val="0"/>
        </w:rPr>
        <w:instrText xml:space="preserve"> ADDIN ZOTERO_ITEM CSL_CITATION {"citationID":"J4JMlGeh","properties":{"unsorted":false,"formattedCitation":"[101]","plainCitation":"[101]","noteIndex":0},"citationItems":[{"id":1161,"uris":["http://zotero.org/users/10664878/items/H3DI8RCY"],"itemData":{"id":1161,"type":"article-journal","abstract":"Detection problems are beginning to attract the attention of statisticians (e.g., Bolton and Hand 2002). When evaluating and comparing di</w:instrText>
      </w:r>
      <w:r>
        <w:rPr>
          <w:rFonts w:eastAsiaTheme="minorEastAsia"/>
          <w:color w:val="0F1115"/>
          <w:kern w:val="0"/>
        </w:rPr>
        <w:instrText>ﬀ</w:instrText>
      </w:r>
      <w:r>
        <w:rPr>
          <w:rFonts w:eastAsiaTheme="minorEastAsia" w:cs="宋体-简"/>
          <w:color w:val="0F1115"/>
          <w:kern w:val="0"/>
        </w:rPr>
        <w:instrText xml:space="preserve">erent detection algorithms, the concepts of recall, precision and average precision are often used, but many statisticians, especially graduate students and research assistants doing the “dirty work,” are not familiar with them. In this article, we take a systematic and slightly more formal approach to review these concepts for the larger statistics community, but the technical level of this presentation remains elementary.","citation-key":"zhuRecallPrecisionAverage","language":"en","source":"Zotero","title":"Recall, Precision and Average Precision","author":[{"family":"Zhu","given":"Mu"}]}}],"schema":"https://github.com/citation-style-language/schema/raw/master/csl-citation.json"} </w:instrText>
      </w:r>
      <w:r>
        <w:rPr>
          <w:rFonts w:eastAsiaTheme="minorEastAsia" w:cs="宋体-简"/>
          <w:color w:val="0F1115"/>
          <w:kern w:val="0"/>
        </w:rPr>
        <w:fldChar w:fldCharType="separate"/>
      </w:r>
      <w:r>
        <w:rPr>
          <w:rFonts w:eastAsiaTheme="minorEastAsia" w:cs="宋体-简"/>
          <w:color w:val="0F1115"/>
          <w:kern w:val="0"/>
        </w:rPr>
        <w:t>[101]</w:t>
      </w:r>
      <w:r>
        <w:rPr>
          <w:rFonts w:eastAsiaTheme="minorEastAsia" w:cs="宋体-简"/>
          <w:color w:val="0F1115"/>
          <w:kern w:val="0"/>
        </w:rPr>
        <w:fldChar w:fldCharType="end"/>
      </w:r>
      <w:r>
        <w:rPr>
          <w:rFonts w:eastAsiaTheme="minorEastAsia" w:cs="宋体-简"/>
          <w:color w:val="0F1115"/>
          <w:kern w:val="0"/>
        </w:rPr>
        <w:t>，该曲线以假正例率为横轴、真正例率为纵轴，反映模型在所有阈值下对正负样本的区分能力。</w:t>
      </w:r>
      <w:r>
        <w:rPr>
          <w:rFonts w:eastAsiaTheme="minorEastAsia" w:cs="宋体-简" w:hint="eastAsia"/>
          <w:color w:val="0F1115"/>
          <w:kern w:val="0"/>
        </w:rPr>
        <w:t>AUROC</w:t>
      </w:r>
      <w:r>
        <w:rPr>
          <w:rFonts w:eastAsiaTheme="minorEastAsia" w:cs="宋体-简" w:hint="eastAsia"/>
          <w:color w:val="0F1115"/>
          <w:kern w:val="0"/>
        </w:rPr>
        <w:t>在</w:t>
      </w:r>
      <w:r>
        <w:rPr>
          <w:rFonts w:eastAsiaTheme="minorEastAsia" w:cs="宋体-简"/>
          <w:color w:val="0F1115"/>
          <w:kern w:val="0"/>
        </w:rPr>
        <w:t>概率学</w:t>
      </w:r>
      <w:r>
        <w:rPr>
          <w:rFonts w:eastAsiaTheme="minorEastAsia" w:cs="宋体-简" w:hint="eastAsia"/>
          <w:color w:val="0F1115"/>
          <w:kern w:val="0"/>
        </w:rPr>
        <w:t>上有具体定义，其可视为</w:t>
      </w:r>
      <w:r>
        <w:rPr>
          <w:rFonts w:eastAsiaTheme="minorEastAsia" w:cs="宋体-简"/>
          <w:color w:val="0F1115"/>
          <w:kern w:val="0"/>
        </w:rPr>
        <w:t>从异常样本集合中随机抽取一个正样本的预测分数</w:t>
      </w:r>
      <w:r>
        <w:rPr>
          <w:rFonts w:eastAsiaTheme="minorEastAsia" w:cs="宋体-简"/>
          <w:color w:val="0F1115"/>
          <w:kern w:val="0"/>
        </w:rPr>
        <w:t> </w:t>
      </w:r>
      <m:oMath>
        <m:sSub>
          <m:sSubPr>
            <m:ctrlPr>
              <w:rPr>
                <w:rFonts w:ascii="Cambria Math" w:eastAsiaTheme="minorEastAsia" w:hAnsi="Cambria Math" w:cs="宋体-简"/>
                <w:color w:val="0F1115"/>
                <w:kern w:val="0"/>
              </w:rPr>
            </m:ctrlPr>
          </m:sSubPr>
          <m:e>
            <m:r>
              <w:rPr>
                <w:rFonts w:ascii="Cambria Math" w:eastAsiaTheme="minorEastAsia" w:hAnsi="Cambria Math" w:cs="宋体-简"/>
                <w:color w:val="0F1115"/>
                <w:kern w:val="0"/>
              </w:rPr>
              <m:t>s</m:t>
            </m:r>
          </m:e>
          <m:sub>
            <m:r>
              <m:rPr>
                <m:sty m:val="p"/>
              </m:rPr>
              <w:rPr>
                <w:rFonts w:ascii="Cambria Math" w:eastAsiaTheme="minorEastAsia" w:hAnsi="Cambria Math" w:cs="宋体-简"/>
                <w:color w:val="0F1115"/>
                <w:kern w:val="0"/>
              </w:rPr>
              <m:t>positive</m:t>
            </m:r>
          </m:sub>
        </m:sSub>
      </m:oMath>
      <w:r>
        <w:rPr>
          <w:rFonts w:eastAsiaTheme="minorEastAsia" w:cs="宋体-简"/>
          <w:color w:val="0F1115"/>
          <w:kern w:val="0"/>
        </w:rPr>
        <w:t> </w:t>
      </w:r>
      <w:r>
        <w:rPr>
          <w:rFonts w:eastAsiaTheme="minorEastAsia" w:cs="宋体-简"/>
          <w:color w:val="0F1115"/>
          <w:kern w:val="0"/>
        </w:rPr>
        <w:t>大于从正常样本集合中随机抽取一个负样本的预测分数</w:t>
      </w:r>
      <w:r>
        <w:rPr>
          <w:rFonts w:eastAsiaTheme="minorEastAsia" w:cs="宋体-简"/>
          <w:color w:val="0F1115"/>
          <w:kern w:val="0"/>
        </w:rPr>
        <w:t> </w:t>
      </w:r>
      <m:oMath>
        <m:sSub>
          <m:sSubPr>
            <m:ctrlPr>
              <w:rPr>
                <w:rFonts w:ascii="Cambria Math" w:eastAsiaTheme="minorEastAsia" w:hAnsi="Cambria Math" w:cs="宋体-简"/>
                <w:color w:val="0F1115"/>
                <w:kern w:val="0"/>
              </w:rPr>
            </m:ctrlPr>
          </m:sSubPr>
          <m:e>
            <m:r>
              <w:rPr>
                <w:rFonts w:ascii="Cambria Math" w:eastAsiaTheme="minorEastAsia" w:hAnsi="Cambria Math" w:cs="宋体-简"/>
                <w:color w:val="0F1115"/>
                <w:kern w:val="0"/>
              </w:rPr>
              <m:t>s</m:t>
            </m:r>
          </m:e>
          <m:sub>
            <m:r>
              <m:rPr>
                <m:sty m:val="p"/>
              </m:rPr>
              <w:rPr>
                <w:rFonts w:ascii="Cambria Math" w:eastAsiaTheme="minorEastAsia" w:hAnsi="Cambria Math" w:cs="宋体-简"/>
                <w:color w:val="0F1115"/>
                <w:kern w:val="0"/>
              </w:rPr>
              <m:t>negative</m:t>
            </m:r>
          </m:sub>
        </m:sSub>
      </m:oMath>
      <w:r>
        <w:rPr>
          <w:rFonts w:eastAsiaTheme="minorEastAsia" w:cs="宋体-简"/>
          <w:color w:val="0F1115"/>
          <w:kern w:val="0"/>
        </w:rPr>
        <w:t> </w:t>
      </w:r>
      <w:r>
        <w:rPr>
          <w:rFonts w:eastAsiaTheme="minorEastAsia" w:cs="宋体-简"/>
          <w:color w:val="0F1115"/>
          <w:kern w:val="0"/>
        </w:rPr>
        <w:t>的概率</w:t>
      </w:r>
      <w:r>
        <w:rPr>
          <w:rFonts w:eastAsiaTheme="minorEastAsia" w:cs="宋体-简" w:hint="eastAsia"/>
          <w:color w:val="0F1115"/>
          <w:kern w:val="0"/>
        </w:rPr>
        <w:t>。</w:t>
      </w:r>
      <w:r>
        <w:rPr>
          <w:rFonts w:eastAsiaTheme="minorEastAsia" w:cs="宋体-简"/>
          <w:color w:val="0F1115"/>
          <w:kern w:val="0"/>
        </w:rPr>
        <w:t>在类别极度不平衡的工业质检场景中，</w:t>
      </w:r>
      <w:r>
        <w:rPr>
          <w:rFonts w:eastAsiaTheme="minorEastAsia" w:cs="宋体-简"/>
          <w:color w:val="0F1115"/>
          <w:kern w:val="0"/>
        </w:rPr>
        <w:t xml:space="preserve">AP </w:t>
      </w:r>
      <w:r>
        <w:rPr>
          <w:rFonts w:eastAsiaTheme="minorEastAsia" w:cs="宋体-简"/>
          <w:color w:val="0F1115"/>
          <w:kern w:val="0"/>
        </w:rPr>
        <w:t>通常比</w:t>
      </w:r>
      <w:r>
        <w:rPr>
          <w:rFonts w:eastAsiaTheme="minorEastAsia" w:cs="宋体-简"/>
          <w:color w:val="0F1115"/>
          <w:kern w:val="0"/>
        </w:rPr>
        <w:t xml:space="preserve"> AUROC </w:t>
      </w:r>
      <w:r>
        <w:rPr>
          <w:rFonts w:eastAsiaTheme="minorEastAsia" w:cs="宋体-简"/>
          <w:color w:val="0F1115"/>
          <w:kern w:val="0"/>
        </w:rPr>
        <w:t>更为敏感，因其不依赖真负例的贡献</w:t>
      </w:r>
      <w:r>
        <w:rPr>
          <w:rFonts w:eastAsiaTheme="minorEastAsia" w:cs="宋体-简" w:hint="eastAsia"/>
          <w:color w:val="0F1115"/>
          <w:kern w:val="0"/>
        </w:rPr>
        <w:t>。</w:t>
      </w:r>
    </w:p>
    <w:p w14:paraId="3EDAD12A"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hint="eastAsia"/>
          <w:color w:val="0F1115"/>
          <w:kern w:val="0"/>
        </w:rPr>
        <w:lastRenderedPageBreak/>
        <w:t>此外，</w:t>
      </w:r>
      <w:r>
        <w:rPr>
          <w:rFonts w:eastAsiaTheme="minorEastAsia" w:cs="宋体-简"/>
          <w:color w:val="0F1115"/>
          <w:kern w:val="0"/>
        </w:rPr>
        <w:t>由于像素级</w:t>
      </w:r>
      <w:r>
        <w:rPr>
          <w:rFonts w:eastAsiaTheme="minorEastAsia" w:cs="宋体-简"/>
          <w:color w:val="0F1115"/>
          <w:kern w:val="0"/>
        </w:rPr>
        <w:t>AUROC</w:t>
      </w:r>
      <w:r>
        <w:rPr>
          <w:rFonts w:eastAsiaTheme="minorEastAsia" w:cs="宋体-简"/>
          <w:color w:val="0F1115"/>
          <w:kern w:val="0"/>
        </w:rPr>
        <w:t>的计算面临严重的类别不平衡问题，海量正常背景像素会导致指标数值偏高，难以精细区分算法的定位性能差异。为此，实际评估中通常采用其概率学等价形式进行近似计算。然而，其评估单位</w:t>
      </w:r>
      <w:r>
        <w:rPr>
          <w:rFonts w:eastAsiaTheme="minorEastAsia" w:cs="宋体-简" w:hint="eastAsia"/>
          <w:color w:val="0F1115"/>
          <w:kern w:val="0"/>
        </w:rPr>
        <w:t>一般依赖</w:t>
      </w:r>
      <w:r>
        <w:rPr>
          <w:rFonts w:eastAsiaTheme="minorEastAsia" w:cs="宋体-简"/>
          <w:color w:val="0F1115"/>
          <w:kern w:val="0"/>
        </w:rPr>
        <w:t>孤立像素点，无法衡量模型对独立连通缺陷个体的捕捉质量。因此，针对需要输出具体缺陷个体的实例级任务，需引入实例级平均精度（</w:t>
      </w:r>
      <w:r>
        <w:rPr>
          <w:rFonts w:eastAsiaTheme="minorEastAsia" w:cs="宋体-简"/>
          <w:color w:val="0F1115"/>
          <w:kern w:val="0"/>
        </w:rPr>
        <w:t>IAP</w:t>
      </w:r>
      <w:r>
        <w:rPr>
          <w:rFonts w:eastAsiaTheme="minorEastAsia" w:cs="宋体-简"/>
          <w:color w:val="0F1115"/>
          <w:kern w:val="0"/>
        </w:rPr>
        <w:t>）作为补充评价指标。</w:t>
      </w:r>
    </w:p>
    <w:p w14:paraId="6B96FFAA"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color w:val="0F1115"/>
          <w:kern w:val="0"/>
        </w:rPr>
        <w:t>IAP</w:t>
      </w:r>
      <w:r>
        <w:rPr>
          <w:rFonts w:eastAsiaTheme="minorEastAsia" w:cs="宋体-简"/>
          <w:color w:val="0F1115"/>
          <w:kern w:val="0"/>
        </w:rPr>
        <w:t>将图像中空间上连通的缺陷斑块视为独立的评估实例，其计算公式见表</w:t>
      </w:r>
      <w:r>
        <w:rPr>
          <w:rFonts w:eastAsiaTheme="minorEastAsia" w:cs="宋体-简"/>
          <w:color w:val="0F1115"/>
          <w:kern w:val="0"/>
        </w:rPr>
        <w:t xml:space="preserve"> 5-1</w:t>
      </w:r>
      <w:r>
        <w:rPr>
          <w:rFonts w:eastAsiaTheme="minorEastAsia" w:cs="宋体-简" w:hint="eastAsia"/>
          <w:color w:val="0F1115"/>
          <w:kern w:val="0"/>
        </w:rPr>
        <w:t>。</w:t>
      </w:r>
      <w:r>
        <w:rPr>
          <w:rFonts w:eastAsiaTheme="minorEastAsia" w:cs="宋体-简"/>
          <w:color w:val="0F1115"/>
          <w:kern w:val="0"/>
        </w:rPr>
        <w:t>其中</w:t>
      </w:r>
      <w:r>
        <w:rPr>
          <w:rFonts w:eastAsiaTheme="minorEastAsia" w:cs="宋体-简"/>
          <w:color w:val="0F1115"/>
          <w:kern w:val="0"/>
        </w:rPr>
        <w:t> </w:t>
      </w:r>
      <m:oMath>
        <m:r>
          <w:rPr>
            <w:rFonts w:ascii="Cambria Math" w:eastAsiaTheme="minorEastAsia" w:hAnsi="Cambria Math" w:cs="宋体-简"/>
            <w:color w:val="0F1115"/>
            <w:kern w:val="0"/>
          </w:rPr>
          <m:t>N</m:t>
        </m:r>
      </m:oMath>
      <w:r>
        <w:rPr>
          <w:rFonts w:eastAsiaTheme="minorEastAsia" w:cs="宋体-简"/>
          <w:color w:val="0F1115"/>
          <w:kern w:val="0"/>
        </w:rPr>
        <w:t> </w:t>
      </w:r>
      <w:r>
        <w:rPr>
          <w:rFonts w:eastAsiaTheme="minorEastAsia" w:cs="宋体-简"/>
          <w:color w:val="0F1115"/>
          <w:kern w:val="0"/>
        </w:rPr>
        <w:t>为独立缺陷实例总数，</w:t>
      </w:r>
      <m:oMath>
        <m:r>
          <w:rPr>
            <w:rFonts w:ascii="Cambria Math" w:eastAsiaTheme="minorEastAsia" w:hAnsi="Cambria Math" w:cs="宋体-简"/>
            <w:color w:val="0F1115"/>
            <w:kern w:val="0"/>
          </w:rPr>
          <m:t>P</m:t>
        </m:r>
        <m:r>
          <m:rPr>
            <m:sty m:val="p"/>
          </m:rPr>
          <w:rPr>
            <w:rFonts w:ascii="Cambria Math" w:eastAsiaTheme="minorEastAsia" w:hAnsi="Cambria Math" w:cs="宋体-简"/>
            <w:color w:val="0F1115"/>
            <w:kern w:val="0"/>
          </w:rPr>
          <m:t>(</m:t>
        </m:r>
        <m:r>
          <w:rPr>
            <w:rFonts w:ascii="Cambria Math" w:eastAsiaTheme="minorEastAsia" w:hAnsi="Cambria Math" w:cs="宋体-简"/>
            <w:color w:val="0F1115"/>
            <w:kern w:val="0"/>
          </w:rPr>
          <m:t>i</m:t>
        </m:r>
        <m:r>
          <m:rPr>
            <m:sty m:val="p"/>
          </m:rPr>
          <w:rPr>
            <w:rFonts w:ascii="Cambria Math" w:eastAsiaTheme="minorEastAsia" w:hAnsi="Cambria Math" w:cs="宋体-简"/>
            <w:color w:val="0F1115"/>
            <w:kern w:val="0"/>
          </w:rPr>
          <m:t>)</m:t>
        </m:r>
      </m:oMath>
      <w:r>
        <w:rPr>
          <w:rFonts w:eastAsiaTheme="minorEastAsia" w:cs="宋体-简"/>
          <w:color w:val="0F1115"/>
          <w:kern w:val="0"/>
        </w:rPr>
        <w:t> </w:t>
      </w:r>
      <w:r>
        <w:rPr>
          <w:rFonts w:eastAsiaTheme="minorEastAsia" w:cs="宋体-简"/>
          <w:color w:val="0F1115"/>
          <w:kern w:val="0"/>
        </w:rPr>
        <w:t>为第</w:t>
      </w:r>
      <w:r>
        <w:rPr>
          <w:rFonts w:eastAsiaTheme="minorEastAsia" w:cs="宋体-简"/>
          <w:color w:val="0F1115"/>
          <w:kern w:val="0"/>
        </w:rPr>
        <w:t> </w:t>
      </w:r>
      <m:oMath>
        <m:r>
          <w:rPr>
            <w:rFonts w:ascii="Cambria Math" w:eastAsiaTheme="minorEastAsia" w:hAnsi="Cambria Math" w:cs="宋体-简"/>
            <w:color w:val="0F1115"/>
            <w:kern w:val="0"/>
          </w:rPr>
          <m:t>i</m:t>
        </m:r>
      </m:oMath>
      <w:r>
        <w:rPr>
          <w:rFonts w:eastAsiaTheme="minorEastAsia" w:cs="宋体-简"/>
          <w:color w:val="0F1115"/>
          <w:kern w:val="0"/>
        </w:rPr>
        <w:t> </w:t>
      </w:r>
      <w:r>
        <w:rPr>
          <w:rFonts w:eastAsiaTheme="minorEastAsia" w:cs="宋体-简"/>
          <w:color w:val="0F1115"/>
          <w:kern w:val="0"/>
        </w:rPr>
        <w:t>个实例在特定空间重叠匹配规则下的精确率。通过使每个实例获得相等权重，</w:t>
      </w:r>
      <w:r>
        <w:rPr>
          <w:rFonts w:eastAsiaTheme="minorEastAsia" w:cs="宋体-简"/>
          <w:color w:val="0F1115"/>
          <w:kern w:val="0"/>
        </w:rPr>
        <w:t xml:space="preserve">IAP </w:t>
      </w:r>
      <w:r>
        <w:rPr>
          <w:rFonts w:eastAsiaTheme="minorEastAsia" w:cs="宋体-简"/>
          <w:color w:val="0F1115"/>
          <w:kern w:val="0"/>
        </w:rPr>
        <w:t>能够有效避免大面积缺陷在像素级指标中主导评估结果。</w:t>
      </w:r>
    </w:p>
    <w:p w14:paraId="1ADAFA92"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color w:val="0F1115"/>
          <w:kern w:val="0"/>
        </w:rPr>
        <w:t>针对定位性能的定量评价，如表</w:t>
      </w:r>
      <w:r>
        <w:rPr>
          <w:rFonts w:eastAsiaTheme="minorEastAsia" w:cs="宋体-简" w:hint="eastAsia"/>
          <w:color w:val="0F1115"/>
          <w:kern w:val="0"/>
        </w:rPr>
        <w:t>8</w:t>
      </w:r>
      <w:r>
        <w:rPr>
          <w:rFonts w:eastAsiaTheme="minorEastAsia" w:cs="宋体-简"/>
          <w:color w:val="0F1115"/>
          <w:kern w:val="0"/>
        </w:rPr>
        <w:t>所示，通常采用交并比（</w:t>
      </w:r>
      <w:proofErr w:type="spellStart"/>
      <w:r>
        <w:rPr>
          <w:rFonts w:eastAsiaTheme="minorEastAsia" w:cs="宋体-简"/>
          <w:color w:val="0F1115"/>
          <w:kern w:val="0"/>
        </w:rPr>
        <w:t>IoU</w:t>
      </w:r>
      <w:proofErr w:type="spellEnd"/>
      <w:r>
        <w:rPr>
          <w:rFonts w:eastAsiaTheme="minorEastAsia" w:cs="宋体-简"/>
          <w:color w:val="0F1115"/>
          <w:kern w:val="0"/>
        </w:rPr>
        <w:t>）、区域结构重叠率（</w:t>
      </w:r>
      <w:r>
        <w:rPr>
          <w:rFonts w:eastAsiaTheme="minorEastAsia" w:cs="宋体-简"/>
          <w:color w:val="0F1115"/>
          <w:kern w:val="0"/>
        </w:rPr>
        <w:t>PRO</w:t>
      </w:r>
      <w:r>
        <w:rPr>
          <w:rFonts w:eastAsiaTheme="minorEastAsia" w:cs="宋体-简"/>
          <w:color w:val="0F1115"/>
          <w:kern w:val="0"/>
        </w:rPr>
        <w:t>）以及饱和区域结构重叠率（</w:t>
      </w:r>
      <w:proofErr w:type="spellStart"/>
      <w:r>
        <w:rPr>
          <w:rFonts w:eastAsiaTheme="minorEastAsia" w:cs="宋体-简"/>
          <w:color w:val="0F1115"/>
          <w:kern w:val="0"/>
        </w:rPr>
        <w:t>sPRO</w:t>
      </w:r>
      <w:proofErr w:type="spellEnd"/>
      <w:r>
        <w:rPr>
          <w:rFonts w:eastAsiaTheme="minorEastAsia" w:cs="宋体-简"/>
          <w:color w:val="0F1115"/>
          <w:kern w:val="0"/>
        </w:rPr>
        <w:t>）等指标，从像素重叠、区域覆盖和饱和阈值控制等维度综合评估模型在空间几何上的定位精度。</w:t>
      </w:r>
    </w:p>
    <w:p w14:paraId="5DCB7666" w14:textId="77777777" w:rsidR="00703B32" w:rsidRDefault="00000000">
      <w:pPr>
        <w:pStyle w:val="ae"/>
        <w:keepNext/>
        <w:jc w:val="center"/>
      </w:pPr>
      <w:r>
        <w:t xml:space="preserve">表 </w:t>
      </w:r>
      <w:r>
        <w:rPr>
          <w:rFonts w:hint="eastAsia"/>
        </w:rPr>
        <w:t>8 工业缺陷检测定位与分割指标</w:t>
      </w:r>
    </w:p>
    <w:tbl>
      <w:tblPr>
        <w:tblW w:w="8519" w:type="dxa"/>
        <w:jc w:val="center"/>
        <w:tblLook w:val="04A0" w:firstRow="1" w:lastRow="0" w:firstColumn="1" w:lastColumn="0" w:noHBand="0" w:noVBand="1"/>
      </w:tblPr>
      <w:tblGrid>
        <w:gridCol w:w="2517"/>
        <w:gridCol w:w="3402"/>
        <w:gridCol w:w="2600"/>
      </w:tblGrid>
      <w:tr w:rsidR="00703B32" w14:paraId="795476B0" w14:textId="77777777">
        <w:trPr>
          <w:tblHeader/>
          <w:jc w:val="center"/>
        </w:trPr>
        <w:tc>
          <w:tcPr>
            <w:tcW w:w="2517" w:type="dxa"/>
            <w:tcBorders>
              <w:top w:val="single" w:sz="12" w:space="0" w:color="auto"/>
              <w:left w:val="nil"/>
              <w:bottom w:val="nil"/>
              <w:right w:val="nil"/>
            </w:tcBorders>
            <w:tcMar>
              <w:top w:w="-1" w:type="dxa"/>
              <w:left w:w="-1" w:type="dxa"/>
              <w:bottom w:w="-1" w:type="dxa"/>
              <w:right w:w="-1" w:type="dxa"/>
            </w:tcMar>
            <w:vAlign w:val="center"/>
          </w:tcPr>
          <w:p w14:paraId="618A0C35" w14:textId="77777777" w:rsidR="00703B32" w:rsidRDefault="00000000">
            <w:pPr>
              <w:snapToGrid w:val="0"/>
              <w:jc w:val="center"/>
              <w:textAlignment w:val="center"/>
              <w:rPr>
                <w:rFonts w:ascii="Times New Roman Regular" w:eastAsia="宋体" w:hAnsi="Times New Roman Regular" w:cs="Times New Roman Regular"/>
                <w:b/>
                <w:color w:val="000000"/>
                <w:sz w:val="20"/>
                <w:szCs w:val="20"/>
              </w:rPr>
            </w:pPr>
            <w:r>
              <w:rPr>
                <w:rFonts w:ascii="Times New Roman Regular" w:eastAsia="宋体" w:hAnsi="Times New Roman Regular" w:cs="Times New Roman Regular"/>
                <w:b/>
                <w:color w:val="000000"/>
                <w:sz w:val="20"/>
                <w:szCs w:val="20"/>
                <w:lang w:bidi="ar"/>
              </w:rPr>
              <w:t>名称</w:t>
            </w:r>
          </w:p>
        </w:tc>
        <w:tc>
          <w:tcPr>
            <w:tcW w:w="3402" w:type="dxa"/>
            <w:tcBorders>
              <w:top w:val="single" w:sz="12" w:space="0" w:color="auto"/>
              <w:left w:val="nil"/>
              <w:bottom w:val="nil"/>
              <w:right w:val="nil"/>
            </w:tcBorders>
            <w:tcMar>
              <w:top w:w="-1" w:type="dxa"/>
              <w:left w:w="-1" w:type="dxa"/>
              <w:bottom w:w="-1" w:type="dxa"/>
              <w:right w:w="-1" w:type="dxa"/>
            </w:tcMar>
            <w:vAlign w:val="center"/>
          </w:tcPr>
          <w:p w14:paraId="08032F57" w14:textId="77777777" w:rsidR="00703B32" w:rsidRDefault="00000000">
            <w:pPr>
              <w:snapToGrid w:val="0"/>
              <w:jc w:val="center"/>
              <w:textAlignment w:val="center"/>
              <w:rPr>
                <w:rFonts w:ascii="Times New Roman Regular" w:eastAsia="宋体" w:hAnsi="Times New Roman Regular" w:cs="Times New Roman Regular"/>
                <w:b/>
                <w:color w:val="000000"/>
                <w:sz w:val="20"/>
                <w:szCs w:val="20"/>
              </w:rPr>
            </w:pPr>
            <w:r>
              <w:rPr>
                <w:rFonts w:ascii="Times New Roman Regular" w:eastAsia="宋体" w:hAnsi="Times New Roman Regular" w:cs="Times New Roman Regular"/>
                <w:b/>
                <w:color w:val="000000"/>
                <w:sz w:val="20"/>
                <w:szCs w:val="20"/>
                <w:lang w:bidi="ar"/>
              </w:rPr>
              <w:t>核心公式</w:t>
            </w:r>
          </w:p>
        </w:tc>
        <w:tc>
          <w:tcPr>
            <w:tcW w:w="2600" w:type="dxa"/>
            <w:tcBorders>
              <w:top w:val="single" w:sz="12" w:space="0" w:color="auto"/>
              <w:left w:val="nil"/>
              <w:bottom w:val="nil"/>
              <w:right w:val="nil"/>
            </w:tcBorders>
            <w:tcMar>
              <w:top w:w="-1" w:type="dxa"/>
              <w:left w:w="-1" w:type="dxa"/>
              <w:bottom w:w="-1" w:type="dxa"/>
              <w:right w:w="-1" w:type="dxa"/>
            </w:tcMar>
            <w:vAlign w:val="center"/>
          </w:tcPr>
          <w:p w14:paraId="7D3BC729" w14:textId="77777777" w:rsidR="00703B32" w:rsidRDefault="00000000">
            <w:pPr>
              <w:snapToGrid w:val="0"/>
              <w:jc w:val="center"/>
              <w:textAlignment w:val="center"/>
              <w:rPr>
                <w:rFonts w:asciiTheme="minorEastAsia" w:eastAsiaTheme="minorEastAsia" w:hAnsiTheme="minorEastAsia" w:cstheme="minorEastAsia"/>
                <w:b/>
                <w:color w:val="000000"/>
                <w:sz w:val="20"/>
                <w:szCs w:val="20"/>
              </w:rPr>
            </w:pPr>
            <w:r>
              <w:rPr>
                <w:rFonts w:asciiTheme="minorEastAsia" w:eastAsiaTheme="minorEastAsia" w:hAnsiTheme="minorEastAsia" w:cstheme="minorEastAsia" w:hint="eastAsia"/>
                <w:b/>
                <w:color w:val="000000"/>
                <w:sz w:val="20"/>
                <w:szCs w:val="20"/>
                <w:lang w:bidi="ar"/>
              </w:rPr>
              <w:t>解释</w:t>
            </w:r>
          </w:p>
        </w:tc>
      </w:tr>
      <w:tr w:rsidR="00703B32" w14:paraId="47DAA4AC" w14:textId="77777777">
        <w:trPr>
          <w:trHeight w:val="691"/>
          <w:jc w:val="center"/>
        </w:trPr>
        <w:tc>
          <w:tcPr>
            <w:tcW w:w="2517" w:type="dxa"/>
            <w:tcBorders>
              <w:top w:val="single" w:sz="4" w:space="0" w:color="auto"/>
              <w:left w:val="nil"/>
              <w:bottom w:val="nil"/>
              <w:right w:val="nil"/>
            </w:tcBorders>
            <w:tcMar>
              <w:top w:w="-1" w:type="dxa"/>
              <w:left w:w="-1" w:type="dxa"/>
              <w:bottom w:w="-1" w:type="dxa"/>
              <w:right w:w="-1" w:type="dxa"/>
            </w:tcMar>
            <w:vAlign w:val="center"/>
          </w:tcPr>
          <w:p w14:paraId="385A3573" w14:textId="77777777" w:rsidR="00703B32" w:rsidRDefault="00000000">
            <w:pPr>
              <w:snapToGrid w:val="0"/>
              <w:textAlignment w:val="center"/>
              <w:rPr>
                <w:rFonts w:ascii="Times New Roman Regular" w:eastAsia="宋体" w:hAnsi="Times New Roman Regular" w:cs="Times New Roman Regular"/>
                <w:color w:val="000000"/>
                <w:sz w:val="20"/>
                <w:szCs w:val="20"/>
              </w:rPr>
            </w:pPr>
            <w:r>
              <w:rPr>
                <w:rFonts w:ascii="Times New Roman Regular" w:eastAsia="宋体" w:hAnsi="Times New Roman Regular" w:cs="Times New Roman Regular"/>
                <w:color w:val="000000"/>
                <w:sz w:val="20"/>
                <w:szCs w:val="20"/>
                <w:lang w:bidi="ar"/>
              </w:rPr>
              <w:t>PRO (Per-Region Overlap)</w:t>
            </w:r>
          </w:p>
        </w:tc>
        <w:tc>
          <w:tcPr>
            <w:tcW w:w="3402" w:type="dxa"/>
            <w:tcBorders>
              <w:top w:val="single" w:sz="4" w:space="0" w:color="auto"/>
              <w:left w:val="nil"/>
              <w:bottom w:val="nil"/>
              <w:right w:val="nil"/>
            </w:tcBorders>
            <w:tcMar>
              <w:top w:w="-1" w:type="dxa"/>
              <w:left w:w="-1" w:type="dxa"/>
              <w:bottom w:w="-1" w:type="dxa"/>
              <w:right w:w="-1" w:type="dxa"/>
            </w:tcMar>
            <w:vAlign w:val="center"/>
          </w:tcPr>
          <w:p w14:paraId="77C14BD3" w14:textId="77777777" w:rsidR="00703B32" w:rsidRDefault="00000000">
            <w:pPr>
              <w:snapToGrid w:val="0"/>
              <w:jc w:val="center"/>
              <w:rPr>
                <w:rFonts w:ascii="Times New Roman Regular" w:eastAsia="宋体" w:hAnsi="Times New Roman Regular" w:cs="Times New Roman Regular"/>
                <w:color w:val="000000"/>
                <w:sz w:val="20"/>
                <w:szCs w:val="20"/>
              </w:rPr>
            </w:pPr>
            <m:oMathPara>
              <m:oMath>
                <m:r>
                  <w:rPr>
                    <w:rFonts w:ascii="Cambria Math" w:eastAsia="宋体" w:hAnsi="Cambria Math" w:cs="Times New Roman Regular"/>
                    <w:sz w:val="20"/>
                    <w:szCs w:val="20"/>
                  </w:rPr>
                  <m:t>PRO=</m:t>
                </m:r>
                <m:f>
                  <m:fPr>
                    <m:ctrlPr>
                      <w:rPr>
                        <w:rFonts w:ascii="Cambria Math" w:eastAsia="宋体" w:hAnsi="Cambria Math" w:cs="Times New Roman Regular"/>
                        <w:sz w:val="20"/>
                        <w:szCs w:val="20"/>
                      </w:rPr>
                    </m:ctrlPr>
                  </m:fPr>
                  <m:num>
                    <m:r>
                      <w:rPr>
                        <w:rFonts w:ascii="Cambria Math" w:eastAsia="宋体" w:hAnsi="Cambria Math" w:cs="Times New Roman Regular"/>
                        <w:sz w:val="20"/>
                        <w:szCs w:val="20"/>
                      </w:rPr>
                      <m:t>1</m:t>
                    </m:r>
                  </m:num>
                  <m:den>
                    <m:r>
                      <w:rPr>
                        <w:rFonts w:ascii="Cambria Math" w:eastAsia="宋体" w:hAnsi="Cambria Math" w:cs="Times New Roman Regular"/>
                        <w:sz w:val="20"/>
                        <w:szCs w:val="20"/>
                      </w:rPr>
                      <m:t>N</m:t>
                    </m:r>
                  </m:den>
                </m:f>
                <m:nary>
                  <m:naryPr>
                    <m:chr m:val="∑"/>
                    <m:limLoc m:val="undOvr"/>
                    <m:grow m:val="1"/>
                    <m:supHide m:val="1"/>
                    <m:ctrlPr>
                      <w:rPr>
                        <w:rFonts w:ascii="Cambria Math" w:eastAsia="宋体" w:hAnsi="Cambria Math" w:cs="Times New Roman Regular"/>
                        <w:sz w:val="20"/>
                        <w:szCs w:val="20"/>
                      </w:rPr>
                    </m:ctrlPr>
                  </m:naryPr>
                  <m:sub>
                    <m:r>
                      <w:rPr>
                        <w:rFonts w:ascii="Cambria Math" w:eastAsia="宋体" w:hAnsi="Cambria Math" w:cs="Times New Roman Regular"/>
                        <w:sz w:val="20"/>
                        <w:szCs w:val="20"/>
                      </w:rPr>
                      <m:t>i</m:t>
                    </m:r>
                  </m:sub>
                  <m:sup/>
                  <m:e>
                    <m:r>
                      <w:rPr>
                        <w:rFonts w:ascii="Cambria Math" w:eastAsia="宋体" w:hAnsi="Cambria Math" w:cs="Times New Roman Regular"/>
                        <w:sz w:val="20"/>
                        <w:szCs w:val="20"/>
                      </w:rPr>
                      <m:t> </m:t>
                    </m:r>
                  </m:e>
                </m:nary>
                <m:nary>
                  <m:naryPr>
                    <m:chr m:val="∑"/>
                    <m:limLoc m:val="undOvr"/>
                    <m:grow m:val="1"/>
                    <m:supHide m:val="1"/>
                    <m:ctrlPr>
                      <w:rPr>
                        <w:rFonts w:ascii="Cambria Math" w:eastAsia="宋体" w:hAnsi="Cambria Math" w:cs="Times New Roman Regular"/>
                        <w:sz w:val="20"/>
                        <w:szCs w:val="20"/>
                      </w:rPr>
                    </m:ctrlPr>
                  </m:naryPr>
                  <m:sub>
                    <m:r>
                      <w:rPr>
                        <w:rFonts w:ascii="Cambria Math" w:eastAsia="宋体" w:hAnsi="Cambria Math" w:cs="Times New Roman Regular"/>
                        <w:sz w:val="20"/>
                        <w:szCs w:val="20"/>
                      </w:rPr>
                      <m:t>k</m:t>
                    </m:r>
                  </m:sub>
                  <m:sup/>
                  <m:e>
                    <m:r>
                      <w:rPr>
                        <w:rFonts w:ascii="Cambria Math" w:eastAsia="宋体" w:hAnsi="Cambria Math" w:cs="Times New Roman Regular"/>
                        <w:sz w:val="20"/>
                        <w:szCs w:val="20"/>
                      </w:rPr>
                      <m:t> </m:t>
                    </m:r>
                  </m:e>
                </m:nary>
                <m:f>
                  <m:fPr>
                    <m:ctrlPr>
                      <w:rPr>
                        <w:rFonts w:ascii="Cambria Math" w:eastAsia="宋体" w:hAnsi="Cambria Math" w:cs="Times New Roman Regular"/>
                        <w:sz w:val="20"/>
                        <w:szCs w:val="20"/>
                      </w:rPr>
                    </m:ctrlPr>
                  </m:fPr>
                  <m:num>
                    <m:sSub>
                      <m:sSubPr>
                        <m:ctrlPr>
                          <w:rPr>
                            <w:rFonts w:ascii="Cambria Math" w:eastAsia="宋体" w:hAnsi="Cambria Math" w:cs="Times New Roman Regular"/>
                            <w:sz w:val="20"/>
                            <w:szCs w:val="20"/>
                          </w:rPr>
                        </m:ctrlPr>
                      </m:sSubPr>
                      <m:e>
                        <m:r>
                          <w:rPr>
                            <w:rFonts w:ascii="Cambria Math" w:eastAsia="宋体" w:hAnsi="Cambria Math" w:cs="Times New Roman Regular"/>
                            <w:sz w:val="20"/>
                            <w:szCs w:val="20"/>
                          </w:rPr>
                          <m:t>P</m:t>
                        </m:r>
                      </m:e>
                      <m:sub>
                        <m:r>
                          <w:rPr>
                            <w:rFonts w:ascii="Cambria Math" w:eastAsia="宋体" w:hAnsi="Cambria Math" w:cs="Times New Roman Regular"/>
                            <w:sz w:val="20"/>
                            <w:szCs w:val="20"/>
                          </w:rPr>
                          <m:t>i</m:t>
                        </m:r>
                      </m:sub>
                    </m:sSub>
                    <m:r>
                      <w:rPr>
                        <w:rFonts w:ascii="Cambria Math" w:eastAsia="宋体" w:hAnsi="Cambria Math" w:cs="Times New Roman Regular"/>
                        <w:sz w:val="20"/>
                        <w:szCs w:val="20"/>
                      </w:rPr>
                      <m:t>∩</m:t>
                    </m:r>
                    <m:sSub>
                      <m:sSubPr>
                        <m:ctrlPr>
                          <w:rPr>
                            <w:rFonts w:ascii="Cambria Math" w:eastAsia="宋体" w:hAnsi="Cambria Math" w:cs="Times New Roman Regular"/>
                            <w:sz w:val="20"/>
                            <w:szCs w:val="20"/>
                          </w:rPr>
                        </m:ctrlPr>
                      </m:sSubPr>
                      <m:e>
                        <m:r>
                          <w:rPr>
                            <w:rFonts w:ascii="Cambria Math" w:eastAsia="宋体" w:hAnsi="Cambria Math" w:cs="Times New Roman Regular"/>
                            <w:sz w:val="20"/>
                            <w:szCs w:val="20"/>
                          </w:rPr>
                          <m:t>C</m:t>
                        </m:r>
                      </m:e>
                      <m:sub>
                        <m:r>
                          <w:rPr>
                            <w:rFonts w:ascii="Cambria Math" w:eastAsia="宋体" w:hAnsi="Cambria Math" w:cs="Times New Roman Regular"/>
                            <w:sz w:val="20"/>
                            <w:szCs w:val="20"/>
                          </w:rPr>
                          <m:t>i,k</m:t>
                        </m:r>
                      </m:sub>
                    </m:sSub>
                  </m:num>
                  <m:den>
                    <m:sSub>
                      <m:sSubPr>
                        <m:ctrlPr>
                          <w:rPr>
                            <w:rFonts w:ascii="Cambria Math" w:eastAsia="宋体" w:hAnsi="Cambria Math" w:cs="Times New Roman Regular"/>
                            <w:sz w:val="20"/>
                            <w:szCs w:val="20"/>
                          </w:rPr>
                        </m:ctrlPr>
                      </m:sSubPr>
                      <m:e>
                        <m:r>
                          <w:rPr>
                            <w:rFonts w:ascii="Cambria Math" w:eastAsia="宋体" w:hAnsi="Cambria Math" w:cs="Times New Roman Regular"/>
                            <w:sz w:val="20"/>
                            <w:szCs w:val="20"/>
                          </w:rPr>
                          <m:t>C</m:t>
                        </m:r>
                      </m:e>
                      <m:sub>
                        <m:r>
                          <w:rPr>
                            <w:rFonts w:ascii="Cambria Math" w:eastAsia="宋体" w:hAnsi="Cambria Math" w:cs="Times New Roman Regular"/>
                            <w:sz w:val="20"/>
                            <w:szCs w:val="20"/>
                          </w:rPr>
                          <m:t>i,k</m:t>
                        </m:r>
                      </m:sub>
                    </m:sSub>
                  </m:den>
                </m:f>
              </m:oMath>
            </m:oMathPara>
          </w:p>
        </w:tc>
        <w:tc>
          <w:tcPr>
            <w:tcW w:w="2600" w:type="dxa"/>
            <w:tcBorders>
              <w:top w:val="single" w:sz="4" w:space="0" w:color="auto"/>
              <w:left w:val="nil"/>
              <w:bottom w:val="nil"/>
              <w:right w:val="nil"/>
            </w:tcBorders>
            <w:tcMar>
              <w:top w:w="-1" w:type="dxa"/>
              <w:left w:w="-1" w:type="dxa"/>
              <w:bottom w:w="-1" w:type="dxa"/>
              <w:right w:w="-1" w:type="dxa"/>
            </w:tcMar>
            <w:vAlign w:val="center"/>
          </w:tcPr>
          <w:p w14:paraId="4D86CFB1" w14:textId="77777777" w:rsidR="00703B32" w:rsidRDefault="00000000">
            <w:pPr>
              <w:snapToGrid w:val="0"/>
              <w:textAlignment w:val="center"/>
              <w:rPr>
                <w:rFonts w:asciiTheme="minorEastAsia" w:eastAsiaTheme="minorEastAsia" w:hAnsiTheme="minorEastAsia" w:cstheme="minorEastAsia"/>
                <w:color w:val="0F1115"/>
                <w:sz w:val="20"/>
                <w:szCs w:val="21"/>
              </w:rPr>
            </w:pPr>
            <w:r>
              <w:rPr>
                <w:rFonts w:asciiTheme="minorEastAsia" w:eastAsiaTheme="minorEastAsia" w:hAnsiTheme="minorEastAsia" w:cstheme="minorEastAsia" w:hint="eastAsia"/>
                <w:color w:val="0F1115"/>
                <w:sz w:val="20"/>
                <w:szCs w:val="21"/>
                <w:lang w:bidi="ar"/>
              </w:rPr>
              <w:t>反映模型对所有缺陷区域的整体覆盖能力</w:t>
            </w:r>
          </w:p>
        </w:tc>
      </w:tr>
      <w:tr w:rsidR="00703B32" w14:paraId="207EC770" w14:textId="77777777">
        <w:trPr>
          <w:trHeight w:val="681"/>
          <w:jc w:val="center"/>
        </w:trPr>
        <w:tc>
          <w:tcPr>
            <w:tcW w:w="2517" w:type="dxa"/>
            <w:tcBorders>
              <w:top w:val="nil"/>
              <w:left w:val="nil"/>
              <w:bottom w:val="nil"/>
              <w:right w:val="nil"/>
            </w:tcBorders>
            <w:tcMar>
              <w:top w:w="-1" w:type="dxa"/>
              <w:left w:w="-1" w:type="dxa"/>
              <w:bottom w:w="-1" w:type="dxa"/>
              <w:right w:w="-1" w:type="dxa"/>
            </w:tcMar>
            <w:vAlign w:val="center"/>
          </w:tcPr>
          <w:p w14:paraId="29EC3F7D" w14:textId="77777777" w:rsidR="00703B32" w:rsidRDefault="00000000">
            <w:pPr>
              <w:snapToGrid w:val="0"/>
              <w:textAlignment w:val="center"/>
              <w:rPr>
                <w:rFonts w:ascii="Times New Roman Regular" w:eastAsia="宋体" w:hAnsi="Times New Roman Regular" w:cs="Times New Roman Regular"/>
                <w:color w:val="000000"/>
                <w:sz w:val="20"/>
                <w:szCs w:val="20"/>
              </w:rPr>
            </w:pPr>
            <w:proofErr w:type="spellStart"/>
            <w:r>
              <w:rPr>
                <w:rFonts w:ascii="Times New Roman Regular" w:eastAsia="宋体" w:hAnsi="Times New Roman Regular" w:cs="Times New Roman Regular"/>
                <w:color w:val="000000"/>
                <w:sz w:val="20"/>
                <w:szCs w:val="20"/>
                <w:lang w:bidi="ar"/>
              </w:rPr>
              <w:t>sPRO</w:t>
            </w:r>
            <w:proofErr w:type="spellEnd"/>
            <w:r>
              <w:rPr>
                <w:rFonts w:ascii="Times New Roman Regular" w:eastAsia="宋体" w:hAnsi="Times New Roman Regular" w:cs="Times New Roman Regular"/>
                <w:color w:val="000000"/>
                <w:sz w:val="20"/>
                <w:szCs w:val="20"/>
                <w:lang w:bidi="ar"/>
              </w:rPr>
              <w:t xml:space="preserve"> (Saturated PRO)</w:t>
            </w:r>
          </w:p>
        </w:tc>
        <w:tc>
          <w:tcPr>
            <w:tcW w:w="3402" w:type="dxa"/>
            <w:tcBorders>
              <w:top w:val="nil"/>
              <w:left w:val="nil"/>
              <w:bottom w:val="nil"/>
              <w:right w:val="nil"/>
            </w:tcBorders>
            <w:tcMar>
              <w:top w:w="-1" w:type="dxa"/>
              <w:left w:w="-1" w:type="dxa"/>
              <w:bottom w:w="-1" w:type="dxa"/>
              <w:right w:w="-1" w:type="dxa"/>
            </w:tcMar>
            <w:vAlign w:val="center"/>
          </w:tcPr>
          <w:p w14:paraId="674C728D" w14:textId="77777777" w:rsidR="00703B32" w:rsidRDefault="00000000">
            <w:pPr>
              <w:snapToGrid w:val="0"/>
              <w:jc w:val="center"/>
              <w:rPr>
                <w:rFonts w:ascii="Times New Roman Regular" w:eastAsia="宋体" w:hAnsi="Times New Roman Regular" w:cs="Times New Roman Regular"/>
                <w:color w:val="000000"/>
                <w:sz w:val="20"/>
                <w:szCs w:val="20"/>
              </w:rPr>
            </w:pPr>
            <m:oMathPara>
              <m:oMath>
                <m:r>
                  <w:rPr>
                    <w:rFonts w:ascii="Cambria Math" w:eastAsia="宋体" w:hAnsi="Cambria Math" w:cs="Times New Roman Regular"/>
                    <w:sz w:val="20"/>
                    <w:szCs w:val="20"/>
                  </w:rPr>
                  <m:t>sPRO(P)=</m:t>
                </m:r>
                <m:f>
                  <m:fPr>
                    <m:ctrlPr>
                      <w:rPr>
                        <w:rFonts w:ascii="Cambria Math" w:eastAsia="宋体" w:hAnsi="Cambria Math" w:cs="Times New Roman Regular"/>
                        <w:sz w:val="20"/>
                        <w:szCs w:val="20"/>
                      </w:rPr>
                    </m:ctrlPr>
                  </m:fPr>
                  <m:num>
                    <m:r>
                      <w:rPr>
                        <w:rFonts w:ascii="Cambria Math" w:eastAsia="宋体" w:hAnsi="Cambria Math" w:cs="Times New Roman Regular"/>
                        <w:sz w:val="20"/>
                        <w:szCs w:val="20"/>
                      </w:rPr>
                      <m:t>1</m:t>
                    </m:r>
                  </m:num>
                  <m:den>
                    <m:r>
                      <w:rPr>
                        <w:rFonts w:ascii="Cambria Math" w:eastAsia="宋体" w:hAnsi="Cambria Math" w:cs="Times New Roman Regular"/>
                        <w:sz w:val="20"/>
                        <w:szCs w:val="20"/>
                      </w:rPr>
                      <m:t>m</m:t>
                    </m:r>
                  </m:den>
                </m:f>
                <m:nary>
                  <m:naryPr>
                    <m:chr m:val="∑"/>
                    <m:limLoc m:val="undOvr"/>
                    <m:grow m:val="1"/>
                    <m:ctrlPr>
                      <w:rPr>
                        <w:rFonts w:ascii="Cambria Math" w:eastAsia="宋体" w:hAnsi="Cambria Math" w:cs="Times New Roman Regular"/>
                        <w:sz w:val="20"/>
                        <w:szCs w:val="20"/>
                      </w:rPr>
                    </m:ctrlPr>
                  </m:naryPr>
                  <m:sub>
                    <m:r>
                      <w:rPr>
                        <w:rFonts w:ascii="Cambria Math" w:eastAsia="宋体" w:hAnsi="Cambria Math" w:cs="Times New Roman Regular"/>
                        <w:sz w:val="20"/>
                        <w:szCs w:val="20"/>
                      </w:rPr>
                      <m:t>i=1</m:t>
                    </m:r>
                  </m:sub>
                  <m:sup>
                    <m:r>
                      <w:rPr>
                        <w:rFonts w:ascii="Cambria Math" w:eastAsia="宋体" w:hAnsi="Cambria Math" w:cs="Times New Roman Regular"/>
                        <w:sz w:val="20"/>
                        <w:szCs w:val="20"/>
                      </w:rPr>
                      <m:t>m</m:t>
                    </m:r>
                  </m:sup>
                  <m:e>
                    <m:r>
                      <w:rPr>
                        <w:rFonts w:ascii="Cambria Math" w:eastAsia="宋体" w:hAnsi="Cambria Math" w:cs="Times New Roman Regular"/>
                        <w:sz w:val="20"/>
                        <w:szCs w:val="20"/>
                      </w:rPr>
                      <m:t> </m:t>
                    </m:r>
                  </m:e>
                </m:nary>
                <m:r>
                  <w:rPr>
                    <w:rFonts w:ascii="Cambria Math" w:eastAsia="宋体" w:hAnsi="Cambria Math" w:cs="Times New Roman Regular"/>
                    <w:sz w:val="20"/>
                    <w:szCs w:val="20"/>
                  </w:rPr>
                  <m:t>min</m:t>
                </m:r>
                <m:d>
                  <m:dPr>
                    <m:ctrlPr>
                      <w:rPr>
                        <w:rFonts w:ascii="Cambria Math" w:eastAsia="宋体" w:hAnsi="Cambria Math" w:cs="Times New Roman Regular"/>
                        <w:sz w:val="20"/>
                        <w:szCs w:val="20"/>
                      </w:rPr>
                    </m:ctrlPr>
                  </m:dPr>
                  <m:e>
                    <m:f>
                      <m:fPr>
                        <m:ctrlPr>
                          <w:rPr>
                            <w:rFonts w:ascii="Cambria Math" w:eastAsia="宋体" w:hAnsi="Cambria Math" w:cs="Times New Roman Regular"/>
                            <w:sz w:val="20"/>
                            <w:szCs w:val="20"/>
                          </w:rPr>
                        </m:ctrlPr>
                      </m:fPr>
                      <m:num>
                        <m:sSub>
                          <m:sSubPr>
                            <m:ctrlPr>
                              <w:rPr>
                                <w:rFonts w:ascii="Cambria Math" w:eastAsia="宋体" w:hAnsi="Cambria Math" w:cs="Times New Roman Regular"/>
                                <w:sz w:val="20"/>
                                <w:szCs w:val="20"/>
                              </w:rPr>
                            </m:ctrlPr>
                          </m:sSubPr>
                          <m:e>
                            <m:r>
                              <w:rPr>
                                <w:rFonts w:ascii="Cambria Math" w:eastAsia="宋体" w:hAnsi="Cambria Math" w:cs="Times New Roman Regular"/>
                                <w:sz w:val="20"/>
                                <w:szCs w:val="20"/>
                              </w:rPr>
                              <m:t>A</m:t>
                            </m:r>
                          </m:e>
                          <m:sub>
                            <m:r>
                              <w:rPr>
                                <w:rFonts w:ascii="Cambria Math" w:eastAsia="宋体" w:hAnsi="Cambria Math" w:cs="Times New Roman Regular"/>
                                <w:sz w:val="20"/>
                                <w:szCs w:val="20"/>
                              </w:rPr>
                              <m:t>i</m:t>
                            </m:r>
                          </m:sub>
                        </m:sSub>
                        <m:r>
                          <w:rPr>
                            <w:rFonts w:ascii="Cambria Math" w:eastAsia="宋体" w:hAnsi="Cambria Math" w:cs="Times New Roman Regular"/>
                            <w:sz w:val="20"/>
                            <w:szCs w:val="20"/>
                          </w:rPr>
                          <m:t>∩P</m:t>
                        </m:r>
                      </m:num>
                      <m:den>
                        <m:sSub>
                          <m:sSubPr>
                            <m:ctrlPr>
                              <w:rPr>
                                <w:rFonts w:ascii="Cambria Math" w:eastAsia="宋体" w:hAnsi="Cambria Math" w:cs="Times New Roman Regular"/>
                                <w:sz w:val="20"/>
                                <w:szCs w:val="20"/>
                              </w:rPr>
                            </m:ctrlPr>
                          </m:sSubPr>
                          <m:e>
                            <m:r>
                              <w:rPr>
                                <w:rFonts w:ascii="Cambria Math" w:eastAsia="宋体" w:hAnsi="Cambria Math" w:cs="Times New Roman Regular"/>
                                <w:sz w:val="20"/>
                                <w:szCs w:val="20"/>
                              </w:rPr>
                              <m:t>s</m:t>
                            </m:r>
                          </m:e>
                          <m:sub>
                            <m:r>
                              <w:rPr>
                                <w:rFonts w:ascii="Cambria Math" w:eastAsia="宋体" w:hAnsi="Cambria Math" w:cs="Times New Roman Regular"/>
                                <w:sz w:val="20"/>
                                <w:szCs w:val="20"/>
                              </w:rPr>
                              <m:t>i</m:t>
                            </m:r>
                          </m:sub>
                        </m:sSub>
                      </m:den>
                    </m:f>
                    <m:r>
                      <w:rPr>
                        <w:rFonts w:ascii="Cambria Math" w:eastAsia="宋体" w:hAnsi="Cambria Math" w:cs="Times New Roman Regular"/>
                        <w:sz w:val="20"/>
                        <w:szCs w:val="20"/>
                      </w:rPr>
                      <m:t>,1</m:t>
                    </m:r>
                  </m:e>
                </m:d>
              </m:oMath>
            </m:oMathPara>
          </w:p>
        </w:tc>
        <w:tc>
          <w:tcPr>
            <w:tcW w:w="2600" w:type="dxa"/>
            <w:tcBorders>
              <w:top w:val="nil"/>
              <w:left w:val="nil"/>
              <w:bottom w:val="nil"/>
              <w:right w:val="nil"/>
            </w:tcBorders>
            <w:tcMar>
              <w:top w:w="-1" w:type="dxa"/>
              <w:left w:w="-1" w:type="dxa"/>
              <w:bottom w:w="-1" w:type="dxa"/>
              <w:right w:w="-1" w:type="dxa"/>
            </w:tcMar>
            <w:vAlign w:val="center"/>
          </w:tcPr>
          <w:p w14:paraId="7AD38ABF" w14:textId="77777777" w:rsidR="00703B32" w:rsidRDefault="00000000">
            <w:pPr>
              <w:snapToGrid w:val="0"/>
              <w:textAlignment w:val="center"/>
              <w:rPr>
                <w:rFonts w:asciiTheme="minorEastAsia" w:eastAsiaTheme="minorEastAsia" w:hAnsiTheme="minorEastAsia" w:cstheme="minorEastAsia"/>
                <w:color w:val="000000"/>
                <w:sz w:val="20"/>
                <w:szCs w:val="20"/>
              </w:rPr>
            </w:pPr>
            <w:r>
              <w:rPr>
                <w:rFonts w:asciiTheme="minorEastAsia" w:eastAsiaTheme="minorEastAsia" w:hAnsiTheme="minorEastAsia" w:cstheme="minorEastAsia" w:hint="eastAsia"/>
                <w:color w:val="000000"/>
                <w:sz w:val="20"/>
                <w:szCs w:val="20"/>
                <w:lang w:bidi="ar"/>
              </w:rPr>
              <w:t>关注模型是否在合理范围内找到了缺陷区域</w:t>
            </w:r>
          </w:p>
        </w:tc>
      </w:tr>
      <w:tr w:rsidR="00703B32" w14:paraId="56620AF5" w14:textId="77777777">
        <w:trPr>
          <w:trHeight w:val="593"/>
          <w:jc w:val="center"/>
        </w:trPr>
        <w:tc>
          <w:tcPr>
            <w:tcW w:w="2517" w:type="dxa"/>
            <w:tcBorders>
              <w:top w:val="nil"/>
              <w:left w:val="nil"/>
              <w:bottom w:val="single" w:sz="12" w:space="0" w:color="auto"/>
              <w:right w:val="nil"/>
            </w:tcBorders>
            <w:tcMar>
              <w:top w:w="-1" w:type="dxa"/>
              <w:left w:w="-1" w:type="dxa"/>
              <w:bottom w:w="-1" w:type="dxa"/>
              <w:right w:w="-1" w:type="dxa"/>
            </w:tcMar>
            <w:vAlign w:val="center"/>
          </w:tcPr>
          <w:p w14:paraId="3AB5C584" w14:textId="77777777" w:rsidR="00703B32" w:rsidRDefault="00000000">
            <w:pPr>
              <w:snapToGrid w:val="0"/>
              <w:textAlignment w:val="center"/>
              <w:rPr>
                <w:rFonts w:ascii="Times New Roman Regular" w:eastAsia="宋体" w:hAnsi="Times New Roman Regular" w:cs="Times New Roman Regular"/>
                <w:color w:val="000000"/>
                <w:sz w:val="20"/>
                <w:szCs w:val="20"/>
              </w:rPr>
            </w:pPr>
            <w:proofErr w:type="spellStart"/>
            <w:r>
              <w:rPr>
                <w:rFonts w:ascii="Times New Roman Regular" w:eastAsia="宋体" w:hAnsi="Times New Roman Regular" w:cs="Times New Roman Regular"/>
                <w:color w:val="000000"/>
                <w:sz w:val="20"/>
                <w:szCs w:val="20"/>
                <w:lang w:bidi="ar"/>
              </w:rPr>
              <w:t>IoU</w:t>
            </w:r>
            <w:proofErr w:type="spellEnd"/>
            <w:r>
              <w:rPr>
                <w:rFonts w:ascii="Times New Roman Regular" w:eastAsia="宋体" w:hAnsi="Times New Roman Regular" w:cs="Times New Roman Regular"/>
                <w:color w:val="000000"/>
                <w:sz w:val="20"/>
                <w:szCs w:val="20"/>
                <w:lang w:bidi="ar"/>
              </w:rPr>
              <w:t xml:space="preserve"> (Intersection over Union)</w:t>
            </w:r>
          </w:p>
        </w:tc>
        <w:tc>
          <w:tcPr>
            <w:tcW w:w="3402" w:type="dxa"/>
            <w:tcBorders>
              <w:top w:val="nil"/>
              <w:left w:val="nil"/>
              <w:bottom w:val="single" w:sz="12" w:space="0" w:color="auto"/>
              <w:right w:val="nil"/>
            </w:tcBorders>
            <w:tcMar>
              <w:top w:w="-1" w:type="dxa"/>
              <w:left w:w="-1" w:type="dxa"/>
              <w:bottom w:w="-1" w:type="dxa"/>
              <w:right w:w="-1" w:type="dxa"/>
            </w:tcMar>
            <w:vAlign w:val="center"/>
          </w:tcPr>
          <w:p w14:paraId="6A672AC6" w14:textId="77777777" w:rsidR="00703B32" w:rsidRDefault="00000000">
            <w:pPr>
              <w:snapToGrid w:val="0"/>
              <w:jc w:val="center"/>
              <w:rPr>
                <w:rFonts w:ascii="Times New Roman Regular" w:eastAsia="宋体" w:hAnsi="Times New Roman Regular" w:cs="Times New Roman Regular"/>
                <w:color w:val="000000"/>
                <w:sz w:val="20"/>
                <w:szCs w:val="20"/>
              </w:rPr>
            </w:pPr>
            <m:oMathPara>
              <m:oMath>
                <m:r>
                  <w:rPr>
                    <w:rFonts w:ascii="Cambria Math" w:eastAsia="宋体" w:hAnsi="Cambria Math" w:cs="Times New Roman Regular"/>
                    <w:sz w:val="20"/>
                    <w:szCs w:val="20"/>
                  </w:rPr>
                  <m:t>IoU=</m:t>
                </m:r>
                <m:f>
                  <m:fPr>
                    <m:ctrlPr>
                      <w:rPr>
                        <w:rFonts w:ascii="Cambria Math" w:eastAsia="宋体" w:hAnsi="Cambria Math" w:cs="Times New Roman Regular"/>
                        <w:sz w:val="20"/>
                        <w:szCs w:val="20"/>
                      </w:rPr>
                    </m:ctrlPr>
                  </m:fPr>
                  <m:num>
                    <m:r>
                      <w:rPr>
                        <w:rFonts w:ascii="Cambria Math" w:eastAsia="宋体" w:hAnsi="Cambria Math" w:cs="Times New Roman Regular"/>
                        <w:sz w:val="20"/>
                        <w:szCs w:val="20"/>
                      </w:rPr>
                      <m:t>H∩G</m:t>
                    </m:r>
                  </m:num>
                  <m:den>
                    <m:r>
                      <w:rPr>
                        <w:rFonts w:ascii="Cambria Math" w:eastAsia="宋体" w:hAnsi="Cambria Math" w:cs="Times New Roman Regular"/>
                        <w:sz w:val="20"/>
                        <w:szCs w:val="20"/>
                      </w:rPr>
                      <m:t>H∪G</m:t>
                    </m:r>
                  </m:den>
                </m:f>
              </m:oMath>
            </m:oMathPara>
          </w:p>
        </w:tc>
        <w:tc>
          <w:tcPr>
            <w:tcW w:w="2600" w:type="dxa"/>
            <w:tcBorders>
              <w:top w:val="nil"/>
              <w:left w:val="nil"/>
              <w:bottom w:val="single" w:sz="12" w:space="0" w:color="auto"/>
              <w:right w:val="nil"/>
            </w:tcBorders>
            <w:tcMar>
              <w:top w:w="-1" w:type="dxa"/>
              <w:left w:w="-1" w:type="dxa"/>
              <w:bottom w:w="-1" w:type="dxa"/>
              <w:right w:w="-1" w:type="dxa"/>
            </w:tcMar>
            <w:vAlign w:val="center"/>
          </w:tcPr>
          <w:p w14:paraId="12E0D542" w14:textId="77777777" w:rsidR="00703B32" w:rsidRDefault="00000000">
            <w:pPr>
              <w:snapToGrid w:val="0"/>
              <w:textAlignment w:val="center"/>
              <w:rPr>
                <w:rFonts w:asciiTheme="minorEastAsia" w:eastAsiaTheme="minorEastAsia" w:hAnsiTheme="minorEastAsia" w:cstheme="minorEastAsia"/>
                <w:color w:val="000000"/>
                <w:sz w:val="20"/>
                <w:szCs w:val="20"/>
              </w:rPr>
            </w:pPr>
            <w:r>
              <w:rPr>
                <w:rFonts w:asciiTheme="minorEastAsia" w:eastAsiaTheme="minorEastAsia" w:hAnsiTheme="minorEastAsia" w:cstheme="minorEastAsia" w:hint="eastAsia"/>
                <w:color w:val="000000"/>
                <w:sz w:val="20"/>
                <w:szCs w:val="20"/>
                <w:lang w:bidi="ar"/>
              </w:rPr>
              <w:t>衡量模型定位的精确程度</w:t>
            </w:r>
          </w:p>
        </w:tc>
      </w:tr>
    </w:tbl>
    <w:bookmarkEnd w:id="56"/>
    <w:p w14:paraId="0A4B4BDF"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color w:val="0F1115"/>
          <w:kern w:val="0"/>
        </w:rPr>
        <w:t>在空间几何对比中，交并比（</w:t>
      </w:r>
      <w:r>
        <w:rPr>
          <w:rFonts w:eastAsiaTheme="minorEastAsia" w:cs="宋体-简"/>
          <w:color w:val="0F1115"/>
          <w:kern w:val="0"/>
        </w:rPr>
        <w:t xml:space="preserve">Intersection over Union, </w:t>
      </w:r>
      <w:proofErr w:type="spellStart"/>
      <w:r>
        <w:rPr>
          <w:rFonts w:eastAsiaTheme="minorEastAsia" w:cs="宋体-简"/>
          <w:color w:val="0F1115"/>
          <w:kern w:val="0"/>
        </w:rPr>
        <w:t>IoU</w:t>
      </w:r>
      <w:proofErr w:type="spellEnd"/>
      <w:r>
        <w:rPr>
          <w:rFonts w:eastAsiaTheme="minorEastAsia" w:cs="宋体-简"/>
          <w:color w:val="0F1115"/>
          <w:kern w:val="0"/>
        </w:rPr>
        <w:t>）是衡量模型定位精确程度的核心指标。其</w:t>
      </w:r>
      <w:r>
        <w:rPr>
          <w:rFonts w:eastAsiaTheme="minorEastAsia" w:cs="宋体-简" w:hint="eastAsia"/>
          <w:color w:val="0F1115"/>
          <w:kern w:val="0"/>
        </w:rPr>
        <w:t>公式</w:t>
      </w:r>
      <w:r>
        <w:rPr>
          <w:rFonts w:eastAsiaTheme="minorEastAsia" w:cs="宋体-简"/>
          <w:color w:val="0F1115"/>
          <w:kern w:val="0"/>
        </w:rPr>
        <w:t>中</w:t>
      </w:r>
      <w:r>
        <w:rPr>
          <w:rFonts w:eastAsiaTheme="minorEastAsia" w:cs="宋体-简"/>
          <w:color w:val="0F1115"/>
          <w:kern w:val="0"/>
        </w:rPr>
        <w:t> </w:t>
      </w:r>
      <m:oMath>
        <m:r>
          <w:rPr>
            <w:rFonts w:ascii="Cambria Math" w:eastAsiaTheme="minorEastAsia" w:hAnsi="Cambria Math" w:cs="宋体-简"/>
            <w:color w:val="0F1115"/>
            <w:kern w:val="0"/>
          </w:rPr>
          <m:t>H</m:t>
        </m:r>
      </m:oMath>
      <w:r>
        <w:rPr>
          <w:rFonts w:eastAsiaTheme="minorEastAsia" w:cs="宋体-简"/>
          <w:color w:val="0F1115"/>
          <w:kern w:val="0"/>
        </w:rPr>
        <w:t> </w:t>
      </w:r>
      <w:r>
        <w:rPr>
          <w:rFonts w:eastAsiaTheme="minorEastAsia" w:cs="宋体-简"/>
          <w:color w:val="0F1115"/>
          <w:kern w:val="0"/>
        </w:rPr>
        <w:t>代表模型输出并经阈值二值化后的预测缺陷像素集合，</w:t>
      </w:r>
      <m:oMath>
        <m:r>
          <w:rPr>
            <w:rFonts w:ascii="Cambria Math" w:eastAsiaTheme="minorEastAsia" w:hAnsi="Cambria Math" w:cs="宋体-简"/>
            <w:color w:val="0F1115"/>
            <w:kern w:val="0"/>
          </w:rPr>
          <m:t>G</m:t>
        </m:r>
      </m:oMath>
      <w:r>
        <w:rPr>
          <w:rFonts w:eastAsiaTheme="minorEastAsia" w:cs="宋体-简"/>
          <w:color w:val="0F1115"/>
          <w:kern w:val="0"/>
        </w:rPr>
        <w:t> </w:t>
      </w:r>
      <w:r>
        <w:rPr>
          <w:rFonts w:eastAsiaTheme="minorEastAsia" w:cs="宋体-简"/>
          <w:color w:val="0F1115"/>
          <w:kern w:val="0"/>
        </w:rPr>
        <w:t>代表人工标注的真实缺陷像素集合。该指标对模型的过分割和欠分割表现出高度几何敏感性，。</w:t>
      </w:r>
    </w:p>
    <w:p w14:paraId="05AA6EF3"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color w:val="0F1115"/>
          <w:kern w:val="0"/>
        </w:rPr>
        <w:t>然而，由于</w:t>
      </w:r>
      <w:r>
        <w:rPr>
          <w:rFonts w:eastAsiaTheme="minorEastAsia" w:cs="宋体-简"/>
          <w:color w:val="0F1115"/>
          <w:kern w:val="0"/>
        </w:rPr>
        <w:t xml:space="preserve"> </w:t>
      </w:r>
      <w:proofErr w:type="spellStart"/>
      <w:r>
        <w:rPr>
          <w:rFonts w:eastAsiaTheme="minorEastAsia" w:cs="宋体-简"/>
          <w:color w:val="0F1115"/>
          <w:kern w:val="0"/>
        </w:rPr>
        <w:t>IoU</w:t>
      </w:r>
      <w:proofErr w:type="spellEnd"/>
      <w:r>
        <w:rPr>
          <w:rFonts w:eastAsiaTheme="minorEastAsia" w:cs="宋体-简"/>
          <w:color w:val="0F1115"/>
          <w:kern w:val="0"/>
        </w:rPr>
        <w:t xml:space="preserve"> </w:t>
      </w:r>
      <w:r>
        <w:rPr>
          <w:rFonts w:eastAsiaTheme="minorEastAsia" w:cs="宋体-简"/>
          <w:color w:val="0F1115"/>
          <w:kern w:val="0"/>
        </w:rPr>
        <w:t>在全图计算时将所有像素视为独立同分布的个体进行全局统计，在工业场景下容易受到大面积缺陷的垄断干扰。为</w:t>
      </w:r>
      <w:r>
        <w:rPr>
          <w:rFonts w:eastAsiaTheme="minorEastAsia" w:cs="宋体-简" w:hint="eastAsia"/>
          <w:color w:val="0F1115"/>
          <w:kern w:val="0"/>
        </w:rPr>
        <w:t>此</w:t>
      </w:r>
      <w:r>
        <w:rPr>
          <w:rFonts w:eastAsiaTheme="minorEastAsia" w:cs="宋体-简"/>
          <w:color w:val="0F1115"/>
          <w:kern w:val="0"/>
        </w:rPr>
        <w:t>，区域结构重叠率（</w:t>
      </w:r>
      <w:r>
        <w:rPr>
          <w:rFonts w:eastAsiaTheme="minorEastAsia" w:cs="宋体-简"/>
          <w:color w:val="0F1115"/>
          <w:kern w:val="0"/>
        </w:rPr>
        <w:t>Per-Region Overlap, PRO</w:t>
      </w:r>
      <w:r>
        <w:rPr>
          <w:rFonts w:eastAsiaTheme="minorEastAsia" w:cs="宋体-简"/>
          <w:color w:val="0F1115"/>
          <w:kern w:val="0"/>
        </w:rPr>
        <w:t>）被引入作为更科学的区域级定位评估指标。</w:t>
      </w:r>
      <w:r>
        <w:rPr>
          <w:rFonts w:eastAsiaTheme="minorEastAsia" w:cs="宋体-简" w:hint="eastAsia"/>
          <w:color w:val="0F1115"/>
          <w:kern w:val="0"/>
        </w:rPr>
        <w:t>其</w:t>
      </w:r>
      <w:r>
        <w:rPr>
          <w:rFonts w:eastAsiaTheme="minorEastAsia" w:cs="宋体-简"/>
          <w:color w:val="0F1115"/>
          <w:kern w:val="0"/>
        </w:rPr>
        <w:t>核心思想是以真实缺陷的连通域作为基本评估单元</w:t>
      </w:r>
      <w:r>
        <w:rPr>
          <w:rFonts w:eastAsiaTheme="minorEastAsia" w:cs="宋体-简" w:hint="eastAsia"/>
          <w:color w:val="0F1115"/>
          <w:kern w:val="0"/>
        </w:rPr>
        <w:t>。</w:t>
      </w:r>
      <w:r>
        <w:rPr>
          <w:rFonts w:eastAsiaTheme="minorEastAsia" w:cs="宋体-简"/>
          <w:color w:val="0F1115"/>
          <w:kern w:val="0"/>
        </w:rPr>
        <w:t>其中</w:t>
      </w:r>
      <w:r>
        <w:rPr>
          <w:rFonts w:eastAsiaTheme="minorEastAsia" w:cs="宋体-简" w:hint="eastAsia"/>
          <w:color w:val="0F1115"/>
          <w:kern w:val="0"/>
        </w:rPr>
        <w:t>，</w:t>
      </w:r>
      <m:oMath>
        <m:r>
          <w:rPr>
            <w:rFonts w:ascii="Cambria Math" w:eastAsiaTheme="minorEastAsia" w:hAnsi="Cambria Math" w:cs="宋体-简"/>
            <w:color w:val="0F1115"/>
            <w:kern w:val="0"/>
          </w:rPr>
          <m:t>N</m:t>
        </m:r>
      </m:oMath>
      <w:r>
        <w:rPr>
          <w:rFonts w:eastAsiaTheme="minorEastAsia" w:cs="宋体-简"/>
          <w:color w:val="0F1115"/>
          <w:kern w:val="0"/>
        </w:rPr>
        <w:t> </w:t>
      </w:r>
      <w:r>
        <w:rPr>
          <w:rFonts w:eastAsiaTheme="minorEastAsia" w:cs="宋体-简"/>
          <w:color w:val="0F1115"/>
          <w:kern w:val="0"/>
        </w:rPr>
        <w:t>代表测试集中所有图像</w:t>
      </w:r>
      <w:r>
        <w:rPr>
          <w:rFonts w:eastAsiaTheme="minorEastAsia" w:cs="宋体-简"/>
          <w:color w:val="0F1115"/>
          <w:kern w:val="0"/>
        </w:rPr>
        <w:lastRenderedPageBreak/>
        <w:t>包含的真实缺陷连通域总数，</w:t>
      </w:r>
      <m:oMath>
        <m:sSub>
          <m:sSubPr>
            <m:ctrlPr>
              <w:rPr>
                <w:rFonts w:ascii="Cambria Math" w:eastAsiaTheme="minorEastAsia" w:hAnsi="Cambria Math" w:cs="宋体-简"/>
                <w:color w:val="0F1115"/>
                <w:kern w:val="0"/>
              </w:rPr>
            </m:ctrlPr>
          </m:sSubPr>
          <m:e>
            <m:r>
              <w:rPr>
                <w:rFonts w:ascii="Cambria Math" w:eastAsiaTheme="minorEastAsia" w:hAnsi="Cambria Math" w:cs="宋体-简"/>
                <w:color w:val="0F1115"/>
                <w:kern w:val="0"/>
              </w:rPr>
              <m:t>P</m:t>
            </m:r>
          </m:e>
          <m:sub>
            <m:r>
              <w:rPr>
                <w:rFonts w:ascii="Cambria Math" w:eastAsiaTheme="minorEastAsia" w:hAnsi="Cambria Math" w:cs="宋体-简"/>
                <w:color w:val="0F1115"/>
                <w:kern w:val="0"/>
              </w:rPr>
              <m:t>i</m:t>
            </m:r>
          </m:sub>
        </m:sSub>
      </m:oMath>
      <w:r>
        <w:rPr>
          <w:rFonts w:eastAsiaTheme="minorEastAsia" w:cs="宋体-简"/>
          <w:color w:val="0F1115"/>
          <w:kern w:val="0"/>
        </w:rPr>
        <w:t> </w:t>
      </w:r>
      <w:r>
        <w:rPr>
          <w:rFonts w:eastAsiaTheme="minorEastAsia" w:cs="宋体-简"/>
          <w:color w:val="0F1115"/>
          <w:kern w:val="0"/>
        </w:rPr>
        <w:t>代表模型在第</w:t>
      </w:r>
      <w:r>
        <w:rPr>
          <w:rFonts w:eastAsiaTheme="minorEastAsia" w:cs="宋体-简"/>
          <w:color w:val="0F1115"/>
          <w:kern w:val="0"/>
        </w:rPr>
        <w:t> </w:t>
      </w:r>
      <m:oMath>
        <m:r>
          <w:rPr>
            <w:rFonts w:ascii="Cambria Math" w:eastAsiaTheme="minorEastAsia" w:hAnsi="Cambria Math" w:cs="宋体-简"/>
            <w:color w:val="0F1115"/>
            <w:kern w:val="0"/>
          </w:rPr>
          <m:t>i</m:t>
        </m:r>
      </m:oMath>
      <w:r>
        <w:rPr>
          <w:rFonts w:eastAsiaTheme="minorEastAsia" w:cs="宋体-简"/>
          <w:color w:val="0F1115"/>
          <w:kern w:val="0"/>
        </w:rPr>
        <w:t> </w:t>
      </w:r>
      <w:r>
        <w:rPr>
          <w:rFonts w:eastAsiaTheme="minorEastAsia" w:cs="宋体-简"/>
          <w:color w:val="0F1115"/>
          <w:kern w:val="0"/>
        </w:rPr>
        <w:t>张图像上生成的预测缺陷像素集合，</w:t>
      </w:r>
      <m:oMath>
        <m:sSub>
          <m:sSubPr>
            <m:ctrlPr>
              <w:rPr>
                <w:rFonts w:ascii="Cambria Math" w:eastAsiaTheme="minorEastAsia" w:hAnsi="Cambria Math" w:cs="宋体-简"/>
                <w:color w:val="0F1115"/>
                <w:kern w:val="0"/>
              </w:rPr>
            </m:ctrlPr>
          </m:sSubPr>
          <m:e>
            <m:r>
              <w:rPr>
                <w:rFonts w:ascii="Cambria Math" w:eastAsiaTheme="minorEastAsia" w:hAnsi="Cambria Math" w:cs="宋体-简"/>
                <w:color w:val="0F1115"/>
                <w:kern w:val="0"/>
              </w:rPr>
              <m:t>C</m:t>
            </m:r>
          </m:e>
          <m:sub>
            <m:r>
              <w:rPr>
                <w:rFonts w:ascii="Cambria Math" w:eastAsiaTheme="minorEastAsia" w:hAnsi="Cambria Math" w:cs="宋体-简"/>
                <w:color w:val="0F1115"/>
                <w:kern w:val="0"/>
              </w:rPr>
              <m:t>i</m:t>
            </m:r>
            <m:r>
              <m:rPr>
                <m:sty m:val="p"/>
              </m:rPr>
              <w:rPr>
                <w:rFonts w:ascii="Cambria Math" w:eastAsiaTheme="minorEastAsia" w:hAnsi="Cambria Math" w:cs="宋体-简"/>
                <w:color w:val="0F1115"/>
                <w:kern w:val="0"/>
              </w:rPr>
              <m:t>,</m:t>
            </m:r>
            <m:r>
              <w:rPr>
                <w:rFonts w:ascii="Cambria Math" w:eastAsiaTheme="minorEastAsia" w:hAnsi="Cambria Math" w:cs="宋体-简"/>
                <w:color w:val="0F1115"/>
                <w:kern w:val="0"/>
              </w:rPr>
              <m:t>k</m:t>
            </m:r>
          </m:sub>
        </m:sSub>
      </m:oMath>
      <w:r>
        <w:rPr>
          <w:rFonts w:eastAsiaTheme="minorEastAsia" w:cs="宋体-简"/>
          <w:color w:val="0F1115"/>
          <w:kern w:val="0"/>
        </w:rPr>
        <w:t> </w:t>
      </w:r>
      <w:r>
        <w:rPr>
          <w:rFonts w:eastAsiaTheme="minorEastAsia" w:cs="宋体-简"/>
          <w:color w:val="0F1115"/>
          <w:kern w:val="0"/>
        </w:rPr>
        <w:t>则专指第</w:t>
      </w:r>
      <w:r>
        <w:rPr>
          <w:rFonts w:eastAsiaTheme="minorEastAsia" w:cs="宋体-简"/>
          <w:color w:val="0F1115"/>
          <w:kern w:val="0"/>
        </w:rPr>
        <w:t> </w:t>
      </w:r>
      <m:oMath>
        <m:r>
          <w:rPr>
            <w:rFonts w:ascii="Cambria Math" w:eastAsiaTheme="minorEastAsia" w:hAnsi="Cambria Math" w:cs="宋体-简"/>
            <w:color w:val="0F1115"/>
            <w:kern w:val="0"/>
          </w:rPr>
          <m:t>i</m:t>
        </m:r>
      </m:oMath>
      <w:r>
        <w:rPr>
          <w:rFonts w:eastAsiaTheme="minorEastAsia" w:cs="宋体-简"/>
          <w:color w:val="0F1115"/>
          <w:kern w:val="0"/>
        </w:rPr>
        <w:t> </w:t>
      </w:r>
      <w:r>
        <w:rPr>
          <w:rFonts w:eastAsiaTheme="minorEastAsia" w:cs="宋体-简"/>
          <w:color w:val="0F1115"/>
          <w:kern w:val="0"/>
        </w:rPr>
        <w:t>张图像中的第</w:t>
      </w:r>
      <w:r>
        <w:rPr>
          <w:rFonts w:eastAsiaTheme="minorEastAsia" w:cs="宋体-简"/>
          <w:color w:val="0F1115"/>
          <w:kern w:val="0"/>
        </w:rPr>
        <w:t> </w:t>
      </w:r>
      <m:oMath>
        <m:r>
          <w:rPr>
            <w:rFonts w:ascii="Cambria Math" w:eastAsiaTheme="minorEastAsia" w:hAnsi="Cambria Math" w:cs="宋体-简"/>
            <w:color w:val="0F1115"/>
            <w:kern w:val="0"/>
          </w:rPr>
          <m:t>k</m:t>
        </m:r>
      </m:oMath>
      <w:r>
        <w:rPr>
          <w:rFonts w:eastAsiaTheme="minorEastAsia" w:cs="宋体-简"/>
          <w:color w:val="0F1115"/>
          <w:kern w:val="0"/>
        </w:rPr>
        <w:t> </w:t>
      </w:r>
      <w:r>
        <w:rPr>
          <w:rFonts w:eastAsiaTheme="minorEastAsia" w:cs="宋体-简"/>
          <w:color w:val="0F1115"/>
          <w:kern w:val="0"/>
        </w:rPr>
        <w:t>个独立的真实缺陷连通区域。算法分别计算预测区域对每一个独立缺陷个体的局域覆盖比例。</w:t>
      </w:r>
    </w:p>
    <w:p w14:paraId="766F17F2"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color w:val="0F1115"/>
          <w:kern w:val="0"/>
        </w:rPr>
        <w:t>然而，在实际的工业生产现场，单纯追求高覆盖率的</w:t>
      </w:r>
      <w:r>
        <w:rPr>
          <w:rFonts w:eastAsiaTheme="minorEastAsia" w:cs="宋体-简"/>
          <w:color w:val="0F1115"/>
          <w:kern w:val="0"/>
        </w:rPr>
        <w:t xml:space="preserve"> PRO </w:t>
      </w:r>
      <w:r>
        <w:rPr>
          <w:rFonts w:eastAsiaTheme="minorEastAsia" w:cs="宋体-简"/>
          <w:color w:val="0F1115"/>
          <w:kern w:val="0"/>
        </w:rPr>
        <w:t>指标可能导致模型产生过度泛化的倾向。为兼顾覆盖能力与局部精细度，饱和区域结构重叠率（</w:t>
      </w:r>
      <w:r>
        <w:rPr>
          <w:rFonts w:eastAsiaTheme="minorEastAsia" w:cs="宋体-简"/>
          <w:color w:val="0F1115"/>
          <w:kern w:val="0"/>
        </w:rPr>
        <w:t xml:space="preserve">Saturated PRO, </w:t>
      </w:r>
      <w:proofErr w:type="spellStart"/>
      <w:r>
        <w:rPr>
          <w:rFonts w:eastAsiaTheme="minorEastAsia" w:cs="宋体-简"/>
          <w:color w:val="0F1115"/>
          <w:kern w:val="0"/>
        </w:rPr>
        <w:t>sPRO</w:t>
      </w:r>
      <w:proofErr w:type="spellEnd"/>
      <w:r>
        <w:rPr>
          <w:rFonts w:eastAsiaTheme="minorEastAsia" w:cs="宋体-简"/>
          <w:color w:val="0F1115"/>
          <w:kern w:val="0"/>
        </w:rPr>
        <w:t>）作为一种改良指标被提出。在参数定义上，</w:t>
      </w:r>
      <m:oMath>
        <m:r>
          <w:rPr>
            <w:rFonts w:ascii="Cambria Math" w:eastAsiaTheme="minorEastAsia" w:hAnsi="Cambria Math" w:cs="宋体-简"/>
            <w:color w:val="0F1115"/>
            <w:kern w:val="0"/>
          </w:rPr>
          <m:t>m</m:t>
        </m:r>
      </m:oMath>
      <w:r>
        <w:rPr>
          <w:rFonts w:eastAsiaTheme="minorEastAsia" w:cs="宋体-简"/>
          <w:color w:val="0F1115"/>
          <w:kern w:val="0"/>
        </w:rPr>
        <w:t> </w:t>
      </w:r>
      <w:r>
        <w:rPr>
          <w:rFonts w:eastAsiaTheme="minorEastAsia" w:cs="宋体-简"/>
          <w:color w:val="0F1115"/>
          <w:kern w:val="0"/>
        </w:rPr>
        <w:t>代表独立缺陷区域的数量，</w:t>
      </w:r>
      <m:oMath>
        <m:r>
          <w:rPr>
            <w:rFonts w:ascii="Cambria Math" w:eastAsiaTheme="minorEastAsia" w:hAnsi="Cambria Math" w:cs="宋体-简"/>
            <w:color w:val="0F1115"/>
            <w:kern w:val="0"/>
          </w:rPr>
          <m:t>P</m:t>
        </m:r>
      </m:oMath>
      <w:r>
        <w:rPr>
          <w:rFonts w:eastAsiaTheme="minorEastAsia" w:cs="宋体-简"/>
          <w:color w:val="0F1115"/>
          <w:kern w:val="0"/>
        </w:rPr>
        <w:t> </w:t>
      </w:r>
      <w:r>
        <w:rPr>
          <w:rFonts w:eastAsiaTheme="minorEastAsia" w:cs="宋体-简"/>
          <w:color w:val="0F1115"/>
          <w:kern w:val="0"/>
        </w:rPr>
        <w:t>代表全局预测掩码集合，</w:t>
      </w:r>
      <m:oMath>
        <m:sSub>
          <m:sSubPr>
            <m:ctrlPr>
              <w:rPr>
                <w:rFonts w:ascii="Cambria Math" w:eastAsiaTheme="minorEastAsia" w:hAnsi="Cambria Math" w:cs="宋体-简"/>
                <w:color w:val="0F1115"/>
                <w:kern w:val="0"/>
              </w:rPr>
            </m:ctrlPr>
          </m:sSubPr>
          <m:e>
            <m:r>
              <w:rPr>
                <w:rFonts w:ascii="Cambria Math" w:eastAsiaTheme="minorEastAsia" w:hAnsi="Cambria Math" w:cs="宋体-简"/>
                <w:color w:val="0F1115"/>
                <w:kern w:val="0"/>
              </w:rPr>
              <m:t>A</m:t>
            </m:r>
          </m:e>
          <m:sub>
            <m:r>
              <w:rPr>
                <w:rFonts w:ascii="Cambria Math" w:eastAsiaTheme="minorEastAsia" w:hAnsi="Cambria Math" w:cs="宋体-简"/>
                <w:color w:val="0F1115"/>
                <w:kern w:val="0"/>
              </w:rPr>
              <m:t>i</m:t>
            </m:r>
          </m:sub>
        </m:sSub>
      </m:oMath>
      <w:r>
        <w:rPr>
          <w:rFonts w:eastAsiaTheme="minorEastAsia" w:cs="宋体-简"/>
          <w:color w:val="0F1115"/>
          <w:kern w:val="0"/>
        </w:rPr>
        <w:t> </w:t>
      </w:r>
      <w:r>
        <w:rPr>
          <w:rFonts w:eastAsiaTheme="minorEastAsia" w:cs="宋体-简"/>
          <w:color w:val="0F1115"/>
          <w:kern w:val="0"/>
        </w:rPr>
        <w:t>代表第</w:t>
      </w:r>
      <w:r>
        <w:rPr>
          <w:rFonts w:eastAsiaTheme="minorEastAsia" w:cs="宋体-简"/>
          <w:color w:val="0F1115"/>
          <w:kern w:val="0"/>
        </w:rPr>
        <w:t> </w:t>
      </w:r>
      <m:oMath>
        <m:r>
          <w:rPr>
            <w:rFonts w:ascii="Cambria Math" w:eastAsiaTheme="minorEastAsia" w:hAnsi="Cambria Math" w:cs="宋体-简"/>
            <w:color w:val="0F1115"/>
            <w:kern w:val="0"/>
          </w:rPr>
          <m:t>i</m:t>
        </m:r>
      </m:oMath>
      <w:r>
        <w:rPr>
          <w:rFonts w:eastAsiaTheme="minorEastAsia" w:cs="宋体-简"/>
          <w:color w:val="0F1115"/>
          <w:kern w:val="0"/>
        </w:rPr>
        <w:t> </w:t>
      </w:r>
      <w:r>
        <w:rPr>
          <w:rFonts w:eastAsiaTheme="minorEastAsia" w:cs="宋体-简"/>
          <w:color w:val="0F1115"/>
          <w:kern w:val="0"/>
        </w:rPr>
        <w:t>个真实的局域缺陷区域。核心的创新点在于引入了饱和惩罚因子</w:t>
      </w:r>
      <w:r>
        <w:rPr>
          <w:rFonts w:eastAsiaTheme="minorEastAsia" w:cs="宋体-简"/>
          <w:color w:val="0F1115"/>
          <w:kern w:val="0"/>
        </w:rPr>
        <w:t> </w:t>
      </w:r>
      <m:oMath>
        <m:sSub>
          <m:sSubPr>
            <m:ctrlPr>
              <w:rPr>
                <w:rFonts w:ascii="Cambria Math" w:eastAsiaTheme="minorEastAsia" w:hAnsi="Cambria Math" w:cs="宋体-简"/>
                <w:color w:val="0F1115"/>
                <w:kern w:val="0"/>
              </w:rPr>
            </m:ctrlPr>
          </m:sSubPr>
          <m:e>
            <m:r>
              <w:rPr>
                <w:rFonts w:ascii="Cambria Math" w:eastAsiaTheme="minorEastAsia" w:hAnsi="Cambria Math" w:cs="宋体-简"/>
                <w:color w:val="0F1115"/>
                <w:kern w:val="0"/>
              </w:rPr>
              <m:t>s</m:t>
            </m:r>
          </m:e>
          <m:sub>
            <m:r>
              <w:rPr>
                <w:rFonts w:ascii="Cambria Math" w:eastAsiaTheme="minorEastAsia" w:hAnsi="Cambria Math" w:cs="宋体-简"/>
                <w:color w:val="0F1115"/>
                <w:kern w:val="0"/>
              </w:rPr>
              <m:t>i</m:t>
            </m:r>
          </m:sub>
        </m:sSub>
      </m:oMath>
      <w:r>
        <w:rPr>
          <w:rFonts w:eastAsiaTheme="minorEastAsia" w:cs="宋体-简"/>
          <w:color w:val="0F1115"/>
          <w:kern w:val="0"/>
        </w:rPr>
        <w:t>，其代表针对第</w:t>
      </w:r>
      <w:r>
        <w:rPr>
          <w:rFonts w:eastAsiaTheme="minorEastAsia" w:cs="宋体-简"/>
          <w:color w:val="0F1115"/>
          <w:kern w:val="0"/>
        </w:rPr>
        <w:t> </w:t>
      </w:r>
      <m:oMath>
        <m:r>
          <w:rPr>
            <w:rFonts w:ascii="Cambria Math" w:eastAsiaTheme="minorEastAsia" w:hAnsi="Cambria Math" w:cs="宋体-简"/>
            <w:color w:val="0F1115"/>
            <w:kern w:val="0"/>
          </w:rPr>
          <m:t>i</m:t>
        </m:r>
      </m:oMath>
      <w:r>
        <w:rPr>
          <w:rFonts w:eastAsiaTheme="minorEastAsia" w:cs="宋体-简"/>
          <w:color w:val="0F1115"/>
          <w:kern w:val="0"/>
        </w:rPr>
        <w:t> </w:t>
      </w:r>
      <w:r>
        <w:rPr>
          <w:rFonts w:eastAsiaTheme="minorEastAsia" w:cs="宋体-简"/>
          <w:color w:val="0F1115"/>
          <w:kern w:val="0"/>
        </w:rPr>
        <w:t>个缺陷区域所设定的合理饱和面积阈值，并通过</w:t>
      </w:r>
      <w:r>
        <w:rPr>
          <w:rFonts w:eastAsiaTheme="minorEastAsia" w:cs="宋体-简"/>
          <w:color w:val="0F1115"/>
          <w:kern w:val="0"/>
        </w:rPr>
        <w:t> </w:t>
      </w:r>
      <m:oMath>
        <m:r>
          <m:rPr>
            <m:sty m:val="p"/>
          </m:rPr>
          <w:rPr>
            <w:rFonts w:ascii="Cambria Math" w:eastAsiaTheme="minorEastAsia" w:hAnsi="Cambria Math" w:cs="宋体-简"/>
            <w:color w:val="0F1115"/>
            <w:kern w:val="0"/>
          </w:rPr>
          <m:t>min⁡(⋅,1)</m:t>
        </m:r>
      </m:oMath>
      <w:r>
        <w:rPr>
          <w:rFonts w:eastAsiaTheme="minorEastAsia" w:cs="宋体-简"/>
          <w:color w:val="0F1115"/>
          <w:kern w:val="0"/>
        </w:rPr>
        <w:t> </w:t>
      </w:r>
      <w:r>
        <w:rPr>
          <w:rFonts w:eastAsiaTheme="minorEastAsia" w:cs="宋体-简"/>
          <w:color w:val="0F1115"/>
          <w:kern w:val="0"/>
        </w:rPr>
        <w:t>函数将单个区域的最高得分截断在</w:t>
      </w:r>
      <w:r>
        <w:rPr>
          <w:rFonts w:eastAsiaTheme="minorEastAsia" w:cs="宋体-简"/>
          <w:color w:val="0F1115"/>
          <w:kern w:val="0"/>
        </w:rPr>
        <w:t xml:space="preserve"> 1</w:t>
      </w:r>
      <w:r>
        <w:rPr>
          <w:rFonts w:eastAsiaTheme="minorEastAsia" w:cs="宋体-简"/>
          <w:color w:val="0F1115"/>
          <w:kern w:val="0"/>
        </w:rPr>
        <w:t>。这一机制</w:t>
      </w:r>
      <w:r>
        <w:rPr>
          <w:rFonts w:eastAsiaTheme="minorEastAsia" w:cs="宋体-简" w:hint="eastAsia"/>
          <w:color w:val="0F1115"/>
          <w:kern w:val="0"/>
        </w:rPr>
        <w:t>使得</w:t>
      </w:r>
      <w:r>
        <w:rPr>
          <w:rFonts w:eastAsiaTheme="minorEastAsia" w:cs="宋体-简"/>
          <w:color w:val="0F1115"/>
          <w:kern w:val="0"/>
        </w:rPr>
        <w:t>当模型对某个缺陷区域的预测面积超过合理的饱和边界</w:t>
      </w:r>
      <w:r>
        <w:rPr>
          <w:rFonts w:eastAsiaTheme="minorEastAsia" w:cs="宋体-简"/>
          <w:color w:val="0F1115"/>
          <w:kern w:val="0"/>
        </w:rPr>
        <w:t> </w:t>
      </w:r>
      <m:oMath>
        <m:sSub>
          <m:sSubPr>
            <m:ctrlPr>
              <w:rPr>
                <w:rFonts w:ascii="Cambria Math" w:eastAsiaTheme="minorEastAsia" w:hAnsi="Cambria Math" w:cs="宋体-简"/>
                <w:color w:val="0F1115"/>
                <w:kern w:val="0"/>
              </w:rPr>
            </m:ctrlPr>
          </m:sSubPr>
          <m:e>
            <m:r>
              <w:rPr>
                <w:rFonts w:ascii="Cambria Math" w:eastAsiaTheme="minorEastAsia" w:hAnsi="Cambria Math" w:cs="宋体-简"/>
                <w:color w:val="0F1115"/>
                <w:kern w:val="0"/>
              </w:rPr>
              <m:t>s</m:t>
            </m:r>
          </m:e>
          <m:sub>
            <m:r>
              <w:rPr>
                <w:rFonts w:ascii="Cambria Math" w:eastAsiaTheme="minorEastAsia" w:hAnsi="Cambria Math" w:cs="宋体-简"/>
                <w:color w:val="0F1115"/>
                <w:kern w:val="0"/>
              </w:rPr>
              <m:t>i</m:t>
            </m:r>
          </m:sub>
        </m:sSub>
      </m:oMath>
      <w:r>
        <w:rPr>
          <w:rFonts w:eastAsiaTheme="minorEastAsia" w:cs="宋体-简"/>
          <w:color w:val="0F1115"/>
          <w:kern w:val="0"/>
        </w:rPr>
        <w:t> </w:t>
      </w:r>
      <w:r>
        <w:rPr>
          <w:rFonts w:eastAsiaTheme="minorEastAsia" w:cs="宋体-简"/>
          <w:color w:val="0F1115"/>
          <w:kern w:val="0"/>
        </w:rPr>
        <w:t>时，超出的部分将不再贡献任何正面得分，反而会在全局增加误报惩罚。因此，</w:t>
      </w:r>
      <w:proofErr w:type="spellStart"/>
      <w:r>
        <w:rPr>
          <w:rFonts w:eastAsiaTheme="minorEastAsia" w:cs="宋体-简"/>
          <w:color w:val="0F1115"/>
          <w:kern w:val="0"/>
        </w:rPr>
        <w:t>sPRO</w:t>
      </w:r>
      <w:proofErr w:type="spellEnd"/>
      <w:r>
        <w:rPr>
          <w:rFonts w:eastAsiaTheme="minorEastAsia" w:cs="宋体-简"/>
          <w:color w:val="0F1115"/>
          <w:kern w:val="0"/>
        </w:rPr>
        <w:t xml:space="preserve"> </w:t>
      </w:r>
      <w:r>
        <w:rPr>
          <w:rFonts w:eastAsiaTheme="minorEastAsia" w:cs="宋体-简"/>
          <w:color w:val="0F1115"/>
          <w:kern w:val="0"/>
        </w:rPr>
        <w:t>能够促使算法在尽可能完整定位缺陷的同时，精细化收敛预测边界。</w:t>
      </w:r>
    </w:p>
    <w:p w14:paraId="1EF69D8C" w14:textId="77777777" w:rsidR="00703B32" w:rsidRDefault="00703B32">
      <w:pPr>
        <w:rPr>
          <w:rFonts w:ascii="Inter" w:hAnsi="Inter"/>
          <w:color w:val="0F1115"/>
        </w:rPr>
      </w:pPr>
    </w:p>
    <w:bookmarkEnd w:id="54"/>
    <w:p w14:paraId="7606B648" w14:textId="77777777" w:rsidR="00703B32" w:rsidRDefault="00000000">
      <w:pPr>
        <w:rPr>
          <w:rFonts w:ascii="Inter" w:hAnsi="Inter"/>
          <w:color w:val="0F1115"/>
        </w:rPr>
      </w:pPr>
      <w:r>
        <w:rPr>
          <w:rFonts w:ascii="Inter" w:hAnsi="Inter"/>
          <w:color w:val="0F1115"/>
        </w:rPr>
        <w:br w:type="page"/>
      </w:r>
    </w:p>
    <w:p w14:paraId="7A8BF1B9" w14:textId="77777777" w:rsidR="00703B32" w:rsidRDefault="00000000">
      <w:pPr>
        <w:pStyle w:val="1"/>
        <w:spacing w:before="120" w:after="120"/>
        <w:rPr>
          <w:rFonts w:asciiTheme="majorEastAsia" w:eastAsiaTheme="majorEastAsia" w:hAnsiTheme="majorEastAsia" w:cstheme="majorEastAsia"/>
          <w:sz w:val="40"/>
          <w:szCs w:val="40"/>
        </w:rPr>
      </w:pPr>
      <w:bookmarkStart w:id="60" w:name="_Toc227984450"/>
      <w:r>
        <w:rPr>
          <w:rFonts w:asciiTheme="majorEastAsia" w:eastAsiaTheme="majorEastAsia" w:hAnsiTheme="majorEastAsia" w:cstheme="majorEastAsia" w:hint="eastAsia"/>
          <w:sz w:val="40"/>
          <w:szCs w:val="40"/>
        </w:rPr>
        <w:lastRenderedPageBreak/>
        <w:t>工业物体表面缺陷检测数据集分析</w:t>
      </w:r>
      <w:bookmarkEnd w:id="60"/>
    </w:p>
    <w:p w14:paraId="65C532ED" w14:textId="77777777" w:rsidR="00703B32" w:rsidRDefault="00000000">
      <w:pPr>
        <w:pStyle w:val="20"/>
        <w:numPr>
          <w:ilvl w:val="1"/>
          <w:numId w:val="0"/>
        </w:numPr>
        <w:spacing w:beforeLines="0" w:before="0" w:afterLines="0" w:after="0"/>
        <w:rPr>
          <w:sz w:val="32"/>
          <w:szCs w:val="32"/>
        </w:rPr>
      </w:pPr>
      <w:bookmarkStart w:id="61" w:name="_Toc623824902"/>
      <w:r>
        <w:rPr>
          <w:rFonts w:hint="eastAsia"/>
          <w:sz w:val="32"/>
          <w:szCs w:val="32"/>
        </w:rPr>
        <w:t>3.1</w:t>
      </w:r>
      <w:r>
        <w:rPr>
          <w:rFonts w:hint="eastAsia"/>
          <w:sz w:val="32"/>
          <w:szCs w:val="32"/>
        </w:rPr>
        <w:tab/>
      </w:r>
      <w:r>
        <w:rPr>
          <w:sz w:val="32"/>
          <w:szCs w:val="32"/>
        </w:rPr>
        <w:t>公开工业缺陷数据集</w:t>
      </w:r>
      <w:r>
        <w:rPr>
          <w:rFonts w:hint="eastAsia"/>
          <w:sz w:val="32"/>
          <w:szCs w:val="32"/>
        </w:rPr>
        <w:t>研究现状</w:t>
      </w:r>
      <w:bookmarkEnd w:id="61"/>
    </w:p>
    <w:p w14:paraId="593F9D84"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bookmarkStart w:id="62" w:name="OLE_LINK2"/>
      <w:r>
        <w:rPr>
          <w:rFonts w:ascii="Times New Roman" w:eastAsiaTheme="minorEastAsia" w:hAnsi="Times New Roman" w:hint="eastAsia"/>
          <w:color w:val="0F1115"/>
        </w:rPr>
        <w:t>高质且规范的数据集是驱动现代深度学习算法性能提升的关键。然而，对当前工业物品表面缺陷检测的研究现状进行深入调研后可以发现，尽管大量研究致力于提出新型的网络模型，但在实际工程落地或特定产线优化中，</w:t>
      </w:r>
      <w:r>
        <w:rPr>
          <w:rFonts w:ascii="Times New Roman" w:eastAsiaTheme="minorEastAsia" w:hAnsi="Times New Roman"/>
          <w:color w:val="0F1115"/>
        </w:rPr>
        <w:t>大量工业缺陷检测研究仍然依赖企业内部采集的专有数据集进行模型开发</w:t>
      </w:r>
      <w:r>
        <w:rPr>
          <w:rFonts w:ascii="Times New Roman" w:eastAsiaTheme="minorEastAsia" w:hAnsi="Times New Roman" w:hint="eastAsia"/>
          <w:color w:val="0F1115"/>
        </w:rPr>
        <w:t>与测试。这种现象的产生，一方面源于来源于真实工业生产场景的缺陷数据的开源往往受隐私与安全因素的影响</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{"citationID":"LjdhppHn","properties":{"unsorted":false,"formattedCitation":"[102]","plainCitation":"[102]","noteIndex":0},"citationItems":[{"id":903,"uris":["http://zotero.org/users/10664878/items/5AR9NNRF"],"itemData":{"id":903,"type":"article","abstract":"Video anomaly detection (VAD) is a challenging task aiming to recognize anomalies in video frames, and existing large-scale VAD researches primarily focus on road traffic and human activity scenes. In industrial scenes, there are often a variety of unpredictable anomalies, and the VAD method can play a significant role in these scenarios. However, there is a lack of applicable datasets and methods specifically tailored for industrial production scenarios due to concerns regarding privacy and security. To bridge this gap, we propose a new dataset, IPAD, specifically designed for VAD in industrial scenarios. The industrial processes in our dataset are chosen through on-site factory research and discussions with engineers. This dataset covers 16 different industrial devices and contains over 6 hours of both synthetic and real-world video footage. Moreover, we annotate the key feature of the industrial process, ie, periodicity. Based on the proposed dataset, we introduce a period memory module and a sliding window inspection mechanism to effectively investigate the periodic information in a basic reconstruction model. Our framework leverages LoRA adapter to explore the effective migration of pretrained models, which are initially trained using synthetic data, into real-world scenarios. Our proposed dataset and method will fill the gap in the field of industrial video anomaly detection and drive the process of video understanding tasks as well as smart factory deployment.","citation-key":"liuIPADIndustrialProcess2024","DOI":"10.48550/arXiv.2404.15033","note":"arXiv:2404.15033 [cs.CV]","number":"arXiv:2404.15033","publisher":"arXiv","source":"arXiv.org","title":"IPAD: Industrial Process Anomaly Detection Dataset","title-short":"IPAD","URL":"http://arxiv.org/abs/2404.15033","author":[{"family":"Liu","given":"Jinfan"},{"family":"Yan","given":"Yichao"},{"family":"Li","given":"Junjie"},{"family":"Zhao","given":"Weiming"},{"family":"Chu","given":"Pengzhi"},{"family":"Sheng","given":"Xingdong"},{"family":"Liu","given":"Yunhui"},{"family":"Yang","given":"Xiaokang"}],"accessed":{"date-parts":[["2026",6,11]]},"issued":{"date-parts":[["2024",4,23]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[102]</w:t>
      </w:r>
      <w:r>
        <w:rPr>
          <w:rFonts w:ascii="Times New Roman" w:eastAsiaTheme="minorEastAsia" w:hAnsi="Times New Roman"/>
          <w:color w:val="0F1115"/>
        </w:rPr>
        <w:fldChar w:fldCharType="end"/>
      </w:r>
      <w:r>
        <w:rPr>
          <w:rFonts w:ascii="Times New Roman" w:eastAsiaTheme="minorEastAsia" w:hAnsi="Times New Roman" w:hint="eastAsia"/>
          <w:color w:val="0F1115"/>
        </w:rPr>
        <w:t>。另一方面，</w:t>
      </w:r>
      <w:r>
        <w:rPr>
          <w:rFonts w:ascii="Times New Roman" w:eastAsiaTheme="minorEastAsia" w:hAnsi="Times New Roman"/>
          <w:color w:val="0F1115"/>
        </w:rPr>
        <w:t>主流公开数据集与实际工业应用场景之间存在显著差距</w:t>
      </w:r>
      <w:r>
        <w:rPr>
          <w:rFonts w:ascii="Times New Roman" w:eastAsiaTheme="minorEastAsia" w:hAnsi="Times New Roman" w:hint="eastAsia"/>
          <w:color w:val="0F1115"/>
        </w:rPr>
        <w:t>，难以直接在行业内开展通用的大规模共享</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{"citationID":"9FOQIsEF","properties":{"unsorted":false,"formattedCitation":"[103]","plainCitation":"[103]","noteIndex":0},"citationItems":[{"id":905,"uris":["http://zotero.org/users/10664878/items/A48HMIIH"],"itemData":{"id":905,"type":"article","abstract":"Industrial anomaly detection (IAD) has garnered significant attention and experienced rapid development. However, the recent development of IAD approach has encountered certain difficulties due to dataset limitations. On the one hand, most of the state-of-the-art methods have achieved saturation (over 99% in AUROC) on mainstream datasets such as MVTec, and the differences of methods cannot be well distinguished, leading to a significant gap between public datasets and actual application scenarios. On the other hand, the research on various new practical anomaly detection settings is limited by the scale of the dataset, posing a risk of overfitting in evaluation results. Therefore, we propose a large-scale, Real-world, and multi-view Industrial Anomaly Detection dataset, named Real-IAD, which contains 150K high-resolution images of 30 different objects, an order of magnitude larger than existing datasets. It has a larger range of defect area and ratio proportions, making it more challenging than previous datasets. To make the dataset closer to real application scenarios, we adopted a multi-view shooting method and proposed sample-level evaluation metrics. In addition, beyond the general unsupervised anomaly detection setting, we propose a new setting for Fully Unsupervised Industrial Anomaly Detection (FUIAD) based on the observation that the yield rate in industrial production is usually greater than 60%, which has more practical application value. Finally, we report the results of popular IAD methods on the Real-IAD dataset, providing a highly challenging benchmark to promote the development of the IAD field.","citation-key":"wangRealIADRealWorldMultiView2024","DOI":"10.48550/arXiv.2403.12580","note":"arXiv:2403.12580 [cs.CV]","number":"arXiv:2403.12580","publisher":"arXiv","source":"arXiv.org","title":"Real-IAD: A Real-World Multi-View Dataset for Benchmarking Versatile Industrial Anomaly Detection","title-short":"Real-IAD","URL":"http://arxiv.org/abs/2403.12580","author":[{"family":"Wang","given":"Chengjie"},{"family":"Zhu","given":"Wenbing"},{"family":"Gao","given":"Bin-Bin"},{"family":"Gan","given":"Zhenye"},{"family":"Zhang","given":"Jianning"},{"family":"Gu","given":"Zhihao"},{"family":"Qian","given":"Shuguang"},{"family":"Chen","given":"Mingang"},{"family":"Ma","given":"Lizhuang"}],"accessed":{"date-parts":[["2026",6,11]]},"issued":{"date-parts":[["2024",3,19]]}}}],"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[103]</w:t>
      </w:r>
      <w:r>
        <w:rPr>
          <w:rFonts w:ascii="Times New Roman" w:eastAsiaTheme="minorEastAsia" w:hAnsi="Times New Roman"/>
          <w:color w:val="0F1115"/>
        </w:rPr>
        <w:fldChar w:fldCharType="end"/>
      </w:r>
      <w:r>
        <w:rPr>
          <w:rFonts w:ascii="Times New Roman" w:eastAsiaTheme="minorEastAsia" w:hAnsi="Times New Roman" w:hint="eastAsia"/>
          <w:color w:val="0F1115"/>
        </w:rPr>
        <w:t>。因此，对现有的公开工业表面缺陷数据集进行系统性的梳理与特性分析，对于明确当前自动化质检的数据现状具有至关重要的学术指导意义。</w:t>
      </w:r>
    </w:p>
    <w:p w14:paraId="788AAE9C" w14:textId="77777777" w:rsidR="00703B32" w:rsidRDefault="00000000">
      <w:pPr>
        <w:pStyle w:val="20"/>
        <w:numPr>
          <w:ilvl w:val="1"/>
          <w:numId w:val="0"/>
        </w:numPr>
        <w:spacing w:beforeLines="0" w:before="0" w:afterLines="0" w:after="0"/>
        <w:rPr>
          <w:rFonts w:ascii="Inter" w:hAnsi="Inter"/>
          <w:color w:val="0F1115"/>
        </w:rPr>
      </w:pPr>
      <w:bookmarkStart w:id="63" w:name="_Toc609963260"/>
      <w:bookmarkEnd w:id="62"/>
      <w:r>
        <w:rPr>
          <w:rFonts w:hint="eastAsia"/>
          <w:sz w:val="32"/>
          <w:szCs w:val="32"/>
        </w:rPr>
        <w:t>3.2</w:t>
      </w:r>
      <w:r>
        <w:rPr>
          <w:rFonts w:hint="eastAsia"/>
          <w:sz w:val="32"/>
          <w:szCs w:val="32"/>
        </w:rPr>
        <w:tab/>
      </w:r>
      <w:r>
        <w:rPr>
          <w:sz w:val="32"/>
          <w:szCs w:val="32"/>
        </w:rPr>
        <w:t>数据集</w:t>
      </w:r>
      <w:r>
        <w:rPr>
          <w:rFonts w:hint="eastAsia"/>
          <w:sz w:val="32"/>
          <w:szCs w:val="32"/>
        </w:rPr>
        <w:t>特征分析</w:t>
      </w:r>
      <w:bookmarkEnd w:id="63"/>
    </w:p>
    <w:p w14:paraId="7B5998D2"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从公开数据集</w:t>
      </w:r>
      <w:r>
        <w:rPr>
          <w:rFonts w:ascii="Times New Roman" w:eastAsiaTheme="minorEastAsia" w:hAnsi="Times New Roman" w:hint="eastAsia"/>
          <w:color w:val="0F1115"/>
        </w:rPr>
        <w:t>（如表</w:t>
      </w:r>
      <w:r>
        <w:rPr>
          <w:rFonts w:ascii="Times New Roman" w:eastAsiaTheme="minorEastAsia" w:hAnsi="Times New Roman" w:hint="eastAsia"/>
          <w:color w:val="0F1115"/>
        </w:rPr>
        <w:t>9</w:t>
      </w:r>
      <w:r>
        <w:rPr>
          <w:rFonts w:ascii="Times New Roman" w:eastAsiaTheme="minorEastAsia" w:hAnsi="Times New Roman" w:hint="eastAsia"/>
          <w:color w:val="0F1115"/>
        </w:rPr>
        <w:t>所示）</w:t>
      </w:r>
      <w:r>
        <w:rPr>
          <w:rFonts w:ascii="Times New Roman" w:eastAsiaTheme="minorEastAsia" w:hAnsi="Times New Roman"/>
          <w:color w:val="0F1115"/>
        </w:rPr>
        <w:t>所针对的工业物品种类来看，现有数据集在宏观上呈现出清晰的场景分化特性。首先是不局限于特定单一材质</w:t>
      </w:r>
      <w:r>
        <w:rPr>
          <w:rFonts w:ascii="Times New Roman" w:eastAsiaTheme="minorEastAsia" w:hAnsi="Times New Roman" w:hint="eastAsia"/>
          <w:color w:val="0F1115"/>
        </w:rPr>
        <w:t>的，</w:t>
      </w:r>
      <w:r>
        <w:rPr>
          <w:rFonts w:ascii="Times New Roman" w:eastAsiaTheme="minorEastAsia" w:hAnsi="Times New Roman"/>
          <w:color w:val="0F1115"/>
        </w:rPr>
        <w:t>涵盖多种工业零件或材料的通用型缺陷数据集。这类通用数据集的构建核心通常立足于</w:t>
      </w:r>
      <w:r>
        <w:rPr>
          <w:rFonts w:ascii="Times New Roman" w:eastAsiaTheme="minorEastAsia" w:hAnsi="Times New Roman" w:hint="eastAsia"/>
          <w:color w:val="0F1115"/>
        </w:rPr>
        <w:t>工件表面的</w:t>
      </w:r>
      <w:r>
        <w:rPr>
          <w:rFonts w:ascii="Times New Roman" w:eastAsiaTheme="minorEastAsia" w:hAnsi="Times New Roman"/>
          <w:color w:val="0F1115"/>
        </w:rPr>
        <w:t>纹理分析的本质视角，即认为工业物品表面</w:t>
      </w:r>
      <w:r>
        <w:rPr>
          <w:rFonts w:ascii="Times New Roman" w:eastAsiaTheme="minorEastAsia" w:hAnsi="Times New Roman" w:hint="eastAsia"/>
          <w:color w:val="0F1115"/>
        </w:rPr>
        <w:t>的</w:t>
      </w:r>
      <w:r>
        <w:rPr>
          <w:rFonts w:ascii="Times New Roman" w:eastAsiaTheme="minorEastAsia" w:hAnsi="Times New Roman"/>
          <w:color w:val="0F1115"/>
        </w:rPr>
        <w:t>正常区域</w:t>
      </w:r>
      <w:r>
        <w:rPr>
          <w:rFonts w:ascii="Times New Roman" w:eastAsiaTheme="minorEastAsia" w:hAnsi="Times New Roman" w:hint="eastAsia"/>
          <w:color w:val="0F1115"/>
        </w:rPr>
        <w:t>一般</w:t>
      </w:r>
      <w:r>
        <w:rPr>
          <w:rFonts w:ascii="Times New Roman" w:eastAsiaTheme="minorEastAsia" w:hAnsi="Times New Roman"/>
          <w:color w:val="0F1115"/>
        </w:rPr>
        <w:t>具备</w:t>
      </w:r>
      <w:r>
        <w:rPr>
          <w:rFonts w:ascii="Times New Roman" w:eastAsiaTheme="minorEastAsia" w:hAnsi="Times New Roman" w:hint="eastAsia"/>
          <w:color w:val="0F1115"/>
        </w:rPr>
        <w:t>特定</w:t>
      </w:r>
      <w:r>
        <w:rPr>
          <w:rFonts w:ascii="Times New Roman" w:eastAsiaTheme="minorEastAsia" w:hAnsi="Times New Roman"/>
          <w:color w:val="0F1115"/>
        </w:rPr>
        <w:t>周期</w:t>
      </w:r>
      <w:r>
        <w:rPr>
          <w:rFonts w:ascii="Times New Roman" w:eastAsiaTheme="minorEastAsia" w:hAnsi="Times New Roman" w:hint="eastAsia"/>
          <w:color w:val="0F1115"/>
        </w:rPr>
        <w:t>性形状</w:t>
      </w:r>
      <w:r>
        <w:rPr>
          <w:rFonts w:ascii="Times New Roman" w:eastAsiaTheme="minorEastAsia" w:hAnsi="Times New Roman"/>
          <w:color w:val="0F1115"/>
        </w:rPr>
        <w:t>结构，而缺陷的出现则表现为对这种固有纹理的破坏。这类通用数据集通常</w:t>
      </w:r>
      <w:r>
        <w:rPr>
          <w:rFonts w:ascii="Times New Roman" w:eastAsiaTheme="minorEastAsia" w:hAnsi="Times New Roman" w:hint="eastAsia"/>
          <w:color w:val="0F1115"/>
        </w:rPr>
        <w:t>包含多种</w:t>
      </w:r>
      <w:r>
        <w:rPr>
          <w:rFonts w:ascii="Times New Roman" w:eastAsiaTheme="minorEastAsia" w:hAnsi="Times New Roman"/>
          <w:color w:val="0F1115"/>
        </w:rPr>
        <w:t>不同的工业成分，内容与样本量最为丰富，对于训练具备高度泛化性能的宏观异常拦截模型极具价值。</w:t>
      </w:r>
    </w:p>
    <w:p w14:paraId="37489DC3" w14:textId="77777777" w:rsidR="00703B32" w:rsidRDefault="00703B32">
      <w:pPr>
        <w:textAlignment w:val="center"/>
        <w:rPr>
          <w:rFonts w:ascii="Times New Roman" w:eastAsia="Songti SC" w:hAnsi="Times New Roman"/>
          <w:bCs/>
          <w:color w:val="000000" w:themeColor="dark1"/>
          <w:lang w:bidi="ar"/>
        </w:rPr>
      </w:pPr>
    </w:p>
    <w:p w14:paraId="77D903D9" w14:textId="77777777" w:rsidR="00703B32" w:rsidRDefault="00000000">
      <w:pPr>
        <w:pStyle w:val="ae"/>
        <w:keepNext/>
        <w:jc w:val="center"/>
        <w:rPr>
          <w:rFonts w:ascii="Times New Roman" w:eastAsia="Songti SC" w:hAnsi="Times New Roman"/>
        </w:rPr>
      </w:pPr>
      <w:r>
        <w:rPr>
          <w:rFonts w:ascii="Times New Roman" w:eastAsia="Songti SC" w:hAnsi="Times New Roman"/>
        </w:rPr>
        <w:lastRenderedPageBreak/>
        <w:t>表</w:t>
      </w:r>
      <w:r>
        <w:rPr>
          <w:rFonts w:ascii="Times New Roman" w:eastAsia="Songti SC" w:hAnsi="Times New Roman" w:hint="eastAsia"/>
        </w:rPr>
        <w:t xml:space="preserve">9 </w:t>
      </w:r>
      <w:r>
        <w:rPr>
          <w:rFonts w:ascii="Times New Roman" w:eastAsia="Songti SC" w:hAnsi="Times New Roman" w:hint="eastAsia"/>
        </w:rPr>
        <w:t>工业物品表面缺陷公开数据集汇总</w:t>
      </w:r>
    </w:p>
    <w:tbl>
      <w:tblPr>
        <w:tblW w:w="10412" w:type="dxa"/>
        <w:jc w:val="center"/>
        <w:tblLook w:val="04A0" w:firstRow="1" w:lastRow="0" w:firstColumn="1" w:lastColumn="0" w:noHBand="0" w:noVBand="1"/>
      </w:tblPr>
      <w:tblGrid>
        <w:gridCol w:w="2548"/>
        <w:gridCol w:w="1716"/>
        <w:gridCol w:w="1176"/>
        <w:gridCol w:w="1176"/>
        <w:gridCol w:w="1386"/>
        <w:gridCol w:w="1177"/>
        <w:gridCol w:w="1233"/>
      </w:tblGrid>
      <w:tr w:rsidR="00703B32" w14:paraId="6B088924" w14:textId="77777777">
        <w:trPr>
          <w:tblHeader/>
          <w:jc w:val="center"/>
        </w:trPr>
        <w:tc>
          <w:tcPr>
            <w:tcW w:w="0" w:type="auto"/>
            <w:tcBorders>
              <w:top w:val="single" w:sz="12" w:space="0" w:color="000000"/>
              <w:left w:val="nil"/>
              <w:bottom w:val="single" w:sz="4" w:space="0" w:color="000000"/>
              <w:right w:val="nil"/>
              <w:tl2br w:val="nil"/>
            </w:tcBorders>
            <w:shd w:val="clear" w:color="auto" w:fill="FFFFFF"/>
            <w:vAlign w:val="center"/>
          </w:tcPr>
          <w:p w14:paraId="5B759D02" w14:textId="77777777" w:rsidR="00703B32" w:rsidRDefault="00000000">
            <w:pPr>
              <w:keepNext/>
              <w:snapToGrid w:val="0"/>
              <w:jc w:val="center"/>
              <w:textAlignment w:val="center"/>
              <w:rPr>
                <w:rFonts w:ascii="Songti SC Bold" w:eastAsia="Songti SC Bold" w:hAnsi="Songti SC Bold" w:cs="Songti SC Bold"/>
                <w:b/>
                <w:bCs/>
                <w:color w:val="000000"/>
                <w:sz w:val="21"/>
                <w:szCs w:val="21"/>
              </w:rPr>
            </w:pPr>
            <w:r>
              <w:rPr>
                <w:rFonts w:ascii="Songti SC Bold" w:eastAsia="Songti SC Bold" w:hAnsi="Songti SC Bold" w:cs="Songti SC Bold" w:hint="eastAsia"/>
                <w:b/>
                <w:bCs/>
                <w:color w:val="000000"/>
                <w:sz w:val="21"/>
                <w:szCs w:val="21"/>
                <w:lang w:bidi="ar"/>
              </w:rPr>
              <w:t>数据集名称</w:t>
            </w:r>
          </w:p>
        </w:tc>
        <w:tc>
          <w:tcPr>
            <w:tcW w:w="0" w:type="auto"/>
            <w:tcBorders>
              <w:top w:val="single" w:sz="12" w:space="0" w:color="000000"/>
              <w:left w:val="nil"/>
              <w:bottom w:val="single" w:sz="4" w:space="0" w:color="000000"/>
              <w:right w:val="nil"/>
            </w:tcBorders>
            <w:shd w:val="clear" w:color="auto" w:fill="FFFFFF"/>
            <w:vAlign w:val="center"/>
          </w:tcPr>
          <w:p w14:paraId="4A153543" w14:textId="77777777" w:rsidR="00703B32" w:rsidRDefault="00000000">
            <w:pPr>
              <w:keepNext/>
              <w:snapToGrid w:val="0"/>
              <w:jc w:val="center"/>
              <w:textAlignment w:val="center"/>
              <w:rPr>
                <w:rFonts w:ascii="Songti SC Bold" w:eastAsia="Songti SC Bold" w:hAnsi="Songti SC Bold" w:cs="Songti SC Bold"/>
                <w:b/>
                <w:bCs/>
                <w:color w:val="000000"/>
                <w:sz w:val="21"/>
                <w:szCs w:val="21"/>
              </w:rPr>
            </w:pPr>
            <w:r>
              <w:rPr>
                <w:rFonts w:ascii="Songti SC Bold" w:eastAsia="Songti SC Bold" w:hAnsi="Songti SC Bold" w:cs="Songti SC Bold" w:hint="eastAsia"/>
                <w:b/>
                <w:bCs/>
                <w:color w:val="000000"/>
                <w:sz w:val="21"/>
                <w:szCs w:val="21"/>
                <w:lang w:bidi="ar"/>
              </w:rPr>
              <w:t>数据集类型</w:t>
            </w:r>
          </w:p>
        </w:tc>
        <w:tc>
          <w:tcPr>
            <w:tcW w:w="1176" w:type="dxa"/>
            <w:tcBorders>
              <w:top w:val="single" w:sz="12" w:space="0" w:color="000000"/>
              <w:left w:val="nil"/>
              <w:bottom w:val="single" w:sz="4" w:space="0" w:color="000000"/>
              <w:right w:val="nil"/>
            </w:tcBorders>
            <w:shd w:val="clear" w:color="auto" w:fill="FFFFFF"/>
            <w:vAlign w:val="center"/>
          </w:tcPr>
          <w:p w14:paraId="2AA91585" w14:textId="77777777" w:rsidR="00703B32" w:rsidRDefault="00000000">
            <w:pPr>
              <w:keepNext/>
              <w:snapToGrid w:val="0"/>
              <w:jc w:val="center"/>
              <w:textAlignment w:val="center"/>
              <w:rPr>
                <w:rFonts w:ascii="Songti SC Bold" w:eastAsia="Songti SC Bold" w:hAnsi="Songti SC Bold" w:cs="Songti SC Bold"/>
                <w:b/>
                <w:bCs/>
                <w:color w:val="000000"/>
                <w:sz w:val="21"/>
                <w:szCs w:val="21"/>
              </w:rPr>
            </w:pPr>
            <w:r>
              <w:rPr>
                <w:rFonts w:ascii="Songti SC Bold" w:eastAsia="Songti SC Bold" w:hAnsi="Songti SC Bold" w:cs="Songti SC Bold" w:hint="eastAsia"/>
                <w:b/>
                <w:bCs/>
                <w:color w:val="000000"/>
                <w:sz w:val="21"/>
                <w:szCs w:val="21"/>
                <w:lang w:bidi="ar"/>
              </w:rPr>
              <w:t>发布年份</w:t>
            </w:r>
          </w:p>
        </w:tc>
        <w:tc>
          <w:tcPr>
            <w:tcW w:w="1176" w:type="dxa"/>
            <w:tcBorders>
              <w:top w:val="single" w:sz="12" w:space="0" w:color="000000"/>
              <w:left w:val="nil"/>
              <w:bottom w:val="single" w:sz="4" w:space="0" w:color="000000"/>
              <w:right w:val="nil"/>
            </w:tcBorders>
            <w:shd w:val="clear" w:color="auto" w:fill="FFFFFF"/>
            <w:vAlign w:val="center"/>
          </w:tcPr>
          <w:p w14:paraId="33AB626A" w14:textId="77777777" w:rsidR="00703B32" w:rsidRDefault="00000000">
            <w:pPr>
              <w:keepNext/>
              <w:snapToGrid w:val="0"/>
              <w:jc w:val="center"/>
              <w:textAlignment w:val="center"/>
              <w:rPr>
                <w:rFonts w:ascii="Songti SC Bold" w:eastAsia="Songti SC Bold" w:hAnsi="Songti SC Bold" w:cs="Songti SC Bold"/>
                <w:b/>
                <w:bCs/>
                <w:color w:val="000000"/>
                <w:sz w:val="21"/>
                <w:szCs w:val="21"/>
              </w:rPr>
            </w:pPr>
            <w:r>
              <w:rPr>
                <w:rFonts w:ascii="Songti SC Bold" w:eastAsia="Songti SC Bold" w:hAnsi="Songti SC Bold" w:cs="Songti SC Bold" w:hint="eastAsia"/>
                <w:b/>
                <w:bCs/>
                <w:color w:val="000000"/>
                <w:sz w:val="21"/>
                <w:szCs w:val="21"/>
                <w:lang w:bidi="ar"/>
              </w:rPr>
              <w:t>图像总数</w:t>
            </w:r>
          </w:p>
        </w:tc>
        <w:tc>
          <w:tcPr>
            <w:tcW w:w="1386" w:type="dxa"/>
            <w:tcBorders>
              <w:top w:val="single" w:sz="12" w:space="0" w:color="000000"/>
              <w:left w:val="nil"/>
              <w:bottom w:val="single" w:sz="4" w:space="0" w:color="000000"/>
              <w:right w:val="nil"/>
            </w:tcBorders>
            <w:shd w:val="clear" w:color="auto" w:fill="FFFFFF"/>
            <w:vAlign w:val="center"/>
          </w:tcPr>
          <w:p w14:paraId="50EB40D7" w14:textId="77777777" w:rsidR="00703B32" w:rsidRDefault="00000000">
            <w:pPr>
              <w:keepNext/>
              <w:snapToGrid w:val="0"/>
              <w:jc w:val="center"/>
              <w:textAlignment w:val="center"/>
              <w:rPr>
                <w:rFonts w:ascii="Songti SC Bold" w:eastAsia="Songti SC Bold" w:hAnsi="Songti SC Bold" w:cs="Songti SC Bold"/>
                <w:b/>
                <w:bCs/>
                <w:color w:val="000000"/>
                <w:sz w:val="21"/>
                <w:szCs w:val="21"/>
              </w:rPr>
            </w:pPr>
            <w:r>
              <w:rPr>
                <w:rFonts w:ascii="Songti SC Bold" w:eastAsia="Songti SC Bold" w:hAnsi="Songti SC Bold" w:cs="Songti SC Bold" w:hint="eastAsia"/>
                <w:b/>
                <w:bCs/>
                <w:color w:val="000000"/>
                <w:sz w:val="21"/>
                <w:szCs w:val="21"/>
                <w:lang w:bidi="ar"/>
              </w:rPr>
              <w:t>缺陷图像数</w:t>
            </w:r>
          </w:p>
        </w:tc>
        <w:tc>
          <w:tcPr>
            <w:tcW w:w="0" w:type="auto"/>
            <w:tcBorders>
              <w:top w:val="single" w:sz="12" w:space="0" w:color="000000"/>
              <w:left w:val="nil"/>
              <w:bottom w:val="single" w:sz="4" w:space="0" w:color="000000"/>
              <w:right w:val="nil"/>
            </w:tcBorders>
            <w:shd w:val="clear" w:color="auto" w:fill="FFFFFF"/>
            <w:vAlign w:val="center"/>
          </w:tcPr>
          <w:p w14:paraId="6C236B1E" w14:textId="77777777" w:rsidR="00703B32" w:rsidRDefault="00000000">
            <w:pPr>
              <w:keepNext/>
              <w:snapToGrid w:val="0"/>
              <w:jc w:val="center"/>
              <w:textAlignment w:val="center"/>
              <w:rPr>
                <w:rFonts w:ascii="Songti SC Bold" w:eastAsia="Songti SC Bold" w:hAnsi="Songti SC Bold" w:cs="Songti SC Bold"/>
                <w:b/>
                <w:bCs/>
                <w:color w:val="000000"/>
                <w:sz w:val="21"/>
                <w:szCs w:val="21"/>
              </w:rPr>
            </w:pPr>
            <w:r>
              <w:rPr>
                <w:rFonts w:ascii="Songti SC Bold" w:eastAsia="Songti SC Bold" w:hAnsi="Songti SC Bold" w:cs="Songti SC Bold" w:hint="eastAsia"/>
                <w:b/>
                <w:bCs/>
                <w:color w:val="000000"/>
                <w:sz w:val="21"/>
                <w:szCs w:val="21"/>
                <w:lang w:bidi="ar"/>
              </w:rPr>
              <w:t>缺陷类别</w:t>
            </w:r>
          </w:p>
        </w:tc>
        <w:tc>
          <w:tcPr>
            <w:tcW w:w="1233" w:type="dxa"/>
            <w:tcBorders>
              <w:top w:val="single" w:sz="12" w:space="0" w:color="000000"/>
              <w:left w:val="nil"/>
              <w:bottom w:val="single" w:sz="4" w:space="0" w:color="000000"/>
              <w:right w:val="nil"/>
            </w:tcBorders>
            <w:shd w:val="clear" w:color="auto" w:fill="FFFFFF"/>
            <w:vAlign w:val="center"/>
          </w:tcPr>
          <w:p w14:paraId="25D15722" w14:textId="77777777" w:rsidR="00703B32" w:rsidRDefault="00000000">
            <w:pPr>
              <w:keepNext/>
              <w:snapToGrid w:val="0"/>
              <w:jc w:val="center"/>
              <w:textAlignment w:val="center"/>
              <w:rPr>
                <w:rFonts w:ascii="Songti SC Bold" w:eastAsia="Songti SC Bold" w:hAnsi="Songti SC Bold" w:cs="Songti SC Bold"/>
                <w:b/>
                <w:bCs/>
                <w:color w:val="000000"/>
                <w:sz w:val="21"/>
                <w:szCs w:val="21"/>
              </w:rPr>
            </w:pPr>
            <w:r>
              <w:rPr>
                <w:rFonts w:ascii="Songti SC Bold" w:eastAsia="Songti SC Bold" w:hAnsi="Songti SC Bold" w:cs="Songti SC Bold" w:hint="eastAsia"/>
                <w:b/>
                <w:bCs/>
                <w:color w:val="000000"/>
                <w:sz w:val="21"/>
                <w:szCs w:val="21"/>
                <w:lang w:bidi="ar"/>
              </w:rPr>
              <w:t>标注形式</w:t>
            </w:r>
          </w:p>
        </w:tc>
      </w:tr>
      <w:tr w:rsidR="00703B32" w14:paraId="56FD6F29" w14:textId="77777777">
        <w:trPr>
          <w:jc w:val="center"/>
        </w:trPr>
        <w:tc>
          <w:tcPr>
            <w:tcW w:w="0" w:type="auto"/>
            <w:tcBorders>
              <w:top w:val="single" w:sz="4" w:space="0" w:color="000000"/>
              <w:left w:val="nil"/>
              <w:bottom w:val="nil"/>
              <w:right w:val="nil"/>
            </w:tcBorders>
            <w:shd w:val="clear" w:color="auto" w:fill="FFFFFF"/>
            <w:vAlign w:val="center"/>
          </w:tcPr>
          <w:p w14:paraId="41822975"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PKU PCB</w:t>
            </w:r>
            <w:r>
              <w:rPr>
                <w:rStyle w:val="font11"/>
                <w:rFonts w:ascii="Times New Roman" w:eastAsia="Songti SC" w:hAnsi="Times New Roman" w:cs="宋体-简" w:hint="eastAsia"/>
                <w:sz w:val="21"/>
                <w:szCs w:val="21"/>
                <w:lang w:bidi="ar"/>
              </w:rPr>
              <w:t>缺陷数据集</w:t>
            </w:r>
            <w:r>
              <w:rPr>
                <w:rStyle w:val="font11"/>
                <w:rFonts w:ascii="Times New Roman" w:eastAsia="Songti SC" w:hAnsi="Times New Roman" w:cs="宋体-简"/>
                <w:sz w:val="21"/>
                <w:szCs w:val="21"/>
                <w:lang w:bidi="ar"/>
              </w:rPr>
              <w:fldChar w:fldCharType="begin"/>
            </w:r>
            <w:r>
              <w:rPr>
                <w:rStyle w:val="font11"/>
                <w:rFonts w:ascii="Times New Roman" w:eastAsia="Songti SC" w:hAnsi="Times New Roman" w:cs="宋体-简"/>
                <w:sz w:val="21"/>
                <w:szCs w:val="21"/>
                <w:lang w:bidi="ar"/>
              </w:rPr>
              <w:instrText xml:space="preserve"> ADDIN ZOTERO_ITEM CSL_CITATION {"citationID":"3X1767nO","properties":{"unsorted":false,"formattedCitation":"[104]","plainCitation":"[104]","noteIndex":0},"citationItems":[{"id":815,"uris":["http://zotero.org/users/10664878/items/R52X2BIG"],"itemData":{"id":815,"type":"paper-conference","abstract":"Surface defect detection is a common task for industrial quality control, which increasingly requires accuracy and real-time ability. However, the current segmentation networks are not effective in dealing with defect boundary details, local similarity of different defects and low contrast between defect and background. To this end, we propose a real-time surface defect segmentation network (FDSNet) based on two-branch architecture, in which two corresponding auxiliary tasks are introduced to encode more boundary details and semantic context. To handle the local similarity problem of different surface defects, we propose a Global Context Upsampling (GCU) module by capturing long-range context from multi-scales. Moreover, we present a representative Mobile phone screen Surface Defect (MSD) segmentation dataset to alleviate the lack of dataset in this field. Experiments on NEU-Seg, Magnetic-tile-defect-datasets and MSD dataset show that the proposed FDSNet achieves promising trade-off between accuracy and inference speed. The dataset and code are available at https://github.com/jianzhang96/fdsnet.","citation-key":"zhangFDSNeTAccurateRealTime2022","container-title":"ICASSP 2022 - 2022 IEEE International Conference on Acoustics, Speech and Signal Processing (ICASSP)","DOI":"10.1109/ICASSP43922.2022.9747311","event-title":"ICASSP 2022 - 2022 IEEE International Conference on Acoustics, Speech and Signal Processing (ICASSP)","ISSN":"2379-190X","note":"ISSN: 2379-190X","page":"3803-3807","source":"IEEE Xplore","title":"FDSNeT: An Accurate Real-Time Surface Defect Segmentation Network","title-short":"FDSNeT","URL":"https://ieeexplore.ieee.org/document/9747311","author":[{"family":"Zhang","given":"Jian"},{"family":"Ding","given":"Runwei"},{"family":"Ban","given":"Miaoju"},{"family":"Guo","given":"Tianyu"}],"accessed":{"date-parts":[["2026",6,10]]},"issued":{"date-parts":[["2022",5]]}}}],"schema":"https://github.com/citation-style-language/schema/raw/master/csl-citation.json"} </w:instrText>
            </w:r>
            <w:r>
              <w:rPr>
                <w:rStyle w:val="font11"/>
                <w:rFonts w:ascii="Times New Roman" w:eastAsia="Songti SC" w:hAnsi="Times New Roman" w:cs="宋体-简"/>
                <w:sz w:val="21"/>
                <w:szCs w:val="21"/>
                <w:lang w:bidi="ar"/>
              </w:rPr>
              <w:fldChar w:fldCharType="separate"/>
            </w:r>
            <w:r>
              <w:rPr>
                <w:rStyle w:val="font11"/>
                <w:rFonts w:ascii="Times New Roman" w:eastAsia="Songti SC" w:hAnsi="Times New Roman" w:cs="宋体-简"/>
                <w:sz w:val="21"/>
                <w:szCs w:val="21"/>
                <w:lang w:bidi="ar"/>
              </w:rPr>
              <w:t>[104]</w:t>
            </w:r>
            <w:r>
              <w:rPr>
                <w:rStyle w:val="font11"/>
                <w:rFonts w:ascii="Times New Roman" w:eastAsia="Songti SC" w:hAnsi="Times New Roman" w:cs="宋体-简"/>
                <w:sz w:val="21"/>
                <w:szCs w:val="21"/>
                <w:lang w:bidi="ar"/>
              </w:rPr>
              <w:fldChar w:fldCharType="end"/>
            </w:r>
          </w:p>
        </w:tc>
        <w:tc>
          <w:tcPr>
            <w:tcW w:w="0" w:type="auto"/>
            <w:tcBorders>
              <w:top w:val="single" w:sz="4" w:space="0" w:color="000000"/>
              <w:left w:val="nil"/>
              <w:bottom w:val="nil"/>
              <w:right w:val="nil"/>
            </w:tcBorders>
            <w:shd w:val="clear" w:color="auto" w:fill="FFFFFF"/>
            <w:vAlign w:val="center"/>
          </w:tcPr>
          <w:p w14:paraId="397D3F40"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PCB</w:t>
            </w:r>
            <w:r>
              <w:rPr>
                <w:rStyle w:val="font11"/>
                <w:rFonts w:ascii="Times New Roman" w:eastAsia="Songti SC" w:hAnsi="Times New Roman" w:cs="宋体-简" w:hint="eastAsia"/>
                <w:sz w:val="21"/>
                <w:szCs w:val="21"/>
                <w:lang w:bidi="ar"/>
              </w:rPr>
              <w:t>表面</w:t>
            </w:r>
          </w:p>
        </w:tc>
        <w:tc>
          <w:tcPr>
            <w:tcW w:w="1176" w:type="dxa"/>
            <w:tcBorders>
              <w:top w:val="single" w:sz="4" w:space="0" w:color="000000"/>
              <w:left w:val="nil"/>
              <w:bottom w:val="nil"/>
              <w:right w:val="nil"/>
            </w:tcBorders>
            <w:shd w:val="clear" w:color="auto" w:fill="FFFFFF"/>
            <w:vAlign w:val="center"/>
          </w:tcPr>
          <w:p w14:paraId="14F05A9C"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2020</w:t>
            </w:r>
          </w:p>
        </w:tc>
        <w:tc>
          <w:tcPr>
            <w:tcW w:w="1176" w:type="dxa"/>
            <w:tcBorders>
              <w:top w:val="single" w:sz="4" w:space="0" w:color="000000"/>
              <w:left w:val="nil"/>
              <w:bottom w:val="nil"/>
              <w:right w:val="nil"/>
            </w:tcBorders>
            <w:shd w:val="clear" w:color="auto" w:fill="FFFFFF"/>
            <w:vAlign w:val="center"/>
          </w:tcPr>
          <w:p w14:paraId="63D0DCC6"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693</w:t>
            </w:r>
          </w:p>
        </w:tc>
        <w:tc>
          <w:tcPr>
            <w:tcW w:w="1386" w:type="dxa"/>
            <w:tcBorders>
              <w:top w:val="single" w:sz="4" w:space="0" w:color="000000"/>
              <w:left w:val="nil"/>
              <w:bottom w:val="nil"/>
              <w:right w:val="nil"/>
            </w:tcBorders>
            <w:shd w:val="clear" w:color="auto" w:fill="FFFFFF"/>
            <w:vAlign w:val="center"/>
          </w:tcPr>
          <w:p w14:paraId="5EB28A6B"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693</w:t>
            </w:r>
          </w:p>
        </w:tc>
        <w:tc>
          <w:tcPr>
            <w:tcW w:w="0" w:type="auto"/>
            <w:tcBorders>
              <w:top w:val="single" w:sz="4" w:space="0" w:color="000000"/>
              <w:left w:val="nil"/>
              <w:bottom w:val="nil"/>
              <w:right w:val="nil"/>
            </w:tcBorders>
            <w:shd w:val="clear" w:color="auto" w:fill="FFFFFF"/>
            <w:vAlign w:val="center"/>
          </w:tcPr>
          <w:p w14:paraId="027519B2"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6</w:t>
            </w:r>
            <w:r>
              <w:rPr>
                <w:rStyle w:val="font11"/>
                <w:rFonts w:ascii="Times New Roman" w:eastAsia="Songti SC" w:hAnsi="Times New Roman" w:cs="宋体-简" w:hint="eastAsia"/>
                <w:sz w:val="21"/>
                <w:szCs w:val="21"/>
                <w:lang w:bidi="ar"/>
              </w:rPr>
              <w:t>种</w:t>
            </w:r>
            <w:r>
              <w:rPr>
                <w:rStyle w:val="font21"/>
                <w:rFonts w:ascii="Times New Roman" w:eastAsia="Songti SC" w:hAnsi="Times New Roman" w:cs="宋体-简" w:hint="eastAsia"/>
                <w:sz w:val="21"/>
                <w:szCs w:val="21"/>
                <w:lang w:bidi="ar"/>
              </w:rPr>
              <w:t>PCB</w:t>
            </w:r>
            <w:r>
              <w:rPr>
                <w:rStyle w:val="font11"/>
                <w:rFonts w:ascii="Times New Roman" w:eastAsia="Songti SC" w:hAnsi="Times New Roman" w:cs="宋体-简" w:hint="eastAsia"/>
                <w:sz w:val="21"/>
                <w:szCs w:val="21"/>
                <w:lang w:bidi="ar"/>
              </w:rPr>
              <w:t>常见缺陷</w:t>
            </w:r>
          </w:p>
        </w:tc>
        <w:tc>
          <w:tcPr>
            <w:tcW w:w="1233" w:type="dxa"/>
            <w:tcBorders>
              <w:top w:val="single" w:sz="4" w:space="0" w:color="000000"/>
              <w:left w:val="nil"/>
              <w:bottom w:val="nil"/>
              <w:right w:val="nil"/>
            </w:tcBorders>
            <w:shd w:val="clear" w:color="auto" w:fill="FFFFFF"/>
            <w:vAlign w:val="center"/>
          </w:tcPr>
          <w:p w14:paraId="61676793"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标注文件</w:t>
            </w:r>
          </w:p>
        </w:tc>
      </w:tr>
      <w:tr w:rsidR="00703B32" w14:paraId="460DDC2B" w14:textId="77777777">
        <w:trPr>
          <w:jc w:val="center"/>
        </w:trPr>
        <w:tc>
          <w:tcPr>
            <w:tcW w:w="0" w:type="auto"/>
            <w:tcBorders>
              <w:top w:val="nil"/>
              <w:left w:val="nil"/>
              <w:bottom w:val="nil"/>
              <w:right w:val="nil"/>
            </w:tcBorders>
            <w:shd w:val="clear" w:color="auto" w:fill="FFFFFF"/>
            <w:vAlign w:val="center"/>
          </w:tcPr>
          <w:p w14:paraId="539E52EE"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GID</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RjfQCDrZ","properties":{"unsorted":false,"formattedCitation":"[105]","plainCitation":"[105]","noteIndex":0},"citationItems":[{"id":817,"uris":["http://zotero.org/users/10664878/items/SFB7HLU3"],"itemData":{"id":817,"type":"article-journal","citation-key":"shuGearSurfaceDefect2026","container-title":"Optics &amp; Laser Technology","DOI":"10.1016/j.optlastec.2026.114779","ISSN":"00303992","journalAbbreviation":"Optics &amp; Laser Technology","language":"en","page":"114779","source":"DOI.org (Crossref)","title":"Gear surface defect detection with hierarchical multi-scale feature analysis and dynamic attention enhancement network","volume":"197","author":[{"family":"Shu","given":"Peng"},{"family":"Zhang","given":"Hui"},{"family":"Xiao","given":"Huapan"},{"family":"Luo","given":"Shaojuan"},{"family":"Wu","given":"Heng"}],"issued":{"date-parts":[["2026",5]]}}}],"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[105]</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7BE068E5"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齿轮</w:t>
            </w:r>
          </w:p>
        </w:tc>
        <w:tc>
          <w:tcPr>
            <w:tcW w:w="1176" w:type="dxa"/>
            <w:tcBorders>
              <w:top w:val="nil"/>
              <w:left w:val="nil"/>
              <w:bottom w:val="nil"/>
              <w:right w:val="nil"/>
            </w:tcBorders>
            <w:shd w:val="clear" w:color="auto" w:fill="FFFFFF"/>
            <w:vAlign w:val="center"/>
          </w:tcPr>
          <w:p w14:paraId="6B2523BB"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2022</w:t>
            </w:r>
          </w:p>
        </w:tc>
        <w:tc>
          <w:tcPr>
            <w:tcW w:w="1176" w:type="dxa"/>
            <w:tcBorders>
              <w:top w:val="nil"/>
              <w:left w:val="nil"/>
              <w:bottom w:val="nil"/>
              <w:right w:val="nil"/>
            </w:tcBorders>
            <w:shd w:val="clear" w:color="auto" w:fill="FFFFFF"/>
            <w:vAlign w:val="center"/>
          </w:tcPr>
          <w:p w14:paraId="0AD8B798"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1386" w:type="dxa"/>
            <w:tcBorders>
              <w:top w:val="nil"/>
              <w:left w:val="nil"/>
              <w:bottom w:val="nil"/>
              <w:right w:val="nil"/>
            </w:tcBorders>
            <w:shd w:val="clear" w:color="auto" w:fill="FFFFFF"/>
            <w:vAlign w:val="center"/>
          </w:tcPr>
          <w:p w14:paraId="37080308"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0" w:type="auto"/>
            <w:tcBorders>
              <w:top w:val="nil"/>
              <w:left w:val="nil"/>
              <w:bottom w:val="nil"/>
              <w:right w:val="nil"/>
            </w:tcBorders>
            <w:shd w:val="clear" w:color="auto" w:fill="FFFFFF"/>
            <w:vAlign w:val="center"/>
          </w:tcPr>
          <w:p w14:paraId="49692851"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1233" w:type="dxa"/>
            <w:tcBorders>
              <w:top w:val="nil"/>
              <w:left w:val="nil"/>
              <w:bottom w:val="nil"/>
              <w:right w:val="nil"/>
            </w:tcBorders>
            <w:shd w:val="clear" w:color="auto" w:fill="FFFFFF"/>
            <w:vAlign w:val="center"/>
          </w:tcPr>
          <w:p w14:paraId="623C802B"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目标检测边界框</w:t>
            </w:r>
          </w:p>
        </w:tc>
      </w:tr>
      <w:tr w:rsidR="00703B32" w14:paraId="5F55768D" w14:textId="77777777">
        <w:trPr>
          <w:jc w:val="center"/>
        </w:trPr>
        <w:tc>
          <w:tcPr>
            <w:tcW w:w="0" w:type="auto"/>
            <w:tcBorders>
              <w:top w:val="nil"/>
              <w:left w:val="nil"/>
              <w:bottom w:val="nil"/>
              <w:right w:val="nil"/>
            </w:tcBorders>
            <w:shd w:val="clear" w:color="auto" w:fill="FFFFFF"/>
            <w:vAlign w:val="center"/>
          </w:tcPr>
          <w:p w14:paraId="1CC442B4"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RAW-FABRID</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{"citationID":"snoO7wOf","properties":{"unsorted":false,"formattedCitation":"[106]","plainCitation":"[106]","noteIndex":0},"citationItems":[{"id":762,"uris":["http://zotero.org/users/10664878/items/CLEBL6X9"],"itemData":{"id":762,"type":"article-journal","abstract":"This article presents RAW-FABRID (RAW FABric Image Dataset), a publicly available annotated dataset for raw fabric defect detection using computer vision techniques. It addresses a major limitation in textile inspection, where reliance on private datasets hinders objective methodological comparisons. RAW-FABRID was acquired using a custom-built inspection machine equipped with controlled LED illumination and a line-scan camera. The dataset includes grayscale fabric images collected from several manufacturers to ensure variability in textures and patterns. It comprises 709 high-resolution images (1792 × 1024 pixels), including both defect-free and defective samples. To maximize reusability, data are provided in two complementary formats: high-resolution images (cropped to remove peripheral acquisition artifacts) for global analysis, and a patch-based organization following the widely adopted MVTec Anomaly Detection benchmark structure. The latter divides images into 256 × 256 pixel patches for direct machine learning integration. Crucially, the dataset is accompanied by comprehensive metadata (CSV) and precise COCO-formatted annotations (JSON) for both subsets, ensuring full traceability and supporting object detection and semantic segmentation. The dataset is publicly available through Mendeley Data, enabling reproducible research and objective benchmarking of defect detection algorithms.","citation-key":"perez-llorensDatasetRawFabric2026","container-title":"Data","DOI":"10.3390/data11050116","ISSN":"2306-5729","issue":"5","language":"en","license":"http://creativecommons.org/licenses/by/3.0/","page":"116","publisher":"Multidisciplinary Digital Publishing Institute","source":"www.mdpi.com","title":"A Dataset of Raw Fabric Grayscale Images for Defect Detection","volume":"11","author":[{"family":"Pérez-Llorens","given":"Ruben"},{"family":"Albero-Albero","given":"Teresa"},{"family":"Silvestre-Blanes","given":"Javier"}],"issued":{"date-parts":[["2026",5]]}}}],"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[106]</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303FA824"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纯棉平纹布匹</w:t>
            </w:r>
          </w:p>
        </w:tc>
        <w:tc>
          <w:tcPr>
            <w:tcW w:w="1176" w:type="dxa"/>
            <w:tcBorders>
              <w:top w:val="nil"/>
              <w:left w:val="nil"/>
              <w:bottom w:val="nil"/>
              <w:right w:val="nil"/>
            </w:tcBorders>
            <w:shd w:val="clear" w:color="auto" w:fill="FFFFFF"/>
            <w:vAlign w:val="center"/>
          </w:tcPr>
          <w:p w14:paraId="15224220"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2026</w:t>
            </w:r>
          </w:p>
        </w:tc>
        <w:tc>
          <w:tcPr>
            <w:tcW w:w="1176" w:type="dxa"/>
            <w:tcBorders>
              <w:top w:val="nil"/>
              <w:left w:val="nil"/>
              <w:bottom w:val="nil"/>
              <w:right w:val="nil"/>
            </w:tcBorders>
            <w:shd w:val="clear" w:color="auto" w:fill="FFFFFF"/>
            <w:vAlign w:val="center"/>
          </w:tcPr>
          <w:p w14:paraId="5E4F7F51"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709</w:t>
            </w:r>
          </w:p>
        </w:tc>
        <w:tc>
          <w:tcPr>
            <w:tcW w:w="1386" w:type="dxa"/>
            <w:tcBorders>
              <w:top w:val="nil"/>
              <w:left w:val="nil"/>
              <w:bottom w:val="nil"/>
              <w:right w:val="nil"/>
            </w:tcBorders>
            <w:shd w:val="clear" w:color="auto" w:fill="FFFFFF"/>
            <w:vAlign w:val="center"/>
          </w:tcPr>
          <w:p w14:paraId="2AD44162"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204</w:t>
            </w:r>
          </w:p>
        </w:tc>
        <w:tc>
          <w:tcPr>
            <w:tcW w:w="0" w:type="auto"/>
            <w:tcBorders>
              <w:top w:val="nil"/>
              <w:left w:val="nil"/>
              <w:bottom w:val="nil"/>
              <w:right w:val="nil"/>
            </w:tcBorders>
            <w:shd w:val="clear" w:color="auto" w:fill="FFFFFF"/>
            <w:vAlign w:val="center"/>
          </w:tcPr>
          <w:p w14:paraId="2BDD2937"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未分类</w:t>
            </w:r>
          </w:p>
        </w:tc>
        <w:tc>
          <w:tcPr>
            <w:tcW w:w="1233" w:type="dxa"/>
            <w:tcBorders>
              <w:top w:val="nil"/>
              <w:left w:val="nil"/>
              <w:bottom w:val="nil"/>
              <w:right w:val="nil"/>
            </w:tcBorders>
            <w:shd w:val="clear" w:color="auto" w:fill="FFFFFF"/>
            <w:vAlign w:val="center"/>
          </w:tcPr>
          <w:p w14:paraId="5E82E9F0"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像素级分割掩码</w:t>
            </w:r>
          </w:p>
        </w:tc>
      </w:tr>
      <w:tr w:rsidR="00703B32" w14:paraId="10FA06C9" w14:textId="77777777">
        <w:trPr>
          <w:jc w:val="center"/>
        </w:trPr>
        <w:tc>
          <w:tcPr>
            <w:tcW w:w="0" w:type="auto"/>
            <w:tcBorders>
              <w:top w:val="nil"/>
              <w:left w:val="nil"/>
              <w:bottom w:val="nil"/>
              <w:right w:val="nil"/>
            </w:tcBorders>
            <w:shd w:val="clear" w:color="auto" w:fill="FFFFFF"/>
            <w:vAlign w:val="center"/>
          </w:tcPr>
          <w:p w14:paraId="6CB1DB4F" w14:textId="77777777" w:rsidR="00703B32" w:rsidRDefault="00000000">
            <w:pPr>
              <w:keepNext/>
              <w:snapToGrid w:val="0"/>
              <w:textAlignment w:val="center"/>
              <w:rPr>
                <w:rFonts w:ascii="Times New Roman" w:eastAsia="Songti SC" w:hAnsi="Times New Roman"/>
                <w:color w:val="000000"/>
                <w:sz w:val="21"/>
                <w:szCs w:val="21"/>
              </w:rPr>
            </w:pPr>
            <w:bookmarkStart w:id="64" w:name="_Hlk231942144"/>
            <w:r>
              <w:rPr>
                <w:rFonts w:ascii="Times New Roman" w:eastAsia="Songti SC" w:hAnsi="Times New Roman" w:hint="eastAsia"/>
                <w:color w:val="000000"/>
                <w:sz w:val="21"/>
                <w:szCs w:val="21"/>
                <w:lang w:bidi="ar"/>
              </w:rPr>
              <w:t>天池瓷砖瑕疵</w:t>
            </w:r>
            <w:bookmarkEnd w:id="64"/>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{"citationID":"iqmFQ8Mo","properties":{"unsorted":false,"formattedCitation":"[107]","plainCitation":"[107]","noteIndex":0},"citationItems":[{"id":"h14or8tC/gyK085p1","uris":["http://zotero.org/users/10664878/items/69IA86W3"</w:instrText>
            </w:r>
            <w:r>
              <w:rPr>
                <w:rFonts w:ascii="Times New Roman" w:eastAsia="Songti SC" w:hAnsi="Times New Roman" w:hint="eastAsia"/>
                <w:color w:val="000000"/>
                <w:sz w:val="21"/>
                <w:szCs w:val="21"/>
                <w:lang w:bidi="ar"/>
              </w:rPr>
              <w:instrText>],"itemData":{"id":760,"type":"webpage","title":"</w:instrText>
            </w:r>
            <w:r>
              <w:rPr>
                <w:rFonts w:ascii="Times New Roman" w:eastAsia="Songti SC" w:hAnsi="Times New Roman" w:hint="eastAsia"/>
                <w:color w:val="000000"/>
                <w:sz w:val="21"/>
                <w:szCs w:val="21"/>
                <w:lang w:bidi="ar"/>
              </w:rPr>
              <w:instrText>瓷砖瑕疵检测数据集</w:instrText>
            </w:r>
            <w:r>
              <w:rPr>
                <w:rFonts w:ascii="Times New Roman" w:eastAsia="Songti SC" w:hAnsi="Times New Roman" w:hint="eastAsia"/>
                <w:color w:val="000000"/>
                <w:sz w:val="21"/>
                <w:szCs w:val="21"/>
                <w:lang w:bidi="ar"/>
              </w:rPr>
              <w:instrText>_</w:instrText>
            </w:r>
            <w:r>
              <w:rPr>
                <w:rFonts w:ascii="Times New Roman" w:eastAsia="Songti SC" w:hAnsi="Times New Roman" w:hint="eastAsia"/>
                <w:color w:val="000000"/>
                <w:sz w:val="21"/>
                <w:szCs w:val="21"/>
                <w:lang w:bidi="ar"/>
              </w:rPr>
              <w:instrText>数据集</w:instrText>
            </w:r>
            <w:r>
              <w:rPr>
                <w:rFonts w:ascii="Times New Roman" w:eastAsia="Songti SC" w:hAnsi="Times New Roman" w:hint="eastAsia"/>
                <w:color w:val="000000"/>
                <w:sz w:val="21"/>
                <w:szCs w:val="21"/>
                <w:lang w:bidi="ar"/>
              </w:rPr>
              <w:instrText>-</w:instrText>
            </w:r>
            <w:r>
              <w:rPr>
                <w:rFonts w:ascii="Times New Roman" w:eastAsia="Songti SC" w:hAnsi="Times New Roman" w:hint="eastAsia"/>
                <w:color w:val="000000"/>
                <w:sz w:val="21"/>
                <w:szCs w:val="21"/>
                <w:lang w:bidi="ar"/>
              </w:rPr>
              <w:instrText>阿里云天池</w:instrText>
            </w:r>
            <w:r>
              <w:rPr>
                <w:rFonts w:ascii="Times New Roman" w:eastAsia="Songti SC" w:hAnsi="Times New Roman" w:hint="eastAsia"/>
                <w:color w:val="000000"/>
                <w:sz w:val="21"/>
                <w:szCs w:val="21"/>
                <w:lang w:bidi="ar"/>
              </w:rPr>
              <w:instrText>","URL":"https://tianchi.aliyun.com/dataset/110088","accessed":{"date-parts":[["2026",6,10]]}}}],"schema":"https://github.com/citation-style-language/schema/raw/master/csl-citation.json"}</w:instrText>
            </w:r>
            <w:r>
              <w:rPr>
                <w:rFonts w:ascii="Times New Roman" w:eastAsia="Songti SC" w:hAnsi="Times New Roman"/>
                <w:color w:val="000000"/>
                <w:sz w:val="21"/>
                <w:szCs w:val="21"/>
                <w:lang w:bidi="ar"/>
              </w:rPr>
              <w:instrText xml:space="preserve">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[107]</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7E37489A"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瓷砖</w:t>
            </w:r>
          </w:p>
        </w:tc>
        <w:tc>
          <w:tcPr>
            <w:tcW w:w="1176" w:type="dxa"/>
            <w:tcBorders>
              <w:top w:val="nil"/>
              <w:left w:val="nil"/>
              <w:bottom w:val="nil"/>
              <w:right w:val="nil"/>
            </w:tcBorders>
            <w:shd w:val="clear" w:color="auto" w:fill="FFFFFF"/>
            <w:vAlign w:val="center"/>
          </w:tcPr>
          <w:p w14:paraId="29E93328"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2021</w:t>
            </w:r>
          </w:p>
        </w:tc>
        <w:tc>
          <w:tcPr>
            <w:tcW w:w="1176" w:type="dxa"/>
            <w:tcBorders>
              <w:top w:val="nil"/>
              <w:left w:val="nil"/>
              <w:bottom w:val="nil"/>
              <w:right w:val="nil"/>
            </w:tcBorders>
            <w:shd w:val="clear" w:color="auto" w:fill="FFFFFF"/>
            <w:vAlign w:val="center"/>
          </w:tcPr>
          <w:p w14:paraId="725C5F11"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1386" w:type="dxa"/>
            <w:tcBorders>
              <w:top w:val="nil"/>
              <w:left w:val="nil"/>
              <w:bottom w:val="nil"/>
              <w:right w:val="nil"/>
            </w:tcBorders>
            <w:shd w:val="clear" w:color="auto" w:fill="FFFFFF"/>
            <w:vAlign w:val="center"/>
          </w:tcPr>
          <w:p w14:paraId="5CB811B3"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0" w:type="auto"/>
            <w:tcBorders>
              <w:top w:val="nil"/>
              <w:left w:val="nil"/>
              <w:bottom w:val="nil"/>
              <w:right w:val="nil"/>
            </w:tcBorders>
            <w:shd w:val="clear" w:color="auto" w:fill="FFFFFF"/>
            <w:vAlign w:val="center"/>
          </w:tcPr>
          <w:p w14:paraId="1C8BE9E7"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6</w:t>
            </w:r>
            <w:r>
              <w:rPr>
                <w:rStyle w:val="font11"/>
                <w:rFonts w:ascii="Times New Roman" w:eastAsia="Songti SC" w:hAnsi="Times New Roman" w:cs="宋体-简" w:hint="eastAsia"/>
                <w:sz w:val="21"/>
                <w:szCs w:val="21"/>
                <w:lang w:bidi="ar"/>
              </w:rPr>
              <w:t>种瓷砖常见缺陷</w:t>
            </w:r>
          </w:p>
        </w:tc>
        <w:tc>
          <w:tcPr>
            <w:tcW w:w="1233" w:type="dxa"/>
            <w:tcBorders>
              <w:top w:val="nil"/>
              <w:left w:val="nil"/>
              <w:bottom w:val="nil"/>
              <w:right w:val="nil"/>
            </w:tcBorders>
            <w:shd w:val="clear" w:color="auto" w:fill="FFFFFF"/>
            <w:vAlign w:val="center"/>
          </w:tcPr>
          <w:p w14:paraId="3E990FA5"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目标检测边界框</w:t>
            </w:r>
          </w:p>
        </w:tc>
      </w:tr>
      <w:tr w:rsidR="00703B32" w14:paraId="27D61869" w14:textId="77777777">
        <w:trPr>
          <w:jc w:val="center"/>
        </w:trPr>
        <w:tc>
          <w:tcPr>
            <w:tcW w:w="0" w:type="auto"/>
            <w:tcBorders>
              <w:top w:val="nil"/>
              <w:left w:val="nil"/>
              <w:bottom w:val="nil"/>
              <w:right w:val="nil"/>
            </w:tcBorders>
            <w:shd w:val="clear" w:color="auto" w:fill="FFFFFF"/>
            <w:vAlign w:val="center"/>
          </w:tcPr>
          <w:p w14:paraId="62E2F854" w14:textId="77777777" w:rsidR="00703B32" w:rsidRDefault="00000000">
            <w:pPr>
              <w:keepNext/>
              <w:snapToGrid w:val="0"/>
              <w:textAlignment w:val="center"/>
              <w:rPr>
                <w:rFonts w:ascii="Times New Roman" w:eastAsia="Songti SC" w:hAnsi="Times New Roman"/>
                <w:color w:val="000000"/>
                <w:sz w:val="21"/>
                <w:szCs w:val="21"/>
              </w:rPr>
            </w:pPr>
            <w:bookmarkStart w:id="65" w:name="_Hlk231942174"/>
            <w:r>
              <w:rPr>
                <w:rFonts w:ascii="Times New Roman" w:eastAsia="Songti SC" w:hAnsi="Times New Roman" w:hint="eastAsia"/>
                <w:color w:val="000000"/>
                <w:sz w:val="21"/>
                <w:szCs w:val="21"/>
                <w:lang w:bidi="ar"/>
              </w:rPr>
              <w:t>3CAD</w:t>
            </w:r>
            <w:bookmarkEnd w:id="65"/>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{"citationID":"4cjWTjRS","properties":{"unsorted":false,"formattedCitation":"[108]","plainCitation":"[108]","noteIndex":0},"citationItems":[{"id":818,"uris":["http://zotero.org/users/10664878/items/RIHE33WW"],"itemData":{"id":818,"type":"article","abstract":"Industrial anomaly detection achieves progress thanks to datasets such as MVTec-AD and VisA. However, they suffer from limitations in terms of the number of defect samples, types of defects, and availability of real-world scenes. These constraints inhibit researchers from further exploring the performance of industrial detection with higher accuracy. To this end, we propose a new large-scale anomaly detection dataset called 3CAD, which is derived from real 3C production lines. Specifically, the proposed 3CAD includes eight different types of manufactured parts, totaling 27,039 high-resolution images labeled with pixel-level anomalies. The key features of 3CAD are that it covers anomalous regions of different sizes, multiple anomaly types, and the possibility of multiple anomalous regions and multiple anomaly types per anomaly image. This is the largest and first anomaly detection dataset dedicated to 3C product quality control for community exploration and development. Meanwhile, we introduce a simple yet effective framework for unsupervised anomaly detection: a Coarse-to-Fine detection paradigm with Recovery Guidance (CFRG). To detect small defect anomalies, the proposed CFRG utilizes a coarse-to-fine detection paradigm. Specifically, we utilize a heterogeneous distillation model for coarse localization and then fine localization through a segmentation model. In addition, to better capture normal patterns, we introduce recovery features as guidance. Finally, we report the results of our CFRG framework and popular anomaly detection methods on the 3CAD dataset, demonstrating strong competitiveness and providing a highly challenging benchmark to promote the development of the anomaly detection field. Data and code are available: https://github.com/EnquanYang2022/3CAD.","citation-key":"yang3CADLargeScaleRealWorld2025","DOI":"10.48550/arXiv.2502.05761","note":"arXiv:2502.05761 [cs.CV]","number":"arXiv:2502.05761","publisher":"arXiv","source":"arXiv.org","title":"3CAD: A Large-Scale Real-World 3C Product Dataset for Unsupervised Anomaly","title-short":"3CAD","URL":"http://arxiv.org/abs/2502.05761","author":[{"family":"Yang","given":"Enquan"},{"family":"Xing","given":"Peng"},{"family":"Sun","given":"Hanyang"},{"family":"Guo","given":"Wenbo"},{"family":"Ma","given":"Yuanwei"},{"family":"Li","given":"Zechao"},{"family":"Zeng","given":"Dan"}],"accessed":{"date-parts":[["2026",6,10]]},"issued":{"date-parts":[["2025",2,9]]}}}],"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[108]</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385D87E8"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8</w:t>
            </w:r>
            <w:r>
              <w:rPr>
                <w:rFonts w:ascii="Times New Roman" w:eastAsia="Songti SC" w:hAnsi="Times New Roman" w:hint="eastAsia"/>
                <w:color w:val="000000"/>
                <w:sz w:val="21"/>
                <w:szCs w:val="21"/>
                <w:lang w:bidi="ar"/>
              </w:rPr>
              <w:t>种</w:t>
            </w:r>
            <w:r>
              <w:rPr>
                <w:rStyle w:val="font21"/>
                <w:rFonts w:ascii="Times New Roman" w:eastAsia="Songti SC" w:hAnsi="Times New Roman" w:cs="宋体-简" w:hint="eastAsia"/>
                <w:sz w:val="21"/>
                <w:szCs w:val="21"/>
                <w:lang w:bidi="ar"/>
              </w:rPr>
              <w:t>3C</w:t>
            </w:r>
            <w:r>
              <w:rPr>
                <w:rStyle w:val="font11"/>
                <w:rFonts w:ascii="Times New Roman" w:eastAsia="Songti SC" w:hAnsi="Times New Roman" w:cs="宋体-简" w:hint="eastAsia"/>
                <w:sz w:val="21"/>
                <w:szCs w:val="21"/>
                <w:lang w:bidi="ar"/>
              </w:rPr>
              <w:t>产品</w:t>
            </w:r>
          </w:p>
        </w:tc>
        <w:tc>
          <w:tcPr>
            <w:tcW w:w="1176" w:type="dxa"/>
            <w:tcBorders>
              <w:top w:val="nil"/>
              <w:left w:val="nil"/>
              <w:bottom w:val="nil"/>
              <w:right w:val="nil"/>
            </w:tcBorders>
            <w:shd w:val="clear" w:color="auto" w:fill="FFFFFF"/>
            <w:vAlign w:val="center"/>
          </w:tcPr>
          <w:p w14:paraId="77339D81"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2025</w:t>
            </w:r>
          </w:p>
        </w:tc>
        <w:tc>
          <w:tcPr>
            <w:tcW w:w="1176" w:type="dxa"/>
            <w:tcBorders>
              <w:top w:val="nil"/>
              <w:left w:val="nil"/>
              <w:bottom w:val="nil"/>
              <w:right w:val="nil"/>
            </w:tcBorders>
            <w:shd w:val="clear" w:color="auto" w:fill="FFFFFF"/>
            <w:vAlign w:val="center"/>
          </w:tcPr>
          <w:p w14:paraId="122E4FFB"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27,039</w:t>
            </w:r>
          </w:p>
        </w:tc>
        <w:tc>
          <w:tcPr>
            <w:tcW w:w="1386" w:type="dxa"/>
            <w:tcBorders>
              <w:top w:val="nil"/>
              <w:left w:val="nil"/>
              <w:bottom w:val="nil"/>
              <w:right w:val="nil"/>
            </w:tcBorders>
            <w:shd w:val="clear" w:color="auto" w:fill="FFFFFF"/>
            <w:vAlign w:val="center"/>
          </w:tcPr>
          <w:p w14:paraId="15BF1C3D"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11462</w:t>
            </w:r>
          </w:p>
        </w:tc>
        <w:tc>
          <w:tcPr>
            <w:tcW w:w="0" w:type="auto"/>
            <w:tcBorders>
              <w:top w:val="nil"/>
              <w:left w:val="nil"/>
              <w:bottom w:val="nil"/>
              <w:right w:val="nil"/>
            </w:tcBorders>
            <w:shd w:val="clear" w:color="auto" w:fill="FFFFFF"/>
            <w:vAlign w:val="center"/>
          </w:tcPr>
          <w:p w14:paraId="5FAB11A5" w14:textId="77777777" w:rsidR="00703B32" w:rsidRDefault="00000000">
            <w:pPr>
              <w:keepNext/>
              <w:snapToGrid w:val="0"/>
              <w:textAlignment w:val="center"/>
              <w:rPr>
                <w:rFonts w:ascii="Times New Roman" w:eastAsia="Songti SC" w:hAnsi="Times New Roman"/>
                <w:color w:val="000000"/>
                <w:sz w:val="21"/>
                <w:szCs w:val="21"/>
              </w:rPr>
            </w:pPr>
            <w:r>
              <w:rPr>
                <w:rStyle w:val="font21"/>
                <w:rFonts w:ascii="Times New Roman" w:eastAsia="Songti SC" w:hAnsi="Times New Roman" w:cs="宋体-简" w:hint="eastAsia"/>
                <w:sz w:val="21"/>
                <w:szCs w:val="21"/>
                <w:lang w:bidi="ar"/>
              </w:rPr>
              <w:t>3C</w:t>
            </w:r>
            <w:r>
              <w:rPr>
                <w:rStyle w:val="font11"/>
                <w:rFonts w:ascii="Times New Roman" w:eastAsia="Songti SC" w:hAnsi="Times New Roman" w:cs="宋体-简" w:hint="eastAsia"/>
                <w:sz w:val="21"/>
                <w:szCs w:val="21"/>
                <w:lang w:bidi="ar"/>
              </w:rPr>
              <w:t>产品常见缺陷</w:t>
            </w:r>
          </w:p>
        </w:tc>
        <w:tc>
          <w:tcPr>
            <w:tcW w:w="1233" w:type="dxa"/>
            <w:tcBorders>
              <w:top w:val="nil"/>
              <w:left w:val="nil"/>
              <w:bottom w:val="nil"/>
              <w:right w:val="nil"/>
            </w:tcBorders>
            <w:shd w:val="clear" w:color="auto" w:fill="FFFFFF"/>
            <w:vAlign w:val="center"/>
          </w:tcPr>
          <w:p w14:paraId="40D0DDB4"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像素级分割掩码</w:t>
            </w:r>
          </w:p>
        </w:tc>
      </w:tr>
      <w:tr w:rsidR="00703B32" w14:paraId="45265D36" w14:textId="77777777">
        <w:trPr>
          <w:jc w:val="center"/>
        </w:trPr>
        <w:tc>
          <w:tcPr>
            <w:tcW w:w="0" w:type="auto"/>
            <w:tcBorders>
              <w:top w:val="nil"/>
              <w:left w:val="nil"/>
              <w:bottom w:val="nil"/>
              <w:right w:val="nil"/>
            </w:tcBorders>
            <w:shd w:val="clear" w:color="auto" w:fill="FFFFFF"/>
            <w:vAlign w:val="center"/>
          </w:tcPr>
          <w:p w14:paraId="5B733BB3" w14:textId="77777777" w:rsidR="00703B32" w:rsidRDefault="00000000">
            <w:pPr>
              <w:keepNext/>
              <w:snapToGrid w:val="0"/>
              <w:textAlignment w:val="center"/>
              <w:rPr>
                <w:rFonts w:ascii="Times New Roman" w:eastAsia="Songti SC" w:hAnsi="Times New Roman"/>
                <w:color w:val="000000"/>
                <w:sz w:val="21"/>
                <w:szCs w:val="21"/>
              </w:rPr>
            </w:pPr>
            <w:bookmarkStart w:id="66" w:name="_Hlk231942262"/>
            <w:r>
              <w:rPr>
                <w:rFonts w:ascii="Times New Roman" w:eastAsia="Songti SC" w:hAnsi="Times New Roman" w:hint="eastAsia"/>
                <w:color w:val="000000"/>
                <w:sz w:val="21"/>
                <w:szCs w:val="21"/>
                <w:lang w:bidi="ar"/>
              </w:rPr>
              <w:t>Fabric Defects Dataset</w:t>
            </w:r>
            <w:bookmarkEnd w:id="66"/>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{"citationID":"6UHWr8zV","properties":{"unsorted":false,"formattedCitation":"[109]","plainCitation":"[109]","noteIndex":0},"citationItems":[{"id":764,"uris":["http://zotero.org/users/10664878/items/HZR4FFHD"],"itemData":{"id":764,"type":"article-journal","abstract":"Detecting anomalies in texture has become a significant concern across various industrial processes. One prevalent application of this is in inspecting patterned textures, especially in the domain of fabric defect detection, which is a commonly encountered scenario. This task entails dealing with a wide array of colours and textile varieties, spanning a broad spectrum of fabrics. Due to the extensive diversity in colours, textures, and defect characteristics, fabric defect detection presents a complex and formidable challenge within the realm of patterned texture inspection. While recent trends have seen a rise in the utilization of deep learning methods for anomaly detection, there still exist notable gaps in this field. In this paper, we introduce a novel dataset comprising a diverse selection of fabrics and defects from a textile company based in Portugal. Our contributions encompass the provision of this unique dataset and the evaluation of state-of-the-art (SOTA) methods’ performance on our dataset.","citation-key":"carrilhoNovelDatasetFabric2024","container-title":"Applied Sciences","DOI":"10.3390/app14125298","ISSN":"2076-3417","issue":"12","journalAbbreviation":"Applied Sciences","language":"en","page":"5298","source":"DOI.org (Crossref)","title":"A Novel Dataset for Fabric Defect Detection: Bridging Gaps in Anomaly Detection","title-short":"A Novel Dataset for Fabric Defect Detection","volume":"14","author":[{"family":"Carrilho","given":"Rui"},{"family":"Hambarde","given":"Kailash A."},{"family":"Proença","given":"Hugo"}],"issued":{"date-parts":[["2024",6,19]]}}}],"schema":"https://github.com/citation-style-language/schema/raw/master/csl-citation.json"}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[109]</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6EC62DC6"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多种布匹</w:t>
            </w:r>
          </w:p>
        </w:tc>
        <w:tc>
          <w:tcPr>
            <w:tcW w:w="1176" w:type="dxa"/>
            <w:tcBorders>
              <w:top w:val="nil"/>
              <w:left w:val="nil"/>
              <w:bottom w:val="nil"/>
              <w:right w:val="nil"/>
            </w:tcBorders>
            <w:shd w:val="clear" w:color="auto" w:fill="FFFFFF"/>
            <w:vAlign w:val="center"/>
          </w:tcPr>
          <w:p w14:paraId="43D6E669"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2024</w:t>
            </w:r>
          </w:p>
        </w:tc>
        <w:tc>
          <w:tcPr>
            <w:tcW w:w="1176" w:type="dxa"/>
            <w:tcBorders>
              <w:top w:val="nil"/>
              <w:left w:val="nil"/>
              <w:bottom w:val="nil"/>
              <w:right w:val="nil"/>
            </w:tcBorders>
            <w:shd w:val="clear" w:color="auto" w:fill="FFFFFF"/>
            <w:vAlign w:val="center"/>
          </w:tcPr>
          <w:p w14:paraId="26523020"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2739</w:t>
            </w:r>
          </w:p>
        </w:tc>
        <w:tc>
          <w:tcPr>
            <w:tcW w:w="1386" w:type="dxa"/>
            <w:tcBorders>
              <w:top w:val="nil"/>
              <w:left w:val="nil"/>
              <w:bottom w:val="nil"/>
              <w:right w:val="nil"/>
            </w:tcBorders>
            <w:shd w:val="clear" w:color="auto" w:fill="FFFFFF"/>
            <w:vAlign w:val="center"/>
          </w:tcPr>
          <w:p w14:paraId="3A0CF745"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1073</w:t>
            </w:r>
          </w:p>
        </w:tc>
        <w:tc>
          <w:tcPr>
            <w:tcW w:w="0" w:type="auto"/>
            <w:tcBorders>
              <w:top w:val="nil"/>
              <w:left w:val="nil"/>
              <w:bottom w:val="nil"/>
              <w:right w:val="nil"/>
            </w:tcBorders>
            <w:shd w:val="clear" w:color="auto" w:fill="FFFFFF"/>
            <w:vAlign w:val="center"/>
          </w:tcPr>
          <w:p w14:paraId="1E76DC06"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5</w:t>
            </w:r>
            <w:r>
              <w:rPr>
                <w:rStyle w:val="font11"/>
                <w:rFonts w:ascii="Times New Roman" w:eastAsia="Songti SC" w:hAnsi="Times New Roman" w:cs="宋体-简" w:hint="eastAsia"/>
                <w:sz w:val="21"/>
                <w:szCs w:val="21"/>
                <w:lang w:bidi="ar"/>
              </w:rPr>
              <w:t>类布匹常见缺陷</w:t>
            </w:r>
          </w:p>
        </w:tc>
        <w:tc>
          <w:tcPr>
            <w:tcW w:w="1233" w:type="dxa"/>
            <w:tcBorders>
              <w:top w:val="nil"/>
              <w:left w:val="nil"/>
              <w:bottom w:val="nil"/>
              <w:right w:val="nil"/>
            </w:tcBorders>
            <w:shd w:val="clear" w:color="auto" w:fill="FFFFFF"/>
            <w:vAlign w:val="center"/>
          </w:tcPr>
          <w:p w14:paraId="50E3905F"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图像掩码</w:t>
            </w:r>
          </w:p>
        </w:tc>
      </w:tr>
      <w:tr w:rsidR="00703B32" w14:paraId="78F7D298" w14:textId="77777777">
        <w:trPr>
          <w:jc w:val="center"/>
        </w:trPr>
        <w:tc>
          <w:tcPr>
            <w:tcW w:w="0" w:type="auto"/>
            <w:tcBorders>
              <w:top w:val="nil"/>
              <w:left w:val="nil"/>
              <w:bottom w:val="nil"/>
              <w:right w:val="nil"/>
            </w:tcBorders>
            <w:shd w:val="clear" w:color="auto" w:fill="FFFFFF"/>
            <w:vAlign w:val="center"/>
          </w:tcPr>
          <w:p w14:paraId="6BD2AC24"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AITEX Fabric Image Database</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{"citationID":"pZoLp1eD","properties":{"unsorted":false,"formattedCitation":"[110]","plainCitation":"[110]","noteIndex":0},"citationItems":[{"id":766,"uris":["http://zotero.org/users/10664878/items/MRWIQLN5"],"itemData":{"id":766,"type":"post-weblog","abstract":"The textile fabric database consists of 245 images of 7 different fabrics. There are 140 defect-free images, 20 for each type of fabric. With different types","citation-key":"byAITEXFABRICIMAGE2023","language":"es-ES","title":"AITEX FABRIC IMAGE DATABASE - Aitex","URL":"https://www.aitex.es/afid/","author":[{"literal":"by"}],"accessed":{"date-parts":[["2026",6,10]]},"issued":{"date-parts":[["2023",9,11]]}}}],"schema":"https://github.com/citation-style-language/schema/raw/master/csl-citation.json"}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[110]</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0C22E4E1"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多种布匹</w:t>
            </w:r>
          </w:p>
        </w:tc>
        <w:tc>
          <w:tcPr>
            <w:tcW w:w="1176" w:type="dxa"/>
            <w:tcBorders>
              <w:top w:val="nil"/>
              <w:left w:val="nil"/>
              <w:bottom w:val="nil"/>
              <w:right w:val="nil"/>
            </w:tcBorders>
            <w:shd w:val="clear" w:color="auto" w:fill="FFFFFF"/>
            <w:vAlign w:val="center"/>
          </w:tcPr>
          <w:p w14:paraId="31B352B2"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2019</w:t>
            </w:r>
          </w:p>
        </w:tc>
        <w:tc>
          <w:tcPr>
            <w:tcW w:w="1176" w:type="dxa"/>
            <w:tcBorders>
              <w:top w:val="nil"/>
              <w:left w:val="nil"/>
              <w:bottom w:val="nil"/>
              <w:right w:val="nil"/>
            </w:tcBorders>
            <w:shd w:val="clear" w:color="auto" w:fill="FFFFFF"/>
            <w:vAlign w:val="center"/>
          </w:tcPr>
          <w:p w14:paraId="47785107"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245</w:t>
            </w:r>
          </w:p>
        </w:tc>
        <w:tc>
          <w:tcPr>
            <w:tcW w:w="1386" w:type="dxa"/>
            <w:tcBorders>
              <w:top w:val="nil"/>
              <w:left w:val="nil"/>
              <w:bottom w:val="nil"/>
              <w:right w:val="nil"/>
            </w:tcBorders>
            <w:shd w:val="clear" w:color="auto" w:fill="FFFFFF"/>
            <w:vAlign w:val="center"/>
          </w:tcPr>
          <w:p w14:paraId="6DC955A1"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105</w:t>
            </w:r>
          </w:p>
        </w:tc>
        <w:tc>
          <w:tcPr>
            <w:tcW w:w="0" w:type="auto"/>
            <w:tcBorders>
              <w:top w:val="nil"/>
              <w:left w:val="nil"/>
              <w:bottom w:val="nil"/>
              <w:right w:val="nil"/>
            </w:tcBorders>
            <w:shd w:val="clear" w:color="auto" w:fill="FFFFFF"/>
            <w:vAlign w:val="center"/>
          </w:tcPr>
          <w:p w14:paraId="5FE6E464"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12</w:t>
            </w:r>
            <w:r>
              <w:rPr>
                <w:rStyle w:val="font11"/>
                <w:rFonts w:ascii="Times New Roman" w:eastAsia="Songti SC" w:hAnsi="Times New Roman" w:cs="宋体-简" w:hint="eastAsia"/>
                <w:sz w:val="21"/>
                <w:szCs w:val="21"/>
                <w:lang w:bidi="ar"/>
              </w:rPr>
              <w:t>类布匹常见缺陷</w:t>
            </w:r>
          </w:p>
        </w:tc>
        <w:tc>
          <w:tcPr>
            <w:tcW w:w="1233" w:type="dxa"/>
            <w:tcBorders>
              <w:top w:val="nil"/>
              <w:left w:val="nil"/>
              <w:bottom w:val="nil"/>
              <w:right w:val="nil"/>
            </w:tcBorders>
            <w:shd w:val="clear" w:color="auto" w:fill="FFFFFF"/>
            <w:vAlign w:val="center"/>
          </w:tcPr>
          <w:p w14:paraId="37D4C78A"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像素级分割掩码</w:t>
            </w:r>
          </w:p>
        </w:tc>
      </w:tr>
      <w:tr w:rsidR="00703B32" w14:paraId="1CBDCE31" w14:textId="77777777">
        <w:trPr>
          <w:jc w:val="center"/>
        </w:trPr>
        <w:tc>
          <w:tcPr>
            <w:tcW w:w="0" w:type="auto"/>
            <w:tcBorders>
              <w:top w:val="nil"/>
              <w:left w:val="nil"/>
              <w:bottom w:val="nil"/>
              <w:right w:val="nil"/>
            </w:tcBorders>
            <w:shd w:val="clear" w:color="auto" w:fill="FFFFFF"/>
            <w:vAlign w:val="center"/>
          </w:tcPr>
          <w:p w14:paraId="56570CC6"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SDUST-FDD</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{"citationID":"1Ur32td9","properties":{"unsorted":false,"formattedCitation":"[111]","plainCitation":"[111]","noteIndex":0},"citationItems":[{"id":768,"uris":["http://zotero.org/users/10664878/items/4AGHDI7Z"],"itemData":{"id":768,"type":"paper-conference","abstract":"Fabric defect detection is an essential process for maintaining product quality in the textile industry. In this work, we propose a novel deep learning network named DAP-YOLO for fabric defect detecti","citation-key":"huNovelDeepLearning2025","container-title":"Third International Conference on Electrical, Electronics, and Information Engineering (EEIE 2024)","DOI":"10.1117/12.3057265","event-title":"Third International Conference on Electrical, Electronics, and Information Engineering (EEIE 2024)","language":"en","page":"432","publisher":"SPIE","source":"www.spiedigitallibrary.org","title":"A novel deep learning network for fabric defect detection based on the improved YOLOv9s model","URL":"https://www.spiedigitallibrary.org/conference-proceedings-of-spie/13512/135121O/A-novel-deep-learning-network-for-fabric-defect-detection-based/10.1117/12.3057265","volume":"13512","author":[{"family":"Hu","given":"Yanshuai"},{"family":"Liang","given":"Hao"},{"family":"Lv","given":"Qianlie"},{"family":"Liu","given":"Qingyi"},{"family":"Liu","given":"Youpeng"},{"family":"Wang","given":"Yuemin"},{"family":"Bai","given":"Peirui"}],"accessed":{"date-parts":[["2026",6,10]]},"issued":{"date-parts":[["2025",1,31]]}}}],"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[111]</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6491F5FF"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多种布匹</w:t>
            </w:r>
          </w:p>
        </w:tc>
        <w:tc>
          <w:tcPr>
            <w:tcW w:w="1176" w:type="dxa"/>
            <w:tcBorders>
              <w:top w:val="nil"/>
              <w:left w:val="nil"/>
              <w:bottom w:val="nil"/>
              <w:right w:val="nil"/>
            </w:tcBorders>
            <w:shd w:val="clear" w:color="auto" w:fill="FFFFFF"/>
            <w:vAlign w:val="center"/>
          </w:tcPr>
          <w:p w14:paraId="4E973152"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2025</w:t>
            </w:r>
          </w:p>
        </w:tc>
        <w:tc>
          <w:tcPr>
            <w:tcW w:w="1176" w:type="dxa"/>
            <w:tcBorders>
              <w:top w:val="nil"/>
              <w:left w:val="nil"/>
              <w:bottom w:val="nil"/>
              <w:right w:val="nil"/>
            </w:tcBorders>
            <w:shd w:val="clear" w:color="auto" w:fill="FFFFFF"/>
            <w:vAlign w:val="center"/>
          </w:tcPr>
          <w:p w14:paraId="194BF008"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2400</w:t>
            </w:r>
          </w:p>
        </w:tc>
        <w:tc>
          <w:tcPr>
            <w:tcW w:w="1386" w:type="dxa"/>
            <w:tcBorders>
              <w:top w:val="nil"/>
              <w:left w:val="nil"/>
              <w:bottom w:val="nil"/>
              <w:right w:val="nil"/>
            </w:tcBorders>
            <w:shd w:val="clear" w:color="auto" w:fill="FFFFFF"/>
            <w:vAlign w:val="center"/>
          </w:tcPr>
          <w:p w14:paraId="11442333"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0" w:type="auto"/>
            <w:tcBorders>
              <w:top w:val="nil"/>
              <w:left w:val="nil"/>
              <w:bottom w:val="nil"/>
              <w:right w:val="nil"/>
            </w:tcBorders>
            <w:shd w:val="clear" w:color="auto" w:fill="FFFFFF"/>
            <w:vAlign w:val="center"/>
          </w:tcPr>
          <w:p w14:paraId="7E070928"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6</w:t>
            </w:r>
            <w:r>
              <w:rPr>
                <w:rStyle w:val="font11"/>
                <w:rFonts w:ascii="Times New Roman" w:eastAsia="Songti SC" w:hAnsi="Times New Roman" w:cs="宋体-简" w:hint="eastAsia"/>
                <w:sz w:val="21"/>
                <w:szCs w:val="21"/>
                <w:lang w:bidi="ar"/>
              </w:rPr>
              <w:t>种布匹常见缺陷</w:t>
            </w:r>
          </w:p>
        </w:tc>
        <w:tc>
          <w:tcPr>
            <w:tcW w:w="1233" w:type="dxa"/>
            <w:tcBorders>
              <w:top w:val="nil"/>
              <w:left w:val="nil"/>
              <w:bottom w:val="nil"/>
              <w:right w:val="nil"/>
            </w:tcBorders>
            <w:shd w:val="clear" w:color="auto" w:fill="FFFFFF"/>
            <w:vAlign w:val="center"/>
          </w:tcPr>
          <w:p w14:paraId="6EF7351F"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JSON</w:t>
            </w:r>
          </w:p>
        </w:tc>
      </w:tr>
      <w:tr w:rsidR="00703B32" w14:paraId="39C8F3B1" w14:textId="77777777">
        <w:trPr>
          <w:jc w:val="center"/>
        </w:trPr>
        <w:tc>
          <w:tcPr>
            <w:tcW w:w="0" w:type="auto"/>
            <w:tcBorders>
              <w:top w:val="nil"/>
              <w:left w:val="nil"/>
              <w:bottom w:val="nil"/>
              <w:right w:val="nil"/>
            </w:tcBorders>
            <w:shd w:val="clear" w:color="auto" w:fill="FFFFFF"/>
            <w:vAlign w:val="center"/>
          </w:tcPr>
          <w:p w14:paraId="389BDEE1" w14:textId="77777777" w:rsidR="00703B32" w:rsidRDefault="00000000">
            <w:pPr>
              <w:keepNext/>
              <w:snapToGrid w:val="0"/>
              <w:textAlignment w:val="center"/>
              <w:rPr>
                <w:rFonts w:ascii="Times New Roman" w:eastAsia="Songti SC" w:hAnsi="Times New Roman"/>
                <w:color w:val="000000"/>
                <w:sz w:val="21"/>
                <w:szCs w:val="21"/>
              </w:rPr>
            </w:pPr>
            <w:bookmarkStart w:id="67" w:name="_Hlk231942393"/>
            <w:r>
              <w:rPr>
                <w:rFonts w:ascii="Times New Roman" w:eastAsia="Songti SC" w:hAnsi="Times New Roman" w:hint="eastAsia"/>
                <w:color w:val="000000"/>
                <w:sz w:val="21"/>
                <w:szCs w:val="21"/>
                <w:lang w:bidi="ar"/>
              </w:rPr>
              <w:t>TILDA Textile Texture Database</w:t>
            </w:r>
            <w:bookmarkEnd w:id="67"/>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{"citationID":"gHiRMNQC","properties":{"unsorted":false,"formattedCitation":"[112]","plainCitation":"[112]","noteIndex":0},"citationItems":[{"id":765,"uris":["http://zotero.org/users/10664878/items/6RKIG4TJ"],"itemData":{"id":765,"type":"software","abstract":"TILDA 400 (64X64 patches) Textile Texture Database (TILDA) for defect detection Cover image","citation-key":"bhutraThehbTILDA_4002026","genre":"Jupyter Notebook","note":"original-date: 2023-08-02T05:46:02Z","source":"GitHub","title":"the-h-b/TILDA_400","URL":"https://github.com/the-h-b/TILDA_400","author":[{"family":"Bhutra","given":"Harsh"}],"accessed":{"date-parts":[["2026",6,10]]},"issued":{"date-parts":[["2026",5,6]]}}}],"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[112]</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4EC2369A"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多种布匹</w:t>
            </w:r>
          </w:p>
        </w:tc>
        <w:tc>
          <w:tcPr>
            <w:tcW w:w="1176" w:type="dxa"/>
            <w:tcBorders>
              <w:top w:val="nil"/>
              <w:left w:val="nil"/>
              <w:bottom w:val="nil"/>
              <w:right w:val="nil"/>
            </w:tcBorders>
            <w:shd w:val="clear" w:color="auto" w:fill="FFFFFF"/>
            <w:vAlign w:val="center"/>
          </w:tcPr>
          <w:p w14:paraId="0BB59C1F"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有更新</w:t>
            </w:r>
          </w:p>
        </w:tc>
        <w:tc>
          <w:tcPr>
            <w:tcW w:w="1176" w:type="dxa"/>
            <w:tcBorders>
              <w:top w:val="nil"/>
              <w:left w:val="nil"/>
              <w:bottom w:val="nil"/>
              <w:right w:val="nil"/>
            </w:tcBorders>
            <w:shd w:val="clear" w:color="auto" w:fill="FFFFFF"/>
            <w:vAlign w:val="center"/>
          </w:tcPr>
          <w:p w14:paraId="5133137F"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3200</w:t>
            </w:r>
          </w:p>
        </w:tc>
        <w:tc>
          <w:tcPr>
            <w:tcW w:w="1386" w:type="dxa"/>
            <w:tcBorders>
              <w:top w:val="nil"/>
              <w:left w:val="nil"/>
              <w:bottom w:val="nil"/>
              <w:right w:val="nil"/>
            </w:tcBorders>
            <w:shd w:val="clear" w:color="auto" w:fill="FFFFFF"/>
            <w:vAlign w:val="center"/>
          </w:tcPr>
          <w:p w14:paraId="2F7FDEDB"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1600</w:t>
            </w:r>
          </w:p>
        </w:tc>
        <w:tc>
          <w:tcPr>
            <w:tcW w:w="0" w:type="auto"/>
            <w:tcBorders>
              <w:top w:val="nil"/>
              <w:left w:val="nil"/>
              <w:bottom w:val="nil"/>
              <w:right w:val="nil"/>
            </w:tcBorders>
            <w:shd w:val="clear" w:color="auto" w:fill="FFFFFF"/>
            <w:vAlign w:val="center"/>
          </w:tcPr>
          <w:p w14:paraId="57954ABA"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7</w:t>
            </w:r>
            <w:r>
              <w:rPr>
                <w:rStyle w:val="font11"/>
                <w:rFonts w:ascii="Times New Roman" w:eastAsia="Songti SC" w:hAnsi="Times New Roman" w:cs="宋体-简" w:hint="eastAsia"/>
                <w:sz w:val="21"/>
                <w:szCs w:val="21"/>
                <w:lang w:bidi="ar"/>
              </w:rPr>
              <w:t>种布匹常见缺陷</w:t>
            </w:r>
          </w:p>
        </w:tc>
        <w:tc>
          <w:tcPr>
            <w:tcW w:w="1233" w:type="dxa"/>
            <w:tcBorders>
              <w:top w:val="nil"/>
              <w:left w:val="nil"/>
              <w:bottom w:val="nil"/>
              <w:right w:val="nil"/>
            </w:tcBorders>
            <w:shd w:val="clear" w:color="auto" w:fill="FFFFFF"/>
            <w:vAlign w:val="center"/>
          </w:tcPr>
          <w:p w14:paraId="1560B33D"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像素级分割掩码</w:t>
            </w:r>
          </w:p>
        </w:tc>
      </w:tr>
      <w:tr w:rsidR="00703B32" w14:paraId="22DB8E21" w14:textId="77777777">
        <w:trPr>
          <w:jc w:val="center"/>
        </w:trPr>
        <w:tc>
          <w:tcPr>
            <w:tcW w:w="0" w:type="auto"/>
            <w:tcBorders>
              <w:top w:val="nil"/>
              <w:left w:val="nil"/>
              <w:bottom w:val="nil"/>
              <w:right w:val="nil"/>
            </w:tcBorders>
            <w:shd w:val="clear" w:color="auto" w:fill="FFFFFF"/>
            <w:vAlign w:val="center"/>
          </w:tcPr>
          <w:p w14:paraId="6D39A08B" w14:textId="77777777" w:rsidR="00703B32" w:rsidRDefault="00000000">
            <w:pPr>
              <w:keepNext/>
              <w:snapToGrid w:val="0"/>
              <w:textAlignment w:val="center"/>
              <w:rPr>
                <w:rFonts w:ascii="Times New Roman" w:eastAsia="Songti SC" w:hAnsi="Times New Roman"/>
                <w:color w:val="000000"/>
                <w:sz w:val="21"/>
                <w:szCs w:val="21"/>
              </w:rPr>
            </w:pPr>
            <w:bookmarkStart w:id="68" w:name="_Hlk231943055"/>
            <w:r>
              <w:rPr>
                <w:rFonts w:ascii="Times New Roman" w:eastAsia="Songti SC" w:hAnsi="Times New Roman" w:hint="eastAsia"/>
                <w:color w:val="000000"/>
                <w:sz w:val="21"/>
                <w:szCs w:val="21"/>
                <w:lang w:bidi="ar"/>
              </w:rPr>
              <w:t>GC10-DET</w:t>
            </w:r>
            <w:bookmarkEnd w:id="68"/>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{"citationID":"LOj5Ifn8","properties":{"unsorted":false,"formattedCitation":"[113]","plainCitation":"[113]","noteIndex":0},"citationItems":[{"id":777,"uris":["http://zotero.org/users/10664878/items/ZZRFDUBC"],"itemData":{"id":777,"type":"software","abstract":"GC10-DET: Metallic Surface Defect Detection","citation-key":"DatasetninjaGc10det2026","genre":"Python","note":"original-date: 2023-06-13T13:09:07Z","publisher":"Dataset Ninja","source":"GitHub","title":"dataset-ninja/gc10-det","URL":"https://github.com/dataset-ninja/gc10-det","accessed":{"date-parts":[["2026",6,10]]},"issued":{"date-parts":[["2026",4,16]]}}}],"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[113]</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56D0ED21"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多种通用缺陷</w:t>
            </w:r>
          </w:p>
        </w:tc>
        <w:tc>
          <w:tcPr>
            <w:tcW w:w="1176" w:type="dxa"/>
            <w:tcBorders>
              <w:top w:val="nil"/>
              <w:left w:val="nil"/>
              <w:bottom w:val="nil"/>
              <w:right w:val="nil"/>
            </w:tcBorders>
            <w:shd w:val="clear" w:color="auto" w:fill="FFFFFF"/>
            <w:vAlign w:val="center"/>
          </w:tcPr>
          <w:p w14:paraId="2825F5C3"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2019</w:t>
            </w:r>
          </w:p>
        </w:tc>
        <w:tc>
          <w:tcPr>
            <w:tcW w:w="1176" w:type="dxa"/>
            <w:tcBorders>
              <w:top w:val="nil"/>
              <w:left w:val="nil"/>
              <w:bottom w:val="nil"/>
              <w:right w:val="nil"/>
            </w:tcBorders>
            <w:shd w:val="clear" w:color="auto" w:fill="FFFFFF"/>
            <w:vAlign w:val="center"/>
          </w:tcPr>
          <w:p w14:paraId="53520D75"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2,294</w:t>
            </w:r>
          </w:p>
        </w:tc>
        <w:tc>
          <w:tcPr>
            <w:tcW w:w="1386" w:type="dxa"/>
            <w:tcBorders>
              <w:top w:val="nil"/>
              <w:left w:val="nil"/>
              <w:bottom w:val="nil"/>
              <w:right w:val="nil"/>
            </w:tcBorders>
            <w:shd w:val="clear" w:color="auto" w:fill="FFFFFF"/>
            <w:vAlign w:val="center"/>
          </w:tcPr>
          <w:p w14:paraId="0DDB369F"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2294</w:t>
            </w:r>
          </w:p>
        </w:tc>
        <w:tc>
          <w:tcPr>
            <w:tcW w:w="0" w:type="auto"/>
            <w:tcBorders>
              <w:top w:val="nil"/>
              <w:left w:val="nil"/>
              <w:bottom w:val="nil"/>
              <w:right w:val="nil"/>
            </w:tcBorders>
            <w:shd w:val="clear" w:color="auto" w:fill="FFFFFF"/>
            <w:vAlign w:val="center"/>
          </w:tcPr>
          <w:p w14:paraId="2DCB2191"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通用</w:t>
            </w:r>
            <w:r>
              <w:rPr>
                <w:rStyle w:val="font21"/>
                <w:rFonts w:ascii="Times New Roman" w:eastAsia="Songti SC" w:hAnsi="Times New Roman" w:cs="宋体-简" w:hint="eastAsia"/>
                <w:sz w:val="21"/>
                <w:szCs w:val="21"/>
                <w:lang w:bidi="ar"/>
              </w:rPr>
              <w:t>10</w:t>
            </w:r>
            <w:r>
              <w:rPr>
                <w:rStyle w:val="font11"/>
                <w:rFonts w:ascii="Times New Roman" w:eastAsia="Songti SC" w:hAnsi="Times New Roman" w:cs="宋体-简" w:hint="eastAsia"/>
                <w:sz w:val="21"/>
                <w:szCs w:val="21"/>
                <w:lang w:bidi="ar"/>
              </w:rPr>
              <w:t>类缺陷检</w:t>
            </w:r>
          </w:p>
        </w:tc>
        <w:tc>
          <w:tcPr>
            <w:tcW w:w="1233" w:type="dxa"/>
            <w:tcBorders>
              <w:top w:val="nil"/>
              <w:left w:val="nil"/>
              <w:bottom w:val="nil"/>
              <w:right w:val="nil"/>
            </w:tcBorders>
            <w:shd w:val="clear" w:color="auto" w:fill="FFFFFF"/>
            <w:vAlign w:val="center"/>
          </w:tcPr>
          <w:p w14:paraId="64D38D2B"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目标检测边界框</w:t>
            </w:r>
          </w:p>
        </w:tc>
      </w:tr>
      <w:tr w:rsidR="00703B32" w14:paraId="365345ED" w14:textId="77777777">
        <w:trPr>
          <w:jc w:val="center"/>
        </w:trPr>
        <w:tc>
          <w:tcPr>
            <w:tcW w:w="0" w:type="auto"/>
            <w:tcBorders>
              <w:top w:val="nil"/>
              <w:left w:val="nil"/>
              <w:bottom w:val="nil"/>
              <w:right w:val="nil"/>
            </w:tcBorders>
            <w:shd w:val="clear" w:color="auto" w:fill="FFFFFF"/>
            <w:vAlign w:val="center"/>
          </w:tcPr>
          <w:p w14:paraId="5BE843DB"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NEU surface defect database</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{"citationID":"hlKEZmVw","properties":{"unsorted":false,"formattedCitation":"[114]","plainCitation":"[114]","noteIndex":0},"citationItems":[{"id":771,"uris":["http://zotero.org/users/10664878/items/WXKWHAP9"],"itemData":{"id":771,"type":"software","abstract":"A web application for analyzing and classifying surface defects in steel using the NEU Surface Defect dataset and a pre-trained PyTorch model.","citation-key":"athmaneBenlalaraidNEUSurfaceDefectClassification2026","genre":"Jupyter Notebook","note":"original-date: 2025-03-13T21:45:47Z","source":"GitHub","title":"benlalaraid/NEU-Surface-Defect-Classification","URL":"https://github.com/benlalaraid/NEU-Surface-Defect-Classification","author":[{"family":"Athmane","given":"Benlala Raid"}],"accessed":{"date-parts":[["2026",6,10]]},"issued":{"date-parts":[["2026",3,21]]}}}],"schema":"https://github.com/citation-style-language/schema/raw/master/csl-citation.json"}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[114]</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7880076A"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钢板</w:t>
            </w:r>
          </w:p>
        </w:tc>
        <w:tc>
          <w:tcPr>
            <w:tcW w:w="1176" w:type="dxa"/>
            <w:tcBorders>
              <w:top w:val="nil"/>
              <w:left w:val="nil"/>
              <w:bottom w:val="nil"/>
              <w:right w:val="nil"/>
            </w:tcBorders>
            <w:shd w:val="clear" w:color="auto" w:fill="FFFFFF"/>
            <w:vAlign w:val="center"/>
          </w:tcPr>
          <w:p w14:paraId="62A96C0F"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2013</w:t>
            </w:r>
          </w:p>
        </w:tc>
        <w:tc>
          <w:tcPr>
            <w:tcW w:w="1176" w:type="dxa"/>
            <w:tcBorders>
              <w:top w:val="nil"/>
              <w:left w:val="nil"/>
              <w:bottom w:val="nil"/>
              <w:right w:val="nil"/>
            </w:tcBorders>
            <w:shd w:val="clear" w:color="auto" w:fill="FFFFFF"/>
            <w:vAlign w:val="center"/>
          </w:tcPr>
          <w:p w14:paraId="18A373B6"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1800</w:t>
            </w:r>
          </w:p>
        </w:tc>
        <w:tc>
          <w:tcPr>
            <w:tcW w:w="1386" w:type="dxa"/>
            <w:tcBorders>
              <w:top w:val="nil"/>
              <w:left w:val="nil"/>
              <w:bottom w:val="nil"/>
              <w:right w:val="nil"/>
            </w:tcBorders>
            <w:shd w:val="clear" w:color="auto" w:fill="FFFFFF"/>
            <w:vAlign w:val="center"/>
          </w:tcPr>
          <w:p w14:paraId="519AD50C"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1800</w:t>
            </w:r>
          </w:p>
        </w:tc>
        <w:tc>
          <w:tcPr>
            <w:tcW w:w="0" w:type="auto"/>
            <w:tcBorders>
              <w:top w:val="nil"/>
              <w:left w:val="nil"/>
              <w:bottom w:val="nil"/>
              <w:right w:val="nil"/>
            </w:tcBorders>
            <w:shd w:val="clear" w:color="auto" w:fill="FFFFFF"/>
            <w:vAlign w:val="center"/>
          </w:tcPr>
          <w:p w14:paraId="3BEC1596"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6</w:t>
            </w:r>
            <w:r>
              <w:rPr>
                <w:rStyle w:val="font11"/>
                <w:rFonts w:ascii="Times New Roman" w:eastAsia="Songti SC" w:hAnsi="Times New Roman" w:cs="宋体-简" w:hint="eastAsia"/>
                <w:sz w:val="21"/>
                <w:szCs w:val="21"/>
                <w:lang w:bidi="ar"/>
              </w:rPr>
              <w:t>种钢板常见缺陷</w:t>
            </w:r>
          </w:p>
        </w:tc>
        <w:tc>
          <w:tcPr>
            <w:tcW w:w="1233" w:type="dxa"/>
            <w:tcBorders>
              <w:top w:val="nil"/>
              <w:left w:val="nil"/>
              <w:bottom w:val="nil"/>
              <w:right w:val="nil"/>
            </w:tcBorders>
            <w:shd w:val="clear" w:color="auto" w:fill="FFFFFF"/>
            <w:vAlign w:val="center"/>
          </w:tcPr>
          <w:p w14:paraId="6B04E85E"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目标检测边界框</w:t>
            </w:r>
          </w:p>
        </w:tc>
      </w:tr>
      <w:tr w:rsidR="00703B32" w14:paraId="6A2D3E64" w14:textId="77777777">
        <w:trPr>
          <w:jc w:val="center"/>
        </w:trPr>
        <w:tc>
          <w:tcPr>
            <w:tcW w:w="0" w:type="auto"/>
            <w:tcBorders>
              <w:top w:val="nil"/>
              <w:left w:val="nil"/>
              <w:bottom w:val="nil"/>
              <w:right w:val="nil"/>
            </w:tcBorders>
            <w:shd w:val="clear" w:color="auto" w:fill="FFFFFF"/>
            <w:vAlign w:val="center"/>
          </w:tcPr>
          <w:p w14:paraId="33AE5E9A" w14:textId="77777777" w:rsidR="00703B32" w:rsidRDefault="00000000">
            <w:pPr>
              <w:keepNext/>
              <w:snapToGrid w:val="0"/>
              <w:textAlignment w:val="center"/>
              <w:rPr>
                <w:rFonts w:ascii="Times New Roman" w:eastAsia="Songti SC" w:hAnsi="Times New Roman"/>
                <w:color w:val="000000"/>
                <w:sz w:val="21"/>
                <w:szCs w:val="21"/>
              </w:rPr>
            </w:pPr>
            <w:bookmarkStart w:id="69" w:name="_Hlk231942847"/>
            <w:r>
              <w:rPr>
                <w:rFonts w:ascii="Times New Roman" w:eastAsia="Songti SC" w:hAnsi="Times New Roman" w:hint="eastAsia"/>
                <w:color w:val="000000"/>
                <w:sz w:val="21"/>
                <w:szCs w:val="21"/>
                <w:lang w:bidi="ar"/>
              </w:rPr>
              <w:t>NEU-Seg</w:t>
            </w:r>
            <w:bookmarkEnd w:id="69"/>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{"citationID":"beoHjex0","properties":{"unsorted":false,"formattedCitation":"[115]","plainCitation":"[115]","noteIndex":0},"citationItems":[{"id":772,"uris":["http://zotero.org/users/10664878/items/BQXD9VUG"],"itemData":{"i</w:instrText>
            </w:r>
            <w:r>
              <w:rPr>
                <w:rFonts w:ascii="Times New Roman" w:eastAsia="Songti SC" w:hAnsi="Times New Roman" w:hint="eastAsia"/>
                <w:color w:val="000000"/>
                <w:sz w:val="21"/>
                <w:szCs w:val="21"/>
                <w:lang w:bidi="ar"/>
              </w:rPr>
              <w:instrText>d":772,"type":"software","abstract":"</w:instrText>
            </w:r>
            <w:r>
              <w:rPr>
                <w:rFonts w:ascii="Times New Roman" w:eastAsia="Songti SC" w:hAnsi="Times New Roman" w:hint="eastAsia"/>
                <w:color w:val="000000"/>
                <w:sz w:val="21"/>
                <w:szCs w:val="21"/>
                <w:lang w:bidi="ar"/>
              </w:rPr>
              <w:instrText>基于</w:instrText>
            </w:r>
            <w:r>
              <w:rPr>
                <w:rFonts w:ascii="Times New Roman" w:eastAsia="Songti SC" w:hAnsi="Times New Roman" w:hint="eastAsia"/>
                <w:color w:val="000000"/>
                <w:sz w:val="21"/>
                <w:szCs w:val="21"/>
                <w:lang w:bidi="ar"/>
              </w:rPr>
              <w:instrText>UNet</w:instrText>
            </w:r>
            <w:r>
              <w:rPr>
                <w:rFonts w:ascii="Times New Roman" w:eastAsia="Songti SC" w:hAnsi="Times New Roman" w:hint="eastAsia"/>
                <w:color w:val="000000"/>
                <w:sz w:val="21"/>
                <w:szCs w:val="21"/>
                <w:lang w:bidi="ar"/>
              </w:rPr>
              <w:instrText>的钢材缺陷语义分割框架</w:instrText>
            </w:r>
            <w:r>
              <w:rPr>
                <w:rFonts w:ascii="Times New Roman" w:eastAsia="Songti SC" w:hAnsi="Times New Roman" w:hint="eastAsia"/>
                <w:color w:val="000000"/>
                <w:sz w:val="21"/>
                <w:szCs w:val="21"/>
                <w:lang w:bidi="ar"/>
              </w:rPr>
              <w:instrText xml:space="preserve"> | NEU-SEG</w:instrText>
            </w:r>
            <w:r>
              <w:rPr>
                <w:rFonts w:ascii="Times New Roman" w:eastAsia="Songti SC" w:hAnsi="Times New Roman" w:hint="eastAsia"/>
                <w:color w:val="000000"/>
                <w:sz w:val="21"/>
                <w:szCs w:val="21"/>
                <w:lang w:bidi="ar"/>
              </w:rPr>
              <w:instrText>数据集</w:instrText>
            </w:r>
            <w:r>
              <w:rPr>
                <w:rFonts w:ascii="Times New Roman" w:eastAsia="Songti SC" w:hAnsi="Times New Roman" w:hint="eastAsia"/>
                <w:color w:val="000000"/>
                <w:sz w:val="21"/>
                <w:szCs w:val="21"/>
                <w:lang w:bidi="ar"/>
              </w:rPr>
              <w:instrText xml:space="preserve">| </w:instrText>
            </w:r>
            <w:r>
              <w:rPr>
                <w:rFonts w:ascii="Times New Roman" w:eastAsia="Songti SC" w:hAnsi="Times New Roman" w:hint="eastAsia"/>
                <w:color w:val="000000"/>
                <w:sz w:val="21"/>
                <w:szCs w:val="21"/>
                <w:lang w:bidi="ar"/>
              </w:rPr>
              <w:instrText>支持多类别分割</w:instrText>
            </w:r>
            <w:r>
              <w:rPr>
                <w:rFonts w:ascii="Times New Roman" w:eastAsia="Songti SC" w:hAnsi="Times New Roman" w:hint="eastAsia"/>
                <w:color w:val="000000"/>
                <w:sz w:val="21"/>
                <w:szCs w:val="21"/>
                <w:lang w:bidi="ar"/>
              </w:rPr>
              <w:instrText xml:space="preserve"> | </w:instrText>
            </w:r>
            <w:r>
              <w:rPr>
                <w:rFonts w:ascii="Times New Roman" w:eastAsia="Songti SC" w:hAnsi="Times New Roman" w:hint="eastAsia"/>
                <w:color w:val="000000"/>
                <w:sz w:val="21"/>
                <w:szCs w:val="21"/>
                <w:lang w:bidi="ar"/>
              </w:rPr>
              <w:instrText>包含完整训练验证流程</w:instrText>
            </w:r>
            <w:r>
              <w:rPr>
                <w:rFonts w:ascii="Times New Roman" w:eastAsia="Songti SC" w:hAnsi="Times New Roman" w:hint="eastAsia"/>
                <w:color w:val="000000"/>
                <w:sz w:val="21"/>
                <w:szCs w:val="21"/>
                <w:lang w:bidi="ar"/>
              </w:rPr>
              <w:instrText xml:space="preserve"> | | PyTorch</w:instrText>
            </w:r>
            <w:r>
              <w:rPr>
                <w:rFonts w:ascii="Times New Roman" w:eastAsia="Songti SC" w:hAnsi="Times New Roman" w:hint="eastAsia"/>
                <w:color w:val="000000"/>
                <w:sz w:val="21"/>
                <w:szCs w:val="21"/>
                <w:lang w:bidi="ar"/>
              </w:rPr>
              <w:instrText>实现</w:instrText>
            </w:r>
            <w:r>
              <w:rPr>
                <w:rFonts w:ascii="Times New Roman" w:eastAsia="Songti SC" w:hAnsi="Times New Roman" w:hint="eastAsia"/>
                <w:color w:val="000000"/>
                <w:sz w:val="21"/>
                <w:szCs w:val="21"/>
                <w:lang w:bidi="ar"/>
              </w:rPr>
              <w:instrText>","citation-key":"chris2wzkChris2wzkUNetNEUSEG2026","genre":"Python","license":"MIT","note":"original-date: 2025-06-28T11:00:59Z","source":"GitHub","tit</w:instrText>
            </w:r>
            <w:r>
              <w:rPr>
                <w:rFonts w:ascii="Times New Roman" w:eastAsia="Songti SC" w:hAnsi="Times New Roman"/>
                <w:color w:val="000000"/>
                <w:sz w:val="21"/>
                <w:szCs w:val="21"/>
                <w:lang w:bidi="ar"/>
              </w:rPr>
              <w:instrText xml:space="preserve">le":"Chris2wzk/UNet-NEU-SEG","URL":"https://github.com/Chris2wzk/UNet-NEU-SEG","author":[{"family":"Chris2wzk","given":""}],"accessed":{"date-parts":[["2026",6,10]]},"issued":{"date-parts":[["2026",5,11]]}}}],"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[115]</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43701B0D"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钢板</w:t>
            </w:r>
          </w:p>
        </w:tc>
        <w:tc>
          <w:tcPr>
            <w:tcW w:w="1176" w:type="dxa"/>
            <w:tcBorders>
              <w:top w:val="nil"/>
              <w:left w:val="nil"/>
              <w:bottom w:val="nil"/>
              <w:right w:val="nil"/>
            </w:tcBorders>
            <w:shd w:val="clear" w:color="auto" w:fill="FFFFFF"/>
            <w:vAlign w:val="center"/>
          </w:tcPr>
          <w:p w14:paraId="3ECAAB26"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2019</w:t>
            </w:r>
          </w:p>
        </w:tc>
        <w:tc>
          <w:tcPr>
            <w:tcW w:w="1176" w:type="dxa"/>
            <w:tcBorders>
              <w:top w:val="nil"/>
              <w:left w:val="nil"/>
              <w:bottom w:val="nil"/>
              <w:right w:val="nil"/>
            </w:tcBorders>
            <w:shd w:val="clear" w:color="auto" w:fill="FFFFFF"/>
            <w:vAlign w:val="center"/>
          </w:tcPr>
          <w:p w14:paraId="00149A17"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1800</w:t>
            </w:r>
          </w:p>
        </w:tc>
        <w:tc>
          <w:tcPr>
            <w:tcW w:w="1386" w:type="dxa"/>
            <w:tcBorders>
              <w:top w:val="nil"/>
              <w:left w:val="nil"/>
              <w:bottom w:val="nil"/>
              <w:right w:val="nil"/>
            </w:tcBorders>
            <w:shd w:val="clear" w:color="auto" w:fill="FFFFFF"/>
            <w:vAlign w:val="center"/>
          </w:tcPr>
          <w:p w14:paraId="31680A32"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1800</w:t>
            </w:r>
          </w:p>
        </w:tc>
        <w:tc>
          <w:tcPr>
            <w:tcW w:w="0" w:type="auto"/>
            <w:tcBorders>
              <w:top w:val="nil"/>
              <w:left w:val="nil"/>
              <w:bottom w:val="nil"/>
              <w:right w:val="nil"/>
            </w:tcBorders>
            <w:shd w:val="clear" w:color="auto" w:fill="FFFFFF"/>
            <w:vAlign w:val="center"/>
          </w:tcPr>
          <w:p w14:paraId="7F5BEF96"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6</w:t>
            </w:r>
            <w:r>
              <w:rPr>
                <w:rStyle w:val="font11"/>
                <w:rFonts w:ascii="Times New Roman" w:eastAsia="Songti SC" w:hAnsi="Times New Roman" w:cs="宋体-简" w:hint="eastAsia"/>
                <w:sz w:val="21"/>
                <w:szCs w:val="21"/>
                <w:lang w:bidi="ar"/>
              </w:rPr>
              <w:t>种钢板常见缺陷</w:t>
            </w:r>
          </w:p>
        </w:tc>
        <w:tc>
          <w:tcPr>
            <w:tcW w:w="1233" w:type="dxa"/>
            <w:tcBorders>
              <w:top w:val="nil"/>
              <w:left w:val="nil"/>
              <w:bottom w:val="nil"/>
              <w:right w:val="nil"/>
            </w:tcBorders>
            <w:shd w:val="clear" w:color="auto" w:fill="FFFFFF"/>
            <w:vAlign w:val="center"/>
          </w:tcPr>
          <w:p w14:paraId="050349A7"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像素级分割掩码</w:t>
            </w:r>
          </w:p>
        </w:tc>
      </w:tr>
      <w:tr w:rsidR="00703B32" w14:paraId="5D02B8B7" w14:textId="77777777">
        <w:trPr>
          <w:jc w:val="center"/>
        </w:trPr>
        <w:tc>
          <w:tcPr>
            <w:tcW w:w="0" w:type="auto"/>
            <w:tcBorders>
              <w:top w:val="nil"/>
              <w:left w:val="nil"/>
              <w:bottom w:val="nil"/>
              <w:right w:val="nil"/>
            </w:tcBorders>
            <w:shd w:val="clear" w:color="auto" w:fill="FFFFFF"/>
            <w:vAlign w:val="center"/>
          </w:tcPr>
          <w:p w14:paraId="64BF8168" w14:textId="77777777" w:rsidR="00703B32" w:rsidRDefault="00000000">
            <w:pPr>
              <w:keepNext/>
              <w:snapToGrid w:val="0"/>
              <w:textAlignment w:val="center"/>
              <w:rPr>
                <w:rFonts w:ascii="Times New Roman" w:eastAsia="Songti SC" w:hAnsi="Times New Roman"/>
                <w:color w:val="000000"/>
                <w:sz w:val="21"/>
                <w:szCs w:val="21"/>
              </w:rPr>
            </w:pPr>
            <w:bookmarkStart w:id="70" w:name="_Hlk231942887"/>
            <w:r>
              <w:rPr>
                <w:rFonts w:ascii="Times New Roman" w:eastAsia="Songti SC" w:hAnsi="Times New Roman" w:hint="eastAsia"/>
                <w:color w:val="000000"/>
                <w:sz w:val="21"/>
                <w:szCs w:val="21"/>
                <w:lang w:bidi="ar"/>
              </w:rPr>
              <w:t>RSDDS-113</w:t>
            </w:r>
            <w:bookmarkEnd w:id="70"/>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WsBhMg1R","properties":{"unsorted":false,"formattedCitation":"[116]","plainCitation":"[116]","noteIndex":0},"citationItems":[{"id":776,"uris":["http://zotero.org/users/10664878/items/5RHVXWFE"],"itemData":{"id":776,"type":"software","abstract":"rail_surface_dataset","citation-key":"neu-rail-rsddsNeurailrsddsRsdds2026","note":"original-date: 2019-08-08T06:58:40Z","source":"GitHub","title":"neu-rail-rsdds/rsdds","URL":"https://github.com/neu-rail-rsdds/rsdds","author":[{"family":"neu-rail-rsdds","given":""}],"accessed":{"date-parts":[["2026",6,10]]},"issued":{"date-parts":[["2026",5,22]]}}}],"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[116]</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21D44F05"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钢轨</w:t>
            </w:r>
          </w:p>
        </w:tc>
        <w:tc>
          <w:tcPr>
            <w:tcW w:w="1176" w:type="dxa"/>
            <w:tcBorders>
              <w:top w:val="nil"/>
              <w:left w:val="nil"/>
              <w:bottom w:val="nil"/>
              <w:right w:val="nil"/>
            </w:tcBorders>
            <w:shd w:val="clear" w:color="auto" w:fill="FFFFFF"/>
            <w:vAlign w:val="center"/>
          </w:tcPr>
          <w:p w14:paraId="68E83D4B"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2019</w:t>
            </w:r>
          </w:p>
        </w:tc>
        <w:tc>
          <w:tcPr>
            <w:tcW w:w="1176" w:type="dxa"/>
            <w:tcBorders>
              <w:top w:val="nil"/>
              <w:left w:val="nil"/>
              <w:bottom w:val="nil"/>
              <w:right w:val="nil"/>
            </w:tcBorders>
            <w:shd w:val="clear" w:color="auto" w:fill="FFFFFF"/>
            <w:vAlign w:val="center"/>
          </w:tcPr>
          <w:p w14:paraId="30845537"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113</w:t>
            </w:r>
          </w:p>
        </w:tc>
        <w:tc>
          <w:tcPr>
            <w:tcW w:w="1386" w:type="dxa"/>
            <w:tcBorders>
              <w:top w:val="nil"/>
              <w:left w:val="nil"/>
              <w:bottom w:val="nil"/>
              <w:right w:val="nil"/>
            </w:tcBorders>
            <w:shd w:val="clear" w:color="auto" w:fill="FFFFFF"/>
            <w:vAlign w:val="center"/>
          </w:tcPr>
          <w:p w14:paraId="5FC5F931"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113</w:t>
            </w:r>
          </w:p>
        </w:tc>
        <w:tc>
          <w:tcPr>
            <w:tcW w:w="0" w:type="auto"/>
            <w:tcBorders>
              <w:top w:val="nil"/>
              <w:left w:val="nil"/>
              <w:bottom w:val="nil"/>
              <w:right w:val="nil"/>
            </w:tcBorders>
            <w:shd w:val="clear" w:color="auto" w:fill="FFFFFF"/>
            <w:vAlign w:val="center"/>
          </w:tcPr>
          <w:p w14:paraId="48F5C150"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多种缺陷</w:t>
            </w:r>
          </w:p>
        </w:tc>
        <w:tc>
          <w:tcPr>
            <w:tcW w:w="1233" w:type="dxa"/>
            <w:tcBorders>
              <w:top w:val="nil"/>
              <w:left w:val="nil"/>
              <w:bottom w:val="nil"/>
              <w:right w:val="nil"/>
            </w:tcBorders>
            <w:shd w:val="clear" w:color="auto" w:fill="FFFFFF"/>
            <w:vAlign w:val="center"/>
          </w:tcPr>
          <w:p w14:paraId="17060536"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像素级分割掩码</w:t>
            </w:r>
          </w:p>
        </w:tc>
      </w:tr>
      <w:tr w:rsidR="00703B32" w14:paraId="275A164A" w14:textId="77777777">
        <w:trPr>
          <w:jc w:val="center"/>
        </w:trPr>
        <w:tc>
          <w:tcPr>
            <w:tcW w:w="0" w:type="auto"/>
            <w:tcBorders>
              <w:top w:val="nil"/>
              <w:left w:val="nil"/>
              <w:bottom w:val="nil"/>
              <w:right w:val="nil"/>
            </w:tcBorders>
            <w:shd w:val="clear" w:color="auto" w:fill="FFFFFF"/>
            <w:vAlign w:val="center"/>
          </w:tcPr>
          <w:p w14:paraId="4C7524FD"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Ball Screw Drive Dataset</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{"citationID":"pWezMtSe","properties":{"unsorted":false,"formattedCitation":"[117]","plainCitation":"[117]","noteIndex":0},"citationItems":[{"id":775,"uris":["http://zotero.org/users/10664878/items/9X6ECYUS"],"itemData":{"id":775,"type":"software","abstract":"Dataset for classification, detection and prognostics of surface defects on ball screw drives","citation-key":"2obe2ObeBSData2026","genre":"Python","license":"CC-BY-SA-4.0","note":"original-date: 2021-02-08T13:05:15Z","source":"GitHub","title":"2Obe/BSData","URL":"https://github.com/2Obe/BSData","author":[{"family":"2Obe","given":""}],"accessed":{"date-parts":[["2026",6,10]]},"issued":{"date-parts":[["2026",6,1]]}}}],"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[117]</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4518D5F3"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滚珠丝杠驱动器</w:t>
            </w:r>
          </w:p>
        </w:tc>
        <w:tc>
          <w:tcPr>
            <w:tcW w:w="1176" w:type="dxa"/>
            <w:tcBorders>
              <w:top w:val="nil"/>
              <w:left w:val="nil"/>
              <w:bottom w:val="nil"/>
              <w:right w:val="nil"/>
            </w:tcBorders>
            <w:shd w:val="clear" w:color="auto" w:fill="FFFFFF"/>
            <w:vAlign w:val="center"/>
          </w:tcPr>
          <w:p w14:paraId="64D4B586"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2016</w:t>
            </w:r>
          </w:p>
        </w:tc>
        <w:tc>
          <w:tcPr>
            <w:tcW w:w="1176" w:type="dxa"/>
            <w:tcBorders>
              <w:top w:val="nil"/>
              <w:left w:val="nil"/>
              <w:bottom w:val="nil"/>
              <w:right w:val="nil"/>
            </w:tcBorders>
            <w:shd w:val="clear" w:color="auto" w:fill="FFFFFF"/>
            <w:vAlign w:val="center"/>
          </w:tcPr>
          <w:p w14:paraId="4F44C53F"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1386" w:type="dxa"/>
            <w:tcBorders>
              <w:top w:val="nil"/>
              <w:left w:val="nil"/>
              <w:bottom w:val="nil"/>
              <w:right w:val="nil"/>
            </w:tcBorders>
            <w:shd w:val="clear" w:color="auto" w:fill="FFFFFF"/>
            <w:vAlign w:val="center"/>
          </w:tcPr>
          <w:p w14:paraId="1C4FED7C"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0" w:type="auto"/>
            <w:tcBorders>
              <w:top w:val="nil"/>
              <w:left w:val="nil"/>
              <w:bottom w:val="nil"/>
              <w:right w:val="nil"/>
            </w:tcBorders>
            <w:shd w:val="clear" w:color="auto" w:fill="FFFFFF"/>
            <w:vAlign w:val="center"/>
          </w:tcPr>
          <w:p w14:paraId="41568198"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1233" w:type="dxa"/>
            <w:tcBorders>
              <w:top w:val="nil"/>
              <w:left w:val="nil"/>
              <w:bottom w:val="nil"/>
              <w:right w:val="nil"/>
            </w:tcBorders>
            <w:shd w:val="clear" w:color="auto" w:fill="FFFFFF"/>
            <w:vAlign w:val="center"/>
          </w:tcPr>
          <w:p w14:paraId="2EB66C00"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r>
      <w:tr w:rsidR="00703B32" w14:paraId="630C4B6D" w14:textId="77777777">
        <w:trPr>
          <w:jc w:val="center"/>
        </w:trPr>
        <w:tc>
          <w:tcPr>
            <w:tcW w:w="0" w:type="auto"/>
            <w:tcBorders>
              <w:top w:val="nil"/>
              <w:left w:val="nil"/>
              <w:bottom w:val="nil"/>
              <w:right w:val="nil"/>
            </w:tcBorders>
            <w:shd w:val="clear" w:color="auto" w:fill="FFFFFF"/>
            <w:vAlign w:val="center"/>
          </w:tcPr>
          <w:p w14:paraId="4615EA00"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Aero-engine Defect Detection Dataset</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{"citationID":"7V1DrGpH","properties":{"unsorted":false,"formattedCitation":"[118]","plainCitation":"[118]","noteIndex":0},"citationItems":[{"id":773,"uris":["http://zotero.org/users/10664878/items/MQE9XB5E"],"itemData":{"id":773,"type":"article-journal","abstract":"The integration of artificial intelligence in industry is crucial for realizing Industry 4.0; however, the lack of industrial datasets remains a significant challenge. While several generative AI methods have been proposed to create synthetic data, these approaches are often inefficient and require a large volume of training data to function effectively. In this study, we utilize a physics-based rendering procedure to generate a synthetic dataset of aeroengine blades. This dataset is then used to train a defect inspection model, thereby addressing data scarcity and enhancing defect detection accuracy in industrial applications. The dataset generation process begins with preparing Computer-Aided Design (CAD) models and material textures, then constructing a realistic inspection scene incorporating domain-randomized camera settings, lighting, and background elements. The generated data is assessed for effectiveness in both supervised and unsupervised defect detection tasks. Additionally, sim-to-real transferability is examined, demonstrating that models trained on the generated synthetic data can effectively detect and classify defects in real blade images.","citation-key":"mohammedeltoumBladeSynthHighQualityRenderingBased2025","container-title":"Scientific Data","DOI":"10.1038/s41597-025-05563-y","ISSN":"2052-4463","issue":"1","journalAbbreviation":"Sci Data","language":"en","license":"2025 The Author(s)","page":"1268","publisher":"Nature Publishing Group","source":"www.nature.com","title":"BladeSynth: A High-Quality Rendering-Based Synthetic Dataset for Aero Engine Blade Defect Inspection","title-short":"BladeSynth","volume":"12","author":[{"family":"Mohammed Eltoum","given":"M. A."},{"family":"Iqbal","given":"Ehtesham"},{"family":"Zweiri","given":"Yahya"},{"family":"Moyo","given":"Brain"},{"family":"Abdulrahman","given":"Yusra"}],"issued":{"date-parts":[["2025",7,19]]}}}],"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[118]</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51BEE907"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航天发动机叶片</w:t>
            </w:r>
          </w:p>
        </w:tc>
        <w:tc>
          <w:tcPr>
            <w:tcW w:w="1176" w:type="dxa"/>
            <w:tcBorders>
              <w:top w:val="nil"/>
              <w:left w:val="nil"/>
              <w:bottom w:val="nil"/>
              <w:right w:val="nil"/>
            </w:tcBorders>
            <w:shd w:val="clear" w:color="auto" w:fill="FFFFFF"/>
            <w:vAlign w:val="center"/>
          </w:tcPr>
          <w:p w14:paraId="23FE8205"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2023</w:t>
            </w:r>
          </w:p>
        </w:tc>
        <w:tc>
          <w:tcPr>
            <w:tcW w:w="1176" w:type="dxa"/>
            <w:tcBorders>
              <w:top w:val="nil"/>
              <w:left w:val="nil"/>
              <w:bottom w:val="nil"/>
              <w:right w:val="nil"/>
            </w:tcBorders>
            <w:shd w:val="clear" w:color="auto" w:fill="FFFFFF"/>
            <w:vAlign w:val="center"/>
          </w:tcPr>
          <w:p w14:paraId="75CEB070"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1386" w:type="dxa"/>
            <w:tcBorders>
              <w:top w:val="nil"/>
              <w:left w:val="nil"/>
              <w:bottom w:val="nil"/>
              <w:right w:val="nil"/>
            </w:tcBorders>
            <w:shd w:val="clear" w:color="auto" w:fill="FFFFFF"/>
            <w:vAlign w:val="center"/>
          </w:tcPr>
          <w:p w14:paraId="1553A27D"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0" w:type="auto"/>
            <w:tcBorders>
              <w:top w:val="nil"/>
              <w:left w:val="nil"/>
              <w:bottom w:val="nil"/>
              <w:right w:val="nil"/>
            </w:tcBorders>
            <w:shd w:val="clear" w:color="auto" w:fill="FFFFFF"/>
            <w:vAlign w:val="center"/>
          </w:tcPr>
          <w:p w14:paraId="448D5B2B"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4</w:t>
            </w:r>
            <w:r>
              <w:rPr>
                <w:rStyle w:val="font11"/>
                <w:rFonts w:ascii="Times New Roman" w:eastAsia="Songti SC" w:hAnsi="Times New Roman" w:cs="宋体-简" w:hint="eastAsia"/>
                <w:sz w:val="21"/>
                <w:szCs w:val="21"/>
                <w:lang w:bidi="ar"/>
              </w:rPr>
              <w:t>类发动机常见缺</w:t>
            </w:r>
          </w:p>
        </w:tc>
        <w:tc>
          <w:tcPr>
            <w:tcW w:w="1233" w:type="dxa"/>
            <w:tcBorders>
              <w:top w:val="nil"/>
              <w:left w:val="nil"/>
              <w:bottom w:val="nil"/>
              <w:right w:val="nil"/>
            </w:tcBorders>
            <w:shd w:val="clear" w:color="auto" w:fill="FFFFFF"/>
            <w:vAlign w:val="center"/>
          </w:tcPr>
          <w:p w14:paraId="7DEF5E94"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目标检测边界框</w:t>
            </w:r>
          </w:p>
        </w:tc>
      </w:tr>
      <w:tr w:rsidR="00703B32" w14:paraId="4A8E2B5D" w14:textId="77777777">
        <w:trPr>
          <w:jc w:val="center"/>
        </w:trPr>
        <w:tc>
          <w:tcPr>
            <w:tcW w:w="0" w:type="auto"/>
            <w:tcBorders>
              <w:top w:val="nil"/>
              <w:left w:val="nil"/>
              <w:bottom w:val="nil"/>
              <w:right w:val="nil"/>
            </w:tcBorders>
            <w:shd w:val="clear" w:color="auto" w:fill="FFFFFF"/>
            <w:vAlign w:val="center"/>
          </w:tcPr>
          <w:p w14:paraId="69B67195" w14:textId="77777777" w:rsidR="00703B32" w:rsidRDefault="00000000">
            <w:pPr>
              <w:keepNext/>
              <w:snapToGrid w:val="0"/>
              <w:textAlignment w:val="center"/>
              <w:rPr>
                <w:rFonts w:ascii="Times New Roman" w:eastAsia="Songti SC" w:hAnsi="Times New Roman"/>
                <w:color w:val="000000"/>
                <w:sz w:val="21"/>
                <w:szCs w:val="21"/>
              </w:rPr>
            </w:pPr>
            <w:bookmarkStart w:id="71" w:name="_Hlk231942467"/>
            <w:r>
              <w:rPr>
                <w:rFonts w:ascii="Times New Roman" w:eastAsia="Songti SC" w:hAnsi="Times New Roman" w:hint="eastAsia"/>
                <w:color w:val="000000"/>
                <w:sz w:val="21"/>
                <w:szCs w:val="21"/>
                <w:lang w:bidi="ar"/>
              </w:rPr>
              <w:t>天池布匹疵点智能识别数据集</w:t>
            </w:r>
            <w:bookmarkEnd w:id="71"/>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{"citationID":"I8d7jO3A","properties":{"unsorted":false,"formattedCitation":"[119]","plainCitation":"[119]","noteIndex":0},"citationItems":[{"id":"h14or8tC/sZd1uwDM","uris":["http://zotero.org/users/10664878/items/K3P7NJ53"</w:instrText>
            </w:r>
            <w:r>
              <w:rPr>
                <w:rFonts w:ascii="Times New Roman" w:eastAsia="Songti SC" w:hAnsi="Times New Roman" w:hint="eastAsia"/>
                <w:color w:val="000000"/>
                <w:sz w:val="21"/>
                <w:szCs w:val="21"/>
                <w:lang w:bidi="ar"/>
              </w:rPr>
              <w:instrText>],"itemData":{"id":769,"type":"webpage","title":"</w:instrText>
            </w:r>
            <w:r>
              <w:rPr>
                <w:rFonts w:ascii="Times New Roman" w:eastAsia="Songti SC" w:hAnsi="Times New Roman" w:hint="eastAsia"/>
                <w:color w:val="000000"/>
                <w:sz w:val="21"/>
                <w:szCs w:val="21"/>
                <w:lang w:bidi="ar"/>
              </w:rPr>
              <w:instrText>布匹瑕疵检测数据集</w:instrText>
            </w:r>
            <w:r>
              <w:rPr>
                <w:rFonts w:ascii="Times New Roman" w:eastAsia="Songti SC" w:hAnsi="Times New Roman" w:hint="eastAsia"/>
                <w:color w:val="000000"/>
                <w:sz w:val="21"/>
                <w:szCs w:val="21"/>
                <w:lang w:bidi="ar"/>
              </w:rPr>
              <w:instrText>_</w:instrText>
            </w:r>
            <w:r>
              <w:rPr>
                <w:rFonts w:ascii="Times New Roman" w:eastAsia="Songti SC" w:hAnsi="Times New Roman" w:hint="eastAsia"/>
                <w:color w:val="000000"/>
                <w:sz w:val="21"/>
                <w:szCs w:val="21"/>
                <w:lang w:bidi="ar"/>
              </w:rPr>
              <w:instrText>数据集</w:instrText>
            </w:r>
            <w:r>
              <w:rPr>
                <w:rFonts w:ascii="Times New Roman" w:eastAsia="Songti SC" w:hAnsi="Times New Roman" w:hint="eastAsia"/>
                <w:color w:val="000000"/>
                <w:sz w:val="21"/>
                <w:szCs w:val="21"/>
                <w:lang w:bidi="ar"/>
              </w:rPr>
              <w:instrText>-</w:instrText>
            </w:r>
            <w:r>
              <w:rPr>
                <w:rFonts w:ascii="Times New Roman" w:eastAsia="Songti SC" w:hAnsi="Times New Roman" w:hint="eastAsia"/>
                <w:color w:val="000000"/>
                <w:sz w:val="21"/>
                <w:szCs w:val="21"/>
                <w:lang w:bidi="ar"/>
              </w:rPr>
              <w:instrText>阿里云天池</w:instrText>
            </w:r>
            <w:r>
              <w:rPr>
                <w:rFonts w:ascii="Times New Roman" w:eastAsia="Songti SC" w:hAnsi="Times New Roman" w:hint="eastAsia"/>
                <w:color w:val="000000"/>
                <w:sz w:val="21"/>
                <w:szCs w:val="21"/>
                <w:lang w:bidi="ar"/>
              </w:rPr>
              <w:instrText xml:space="preserve">","URL":"https://tianchi.aliyun.com/dataset/79336","accessed":{"date-parts":[["2026",6,10]]}}}],"schema":"https://github.com/citation-style-language/schema/raw/master/csl-citation.json"}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[119]</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17304AEE"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花色布匹</w:t>
            </w:r>
          </w:p>
        </w:tc>
        <w:tc>
          <w:tcPr>
            <w:tcW w:w="1176" w:type="dxa"/>
            <w:tcBorders>
              <w:top w:val="nil"/>
              <w:left w:val="nil"/>
              <w:bottom w:val="nil"/>
              <w:right w:val="nil"/>
            </w:tcBorders>
            <w:shd w:val="clear" w:color="auto" w:fill="FFFFFF"/>
            <w:vAlign w:val="center"/>
          </w:tcPr>
          <w:p w14:paraId="32B75238"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2019</w:t>
            </w:r>
          </w:p>
        </w:tc>
        <w:tc>
          <w:tcPr>
            <w:tcW w:w="1176" w:type="dxa"/>
            <w:tcBorders>
              <w:top w:val="nil"/>
              <w:left w:val="nil"/>
              <w:bottom w:val="nil"/>
              <w:right w:val="nil"/>
            </w:tcBorders>
            <w:shd w:val="clear" w:color="auto" w:fill="FFFFFF"/>
            <w:vAlign w:val="center"/>
          </w:tcPr>
          <w:p w14:paraId="3DDA0C4E"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8742</w:t>
            </w:r>
          </w:p>
        </w:tc>
        <w:tc>
          <w:tcPr>
            <w:tcW w:w="1386" w:type="dxa"/>
            <w:tcBorders>
              <w:top w:val="nil"/>
              <w:left w:val="nil"/>
              <w:bottom w:val="nil"/>
              <w:right w:val="nil"/>
            </w:tcBorders>
            <w:shd w:val="clear" w:color="auto" w:fill="FFFFFF"/>
            <w:vAlign w:val="center"/>
          </w:tcPr>
          <w:p w14:paraId="7116DDA1"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4371</w:t>
            </w:r>
          </w:p>
        </w:tc>
        <w:tc>
          <w:tcPr>
            <w:tcW w:w="0" w:type="auto"/>
            <w:tcBorders>
              <w:top w:val="nil"/>
              <w:left w:val="nil"/>
              <w:bottom w:val="nil"/>
              <w:right w:val="nil"/>
            </w:tcBorders>
            <w:shd w:val="clear" w:color="auto" w:fill="FFFFFF"/>
            <w:vAlign w:val="center"/>
          </w:tcPr>
          <w:p w14:paraId="15416CC4"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15</w:t>
            </w:r>
            <w:r>
              <w:rPr>
                <w:rStyle w:val="font11"/>
                <w:rFonts w:ascii="Times New Roman" w:eastAsia="Songti SC" w:hAnsi="Times New Roman" w:cs="宋体-简" w:hint="eastAsia"/>
                <w:sz w:val="21"/>
                <w:szCs w:val="21"/>
                <w:lang w:bidi="ar"/>
              </w:rPr>
              <w:t>类布匹常见缺陷</w:t>
            </w:r>
          </w:p>
        </w:tc>
        <w:tc>
          <w:tcPr>
            <w:tcW w:w="1233" w:type="dxa"/>
            <w:tcBorders>
              <w:top w:val="nil"/>
              <w:left w:val="nil"/>
              <w:bottom w:val="nil"/>
              <w:right w:val="nil"/>
            </w:tcBorders>
            <w:shd w:val="clear" w:color="auto" w:fill="FFFFFF"/>
            <w:vAlign w:val="center"/>
          </w:tcPr>
          <w:p w14:paraId="09F657AD"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JSON</w:t>
            </w:r>
          </w:p>
        </w:tc>
      </w:tr>
      <w:tr w:rsidR="00703B32" w14:paraId="2C53C6BC" w14:textId="77777777">
        <w:trPr>
          <w:jc w:val="center"/>
        </w:trPr>
        <w:tc>
          <w:tcPr>
            <w:tcW w:w="0" w:type="auto"/>
            <w:tcBorders>
              <w:top w:val="nil"/>
              <w:left w:val="nil"/>
              <w:bottom w:val="nil"/>
              <w:right w:val="nil"/>
            </w:tcBorders>
            <w:shd w:val="clear" w:color="auto" w:fill="FFFFFF"/>
            <w:vAlign w:val="center"/>
          </w:tcPr>
          <w:p w14:paraId="4B226C5F"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MSDD</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{"citationID":"6jsnDsi4","properties":{"unsorted":false,"formattedCitation":"[120]","plainCitation":"[120]","noteIndex":0},"citationItems":[{"id":808,"uris":["http://zotero.org/users/10664878/items/8E7T7CAH"],"itemData":{"id":808,"type":"dataset","abstract":"Automated Optical Inspection (AOI) technology plays a significant role in industrial defect detection.However, traditional static optical systems are affected by shadows and surface reflectivity, resulting in a high sensitivity to the direction of the illuminant, false positives, and missed detections, especially for metal parts with complex geometries. Moreover, there is still a lack of large-scale datasets for surface defect detection in such scenarios. To address these issues, an automatic metal surface defect detection technique was proposed based on deep learning and photometric stereo vision, and a Metal Surface Defect Dataset (MSDD) was constructed. Firstly, a Stroboscopic Illuminant Image Acquisition (SIIA) method is proposed, which incorporates a specially designed arrangement of illuminants and a channel mixer to blend the collected multi-channel images into RGB pseudo-color images. Secondly, the MSDD is constructed using this technology. We achieve end-to-end surface defect detection using universal object detectors by mapping color space transformations to spatial domain transformations and employing hue randomization for data augmentation. Finally, four universal object detection methods, including FCOS, YOLOv5, YOLOv8, and RT-DETR are validated on this dataset. The results indicate that these models achieve an average precision of 85.4% on the dataset, significantly outperforming traditional methods. The MSDD consists of a total of 138,585 single-channel images and 9,239 mixed images, including 5746 defect-free images and 3493 images containing a total of eight types of defects. The defect patterns included are generally applicable for the automated visual inspection of casting-formed metal blank surface defects, highlighting its high research value.","citation-key":"wuMetalSurfaceDefect2024","DOI":"10.57760/SCIENCEDB.10794","language":"en","license":"Creative Commons Attribution 4.0 International","note":"dimensions: 9785811363 bytes, 1 files\npage: 9785811363 bytes, 1 files","publisher":"Science Data Bank","source":"DOI.org (Datacite)","title":"Metal Surface Defect DatasetMetal Surface Defect Dataset","URL":"https://www.scidb.cn/detail?dataSetId=3d739ddb4bdc439a9bf7ef550cae48d8","version":"V1","author":[{"family":"Wu","given":"Lin"}],"accessed":{"date-parts":[["2026",6,10]]},"issued":{"date-parts":[["2024",7,23]]}}}],"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[120]</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02A44D56"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金属零件</w:t>
            </w:r>
          </w:p>
        </w:tc>
        <w:tc>
          <w:tcPr>
            <w:tcW w:w="1176" w:type="dxa"/>
            <w:tcBorders>
              <w:top w:val="nil"/>
              <w:left w:val="nil"/>
              <w:bottom w:val="nil"/>
              <w:right w:val="nil"/>
            </w:tcBorders>
            <w:shd w:val="clear" w:color="auto" w:fill="FFFFFF"/>
            <w:vAlign w:val="center"/>
          </w:tcPr>
          <w:p w14:paraId="74378107"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2024</w:t>
            </w:r>
          </w:p>
        </w:tc>
        <w:tc>
          <w:tcPr>
            <w:tcW w:w="1176" w:type="dxa"/>
            <w:tcBorders>
              <w:top w:val="nil"/>
              <w:left w:val="nil"/>
              <w:bottom w:val="nil"/>
              <w:right w:val="nil"/>
            </w:tcBorders>
            <w:shd w:val="clear" w:color="auto" w:fill="FFFFFF"/>
            <w:vAlign w:val="center"/>
          </w:tcPr>
          <w:p w14:paraId="105DF0DE"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9,239</w:t>
            </w:r>
          </w:p>
        </w:tc>
        <w:tc>
          <w:tcPr>
            <w:tcW w:w="1386" w:type="dxa"/>
            <w:tcBorders>
              <w:top w:val="nil"/>
              <w:left w:val="nil"/>
              <w:bottom w:val="nil"/>
              <w:right w:val="nil"/>
            </w:tcBorders>
            <w:shd w:val="clear" w:color="auto" w:fill="FFFFFF"/>
            <w:vAlign w:val="center"/>
          </w:tcPr>
          <w:p w14:paraId="7EEE40B2"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3,493</w:t>
            </w:r>
          </w:p>
        </w:tc>
        <w:tc>
          <w:tcPr>
            <w:tcW w:w="0" w:type="auto"/>
            <w:tcBorders>
              <w:top w:val="nil"/>
              <w:left w:val="nil"/>
              <w:bottom w:val="nil"/>
              <w:right w:val="nil"/>
            </w:tcBorders>
            <w:shd w:val="clear" w:color="auto" w:fill="FFFFFF"/>
            <w:vAlign w:val="center"/>
          </w:tcPr>
          <w:p w14:paraId="1534FAE2"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8</w:t>
            </w:r>
            <w:r>
              <w:rPr>
                <w:rStyle w:val="font11"/>
                <w:rFonts w:ascii="Times New Roman" w:eastAsia="Songti SC" w:hAnsi="Times New Roman" w:cs="宋体-简" w:hint="eastAsia"/>
                <w:sz w:val="21"/>
                <w:szCs w:val="21"/>
                <w:lang w:bidi="ar"/>
              </w:rPr>
              <w:t>类</w:t>
            </w:r>
          </w:p>
        </w:tc>
        <w:tc>
          <w:tcPr>
            <w:tcW w:w="1233" w:type="dxa"/>
            <w:tcBorders>
              <w:top w:val="nil"/>
              <w:left w:val="nil"/>
              <w:bottom w:val="nil"/>
              <w:right w:val="nil"/>
            </w:tcBorders>
            <w:shd w:val="clear" w:color="auto" w:fill="FFFFFF"/>
            <w:vAlign w:val="center"/>
          </w:tcPr>
          <w:p w14:paraId="2C895A23"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目标检测边界框</w:t>
            </w:r>
          </w:p>
        </w:tc>
      </w:tr>
      <w:tr w:rsidR="00703B32" w14:paraId="4B220769" w14:textId="77777777">
        <w:trPr>
          <w:jc w:val="center"/>
        </w:trPr>
        <w:tc>
          <w:tcPr>
            <w:tcW w:w="0" w:type="auto"/>
            <w:tcBorders>
              <w:top w:val="nil"/>
              <w:left w:val="nil"/>
              <w:bottom w:val="nil"/>
              <w:right w:val="nil"/>
            </w:tcBorders>
            <w:shd w:val="clear" w:color="auto" w:fill="FFFFFF"/>
            <w:vAlign w:val="center"/>
          </w:tcPr>
          <w:p w14:paraId="24FBE1DB"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lastRenderedPageBreak/>
              <w:t>CID</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{"citationID":"XjcT8lBP","properties":{"unsorted":false,"formattedCitation":"[121]","plainCitation":"[121]","noteIndex":0},"citationItems":[{"id":822,"uris":["http://zotero.org/users/10664878/items/8UJFUJBV"],"itemData":{"id":822,"type":"article-journal","abstract":"The high-speed railway, powered by the catenary, serves as a high-capacity and high-frequency transportation means due to its convenience. Insulators are integral components of the catenary. Once defects appear in insulators, they pose a risk of serious traffic accidents. Automatic detection of insulator defects proves to be an effective way to avoid further breakdowns and ensure the safety of the high-speed railway. To this end, many deep learning-based approaches have been developed. Though high performances have been achieved, they heavily rely on a large amount of high-quality annotated samples. Nevertheless, in practical scenarios, defect samples are difficult to collect. Moreover, annotating these samples is both labor-intensive and expert-requiring. In addition, to the best of our knowledge, there is currently no publicly available dataset specifically dedicated to insulator defect detection. To address the issue of data scarcity, in this work, we first collect catenary insulator images captured by the high-speed rail inspection device on real railway lines and construct the catenary insulator defect (CID) dataset. To break the dilemma of the lack of defect data and high-quality annotations, we further propose a simple but effective insulator defect detection framework in an unsupervised image reconstruction manner. Extensive experiments demonstrate that our proposed method demonstrates high accuracy in detecting various insulator defects without the need for manual annotations. The CID dataset and source codes have been made publicly available at https://github.com/LightZH/Insulator-Defect-Detection.","citation-key":"zhangCatenaryInsulatorDefect2024","container-title":"IEEE Transactions on Instrumentation and Measurement","DOI":"10.1109/TIM.2024.3390695","ISSN":"1557-9662","page":"1-15","source":"IEEE Xplore","title":"Catenary Insulator Defect Detection: A Dataset and an Unsupervised Baseline","title-short":"Catenary Insulator Defect Detection","volume":"73","author":[{"family":"Zhang","given":"Tao"},{"family":"Zhong","given":"Sheng"},{"family":"Xu","given":"Wenhui"},{"family":"Yan","given":"Luxin"},{"family":"Zou","given":"Xu"}],"issued":{"date-parts":[["2024"]]}}}],"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[121]</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6E1453F1"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绝缘子</w:t>
            </w:r>
          </w:p>
        </w:tc>
        <w:tc>
          <w:tcPr>
            <w:tcW w:w="1176" w:type="dxa"/>
            <w:tcBorders>
              <w:top w:val="nil"/>
              <w:left w:val="nil"/>
              <w:bottom w:val="nil"/>
              <w:right w:val="nil"/>
            </w:tcBorders>
            <w:shd w:val="clear" w:color="auto" w:fill="FFFFFF"/>
            <w:vAlign w:val="center"/>
          </w:tcPr>
          <w:p w14:paraId="1CE52609"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2024</w:t>
            </w:r>
          </w:p>
        </w:tc>
        <w:tc>
          <w:tcPr>
            <w:tcW w:w="1176" w:type="dxa"/>
            <w:tcBorders>
              <w:top w:val="nil"/>
              <w:left w:val="nil"/>
              <w:bottom w:val="nil"/>
              <w:right w:val="nil"/>
            </w:tcBorders>
            <w:shd w:val="clear" w:color="auto" w:fill="FFFFFF"/>
            <w:vAlign w:val="center"/>
          </w:tcPr>
          <w:p w14:paraId="1DF0E6E3"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4293</w:t>
            </w:r>
          </w:p>
        </w:tc>
        <w:tc>
          <w:tcPr>
            <w:tcW w:w="1386" w:type="dxa"/>
            <w:tcBorders>
              <w:top w:val="nil"/>
              <w:left w:val="nil"/>
              <w:bottom w:val="nil"/>
              <w:right w:val="nil"/>
            </w:tcBorders>
            <w:shd w:val="clear" w:color="auto" w:fill="FFFFFF"/>
            <w:vAlign w:val="center"/>
          </w:tcPr>
          <w:p w14:paraId="3DD64E1C"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393</w:t>
            </w:r>
          </w:p>
        </w:tc>
        <w:tc>
          <w:tcPr>
            <w:tcW w:w="0" w:type="auto"/>
            <w:tcBorders>
              <w:top w:val="nil"/>
              <w:left w:val="nil"/>
              <w:bottom w:val="nil"/>
              <w:right w:val="nil"/>
            </w:tcBorders>
            <w:shd w:val="clear" w:color="auto" w:fill="FFFFFF"/>
            <w:vAlign w:val="center"/>
          </w:tcPr>
          <w:p w14:paraId="617F5220"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6</w:t>
            </w:r>
            <w:r>
              <w:rPr>
                <w:rStyle w:val="font11"/>
                <w:rFonts w:ascii="Times New Roman" w:eastAsia="Songti SC" w:hAnsi="Times New Roman" w:cs="宋体-简" w:hint="eastAsia"/>
                <w:sz w:val="21"/>
                <w:szCs w:val="21"/>
                <w:lang w:bidi="ar"/>
              </w:rPr>
              <w:t>类绝缘子常见缺陷</w:t>
            </w:r>
          </w:p>
        </w:tc>
        <w:tc>
          <w:tcPr>
            <w:tcW w:w="1233" w:type="dxa"/>
            <w:tcBorders>
              <w:top w:val="nil"/>
              <w:left w:val="nil"/>
              <w:bottom w:val="nil"/>
              <w:right w:val="nil"/>
            </w:tcBorders>
            <w:shd w:val="clear" w:color="auto" w:fill="FFFFFF"/>
            <w:vAlign w:val="center"/>
          </w:tcPr>
          <w:p w14:paraId="6C7E7A2D"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像素级分割掩码</w:t>
            </w:r>
          </w:p>
        </w:tc>
      </w:tr>
      <w:tr w:rsidR="00703B32" w14:paraId="6F3D65B0" w14:textId="77777777">
        <w:trPr>
          <w:jc w:val="center"/>
        </w:trPr>
        <w:tc>
          <w:tcPr>
            <w:tcW w:w="0" w:type="auto"/>
            <w:tcBorders>
              <w:top w:val="nil"/>
              <w:left w:val="nil"/>
              <w:bottom w:val="nil"/>
              <w:right w:val="nil"/>
            </w:tcBorders>
            <w:shd w:val="clear" w:color="auto" w:fill="FFFFFF"/>
            <w:vAlign w:val="center"/>
          </w:tcPr>
          <w:p w14:paraId="738312BF" w14:textId="77777777" w:rsidR="00703B32" w:rsidRDefault="00000000">
            <w:pPr>
              <w:keepNext/>
              <w:snapToGrid w:val="0"/>
              <w:textAlignment w:val="center"/>
              <w:rPr>
                <w:rFonts w:ascii="Times New Roman" w:eastAsia="Songti SC" w:hAnsi="Times New Roman"/>
                <w:color w:val="000000"/>
                <w:sz w:val="21"/>
                <w:szCs w:val="21"/>
              </w:rPr>
            </w:pPr>
            <w:bookmarkStart w:id="72" w:name="_Hlk231976561"/>
            <w:r>
              <w:rPr>
                <w:rFonts w:ascii="Times New Roman" w:eastAsia="Songti SC" w:hAnsi="Times New Roman" w:hint="eastAsia"/>
                <w:color w:val="000000"/>
                <w:sz w:val="21"/>
                <w:szCs w:val="21"/>
                <w:lang w:bidi="ar"/>
              </w:rPr>
              <w:t>GAPs384</w:t>
            </w:r>
            <w:bookmarkEnd w:id="72"/>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{"citationID":"HsEIRMwE","properties":{"unsorted":false,"formattedCitation":"[122], [123]","plainCitation":"[122], [123]","noteIndex":0},"citationItems":[{"id":796,"uris":["http://zotero.org/users/10664878/items/WZJVE72S"],"itemData":{"id":796,"type":"article-journal","abstract":"Pavement crack detection is a critical task for insuring road safety. Manual crack detection is extremely time-consuming. Therefore, an automatic road crack detection method is required to boost this progress. However, it remains a challenging task due to the intensity inhomogeneity of cracks and complexity of the background, e.g., the low contrast with surrounding pavements and possible shadows with a similar intensity. Inspired by recent advances of deep learning in computer vision, we propose a novel network architecture, named feature pyramid and hierarchical boosting network (FPHBN), for pavement crack detection. The proposed network integrates context information to low-level features for crack detection in a feature pyramid way, and it balances the contributions of both easy and hard samples to loss by nested sample reweighting in a hierarchical way during training. In addition, we propose a novel measurement for crack detection named average intersection over union (AIU). To demonstrate the superiority and generalizability of the proposed method, we evaluate it on five crack datasets and compare it with the state-of-the-art crack detection, edge detection, and semantic segmentation methods. The extensive experiments show that the proposed method outperforms these methods in terms of accuracy and generalizability. Code and data can be found in https://github.com/fyangneil/pavement-crack-detection.","citation-key":"yangFeaturePyramidHierarchical2020","container-title":"IEEE Transactions on Intelligent Transportation Systems","DOI":"10.1109/TITS.2019.2910595","ISSN":"1558-0016","issue":"4","page":"1525-1535","source":"IEEE Xplore","title":"Feature Pyramid and Hierarchical Boosting Network for Pavement Crack Detection","volume":"21","author":[{"family":"Yang","given":"Fan"},{"family":"Zhang","given":"Lei"},{"family":"Yu","given":"Sijia"},{"family":"Prokhorov","given":"Danil"},{"family":"Mei","given":"Xue"},{"family":"Ling","given":"Haibin"}],"issued":{"date-parts":[["2020",4]]}}},{"id":793,"uris":["http://zotero.org/users/10664878/items/YP4DZ2DA"],"itemData":{"id":793,"type":"paper-conference","abstract":"Road condition acquisition and assessment are the key to guarantee their permanent availability. In order to maintain a country's whole road network, millions of high-resolution images have to be analyzed annually. Currently, this requires cost and time excessive manual labor. We aim to automate this process to a high degree by applying deep neural networks. Such networks need a lot of data to be trained successfully, which are not publicly available at the moment. In this paper, we present the GAPs dataset, which is the first freely available pavement distress dataset of a size, large enough to train high-performing deep neural networks. It provides high quality images, recorded by a standardized process fulfilling German federal regulations, and detailed distress annotations. For the first time, this enables a fair comparison of research in this field. Furthermore, we present a first evaluation of the state of the art in pavement distress detection and an analysis of the effectiveness of state of the art regularization techniques on this dataset.","citation-key":"eisenbachHowGetPavement2017","container-title":"2017 International Joint Conference on Neural Networks (IJCNN)","DOI":"10.1109/IJCNN.2017.7966101","event-title":"2017 International Joint Conference on Neural Networks (IJCNN)","ISSN":"2161-4407","note":"ISSN: 2161-4407","page":"2039-2047","source":"IEEE Xplore","title":"How to get pavement distress detection ready for deep learning? A systematic approach","title-short":"How to get pavement distress detection ready for deep learning?","URL":"https://ieeexplore.ieee.org/abstract/document/7966101","author":[{"family":"Eisenbach","given":"Markus"},{"family":"Stricker","given":"Ronny"},{"family":"Seichter","given":"Daniel"},{"family":"Amende","given":"Karl"},{"family":"Debes","given":"Klaus"},{"family":"Sesselmann","given":"Maximilian"},{"family":"Ebersbach","given":"Dirk"},{"family":"Stoeckert","given":"Ulrike"},{"family":"Gross","given":"Horst-Michael"}],"accessed":{"date-parts":[["2026",6,10]]},"issued":{"date-parts":[["2017",5]]}}}],"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[122], [123]</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06730DCB"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沥青路面</w:t>
            </w:r>
          </w:p>
        </w:tc>
        <w:tc>
          <w:tcPr>
            <w:tcW w:w="1176" w:type="dxa"/>
            <w:tcBorders>
              <w:top w:val="nil"/>
              <w:left w:val="nil"/>
              <w:bottom w:val="nil"/>
              <w:right w:val="nil"/>
            </w:tcBorders>
            <w:shd w:val="clear" w:color="auto" w:fill="FFFFFF"/>
            <w:vAlign w:val="center"/>
          </w:tcPr>
          <w:p w14:paraId="06E4E783"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2019</w:t>
            </w:r>
          </w:p>
        </w:tc>
        <w:tc>
          <w:tcPr>
            <w:tcW w:w="1176" w:type="dxa"/>
            <w:tcBorders>
              <w:top w:val="nil"/>
              <w:left w:val="nil"/>
              <w:bottom w:val="nil"/>
              <w:right w:val="nil"/>
            </w:tcBorders>
            <w:shd w:val="clear" w:color="auto" w:fill="FFFFFF"/>
            <w:vAlign w:val="center"/>
          </w:tcPr>
          <w:p w14:paraId="16923A00"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2,468</w:t>
            </w:r>
          </w:p>
        </w:tc>
        <w:tc>
          <w:tcPr>
            <w:tcW w:w="1386" w:type="dxa"/>
            <w:tcBorders>
              <w:top w:val="nil"/>
              <w:left w:val="nil"/>
              <w:bottom w:val="nil"/>
              <w:right w:val="nil"/>
            </w:tcBorders>
            <w:shd w:val="clear" w:color="auto" w:fill="FFFFFF"/>
            <w:vAlign w:val="center"/>
          </w:tcPr>
          <w:p w14:paraId="02C7C854"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0" w:type="auto"/>
            <w:tcBorders>
              <w:top w:val="nil"/>
              <w:left w:val="nil"/>
              <w:bottom w:val="nil"/>
              <w:right w:val="nil"/>
            </w:tcBorders>
            <w:shd w:val="clear" w:color="auto" w:fill="FFFFFF"/>
            <w:vAlign w:val="center"/>
          </w:tcPr>
          <w:p w14:paraId="455CE614"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5</w:t>
            </w:r>
            <w:r>
              <w:rPr>
                <w:rStyle w:val="font11"/>
                <w:rFonts w:ascii="Times New Roman" w:eastAsia="Songti SC" w:hAnsi="Times New Roman" w:cs="宋体-简" w:hint="eastAsia"/>
                <w:sz w:val="21"/>
                <w:szCs w:val="21"/>
                <w:lang w:bidi="ar"/>
              </w:rPr>
              <w:t>类</w:t>
            </w:r>
          </w:p>
        </w:tc>
        <w:tc>
          <w:tcPr>
            <w:tcW w:w="1233" w:type="dxa"/>
            <w:tcBorders>
              <w:top w:val="nil"/>
              <w:left w:val="nil"/>
              <w:bottom w:val="nil"/>
              <w:right w:val="nil"/>
            </w:tcBorders>
            <w:shd w:val="clear" w:color="auto" w:fill="FFFFFF"/>
            <w:vAlign w:val="center"/>
          </w:tcPr>
          <w:p w14:paraId="17F36383"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目标检测边界框</w:t>
            </w:r>
          </w:p>
        </w:tc>
      </w:tr>
      <w:tr w:rsidR="00703B32" w14:paraId="28C9F1FA" w14:textId="77777777">
        <w:trPr>
          <w:jc w:val="center"/>
        </w:trPr>
        <w:tc>
          <w:tcPr>
            <w:tcW w:w="0" w:type="auto"/>
            <w:tcBorders>
              <w:top w:val="nil"/>
              <w:left w:val="nil"/>
              <w:bottom w:val="nil"/>
              <w:right w:val="nil"/>
            </w:tcBorders>
            <w:shd w:val="clear" w:color="auto" w:fill="FFFFFF"/>
            <w:vAlign w:val="center"/>
          </w:tcPr>
          <w:p w14:paraId="21730D9F" w14:textId="77777777" w:rsidR="00703B32" w:rsidRDefault="00000000">
            <w:pPr>
              <w:keepNext/>
              <w:snapToGrid w:val="0"/>
              <w:textAlignment w:val="center"/>
              <w:rPr>
                <w:rFonts w:ascii="Times New Roman" w:eastAsia="Songti SC" w:hAnsi="Times New Roman"/>
                <w:color w:val="000000"/>
                <w:sz w:val="21"/>
                <w:szCs w:val="21"/>
              </w:rPr>
            </w:pPr>
            <w:proofErr w:type="spellStart"/>
            <w:r>
              <w:rPr>
                <w:rFonts w:ascii="Times New Roman" w:eastAsia="Songti SC" w:hAnsi="Times New Roman" w:hint="eastAsia"/>
                <w:color w:val="000000"/>
                <w:sz w:val="21"/>
                <w:szCs w:val="21"/>
                <w:lang w:bidi="ar"/>
              </w:rPr>
              <w:t>AsphaltCrack</w:t>
            </w:r>
            <w:proofErr w:type="spellEnd"/>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{"citationID":"NrzgtL5T","properties":{"unsorted":false,"formattedCitation":"[124]","plainCitation":"[124]","noteIndex":0},"citationItems":[{"id":798,"uris":["http://zotero.org/users/10664878/items/H3DZIIID"],"itemData":{"id":798,"type":"dataset","abstract":"400 images of Asphalt cracks and Non-crack images that are captured using cameras, can be used for training crack detecting models.","citation-key":"aAsphaltCrackDataset2019","DOI":"10.17632/XNZHJ3X8V4.2","license":", Creative Commons Attribution 4.0 International","publisher":"Mendeley","source":"DOI.org (Datacite)","title":"Asphalt Crack Dataset","URL":"https://data.mendeley.com/datasets/xnzhj3x8v4/2","author":[{"family":"A","given":"Jayanth Balaji"}],"contributor":[{"family":"G","given":"Thiru Balaji"},{"family":"M S","given":"Dinesh"},{"family":"Nair","given":"Binoy"},{"family":"D. S","given":"Harish Ram"}],"accessed":{"date-parts":[["2026",6,10]]},"issued":{"date-parts":[["2019",4,26]]}}}],"schema":"https://github.com/citation-style-language/schema/raw/master/csl-citation.json"}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[124]</w:t>
            </w:r>
            <w:r>
              <w:rPr>
                <w:rFonts w:ascii="Times New Roman" w:eastAsia="Songti SC" w:hAnsi="Times New Roman"/>
                <w:color w:val="000000"/>
                <w:sz w:val="21"/>
                <w:szCs w:val="21"/>
                <w:lang w:bidi="ar"/>
              </w:rPr>
              <w:fldChar w:fldCharType="end"/>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w:instrText>
            </w:r>
            <w:r>
              <w:rPr>
                <w:rFonts w:ascii="Times New Roman" w:eastAsia="Songti SC" w:hAnsi="Times New Roman" w:hint="eastAsia"/>
                <w:color w:val="000000"/>
                <w:sz w:val="21"/>
                <w:szCs w:val="21"/>
                <w:lang w:bidi="ar"/>
              </w:rPr>
              <w:instrText>PRINTDATE  \* MERGEFORMAT</w:instrText>
            </w:r>
            <w:r>
              <w:rPr>
                <w:rFonts w:ascii="Times New Roman" w:eastAsia="Songti SC" w:hAnsi="Times New Roman"/>
                <w:color w:val="000000"/>
                <w:sz w:val="21"/>
                <w:szCs w:val="21"/>
                <w:lang w:bidi="ar"/>
              </w:rPr>
              <w:instrText xml:space="preserve">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55DE49D4"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沥青路面</w:t>
            </w:r>
          </w:p>
        </w:tc>
        <w:tc>
          <w:tcPr>
            <w:tcW w:w="1176" w:type="dxa"/>
            <w:tcBorders>
              <w:top w:val="nil"/>
              <w:left w:val="nil"/>
              <w:bottom w:val="nil"/>
              <w:right w:val="nil"/>
            </w:tcBorders>
            <w:shd w:val="clear" w:color="auto" w:fill="FFFFFF"/>
            <w:vAlign w:val="center"/>
          </w:tcPr>
          <w:p w14:paraId="4BC32547"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2021</w:t>
            </w:r>
          </w:p>
        </w:tc>
        <w:tc>
          <w:tcPr>
            <w:tcW w:w="1176" w:type="dxa"/>
            <w:tcBorders>
              <w:top w:val="nil"/>
              <w:left w:val="nil"/>
              <w:bottom w:val="nil"/>
              <w:right w:val="nil"/>
            </w:tcBorders>
            <w:shd w:val="clear" w:color="auto" w:fill="FFFFFF"/>
            <w:vAlign w:val="center"/>
          </w:tcPr>
          <w:p w14:paraId="1879F7C7"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300</w:t>
            </w:r>
          </w:p>
        </w:tc>
        <w:tc>
          <w:tcPr>
            <w:tcW w:w="1386" w:type="dxa"/>
            <w:tcBorders>
              <w:top w:val="nil"/>
              <w:left w:val="nil"/>
              <w:bottom w:val="nil"/>
              <w:right w:val="nil"/>
            </w:tcBorders>
            <w:shd w:val="clear" w:color="auto" w:fill="FFFFFF"/>
            <w:vAlign w:val="center"/>
          </w:tcPr>
          <w:p w14:paraId="1A233EC0"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300</w:t>
            </w:r>
          </w:p>
        </w:tc>
        <w:tc>
          <w:tcPr>
            <w:tcW w:w="0" w:type="auto"/>
            <w:tcBorders>
              <w:top w:val="nil"/>
              <w:left w:val="nil"/>
              <w:bottom w:val="nil"/>
              <w:right w:val="nil"/>
            </w:tcBorders>
            <w:shd w:val="clear" w:color="auto" w:fill="FFFFFF"/>
            <w:vAlign w:val="center"/>
          </w:tcPr>
          <w:p w14:paraId="552AFABB"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w:t>
            </w:r>
            <w:r>
              <w:rPr>
                <w:rStyle w:val="font11"/>
                <w:rFonts w:ascii="Times New Roman" w:eastAsia="Songti SC" w:hAnsi="Times New Roman" w:cs="宋体-简" w:hint="eastAsia"/>
                <w:sz w:val="21"/>
                <w:szCs w:val="21"/>
                <w:lang w:bidi="ar"/>
              </w:rPr>
              <w:t>类</w:t>
            </w:r>
          </w:p>
        </w:tc>
        <w:tc>
          <w:tcPr>
            <w:tcW w:w="1233" w:type="dxa"/>
            <w:tcBorders>
              <w:top w:val="nil"/>
              <w:left w:val="nil"/>
              <w:bottom w:val="nil"/>
              <w:right w:val="nil"/>
            </w:tcBorders>
            <w:shd w:val="clear" w:color="auto" w:fill="FFFFFF"/>
            <w:vAlign w:val="center"/>
          </w:tcPr>
          <w:p w14:paraId="6CE1AD80"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r>
      <w:tr w:rsidR="00703B32" w14:paraId="3700D82E" w14:textId="77777777">
        <w:trPr>
          <w:jc w:val="center"/>
        </w:trPr>
        <w:tc>
          <w:tcPr>
            <w:tcW w:w="0" w:type="auto"/>
            <w:tcBorders>
              <w:top w:val="nil"/>
              <w:left w:val="nil"/>
              <w:bottom w:val="nil"/>
              <w:right w:val="nil"/>
            </w:tcBorders>
            <w:shd w:val="clear" w:color="auto" w:fill="FFFFFF"/>
            <w:vAlign w:val="center"/>
          </w:tcPr>
          <w:p w14:paraId="6654BBA4"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RDD</w:t>
            </w:r>
            <w:r>
              <w:rPr>
                <w:rFonts w:ascii="Times New Roman" w:eastAsia="Songti SC" w:hAnsi="Times New Roman" w:hint="eastAsia"/>
                <w:color w:val="000000"/>
                <w:sz w:val="21"/>
                <w:szCs w:val="21"/>
                <w:lang w:bidi="ar"/>
              </w:rPr>
              <w:t>系列</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{"citationID":"pAufWvIa","properties":{"unsorted":false,"formattedCitation":"[125]","plainCitation":"[125]","noteIndex":0},"citationItems":[{"id":805,"uris":["http://zotero.org/users/10664878/items/5HDV9BQR"],"itemData":{"id":805,"type":"article-journal","abstract":"The data article describes the Road Damage Dataset, RDD2022, encompassing of 47,420 road images from majorly six countries, Japan, India, the Czech Republic, Norway, the United States, and China. The dataset incorporates over 55,000 instances of road damage, specifically longitudinal cracks, transverse cracks, alligator cracks, and potholes. Designed to facilitate the development of deep learning methodologies for automated road damage detection and classification, RDD2022 was unveiled as part of the Crowd sensing-based Road Damage Detection Challenge (CRDDC'2022), with a major contribution from the challenge winners. This challenge garnered global participation, urging researchers to propose solutions for automatic road damage detection in multiple countries. A noteworthy outcome of CRDDC'2022 was the emergence of a top-performing model achieving a remarkable F1 Score of 76.9% for road damage detection in all six countries using RDD2022. This success underscores the dataset's practical applicability for municipalities and road agencies, enabling low-cost, automatic monitoring of road conditions. Beyond its immediate utility, RDD2022 stands as a valuable benchmark for researchers in computer vision, geoscience, and machine learning, offering a rich resource for algorithmic evaluation in diverse image-based applications, including classification and object detection. The latest big data cup, Optimized Road Damage Detection Challenge (ORDDC'2024), is also based on RDD2022, underscoring its continued relevance and pivotal role in current research and development endeavors.","citation-key":"aryaRDD2022MultinationalImage2024","container-title":"Geoscience Data Journal","DOI":"10.1002/gdj3.260","ISSN":"2049-6060","issue":"4","language":"en","license":"© 2024 The Author(s). Geoscience Data Journal published by Royal Meteorological Society and John Wiley &amp; Sons Ltd.","note":"_eprint: https://rmets.onlinelibrary.wiley.com/doi/pdf/10.1002/gdj3.260","page":"846-862","source":"Wiley Online Library","title":"RDD2022: A multi-national image dataset for automatic road damage detection","title-short":"RDD2022","volume":"11","author":[{"family":"Arya","given":"Deeksha"},{"family":"Maeda","given":"Hiroya"},{"family":"Ghosh","given":"Sanjay Kumar"},{"family":"Toshniwal","given":"Durga"},{"family":"Sekimoto","given":"Yoshihide"}],"issued":{"date-parts":[["2024"]]}}}],"schema":"https://github.com/citation-style-language/schema/raw/master/csl-citation.json"}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[125]</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5BAF68C7"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路面</w:t>
            </w:r>
          </w:p>
        </w:tc>
        <w:tc>
          <w:tcPr>
            <w:tcW w:w="1176" w:type="dxa"/>
            <w:tcBorders>
              <w:top w:val="nil"/>
              <w:left w:val="nil"/>
              <w:bottom w:val="nil"/>
              <w:right w:val="nil"/>
            </w:tcBorders>
            <w:shd w:val="clear" w:color="auto" w:fill="FFFFFF"/>
            <w:vAlign w:val="center"/>
          </w:tcPr>
          <w:p w14:paraId="73539134"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rPr>
              <w:t>2024</w:t>
            </w:r>
          </w:p>
        </w:tc>
        <w:tc>
          <w:tcPr>
            <w:tcW w:w="1176" w:type="dxa"/>
            <w:tcBorders>
              <w:top w:val="nil"/>
              <w:left w:val="nil"/>
              <w:bottom w:val="nil"/>
              <w:right w:val="nil"/>
            </w:tcBorders>
            <w:shd w:val="clear" w:color="auto" w:fill="FFFFFF"/>
            <w:vAlign w:val="center"/>
          </w:tcPr>
          <w:p w14:paraId="67F65BD8"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1386" w:type="dxa"/>
            <w:tcBorders>
              <w:top w:val="nil"/>
              <w:left w:val="nil"/>
              <w:bottom w:val="nil"/>
              <w:right w:val="nil"/>
            </w:tcBorders>
            <w:shd w:val="clear" w:color="auto" w:fill="FFFFFF"/>
            <w:vAlign w:val="center"/>
          </w:tcPr>
          <w:p w14:paraId="712E5325"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0" w:type="auto"/>
            <w:tcBorders>
              <w:top w:val="nil"/>
              <w:left w:val="nil"/>
              <w:bottom w:val="nil"/>
              <w:right w:val="nil"/>
            </w:tcBorders>
            <w:shd w:val="clear" w:color="auto" w:fill="FFFFFF"/>
            <w:vAlign w:val="center"/>
          </w:tcPr>
          <w:p w14:paraId="19389EF1"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1233" w:type="dxa"/>
            <w:tcBorders>
              <w:top w:val="nil"/>
              <w:left w:val="nil"/>
              <w:bottom w:val="nil"/>
              <w:right w:val="nil"/>
            </w:tcBorders>
            <w:shd w:val="clear" w:color="auto" w:fill="FFFFFF"/>
            <w:vAlign w:val="center"/>
          </w:tcPr>
          <w:p w14:paraId="2C3637A1"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目标检测边界框</w:t>
            </w:r>
          </w:p>
        </w:tc>
      </w:tr>
      <w:tr w:rsidR="00703B32" w14:paraId="45AEBEE6" w14:textId="77777777">
        <w:trPr>
          <w:jc w:val="center"/>
        </w:trPr>
        <w:tc>
          <w:tcPr>
            <w:tcW w:w="0" w:type="auto"/>
            <w:tcBorders>
              <w:top w:val="nil"/>
              <w:left w:val="nil"/>
              <w:bottom w:val="nil"/>
              <w:right w:val="nil"/>
            </w:tcBorders>
            <w:shd w:val="clear" w:color="auto" w:fill="FFFFFF"/>
            <w:vAlign w:val="center"/>
          </w:tcPr>
          <w:p w14:paraId="36723B7F" w14:textId="77777777" w:rsidR="00703B32" w:rsidRDefault="00000000">
            <w:pPr>
              <w:keepNext/>
              <w:snapToGrid w:val="0"/>
              <w:textAlignment w:val="center"/>
              <w:rPr>
                <w:rFonts w:ascii="Times New Roman" w:eastAsia="Songti SC" w:hAnsi="Times New Roman"/>
                <w:color w:val="000000"/>
                <w:sz w:val="21"/>
                <w:szCs w:val="21"/>
              </w:rPr>
            </w:pPr>
            <w:bookmarkStart w:id="73" w:name="_Hlk231977732"/>
            <w:r>
              <w:rPr>
                <w:rFonts w:ascii="Times New Roman" w:eastAsia="Songti SC" w:hAnsi="Times New Roman" w:hint="eastAsia"/>
                <w:color w:val="000000"/>
                <w:sz w:val="21"/>
                <w:szCs w:val="21"/>
                <w:lang w:bidi="ar"/>
              </w:rPr>
              <w:t>LRRD</w:t>
            </w:r>
            <w:bookmarkEnd w:id="73"/>
            <w:r>
              <w:rPr>
                <w:rFonts w:ascii="Times New Roman" w:eastAsia="Songti SC" w:hAnsi="Times New Roman" w:hint="eastAsia"/>
                <w:color w:val="000000"/>
                <w:sz w:val="21"/>
                <w:szCs w:val="21"/>
                <w:lang w:bidi="ar"/>
              </w:rPr>
              <w:t>v2</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{"citationID":"GIgkpwrP","properties":{"unsorted":false,"formattedCitation":"[126]","plainCitation":"[126]","noteIndex":0},"citationItems":[{"id":809,"uris":["http://zotero.org/users/10664878/items/JGCZ3A66"],"itemData":{"id":809,"type":"article","abstract":"The exponential growth in Unmanned Aerial Vehicles (UAVs) usage underscores the critical need of detecting them at extended distances to ensure safe operations, especially in densely populated areas. Despite the tremendous advances made in computer vision through deep learning, the detection of these small airborne objects remains a formidable challenge. While several datasets have been developed specifically for drone detection, the need for a more extensive and diverse collection of drone image data persists, particularly for long-range detection under varying environmental conditions. We introduce here the Long Range Drone Detection (LRDD) Version 2 dataset, comprising 39,516 meticulously annotated images, as a second release of the LRDD dataset released previously. The LRDDv2 dataset enhances the LRDDv1 by incorporating a greater variety of images, providing a more diverse and comprehensive resource for drone detection research. What sets LRDDv2 apart is its inclusion of target range information for over 8,000 images, making it possible to develop algorithms for drone range estimation. Tailored for long-range aerial object detection, the majority of LRDDv2's dataset consists of images capturing drones with 50 or fewer pixels in 1080p resolution. For access to the complete Long-Range Drone Detection Dataset (LRDD)v2, please visit https://research.coe.drexel.edu/ece/imaple/lrddv2/ .","citation-key":"rouhiLRDDv2EnhancedLongRange2025","DOI":"10.48550/arXiv.2508.03331","note":"arXiv:2508.03331 [cs.CV]","number":"arXiv:2508.03331","publisher":"arXiv","source":"arXiv.org","title":"LRDDv2: Enhanced Long-Range Drone Detection Dataset with Range Information and Comprehensive Real-World Challenges","title-short":"LRDDv2","URL":"http://arxiv.org/abs/2508.03331","author":[{"family":"Rouhi","given":"Amirreza"},{"family":"Patel","given":"Sneh"},{"family":"McCarthy","given":"Noah"},{"family":"Khan","given":"Siddiqa"},{"family":"Khorsand","given":"Hadi"},{"family":"Lefkowitz","given":"Kaleb"},{"family":"Han","given":"David K."}],"accessed":{"date-parts":[["2026",6,10]]},"issued":{"date-parts":[["2025",8,5]]}}}],"schema":"https://github.com/citation-style-language/schema/raw/master/csl-citation.json"}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[126]</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5761485C"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路面</w:t>
            </w:r>
          </w:p>
        </w:tc>
        <w:tc>
          <w:tcPr>
            <w:tcW w:w="1176" w:type="dxa"/>
            <w:tcBorders>
              <w:top w:val="nil"/>
              <w:left w:val="nil"/>
              <w:bottom w:val="nil"/>
              <w:right w:val="nil"/>
            </w:tcBorders>
            <w:shd w:val="clear" w:color="auto" w:fill="FFFFFF"/>
            <w:vAlign w:val="center"/>
          </w:tcPr>
          <w:p w14:paraId="4A21C75D"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2018</w:t>
            </w:r>
          </w:p>
        </w:tc>
        <w:tc>
          <w:tcPr>
            <w:tcW w:w="1176" w:type="dxa"/>
            <w:tcBorders>
              <w:top w:val="nil"/>
              <w:left w:val="nil"/>
              <w:bottom w:val="nil"/>
              <w:right w:val="nil"/>
            </w:tcBorders>
            <w:shd w:val="clear" w:color="auto" w:fill="FFFFFF"/>
            <w:vAlign w:val="center"/>
          </w:tcPr>
          <w:p w14:paraId="0CEA21BD"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1386" w:type="dxa"/>
            <w:tcBorders>
              <w:top w:val="nil"/>
              <w:left w:val="nil"/>
              <w:bottom w:val="nil"/>
              <w:right w:val="nil"/>
            </w:tcBorders>
            <w:shd w:val="clear" w:color="auto" w:fill="FFFFFF"/>
            <w:vAlign w:val="center"/>
          </w:tcPr>
          <w:p w14:paraId="0D1D192B"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0" w:type="auto"/>
            <w:tcBorders>
              <w:top w:val="nil"/>
              <w:left w:val="nil"/>
              <w:bottom w:val="nil"/>
              <w:right w:val="nil"/>
            </w:tcBorders>
            <w:shd w:val="clear" w:color="auto" w:fill="FFFFFF"/>
            <w:vAlign w:val="center"/>
          </w:tcPr>
          <w:p w14:paraId="305B415E"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1233" w:type="dxa"/>
            <w:tcBorders>
              <w:top w:val="nil"/>
              <w:left w:val="nil"/>
              <w:bottom w:val="nil"/>
              <w:right w:val="nil"/>
            </w:tcBorders>
            <w:shd w:val="clear" w:color="auto" w:fill="FFFFFF"/>
            <w:vAlign w:val="center"/>
          </w:tcPr>
          <w:p w14:paraId="37E77636"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r>
      <w:tr w:rsidR="00703B32" w14:paraId="09244AEE" w14:textId="77777777">
        <w:trPr>
          <w:jc w:val="center"/>
        </w:trPr>
        <w:tc>
          <w:tcPr>
            <w:tcW w:w="0" w:type="auto"/>
            <w:tcBorders>
              <w:top w:val="nil"/>
              <w:left w:val="nil"/>
              <w:bottom w:val="nil"/>
              <w:right w:val="nil"/>
            </w:tcBorders>
            <w:shd w:val="clear" w:color="auto" w:fill="FFFFFF"/>
            <w:vAlign w:val="center"/>
          </w:tcPr>
          <w:p w14:paraId="5BDE49C1"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Cracktree200</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{"citationID":"tMK3d9ov","properties":{"unsorted":false,"formattedCitation":"[127]","plainCitation":"[127]","noteIndex":0},"citationItems":[{"id":790,"uris":["http://zotero.org/users/10664878/items/8FP78YZ6"],"itemData":{"id":790,"type":"article-journal","abstract":"Pavement cracks are important information for evaluating the road condition and conducting the necessary road maintenance. In this paper, we develop CrackTree, a fully-automatic method to detect cracks from pavement images. In practice, crack detection is a very challenging problem because of (1) low contrast between cracks and the surrounding pavement, (2) intensity inhomogeneity along the cracks, and (3) possible shadows with similar intensity to the cracks. To address these problems, the proposed method consists of three steps. First, we develop a geodesic shadow-removal algorithm to remove the pavement shadows while preserving the cracks. Second, we build a crack probability map using tensor voting, which enhances the connection of the crack fragments with good proximity and curve continuity. Finally, we sample a set of crack seeds from the crack probability map, represent these seeds by a graph model, derive minimum spanning trees from this graph, and conduct recursive tree-edge pruning to identify desirable cracks. We evaluate the proposed method on a collection of 206 real pavement images and the experimental results show that the proposed method achieves a better performance than several existing methods.","citation-key":"zouCrackTreeAutomaticCrack2012","container-title":"Pattern Recognition Letters","DOI":"10.1016/j.patrec.2011.11.004","ISSN":"0167-8655","issue":"3","journalAbbreviation":"Pattern Recognition Letters","page":"227-238","source":"ScienceDirect","title":"CrackTree: Automatic crack detection from pavement images","title-short":"CrackTree","volume":"33","author":[{"family":"Zou","given":"Qin"},{"family":"Cao","given":"Yu"},{"family":"Li","given":"Qingquan"},{"family":"Mao","given":"Qingzhou"},{"family":"Wang","given":"Song"}],"issued":{"date-parts":[["2012",2,1]]}}}],"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[127]</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79C066E6"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路面</w:t>
            </w:r>
          </w:p>
        </w:tc>
        <w:tc>
          <w:tcPr>
            <w:tcW w:w="1176" w:type="dxa"/>
            <w:tcBorders>
              <w:top w:val="nil"/>
              <w:left w:val="nil"/>
              <w:bottom w:val="nil"/>
              <w:right w:val="nil"/>
            </w:tcBorders>
            <w:shd w:val="clear" w:color="auto" w:fill="FFFFFF"/>
            <w:vAlign w:val="center"/>
          </w:tcPr>
          <w:p w14:paraId="65387412"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2012</w:t>
            </w:r>
          </w:p>
        </w:tc>
        <w:tc>
          <w:tcPr>
            <w:tcW w:w="1176" w:type="dxa"/>
            <w:tcBorders>
              <w:top w:val="nil"/>
              <w:left w:val="nil"/>
              <w:bottom w:val="nil"/>
              <w:right w:val="nil"/>
            </w:tcBorders>
            <w:shd w:val="clear" w:color="auto" w:fill="FFFFFF"/>
            <w:vAlign w:val="center"/>
          </w:tcPr>
          <w:p w14:paraId="41C9D3BF"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206</w:t>
            </w:r>
          </w:p>
        </w:tc>
        <w:tc>
          <w:tcPr>
            <w:tcW w:w="1386" w:type="dxa"/>
            <w:tcBorders>
              <w:top w:val="nil"/>
              <w:left w:val="nil"/>
              <w:bottom w:val="nil"/>
              <w:right w:val="nil"/>
            </w:tcBorders>
            <w:shd w:val="clear" w:color="auto" w:fill="FFFFFF"/>
            <w:vAlign w:val="center"/>
          </w:tcPr>
          <w:p w14:paraId="76CD0DDE"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206</w:t>
            </w:r>
          </w:p>
        </w:tc>
        <w:tc>
          <w:tcPr>
            <w:tcW w:w="0" w:type="auto"/>
            <w:tcBorders>
              <w:top w:val="nil"/>
              <w:left w:val="nil"/>
              <w:bottom w:val="nil"/>
              <w:right w:val="nil"/>
            </w:tcBorders>
            <w:shd w:val="clear" w:color="auto" w:fill="FFFFFF"/>
            <w:vAlign w:val="center"/>
          </w:tcPr>
          <w:p w14:paraId="3399E26E"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w:t>
            </w:r>
            <w:r>
              <w:rPr>
                <w:rStyle w:val="font11"/>
                <w:rFonts w:ascii="Times New Roman" w:eastAsia="Songti SC" w:hAnsi="Times New Roman" w:cs="宋体-简" w:hint="eastAsia"/>
                <w:sz w:val="21"/>
                <w:szCs w:val="21"/>
                <w:lang w:bidi="ar"/>
              </w:rPr>
              <w:t>类</w:t>
            </w:r>
          </w:p>
        </w:tc>
        <w:tc>
          <w:tcPr>
            <w:tcW w:w="1233" w:type="dxa"/>
            <w:tcBorders>
              <w:top w:val="nil"/>
              <w:left w:val="nil"/>
              <w:bottom w:val="nil"/>
              <w:right w:val="nil"/>
            </w:tcBorders>
            <w:shd w:val="clear" w:color="auto" w:fill="FFFFFF"/>
            <w:vAlign w:val="center"/>
          </w:tcPr>
          <w:p w14:paraId="31905547"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像素级分割掩码</w:t>
            </w:r>
          </w:p>
        </w:tc>
      </w:tr>
      <w:tr w:rsidR="00703B32" w14:paraId="5AA4E38D" w14:textId="77777777">
        <w:trPr>
          <w:jc w:val="center"/>
        </w:trPr>
        <w:tc>
          <w:tcPr>
            <w:tcW w:w="0" w:type="auto"/>
            <w:tcBorders>
              <w:top w:val="nil"/>
              <w:left w:val="nil"/>
              <w:bottom w:val="nil"/>
              <w:right w:val="nil"/>
            </w:tcBorders>
            <w:shd w:val="clear" w:color="auto" w:fill="FFFFFF"/>
            <w:vAlign w:val="center"/>
          </w:tcPr>
          <w:p w14:paraId="505B4089"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CFD</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{"citationID":"sM9BNp0S","properties":{"unsorted":false,"formattedCitation":"[128]","plainCitation":"[128]","noteIndex":0},"citationItems":[{"id":788,"uris":["http://zotero.org/users/10664878/items/GJ4A7KUY"],"itemData":{"id":788,"type":"article-journal","abstract":"Cracks are a growing threat to road conditions and have drawn much attention to the construction of intelligent transportation systems. However, as the key part of an intelligent transportation system, automatic road crack detection has been challenged because of the intense inhomogeneity along the cracks, the topology complexity of cracks, the inference of noises with similar texture to the cracks, and so on. In this paper, we propose CrackForest, a novel road crack detection framework based on random structured forests, to address these issues. Our contributions are shown as follows: 1) apply the integral channel features to redefine the tokens that constitute a crack and get better representation of the cracks with intensity inhomogeneity; 2) introduce random structured forests to generate a high-performance crack detector, which can identify arbitrarily complex cracks; and 3) propose a new crack descriptor to characterize cracks and discern them from noises effectively. In addition, our method is faster and easier to parallel. Experimental results prove the state-of-the-art detection precision of CrackForest compared with competing methods.","citation-key":"shiAutomaticRoadCrack2016","container-title":"IEEE Transactions on Intelligent Transportation Systems","DOI":"10.1109/TITS.2016.2552248","ISSN":"1558-0016","issue":"12","page":"3434-3445","source":"IEEE Xplore","title":"Automatic Road Crack Detection Using Random Structured Forests","volume":"17","author":[{"family":"Shi","given":"Yong"},{"family":"Cui","given":"Limeng"},{"family":"Qi","given":"Zhiquan"},{"family":"Meng","given":"Fan"},{"family":"Chen","given":"Zhensong"}],"issued":{"date-parts":[["2016",12]]}}}],"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[128]</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57C7AAD3"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路面</w:t>
            </w:r>
          </w:p>
        </w:tc>
        <w:tc>
          <w:tcPr>
            <w:tcW w:w="1176" w:type="dxa"/>
            <w:tcBorders>
              <w:top w:val="nil"/>
              <w:left w:val="nil"/>
              <w:bottom w:val="nil"/>
              <w:right w:val="nil"/>
            </w:tcBorders>
            <w:shd w:val="clear" w:color="auto" w:fill="FFFFFF"/>
            <w:vAlign w:val="center"/>
          </w:tcPr>
          <w:p w14:paraId="21F13F70"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2016</w:t>
            </w:r>
          </w:p>
        </w:tc>
        <w:tc>
          <w:tcPr>
            <w:tcW w:w="1176" w:type="dxa"/>
            <w:tcBorders>
              <w:top w:val="nil"/>
              <w:left w:val="nil"/>
              <w:bottom w:val="nil"/>
              <w:right w:val="nil"/>
            </w:tcBorders>
            <w:shd w:val="clear" w:color="auto" w:fill="FFFFFF"/>
            <w:vAlign w:val="center"/>
          </w:tcPr>
          <w:p w14:paraId="3F1B7CE9"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118</w:t>
            </w:r>
          </w:p>
        </w:tc>
        <w:tc>
          <w:tcPr>
            <w:tcW w:w="1386" w:type="dxa"/>
            <w:tcBorders>
              <w:top w:val="nil"/>
              <w:left w:val="nil"/>
              <w:bottom w:val="nil"/>
              <w:right w:val="nil"/>
            </w:tcBorders>
            <w:shd w:val="clear" w:color="auto" w:fill="FFFFFF"/>
            <w:vAlign w:val="center"/>
          </w:tcPr>
          <w:p w14:paraId="1C93CC97"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118</w:t>
            </w:r>
          </w:p>
        </w:tc>
        <w:tc>
          <w:tcPr>
            <w:tcW w:w="0" w:type="auto"/>
            <w:tcBorders>
              <w:top w:val="nil"/>
              <w:left w:val="nil"/>
              <w:bottom w:val="nil"/>
              <w:right w:val="nil"/>
            </w:tcBorders>
            <w:shd w:val="clear" w:color="auto" w:fill="FFFFFF"/>
            <w:vAlign w:val="center"/>
          </w:tcPr>
          <w:p w14:paraId="6D1C7D71"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w:t>
            </w:r>
            <w:r>
              <w:rPr>
                <w:rStyle w:val="font11"/>
                <w:rFonts w:ascii="Times New Roman" w:eastAsia="Songti SC" w:hAnsi="Times New Roman" w:cs="宋体-简" w:hint="eastAsia"/>
                <w:sz w:val="21"/>
                <w:szCs w:val="21"/>
                <w:lang w:bidi="ar"/>
              </w:rPr>
              <w:t>类</w:t>
            </w:r>
          </w:p>
        </w:tc>
        <w:tc>
          <w:tcPr>
            <w:tcW w:w="1233" w:type="dxa"/>
            <w:tcBorders>
              <w:top w:val="nil"/>
              <w:left w:val="nil"/>
              <w:bottom w:val="nil"/>
              <w:right w:val="nil"/>
            </w:tcBorders>
            <w:shd w:val="clear" w:color="auto" w:fill="FFFFFF"/>
            <w:vAlign w:val="center"/>
          </w:tcPr>
          <w:p w14:paraId="790547EA"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像素级分割掩码</w:t>
            </w:r>
          </w:p>
        </w:tc>
      </w:tr>
      <w:tr w:rsidR="00703B32" w14:paraId="33D19DA6" w14:textId="77777777">
        <w:trPr>
          <w:jc w:val="center"/>
        </w:trPr>
        <w:tc>
          <w:tcPr>
            <w:tcW w:w="0" w:type="auto"/>
            <w:tcBorders>
              <w:top w:val="nil"/>
              <w:left w:val="nil"/>
              <w:bottom w:val="nil"/>
              <w:right w:val="nil"/>
            </w:tcBorders>
            <w:shd w:val="clear" w:color="auto" w:fill="FFFFFF"/>
            <w:vAlign w:val="center"/>
          </w:tcPr>
          <w:p w14:paraId="02BA88B2"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Crack500</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{"citationID":"NnRbmsVw","properties":{"unsorted":false,"formattedCitation":"[129]","plainCitation":"[129]","noteIndex":0},"citationItems":[{"id":786,"uris":["http://zotero.org/users/10664878/items/B267RPN9"],"itemData":{"id":786,"type":"paper-conference","abstract":"Automatic detection of pavement cracks is an important task in transportation maintenance for driving safety assurance. However, it remains a challenging task due to the intensity inhomogeneity of cracks and complexity of the background, e.g., the low contrast with surrounding pavement and possible shadows with similar intensity. Inspired by recent success on applying deep learning to computer vision and medical problems, a deep-learning based method for crack detection is proposed in this paper. A supervised deep convolutional neural network is trained to classify each image patch in the collected images. Quantitative evaluation conducted on a data set of 500 images of size 3264 χ 2448, collected by a low-cost smart phone, demonstrates that the learned deep features with the proposed deep learning framework provide superior crack detection performance when compared with features extracted with existing hand-craft methods.","citation-key":"zhangRoadCrackDetection2016","container-title":"2016 IEEE International Conference on Image Processing (ICIP)","DOI":"10.1109/ICIP.2016.7533052","event-title":"2016 IEEE International Conference on Image Processing (ICIP)","ISSN":"2381-8549","note":"ISSN: 2381-8549","page":"3708-3712","source":"IEEE Xplore","title":"Road crack detection using deep convolutional neural network","URL":"https://ieeexplore.ieee.org/abstract/document/7533052","author":[{"family":"Zhang","given":"Lei"},{"family":"Yang","given":"Fan"},{"family":"Daniel Zhang","given":"Yimin"},{"family":"Zhu","given":"Ying Julie"}],"accessed":{"date-parts":[["2026",6,10]]},"issued":{"date-parts":[["2016",9]]}}}],"schema":"https://github.com/citation-style-language/schema/raw/master/csl-citation.json"}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[129]</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491ABA6D"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路面</w:t>
            </w:r>
          </w:p>
        </w:tc>
        <w:tc>
          <w:tcPr>
            <w:tcW w:w="1176" w:type="dxa"/>
            <w:tcBorders>
              <w:top w:val="nil"/>
              <w:left w:val="nil"/>
              <w:bottom w:val="nil"/>
              <w:right w:val="nil"/>
            </w:tcBorders>
            <w:shd w:val="clear" w:color="auto" w:fill="FFFFFF"/>
            <w:vAlign w:val="center"/>
          </w:tcPr>
          <w:p w14:paraId="216ED66C"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2016</w:t>
            </w:r>
          </w:p>
        </w:tc>
        <w:tc>
          <w:tcPr>
            <w:tcW w:w="1176" w:type="dxa"/>
            <w:tcBorders>
              <w:top w:val="nil"/>
              <w:left w:val="nil"/>
              <w:bottom w:val="nil"/>
              <w:right w:val="nil"/>
            </w:tcBorders>
            <w:shd w:val="clear" w:color="auto" w:fill="FFFFFF"/>
            <w:vAlign w:val="center"/>
          </w:tcPr>
          <w:p w14:paraId="3424AA27"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500</w:t>
            </w:r>
          </w:p>
        </w:tc>
        <w:tc>
          <w:tcPr>
            <w:tcW w:w="1386" w:type="dxa"/>
            <w:tcBorders>
              <w:top w:val="nil"/>
              <w:left w:val="nil"/>
              <w:bottom w:val="nil"/>
              <w:right w:val="nil"/>
            </w:tcBorders>
            <w:shd w:val="clear" w:color="auto" w:fill="FFFFFF"/>
            <w:vAlign w:val="center"/>
          </w:tcPr>
          <w:p w14:paraId="7DA0677E"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500</w:t>
            </w:r>
          </w:p>
        </w:tc>
        <w:tc>
          <w:tcPr>
            <w:tcW w:w="0" w:type="auto"/>
            <w:tcBorders>
              <w:top w:val="nil"/>
              <w:left w:val="nil"/>
              <w:bottom w:val="nil"/>
              <w:right w:val="nil"/>
            </w:tcBorders>
            <w:shd w:val="clear" w:color="auto" w:fill="FFFFFF"/>
            <w:vAlign w:val="center"/>
          </w:tcPr>
          <w:p w14:paraId="0DAF3800"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w:t>
            </w:r>
            <w:r>
              <w:rPr>
                <w:rStyle w:val="font11"/>
                <w:rFonts w:ascii="Times New Roman" w:eastAsia="Songti SC" w:hAnsi="Times New Roman" w:cs="宋体-简" w:hint="eastAsia"/>
                <w:sz w:val="21"/>
                <w:szCs w:val="21"/>
                <w:lang w:bidi="ar"/>
              </w:rPr>
              <w:t>类</w:t>
            </w:r>
          </w:p>
        </w:tc>
        <w:tc>
          <w:tcPr>
            <w:tcW w:w="1233" w:type="dxa"/>
            <w:tcBorders>
              <w:top w:val="nil"/>
              <w:left w:val="nil"/>
              <w:bottom w:val="nil"/>
              <w:right w:val="nil"/>
            </w:tcBorders>
            <w:shd w:val="clear" w:color="auto" w:fill="FFFFFF"/>
            <w:vAlign w:val="center"/>
          </w:tcPr>
          <w:p w14:paraId="160408C8"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像素级分割掩码</w:t>
            </w:r>
          </w:p>
        </w:tc>
      </w:tr>
      <w:tr w:rsidR="00703B32" w14:paraId="0DBD9E22" w14:textId="77777777">
        <w:trPr>
          <w:jc w:val="center"/>
        </w:trPr>
        <w:tc>
          <w:tcPr>
            <w:tcW w:w="0" w:type="auto"/>
            <w:tcBorders>
              <w:top w:val="nil"/>
              <w:left w:val="nil"/>
              <w:bottom w:val="nil"/>
              <w:right w:val="nil"/>
            </w:tcBorders>
            <w:shd w:val="clear" w:color="auto" w:fill="FFFFFF"/>
            <w:vAlign w:val="center"/>
          </w:tcPr>
          <w:p w14:paraId="0B99BD9A"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KTH-</w:t>
            </w:r>
            <w:bookmarkStart w:id="74" w:name="_Hlk231975590"/>
            <w:r>
              <w:rPr>
                <w:rFonts w:ascii="Times New Roman" w:eastAsia="Songti SC" w:hAnsi="Times New Roman" w:hint="eastAsia"/>
                <w:color w:val="000000"/>
                <w:sz w:val="21"/>
                <w:szCs w:val="21"/>
                <w:lang w:bidi="ar"/>
              </w:rPr>
              <w:t>TIPS2</w:t>
            </w:r>
            <w:bookmarkEnd w:id="74"/>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k4xLVpV9","properties":{"unsorted":false,"formattedCitation":"[130]","plainCitation":"[130]","noteIndex":0},"citationItems":[{"id":781,"uris":["http://zotero.org/users/10664878/items/6U9339LL"],"itemData":{"id":781,"type":"article-journal","citation-key":"mallikarjunaComputationalVisionActive","language":"en","source":"Zotero","title":"Computational Vision and Active Perception Laboratory (CVAP) School of Computer Science and Communication KTH, SE-100 44 Stockholm, Sweden","author":[{"family":"Mallikarjuna","given":"P"},{"family":"Targhi","given":"Alireza Tavakoli"},{"family":"Fritz","given":"Mario"},{"family":"Hayman","given":"Eric"},{"family":"Caputo","given":"Barbara"},{"family":"Eklundh","given":"Jan-Olof"}]}}],"schema":"https://github.com/citation-style-language/schema/raw/master/csl-citation.json"}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[130]</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240B7DAF"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木材类</w:t>
            </w:r>
          </w:p>
        </w:tc>
        <w:tc>
          <w:tcPr>
            <w:tcW w:w="1176" w:type="dxa"/>
            <w:tcBorders>
              <w:top w:val="nil"/>
              <w:left w:val="nil"/>
              <w:bottom w:val="nil"/>
              <w:right w:val="nil"/>
            </w:tcBorders>
            <w:shd w:val="clear" w:color="auto" w:fill="FFFFFF"/>
            <w:vAlign w:val="center"/>
          </w:tcPr>
          <w:p w14:paraId="67E17A03"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2005</w:t>
            </w:r>
          </w:p>
        </w:tc>
        <w:tc>
          <w:tcPr>
            <w:tcW w:w="1176" w:type="dxa"/>
            <w:tcBorders>
              <w:top w:val="nil"/>
              <w:left w:val="nil"/>
              <w:bottom w:val="nil"/>
              <w:right w:val="nil"/>
            </w:tcBorders>
            <w:shd w:val="clear" w:color="auto" w:fill="FFFFFF"/>
            <w:vAlign w:val="center"/>
          </w:tcPr>
          <w:p w14:paraId="5012C451"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4752</w:t>
            </w:r>
          </w:p>
        </w:tc>
        <w:tc>
          <w:tcPr>
            <w:tcW w:w="1386" w:type="dxa"/>
            <w:tcBorders>
              <w:top w:val="nil"/>
              <w:left w:val="nil"/>
              <w:bottom w:val="nil"/>
              <w:right w:val="nil"/>
            </w:tcBorders>
            <w:shd w:val="clear" w:color="auto" w:fill="FFFFFF"/>
            <w:vAlign w:val="center"/>
          </w:tcPr>
          <w:p w14:paraId="7B024199"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无</w:t>
            </w:r>
          </w:p>
        </w:tc>
        <w:tc>
          <w:tcPr>
            <w:tcW w:w="0" w:type="auto"/>
            <w:tcBorders>
              <w:top w:val="nil"/>
              <w:left w:val="nil"/>
              <w:bottom w:val="nil"/>
              <w:right w:val="nil"/>
            </w:tcBorders>
            <w:shd w:val="clear" w:color="auto" w:fill="FFFFFF"/>
            <w:vAlign w:val="center"/>
          </w:tcPr>
          <w:p w14:paraId="209B732F"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无</w:t>
            </w:r>
          </w:p>
        </w:tc>
        <w:tc>
          <w:tcPr>
            <w:tcW w:w="1233" w:type="dxa"/>
            <w:tcBorders>
              <w:top w:val="nil"/>
              <w:left w:val="nil"/>
              <w:bottom w:val="nil"/>
              <w:right w:val="nil"/>
            </w:tcBorders>
            <w:shd w:val="clear" w:color="auto" w:fill="FFFFFF"/>
            <w:vAlign w:val="center"/>
          </w:tcPr>
          <w:p w14:paraId="069E9B6F"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类别标签</w:t>
            </w:r>
          </w:p>
        </w:tc>
      </w:tr>
      <w:tr w:rsidR="00703B32" w14:paraId="3B557D58" w14:textId="77777777">
        <w:trPr>
          <w:jc w:val="center"/>
        </w:trPr>
        <w:tc>
          <w:tcPr>
            <w:tcW w:w="0" w:type="auto"/>
            <w:tcBorders>
              <w:top w:val="nil"/>
              <w:left w:val="nil"/>
              <w:bottom w:val="nil"/>
              <w:right w:val="nil"/>
            </w:tcBorders>
            <w:shd w:val="clear" w:color="auto" w:fill="FFFFFF"/>
            <w:vAlign w:val="center"/>
          </w:tcPr>
          <w:p w14:paraId="3E6849A8" w14:textId="77777777" w:rsidR="00703B32" w:rsidRDefault="00000000">
            <w:pPr>
              <w:keepNext/>
              <w:snapToGrid w:val="0"/>
              <w:textAlignment w:val="center"/>
              <w:rPr>
                <w:rFonts w:ascii="Times New Roman" w:eastAsia="Songti SC" w:hAnsi="Times New Roman"/>
                <w:color w:val="000000"/>
                <w:sz w:val="21"/>
                <w:szCs w:val="21"/>
              </w:rPr>
            </w:pPr>
            <w:bookmarkStart w:id="75" w:name="_Hlk231975718"/>
            <w:r>
              <w:rPr>
                <w:rFonts w:ascii="Times New Roman" w:eastAsia="Songti SC" w:hAnsi="Times New Roman" w:hint="eastAsia"/>
                <w:color w:val="000000"/>
                <w:sz w:val="21"/>
                <w:szCs w:val="21"/>
                <w:lang w:bidi="ar"/>
              </w:rPr>
              <w:t>NCAT12-DET</w:t>
            </w:r>
            <w:bookmarkEnd w:id="75"/>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{"citationID":"fVT07oko","properties":{"unsorted":false,"formattedCitation":"[131]","plainCitation":"[131]","noteIndex":0},"citationItems":[{"id":784,"uris":["http://zotero.org/users/10664878/items/8BBSPHLS"],"itemData":{"id":784,"type":"article-journal","abstract":"Automated detection of surface defects plays a critical role in the timely maintenance of planar material-based products from vehicles such as cars and airplanes. Traditionally, skilled individuals have detected surface defects by visually comparing product surfaces to predefined quality standards, which is inadequate for modern industrial production because of its reliance on subjective human assessments and unquantified perception standards. Automated Visual Inspection System (AVIS), through the development of computer vision (CV)-based methods, has emerged as an alternative to significantly improve the quality of inspection through reliable defect detection approaches. CV-based surface defect detection systems, however, are dependent on a large number of defect datasets, which are crucial to training high performing and robust defect detection models. Existing benchmark datasets used in training these models are relatively small in size, deficient in defect diversity, and restricted to a relatively small number of defect categories. In this paper, we propose a novel benchmark dataset, the NCAT12-DET, a comprehensive surface defect dataset that was collected on cars. It comprises 7,200 high-resolution images across 12 distinct defect categories with a total of 23,766 bounding-box annotations. Experimental results through a comparative analysis of object detection models on the NCAT12-DET dataset demonstrated that VarifocalNet outperformed the other models with an average precision (AP) of 0.329%. VarifocalNet also exhibited a computational profile with 415.1 GFLOPs and 98.07M PARAMS, placing it in a comparable range to Faster R-CNN and highlighting its balanced model with reasonable computational cost.","citation-key":"gyimahNCAT12DETNewBenchmark2024","container-title":"IEEE Access","DOI":"10.1109/ACCESS.2024.3402668","ISSN":"2169-3536","page":"72607-72619","source":"IEEE Xplore","title":"NCAT12-DET: A New Benchmark Dataset for Surface Defect Detection and a Comparative Study","title-short":"NCAT12-DET","volume":"12","author":[{"family":"Gyimah","given":"Nana Kankam"},{"family":"Akinie","given":"Robert"},{"family":"Yan","given":"Xuyang"},{"family":"Nabil","given":"Mahmoud"},{"family":"Gupta","given":"Kishor Datta"},{"family":"Homaifar","given":"Abdollah"},{"family":"Hemmati","given":"Vahid"},{"family":"Opoku","given":"Daniel"}],"issued":{"date-parts":[["2024"]]}}}],"schema":"https://github.com/citation-style-language/schema/raw/master/csl-citation.json"}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[131]</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41DE7A90"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汽车</w:t>
            </w:r>
          </w:p>
        </w:tc>
        <w:tc>
          <w:tcPr>
            <w:tcW w:w="1176" w:type="dxa"/>
            <w:tcBorders>
              <w:top w:val="nil"/>
              <w:left w:val="nil"/>
              <w:bottom w:val="nil"/>
              <w:right w:val="nil"/>
            </w:tcBorders>
            <w:shd w:val="clear" w:color="auto" w:fill="FFFFFF"/>
            <w:vAlign w:val="center"/>
          </w:tcPr>
          <w:p w14:paraId="0F10B990"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2023</w:t>
            </w:r>
          </w:p>
        </w:tc>
        <w:tc>
          <w:tcPr>
            <w:tcW w:w="1176" w:type="dxa"/>
            <w:tcBorders>
              <w:top w:val="nil"/>
              <w:left w:val="nil"/>
              <w:bottom w:val="nil"/>
              <w:right w:val="nil"/>
            </w:tcBorders>
            <w:shd w:val="clear" w:color="auto" w:fill="FFFFFF"/>
            <w:vAlign w:val="center"/>
          </w:tcPr>
          <w:p w14:paraId="0FAB7539"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7200</w:t>
            </w:r>
          </w:p>
        </w:tc>
        <w:tc>
          <w:tcPr>
            <w:tcW w:w="1386" w:type="dxa"/>
            <w:tcBorders>
              <w:top w:val="nil"/>
              <w:left w:val="nil"/>
              <w:bottom w:val="nil"/>
              <w:right w:val="nil"/>
            </w:tcBorders>
            <w:shd w:val="clear" w:color="auto" w:fill="FFFFFF"/>
            <w:vAlign w:val="center"/>
          </w:tcPr>
          <w:p w14:paraId="3FBCD01E"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7200</w:t>
            </w:r>
          </w:p>
        </w:tc>
        <w:tc>
          <w:tcPr>
            <w:tcW w:w="0" w:type="auto"/>
            <w:tcBorders>
              <w:top w:val="nil"/>
              <w:left w:val="nil"/>
              <w:bottom w:val="nil"/>
              <w:right w:val="nil"/>
            </w:tcBorders>
            <w:shd w:val="clear" w:color="auto" w:fill="FFFFFF"/>
            <w:vAlign w:val="center"/>
          </w:tcPr>
          <w:p w14:paraId="4988E285"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12</w:t>
            </w:r>
            <w:r>
              <w:rPr>
                <w:rStyle w:val="font11"/>
                <w:rFonts w:ascii="Times New Roman" w:eastAsia="Songti SC" w:hAnsi="Times New Roman" w:cs="宋体-简" w:hint="eastAsia"/>
                <w:sz w:val="21"/>
                <w:szCs w:val="21"/>
                <w:lang w:bidi="ar"/>
              </w:rPr>
              <w:t>类</w:t>
            </w:r>
          </w:p>
        </w:tc>
        <w:tc>
          <w:tcPr>
            <w:tcW w:w="1233" w:type="dxa"/>
            <w:tcBorders>
              <w:top w:val="nil"/>
              <w:left w:val="nil"/>
              <w:bottom w:val="nil"/>
              <w:right w:val="nil"/>
            </w:tcBorders>
            <w:shd w:val="clear" w:color="auto" w:fill="FFFFFF"/>
            <w:vAlign w:val="center"/>
          </w:tcPr>
          <w:p w14:paraId="2366D711"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目标检测边界框</w:t>
            </w:r>
          </w:p>
        </w:tc>
      </w:tr>
      <w:tr w:rsidR="00703B32" w14:paraId="10484BD9" w14:textId="77777777">
        <w:trPr>
          <w:jc w:val="center"/>
        </w:trPr>
        <w:tc>
          <w:tcPr>
            <w:tcW w:w="0" w:type="auto"/>
            <w:tcBorders>
              <w:top w:val="nil"/>
              <w:left w:val="nil"/>
              <w:bottom w:val="nil"/>
              <w:right w:val="nil"/>
            </w:tcBorders>
            <w:shd w:val="clear" w:color="auto" w:fill="FFFFFF"/>
            <w:vAlign w:val="center"/>
          </w:tcPr>
          <w:p w14:paraId="59B66E76" w14:textId="77777777" w:rsidR="00703B32" w:rsidRDefault="00000000">
            <w:pPr>
              <w:keepNext/>
              <w:snapToGrid w:val="0"/>
              <w:textAlignment w:val="center"/>
              <w:rPr>
                <w:rFonts w:ascii="Times New Roman" w:eastAsia="Songti SC" w:hAnsi="Times New Roman"/>
                <w:color w:val="000000"/>
                <w:sz w:val="21"/>
                <w:szCs w:val="21"/>
              </w:rPr>
            </w:pPr>
            <w:bookmarkStart w:id="76" w:name="_Hlk231943115"/>
            <w:r>
              <w:rPr>
                <w:rFonts w:ascii="Times New Roman" w:eastAsia="Songti SC" w:hAnsi="Times New Roman" w:hint="eastAsia"/>
                <w:color w:val="000000"/>
                <w:sz w:val="21"/>
                <w:szCs w:val="21"/>
                <w:lang w:bidi="ar"/>
              </w:rPr>
              <w:t>PKU-Market-Phone</w:t>
            </w:r>
            <w:bookmarkEnd w:id="76"/>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{"citationID":"cxyjS02M","properties":{"unsorted":false,"formattedCitation":"[104]","plainCitation":"[104]","noteIndex":0},"citationItems":[{"id":815,"uris":["http://zotero.org/users/10664878/items/R52X2BIG"],"itemData":{"id":815,"type":"paper-conference","abstract":"Surface defect detection is a common task for industrial quality control, which increasingly requires accuracy and real-time ability. However, the current segmentation networks are not effective in dealing with defect boundary details, local similarity of different defects and low contrast between defect and background. To this end, we propose a real-time surface defect segmentation network (FDSNet) based on two-branch architecture, in which two corresponding auxiliary tasks are introduced to encode more boundary details and semantic context. To handle the local similarity problem of different surface defects, we propose a Global Context Upsampling (GCU) module by capturing long-range context from multi-scales. Moreover, we present a representative Mobile phone screen Surface Defect (MSD) segmentation dataset to alleviate the lack of dataset in this field. Experiments on NEU-Seg, Magnetic-tile-defect-datasets and MSD dataset show that the proposed FDSNet achieves promising trade-off between accuracy and inference speed. The dataset and code are available at https://github.com/jianzhang96/fdsnet.","citation-key":"zhangFDSNeTAccurateRealTime2022","container-title":"ICASSP 2022 - 2022 IEEE International Conference on Acoustics, Speech and Signal Processing (ICASSP)","DOI":"10.1109/ICASSP43922.2022.9747311","event-title":"ICASSP 2022 - 2022 IEEE International Conference on Acoustics, Speech and Signal Processing (ICASSP)","ISSN":"2379-190X","note":"ISSN: 2379-190X","page":"3803-3807","source":"IEEE Xplore","title":"FDSNeT: An Accurate Real-Time Surface Defect Segmentation Network","title-short":"FDSNeT","URL":"https://ieeexplore.ieee.org/document/9747311","author":[{"family":"Zhang","given":"Jian"},{"family":"Ding","given":"Runwei"},{"family":"Ban","given":"Miaoju"},{"family":"Guo","given":"Tianyu"}],"accessed":{"date-parts":[["2026",6,10]]},"issued":{"date-parts":[["2022",5]]}}}],"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[104]</w:t>
            </w:r>
            <w:r>
              <w:rPr>
                <w:rFonts w:ascii="Times New Roman" w:eastAsia="Songti SC" w:hAnsi="Times New Roman"/>
                <w:color w:val="000000"/>
                <w:sz w:val="21"/>
                <w:szCs w:val="21"/>
                <w:lang w:bidi="ar"/>
              </w:rPr>
              <w:fldChar w:fldCharType="end"/>
            </w:r>
            <w:r>
              <w:rPr>
                <w:rFonts w:ascii="Times New Roman" w:eastAsia="Songti SC" w:hAnsi="Times New Roman"/>
                <w:color w:val="000000"/>
                <w:sz w:val="21"/>
                <w:szCs w:val="21"/>
              </w:rPr>
              <w:t xml:space="preserve"> </w:t>
            </w:r>
          </w:p>
        </w:tc>
        <w:tc>
          <w:tcPr>
            <w:tcW w:w="0" w:type="auto"/>
            <w:tcBorders>
              <w:top w:val="nil"/>
              <w:left w:val="nil"/>
              <w:bottom w:val="nil"/>
              <w:right w:val="nil"/>
            </w:tcBorders>
            <w:shd w:val="clear" w:color="auto" w:fill="FFFFFF"/>
            <w:vAlign w:val="center"/>
          </w:tcPr>
          <w:p w14:paraId="46B8885F"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手机屏幕缺陷</w:t>
            </w:r>
          </w:p>
        </w:tc>
        <w:tc>
          <w:tcPr>
            <w:tcW w:w="1176" w:type="dxa"/>
            <w:tcBorders>
              <w:top w:val="nil"/>
              <w:left w:val="nil"/>
              <w:bottom w:val="nil"/>
              <w:right w:val="nil"/>
            </w:tcBorders>
            <w:shd w:val="clear" w:color="auto" w:fill="FFFFFF"/>
            <w:vAlign w:val="center"/>
          </w:tcPr>
          <w:p w14:paraId="305486BE"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2021</w:t>
            </w:r>
          </w:p>
        </w:tc>
        <w:tc>
          <w:tcPr>
            <w:tcW w:w="1176" w:type="dxa"/>
            <w:tcBorders>
              <w:top w:val="nil"/>
              <w:left w:val="nil"/>
              <w:bottom w:val="nil"/>
              <w:right w:val="nil"/>
            </w:tcBorders>
            <w:shd w:val="clear" w:color="auto" w:fill="FFFFFF"/>
            <w:vAlign w:val="center"/>
          </w:tcPr>
          <w:p w14:paraId="35C205E2"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1200</w:t>
            </w:r>
          </w:p>
        </w:tc>
        <w:tc>
          <w:tcPr>
            <w:tcW w:w="1386" w:type="dxa"/>
            <w:tcBorders>
              <w:top w:val="nil"/>
              <w:left w:val="nil"/>
              <w:bottom w:val="nil"/>
              <w:right w:val="nil"/>
            </w:tcBorders>
            <w:shd w:val="clear" w:color="auto" w:fill="FFFFFF"/>
            <w:vAlign w:val="center"/>
          </w:tcPr>
          <w:p w14:paraId="6F68874A"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1200</w:t>
            </w:r>
          </w:p>
        </w:tc>
        <w:tc>
          <w:tcPr>
            <w:tcW w:w="0" w:type="auto"/>
            <w:tcBorders>
              <w:top w:val="nil"/>
              <w:left w:val="nil"/>
              <w:bottom w:val="nil"/>
              <w:right w:val="nil"/>
            </w:tcBorders>
            <w:shd w:val="clear" w:color="auto" w:fill="FFFFFF"/>
            <w:vAlign w:val="center"/>
          </w:tcPr>
          <w:p w14:paraId="181B1A12"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3</w:t>
            </w:r>
            <w:r>
              <w:rPr>
                <w:rStyle w:val="font11"/>
                <w:rFonts w:ascii="Times New Roman" w:eastAsia="Songti SC" w:hAnsi="Times New Roman" w:cs="宋体-简" w:hint="eastAsia"/>
                <w:sz w:val="21"/>
                <w:szCs w:val="21"/>
                <w:lang w:bidi="ar"/>
              </w:rPr>
              <w:t>种手机屏幕常见缺陷</w:t>
            </w:r>
          </w:p>
        </w:tc>
        <w:tc>
          <w:tcPr>
            <w:tcW w:w="1233" w:type="dxa"/>
            <w:tcBorders>
              <w:top w:val="nil"/>
              <w:left w:val="nil"/>
              <w:bottom w:val="nil"/>
              <w:right w:val="nil"/>
            </w:tcBorders>
            <w:shd w:val="clear" w:color="auto" w:fill="FFFFFF"/>
            <w:vAlign w:val="center"/>
          </w:tcPr>
          <w:p w14:paraId="62C3E580"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像素级分割掩码</w:t>
            </w:r>
          </w:p>
        </w:tc>
      </w:tr>
      <w:tr w:rsidR="00703B32" w14:paraId="15B8F435" w14:textId="77777777">
        <w:trPr>
          <w:jc w:val="center"/>
        </w:trPr>
        <w:tc>
          <w:tcPr>
            <w:tcW w:w="0" w:type="auto"/>
            <w:tcBorders>
              <w:top w:val="nil"/>
              <w:left w:val="nil"/>
              <w:bottom w:val="nil"/>
              <w:right w:val="nil"/>
            </w:tcBorders>
            <w:shd w:val="clear" w:color="auto" w:fill="FFFFFF"/>
            <w:vAlign w:val="center"/>
          </w:tcPr>
          <w:p w14:paraId="40929056"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ELPV</w:t>
            </w:r>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{"citationID":"YiUj9nVI","properties":{"unsorted":false,"formattedCitation":"[132], [133], [134]","plainCitation":"[132], [133], [134]","noteIndex":0},"citationItems":[{"id":799,"uris":["http://zotero.org/users/10664878/items/P26R8KNQ"],"itemData":{"id":799,"type":"article-journal","abstract":"In this paper a dataset consisting of 2,426 solar cells extracted from high-resolution electroluminescence\n(EL) images is used for automated defect probability recognition. The collected images contain both functional and\ndefective solar cells with varying degrees of degradation both in monocrystalline and polycrystalline solar modules. The\nimages were labeled by expert who categorized the solar cells by the likelihood of a defect within each image. The labeled\nimages can be used for development of computer vision and machine learning methods for automatic detection of different\ndefects, like cracks, fracture interconnects, PID, and cell quality and for the purpose of predicting the power efficiency loss.","citation-key":"buerhop-lutzBenchmarkVisualIdentification2018","container-title":"35th European Photovoltaic Solar Energy Conference and Exhibition; 1287-1289","DOI":"10.4229/35THEUPVSEC20182018-5CV.3.15","language":"en","note":"dimensions: 3 pages, 9071 kb\nmedium: application/pdf","page":"3 pages, 9071 kb","publisher":"WIP","source":"DOI.org (Datacite)","title":"A Benchmark for Visual Identification of Defective Solar Cells in Electroluminescence Imagery","author":[{"family":"Buerhop-Lutz","given":"C."},{"family":"Deitsch","given":"S."},{"family":"Maier","given":"A."},{"family":"Gallwitz","given":"F."},{"family":"Berger","given":"S."},{"family":"Doll","given":"B."},{"family":"Hauch","given":"J."},{"family":"Camus","given":"C."},{"family":"Brabec","given":"C.J."}],"issued":{"date-parts":[["2018"]]}}},{"id":801,"uris":["http://zotero.org/users/10664878/items/D7HEMH44"],"itemData":{"id":801,"type":"article-journal","abstract":"Abstract\n            \n              High resolution electroluminescence (EL) images captured in the infrared spectrum allow to visually and non-destructively inspect the quality of photovoltaic (PV) modules. Currently, however, such a visual inspection requires trained experts to discern different kinds of defects, which is time-consuming and expensive. Automated segmentation of cells is therefore a key step in automating the visual inspection workflow. In this work, we propose a robust automated segmentation method for extraction of individual solar cells from EL images of PV modules. This enables controlled studies on large amounts of data to understanding the effects of module degradation over time—a process not yet fully understood. The proposed method infers in several steps a high-level solar module representation from low-level ridge edge features. An important step in the algorithm is to formulate the segmentation problem in terms of lens calibration by exploiting the plumbline constraint. We evaluate our method on a dataset of various solar modules types containing a total of 408 solar cells with various defects. Our method robustly solves this task with a median weighted Jaccard index of \n              \n                \n                  $$94.47\\%$$\n                  \n                    \n                      94.47\n                      %\n                    \n                  \n                \n              \n              and an \n              \n                \n                  $$F_1$$\n                  \n                    \n                      F\n                      1\n                    \n                  \n                \n              \n               score of\n              \n                \n                  $$97.62\\%$$\n                  \n                    \n                      97.62\n                      %\n                    \n                  \n                \n              \n              , both indicating a high sensitivity and a high similarity between automatically segmented and ground truth solar cell masks.","citation-key":"deitschSegmentationPhotovoltaicModule2021","container-title":"Machine Vision and Applications","DOI":"10.1007/s00138-021-01191-9","ISSN":"0932-8092, 1432-1769","issue":"4","journalAbbreviation":"Machine Vision and Applications","language":"en","page":"84","source":"DOI.org (Crossref)","title":"Segmentation of photovoltaic module cells in uncalibrated electroluminescence images","volume":"32","author":[{"family":"Deitsch","given":"Sergiu"},{"family":"Buerhop-Lutz","given":"Claudia"},{"family":"Sovetkin","given":"Evgenii"},{"family":"Steland","given":"Ansgar"},{"family":"Maier","given":"Andreas"},{"family":"Gallwitz","given":"Florian"},{"family":"Riess","given":"Christian"}],"issued":{"date-parts":[["2021",7]]}}},{"id":803,"uris":["http://zotero.org/users/10664878/items/URLZE5HE"],"itemData":{"id":803,"type":"article-journal","citation-key":"deitschAutomaticClassificationDefective2019","container-title":"Solar Energy","DOI":"10.1016/j.solener.2019.02.067","ISSN":"0038092X","journalAbbreviation":"Solar Energy","language":"en","page":"455-468","source":"DOI.org (Crossref)","title":"Automatic classification of defective photovoltaic module cells in electroluminescence images","volume":"185","author":[{"family":"Deitsch","given":"Sergiu"},{"family":"Christlein","given":"Vincent"},{"family":"Berger","given":"Stephan"},{"family":"Buerhop-Lutz","given":"Claudia"},{"family":"Maier","given":"Andreas"},{"family":"Gallwitz","given":"Florian"},{"family":"Riess","given":"Christian"}],"issued":{"date-parts":[["2019",6]]}}}],"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[132], [133], [134]</w:t>
            </w:r>
            <w:r>
              <w:rPr>
                <w:rFonts w:ascii="Times New Roman" w:eastAsia="Songti SC" w:hAnsi="Times New Roman"/>
                <w:color w:val="000000"/>
                <w:sz w:val="21"/>
                <w:szCs w:val="21"/>
                <w:lang w:bidi="ar"/>
              </w:rPr>
              <w:fldChar w:fldCharType="end"/>
            </w:r>
          </w:p>
        </w:tc>
        <w:tc>
          <w:tcPr>
            <w:tcW w:w="0" w:type="auto"/>
            <w:tcBorders>
              <w:top w:val="nil"/>
              <w:left w:val="nil"/>
              <w:bottom w:val="nil"/>
              <w:right w:val="nil"/>
            </w:tcBorders>
            <w:shd w:val="clear" w:color="auto" w:fill="FFFFFF"/>
            <w:vAlign w:val="center"/>
          </w:tcPr>
          <w:p w14:paraId="51B7F82D"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太阳能电池板</w:t>
            </w:r>
          </w:p>
        </w:tc>
        <w:tc>
          <w:tcPr>
            <w:tcW w:w="1176" w:type="dxa"/>
            <w:tcBorders>
              <w:top w:val="nil"/>
              <w:left w:val="nil"/>
              <w:bottom w:val="nil"/>
              <w:right w:val="nil"/>
            </w:tcBorders>
            <w:shd w:val="clear" w:color="auto" w:fill="FFFFFF"/>
            <w:vAlign w:val="center"/>
          </w:tcPr>
          <w:p w14:paraId="19B8B463"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2018</w:t>
            </w:r>
          </w:p>
        </w:tc>
        <w:tc>
          <w:tcPr>
            <w:tcW w:w="1176" w:type="dxa"/>
            <w:tcBorders>
              <w:top w:val="nil"/>
              <w:left w:val="nil"/>
              <w:bottom w:val="nil"/>
              <w:right w:val="nil"/>
            </w:tcBorders>
            <w:shd w:val="clear" w:color="auto" w:fill="FFFFFF"/>
            <w:vAlign w:val="center"/>
          </w:tcPr>
          <w:p w14:paraId="5DECEBDE"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2,624</w:t>
            </w:r>
          </w:p>
        </w:tc>
        <w:tc>
          <w:tcPr>
            <w:tcW w:w="1386" w:type="dxa"/>
            <w:tcBorders>
              <w:top w:val="nil"/>
              <w:left w:val="nil"/>
              <w:bottom w:val="nil"/>
              <w:right w:val="nil"/>
            </w:tcBorders>
            <w:shd w:val="clear" w:color="auto" w:fill="FFFFFF"/>
            <w:vAlign w:val="center"/>
          </w:tcPr>
          <w:p w14:paraId="65217C70"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0" w:type="auto"/>
            <w:tcBorders>
              <w:top w:val="nil"/>
              <w:left w:val="nil"/>
              <w:bottom w:val="nil"/>
              <w:right w:val="nil"/>
            </w:tcBorders>
            <w:shd w:val="clear" w:color="auto" w:fill="FFFFFF"/>
            <w:vAlign w:val="center"/>
          </w:tcPr>
          <w:p w14:paraId="50AFB7E4"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未分类别</w:t>
            </w:r>
          </w:p>
        </w:tc>
        <w:tc>
          <w:tcPr>
            <w:tcW w:w="1233" w:type="dxa"/>
            <w:tcBorders>
              <w:top w:val="nil"/>
              <w:left w:val="nil"/>
              <w:bottom w:val="nil"/>
              <w:right w:val="nil"/>
            </w:tcBorders>
            <w:shd w:val="clear" w:color="auto" w:fill="FFFFFF"/>
            <w:vAlign w:val="center"/>
          </w:tcPr>
          <w:p w14:paraId="002E928E"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缺陷概率值</w:t>
            </w:r>
            <w:r>
              <w:rPr>
                <w:rStyle w:val="font21"/>
                <w:rFonts w:ascii="Times New Roman" w:eastAsia="Songti SC" w:hAnsi="Times New Roman" w:cs="宋体-简" w:hint="eastAsia"/>
                <w:sz w:val="21"/>
                <w:szCs w:val="21"/>
                <w:lang w:bidi="ar"/>
              </w:rPr>
              <w:t>+</w:t>
            </w:r>
            <w:r>
              <w:rPr>
                <w:rStyle w:val="font11"/>
                <w:rFonts w:ascii="Times New Roman" w:eastAsia="Songti SC" w:hAnsi="Times New Roman" w:cs="宋体-简" w:hint="eastAsia"/>
                <w:sz w:val="21"/>
                <w:szCs w:val="21"/>
                <w:lang w:bidi="ar"/>
              </w:rPr>
              <w:t>电池类型</w:t>
            </w:r>
          </w:p>
        </w:tc>
      </w:tr>
      <w:tr w:rsidR="00703B32" w14:paraId="3714B66A" w14:textId="77777777">
        <w:trPr>
          <w:jc w:val="center"/>
        </w:trPr>
        <w:tc>
          <w:tcPr>
            <w:tcW w:w="2548" w:type="dxa"/>
            <w:tcBorders>
              <w:top w:val="nil"/>
              <w:left w:val="nil"/>
              <w:bottom w:val="single" w:sz="12" w:space="0" w:color="000000"/>
              <w:right w:val="nil"/>
            </w:tcBorders>
            <w:shd w:val="clear" w:color="auto" w:fill="FFFFFF"/>
            <w:vAlign w:val="center"/>
          </w:tcPr>
          <w:p w14:paraId="737D4595" w14:textId="77777777" w:rsidR="00703B32" w:rsidRDefault="00000000">
            <w:pPr>
              <w:keepNext/>
              <w:snapToGrid w:val="0"/>
              <w:textAlignment w:val="center"/>
              <w:rPr>
                <w:rFonts w:ascii="Times New Roman" w:eastAsia="Songti SC" w:hAnsi="Times New Roman"/>
                <w:color w:val="000000"/>
                <w:sz w:val="21"/>
                <w:szCs w:val="21"/>
              </w:rPr>
            </w:pPr>
            <w:bookmarkStart w:id="77" w:name="_Hlk231977595"/>
            <w:r>
              <w:rPr>
                <w:rFonts w:ascii="Times New Roman" w:eastAsia="Songti SC" w:hAnsi="Times New Roman" w:hint="eastAsia"/>
                <w:color w:val="000000"/>
                <w:sz w:val="21"/>
                <w:szCs w:val="21"/>
                <w:lang w:bidi="ar"/>
              </w:rPr>
              <w:t>CSDD</w:t>
            </w:r>
            <w:bookmarkEnd w:id="77"/>
            <w:r>
              <w:rPr>
                <w:rFonts w:ascii="Times New Roman" w:eastAsia="Songti SC" w:hAnsi="Times New Roman"/>
                <w:color w:val="000000"/>
                <w:sz w:val="21"/>
                <w:szCs w:val="21"/>
                <w:lang w:bidi="ar"/>
              </w:rPr>
              <w:fldChar w:fldCharType="begin"/>
            </w:r>
            <w:r>
              <w:rPr>
                <w:rFonts w:ascii="Times New Roman" w:eastAsia="Songti SC" w:hAnsi="Times New Roman"/>
                <w:color w:val="000000"/>
                <w:sz w:val="21"/>
                <w:szCs w:val="21"/>
                <w:lang w:bidi="ar"/>
              </w:rPr>
              <w:instrText xml:space="preserve"> ADDIN ZOTERO_ITEM CSL_CITATION {"citationID":"lbEKQNKA","properties":{"unsorted":false,"formattedCitation":"[135]","plainCitation":"[135]","noteIndex":0},"citationItems":[{"id":813,"uris":["http://zotero.org/users/10664878/items/G4WGIA2T"],"itemData":{"id":813,"type":"article-journal","abstract":"Automatic surface defect detection is a critical technique for ensuring product quality in industrial casting production. While general object detection techniques have made remarkable progress over the past decade, casting surface defect detection still has considerable room for improvement. Lack of sufficient and high-quality data has become one of the most challenging problems for casting surface defect detection. In this paper, we construct a new casting surface defect dataset (CSDD) containing 2100 high-resolution images of casting surface defects and 56 356 defects in total. The class and defect region for each defect are manually labeled. We conduct a series of experiments on this dataset using multiple state-of-the-art object detection methods, establishing a comprehensive set of baselines. We also propose a defect detection method based on YOLOv5 with the global attention mechanism and partial convolution. Our proposed method achieves superior performance compared to other object detection methods. Additionally, we also conduct a series of experiments with multiple state-of-the-art semantic segmentation methods, providing extensive baselines for defect segmentation. To the best of our knowledge, the CSDD has the largest number of defects for casting surface defect detection and segmentation. It would benefit both the industrial vision research and manufacturing applications. Dataset and code are available at https://github.com/Kerio99/CSDD.","citation-key":"maoCSDDBenchmarkDataset2025","container-title":"IEEE/CAA Journal of Automatica Sinica","DOI":"10.1109/JAS.2025.125228","ISSN":"2329-9274","issue":"5","page":"947-960","source":"IEEE Xplore","title":"CSDD: A Benchmark Dataset for Casting Surface Defect Detection and Segmentation","title-short":"CSDD","volume":"12","author":[{"family":"Mao","given":"Kai"},{"family":"Wei","given":"Ping"},{"family":"Wang","given":"Yangyang"},{"family":"Liu","given":"Meiqin"},{"family":"Wang","given":"Shuaijie"},{"family":"Zheng","given":"Nanning"}],"issued":{"date-parts":[["2025",5]]}}}],"schema":"https://github.com/citation-style-language/schema/raw/master/csl-citation.json"} </w:instrText>
            </w:r>
            <w:r>
              <w:rPr>
                <w:rFonts w:ascii="Times New Roman" w:eastAsia="Songti SC" w:hAnsi="Times New Roman"/>
                <w:color w:val="000000"/>
                <w:sz w:val="21"/>
                <w:szCs w:val="21"/>
                <w:lang w:bidi="ar"/>
              </w:rPr>
              <w:fldChar w:fldCharType="separate"/>
            </w:r>
            <w:r>
              <w:rPr>
                <w:rFonts w:ascii="Times New Roman" w:eastAsia="Songti SC" w:hAnsi="Times New Roman"/>
                <w:color w:val="000000"/>
                <w:sz w:val="21"/>
                <w:szCs w:val="21"/>
                <w:lang w:bidi="ar"/>
              </w:rPr>
              <w:t>[135]</w:t>
            </w:r>
            <w:r>
              <w:rPr>
                <w:rFonts w:ascii="Times New Roman" w:eastAsia="Songti SC" w:hAnsi="Times New Roman"/>
                <w:color w:val="000000"/>
                <w:sz w:val="21"/>
                <w:szCs w:val="21"/>
                <w:lang w:bidi="ar"/>
              </w:rPr>
              <w:fldChar w:fldCharType="end"/>
            </w:r>
          </w:p>
        </w:tc>
        <w:tc>
          <w:tcPr>
            <w:tcW w:w="1716" w:type="dxa"/>
            <w:tcBorders>
              <w:top w:val="nil"/>
              <w:left w:val="nil"/>
              <w:bottom w:val="single" w:sz="12" w:space="0" w:color="000000"/>
              <w:right w:val="nil"/>
            </w:tcBorders>
            <w:shd w:val="clear" w:color="auto" w:fill="FFFFFF"/>
            <w:vAlign w:val="center"/>
          </w:tcPr>
          <w:p w14:paraId="27E35368"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铸件</w:t>
            </w:r>
          </w:p>
        </w:tc>
        <w:tc>
          <w:tcPr>
            <w:tcW w:w="1176" w:type="dxa"/>
            <w:tcBorders>
              <w:top w:val="nil"/>
              <w:left w:val="nil"/>
              <w:bottom w:val="single" w:sz="12" w:space="0" w:color="000000"/>
              <w:right w:val="nil"/>
            </w:tcBorders>
            <w:shd w:val="clear" w:color="auto" w:fill="FFFFFF"/>
            <w:vAlign w:val="center"/>
          </w:tcPr>
          <w:p w14:paraId="5703866F"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2021</w:t>
            </w:r>
          </w:p>
        </w:tc>
        <w:tc>
          <w:tcPr>
            <w:tcW w:w="1176" w:type="dxa"/>
            <w:tcBorders>
              <w:top w:val="nil"/>
              <w:left w:val="nil"/>
              <w:bottom w:val="single" w:sz="12" w:space="0" w:color="000000"/>
              <w:right w:val="nil"/>
            </w:tcBorders>
            <w:shd w:val="clear" w:color="auto" w:fill="FFFFFF"/>
            <w:vAlign w:val="center"/>
          </w:tcPr>
          <w:p w14:paraId="3D493F5E"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2860</w:t>
            </w:r>
          </w:p>
        </w:tc>
        <w:tc>
          <w:tcPr>
            <w:tcW w:w="1386" w:type="dxa"/>
            <w:tcBorders>
              <w:top w:val="nil"/>
              <w:left w:val="nil"/>
              <w:bottom w:val="single" w:sz="12" w:space="0" w:color="000000"/>
              <w:right w:val="nil"/>
            </w:tcBorders>
            <w:shd w:val="clear" w:color="auto" w:fill="FFFFFF"/>
            <w:vAlign w:val="center"/>
          </w:tcPr>
          <w:p w14:paraId="3E10DA55" w14:textId="77777777" w:rsidR="00703B32" w:rsidRDefault="00000000">
            <w:pPr>
              <w:keepNext/>
              <w:snapToGrid w:val="0"/>
              <w:jc w:val="center"/>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未明确</w:t>
            </w:r>
          </w:p>
        </w:tc>
        <w:tc>
          <w:tcPr>
            <w:tcW w:w="1177" w:type="dxa"/>
            <w:tcBorders>
              <w:top w:val="nil"/>
              <w:left w:val="nil"/>
              <w:bottom w:val="single" w:sz="12" w:space="0" w:color="000000"/>
              <w:right w:val="nil"/>
            </w:tcBorders>
            <w:shd w:val="clear" w:color="auto" w:fill="FFFFFF"/>
            <w:vAlign w:val="center"/>
          </w:tcPr>
          <w:p w14:paraId="2794B8E9"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3</w:t>
            </w:r>
            <w:r>
              <w:rPr>
                <w:rStyle w:val="font11"/>
                <w:rFonts w:ascii="Times New Roman" w:eastAsia="Songti SC" w:hAnsi="Times New Roman" w:cs="宋体-简" w:hint="eastAsia"/>
                <w:sz w:val="21"/>
                <w:szCs w:val="21"/>
                <w:lang w:bidi="ar"/>
              </w:rPr>
              <w:t>类</w:t>
            </w:r>
          </w:p>
        </w:tc>
        <w:tc>
          <w:tcPr>
            <w:tcW w:w="1233" w:type="dxa"/>
            <w:tcBorders>
              <w:top w:val="nil"/>
              <w:left w:val="nil"/>
              <w:bottom w:val="single" w:sz="12" w:space="0" w:color="000000"/>
              <w:right w:val="nil"/>
            </w:tcBorders>
            <w:shd w:val="clear" w:color="auto" w:fill="FFFFFF"/>
            <w:vAlign w:val="center"/>
          </w:tcPr>
          <w:p w14:paraId="0F8687CE" w14:textId="77777777" w:rsidR="00703B32" w:rsidRDefault="00000000">
            <w:pPr>
              <w:keepNext/>
              <w:snapToGrid w:val="0"/>
              <w:textAlignment w:val="center"/>
              <w:rPr>
                <w:rFonts w:ascii="Times New Roman" w:eastAsia="Songti SC" w:hAnsi="Times New Roman"/>
                <w:color w:val="000000"/>
                <w:sz w:val="21"/>
                <w:szCs w:val="21"/>
              </w:rPr>
            </w:pPr>
            <w:r>
              <w:rPr>
                <w:rFonts w:ascii="Times New Roman" w:eastAsia="Songti SC" w:hAnsi="Times New Roman" w:hint="eastAsia"/>
                <w:color w:val="000000"/>
                <w:sz w:val="21"/>
                <w:szCs w:val="21"/>
                <w:lang w:bidi="ar"/>
              </w:rPr>
              <w:t>目标检测边界框</w:t>
            </w:r>
          </w:p>
        </w:tc>
      </w:tr>
    </w:tbl>
    <w:p w14:paraId="30A6CC69"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对于特定制造领域的垂直分类，公开数据集则主要根据物品的物理材质进行分化。主要包含：钢材类、纺织物类、施工土木类、电子元器件类以及太阳能电池板等其他工业零件。在这些特定的垂直材质中，钢材类表面缺陷数据集在目前学术界中的丰富度与完备度相对较高。这不仅是因为钢铁冶炼与轧制作为重工业支柱对质检有着长期的刚性需求，更是由于各大研究机构在此领域开展了持续且深入的研究工作。这些钢材类数据集不仅样本量相对充足，更针对不同的最终用途进行了精细化的场景剥离。例如，针对轨道表面损伤的特定数据集</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{"citationID":"x48gvkgv","properties":{"unsorted":false,"formattedCitation":"[136]","plainCitation":"[136]","noteIndex":0},"citationItems":[{"id":908,"uris":["http://zotero.org/users/10664878/items/4J6QA9QB"],"itemData":{"id":908,"type":"article-journal","abstract":"Visual information is increasingly recognized as a useful method to detect rail surface defects due to its high efficiency and stability. However, it cannot sufficiently detect a complete defect in the complex background information. The addition of surface profiles can effectively improve this by including a 3-D information of defects. However, in high-speed detection, the traditional 3-D profile acquisition is difficult and separate from the image acquisition, which cannot satisfy the above-mentioned requirements effectively. Therefore, an unsupervised stereoscopic saliency detection method based on a binocular line-scanning system is proposed in this article. This method can simultaneously obtain a highly precise image as well as profile information while also avoids the decoding distortion of the structured light reconstruction method. In our method, a global low-rank nonnegative reconstruction algorithm with a background constraint is proposed. Unlike the low-rank recovery model, the algorithm has a more comprehensive low rank and background clustering properties. Furthermore, outlier detection based on the geometric properties of the rail surface is also proposed in this method. Finally, the image saliency results and depth outlier detection results are associated with the collaborative fusion, and a dataset (RSDDS-113) containing the rail surface defects is established for the experimental verification. The experimental results demonstrate that our method can obtain a mean absolute error of 0.09 and area under the ROC curve of 0.94, better than 15 state-of-the-art algorithms.","citation-key":"niuUnsupervisedSaliencyDetection2021","container-title":"IEEE Transactions on Industrial Informatics","DOI":"10.1109/TII.2020.3004397","ISSN":"1941-0050","issue":"3","page":"2271-2281","source":"IEEE Xplore","title":"Unsupervised Saliency Detection of Rail Surface Defects Using Stereoscopic Images","volume":"17","author":[{"family":"Niu","given":"Menghui"},{"family":"Song","given":"Kechen"},{"family":"Huang","given":"Liming"},{"family":"Wang","given":"Qi"},{"family":"Yan","given":"Yunhui"},{"family":"Meng","given":"Qinggang"}],"issued":{"date-parts":[["2021",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[136]</w:t>
      </w:r>
      <w:r>
        <w:rPr>
          <w:rFonts w:ascii="Times New Roman" w:eastAsiaTheme="minorEastAsia" w:hAnsi="Times New Roman"/>
          <w:color w:val="0F1115"/>
        </w:rPr>
        <w:fldChar w:fldCharType="end"/>
      </w:r>
      <w:r>
        <w:rPr>
          <w:rFonts w:ascii="Times New Roman" w:eastAsiaTheme="minorEastAsia" w:hAnsi="Times New Roman" w:hint="eastAsia"/>
          <w:color w:val="0F1115"/>
        </w:rPr>
        <w:t>，以</w:t>
      </w:r>
      <w:r>
        <w:rPr>
          <w:rFonts w:ascii="Times New Roman" w:eastAsiaTheme="minorEastAsia" w:hAnsi="Times New Roman" w:hint="eastAsia"/>
          <w:color w:val="0F1115"/>
        </w:rPr>
        <w:lastRenderedPageBreak/>
        <w:t>及面向其他普通钢板材料表面常见缺陷的数据集。这些数据集为金属表面质检算法的迭代提供了最核心的评测基准。</w:t>
      </w:r>
    </w:p>
    <w:p w14:paraId="09FCB210"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纺织物与布匹类表面缺陷数据集则构成了数据丰富度的第二大核心支柱。布匹作为典型的服装加工生产原料，其丰富多样性在公开数据集中得到了充分体现。部分数据集会具体指向某一种特定工艺的布匹，例如专门收集带有复杂花纹且颜色多变的花色布匹数据集</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{"citationID":"FvpQyZxr","properties":{"unsorted":false,"formattedCitation":"[119]","plainCitation":"[119]","noteIndex":0},"citationItems":[{"id":"h14or8tC/sZd1uwDM","uris":["http://zotero.org/users/10664878/items/K3P7NJ53"</w:instrText>
      </w:r>
      <w:r>
        <w:rPr>
          <w:rFonts w:ascii="Times New Roman" w:eastAsiaTheme="minorEastAsia" w:hAnsi="Times New Roman" w:hint="eastAsia"/>
          <w:color w:val="0F1115"/>
        </w:rPr>
        <w:instrText>],"itemData":{"id":769,"type":"webpage","title":"</w:instrText>
      </w:r>
      <w:r>
        <w:rPr>
          <w:rFonts w:ascii="Times New Roman" w:eastAsiaTheme="minorEastAsia" w:hAnsi="Times New Roman" w:hint="eastAsia"/>
          <w:color w:val="0F1115"/>
        </w:rPr>
        <w:instrText>布匹瑕疵检测数据集</w:instrText>
      </w:r>
      <w:r>
        <w:rPr>
          <w:rFonts w:ascii="Times New Roman" w:eastAsiaTheme="minorEastAsia" w:hAnsi="Times New Roman" w:hint="eastAsia"/>
          <w:color w:val="0F1115"/>
        </w:rPr>
        <w:instrText>_</w:instrText>
      </w:r>
      <w:r>
        <w:rPr>
          <w:rFonts w:ascii="Times New Roman" w:eastAsiaTheme="minorEastAsia" w:hAnsi="Times New Roman" w:hint="eastAsia"/>
          <w:color w:val="0F1115"/>
        </w:rPr>
        <w:instrText>数据集</w:instrText>
      </w:r>
      <w:r>
        <w:rPr>
          <w:rFonts w:ascii="Times New Roman" w:eastAsiaTheme="minorEastAsia" w:hAnsi="Times New Roman" w:hint="eastAsia"/>
          <w:color w:val="0F1115"/>
        </w:rPr>
        <w:instrText>-</w:instrText>
      </w:r>
      <w:r>
        <w:rPr>
          <w:rFonts w:ascii="Times New Roman" w:eastAsiaTheme="minorEastAsia" w:hAnsi="Times New Roman" w:hint="eastAsia"/>
          <w:color w:val="0F1115"/>
        </w:rPr>
        <w:instrText>阿里云天池</w:instrText>
      </w:r>
      <w:r>
        <w:rPr>
          <w:rFonts w:ascii="Times New Roman" w:eastAsiaTheme="minorEastAsia" w:hAnsi="Times New Roman" w:hint="eastAsia"/>
          <w:color w:val="0F1115"/>
        </w:rPr>
        <w:instrText xml:space="preserve">","URL":"https://tianchi.aliyun.com/dataset/79336","accessed":{"date-parts":[["2026",6,10]]}}}],"schema":"https://github.com/citation-style-language/schema/raw/master/csl-citation.json"}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[119]</w:t>
      </w:r>
      <w:r>
        <w:rPr>
          <w:rFonts w:ascii="Times New Roman" w:eastAsiaTheme="minorEastAsia" w:hAnsi="Times New Roman"/>
          <w:color w:val="0F1115"/>
        </w:rPr>
        <w:fldChar w:fldCharType="end"/>
      </w:r>
      <w:r>
        <w:rPr>
          <w:rFonts w:ascii="Times New Roman" w:eastAsiaTheme="minorEastAsia" w:hAnsi="Times New Roman" w:hint="eastAsia"/>
          <w:color w:val="0F1115"/>
        </w:rPr>
        <w:t>。或者，部分布匹数据集严格按照纯棉和平纹等不同纺织材料成分进行了细分</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{"citationID":"887DSgwN","properties":{"unsorted":false,"formattedCitation":"[106]","plainCitation":"[106]","noteIndex":0},"citationItems":[{"id":762,"uris":["http://zotero.org/users/10664878/items/CLEBL6X9"],"itemData":{"id":762,"type":"article-journal","abstract":"This article presents RAW-FABRID (RAW FABric Image Dataset), a publicly available annotated dataset for raw fabric defect detection using computer vision techniques. It addresses a major limitation in textile inspection, where reliance on private datasets hinders objective methodological comparisons. RAW-FABRID was acquired using a custom-built inspection machine equipped with controlled LED illumination and a line-scan camera. The dataset includes grayscale fabric images collected from several manufacturers to ensure variability in textures and patterns. It comprises 709 high-resolution images (1792 × 1024 pixels), including both defect-free and defective samples. To maximize reusability, data are provided in two complementary formats: high-resolution images (cropped to remove peripheral acquisition artifacts) for global analysis, and a patch-based organization following the widely adopted MVTec Anomaly Detection benchmark structure. The latter divides images into 256 × 256 pixel patches for direct machine learning integration. Crucially, the dataset is accompanied by comprehensive metadata (CSV) and precise COCO-formatted annotations (JSON) for both subsets, ensuring full traceability and supporting object detection and semantic segmentation. The dataset is publicly available through Mendeley Data, enabling reproducible research and objective benchmarking of defect detection algorithms.","citation-key":"perez-llorensDatasetRawFabric2026","container-title":"Data","DOI":"10.3390/data11050116","ISSN":"2306-5729","issue":"5","language":"en","license":"http://creativecommons.org/licenses/by/3.0/","page":"116","publisher":"Multidisciplinary Digital Publishing Institute","source":"www.mdpi.com","title":"A Dataset of Raw Fabric Grayscale Images for Defect Detection","volume":"11","author":[{"family":"Pérez-Llorens","given":"Ruben"},{"family":"Albero-Albero","given":"Teresa"},{"family":"Silvestre-Blanes","given":"Javier"}],"issued":{"date-parts":[["2026",5]]}}}],"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[106]</w:t>
      </w:r>
      <w:r>
        <w:rPr>
          <w:rFonts w:ascii="Times New Roman" w:eastAsiaTheme="minorEastAsia" w:hAnsi="Times New Roman"/>
          <w:color w:val="0F1115"/>
        </w:rPr>
        <w:fldChar w:fldCharType="end"/>
      </w:r>
      <w:r>
        <w:rPr>
          <w:rFonts w:ascii="Times New Roman" w:eastAsiaTheme="minorEastAsia" w:hAnsi="Times New Roman" w:hint="eastAsia"/>
          <w:color w:val="0F1115"/>
        </w:rPr>
        <w:t>。然而，在实际的公开数据集调研中，大部分织物数据集更倾向于采用融合多种布匹纹理的做法。</w:t>
      </w:r>
    </w:p>
    <w:p w14:paraId="3E47C217"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除金属与纺织这两大支柱外，针对沥青路面与水泥墙体等施工土木类的数据集主要聚焦于一类特定且连续的长条状裂缝检测，而针对电路板与手机屏幕等电子元器件类的数据集，则表现出不确定的未知缺陷</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{"citationID":"IB6AtprS","properties":{"unsorted":false,"formattedCitation":"[104]","plainCitation":"[104]","noteIndex":0},"citationItems":[{"id":815,"uris":["http://zotero.org/users/10664878/items/R52X2BIG"],"itemData":{"id":815,"type":"paper-conference","abstract":"Surface defect detection is a common task for industrial quality control, which increasingly requires accuracy and real-time ability. However, the current segmentation networks are not effective in dealing with defect boundary details, local similarity of different defects and low contrast between defect and background. To this end, we propose a real-time surface defect segmentation network (FDSNet) based on two-branch architecture, in which two corresponding auxiliary tasks are introduced to encode more boundary details and semantic context. To handle the local similarity problem of different surface defects, we propose a Global Context Upsampling (GCU) module by capturing long-range context from multi-scales. Moreover, we present a representative Mobile phone screen Surface Defect (MSD) segmentation dataset to alleviate the lack of dataset in this field. Experiments on NEU-Seg, Magnetic-tile-defect-datasets and MSD dataset show that the proposed FDSNet achieves promising trade-off between accuracy and inference speed. The dataset and code are available at https://github.com/jianzhang96/fdsnet.","citation-key":"zhangFDSNeTAccurateRealTime2022","container-title":"ICASSP 2022 - 2022 IEEE International Conference on Acoustics, Speech and Signal Processing (ICASSP)","DOI":"10.1109/ICASSP43922.2022.9747311","event-title":"ICASSP 2022 - 2022 IEEE International Conference on Acoustics, Speech and Signal Processing (ICASSP)","ISSN":"2379-190X","note":"ISSN: 2379-190X","page":"3803-3807","source":"IEEE Xplore","title":"FDSNeT: An Accurate Real-Time Surface Defect Segmentation Network","title-short":"FDSNeT","URL":"https://ieeexplore.ieee.org/document/9747311","author":[{"family":"Zhang","given":"Jian"},{"family":"Ding","given":"Runwei"},{"family":"Ban","given":"Miaoju"},{"family":"Guo","given":"Tianyu"}],"accessed":{"date-parts":[["2026",6,10]]},"issued":{"date-parts":[["2022",5]]}}}],"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[104]</w:t>
      </w:r>
      <w:r>
        <w:rPr>
          <w:rFonts w:ascii="Times New Roman" w:eastAsiaTheme="minorEastAsia" w:hAnsi="Times New Roman"/>
          <w:color w:val="0F1115"/>
        </w:rPr>
        <w:fldChar w:fldCharType="end"/>
      </w:r>
      <w:r>
        <w:rPr>
          <w:rFonts w:ascii="Times New Roman" w:eastAsiaTheme="minorEastAsia" w:hAnsi="Times New Roman" w:hint="eastAsia"/>
          <w:color w:val="0F1115"/>
        </w:rPr>
        <w:t>。这对算法的精密尺度捕捉和多目标同时拦截提出了极高要求。</w:t>
      </w:r>
    </w:p>
    <w:p w14:paraId="61EDC19F" w14:textId="77777777" w:rsidR="00703B32" w:rsidRDefault="00000000">
      <w:pPr>
        <w:pStyle w:val="20"/>
        <w:numPr>
          <w:ilvl w:val="1"/>
          <w:numId w:val="0"/>
        </w:numPr>
        <w:spacing w:beforeLines="0" w:before="0" w:afterLines="0" w:after="0"/>
        <w:rPr>
          <w:rFonts w:ascii="Inter" w:hAnsi="Inter"/>
          <w:color w:val="0F1115"/>
        </w:rPr>
      </w:pPr>
      <w:bookmarkStart w:id="78" w:name="_Toc1713063689"/>
      <w:r>
        <w:rPr>
          <w:rFonts w:hint="eastAsia"/>
          <w:sz w:val="32"/>
          <w:szCs w:val="32"/>
        </w:rPr>
        <w:t>3.2</w:t>
      </w:r>
      <w:r>
        <w:rPr>
          <w:rFonts w:hint="eastAsia"/>
          <w:sz w:val="32"/>
          <w:szCs w:val="32"/>
        </w:rPr>
        <w:tab/>
      </w:r>
      <w:r>
        <w:rPr>
          <w:sz w:val="32"/>
          <w:szCs w:val="32"/>
        </w:rPr>
        <w:t>数据集</w:t>
      </w:r>
      <w:r>
        <w:rPr>
          <w:rFonts w:hint="eastAsia"/>
          <w:sz w:val="32"/>
          <w:szCs w:val="32"/>
        </w:rPr>
        <w:t>发展及其局限性分析</w:t>
      </w:r>
      <w:bookmarkEnd w:id="78"/>
    </w:p>
    <w:p w14:paraId="7929E5B9"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通过对上述公开数据集的视觉特性进行深度横向对比，可发现当前公开数据存在一定共性局限。首先，早期部分缺陷数据集在图像分辨率上普遍偏低。其次，这些数据集存在极端类间与类内样本不均衡问题，特定高频缺陷的样本量可能远超罕见缺陷。这反映了工业现场的长尾分布本质。因此，在现阶段的算法研究和实际工程部署过程中，不少学者与工程师在实际使用时采用了将多个同材质且不同来源的公开数据集进行拼接与融合的做法。这种做法在不破坏原本图像语义的前提下，极大增强了训练集在多尺度、多光照以及多噪声环境下的样本丰富度。</w:t>
      </w:r>
    </w:p>
    <w:p w14:paraId="575ED8CD"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从数据集的标注范式与评估形式来看，现代工业缺陷数据集正朝着结构化与精细化的方向频繁更新。在当前被广泛使用的公开数据中，大部分数据集进行了非常详尽的微观定位标注。这些标注范式在结构上主要分为两类，一类是针对目标检测任务的边界框标注，通常采用特定的格式文件记录缺陷在图像二维空间中的相对坐标与长宽跨度。另一类则是针对语义分割任务的像素级掩膜标注，其以二值化掩码图像的形式进行标注。随着云边协同与多模态架构的引入，新型数据集甚至开始引入缺陷概率值与多维元数据复合标注形式。</w:t>
      </w:r>
    </w:p>
    <w:p w14:paraId="6CB00E35"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lastRenderedPageBreak/>
        <w:t>值得注意的是，由于各数据集发布机构在相机型号、光源设计、打光角度以及标注人员主观认知上的巨大差异，数据集在底层成像质量、标注一致性等关键指标上的优劣表现，在当前的文献调查中依然存在着难以进行客观量化统计的盲区。但总体而言，多源数据集的拼接、高精度的像素级标注以及算法对弱监督标签的适应性，已成为当前工业表面缺陷数据处理领域的核心发展趋势。</w:t>
      </w:r>
    </w:p>
    <w:p w14:paraId="391DEA03" w14:textId="77777777" w:rsidR="00703B32" w:rsidRDefault="00000000">
      <w:pPr>
        <w:pStyle w:val="20"/>
        <w:numPr>
          <w:ilvl w:val="1"/>
          <w:numId w:val="0"/>
        </w:numPr>
        <w:spacing w:beforeLines="0" w:before="0" w:afterLines="0" w:after="0"/>
        <w:rPr>
          <w:sz w:val="32"/>
          <w:szCs w:val="32"/>
        </w:rPr>
      </w:pPr>
      <w:r>
        <w:rPr>
          <w:rFonts w:hint="eastAsia"/>
          <w:sz w:val="32"/>
          <w:szCs w:val="32"/>
        </w:rPr>
        <w:t>3.3 面向无监督异常检测的评估基准</w:t>
      </w:r>
    </w:p>
    <w:p w14:paraId="4BA73800"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color w:val="0F1115"/>
          <w:kern w:val="0"/>
        </w:rPr>
        <w:t>上述数据集均面向有监督的缺陷检测任务，即训练集中包含正常样本与已标注的缺陷样本，模型通过分类或检测头学习已知缺陷的判别边界。然而，在本文所聚焦的无监督异常检测范式下，训练阶段仅</w:t>
      </w:r>
      <w:r>
        <w:rPr>
          <w:rFonts w:eastAsiaTheme="minorEastAsia" w:cs="宋体-简" w:hint="eastAsia"/>
          <w:color w:val="0F1115"/>
          <w:kern w:val="0"/>
        </w:rPr>
        <w:t>需</w:t>
      </w:r>
      <w:r>
        <w:rPr>
          <w:rFonts w:eastAsiaTheme="minorEastAsia" w:cs="宋体-简"/>
          <w:color w:val="0F1115"/>
          <w:kern w:val="0"/>
        </w:rPr>
        <w:t>使用正常样本。为满足上述需求，学术界近年来构建了多个专门面向无监督异常检测的基准数据集</w:t>
      </w:r>
      <w:r>
        <w:rPr>
          <w:rFonts w:eastAsiaTheme="minorEastAsia" w:cs="宋体-简" w:hint="eastAsia"/>
          <w:color w:val="0F1115"/>
          <w:kern w:val="0"/>
        </w:rPr>
        <w:t>，</w:t>
      </w:r>
      <w:r>
        <w:rPr>
          <w:rFonts w:eastAsiaTheme="minorEastAsia" w:cs="宋体-简"/>
          <w:color w:val="0F1115"/>
          <w:kern w:val="0"/>
        </w:rPr>
        <w:t>表</w:t>
      </w:r>
      <w:r>
        <w:rPr>
          <w:rFonts w:eastAsiaTheme="minorEastAsia" w:cs="宋体-简" w:hint="eastAsia"/>
          <w:color w:val="0F1115"/>
          <w:kern w:val="0"/>
        </w:rPr>
        <w:t>10</w:t>
      </w:r>
      <w:r>
        <w:rPr>
          <w:rFonts w:eastAsiaTheme="minorEastAsia" w:cs="宋体-简"/>
          <w:color w:val="0F1115"/>
          <w:kern w:val="0"/>
        </w:rPr>
        <w:t>汇总了上述异常检测基准数据集的核心特征。</w:t>
      </w:r>
    </w:p>
    <w:p w14:paraId="691C39B4" w14:textId="77777777" w:rsidR="00703B32" w:rsidRDefault="00000000">
      <w:pPr>
        <w:pStyle w:val="ae"/>
        <w:jc w:val="center"/>
        <w:rPr>
          <w:rFonts w:eastAsia="宋体"/>
        </w:rPr>
      </w:pPr>
      <w:r>
        <w:t xml:space="preserve">表 </w:t>
      </w:r>
      <w:r>
        <w:rPr>
          <w:rFonts w:hint="eastAsia"/>
        </w:rPr>
        <w:t>10 异常检测开源数据集</w:t>
      </w:r>
    </w:p>
    <w:tbl>
      <w:tblPr>
        <w:tblW w:w="9468" w:type="dxa"/>
        <w:jc w:val="center"/>
        <w:tblLook w:val="04A0" w:firstRow="1" w:lastRow="0" w:firstColumn="1" w:lastColumn="0" w:noHBand="0" w:noVBand="1"/>
      </w:tblPr>
      <w:tblGrid>
        <w:gridCol w:w="1883"/>
        <w:gridCol w:w="1187"/>
        <w:gridCol w:w="883"/>
        <w:gridCol w:w="984"/>
        <w:gridCol w:w="1352"/>
        <w:gridCol w:w="1352"/>
        <w:gridCol w:w="737"/>
        <w:gridCol w:w="1090"/>
      </w:tblGrid>
      <w:tr w:rsidR="00703B32" w14:paraId="6D8226BC" w14:textId="77777777">
        <w:trPr>
          <w:tblHeader/>
          <w:jc w:val="center"/>
        </w:trPr>
        <w:tc>
          <w:tcPr>
            <w:tcW w:w="1741" w:type="dxa"/>
            <w:tcBorders>
              <w:top w:val="single" w:sz="12" w:space="0" w:color="auto"/>
              <w:left w:val="nil"/>
              <w:bottom w:val="nil"/>
              <w:right w:val="nil"/>
              <w:tl2br w:val="nil"/>
              <w:tr2bl w:val="nil"/>
            </w:tcBorders>
            <w:shd w:val="solid" w:color="FFFFFF" w:fill="auto"/>
            <w:tcMar>
              <w:top w:w="-1" w:type="dxa"/>
              <w:left w:w="-1" w:type="dxa"/>
              <w:bottom w:w="-1" w:type="dxa"/>
              <w:right w:w="-1" w:type="dxa"/>
            </w:tcMar>
            <w:vAlign w:val="center"/>
          </w:tcPr>
          <w:p w14:paraId="7ADEA932" w14:textId="77777777" w:rsidR="00703B32" w:rsidRDefault="00000000">
            <w:pPr>
              <w:snapToGrid w:val="0"/>
              <w:jc w:val="center"/>
              <w:rPr>
                <w:rFonts w:ascii="Times New Roman Regular" w:eastAsia="Times New Roman Regular" w:hAnsi="Times New Roman Regular"/>
                <w:b/>
                <w:color w:val="000000"/>
                <w:sz w:val="22"/>
              </w:rPr>
            </w:pPr>
            <w:r>
              <w:rPr>
                <w:rFonts w:ascii="Times New Roman Regular" w:eastAsia="Times New Roman Regular" w:hAnsi="Times New Roman Regular" w:hint="eastAsia"/>
                <w:b/>
                <w:color w:val="000000"/>
                <w:sz w:val="22"/>
              </w:rPr>
              <w:t>名称</w:t>
            </w:r>
          </w:p>
        </w:tc>
        <w:tc>
          <w:tcPr>
            <w:tcW w:w="1216" w:type="dxa"/>
            <w:tcBorders>
              <w:top w:val="single" w:sz="12" w:space="0" w:color="auto"/>
              <w:left w:val="nil"/>
              <w:bottom w:val="nil"/>
              <w:right w:val="nil"/>
              <w:tl2br w:val="nil"/>
              <w:tr2bl w:val="nil"/>
            </w:tcBorders>
            <w:shd w:val="solid" w:color="FFFFFF" w:fill="auto"/>
            <w:tcMar>
              <w:top w:w="-1" w:type="dxa"/>
              <w:left w:w="-1" w:type="dxa"/>
              <w:bottom w:w="-1" w:type="dxa"/>
              <w:right w:w="-1" w:type="dxa"/>
            </w:tcMar>
            <w:vAlign w:val="center"/>
          </w:tcPr>
          <w:p w14:paraId="4B0DD834" w14:textId="77777777" w:rsidR="00703B32" w:rsidRDefault="00000000">
            <w:pPr>
              <w:snapToGrid w:val="0"/>
              <w:jc w:val="center"/>
              <w:rPr>
                <w:rFonts w:ascii="Times New Roman Regular" w:eastAsia="Times New Roman Regular" w:hAnsi="Times New Roman Regular"/>
                <w:b/>
                <w:color w:val="000000"/>
                <w:sz w:val="22"/>
              </w:rPr>
            </w:pPr>
            <w:r>
              <w:rPr>
                <w:rFonts w:ascii="Times New Roman Regular" w:eastAsia="Times New Roman Regular" w:hAnsi="Times New Roman Regular" w:hint="eastAsia"/>
                <w:b/>
                <w:color w:val="000000"/>
                <w:sz w:val="22"/>
              </w:rPr>
              <w:t>种类</w:t>
            </w:r>
          </w:p>
        </w:tc>
        <w:tc>
          <w:tcPr>
            <w:tcW w:w="0" w:type="auto"/>
            <w:tcBorders>
              <w:top w:val="single" w:sz="12" w:space="0" w:color="auto"/>
              <w:left w:val="nil"/>
              <w:bottom w:val="nil"/>
              <w:right w:val="nil"/>
              <w:tl2br w:val="nil"/>
              <w:tr2bl w:val="nil"/>
            </w:tcBorders>
            <w:shd w:val="solid" w:color="FFFFFF" w:fill="auto"/>
            <w:tcMar>
              <w:top w:w="-1" w:type="dxa"/>
              <w:left w:w="-1" w:type="dxa"/>
              <w:bottom w:w="-1" w:type="dxa"/>
              <w:right w:w="-1" w:type="dxa"/>
            </w:tcMar>
            <w:vAlign w:val="center"/>
          </w:tcPr>
          <w:p w14:paraId="6D2C1216" w14:textId="77777777" w:rsidR="00703B32" w:rsidRDefault="00000000">
            <w:pPr>
              <w:snapToGrid w:val="0"/>
              <w:jc w:val="center"/>
              <w:rPr>
                <w:rFonts w:ascii="Times New Roman Regular" w:eastAsia="Times New Roman Regular" w:hAnsi="Times New Roman Regular"/>
                <w:b/>
                <w:color w:val="000000"/>
                <w:sz w:val="22"/>
              </w:rPr>
            </w:pPr>
            <w:r>
              <w:rPr>
                <w:rFonts w:ascii="Times New Roman Regular" w:eastAsia="Times New Roman Regular" w:hAnsi="Times New Roman Regular" w:hint="eastAsia"/>
                <w:b/>
                <w:color w:val="000000"/>
                <w:sz w:val="22"/>
              </w:rPr>
              <w:t>发布年份</w:t>
            </w:r>
          </w:p>
        </w:tc>
        <w:tc>
          <w:tcPr>
            <w:tcW w:w="996" w:type="dxa"/>
            <w:tcBorders>
              <w:top w:val="single" w:sz="12" w:space="0" w:color="auto"/>
              <w:left w:val="nil"/>
              <w:bottom w:val="nil"/>
              <w:right w:val="nil"/>
              <w:tl2br w:val="nil"/>
              <w:tr2bl w:val="nil"/>
            </w:tcBorders>
            <w:shd w:val="solid" w:color="FFFFFF" w:fill="auto"/>
            <w:tcMar>
              <w:top w:w="-1" w:type="dxa"/>
              <w:left w:w="-1" w:type="dxa"/>
              <w:bottom w:w="-1" w:type="dxa"/>
              <w:right w:w="-1" w:type="dxa"/>
            </w:tcMar>
            <w:vAlign w:val="center"/>
          </w:tcPr>
          <w:p w14:paraId="4EBED5F8" w14:textId="77777777" w:rsidR="00703B32" w:rsidRDefault="00000000">
            <w:pPr>
              <w:snapToGrid w:val="0"/>
              <w:jc w:val="center"/>
              <w:rPr>
                <w:rFonts w:ascii="Times New Roman Regular" w:eastAsia="Times New Roman Regular" w:hAnsi="Times New Roman Regular"/>
                <w:b/>
                <w:color w:val="000000"/>
                <w:sz w:val="22"/>
              </w:rPr>
            </w:pPr>
            <w:r>
              <w:rPr>
                <w:rFonts w:ascii="Times New Roman Regular" w:eastAsia="Times New Roman Regular" w:hAnsi="Times New Roman Regular" w:hint="eastAsia"/>
                <w:b/>
                <w:color w:val="000000"/>
                <w:sz w:val="22"/>
              </w:rPr>
              <w:t>训练集</w:t>
            </w:r>
          </w:p>
        </w:tc>
        <w:tc>
          <w:tcPr>
            <w:tcW w:w="0" w:type="auto"/>
            <w:tcBorders>
              <w:top w:val="single" w:sz="12" w:space="0" w:color="auto"/>
              <w:left w:val="nil"/>
              <w:bottom w:val="nil"/>
              <w:right w:val="nil"/>
              <w:tl2br w:val="nil"/>
              <w:tr2bl w:val="nil"/>
            </w:tcBorders>
            <w:shd w:val="solid" w:color="FFFFFF" w:fill="auto"/>
            <w:tcMar>
              <w:top w:w="-1" w:type="dxa"/>
              <w:left w:w="-1" w:type="dxa"/>
              <w:bottom w:w="-1" w:type="dxa"/>
              <w:right w:w="-1" w:type="dxa"/>
            </w:tcMar>
            <w:vAlign w:val="center"/>
          </w:tcPr>
          <w:p w14:paraId="0A236E3A" w14:textId="77777777" w:rsidR="00703B32" w:rsidRDefault="00000000">
            <w:pPr>
              <w:snapToGrid w:val="0"/>
              <w:jc w:val="center"/>
              <w:rPr>
                <w:rFonts w:ascii="Times New Roman Regular" w:eastAsia="Times New Roman Regular" w:hAnsi="Times New Roman Regular"/>
                <w:b/>
                <w:color w:val="000000"/>
                <w:sz w:val="22"/>
              </w:rPr>
            </w:pPr>
            <w:r>
              <w:rPr>
                <w:rFonts w:ascii="Times New Roman Regular" w:eastAsia="Times New Roman Regular" w:hAnsi="Times New Roman Regular" w:hint="eastAsia"/>
                <w:b/>
                <w:color w:val="000000"/>
                <w:sz w:val="22"/>
              </w:rPr>
              <w:t>测试集</w:t>
            </w:r>
          </w:p>
          <w:p w14:paraId="0C486677" w14:textId="77777777" w:rsidR="00703B32" w:rsidRDefault="00000000">
            <w:pPr>
              <w:snapToGrid w:val="0"/>
              <w:jc w:val="center"/>
              <w:rPr>
                <w:rFonts w:ascii="Times New Roman Regular" w:eastAsia="Times New Roman Regular" w:hAnsi="Times New Roman Regular"/>
                <w:b/>
                <w:color w:val="000000"/>
                <w:sz w:val="22"/>
              </w:rPr>
            </w:pPr>
            <w:r>
              <w:rPr>
                <w:rFonts w:ascii="Times New Roman Regular" w:eastAsia="Times New Roman Regular" w:hAnsi="Times New Roman Regular" w:hint="eastAsia"/>
                <w:b/>
                <w:color w:val="000000"/>
                <w:sz w:val="22"/>
              </w:rPr>
              <w:t>（正样本）</w:t>
            </w:r>
          </w:p>
        </w:tc>
        <w:tc>
          <w:tcPr>
            <w:tcW w:w="0" w:type="auto"/>
            <w:tcBorders>
              <w:top w:val="single" w:sz="12" w:space="0" w:color="auto"/>
              <w:left w:val="nil"/>
              <w:bottom w:val="nil"/>
              <w:right w:val="nil"/>
              <w:tl2br w:val="nil"/>
              <w:tr2bl w:val="nil"/>
            </w:tcBorders>
            <w:shd w:val="solid" w:color="FFFFFF" w:fill="auto"/>
            <w:tcMar>
              <w:top w:w="-1" w:type="dxa"/>
              <w:left w:w="-1" w:type="dxa"/>
              <w:bottom w:w="-1" w:type="dxa"/>
              <w:right w:w="-1" w:type="dxa"/>
            </w:tcMar>
            <w:vAlign w:val="center"/>
          </w:tcPr>
          <w:p w14:paraId="508F89F8" w14:textId="77777777" w:rsidR="00703B32" w:rsidRDefault="00000000">
            <w:pPr>
              <w:snapToGrid w:val="0"/>
              <w:jc w:val="center"/>
              <w:rPr>
                <w:rFonts w:ascii="Times New Roman Regular" w:eastAsia="Times New Roman Regular" w:hAnsi="Times New Roman Regular"/>
                <w:b/>
                <w:color w:val="000000"/>
                <w:sz w:val="22"/>
              </w:rPr>
            </w:pPr>
            <w:r>
              <w:rPr>
                <w:rFonts w:ascii="Times New Roman Regular" w:eastAsia="Times New Roman Regular" w:hAnsi="Times New Roman Regular" w:hint="eastAsia"/>
                <w:b/>
                <w:color w:val="000000"/>
                <w:sz w:val="22"/>
              </w:rPr>
              <w:t>测试集</w:t>
            </w:r>
          </w:p>
          <w:p w14:paraId="2DACC56A" w14:textId="77777777" w:rsidR="00703B32" w:rsidRDefault="00000000">
            <w:pPr>
              <w:snapToGrid w:val="0"/>
              <w:jc w:val="center"/>
              <w:rPr>
                <w:rFonts w:ascii="Times New Roman Regular" w:eastAsia="Times New Roman Regular" w:hAnsi="Times New Roman Regular"/>
                <w:b/>
                <w:color w:val="000000"/>
                <w:sz w:val="22"/>
              </w:rPr>
            </w:pPr>
            <w:r>
              <w:rPr>
                <w:rFonts w:ascii="Times New Roman Regular" w:eastAsia="Times New Roman Regular" w:hAnsi="Times New Roman Regular" w:hint="eastAsia"/>
                <w:b/>
                <w:color w:val="000000"/>
                <w:sz w:val="22"/>
              </w:rPr>
              <w:t>（负样本）</w:t>
            </w:r>
          </w:p>
        </w:tc>
        <w:tc>
          <w:tcPr>
            <w:tcW w:w="0" w:type="auto"/>
            <w:tcBorders>
              <w:top w:val="single" w:sz="12" w:space="0" w:color="auto"/>
              <w:left w:val="nil"/>
              <w:bottom w:val="nil"/>
              <w:right w:val="nil"/>
              <w:tl2br w:val="nil"/>
              <w:tr2bl w:val="nil"/>
            </w:tcBorders>
            <w:shd w:val="solid" w:color="FFFFFF" w:fill="auto"/>
            <w:tcMar>
              <w:top w:w="-1" w:type="dxa"/>
              <w:left w:w="-1" w:type="dxa"/>
              <w:bottom w:w="-1" w:type="dxa"/>
              <w:right w:w="-1" w:type="dxa"/>
            </w:tcMar>
            <w:vAlign w:val="center"/>
          </w:tcPr>
          <w:p w14:paraId="581E3093" w14:textId="77777777" w:rsidR="00703B32" w:rsidRDefault="00000000">
            <w:pPr>
              <w:snapToGrid w:val="0"/>
              <w:jc w:val="center"/>
              <w:rPr>
                <w:rFonts w:ascii="Times New Roman Regular" w:eastAsia="Times New Roman Regular" w:hAnsi="Times New Roman Regular"/>
                <w:b/>
                <w:color w:val="000000"/>
                <w:sz w:val="22"/>
              </w:rPr>
            </w:pPr>
            <w:r>
              <w:rPr>
                <w:rFonts w:ascii="Times New Roman Regular" w:eastAsia="Times New Roman Regular" w:hAnsi="Times New Roman Regular" w:hint="eastAsia"/>
                <w:b/>
                <w:color w:val="000000"/>
                <w:sz w:val="22"/>
              </w:rPr>
              <w:t>物品类别</w:t>
            </w:r>
          </w:p>
        </w:tc>
        <w:tc>
          <w:tcPr>
            <w:tcW w:w="1116" w:type="dxa"/>
            <w:tcBorders>
              <w:top w:val="single" w:sz="12" w:space="0" w:color="auto"/>
              <w:left w:val="nil"/>
              <w:bottom w:val="nil"/>
              <w:right w:val="nil"/>
              <w:tl2br w:val="nil"/>
              <w:tr2bl w:val="nil"/>
            </w:tcBorders>
            <w:shd w:val="solid" w:color="FFFFFF" w:fill="auto"/>
            <w:tcMar>
              <w:top w:w="-1" w:type="dxa"/>
              <w:left w:w="-1" w:type="dxa"/>
              <w:bottom w:w="-1" w:type="dxa"/>
              <w:right w:w="-1" w:type="dxa"/>
            </w:tcMar>
            <w:vAlign w:val="center"/>
          </w:tcPr>
          <w:p w14:paraId="193A52AB" w14:textId="77777777" w:rsidR="00703B32" w:rsidRDefault="00000000">
            <w:pPr>
              <w:snapToGrid w:val="0"/>
              <w:jc w:val="center"/>
              <w:rPr>
                <w:rFonts w:ascii="Times New Roman Regular" w:eastAsia="Times New Roman Regular" w:hAnsi="Times New Roman Regular"/>
                <w:b/>
                <w:color w:val="000000"/>
                <w:sz w:val="22"/>
              </w:rPr>
            </w:pPr>
            <w:r>
              <w:rPr>
                <w:rFonts w:ascii="Times New Roman Regular" w:eastAsia="Times New Roman Regular" w:hAnsi="Times New Roman Regular" w:hint="eastAsia"/>
                <w:b/>
                <w:color w:val="000000"/>
                <w:sz w:val="22"/>
              </w:rPr>
              <w:t>异常种类</w:t>
            </w:r>
          </w:p>
        </w:tc>
      </w:tr>
      <w:tr w:rsidR="00703B32" w14:paraId="7E6CC9D6" w14:textId="77777777">
        <w:trPr>
          <w:jc w:val="center"/>
        </w:trPr>
        <w:tc>
          <w:tcPr>
            <w:tcW w:w="1741" w:type="dxa"/>
            <w:tcBorders>
              <w:top w:val="single" w:sz="4" w:space="0" w:color="auto"/>
              <w:left w:val="nil"/>
              <w:bottom w:val="nil"/>
              <w:right w:val="nil"/>
              <w:tl2br w:val="nil"/>
              <w:tr2bl w:val="nil"/>
            </w:tcBorders>
            <w:shd w:val="solid" w:color="FFFFFF" w:fill="auto"/>
            <w:tcMar>
              <w:top w:w="-1" w:type="dxa"/>
              <w:left w:w="-1" w:type="dxa"/>
              <w:bottom w:w="-1" w:type="dxa"/>
              <w:right w:w="-1" w:type="dxa"/>
            </w:tcMar>
            <w:vAlign w:val="center"/>
          </w:tcPr>
          <w:p w14:paraId="3514F87A" w14:textId="77777777" w:rsidR="00703B32" w:rsidRDefault="00000000">
            <w:pPr>
              <w:snapToGrid w:val="0"/>
              <w:rPr>
                <w:rFonts w:ascii="Times New Roman Regular" w:eastAsia="Times New Roman Regular" w:hAnsi="Times New Roman Regular"/>
                <w:color w:val="000000"/>
                <w:sz w:val="22"/>
              </w:rPr>
            </w:pPr>
            <w:proofErr w:type="spellStart"/>
            <w:r>
              <w:rPr>
                <w:rFonts w:ascii="Times New Roman Regular" w:eastAsia="Times New Roman Regular" w:hAnsi="Times New Roman Regular" w:hint="eastAsia"/>
                <w:color w:val="000000"/>
                <w:sz w:val="22"/>
              </w:rPr>
              <w:t>MVTec</w:t>
            </w:r>
            <w:proofErr w:type="spellEnd"/>
            <w:r>
              <w:rPr>
                <w:rFonts w:ascii="Times New Roman Regular" w:eastAsia="Times New Roman Regular" w:hAnsi="Times New Roman Regular" w:hint="eastAsia"/>
                <w:color w:val="000000"/>
                <w:sz w:val="22"/>
              </w:rPr>
              <w:t xml:space="preserve"> AD</w:t>
            </w:r>
            <w:r>
              <w:rPr>
                <w:rFonts w:ascii="Times New Roman Regular" w:eastAsia="Times New Roman Regular" w:hAnsi="Times New Roman Regular"/>
                <w:color w:val="000000"/>
                <w:sz w:val="22"/>
              </w:rPr>
              <w:fldChar w:fldCharType="begin"/>
            </w:r>
            <w:r>
              <w:rPr>
                <w:rFonts w:ascii="Times New Roman Regular" w:eastAsia="Times New Roman Regular" w:hAnsi="Times New Roman Regular"/>
                <w:color w:val="000000"/>
                <w:sz w:val="22"/>
              </w:rPr>
              <w:instrText xml:space="preserve"> ADDIN ZOTERO_ITEM CSL_CITATION {"citationID":"wrOUY7rA","properties":{"unsorted":false,"formattedCitation":"[137]","plainCitation":"[137]","noteIndex":0},"citationItems":[{"id":1016,"uris":["http://zotero.org/users/10664878/items/8LKMHMSG"],"itemData":{"id":1016,"type":"article-journal","abstract":"The detection of anomalous structures in natural image data is of utmost importance for numerous tasks in the ﬁeld of computer vision. The development of methods for unsupervised anomaly detection requires data on which to train and evaluate new approaches and ideas. We introduce the MVTec anomaly detection dataset containing 5354 high-resolution color images of different object and texture categories. It contains normal, i.e., defect-free images intended for training and images with anomalies intended for testing. The anomalies manifest themselves in the form of over 70 different types of defects such as scratches, dents, contaminations, and various structural changes. In addition, we provide pixel-precise ground truth annotations for all anomalies. We conduct a thorough evaluation of current state-of-the-art unsupervised anomaly detection methods based on deep architectures such as convolutional autoencoders, generative adversarial networks, and feature descriptors using pretrained convolutional neural networks, as well as classical computer vision methods. We highlight the advantages and disadvantages of multiple performance metrics as well as threshold estimation techniques. This benchmark indicates that methods that leverage descriptors of pretrained networks outperform all other approaches and deep-learning-based generative models show considerable room for improvement.","citation-key":"bergmannMVTecAnomalyDetection2021","container-title":"International Journal of Computer Vision","DOI":"10.1007/s11263-020-01400-4","ISSN":"0920-5691, 1573-1405","issue":"4","journalAbbreviation":"Int J Comput Vis","language":"en","page":"1038-1059","source":"DOI.org (Crossref)","title":"The MVTec Anomaly Detection Dataset: A Comprehensive Real-World Dataset for Unsupervised Anomaly Detection","title-short":"The MVTec Anomaly Detection Dataset","volume":"129","author":[{"family":"Bergmann","given":"Paul"},{"family":"Batzner","given":"Kilian"},{"family":"Fauser","given":"Michael"},{"family":"Sattlegger","given":"David"},{"family":"Steger","given":"Carsten"}],"issued":{"date-parts":[["2021",4]]}}}],"schema":"https://github.com/citation-style-language/schema/raw/master/csl-citation.json"} </w:instrText>
            </w:r>
            <w:r>
              <w:rPr>
                <w:rFonts w:ascii="Times New Roman Regular" w:eastAsia="Times New Roman Regular" w:hAnsi="Times New Roman Regular"/>
                <w:color w:val="000000"/>
                <w:sz w:val="22"/>
              </w:rPr>
              <w:fldChar w:fldCharType="separate"/>
            </w:r>
            <w:r>
              <w:rPr>
                <w:rFonts w:ascii="Times New Roman Regular" w:eastAsia="Times New Roman Regular" w:hAnsi="Times New Roman Regular"/>
                <w:color w:val="000000"/>
                <w:sz w:val="22"/>
              </w:rPr>
              <w:t>[137]</w:t>
            </w:r>
            <w:r>
              <w:rPr>
                <w:rFonts w:ascii="Times New Roman Regular" w:eastAsia="Times New Roman Regular" w:hAnsi="Times New Roman Regular"/>
                <w:color w:val="000000"/>
                <w:sz w:val="22"/>
              </w:rPr>
              <w:fldChar w:fldCharType="end"/>
            </w:r>
          </w:p>
        </w:tc>
        <w:tc>
          <w:tcPr>
            <w:tcW w:w="1216" w:type="dxa"/>
            <w:tcBorders>
              <w:top w:val="single" w:sz="4" w:space="0" w:color="auto"/>
              <w:left w:val="nil"/>
              <w:bottom w:val="nil"/>
              <w:right w:val="nil"/>
              <w:tl2br w:val="nil"/>
              <w:tr2bl w:val="nil"/>
            </w:tcBorders>
            <w:shd w:val="solid" w:color="FFFFFF" w:fill="auto"/>
            <w:tcMar>
              <w:top w:w="-1" w:type="dxa"/>
              <w:left w:w="-1" w:type="dxa"/>
              <w:bottom w:w="-1" w:type="dxa"/>
              <w:right w:w="-1" w:type="dxa"/>
            </w:tcMar>
            <w:vAlign w:val="center"/>
          </w:tcPr>
          <w:p w14:paraId="008D35AB" w14:textId="77777777" w:rsidR="00703B32" w:rsidRDefault="00000000">
            <w:pPr>
              <w:snapToGrid w:val="0"/>
              <w:rPr>
                <w:rFonts w:ascii="Times New Roman Regular" w:eastAsia="Times New Roman Regular" w:hAnsi="Microsoft YaHei"/>
                <w:color w:val="000000"/>
                <w:sz w:val="22"/>
              </w:rPr>
            </w:pPr>
            <w:r>
              <w:rPr>
                <w:rFonts w:ascii="Times New Roman Regular" w:eastAsia="Times New Roman Regular" w:hAnsi="Microsoft YaHei" w:hint="eastAsia"/>
                <w:color w:val="000000"/>
                <w:sz w:val="22"/>
              </w:rPr>
              <w:t>多场景</w:t>
            </w:r>
          </w:p>
        </w:tc>
        <w:tc>
          <w:tcPr>
            <w:tcW w:w="0" w:type="auto"/>
            <w:tcBorders>
              <w:top w:val="single" w:sz="4" w:space="0" w:color="auto"/>
              <w:left w:val="nil"/>
              <w:bottom w:val="nil"/>
              <w:right w:val="nil"/>
              <w:tl2br w:val="nil"/>
              <w:tr2bl w:val="nil"/>
            </w:tcBorders>
            <w:shd w:val="solid" w:color="FFFFFF" w:fill="auto"/>
            <w:tcMar>
              <w:top w:w="-1" w:type="dxa"/>
              <w:left w:w="-1" w:type="dxa"/>
              <w:bottom w:w="-1" w:type="dxa"/>
              <w:right w:w="-1" w:type="dxa"/>
            </w:tcMar>
            <w:vAlign w:val="center"/>
          </w:tcPr>
          <w:p w14:paraId="44509053"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2019</w:t>
            </w:r>
          </w:p>
        </w:tc>
        <w:tc>
          <w:tcPr>
            <w:tcW w:w="996" w:type="dxa"/>
            <w:tcBorders>
              <w:top w:val="single" w:sz="4" w:space="0" w:color="auto"/>
              <w:left w:val="nil"/>
              <w:bottom w:val="nil"/>
              <w:right w:val="nil"/>
              <w:tl2br w:val="nil"/>
              <w:tr2bl w:val="nil"/>
            </w:tcBorders>
            <w:shd w:val="solid" w:color="FFFFFF" w:fill="auto"/>
            <w:tcMar>
              <w:top w:w="-1" w:type="dxa"/>
              <w:left w:w="-1" w:type="dxa"/>
              <w:bottom w:w="-1" w:type="dxa"/>
              <w:right w:w="-1" w:type="dxa"/>
            </w:tcMar>
            <w:vAlign w:val="center"/>
          </w:tcPr>
          <w:p w14:paraId="61BDAAA0"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3629</w:t>
            </w:r>
          </w:p>
        </w:tc>
        <w:tc>
          <w:tcPr>
            <w:tcW w:w="0" w:type="auto"/>
            <w:tcBorders>
              <w:top w:val="single" w:sz="4" w:space="0" w:color="auto"/>
              <w:left w:val="nil"/>
              <w:bottom w:val="nil"/>
              <w:right w:val="nil"/>
              <w:tl2br w:val="nil"/>
              <w:tr2bl w:val="nil"/>
            </w:tcBorders>
            <w:shd w:val="solid" w:color="FFFFFF" w:fill="auto"/>
            <w:tcMar>
              <w:top w:w="-1" w:type="dxa"/>
              <w:left w:w="-1" w:type="dxa"/>
              <w:bottom w:w="-1" w:type="dxa"/>
              <w:right w:w="-1" w:type="dxa"/>
            </w:tcMar>
            <w:vAlign w:val="center"/>
          </w:tcPr>
          <w:p w14:paraId="4447A5B3"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467</w:t>
            </w:r>
          </w:p>
        </w:tc>
        <w:tc>
          <w:tcPr>
            <w:tcW w:w="0" w:type="auto"/>
            <w:tcBorders>
              <w:top w:val="single" w:sz="4" w:space="0" w:color="auto"/>
              <w:left w:val="nil"/>
              <w:bottom w:val="nil"/>
              <w:right w:val="nil"/>
              <w:tl2br w:val="nil"/>
              <w:tr2bl w:val="nil"/>
            </w:tcBorders>
            <w:shd w:val="solid" w:color="FFFFFF" w:fill="auto"/>
            <w:tcMar>
              <w:top w:w="-1" w:type="dxa"/>
              <w:left w:w="-1" w:type="dxa"/>
              <w:bottom w:w="-1" w:type="dxa"/>
              <w:right w:w="-1" w:type="dxa"/>
            </w:tcMar>
            <w:vAlign w:val="center"/>
          </w:tcPr>
          <w:p w14:paraId="0BAC9B3F"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1258</w:t>
            </w:r>
          </w:p>
        </w:tc>
        <w:tc>
          <w:tcPr>
            <w:tcW w:w="0" w:type="auto"/>
            <w:tcBorders>
              <w:top w:val="single" w:sz="4" w:space="0" w:color="auto"/>
              <w:left w:val="nil"/>
              <w:bottom w:val="nil"/>
              <w:right w:val="nil"/>
              <w:tl2br w:val="nil"/>
              <w:tr2bl w:val="nil"/>
            </w:tcBorders>
            <w:shd w:val="solid" w:color="FFFFFF" w:fill="auto"/>
            <w:tcMar>
              <w:top w:w="-1" w:type="dxa"/>
              <w:left w:w="-1" w:type="dxa"/>
              <w:bottom w:w="-1" w:type="dxa"/>
              <w:right w:w="-1" w:type="dxa"/>
            </w:tcMar>
            <w:vAlign w:val="center"/>
          </w:tcPr>
          <w:p w14:paraId="77CC83D8"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15</w:t>
            </w:r>
          </w:p>
        </w:tc>
        <w:tc>
          <w:tcPr>
            <w:tcW w:w="1116" w:type="dxa"/>
            <w:tcBorders>
              <w:top w:val="single" w:sz="4" w:space="0" w:color="auto"/>
              <w:left w:val="nil"/>
              <w:bottom w:val="nil"/>
              <w:right w:val="nil"/>
              <w:tl2br w:val="nil"/>
              <w:tr2bl w:val="nil"/>
            </w:tcBorders>
            <w:shd w:val="solid" w:color="FFFFFF" w:fill="auto"/>
            <w:tcMar>
              <w:top w:w="-1" w:type="dxa"/>
              <w:left w:w="-1" w:type="dxa"/>
              <w:bottom w:w="-1" w:type="dxa"/>
              <w:right w:w="-1" w:type="dxa"/>
            </w:tcMar>
            <w:vAlign w:val="center"/>
          </w:tcPr>
          <w:p w14:paraId="7BEAEC01"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73</w:t>
            </w:r>
          </w:p>
        </w:tc>
      </w:tr>
      <w:tr w:rsidR="00703B32" w14:paraId="2BE10B50" w14:textId="77777777">
        <w:trPr>
          <w:jc w:val="center"/>
        </w:trPr>
        <w:tc>
          <w:tcPr>
            <w:tcW w:w="1741"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2E88111A"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BTAD</w:t>
            </w:r>
            <w:r>
              <w:rPr>
                <w:rFonts w:ascii="Times New Roman Regular" w:eastAsia="Times New Roman Regular" w:hAnsi="Times New Roman Regular"/>
                <w:color w:val="000000"/>
                <w:sz w:val="22"/>
              </w:rPr>
              <w:fldChar w:fldCharType="begin"/>
            </w:r>
            <w:r>
              <w:rPr>
                <w:rFonts w:ascii="Times New Roman Regular" w:eastAsia="Times New Roman Regular" w:hAnsi="Times New Roman Regular"/>
                <w:color w:val="000000"/>
                <w:sz w:val="22"/>
              </w:rPr>
              <w:instrText xml:space="preserve"> ADDIN ZOTERO_ITEM CSL_CITATION {"citationID":"kcktzJbd","properties":{"unsorted":false,"formattedCitation":"[138]","plainCitation":"[138]","noteIndex":0},"citationItems":[{"id":1028,"uris":["http://zotero.org/users/10664878/items/ZBVK39BJ"],"itemData":{"id":1028,"type":"paper-conference","abstract":"We present a transformer-based image anomaly detection and localization network. Our proposed model is a combination of a reconstruction-based approach and patch embedding. The use of transformer networks helps preserving the spatial information of the embedded patches, which is later processed by a Gaussian mixture density network to localize the anomalous areas. In addition, we also publish BTAD, a real-world industrial anomaly dataset. Our results are compared with other state-of-the-art algorithms using publicly available datasets like MNIST and MVTec.","citation-key":"mishraVTADLVisionTransformer2021","container-title":"2021 IEEE 30th International Symposium on Industrial Electronics (ISIE)","DOI":"10.1109/ISIE45552.2021.9576231","event-title":"2021 IEEE 30th International Symposium on Industrial Electronics (ISIE)","ISSN":"2163-5145","note":"ISSN: 2163-5145","page":"01-06","source":"IEEE Xplore","title":"VT-ADL: A Vision Transformer Network for Image Anomaly Detection and Localization","title-short":"VT-ADL","URL":"https://ieeexplore.ieee.org/document/9576231","author":[{"family":"Mishra","given":"Pankaj"},{"family":"Verk","given":"Riccardo"},{"family":"Fornasier","given":"Daniele"},{"family":"Piciarelli","given":"Claudio"},{"family":"Foresti","given":"Gian Luca"}],"accessed":{"date-parts":[["2026",6,18]]},"issued":{"date-parts":[["2021",6]]}}}],"schema":"https://github.com/citation-style-language/schema/raw/master/csl-citation.json"} </w:instrText>
            </w:r>
            <w:r>
              <w:rPr>
                <w:rFonts w:ascii="Times New Roman Regular" w:eastAsia="Times New Roman Regular" w:hAnsi="Times New Roman Regular"/>
                <w:color w:val="000000"/>
                <w:sz w:val="22"/>
              </w:rPr>
              <w:fldChar w:fldCharType="separate"/>
            </w:r>
            <w:r>
              <w:rPr>
                <w:rFonts w:ascii="Times New Roman Regular" w:eastAsia="Times New Roman Regular" w:hAnsi="Times New Roman Regular"/>
                <w:color w:val="000000"/>
                <w:sz w:val="22"/>
              </w:rPr>
              <w:t>[138]</w:t>
            </w:r>
            <w:r>
              <w:rPr>
                <w:rFonts w:ascii="Times New Roman Regular" w:eastAsia="Times New Roman Regular" w:hAnsi="Times New Roman Regular"/>
                <w:color w:val="000000"/>
                <w:sz w:val="22"/>
              </w:rPr>
              <w:fldChar w:fldCharType="end"/>
            </w:r>
          </w:p>
        </w:tc>
        <w:tc>
          <w:tcPr>
            <w:tcW w:w="12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3504DDC0"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工业物品</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16BBD749"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2021</w:t>
            </w:r>
          </w:p>
        </w:tc>
        <w:tc>
          <w:tcPr>
            <w:tcW w:w="99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3F3EB867"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1799</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643519B0"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451</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64275FB5"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290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558F9CBC"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3</w:t>
            </w:r>
          </w:p>
        </w:tc>
        <w:tc>
          <w:tcPr>
            <w:tcW w:w="11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017CCD6A"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不适用</w:t>
            </w:r>
          </w:p>
        </w:tc>
      </w:tr>
      <w:tr w:rsidR="00703B32" w14:paraId="2480F51C" w14:textId="77777777">
        <w:trPr>
          <w:jc w:val="center"/>
        </w:trPr>
        <w:tc>
          <w:tcPr>
            <w:tcW w:w="1741"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737BD18E"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MPDD</w:t>
            </w:r>
            <w:r>
              <w:rPr>
                <w:rFonts w:ascii="Times New Roman Regular" w:eastAsia="Times New Roman Regular" w:hAnsi="Times New Roman Regular"/>
                <w:color w:val="000000"/>
                <w:sz w:val="22"/>
              </w:rPr>
              <w:fldChar w:fldCharType="begin"/>
            </w:r>
            <w:r>
              <w:rPr>
                <w:rFonts w:ascii="Times New Roman Regular" w:eastAsia="Times New Roman Regular" w:hAnsi="Times New Roman Regular"/>
                <w:color w:val="000000"/>
                <w:sz w:val="22"/>
              </w:rPr>
              <w:instrText xml:space="preserve"> ADDIN ZOTERO_ITEM CSL_CITATION {"citationID":"25q1QaND","properties":{"unsorted":false,"formattedCitation":"[139]","plainCitation":"[139]","noteIndex":0},"citationItems":[{"id":1032,"uris":["http://zotero.org/users/10664878/items/C7GN5644"],"itemData":{"id":1032,"type":"paper-conference","abstract":"Anomaly detection (AD) plays a key role in automated quality analysis in industrial production. Recent AD methods have shown great potential for the detection of visual defects in several real-world applications. Most of the datatsets used in AD research (e.g. MVTec AD) are composed mainly of images from the laboratory environment with a monochromatic background. Each image contains only one object, which is centred, and its distance and spatial orientation to the camera do not change significantly. However, these conditions cannot be achieved in many realworld manufacturing processes and production lines. In order to test the performance of state-of-the-art (SOTA) AD methods under conditions of variable spatial orientation, position and distance of multiple objects concerning the camera at different light intensities and with a non-homogeneous background, it is necessary to create a new dataset. In this paper, we introduce a new dataset focused specifically on the issue of defect detection during painted metal parts fabrication. Next, we evaluate the performance of current SOTA AD methods on the proposed dataset. Our results show that some SOTA AD methods, which perform well on the standard industrial anomaly detection datatset – MVTec AD, show significantly different performance on our dataset. AUROC image-level difference is up to 23.12%. If we average the scores for all methods on each dataset, we observe the difference of 15.24%. Our experiment shows that for further development and improvement of AD methods, it is necessary to test these methods on datasets based on specific real-world applications.","citation-key":"jezekDeepLearningbasedDefect2021","container-title":"2021 13th International Congress on Ultra Modern Telecommunications and Control Systems and Workshops (ICUMT)","DOI":"10.1109/ICUMT54235.2021.9631567","event-title":"2021 13th International Congress on Ultra Modern Telecommunications and Control Systems and Workshops (ICUMT)","ISSN":"2157-023X","note":"ISSN: 2157-023X","page":"66-71","source":"IEEE Xplore","title":"Deep learning-based defect detection of metal parts: evaluating current methods in complex conditions","title-short":"Deep learning-based defect detection of metal parts","URL":"https://ieeexplore.ieee.org/document/9631567","author":[{"family":"Jezek","given":"Stepan"},{"family":"Jonak","given":"Martin"},{"family":"Burget","given":"Radim"},{"family":"Dvorak","given":"Pavel"},{"family":"Skotak","given":"Milos"}],"accessed":{"date-parts":[["2026",6,18]]},"issued":{"date-parts":[["2021",10]]}}}],"schema":"https://github.com/citation-style-language/schema/raw/master/csl-citation.json"} </w:instrText>
            </w:r>
            <w:r>
              <w:rPr>
                <w:rFonts w:ascii="Times New Roman Regular" w:eastAsia="Times New Roman Regular" w:hAnsi="Times New Roman Regular"/>
                <w:color w:val="000000"/>
                <w:sz w:val="22"/>
              </w:rPr>
              <w:fldChar w:fldCharType="separate"/>
            </w:r>
            <w:r>
              <w:rPr>
                <w:rFonts w:ascii="Times New Roman Regular" w:eastAsia="Times New Roman Regular" w:hAnsi="Times New Roman Regular"/>
                <w:color w:val="000000"/>
                <w:sz w:val="22"/>
              </w:rPr>
              <w:t>[139]</w:t>
            </w:r>
            <w:r>
              <w:rPr>
                <w:rFonts w:ascii="Times New Roman Regular" w:eastAsia="Times New Roman Regular" w:hAnsi="Times New Roman Regular"/>
                <w:color w:val="000000"/>
                <w:sz w:val="22"/>
              </w:rPr>
              <w:fldChar w:fldCharType="end"/>
            </w:r>
          </w:p>
        </w:tc>
        <w:tc>
          <w:tcPr>
            <w:tcW w:w="12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70232397"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结构件</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0F1948C7"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2021</w:t>
            </w:r>
          </w:p>
        </w:tc>
        <w:tc>
          <w:tcPr>
            <w:tcW w:w="99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5809A394"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888</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04D541D5"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176</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044B2C6C"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282</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52F3ECDF"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6</w:t>
            </w:r>
          </w:p>
        </w:tc>
        <w:tc>
          <w:tcPr>
            <w:tcW w:w="11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72D30558"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不适用</w:t>
            </w:r>
          </w:p>
        </w:tc>
      </w:tr>
      <w:tr w:rsidR="00703B32" w14:paraId="1918AAE6" w14:textId="77777777">
        <w:trPr>
          <w:jc w:val="center"/>
        </w:trPr>
        <w:tc>
          <w:tcPr>
            <w:tcW w:w="1741"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0247FB7B" w14:textId="77777777" w:rsidR="00703B32" w:rsidRDefault="00000000">
            <w:pPr>
              <w:snapToGrid w:val="0"/>
              <w:rPr>
                <w:rFonts w:ascii="Times New Roman Regular" w:eastAsia="Times New Roman Regular" w:hAnsi="Times New Roman Regular"/>
                <w:color w:val="000000"/>
                <w:sz w:val="22"/>
              </w:rPr>
            </w:pPr>
            <w:proofErr w:type="spellStart"/>
            <w:r>
              <w:rPr>
                <w:rFonts w:ascii="Times New Roman Regular" w:eastAsia="Times New Roman Regular" w:hAnsi="Times New Roman Regular" w:hint="eastAsia"/>
                <w:color w:val="000000"/>
                <w:sz w:val="22"/>
              </w:rPr>
              <w:t>MVTec</w:t>
            </w:r>
            <w:proofErr w:type="spellEnd"/>
            <w:r>
              <w:rPr>
                <w:rFonts w:ascii="Times New Roman Regular" w:eastAsia="Times New Roman Regular" w:hAnsi="Times New Roman Regular" w:hint="eastAsia"/>
                <w:color w:val="000000"/>
                <w:sz w:val="22"/>
              </w:rPr>
              <w:t xml:space="preserve"> LOCO AD</w:t>
            </w:r>
            <w:r>
              <w:rPr>
                <w:rFonts w:ascii="Times New Roman Regular" w:eastAsia="Times New Roman Regular" w:hAnsi="Times New Roman Regular"/>
                <w:color w:val="000000"/>
                <w:sz w:val="22"/>
              </w:rPr>
              <w:fldChar w:fldCharType="begin"/>
            </w:r>
            <w:r>
              <w:rPr>
                <w:rFonts w:ascii="Times New Roman Regular" w:eastAsia="Times New Roman Regular" w:hAnsi="Times New Roman Regular"/>
                <w:color w:val="000000"/>
                <w:sz w:val="22"/>
              </w:rPr>
              <w:instrText xml:space="preserve"> ADDIN ZOTERO_ITEM CSL_CITATION {"citationID":"S4lvdUJF","properties":{"unsorted":false,"formattedCitation":"[140]","plainCitation":"[140]","noteIndex":0},"citationItems":[{"id":1025,"uris":["http://zotero.org/users/10664878/items/RVRRTKSM"],"itemData":{"id":1025,"type":"article-journal","abstract":"The unsupervised detection and localization of anomalies in natural images is an intriguing and challenging problem. Anomalies manifest themselves in very different ways and an ideal benchmark dataset for this task should contain representative examples for all of them. We find that existing datasets are biased towards local structural anomalies such as scratches, dents, or contaminations. In particular, they lack anomalies in the form of violations of logical constraints, e.g., permissible objects occurring in invalid locations. We contribute a new dataset based on industrial inspection scenarios that evenly covers both types of anomalies. We provide pixel-precise ground truth data for each anomalous region and define a generalized evaluation metric that addresses localization ambiguities that can arise for logical anomalies. Furthermore, we propose a novel algorithm that improves over the state of the art in the joint detection of structural and logical anomalies. It consists of a local and a global network branch. The first one inspects confined regions independent of their spatial locations in the input image and is primarily responsible for the detection of entirely new local structures. The second one learns a globally consistent representation of the training data through a bottleneck that enables the detection of violations of long-range dependencies, a key characteristic of many logical anomalies. We perform extensive evaluations on our new dataset to corroborate our claims.","citation-key":"bergmannDentsScratchesLogical2022","container-title":"International Journal of Computer Vision","DOI":"10.1007/s11263-022-01578-9","ISSN":"1573-1405","issue":"4","journalAbbreviation":"Int J Comput Vis","language":"en","page":"947-969","source":"Springer Link","title":"Beyond Dents and Scratches: Logical Constraints in Unsupervised Anomaly Detection and Localization","title-short":"Beyond Dents and Scratches","volume":"130","author":[{"family":"Bergmann","given":"Paul"},{"family":"Batzner","given":"Kilian"},{"family":"Fauser","given":"Michael"},{"family":"Sattlegger","given":"David"},{"family":"Steger","given":"Carsten"}],"issued":{"date-parts":[["2022",4,1]]}}}],"schema":"https://github.com/citation-style-language/schema/raw/master/csl-citation.json"} </w:instrText>
            </w:r>
            <w:r>
              <w:rPr>
                <w:rFonts w:ascii="Times New Roman Regular" w:eastAsia="Times New Roman Regular" w:hAnsi="Times New Roman Regular"/>
                <w:color w:val="000000"/>
                <w:sz w:val="22"/>
              </w:rPr>
              <w:fldChar w:fldCharType="separate"/>
            </w:r>
            <w:r>
              <w:rPr>
                <w:rFonts w:ascii="Times New Roman Regular" w:eastAsia="Times New Roman Regular" w:hAnsi="Times New Roman Regular"/>
                <w:color w:val="000000"/>
                <w:sz w:val="22"/>
              </w:rPr>
              <w:t>[140]</w:t>
            </w:r>
            <w:r>
              <w:rPr>
                <w:rFonts w:ascii="Times New Roman Regular" w:eastAsia="Times New Roman Regular" w:hAnsi="Times New Roman Regular"/>
                <w:color w:val="000000"/>
                <w:sz w:val="22"/>
              </w:rPr>
              <w:fldChar w:fldCharType="end"/>
            </w:r>
          </w:p>
        </w:tc>
        <w:tc>
          <w:tcPr>
            <w:tcW w:w="12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1E875C07"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多场景</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49E230D1"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2022</w:t>
            </w:r>
          </w:p>
        </w:tc>
        <w:tc>
          <w:tcPr>
            <w:tcW w:w="99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05779C38"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1772</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58B0BF19"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575</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0FA0091D"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993</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098A47A6"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5</w:t>
            </w:r>
          </w:p>
        </w:tc>
        <w:tc>
          <w:tcPr>
            <w:tcW w:w="11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18EB61EE"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89</w:t>
            </w:r>
          </w:p>
        </w:tc>
      </w:tr>
      <w:tr w:rsidR="00703B32" w14:paraId="2D519D21" w14:textId="77777777">
        <w:trPr>
          <w:jc w:val="center"/>
        </w:trPr>
        <w:tc>
          <w:tcPr>
            <w:tcW w:w="1741"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6260FF50" w14:textId="77777777" w:rsidR="00703B32" w:rsidRDefault="00000000">
            <w:pPr>
              <w:snapToGrid w:val="0"/>
              <w:rPr>
                <w:rFonts w:ascii="Times New Roman Regular" w:eastAsia="Times New Roman Regular" w:hAnsi="Times New Roman Regular"/>
                <w:color w:val="000000"/>
                <w:sz w:val="22"/>
              </w:rPr>
            </w:pPr>
            <w:proofErr w:type="spellStart"/>
            <w:r>
              <w:rPr>
                <w:rFonts w:ascii="Times New Roman Regular" w:eastAsia="Times New Roman Regular" w:hAnsi="Times New Roman Regular" w:hint="eastAsia"/>
                <w:color w:val="000000"/>
                <w:sz w:val="22"/>
              </w:rPr>
              <w:t>VisA</w:t>
            </w:r>
            <w:proofErr w:type="spellEnd"/>
            <w:r>
              <w:rPr>
                <w:rFonts w:ascii="Times New Roman Regular" w:eastAsia="Times New Roman Regular" w:hAnsi="Times New Roman Regular"/>
                <w:color w:val="000000"/>
                <w:sz w:val="22"/>
              </w:rPr>
              <w:fldChar w:fldCharType="begin"/>
            </w:r>
            <w:r>
              <w:rPr>
                <w:rFonts w:ascii="Times New Roman Regular" w:eastAsia="Times New Roman Regular" w:hAnsi="Times New Roman Regular"/>
                <w:color w:val="000000"/>
                <w:sz w:val="22"/>
              </w:rPr>
              <w:instrText xml:space="preserve"> ADDIN ZOTERO_ITEM CSL_CITATION {"citationID":"wu0t6UYm","properties":{"unsorted":false,"formattedCitation":"[141]","plainCitation":"[141]","noteIndex":0},"citationItems":[{"id":1023,"uris":["http://zotero.org/users/10664878/items/EM7IP4ZG"],"itemData":{"id":1023,"type":"paper-conference","abstract":"Visual anomaly detection is commonly used in industrial quality inspection. In this paper, we present a new dataset as well as a new self-supervised learning method for ImageNet pre-training to improve anomaly detection and segmentation in 1-class and 2-class...","citation-key":"zouSPottheDifferenceSelfsupervisedPretraining2022","container-title":"Computer Vision – ECCV 2022","DOI":"10.1007/978-3-031-20056-4_23","event-title":"European Conference on Computer Vision","ISBN":"978-3-031-20056-4","ISSN":"1611-3349","language":"en","page":"392-408","publisher":"Springer, Cham","source":"ersp.lib.whu.edu.cn","title":"SPot-the-Difference Self-supervised Pre-training for Anomaly Detection and Segmentation","URL":"https://link.springer.com/chapter/10.1007/978-3-031-20056-4_23","author":[{"family":"Zou","given":"Yang"},{"family":"Jeong","given":"Jongheon"},{"family":"Pemula","given":"Latha"},{"family":"Zhang","given":"Dongqing"},{"family":"Dabeer","given":"Onkar"}],"accessed":{"date-parts":[["2026",6,18]]},"issued":{"date-parts":[["2022"]]}}}],"schema":"https://github.com/citation-style-language/schema/raw/master/csl-citation.json"} </w:instrText>
            </w:r>
            <w:r>
              <w:rPr>
                <w:rFonts w:ascii="Times New Roman Regular" w:eastAsia="Times New Roman Regular" w:hAnsi="Times New Roman Regular"/>
                <w:color w:val="000000"/>
                <w:sz w:val="22"/>
              </w:rPr>
              <w:fldChar w:fldCharType="separate"/>
            </w:r>
            <w:r>
              <w:rPr>
                <w:rFonts w:ascii="Times New Roman Regular" w:eastAsia="Times New Roman Regular" w:hAnsi="Times New Roman Regular"/>
                <w:color w:val="000000"/>
                <w:sz w:val="22"/>
              </w:rPr>
              <w:t>[141]</w:t>
            </w:r>
            <w:r>
              <w:rPr>
                <w:rFonts w:ascii="Times New Roman Regular" w:eastAsia="Times New Roman Regular" w:hAnsi="Times New Roman Regular"/>
                <w:color w:val="000000"/>
                <w:sz w:val="22"/>
              </w:rPr>
              <w:fldChar w:fldCharType="end"/>
            </w:r>
          </w:p>
        </w:tc>
        <w:tc>
          <w:tcPr>
            <w:tcW w:w="12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3E2F7E06"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多场景</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3F027D7A"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2022</w:t>
            </w:r>
          </w:p>
        </w:tc>
        <w:tc>
          <w:tcPr>
            <w:tcW w:w="99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5D948E3B"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9621</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27215044"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44110A95"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1200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5CCFD3B7"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12</w:t>
            </w:r>
          </w:p>
        </w:tc>
        <w:tc>
          <w:tcPr>
            <w:tcW w:w="11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2BF9E84D"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不适用</w:t>
            </w:r>
          </w:p>
        </w:tc>
      </w:tr>
      <w:tr w:rsidR="00703B32" w14:paraId="54F095F3" w14:textId="77777777">
        <w:trPr>
          <w:jc w:val="center"/>
        </w:trPr>
        <w:tc>
          <w:tcPr>
            <w:tcW w:w="1741"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2F05B595"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PKU-</w:t>
            </w:r>
            <w:proofErr w:type="spellStart"/>
            <w:r>
              <w:rPr>
                <w:rFonts w:ascii="Times New Roman Regular" w:eastAsia="Times New Roman Regular" w:hAnsi="Times New Roman Regular" w:hint="eastAsia"/>
                <w:color w:val="000000"/>
                <w:sz w:val="22"/>
              </w:rPr>
              <w:t>GoodsAD</w:t>
            </w:r>
            <w:proofErr w:type="spellEnd"/>
            <w:r>
              <w:rPr>
                <w:rFonts w:ascii="Times New Roman Regular" w:eastAsia="Times New Roman Regular" w:hAnsi="Times New Roman Regular"/>
                <w:color w:val="000000"/>
                <w:sz w:val="22"/>
              </w:rPr>
              <w:fldChar w:fldCharType="begin"/>
            </w:r>
            <w:r>
              <w:rPr>
                <w:rFonts w:ascii="Times New Roman Regular" w:eastAsia="Times New Roman Regular" w:hAnsi="Times New Roman Regular"/>
                <w:color w:val="000000"/>
                <w:sz w:val="22"/>
              </w:rPr>
              <w:instrText xml:space="preserve"> ADDIN ZOTERO_ITEM CSL_CITATION {"citationID":"8wTWhqS5","properties":{"unsorted":false,"formattedCitation":"[142]","plainCitation":"[142]","noteIndex":0},"citationItems":[{"id":1035,"uris":["http://zotero.org/users/10664878/items/A3C7P34Z"],"itemData":{"id":1035,"type":"article-journal","abstract":"Visual anomaly detection is essential and commonly used for many tasks in the field of robotic vision. Recent anomaly detection datasets mainly focus on industrial automated inspection, medical image analysis and video surveillance. With the development of unmanned supermarkets, anomaly detection plays an important role in the inspection of the production and sale of goods and the automatic replacement of anomalous goods. We hence build the supermarket goods anomaly detection (GoodsAD) dataset. It contains 6124 high-resolution images of 484 different appearance goods divided into 6 categories. Each category contains several common different types of anomalies such as deformation, surface damage and opened. Anomalies contain both texture changes and structural changes. It follows the unsupervised setting and only normal (defect-free) images are used for training. Pixel-precise ground truth regions are provided for all anomalies. Moreover, we also conduct a thorough evaluation of current state-of-the-art unsupervised anomaly detection methods. This initial benchmark indicates that the practical GoodsAD dataset is quite different from the industrial datasets (e.g., MVTec AD) from the laboratory environment. Some methods which perform well on the industrial anomaly detection datasets, show poor performance on GoodsAD. This is a comprehensive, multi-object dataset for supermarket goods anomaly detection that focuses on real-world applications.","citation-key":"zhangPKUGoodsADSupermarketGoods2024","container-title":"IEEE Robotics and Automation Letters","DOI":"10.1109/LRA.2024.3352358","ISSN":"2377-3766","issue":"3","page":"2008-2015","source":"IEEE Xplore","title":"PKU-GoodsAD: A Supermarket Goods Dataset for Unsupervised Anomaly Detection and Segmentation","title-short":"PKU-GoodsAD","volume":"9","author":[{"family":"Zhang","given":"Jian"},{"family":"Ding","given":"Runwei"},{"family":"Ban","given":"Miaoju"},{"family":"Dai","given":"Linhui"}],"issued":{"date-parts":[["2024",3]]}}}],"schema":"https://github.com/citation-style-language/schema/raw/master/csl-citation.json"} </w:instrText>
            </w:r>
            <w:r>
              <w:rPr>
                <w:rFonts w:ascii="Times New Roman Regular" w:eastAsia="Times New Roman Regular" w:hAnsi="Times New Roman Regular"/>
                <w:color w:val="000000"/>
                <w:sz w:val="22"/>
              </w:rPr>
              <w:fldChar w:fldCharType="separate"/>
            </w:r>
            <w:r>
              <w:rPr>
                <w:rFonts w:ascii="Times New Roman Regular" w:eastAsia="Times New Roman Regular" w:hAnsi="Times New Roman Regular"/>
                <w:color w:val="000000"/>
                <w:sz w:val="22"/>
              </w:rPr>
              <w:t>[142]</w:t>
            </w:r>
            <w:r>
              <w:rPr>
                <w:rFonts w:ascii="Times New Roman Regular" w:eastAsia="Times New Roman Regular" w:hAnsi="Times New Roman Regular"/>
                <w:color w:val="000000"/>
                <w:sz w:val="22"/>
              </w:rPr>
              <w:fldChar w:fldCharType="end"/>
            </w:r>
          </w:p>
        </w:tc>
        <w:tc>
          <w:tcPr>
            <w:tcW w:w="12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0913F09F"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容器</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5D02AEEB"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2024</w:t>
            </w:r>
          </w:p>
        </w:tc>
        <w:tc>
          <w:tcPr>
            <w:tcW w:w="99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4AFD5F30"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3136</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75398AE7"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1328</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3B92B149"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1660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05A8109E"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6</w:t>
            </w:r>
          </w:p>
        </w:tc>
        <w:tc>
          <w:tcPr>
            <w:tcW w:w="11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1B9241BC"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不适用</w:t>
            </w:r>
          </w:p>
        </w:tc>
      </w:tr>
      <w:tr w:rsidR="00703B32" w14:paraId="091F481A" w14:textId="77777777">
        <w:trPr>
          <w:jc w:val="center"/>
        </w:trPr>
        <w:tc>
          <w:tcPr>
            <w:tcW w:w="1741"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2CB55E26"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MSC-AD</w:t>
            </w:r>
            <w:r>
              <w:rPr>
                <w:rFonts w:ascii="Times New Roman Regular" w:eastAsia="Times New Roman Regular" w:hAnsi="Times New Roman Regular"/>
                <w:color w:val="000000"/>
                <w:sz w:val="22"/>
              </w:rPr>
              <w:fldChar w:fldCharType="begin"/>
            </w:r>
            <w:r>
              <w:rPr>
                <w:rFonts w:ascii="Times New Roman Regular" w:eastAsia="Times New Roman Regular" w:hAnsi="Times New Roman Regular"/>
                <w:color w:val="000000"/>
                <w:sz w:val="22"/>
              </w:rPr>
              <w:instrText xml:space="preserve"> ADDIN ZOTERO_ITEM CSL_CITATION {"citationID":"YBv2NsHB","properties":{"unsorted":false,"formattedCitation":"[143]","plainCitation":"[143]","noteIndex":0},"citationItems":[{"id":1036,"uris":["http://zotero.org/users/10664878/items/RY9BI9DL"],"itemData":{"id":1036,"type":"article-journal","abstract":"Intelligent detection of product surface defects in the industrial scene is the key to ensuring product quality. On general benchmarks, current unsupervised anomaly detection techniques have achieved significant success. When used in complex industrial environments (e.g., large industrial components with small defects), the model needs to be able to adapt to different imaging scenarios (e.g., illumination and resolution) and accurately detect and localize anomalies, but its performance is still far from satisfactory. Besides, the complex and unstable optical lighting environment for collecting such data poses major challenges in establishing unified benchmarks for optical lighting and imaging resolution in defect detection. To fill this gap, we build a standard imaging system-based multiscene unsupervised anomaly detection dataset, coined as MSC-AD. In particular, it provides 12 imaging scenes, i.e., a cross combination of low-to-high three illuminations and 150 × 150 to 600 × 600 four resolutions, in which six types of large casting surfaces with different structures include five kinds of small defects with sample-level and pixel-level precise ground truth. We systematically investigate representative baseline methods and empirical analysis on this dataset to obtain a number of interesting findings, e.g., how to detach from distinctly different imaging scenes, and how to distinguish between subtly normal–anomaly classes. To the best of our knowledge, MSC-AD is the first multi-illumination, multiresolution, multisurface, and multidefect dataset built in a standard imaging system.","citation-key":"zhaoMSCADMultisceneUnsupervised2024","container-title":"IEEE Transactions on Industrial Informatics","DOI":"10.1109/TII.2023.3341259","ISSN":"1941-0050","issue":"4","page":"6041-6052","source":"IEEE Xplore","title":"MSC-AD: A Multiscene Unsupervised Anomaly Detection Dataset for Small Defect Detection of Casting Surface","title-short":"MSC-AD","volume":"20","author":[{"family":"Zhao","given":"Qing"},{"family":"Wang","given":"Yan"},{"family":"Wang","given":"Boyang"},{"family":"Lin","given":"Junxiong"},{"family":"Yan","given":"Shaoqi"},{"family":"Song","given":"Wei"},{"family":"Liotta","given":"Antonio"},{"family":"Yu","given":"Jiawen"},{"family":"Gao","given":"Shuyong"},{"family":"Zhang","given":"Wenqiang"}],"issued":{"date-parts":[["2024",4]]}}}],"schema":"https://github.com/citation-style-language/schema/raw/master/csl-citation.json"} </w:instrText>
            </w:r>
            <w:r>
              <w:rPr>
                <w:rFonts w:ascii="Times New Roman Regular" w:eastAsia="Times New Roman Regular" w:hAnsi="Times New Roman Regular"/>
                <w:color w:val="000000"/>
                <w:sz w:val="22"/>
              </w:rPr>
              <w:fldChar w:fldCharType="separate"/>
            </w:r>
            <w:r>
              <w:rPr>
                <w:rFonts w:ascii="Times New Roman Regular" w:eastAsia="Times New Roman Regular" w:hAnsi="Times New Roman Regular"/>
                <w:color w:val="000000"/>
                <w:sz w:val="22"/>
              </w:rPr>
              <w:t>[143]</w:t>
            </w:r>
            <w:r>
              <w:rPr>
                <w:rFonts w:ascii="Times New Roman Regular" w:eastAsia="Times New Roman Regular" w:hAnsi="Times New Roman Regular"/>
                <w:color w:val="000000"/>
                <w:sz w:val="22"/>
              </w:rPr>
              <w:fldChar w:fldCharType="end"/>
            </w:r>
          </w:p>
        </w:tc>
        <w:tc>
          <w:tcPr>
            <w:tcW w:w="12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44E9AD99"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铸件</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53B59F99"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2023</w:t>
            </w:r>
          </w:p>
        </w:tc>
        <w:tc>
          <w:tcPr>
            <w:tcW w:w="99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79B88253"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6480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366CB0E0"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2160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02CA4B7C"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1080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25BE79D0"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12</w:t>
            </w:r>
          </w:p>
        </w:tc>
        <w:tc>
          <w:tcPr>
            <w:tcW w:w="11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1753E906"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5</w:t>
            </w:r>
          </w:p>
        </w:tc>
      </w:tr>
      <w:tr w:rsidR="00703B32" w14:paraId="6CFA50AE" w14:textId="77777777">
        <w:trPr>
          <w:jc w:val="center"/>
        </w:trPr>
        <w:tc>
          <w:tcPr>
            <w:tcW w:w="1741"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101DB469"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Real-IAD</w:t>
            </w:r>
            <w:r>
              <w:rPr>
                <w:rFonts w:ascii="Times New Roman Regular" w:eastAsia="Times New Roman Regular" w:hAnsi="Times New Roman Regular"/>
                <w:color w:val="000000"/>
                <w:sz w:val="22"/>
              </w:rPr>
              <w:fldChar w:fldCharType="begin"/>
            </w:r>
            <w:r>
              <w:rPr>
                <w:rFonts w:ascii="Times New Roman Regular" w:eastAsia="Times New Roman Regular" w:hAnsi="Times New Roman Regular"/>
                <w:color w:val="000000"/>
                <w:sz w:val="22"/>
              </w:rPr>
              <w:instrText xml:space="preserve"> ADDIN ZOTERO_ITEM CSL_CITATION {"citationID":"Agzru2LJ","properties":{"unsorted":false,"formattedCitation":"[144]","plainCitation":"[144]","noteIndex":0},"citationItems":[{"id":1041,"uris":["http://zotero.org/users/10664878/items/WB3TD5B5"],"itemData":{"id":1041,"type":"paper-conference","abstract":"Industrial anomaly detection (I AD) has garnered signif-icant attention and experienced rapid development. However, the recent development of I AD approach has encountered certain difficulties due to dataset limitations. On the one hand, most of the state-of-the-art methods have achieved saturation (over 99% in AUROC) on mainstream datasets such as MVTec, and the differences of methods cannot be well distinguished, leading to a significant gap between public datasets and actual application scenarios. On the other hand, the research on various new practical anomaly detection settings is limited by the scale of the dataset, posing a risk of overfitting in evaluation results. Therefore, we propose a large-scale, Real-world, and multi-view Industrial Anomaly Detection dataset, named Real- I AD, which contains 150K high-resolution images of 30 different objects, an order of magnitude larger than existing datasets. It has a larger range of defect area and ratio proportions, making it more challenging than previous datasets. To make the dataset closer to real application scenarios, we adopted a multi-view shooting method and proposed sample-level evaluation metrics. In addition, beyond the general unsupervised anomaly detection setting, we propose a new setting for Fully Unsupervised Indus-trial Anomaly Detection (FUIAD) based on the observation that the yield rate in industrial production is usually greater than 60%, which has more practical application value. Finally, we report the results of popular I AD methods on the Real- I AD dataset, providing a highly challenging benchmark to promote the development of the I AD field.","citation-key":"wangRealIADRealWorldMultiView2024a","container-title":"2024 IEEE/CVF Conference on Computer Vision and Pattern Recognition (CVPR)","DOI":"10.1109/CVPR52733.2024.02159","event-title":"2024 IEEE/CVF Conference on Computer Vision and Pattern Recognition (CVPR)","ISSN":"2575-7075","note":"ISSN: 2575-7075","page":"22883-22892","source":"IEEE Xplore","title":"Real-IAD: A Real-World Multi-View Dataset for Benchmarking Versatile Industrial Anomaly Detection","title-short":"Real-IAD","URL":"https://ieeexplore.ieee.org/document/10658200","author":[{"family":"Wang","given":"Chengjie"},{"family":"Zhu","given":"Wenbing"},{"family":"Gao","given":"Bin-Bin"},{"family":"Gan","given":"Zhenye"},{"family":"Zhang","given":"Jiangning"},{"family":"Gu","given":"Zhihao"},{"family":"Qian","given":"Shuguang"},{"family":"Chen","given":"Mingang"},{"family":"Ma","given":"Lizhuang"}],"accessed":{"date-parts":[["2026",6,18]]},"issued":{"date-parts":[["2024",6]]}}}],"schema":"https://github.com/citation-style-language/schema/raw/master/csl-citation.json"} </w:instrText>
            </w:r>
            <w:r>
              <w:rPr>
                <w:rFonts w:ascii="Times New Roman Regular" w:eastAsia="Times New Roman Regular" w:hAnsi="Times New Roman Regular"/>
                <w:color w:val="000000"/>
                <w:sz w:val="22"/>
              </w:rPr>
              <w:fldChar w:fldCharType="separate"/>
            </w:r>
            <w:r>
              <w:rPr>
                <w:rFonts w:ascii="Times New Roman Regular" w:eastAsia="Times New Roman Regular" w:hAnsi="Times New Roman Regular"/>
                <w:color w:val="000000"/>
                <w:sz w:val="22"/>
              </w:rPr>
              <w:t>[144]</w:t>
            </w:r>
            <w:r>
              <w:rPr>
                <w:rFonts w:ascii="Times New Roman Regular" w:eastAsia="Times New Roman Regular" w:hAnsi="Times New Roman Regular"/>
                <w:color w:val="000000"/>
                <w:sz w:val="22"/>
              </w:rPr>
              <w:fldChar w:fldCharType="end"/>
            </w:r>
          </w:p>
        </w:tc>
        <w:tc>
          <w:tcPr>
            <w:tcW w:w="12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5E9EE501" w14:textId="77777777" w:rsidR="00703B32" w:rsidRDefault="00000000">
            <w:pPr>
              <w:snapToGrid w:val="0"/>
              <w:rPr>
                <w:rFonts w:ascii="Times New Roman Regular" w:eastAsia="Times New Roman Regular" w:hAnsi="Microsoft YaHei"/>
                <w:color w:val="000000"/>
                <w:sz w:val="22"/>
              </w:rPr>
            </w:pPr>
            <w:r>
              <w:rPr>
                <w:rFonts w:ascii="Times New Roman Regular" w:eastAsia="Times New Roman Regular" w:hAnsi="Microsoft YaHei" w:hint="eastAsia"/>
                <w:color w:val="000000"/>
                <w:sz w:val="22"/>
              </w:rPr>
              <w:t>材质</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10C42E6F"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2024</w:t>
            </w:r>
          </w:p>
        </w:tc>
        <w:tc>
          <w:tcPr>
            <w:tcW w:w="99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51360E59"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72,840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21D144C0"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74473A1C"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78,210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6B8D457F"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30</w:t>
            </w:r>
          </w:p>
        </w:tc>
        <w:tc>
          <w:tcPr>
            <w:tcW w:w="11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25B0069C"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8</w:t>
            </w:r>
          </w:p>
        </w:tc>
      </w:tr>
      <w:tr w:rsidR="00703B32" w14:paraId="15BC9DC3" w14:textId="77777777">
        <w:trPr>
          <w:jc w:val="center"/>
        </w:trPr>
        <w:tc>
          <w:tcPr>
            <w:tcW w:w="1741"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59F62463"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RAD</w:t>
            </w:r>
            <w:r>
              <w:rPr>
                <w:rFonts w:ascii="Times New Roman Regular" w:eastAsia="Times New Roman Regular" w:hAnsi="Times New Roman Regular"/>
                <w:color w:val="000000"/>
                <w:sz w:val="22"/>
              </w:rPr>
              <w:fldChar w:fldCharType="begin"/>
            </w:r>
            <w:r>
              <w:rPr>
                <w:rFonts w:ascii="Times New Roman Regular" w:eastAsia="Times New Roman Regular" w:hAnsi="Times New Roman Regular"/>
                <w:color w:val="000000"/>
                <w:sz w:val="22"/>
              </w:rPr>
              <w:instrText xml:space="preserve"> ADDIN ZOTERO_ITEM CSL_CITATION {"citationID":"t8PCYbW6","properties":{"unsorted":false,"formattedCitation":"[145]","plainCitation":"[145]","noteIndex":0},"citationItems":[{"id":1043,"uris":["http://zotero.org/users/10664878/items/KA5LU7ZH"],"itemData":{"id":1043,"type":"article","abstract":"Robustness against noisy imaging is crucial for practical image anomaly detection systems. This study introduces a Robust Anomaly Detection (RAD) dataset with free views, uneven illuminations, and blurry collections to systematically evaluate the robustness of current anomaly detection methods. Specifically, RAD aims to identify foreign objects on working platforms as anomalies. The collection process incorporates various sources of imaging noise, such as viewpoint changes, uneven illuminations, and blurry collections, to replicate real-world inspection scenarios. Subsequently, we assess and analyze 11 state-of-the-art unsupervised and zero-shot methods on RAD. Our findings indicate that: 1) Variations in viewpoint, illumination, and blurring affect anomaly detection methods to varying degrees; 2) Methods relying on memory banks and assisted by synthetic anomalies demonstrate stronger robustness; 3) Effectively leveraging the general knowledge of foundational models is a promising avenue for enhancing the robustness of anomaly detection methods. The dataset is available at https://github.com/hustCYQ/RAD-dataset.","citation-key":"chengRADComprehensiveDataset2024","DOI":"10.48550/arXiv.2406.07176","note":"arXiv:2406.07176 [cs.CV]","number":"arXiv:2406.07176","publisher":"arXiv","source":"arXiv.org","title":"RAD: A Comprehensive Dataset for Benchmarking the Robustness of Image Anomaly Detection","title-short":"RAD","URL":"http://arxiv.org/abs/2406.07176","author":[{"family":"Cheng","given":"Yuqi"},{"family":"Cao","given":"Yunkang"},{"family":"Chen","given":"Rui"},{"family":"Shen","given":"Weiming"}],"accessed":{"date-parts":[["2026",6,18]]},"issued":{"date-parts":[["2024",7,22]]}}}],"schema":"https://github.com/citation-style-language/schema/raw/master/csl-citation.json"} </w:instrText>
            </w:r>
            <w:r>
              <w:rPr>
                <w:rFonts w:ascii="Times New Roman Regular" w:eastAsia="Times New Roman Regular" w:hAnsi="Times New Roman Regular"/>
                <w:color w:val="000000"/>
                <w:sz w:val="22"/>
              </w:rPr>
              <w:fldChar w:fldCharType="separate"/>
            </w:r>
            <w:r>
              <w:rPr>
                <w:rFonts w:ascii="Times New Roman Regular" w:eastAsia="Times New Roman Regular" w:hAnsi="Times New Roman Regular"/>
                <w:color w:val="000000"/>
                <w:sz w:val="22"/>
              </w:rPr>
              <w:t>[145]</w:t>
            </w:r>
            <w:r>
              <w:rPr>
                <w:rFonts w:ascii="Times New Roman Regular" w:eastAsia="Times New Roman Regular" w:hAnsi="Times New Roman Regular"/>
                <w:color w:val="000000"/>
                <w:sz w:val="22"/>
              </w:rPr>
              <w:fldChar w:fldCharType="end"/>
            </w:r>
          </w:p>
        </w:tc>
        <w:tc>
          <w:tcPr>
            <w:tcW w:w="12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52DEC97F" w14:textId="77777777" w:rsidR="00703B32" w:rsidRDefault="00000000">
            <w:pPr>
              <w:snapToGrid w:val="0"/>
              <w:rPr>
                <w:rFonts w:ascii="Times New Roman Regular" w:eastAsia="Times New Roman Regular" w:hAnsi="简宋"/>
                <w:color w:val="000000"/>
                <w:sz w:val="22"/>
              </w:rPr>
            </w:pPr>
            <w:r>
              <w:rPr>
                <w:rFonts w:ascii="Times New Roman Regular" w:eastAsia="Times New Roman Regular" w:hAnsi="简宋" w:hint="eastAsia"/>
                <w:color w:val="000000"/>
                <w:sz w:val="22"/>
              </w:rPr>
              <w:t>多场景</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47E4FDAE"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2024</w:t>
            </w:r>
          </w:p>
        </w:tc>
        <w:tc>
          <w:tcPr>
            <w:tcW w:w="99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36E4CF4F"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213</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02F1CE0A"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73</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1179FBED"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1224</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0FC25F9C"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4</w:t>
            </w:r>
          </w:p>
        </w:tc>
        <w:tc>
          <w:tcPr>
            <w:tcW w:w="11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2EDAAA1B"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不适用</w:t>
            </w:r>
          </w:p>
        </w:tc>
      </w:tr>
      <w:tr w:rsidR="00703B32" w14:paraId="33281DA2" w14:textId="77777777">
        <w:trPr>
          <w:jc w:val="center"/>
        </w:trPr>
        <w:tc>
          <w:tcPr>
            <w:tcW w:w="1741"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7FFCEE0B"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MIAD</w:t>
            </w:r>
            <w:r>
              <w:rPr>
                <w:rFonts w:ascii="Times New Roman Regular" w:eastAsia="Times New Roman Regular" w:hAnsi="Times New Roman Regular"/>
                <w:color w:val="000000"/>
                <w:sz w:val="22"/>
              </w:rPr>
              <w:fldChar w:fldCharType="begin"/>
            </w:r>
            <w:r>
              <w:rPr>
                <w:rFonts w:ascii="Times New Roman Regular" w:eastAsia="Times New Roman Regular" w:hAnsi="Times New Roman Regular"/>
                <w:color w:val="000000"/>
                <w:sz w:val="22"/>
              </w:rPr>
              <w:instrText xml:space="preserve"> ADDIN ZOTERO_ITEM CSL_CITATION {"citationID":"KphHzCi7","properties":{"unsorted":false,"formattedCitation":"[146]","plainCitation":"[146]","noteIndex":0},"citationItems":[{"id":1047,"uris":["http://zotero.org/users/10664878/items/6M5CSA3Q"],"itemData":{"id":1047,"type":"paper-conference","citation-key":"baoMIADMaintenanceInspection2023","event-title":"Proceedings of the IEEE/CVF International Conference on Computer Vision","language":"en","page":"993-1002","source":"openaccess.thecvf.com","title":"MIAD: A Maintenance Inspection Dataset for Unsupervised Anomaly Detection","title-short":"MIAD","URL":"https://openaccess.thecvf.com/content/ICCV2023W/LIMIT/html/Bao_MIAD_A_Maintenance_Inspection_Dataset_for_Unsupervised_Anomaly_Detection_ICCVW_2023_paper.html","author":[{"family":"Bao","given":"Tianpeng"},{"family":"Chen","given":"Jiadong"},{"family":"Li","given":"Wei"},{"family":"Wang","given":"Xiang"},{"family":"Fei","given":"Jingjing"},{"family":"Wu","given":"Liwei"},{"family":"Zhao","given":"Rui"},{"family":"Zheng","given":"Ye"}],"accessed":{"date-parts":[["2026",6,18]]},"issued":{"date-parts":[["2023"]]}}}],"schema":"https://github.com/citation-style-language/schema/raw/master/csl-citation.json"} </w:instrText>
            </w:r>
            <w:r>
              <w:rPr>
                <w:rFonts w:ascii="Times New Roman Regular" w:eastAsia="Times New Roman Regular" w:hAnsi="Times New Roman Regular"/>
                <w:color w:val="000000"/>
                <w:sz w:val="22"/>
              </w:rPr>
              <w:fldChar w:fldCharType="separate"/>
            </w:r>
            <w:r>
              <w:rPr>
                <w:rFonts w:ascii="Times New Roman Regular" w:eastAsia="Times New Roman Regular" w:hAnsi="Times New Roman Regular"/>
                <w:color w:val="000000"/>
                <w:sz w:val="22"/>
              </w:rPr>
              <w:t>[146]</w:t>
            </w:r>
            <w:r>
              <w:rPr>
                <w:rFonts w:ascii="Times New Roman Regular" w:eastAsia="Times New Roman Regular" w:hAnsi="Times New Roman Regular"/>
                <w:color w:val="000000"/>
                <w:sz w:val="22"/>
              </w:rPr>
              <w:fldChar w:fldCharType="end"/>
            </w:r>
          </w:p>
        </w:tc>
        <w:tc>
          <w:tcPr>
            <w:tcW w:w="12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254522A5"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电气元件</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684ED726"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2023</w:t>
            </w:r>
          </w:p>
        </w:tc>
        <w:tc>
          <w:tcPr>
            <w:tcW w:w="99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33A0CA63"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70,000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3A80FBED"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17,500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014D8346"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17,500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15B1D58C"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7</w:t>
            </w:r>
          </w:p>
        </w:tc>
        <w:tc>
          <w:tcPr>
            <w:tcW w:w="11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625A096A"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13</w:t>
            </w:r>
          </w:p>
        </w:tc>
      </w:tr>
      <w:tr w:rsidR="00703B32" w14:paraId="78D34D92" w14:textId="77777777">
        <w:trPr>
          <w:jc w:val="center"/>
        </w:trPr>
        <w:tc>
          <w:tcPr>
            <w:tcW w:w="1741"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2505A439"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PAD</w:t>
            </w:r>
            <w:r>
              <w:rPr>
                <w:rFonts w:ascii="Times New Roman Regular" w:eastAsia="Times New Roman Regular" w:hAnsi="Times New Roman Regular"/>
                <w:color w:val="000000"/>
                <w:sz w:val="22"/>
              </w:rPr>
              <w:fldChar w:fldCharType="begin"/>
            </w:r>
            <w:r>
              <w:rPr>
                <w:rFonts w:ascii="Times New Roman Regular" w:eastAsia="Times New Roman Regular" w:hAnsi="Times New Roman Regular"/>
                <w:color w:val="000000"/>
                <w:sz w:val="22"/>
              </w:rPr>
              <w:instrText xml:space="preserve"> ADDIN ZOTERO_ITEM CSL_CITATION {"citationID":"loGlI613","properties":{"unsorted":false,"formattedCitation":"[147]","plainCitation":"[147]","noteIndex":0},"citationItems":[{"id":1054,"uris":["http://zotero.org/users/10664878/items/5BGD765J"],"itemData":{"id":1054,"type":"article-journal","citation-key":"zhouPADDatasetBenchmark2023","container-title":"Advances in Neural Information Processing Systems","language":"en","page":"44558-44571","source":"proceedings.neurips.cc","title":"PAD: A Dataset and Benchmark for Pose-agnostic Anomaly Detection","title-short":"PAD","volume":"36","author":[{"family":"Zhou","given":"Qiang"},{"family":"Li","given":"Weize"},{"family":"Jiang","given":"Lihan"},{"family":"Wang","given":"Guoliang"},{"family":"Zhou","given":"Guyue"},{"family":"Zhang","given":"Shanghang"},{"family":"Zhao","given":"Hao"}],"issued":{"date-parts":[["2023",12,15]]}}}],"schema":"https://github.com/citation-style-language/schema/raw/master/csl-citation.json"} </w:instrText>
            </w:r>
            <w:r>
              <w:rPr>
                <w:rFonts w:ascii="Times New Roman Regular" w:eastAsia="Times New Roman Regular" w:hAnsi="Times New Roman Regular"/>
                <w:color w:val="000000"/>
                <w:sz w:val="22"/>
              </w:rPr>
              <w:fldChar w:fldCharType="separate"/>
            </w:r>
            <w:r>
              <w:rPr>
                <w:rFonts w:ascii="Times New Roman Regular" w:eastAsia="Times New Roman Regular" w:hAnsi="Times New Roman Regular"/>
                <w:color w:val="000000"/>
                <w:sz w:val="22"/>
              </w:rPr>
              <w:t>[147]</w:t>
            </w:r>
            <w:r>
              <w:rPr>
                <w:rFonts w:ascii="Times New Roman Regular" w:eastAsia="Times New Roman Regular" w:hAnsi="Times New Roman Regular"/>
                <w:color w:val="000000"/>
                <w:sz w:val="22"/>
              </w:rPr>
              <w:fldChar w:fldCharType="end"/>
            </w:r>
          </w:p>
        </w:tc>
        <w:tc>
          <w:tcPr>
            <w:tcW w:w="12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6479E669"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乐高玩具</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338943D4"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2023</w:t>
            </w:r>
          </w:p>
        </w:tc>
        <w:tc>
          <w:tcPr>
            <w:tcW w:w="99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33FBF542"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4200</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63FCA543"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638</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6E5CF5B2"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4951</w:t>
            </w:r>
          </w:p>
        </w:tc>
        <w:tc>
          <w:tcPr>
            <w:tcW w:w="0" w:type="auto"/>
            <w:tcBorders>
              <w:top w:val="nil"/>
              <w:left w:val="nil"/>
              <w:bottom w:val="nil"/>
              <w:right w:val="nil"/>
              <w:tl2br w:val="nil"/>
              <w:tr2bl w:val="nil"/>
            </w:tcBorders>
            <w:shd w:val="solid" w:color="FFFFFF" w:fill="auto"/>
            <w:tcMar>
              <w:top w:w="-1" w:type="dxa"/>
              <w:left w:w="-1" w:type="dxa"/>
              <w:bottom w:w="-1" w:type="dxa"/>
              <w:right w:w="-1" w:type="dxa"/>
            </w:tcMar>
            <w:vAlign w:val="center"/>
          </w:tcPr>
          <w:p w14:paraId="7F4A9F40"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20</w:t>
            </w:r>
          </w:p>
        </w:tc>
        <w:tc>
          <w:tcPr>
            <w:tcW w:w="1116" w:type="dxa"/>
            <w:tcBorders>
              <w:top w:val="nil"/>
              <w:left w:val="nil"/>
              <w:bottom w:val="nil"/>
              <w:right w:val="nil"/>
              <w:tl2br w:val="nil"/>
              <w:tr2bl w:val="nil"/>
            </w:tcBorders>
            <w:shd w:val="solid" w:color="FFFFFF" w:fill="auto"/>
            <w:tcMar>
              <w:top w:w="-1" w:type="dxa"/>
              <w:left w:w="-1" w:type="dxa"/>
              <w:bottom w:w="-1" w:type="dxa"/>
              <w:right w:w="-1" w:type="dxa"/>
            </w:tcMar>
            <w:vAlign w:val="center"/>
          </w:tcPr>
          <w:p w14:paraId="6CCC6889"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3</w:t>
            </w:r>
          </w:p>
        </w:tc>
      </w:tr>
      <w:tr w:rsidR="00703B32" w14:paraId="5674A6A8" w14:textId="77777777">
        <w:trPr>
          <w:jc w:val="center"/>
        </w:trPr>
        <w:tc>
          <w:tcPr>
            <w:tcW w:w="1741" w:type="dxa"/>
            <w:tcBorders>
              <w:top w:val="nil"/>
              <w:left w:val="nil"/>
              <w:bottom w:val="single" w:sz="12" w:space="0" w:color="auto"/>
              <w:right w:val="nil"/>
              <w:tl2br w:val="nil"/>
              <w:tr2bl w:val="nil"/>
            </w:tcBorders>
            <w:shd w:val="solid" w:color="FFFFFF" w:fill="auto"/>
            <w:tcMar>
              <w:top w:w="-1" w:type="dxa"/>
              <w:left w:w="-1" w:type="dxa"/>
              <w:bottom w:w="-1" w:type="dxa"/>
              <w:right w:w="-1" w:type="dxa"/>
            </w:tcMar>
            <w:vAlign w:val="center"/>
          </w:tcPr>
          <w:p w14:paraId="5D53D957"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DTD-Synthetic</w:t>
            </w:r>
            <w:r>
              <w:rPr>
                <w:rFonts w:ascii="Times New Roman Regular" w:eastAsia="Times New Roman Regular" w:hAnsi="Times New Roman Regular"/>
                <w:color w:val="000000"/>
                <w:sz w:val="22"/>
              </w:rPr>
              <w:fldChar w:fldCharType="begin"/>
            </w:r>
            <w:r>
              <w:rPr>
                <w:rFonts w:ascii="Times New Roman Regular" w:eastAsia="Times New Roman Regular" w:hAnsi="Times New Roman Regular"/>
                <w:color w:val="000000"/>
                <w:sz w:val="22"/>
              </w:rPr>
              <w:instrText xml:space="preserve"> ADDIN ZOTERO_ITEM CSL_CITATION {"citationID":"TgrYFno4","properties":{"unsorted":false,"formattedCitation":"[148]","plainCitation":"[148]","noteIndex":0},"citationItems":[{"id":1049,"uris":["http://zotero.org/users/10664878/items/BQCZDBXJ"],"itemData":{"id":1049,"type":"paper-conference","abstract":"Research on unsupervised anomaly detection (AD) has recently progressed, significantly increasing detection accuracy. This paper focuses on texture images and considers how few normal samples are needed for accurate AD. We first highlight the critical nature of the problem that previous studies have overlooked: accurate detection gets harder for anisotropic textures when image orientations are not aligned between inputs and normal samples. We then propose a zero-shot method, which detects anomalies without using a normal sample. The method is free from the issue of unaligned orientation between input and normal images. It assumes the input texture to be homogeneous, detecting image regions that break the homogeneity as anomalies. We present a quantitative criterion to judge whether this assumption holds for an input texture. Experimental results show the broad applicability of the proposed zero-shot method and its good performance comparable to or even higher than the state-of-the-art methods using hundreds of normal samples. The code and data are available from https://drive.google.com/drive/folders/10OyPzvI3H6llCZBxKxFlKWt1Pw1tkMK1.","citation-key":"aotaZeroshotManyshotUnsupervised2023","container-title":"2023 IEEE/CVF Winter Conference on Applications of Computer Vision (WACV)","DOI":"10.1109/WACV56688.2023.00552","event-title":"2023 IEEE/CVF Winter Conference on Applications of Computer Vision (WACV)","ISSN":"2642-9381","note":"ISSN: 2642-9381","page":"5553-5561","source":"IEEE Xplore","title":"Zero-shot versus Many-shot: Unsupervised Texture Anomaly Detection","title-short":"Zero-shot versus Many-shot","URL":"https://ieeexplore.ieee.org/document/10030870","author":[{"family":"Aota","given":"Toshimichi"},{"family":"Tong","given":"Lloyd Teh Tzer"},{"family":"Okatani","given":"Takayuki"}],"accessed":{"date-parts":[["2026",6,18]]},"issued":{"date-parts":[["2023",1]]}}}],"schema":"https://github.com/citation-style-language/schema/raw/master/csl-citation.json"} </w:instrText>
            </w:r>
            <w:r>
              <w:rPr>
                <w:rFonts w:ascii="Times New Roman Regular" w:eastAsia="Times New Roman Regular" w:hAnsi="Times New Roman Regular"/>
                <w:color w:val="000000"/>
                <w:sz w:val="22"/>
              </w:rPr>
              <w:fldChar w:fldCharType="separate"/>
            </w:r>
            <w:r>
              <w:rPr>
                <w:rFonts w:ascii="Times New Roman Regular" w:eastAsia="Times New Roman Regular" w:hAnsi="Times New Roman Regular"/>
                <w:color w:val="000000"/>
                <w:sz w:val="22"/>
              </w:rPr>
              <w:t>[148]</w:t>
            </w:r>
            <w:r>
              <w:rPr>
                <w:rFonts w:ascii="Times New Roman Regular" w:eastAsia="Times New Roman Regular" w:hAnsi="Times New Roman Regular"/>
                <w:color w:val="000000"/>
                <w:sz w:val="22"/>
              </w:rPr>
              <w:fldChar w:fldCharType="end"/>
            </w:r>
          </w:p>
        </w:tc>
        <w:tc>
          <w:tcPr>
            <w:tcW w:w="1216" w:type="dxa"/>
            <w:tcBorders>
              <w:top w:val="nil"/>
              <w:left w:val="nil"/>
              <w:bottom w:val="single" w:sz="12" w:space="0" w:color="auto"/>
              <w:right w:val="nil"/>
              <w:tl2br w:val="nil"/>
              <w:tr2bl w:val="nil"/>
            </w:tcBorders>
            <w:shd w:val="solid" w:color="FFFFFF" w:fill="auto"/>
            <w:tcMar>
              <w:top w:w="-1" w:type="dxa"/>
              <w:left w:w="-1" w:type="dxa"/>
              <w:bottom w:w="-1" w:type="dxa"/>
              <w:right w:w="-1" w:type="dxa"/>
            </w:tcMar>
            <w:vAlign w:val="center"/>
          </w:tcPr>
          <w:p w14:paraId="74C5CFD2" w14:textId="77777777" w:rsidR="00703B32" w:rsidRDefault="00000000">
            <w:pPr>
              <w:snapToGrid w:val="0"/>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纹理</w:t>
            </w:r>
          </w:p>
        </w:tc>
        <w:tc>
          <w:tcPr>
            <w:tcW w:w="896" w:type="dxa"/>
            <w:tcBorders>
              <w:top w:val="nil"/>
              <w:left w:val="nil"/>
              <w:bottom w:val="single" w:sz="12" w:space="0" w:color="auto"/>
              <w:right w:val="nil"/>
              <w:tl2br w:val="nil"/>
              <w:tr2bl w:val="nil"/>
            </w:tcBorders>
            <w:shd w:val="solid" w:color="FFFFFF" w:fill="auto"/>
            <w:tcMar>
              <w:top w:w="-1" w:type="dxa"/>
              <w:left w:w="-1" w:type="dxa"/>
              <w:bottom w:w="-1" w:type="dxa"/>
              <w:right w:w="-1" w:type="dxa"/>
            </w:tcMar>
            <w:vAlign w:val="center"/>
          </w:tcPr>
          <w:p w14:paraId="63C296BC"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202</w:t>
            </w:r>
            <w:r>
              <w:rPr>
                <w:rFonts w:ascii="Times New Roman Regular" w:eastAsia="Times New Roman Regular" w:hAnsi="Times New Roman Regular"/>
                <w:color w:val="000000"/>
                <w:sz w:val="22"/>
              </w:rPr>
              <w:t>3</w:t>
            </w:r>
          </w:p>
        </w:tc>
        <w:tc>
          <w:tcPr>
            <w:tcW w:w="996" w:type="dxa"/>
            <w:tcBorders>
              <w:top w:val="nil"/>
              <w:left w:val="nil"/>
              <w:bottom w:val="single" w:sz="12" w:space="0" w:color="auto"/>
              <w:right w:val="nil"/>
              <w:tl2br w:val="nil"/>
              <w:tr2bl w:val="nil"/>
            </w:tcBorders>
            <w:shd w:val="solid" w:color="FFFFFF" w:fill="auto"/>
            <w:tcMar>
              <w:top w:w="-1" w:type="dxa"/>
              <w:left w:w="-1" w:type="dxa"/>
              <w:bottom w:w="-1" w:type="dxa"/>
              <w:right w:w="-1" w:type="dxa"/>
            </w:tcMar>
            <w:vAlign w:val="center"/>
          </w:tcPr>
          <w:p w14:paraId="3B1D9645"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1200</w:t>
            </w:r>
          </w:p>
        </w:tc>
        <w:tc>
          <w:tcPr>
            <w:tcW w:w="1375" w:type="dxa"/>
            <w:tcBorders>
              <w:top w:val="nil"/>
              <w:left w:val="nil"/>
              <w:bottom w:val="single" w:sz="12" w:space="0" w:color="auto"/>
              <w:right w:val="nil"/>
              <w:tl2br w:val="nil"/>
              <w:tr2bl w:val="nil"/>
            </w:tcBorders>
            <w:shd w:val="solid" w:color="FFFFFF" w:fill="auto"/>
            <w:tcMar>
              <w:top w:w="-1" w:type="dxa"/>
              <w:left w:w="-1" w:type="dxa"/>
              <w:bottom w:w="-1" w:type="dxa"/>
              <w:right w:w="-1" w:type="dxa"/>
            </w:tcMar>
            <w:vAlign w:val="center"/>
          </w:tcPr>
          <w:p w14:paraId="791AA516"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357</w:t>
            </w:r>
          </w:p>
        </w:tc>
        <w:tc>
          <w:tcPr>
            <w:tcW w:w="1375" w:type="dxa"/>
            <w:tcBorders>
              <w:top w:val="nil"/>
              <w:left w:val="nil"/>
              <w:bottom w:val="single" w:sz="12" w:space="0" w:color="auto"/>
              <w:right w:val="nil"/>
              <w:tl2br w:val="nil"/>
              <w:tr2bl w:val="nil"/>
            </w:tcBorders>
            <w:shd w:val="solid" w:color="FFFFFF" w:fill="auto"/>
            <w:tcMar>
              <w:top w:w="-1" w:type="dxa"/>
              <w:left w:w="-1" w:type="dxa"/>
              <w:bottom w:w="-1" w:type="dxa"/>
              <w:right w:w="-1" w:type="dxa"/>
            </w:tcMar>
            <w:vAlign w:val="center"/>
          </w:tcPr>
          <w:p w14:paraId="0E3C3CE6"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947</w:t>
            </w:r>
          </w:p>
        </w:tc>
        <w:tc>
          <w:tcPr>
            <w:tcW w:w="753" w:type="dxa"/>
            <w:tcBorders>
              <w:top w:val="nil"/>
              <w:left w:val="nil"/>
              <w:bottom w:val="single" w:sz="12" w:space="0" w:color="auto"/>
              <w:right w:val="nil"/>
              <w:tl2br w:val="nil"/>
              <w:tr2bl w:val="nil"/>
            </w:tcBorders>
            <w:shd w:val="solid" w:color="FFFFFF" w:fill="auto"/>
            <w:tcMar>
              <w:top w:w="-1" w:type="dxa"/>
              <w:left w:w="-1" w:type="dxa"/>
              <w:bottom w:w="-1" w:type="dxa"/>
              <w:right w:w="-1" w:type="dxa"/>
            </w:tcMar>
            <w:vAlign w:val="center"/>
          </w:tcPr>
          <w:p w14:paraId="37F8F96E"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12</w:t>
            </w:r>
          </w:p>
        </w:tc>
        <w:tc>
          <w:tcPr>
            <w:tcW w:w="1116" w:type="dxa"/>
            <w:tcBorders>
              <w:top w:val="nil"/>
              <w:left w:val="nil"/>
              <w:bottom w:val="single" w:sz="12" w:space="0" w:color="auto"/>
              <w:right w:val="nil"/>
              <w:tl2br w:val="nil"/>
              <w:tr2bl w:val="nil"/>
            </w:tcBorders>
            <w:shd w:val="solid" w:color="FFFFFF" w:fill="auto"/>
            <w:tcMar>
              <w:top w:w="-1" w:type="dxa"/>
              <w:left w:w="-1" w:type="dxa"/>
              <w:bottom w:w="-1" w:type="dxa"/>
              <w:right w:w="-1" w:type="dxa"/>
            </w:tcMar>
            <w:vAlign w:val="center"/>
          </w:tcPr>
          <w:p w14:paraId="6585BB70" w14:textId="77777777" w:rsidR="00703B32" w:rsidRDefault="00000000">
            <w:pPr>
              <w:snapToGrid w:val="0"/>
              <w:jc w:val="center"/>
              <w:rPr>
                <w:rFonts w:ascii="Times New Roman Regular" w:eastAsia="Times New Roman Regular" w:hAnsi="Times New Roman Regular"/>
                <w:color w:val="000000"/>
                <w:sz w:val="22"/>
              </w:rPr>
            </w:pPr>
            <w:r>
              <w:rPr>
                <w:rFonts w:ascii="Times New Roman Regular" w:eastAsia="Times New Roman Regular" w:hAnsi="Times New Roman Regular" w:hint="eastAsia"/>
                <w:color w:val="000000"/>
                <w:sz w:val="22"/>
              </w:rPr>
              <w:t>不适用</w:t>
            </w:r>
          </w:p>
        </w:tc>
      </w:tr>
    </w:tbl>
    <w:p w14:paraId="542A553E" w14:textId="77777777" w:rsidR="00703B32" w:rsidRDefault="00000000">
      <w:pPr>
        <w:pStyle w:val="afff2"/>
        <w:widowControl/>
        <w:shd w:val="clear" w:color="auto" w:fill="FFFFFF"/>
        <w:spacing w:before="320" w:after="320"/>
        <w:ind w:firstLine="480"/>
        <w:rPr>
          <w:rFonts w:eastAsiaTheme="minorEastAsia" w:cs="宋体-简"/>
          <w:color w:val="0F1115"/>
          <w:kern w:val="0"/>
        </w:rPr>
      </w:pPr>
      <w:proofErr w:type="spellStart"/>
      <w:r>
        <w:rPr>
          <w:rFonts w:eastAsiaTheme="minorEastAsia" w:cs="宋体-简"/>
          <w:color w:val="0F1115"/>
          <w:kern w:val="0"/>
        </w:rPr>
        <w:t>MVTec</w:t>
      </w:r>
      <w:proofErr w:type="spellEnd"/>
      <w:r>
        <w:rPr>
          <w:rFonts w:eastAsiaTheme="minorEastAsia" w:cs="宋体-简"/>
          <w:color w:val="0F1115"/>
          <w:kern w:val="0"/>
        </w:rPr>
        <w:t xml:space="preserve"> AD</w:t>
      </w:r>
      <w:r>
        <w:rPr>
          <w:rFonts w:eastAsiaTheme="minorEastAsia" w:cs="宋体-简"/>
          <w:color w:val="0F1115"/>
          <w:kern w:val="0"/>
        </w:rPr>
        <w:t>是该领域最具影响力的基准</w:t>
      </w:r>
      <w:r>
        <w:rPr>
          <w:rFonts w:eastAsiaTheme="minorEastAsia" w:cs="宋体-简" w:hint="eastAsia"/>
          <w:color w:val="0F1115"/>
          <w:kern w:val="0"/>
        </w:rPr>
        <w:t>之一。此数据集</w:t>
      </w:r>
      <w:r>
        <w:rPr>
          <w:rFonts w:eastAsiaTheme="minorEastAsia" w:cs="宋体-简"/>
          <w:color w:val="0F1115"/>
          <w:kern w:val="0"/>
        </w:rPr>
        <w:t>涵盖</w:t>
      </w:r>
      <w:r>
        <w:rPr>
          <w:rFonts w:eastAsiaTheme="minorEastAsia" w:cs="宋体-简" w:hint="eastAsia"/>
          <w:color w:val="0F1115"/>
          <w:kern w:val="0"/>
        </w:rPr>
        <w:t>了</w:t>
      </w:r>
      <w:r>
        <w:rPr>
          <w:rFonts w:eastAsiaTheme="minorEastAsia" w:cs="宋体-简"/>
          <w:color w:val="0F1115"/>
          <w:kern w:val="0"/>
        </w:rPr>
        <w:t>5</w:t>
      </w:r>
      <w:r>
        <w:rPr>
          <w:rFonts w:eastAsiaTheme="minorEastAsia" w:cs="宋体-简"/>
          <w:color w:val="0F1115"/>
          <w:kern w:val="0"/>
        </w:rPr>
        <w:t>类纹理与</w:t>
      </w:r>
      <w:r>
        <w:rPr>
          <w:rFonts w:eastAsiaTheme="minorEastAsia" w:cs="宋体-简"/>
          <w:color w:val="0F1115"/>
          <w:kern w:val="0"/>
        </w:rPr>
        <w:t>10</w:t>
      </w:r>
      <w:r>
        <w:rPr>
          <w:rFonts w:eastAsiaTheme="minorEastAsia" w:cs="宋体-简"/>
          <w:color w:val="0F1115"/>
          <w:kern w:val="0"/>
        </w:rPr>
        <w:t>类物体</w:t>
      </w:r>
      <w:r>
        <w:rPr>
          <w:rFonts w:eastAsiaTheme="minorEastAsia" w:cs="宋体-简" w:hint="eastAsia"/>
          <w:color w:val="0F1115"/>
          <w:kern w:val="0"/>
        </w:rPr>
        <w:t>组成的</w:t>
      </w:r>
      <w:r>
        <w:rPr>
          <w:rFonts w:eastAsiaTheme="minorEastAsia" w:cs="宋体-简"/>
          <w:color w:val="0F1115"/>
          <w:kern w:val="0"/>
        </w:rPr>
        <w:t>共</w:t>
      </w:r>
      <w:r>
        <w:rPr>
          <w:rFonts w:eastAsiaTheme="minorEastAsia" w:cs="宋体-简"/>
          <w:color w:val="0F1115"/>
          <w:kern w:val="0"/>
        </w:rPr>
        <w:t>15</w:t>
      </w:r>
      <w:r>
        <w:rPr>
          <w:rFonts w:eastAsiaTheme="minorEastAsia" w:cs="宋体-简"/>
          <w:color w:val="0F1115"/>
          <w:kern w:val="0"/>
        </w:rPr>
        <w:t>个类别，</w:t>
      </w:r>
      <w:r>
        <w:rPr>
          <w:rFonts w:eastAsiaTheme="minorEastAsia" w:cs="宋体-简" w:hint="eastAsia"/>
          <w:color w:val="0F1115"/>
          <w:kern w:val="0"/>
        </w:rPr>
        <w:t>其中的测试集异常样本</w:t>
      </w:r>
      <w:r>
        <w:rPr>
          <w:rFonts w:eastAsiaTheme="minorEastAsia" w:cs="宋体-简"/>
          <w:color w:val="0F1115"/>
          <w:kern w:val="0"/>
        </w:rPr>
        <w:t>提供像素级异常掩码。在</w:t>
      </w:r>
      <w:proofErr w:type="spellStart"/>
      <w:r>
        <w:rPr>
          <w:rFonts w:eastAsiaTheme="minorEastAsia" w:cs="宋体-简"/>
          <w:color w:val="0F1115"/>
          <w:kern w:val="0"/>
        </w:rPr>
        <w:t>MVTec</w:t>
      </w:r>
      <w:proofErr w:type="spellEnd"/>
      <w:r>
        <w:rPr>
          <w:rFonts w:eastAsiaTheme="minorEastAsia" w:cs="宋体-简"/>
          <w:color w:val="0F1115"/>
          <w:kern w:val="0"/>
        </w:rPr>
        <w:t xml:space="preserve"> AD</w:t>
      </w:r>
      <w:r>
        <w:rPr>
          <w:rFonts w:eastAsiaTheme="minorEastAsia" w:cs="宋体-简"/>
          <w:color w:val="0F1115"/>
          <w:kern w:val="0"/>
        </w:rPr>
        <w:t>的基础上，后续数据集对其覆盖范围与任务难度进行了多维度拓展。</w:t>
      </w:r>
      <w:r>
        <w:rPr>
          <w:rFonts w:eastAsiaTheme="minorEastAsia" w:cs="宋体-简"/>
          <w:color w:val="0F1115"/>
          <w:kern w:val="0"/>
        </w:rPr>
        <w:t>BTAD</w:t>
      </w:r>
      <w:r>
        <w:rPr>
          <w:rFonts w:eastAsiaTheme="minorEastAsia" w:cs="宋体-简"/>
          <w:color w:val="0F1115"/>
          <w:kern w:val="0"/>
        </w:rPr>
        <w:t>聚焦于</w:t>
      </w:r>
      <w:r>
        <w:rPr>
          <w:rFonts w:eastAsiaTheme="minorEastAsia" w:cs="宋体-简"/>
          <w:color w:val="0F1115"/>
          <w:kern w:val="0"/>
        </w:rPr>
        <w:t>3</w:t>
      </w:r>
      <w:r>
        <w:rPr>
          <w:rFonts w:eastAsiaTheme="minorEastAsia" w:cs="宋体-简"/>
          <w:color w:val="0F1115"/>
          <w:kern w:val="0"/>
        </w:rPr>
        <w:t>类真实工业产品表面缺陷，在检测对象上更贴近产线实际。</w:t>
      </w:r>
      <w:r>
        <w:rPr>
          <w:rFonts w:eastAsiaTheme="minorEastAsia" w:cs="宋体-简"/>
          <w:color w:val="0F1115"/>
          <w:kern w:val="0"/>
        </w:rPr>
        <w:t>MPDD</w:t>
      </w:r>
      <w:r>
        <w:rPr>
          <w:rFonts w:eastAsiaTheme="minorEastAsia" w:cs="宋体-简" w:hint="eastAsia"/>
          <w:color w:val="0F1115"/>
          <w:kern w:val="0"/>
        </w:rPr>
        <w:t>通过预处理</w:t>
      </w:r>
      <w:r>
        <w:rPr>
          <w:rFonts w:eastAsiaTheme="minorEastAsia" w:cs="宋体-简"/>
          <w:color w:val="0F1115"/>
          <w:kern w:val="0"/>
        </w:rPr>
        <w:t>模拟了旋转、位置偏移与光照波动等真实生产线扰动因素，用以评估方法对工况变化的鲁棒性。</w:t>
      </w:r>
      <w:proofErr w:type="spellStart"/>
      <w:r>
        <w:rPr>
          <w:rFonts w:eastAsiaTheme="minorEastAsia" w:cs="宋体-简"/>
          <w:color w:val="0F1115"/>
          <w:kern w:val="0"/>
        </w:rPr>
        <w:t>VisA</w:t>
      </w:r>
      <w:proofErr w:type="spellEnd"/>
      <w:r>
        <w:rPr>
          <w:rFonts w:eastAsiaTheme="minorEastAsia" w:cs="宋体-简" w:hint="eastAsia"/>
          <w:color w:val="0F1115"/>
          <w:kern w:val="0"/>
        </w:rPr>
        <w:t>则</w:t>
      </w:r>
      <w:r>
        <w:rPr>
          <w:rFonts w:eastAsiaTheme="minorEastAsia" w:cs="宋体-简"/>
          <w:color w:val="0F1115"/>
          <w:kern w:val="0"/>
        </w:rPr>
        <w:t>将检测场景从单一物体拓展至复杂背景下的</w:t>
      </w:r>
      <w:r>
        <w:rPr>
          <w:rFonts w:eastAsiaTheme="minorEastAsia" w:cs="宋体-简"/>
          <w:color w:val="0F1115"/>
          <w:kern w:val="0"/>
        </w:rPr>
        <w:lastRenderedPageBreak/>
        <w:t>多实例排列，涵盖了</w:t>
      </w:r>
      <w:r>
        <w:rPr>
          <w:rFonts w:eastAsiaTheme="minorEastAsia" w:cs="宋体-简"/>
          <w:color w:val="0F1115"/>
          <w:kern w:val="0"/>
        </w:rPr>
        <w:t>PCB</w:t>
      </w:r>
      <w:r>
        <w:rPr>
          <w:rFonts w:eastAsiaTheme="minorEastAsia" w:cs="宋体-简"/>
          <w:color w:val="0F1115"/>
          <w:kern w:val="0"/>
        </w:rPr>
        <w:t>、胶囊、蜡烛等</w:t>
      </w:r>
      <w:r>
        <w:rPr>
          <w:rFonts w:eastAsiaTheme="minorEastAsia" w:cs="宋体-简"/>
          <w:color w:val="0F1115"/>
          <w:kern w:val="0"/>
        </w:rPr>
        <w:t>12</w:t>
      </w:r>
      <w:r>
        <w:rPr>
          <w:rFonts w:eastAsiaTheme="minorEastAsia" w:cs="宋体-简"/>
          <w:color w:val="0F1115"/>
          <w:kern w:val="0"/>
        </w:rPr>
        <w:t>类物品。</w:t>
      </w:r>
      <w:proofErr w:type="spellStart"/>
      <w:r>
        <w:rPr>
          <w:rFonts w:eastAsiaTheme="minorEastAsia" w:cs="宋体-简"/>
          <w:color w:val="0F1115"/>
          <w:kern w:val="0"/>
        </w:rPr>
        <w:t>MVTec</w:t>
      </w:r>
      <w:proofErr w:type="spellEnd"/>
      <w:r>
        <w:rPr>
          <w:rFonts w:eastAsiaTheme="minorEastAsia" w:cs="宋体-简"/>
          <w:color w:val="0F1115"/>
          <w:kern w:val="0"/>
        </w:rPr>
        <w:t xml:space="preserve"> LOCO AD</w:t>
      </w:r>
      <w:r>
        <w:rPr>
          <w:rFonts w:eastAsiaTheme="minorEastAsia" w:cs="宋体-简"/>
          <w:color w:val="0F1115"/>
          <w:kern w:val="0"/>
        </w:rPr>
        <w:t>则突破了传统异常检测仅关注表面纹理缺陷的局限，专门引入了数量错误与组件配置错误等逻辑异常类别，填补了结构性缺陷之外的评测空白。</w:t>
      </w:r>
    </w:p>
    <w:p w14:paraId="77152009"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color w:val="0F1115"/>
          <w:kern w:val="0"/>
        </w:rPr>
        <w:t>在更大规模与更细场景方面，</w:t>
      </w:r>
      <w:r>
        <w:rPr>
          <w:rFonts w:eastAsiaTheme="minorEastAsia" w:cs="宋体-简"/>
          <w:color w:val="0F1115"/>
          <w:kern w:val="0"/>
        </w:rPr>
        <w:t>PKU-</w:t>
      </w:r>
      <w:proofErr w:type="spellStart"/>
      <w:r>
        <w:rPr>
          <w:rFonts w:eastAsiaTheme="minorEastAsia" w:cs="宋体-简"/>
          <w:color w:val="0F1115"/>
          <w:kern w:val="0"/>
        </w:rPr>
        <w:t>GoodsAD</w:t>
      </w:r>
      <w:proofErr w:type="spellEnd"/>
      <w:r>
        <w:rPr>
          <w:rFonts w:eastAsiaTheme="minorEastAsia" w:cs="宋体-简"/>
          <w:color w:val="0F1115"/>
          <w:kern w:val="0"/>
        </w:rPr>
        <w:t>针对无人零售场景中商品外观多变、位置不固定的特点，采集了</w:t>
      </w:r>
      <w:r>
        <w:rPr>
          <w:rFonts w:eastAsiaTheme="minorEastAsia" w:cs="宋体-简"/>
          <w:color w:val="0F1115"/>
          <w:kern w:val="0"/>
        </w:rPr>
        <w:t>6</w:t>
      </w:r>
      <w:r>
        <w:rPr>
          <w:rFonts w:eastAsiaTheme="minorEastAsia" w:cs="宋体-简"/>
          <w:color w:val="0F1115"/>
          <w:kern w:val="0"/>
        </w:rPr>
        <w:t>类商品的高分辨率图像，对算法的跨位姿泛化能力提出挑战。</w:t>
      </w:r>
      <w:r>
        <w:rPr>
          <w:rFonts w:eastAsiaTheme="minorEastAsia" w:cs="宋体-简"/>
          <w:color w:val="0F1115"/>
          <w:kern w:val="0"/>
        </w:rPr>
        <w:t>MSC-AD</w:t>
      </w:r>
      <w:r>
        <w:rPr>
          <w:rFonts w:eastAsiaTheme="minorEastAsia" w:cs="宋体-简"/>
          <w:color w:val="0F1115"/>
          <w:kern w:val="0"/>
        </w:rPr>
        <w:t>是首个多光照、多分辨率的小缺陷检测基准，面向大型铸件表面检测。</w:t>
      </w:r>
      <w:r>
        <w:rPr>
          <w:rFonts w:eastAsiaTheme="minorEastAsia" w:cs="宋体-简"/>
          <w:color w:val="0F1115"/>
          <w:kern w:val="0"/>
        </w:rPr>
        <w:t>Real-IAD</w:t>
      </w:r>
      <w:r>
        <w:rPr>
          <w:rFonts w:eastAsiaTheme="minorEastAsia" w:cs="宋体-简"/>
          <w:color w:val="0F1115"/>
          <w:kern w:val="0"/>
        </w:rPr>
        <w:t>则以</w:t>
      </w:r>
      <w:r>
        <w:rPr>
          <w:rFonts w:eastAsiaTheme="minorEastAsia" w:cs="宋体-简"/>
          <w:color w:val="0F1115"/>
          <w:kern w:val="0"/>
        </w:rPr>
        <w:t>15</w:t>
      </w:r>
      <w:r>
        <w:rPr>
          <w:rFonts w:eastAsiaTheme="minorEastAsia" w:cs="宋体-简"/>
          <w:color w:val="0F1115"/>
          <w:kern w:val="0"/>
        </w:rPr>
        <w:t>万余张图像、</w:t>
      </w:r>
      <w:r>
        <w:rPr>
          <w:rFonts w:eastAsiaTheme="minorEastAsia" w:cs="宋体-简"/>
          <w:color w:val="0F1115"/>
          <w:kern w:val="0"/>
        </w:rPr>
        <w:t>30</w:t>
      </w:r>
      <w:r>
        <w:rPr>
          <w:rFonts w:eastAsiaTheme="minorEastAsia" w:cs="宋体-简"/>
          <w:color w:val="0F1115"/>
          <w:kern w:val="0"/>
        </w:rPr>
        <w:t>个类别、多视角采集的规模成为目前最大的真实场景异常检测数据集，并首次引入了完全无监督的评测设定。</w:t>
      </w:r>
      <w:r>
        <w:rPr>
          <w:rFonts w:eastAsiaTheme="minorEastAsia" w:cs="宋体-简"/>
          <w:color w:val="0F1115"/>
          <w:kern w:val="0"/>
        </w:rPr>
        <w:t>RAD</w:t>
      </w:r>
      <w:r>
        <w:rPr>
          <w:rFonts w:eastAsiaTheme="minorEastAsia" w:cs="宋体-简"/>
          <w:color w:val="0F1115"/>
          <w:kern w:val="0"/>
        </w:rPr>
        <w:t>聚焦于算法鲁棒性评估，在</w:t>
      </w:r>
      <w:proofErr w:type="spellStart"/>
      <w:r>
        <w:rPr>
          <w:rFonts w:eastAsiaTheme="minorEastAsia" w:cs="宋体-简"/>
          <w:color w:val="0F1115"/>
          <w:kern w:val="0"/>
        </w:rPr>
        <w:t>MVTec</w:t>
      </w:r>
      <w:proofErr w:type="spellEnd"/>
      <w:r>
        <w:rPr>
          <w:rFonts w:eastAsiaTheme="minorEastAsia" w:cs="宋体-简"/>
          <w:color w:val="0F1115"/>
          <w:kern w:val="0"/>
        </w:rPr>
        <w:t xml:space="preserve"> AD</w:t>
      </w:r>
      <w:r>
        <w:rPr>
          <w:rFonts w:eastAsiaTheme="minorEastAsia" w:cs="宋体-简"/>
          <w:color w:val="0F1115"/>
          <w:kern w:val="0"/>
        </w:rPr>
        <w:t>基础上系统性地引入噪声、模糊等退化因素，为异常检测方法的实际部署可靠性提供了评测手段。</w:t>
      </w:r>
    </w:p>
    <w:p w14:paraId="007AE46C" w14:textId="77777777" w:rsidR="00703B32" w:rsidRDefault="00000000">
      <w:pPr>
        <w:pStyle w:val="afff2"/>
        <w:widowControl/>
        <w:shd w:val="clear" w:color="auto" w:fill="FFFFFF"/>
        <w:spacing w:before="320" w:after="320"/>
        <w:ind w:firstLine="480"/>
        <w:rPr>
          <w:rFonts w:eastAsiaTheme="minorEastAsia" w:cs="宋体-简"/>
          <w:color w:val="0F1115"/>
          <w:kern w:val="0"/>
        </w:rPr>
      </w:pPr>
      <w:r>
        <w:rPr>
          <w:rFonts w:eastAsiaTheme="minorEastAsia" w:cs="宋体-简"/>
          <w:color w:val="0F1115"/>
          <w:kern w:val="0"/>
        </w:rPr>
        <w:t>在合成数据集方面，</w:t>
      </w:r>
      <w:r>
        <w:rPr>
          <w:rFonts w:eastAsiaTheme="minorEastAsia" w:cs="宋体-简"/>
          <w:color w:val="0F1115"/>
          <w:kern w:val="0"/>
        </w:rPr>
        <w:t>MIAD</w:t>
      </w:r>
      <w:r>
        <w:rPr>
          <w:rFonts w:eastAsiaTheme="minorEastAsia" w:cs="宋体-简"/>
          <w:color w:val="0F1115"/>
          <w:kern w:val="0"/>
        </w:rPr>
        <w:t>面向电力维护场景构建了超大规模合成基准，包含绝缘子、螺栓等</w:t>
      </w:r>
      <w:r>
        <w:rPr>
          <w:rFonts w:eastAsiaTheme="minorEastAsia" w:cs="宋体-简"/>
          <w:color w:val="0F1115"/>
          <w:kern w:val="0"/>
        </w:rPr>
        <w:t>7</w:t>
      </w:r>
      <w:r>
        <w:rPr>
          <w:rFonts w:eastAsiaTheme="minorEastAsia" w:cs="宋体-简"/>
          <w:color w:val="0F1115"/>
          <w:kern w:val="0"/>
        </w:rPr>
        <w:t>类组件，背景为室外复杂环境。</w:t>
      </w:r>
      <w:r>
        <w:rPr>
          <w:rFonts w:eastAsiaTheme="minorEastAsia" w:cs="宋体-简"/>
          <w:color w:val="0F1115"/>
          <w:kern w:val="0"/>
        </w:rPr>
        <w:t>PAD</w:t>
      </w:r>
      <w:r>
        <w:rPr>
          <w:rFonts w:eastAsiaTheme="minorEastAsia" w:cs="宋体-简"/>
          <w:color w:val="0F1115"/>
          <w:kern w:val="0"/>
        </w:rPr>
        <w:t>利用</w:t>
      </w:r>
      <w:proofErr w:type="spellStart"/>
      <w:r>
        <w:rPr>
          <w:rFonts w:eastAsiaTheme="minorEastAsia" w:cs="宋体-简"/>
          <w:color w:val="0F1115"/>
          <w:kern w:val="0"/>
        </w:rPr>
        <w:t>NeRF</w:t>
      </w:r>
      <w:proofErr w:type="spellEnd"/>
      <w:r>
        <w:rPr>
          <w:rFonts w:eastAsiaTheme="minorEastAsia" w:cs="宋体-简"/>
          <w:color w:val="0F1115"/>
          <w:kern w:val="0"/>
        </w:rPr>
        <w:t>进行视图合成，构建了</w:t>
      </w:r>
      <w:r>
        <w:rPr>
          <w:rFonts w:eastAsiaTheme="minorEastAsia" w:cs="宋体-简"/>
          <w:color w:val="0F1115"/>
          <w:kern w:val="0"/>
        </w:rPr>
        <w:t>20</w:t>
      </w:r>
      <w:r>
        <w:rPr>
          <w:rFonts w:eastAsiaTheme="minorEastAsia" w:cs="宋体-简"/>
          <w:color w:val="0F1115"/>
          <w:kern w:val="0"/>
        </w:rPr>
        <w:t>类复杂形状乐高玩具的姿态无关异常检测基准，解决了传统数据集对物体姿态变化敏感的问题。</w:t>
      </w:r>
      <w:r>
        <w:rPr>
          <w:rFonts w:eastAsiaTheme="minorEastAsia" w:cs="宋体-简"/>
          <w:color w:val="0F1115"/>
          <w:kern w:val="0"/>
        </w:rPr>
        <w:t>DTD-Synthetic</w:t>
      </w:r>
      <w:r>
        <w:rPr>
          <w:rFonts w:eastAsiaTheme="minorEastAsia" w:cs="宋体-简"/>
          <w:color w:val="0F1115"/>
          <w:kern w:val="0"/>
        </w:rPr>
        <w:t>则在描述性纹理数据集基础上合成异常，探索合成纹理在零样本异常检测中的潜力。</w:t>
      </w:r>
    </w:p>
    <w:p w14:paraId="0599ACF9" w14:textId="77777777" w:rsidR="00703B32" w:rsidRDefault="00000000">
      <w:pPr>
        <w:rPr>
          <w:rFonts w:asciiTheme="majorEastAsia" w:eastAsiaTheme="majorEastAsia" w:hAnsiTheme="majorEastAsia" w:cstheme="majorEastAsia"/>
          <w:b/>
          <w:bCs/>
          <w:kern w:val="44"/>
          <w:sz w:val="40"/>
          <w:szCs w:val="40"/>
        </w:rPr>
      </w:pPr>
      <w:bookmarkStart w:id="79" w:name="_Toc148165694"/>
      <w:r>
        <w:rPr>
          <w:rFonts w:asciiTheme="majorEastAsia" w:eastAsiaTheme="majorEastAsia" w:hAnsiTheme="majorEastAsia" w:cstheme="majorEastAsia"/>
          <w:sz w:val="40"/>
          <w:szCs w:val="40"/>
        </w:rPr>
        <w:br w:type="page"/>
      </w:r>
    </w:p>
    <w:p w14:paraId="738D869A" w14:textId="77777777" w:rsidR="00703B32" w:rsidRDefault="00000000">
      <w:pPr>
        <w:pStyle w:val="1"/>
        <w:spacing w:before="120" w:after="120"/>
      </w:pPr>
      <w:r>
        <w:rPr>
          <w:rFonts w:asciiTheme="majorEastAsia" w:eastAsiaTheme="majorEastAsia" w:hAnsiTheme="majorEastAsia" w:cstheme="majorEastAsia" w:hint="eastAsia"/>
          <w:sz w:val="40"/>
          <w:szCs w:val="40"/>
        </w:rPr>
        <w:lastRenderedPageBreak/>
        <w:t>布匹表面缺陷检测技术分析</w:t>
      </w:r>
      <w:bookmarkEnd w:id="79"/>
    </w:p>
    <w:p w14:paraId="1771A57E" w14:textId="77777777" w:rsidR="00703B32" w:rsidRDefault="00000000">
      <w:pPr>
        <w:pStyle w:val="3"/>
        <w:numPr>
          <w:ilvl w:val="2"/>
          <w:numId w:val="0"/>
        </w:numPr>
        <w:spacing w:beforeLines="0" w:before="0" w:afterLines="0" w:after="0"/>
        <w:rPr>
          <w:sz w:val="32"/>
          <w:szCs w:val="32"/>
        </w:rPr>
      </w:pPr>
      <w:bookmarkStart w:id="80" w:name="_Toc1287272185"/>
      <w:r>
        <w:rPr>
          <w:rFonts w:hint="eastAsia"/>
          <w:sz w:val="32"/>
          <w:szCs w:val="32"/>
        </w:rPr>
        <w:t>4.1</w:t>
      </w:r>
      <w:r>
        <w:rPr>
          <w:rFonts w:hint="eastAsia"/>
          <w:sz w:val="32"/>
          <w:szCs w:val="32"/>
        </w:rPr>
        <w:tab/>
        <w:t>布匹缺陷类型与特征</w:t>
      </w:r>
      <w:bookmarkEnd w:id="80"/>
    </w:p>
    <w:p w14:paraId="7DE67EE7"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在现代纺织工业的自动化质检任务中，对布匹表面瑕疵的精确分类与定位是构建高效检测系统核心目标。布匹瑕疵在物理成因与视觉表征上具有极高的复杂性，在产业实践中通常可以被划分为结构性破坏与印刷性沾染两大核心瑕疵门类。</w:t>
      </w:r>
    </w:p>
    <w:p w14:paraId="0E9F6399"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结构性破坏主要源于织机长时间高速运转过程中的机械物理振动、纱线张力不均以及断头等故障。这类瑕疵在空间形态上表现为织物物理结构的破坏。具体而言，结构性破坏可细分为沿布幅经向延伸的纵向断经、沿纬向分布的横向断纬，以及由于</w:t>
      </w:r>
      <w:r>
        <w:rPr>
          <w:rFonts w:ascii="Times New Roman" w:eastAsiaTheme="minorEastAsia" w:hAnsi="Times New Roman"/>
          <w:color w:val="0F1115"/>
        </w:rPr>
        <w:t>织针损坏</w:t>
      </w:r>
      <w:r>
        <w:rPr>
          <w:rFonts w:ascii="Times New Roman" w:eastAsiaTheme="minorEastAsia" w:hAnsi="Times New Roman" w:hint="eastAsia"/>
          <w:color w:val="0F1115"/>
        </w:rPr>
        <w:t>导致的破洞等异变</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{"citationID":"C9qFluYk","properties":{"unsorted":false,"formattedCitation":"[149]","plainCitation":"[149]","noteIndex":0},"citationItems":[{"id":756,"uris":["http://zotero.org/users/10664878/items/DU2YMG8Y"],"itemData":{"id":756,"type":"article-journal","abstract":"Kevlar woven fabric is crucial for the lightweight design of aerospace structures due to its unique advantages. However, it is susceptible to damage during operation, making effective damage detection essential for ensuring structural reliability. Nevertheless, conventional sensors used for damage detection have limitations such as complex manufacturing processes and weight. To address this issue, this paper proposed a simple singlemode-multimode-singlemode (SMS) optical fiber sensor to collect vibration signals and construct a damage recognition model based on natural frequency in order to identify the size of damages in Kevlar woven fabrics. To achieve a highly linear and accurate sensor, a length determination criterion for multimode optical fiber segments based on quasi-image, notch, and transmission spectrum loss was proposed. An optical sensor was fabricated based on this criterion. The feasibility and sensitivity of the sensor for vibration signal measurement were verified by constructing a vibration signal measurement device. An experimental study was conducted to detect damage in Kevlar tapes, where the natural frequency changes measured by the SMS sensor were integrated with an optimized multi-variable gray model for damage size detection. The experimental results indicate that the estimated error in damage size is 0.71%. The damage identification system proposed in this paper offers a simple and cost-effective solution for measuring damage in flexible structures using fiber optic sensors.","citation-key":"baiDamageDetectionKevlar2024","container-title":"Optical Fiber Technology","DOI":"10.1016/j.yofte.2024.103980","ISSN":"1068-5200","journalAbbreviation":"Optical Fiber Technology","page":"103980","source":"ScienceDirect","title":"Damage detection of Kevlar woven fabric using optical fiber multimode interferometer","volume":"88","author":[{"family":"Bai","given":"Yufang"},{"family":"Zeng","given":"Jie"},{"family":"Ji","given":"Guyuan"},{"family":"Yu","given":"Junsong"}],"issued":{"date-parts":[["2024",12,1]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[149]</w:t>
      </w:r>
      <w:r>
        <w:rPr>
          <w:rFonts w:ascii="Times New Roman" w:eastAsiaTheme="minorEastAsia" w:hAnsi="Times New Roman"/>
          <w:color w:val="0F1115"/>
        </w:rPr>
        <w:fldChar w:fldCharType="end"/>
      </w:r>
      <w:r>
        <w:rPr>
          <w:rFonts w:ascii="Times New Roman" w:eastAsiaTheme="minorEastAsia" w:hAnsi="Times New Roman" w:hint="eastAsia"/>
          <w:color w:val="0F1115"/>
        </w:rPr>
        <w:t>。此外，稀密纹路与跳花等疵点则属于由于布匹受力不均导致的局部物理纹理结构突变</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{"citationID":"sj0GNBkJ","properties":{"unsorted":false,"formattedCitation":"[149]","plainCitation":"[149]","noteIndex":0},"citationItems":[{"id":756,"uris":["http://zotero.org/users/10664878/items/DU2YMG8Y"],"itemData":{"id":756,"type":"article-journal","abstract":"Kevlar woven fabric is crucial for the lightweight design of aerospace structures due to its unique advantages. However, it is susceptible to damage during operation, making effective damage detection essential for ensuring structural reliability. Nevertheless, conventional sensors used for damage detection have limitations such as complex manufacturing processes and weight. To address this issue, this paper proposed a simple singlemode-multimode-singlemode (SMS) optical fiber sensor to collect vibration signals and construct a damage recognition model based on natural frequency in order to identify the size of damages in Kevlar woven fabrics. To achieve a highly linear and accurate sensor, a length determination criterion for multimode optical fiber segments based on quasi-image, notch, and transmission spectrum loss was proposed. An optical sensor was fabricated based on this criterion. The feasibility and sensitivity of the sensor for vibration signal measurement were verified by constructing a vibration signal measurement device. An experimental study was conducted to detect damage in Kevlar tapes, where the natural frequency changes measured by the SMS sensor were integrated with an optimized multi-variable gray model for damage size detection. The experimental results indicate that the estimated error in damage size is 0.71%. The damage identification system proposed in this paper offers a simple and cost-effective solution for measuring damage in flexible structures using fiber optic sensors.","citation-key":"baiDamageDetectionKevlar2024","container-title":"Optical Fiber Technology","DOI":"10.1016/j.yofte.2024.103980","ISSN":"1068-5200","journalAbbreviation":"Optical Fiber Technology","page":"103980","source":"ScienceDirect","title":"Damage detection of Kevlar woven fabric using optical fiber multimode interferometer","volume":"88","author":[{"family":"Bai","given":"Yufang"},{"family":"Zeng","given":"Jie"},{"family":"Ji","given":"Guyuan"},{"family":"Yu","given":"Junsong"}],"issued":{"date-parts":[["2024",12,1]]}}}],"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[149]</w:t>
      </w:r>
      <w:r>
        <w:rPr>
          <w:rFonts w:ascii="Times New Roman" w:eastAsiaTheme="minorEastAsia" w:hAnsi="Times New Roman"/>
          <w:color w:val="0F1115"/>
        </w:rPr>
        <w:fldChar w:fldCharType="end"/>
      </w:r>
      <w:r>
        <w:rPr>
          <w:rFonts w:ascii="Times New Roman" w:eastAsiaTheme="minorEastAsia" w:hAnsi="Times New Roman" w:hint="eastAsia"/>
          <w:color w:val="0F1115"/>
        </w:rPr>
        <w:t>。污垢多发生于印染等后续工序，其本质是由于漏墨、染料调配不当或环境油污滴落导致，在织物表面形成了与正常背景颜色互斥的异色区域。其代表性瑕疵包括浅色污渍以及墨斑等</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{"citationID":"t8B4Sks2","properties":{"unsorted":false,"formattedCitation":"[150]","plainCitation":"[150]","noteIndex":0},"citationItems":[{"id":758,"uris":["http://zotero.org/users/10664878/items/52A2LQLC"],"itemData":{"id":758,"type":"paper-conference","abstract":"Manual detection of fabric defects in textile industry is a cumbersome &amp; fatigue job and quite often prone to error, henceforth there is a need for programmed defect detection as part of quality control process. For any production unit, the Quality control is of paramount prominence. If defects are not detected, it results in financial loss and adverse impact on reputation in market. Image processing is key methodology for detecting defects in fabric; presently deep learning is immensely applied for effective image analysis. Fabric stains are one of the common types of fabric defect. This work, targets to automate the task of detection of three types of stains: ink, dust and oil in fabric using Convolutional Neural Network (CNN). One of the major issues with CNN is, it requires large input dataset for better performance. To tackle this issue as well to reduce training time and improve classification accuracy, four transfer learning methods: VGG16, Xception, MobileNet and InceptionV3. Results are compared with basic model of CNN. Among the various pretrained model, the MobileNet resulted in highest accuracy of 97.14% and 97.64% with training and validation dataset respectively with just five epochs; VGG16 resulted in lowest training and validation accuracy of 88.81% and 90.17% respectively with 10 epochs.","citation-key":"karegowdaDetectionStainDefects2024","container-title":"2024 International Conference on Smart Systems for applications in Electrical Sciences (ICSSES)","DOI":"10.1109/ICSSES62373.2024.10561384","event-title":"2024 International Conference on Smart Systems for applications in Electrical Sciences (ICSSES)","page":"1-6","source":"IEEE Xplore","title":"Detection of Stain Defects in Textile Industry using State-of-Art Transfer Learning Models","URL":"https://ieeexplore.ieee.org/abstract/document/10561384","author":[{"family":"Karegowda","given":"Asha Gowda"},{"family":"Pooja","given":"R"},{"family":"Leena Rani","given":"A"},{"family":"Devika","given":"G"}],"accessed":{"date-parts":[["2026",6,9]]},"issued":{"date-parts":[["2024",5]]}}}],"schema":"https://github.com/citation-style-language/schema/raw/master/csl-citation.json"}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[150]</w:t>
      </w:r>
      <w:r>
        <w:rPr>
          <w:rFonts w:ascii="Times New Roman" w:eastAsiaTheme="minorEastAsia" w:hAnsi="Times New Roman"/>
          <w:color w:val="0F1115"/>
        </w:rPr>
        <w:fldChar w:fldCharType="end"/>
      </w:r>
      <w:r>
        <w:rPr>
          <w:rFonts w:ascii="Times New Roman" w:eastAsiaTheme="minorEastAsia" w:hAnsi="Times New Roman" w:hint="eastAsia"/>
          <w:color w:val="0F1115"/>
        </w:rPr>
        <w:t>。</w:t>
      </w:r>
    </w:p>
    <w:p w14:paraId="13BCABD8"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然而，在对现有的公开工业级布匹缺陷数据集进行深入调研发现，学术界现有的开源数据在瑕疵分类的细腻程度上与企业的实际生产需求存在着显著的知识差距。例如，除天池布匹数据集详细划分了多达二十种疵点外，大部分相应公开数据集往往将上述复杂的物理瑕疵简化为破洞、油污等宏观抽象类别。</w:t>
      </w:r>
    </w:p>
    <w:p w14:paraId="481926FB"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为了弥补这一知识差距，在实际的布匹瑕疵检测方案中通常需要采取双数据策略。具体而言，将公开数据集作为底座，用于训练算法对纺织物纹理通用的基础特征提取能力，同时深度结合企业特定流水线采集的私有数据集，对罕见面料和特定瑕疵进行精准的标签对齐与类目扩充。</w:t>
      </w:r>
    </w:p>
    <w:p w14:paraId="07F936CA" w14:textId="77777777" w:rsidR="00703B32" w:rsidRDefault="00000000">
      <w:pPr>
        <w:pStyle w:val="4"/>
        <w:numPr>
          <w:ilvl w:val="3"/>
          <w:numId w:val="0"/>
        </w:numPr>
        <w:spacing w:beforeLines="0" w:before="0" w:afterLines="0" w:after="0"/>
        <w:rPr>
          <w:sz w:val="32"/>
          <w:szCs w:val="32"/>
        </w:rPr>
      </w:pPr>
      <w:r>
        <w:rPr>
          <w:sz w:val="32"/>
          <w:szCs w:val="32"/>
        </w:rPr>
        <w:t>4.2</w:t>
      </w:r>
      <w:r>
        <w:rPr>
          <w:rFonts w:hint="eastAsia"/>
          <w:sz w:val="32"/>
          <w:szCs w:val="32"/>
        </w:rPr>
        <w:tab/>
        <w:t>现有检测方案分析与比较</w:t>
      </w:r>
    </w:p>
    <w:p w14:paraId="7EB7A16C"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在纺织品自动化视检的算法研究中，探究提高视觉模型适应多种布匹的特有纹理特征是该领域研究的核心创新内容。目前，面向布匹表面缺陷检测的算法路线已形成了以高性能单阶段目标检测网络为主体，生成式网络与多算法协同拼合为补充的技术格局。</w:t>
      </w:r>
    </w:p>
    <w:p w14:paraId="65B8955B"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lastRenderedPageBreak/>
        <w:t>单阶段目标检测架构以改进的</w:t>
      </w:r>
      <w:r>
        <w:rPr>
          <w:rFonts w:ascii="Times New Roman" w:eastAsiaTheme="minorEastAsia" w:hAnsi="Times New Roman" w:hint="eastAsia"/>
          <w:color w:val="0F1115"/>
        </w:rPr>
        <w:t>YOLO</w:t>
      </w:r>
      <w:r>
        <w:rPr>
          <w:rFonts w:ascii="Times New Roman" w:eastAsiaTheme="minorEastAsia" w:hAnsi="Times New Roman" w:hint="eastAsia"/>
          <w:color w:val="0F1115"/>
        </w:rPr>
        <w:t>系列为主流</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{"citationID":"b9hOQfe1","properties":{"unsorted":false,"formattedCitation":"[38]","plainCitation":"[38]","noteIndex":0},"citationItems":[{"id":654,"uris":["http://zotero.org/users/10664878/items/Y243VJXA"],"itemData":{"id":654,"type":"article-journal","abstract":"Automated fabric defect detection is crucial for improving quality control, reducing manual labor, and optimizing efficiency in the textile industry. Traditional inspection methods rely heavily on human oversight, which makes them prone to subjectivity, inefficiency, and inconsistency in high-speed manufacturing environments. This review systematically examines the evolution of the You Only Look Once (YOLO) object detection framework from YOLO-v1 to YOLO-v11, emphasizing architectural advancements such as attention-based feature refinement and Transformer integration and their impact on fabric defect detection. Unlike prior studies focusing on specific YOLO variants, this work comprehensively compares the entire YOLO family, highlighting key innovations and their practical implications. We also discuss the challenges, including dataset limitations, domain generalization, and computational constraints, proposing future solutions such as synthetic data generation, federated learning, and edge AI deployment. By bridging the gap between academic advancements and industrial applications, this review is a practical guide for selecting and optimizing YOLO models for fabric inspection, paving the way for intelligent quality control systems.","citation-key":"maoYOLOObjectDetection2025","container-title":"Sensors","DOI":"10.3390/s25072270","ISSN":"1424-8220","issue":"7","journalAbbreviation":"Sensors","language":"en","page":"2270","source":"DOI.org (Crossref)","title":"YOLO Object Detection for Real-Time Fabric Defect Inspection in the Textile Industry: A Review of YOLOv1 to YOLOv11","title-short":"YOLO Object Detection for Real-Time Fabric Defect Inspection in the Textile Industry","volume":"25","author":[{"family":"Mao","given":"Makara"},{"family":"Hong","given":"Min"}],"issued":{"date-parts":[["2025",4,3]]}}}],"schema":"https://github.com/citation-style-language/schema/raw/master/csl-citation.json"}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[38]</w:t>
      </w:r>
      <w:r>
        <w:rPr>
          <w:rFonts w:ascii="Times New Roman" w:eastAsiaTheme="minorEastAsia" w:hAnsi="Times New Roman"/>
          <w:color w:val="0F1115"/>
        </w:rPr>
        <w:fldChar w:fldCharType="end"/>
      </w:r>
      <w:r>
        <w:rPr>
          <w:rFonts w:ascii="Times New Roman" w:eastAsiaTheme="minorEastAsia" w:hAnsi="Times New Roman" w:hint="eastAsia"/>
          <w:color w:val="0F1115"/>
        </w:rPr>
        <w:t>。由于布匹断丝、高频细线瑕疵在图像中占据的像素极少，且长宽比经常呈现极端的失衡状态，通用的检测器极易在深层下采样中丢失这些关键的弱特征。</w:t>
      </w:r>
    </w:p>
    <w:p w14:paraId="7546BE44"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为了攻克这一瓶颈，现行的布匹专用检测方案通常在通用骨架网络的基础上进行定制化的结构改良。例如，</w:t>
      </w:r>
      <w:r>
        <w:rPr>
          <w:rFonts w:ascii="Times New Roman" w:eastAsiaTheme="minorEastAsia" w:hAnsi="Times New Roman"/>
          <w:color w:val="0F1115"/>
        </w:rPr>
        <w:t>为增强细粒度缺陷特征的表达能力，研究人员开始将注意力机制引入工业缺陷检测网络，通过强化关键区域特征响应抑制背景噪声干扰</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{"citationID":"QE6FUJCh","properties":{"unsorted":false,"formattedCitation":"[35]","plainCitation":"[35]","noteIndex":0},"citationItems":[{"id":751,"uris":["http://zotero.org/users/10664878/items/95Z66LCM"],"itemData":{"id":751,"type":"article-journal","abstract":"In semiconductor manufacturing, wafer defect recognition plays a critical role. As the technology advances and wafer feature sizes decrease, defect detection has become more challenging, particularly for mix-type defects. Although artificial neural network (ANN) models are currently used for this task, the high-precision floating-point operations required by ANN models put significant pressure on edge computing devices in the industry. Additionally, ANN models have poor cognitive abilities and high data dependencies. Spiking neural networks (SNNs), as an excellent brain-inspired computational model, have the potential to address these problems. In this article, we present a novel spiking-self-attention network (Spiky-SANet), which emulates the transmission of membrane potential signals in the brain using SNNs. This approach significantly reduces energy consumption during the running process, enabling efficient deployment on edge computing devices. Moreover, we introduce a multitime-step self-attention (MTS-SA) module that emulates the interactive behavior between visual neurons and brain neurons, thereby enhancing the model’s cognitive ability. Additionally, we tackle the issue of imbalanced focus on positive and negative samples by employing an asymmetric loss (ASL) function, effectively mitigating the influence of powerful negative samples. Our framework represents the pioneering attempt of SNNs in the field of wafer defect detection, achieving state-of-the-art performance and paving the way for more efficient and energy-saving semiconductor manufacturing processes.","citation-key":"pengEnergyEfficientBrainInspiredSelfAttentionSpiking2025","container-title":"IEEE Sensors Journal","DOI":"10.1109/JSEN.2025.3560087","ISSN":"1558-1748","issue":"12","page":"21888-21899","source":"IEEE Xplore","title":"Energy-Efficient Brain-Inspired Self-Attention-Spiking Neural Network Framework for Mix-Type Wafer Defect Recognition","volume":"25","author":[{"family":"Peng","given":"Dandan"},{"family":"Wang","given":"Yitian"},{"family":"Zhou","given":"Xinhe"},{"family":"Liu","given":"Jiale"},{"family":"Liu","given":"Chenyu"},{"family":"Han","given":"Te"}],"issued":{"date-parts":[["2025",6]]}}}],"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[35]</w:t>
      </w:r>
      <w:r>
        <w:rPr>
          <w:rFonts w:ascii="Times New Roman" w:eastAsiaTheme="minorEastAsia" w:hAnsi="Times New Roman"/>
          <w:color w:val="0F1115"/>
        </w:rPr>
        <w:fldChar w:fldCharType="end"/>
      </w:r>
      <w:r>
        <w:rPr>
          <w:rFonts w:ascii="Times New Roman" w:eastAsiaTheme="minorEastAsia" w:hAnsi="Times New Roman" w:hint="eastAsia"/>
          <w:color w:val="0F1115"/>
        </w:rPr>
        <w:t>。</w:t>
      </w:r>
    </w:p>
    <w:p w14:paraId="35FE1A5C"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除基于边界框的单阶段目标检测机制外，</w:t>
      </w:r>
      <w:r>
        <w:rPr>
          <w:rFonts w:ascii="Times New Roman" w:eastAsiaTheme="minorEastAsia" w:hAnsi="Times New Roman" w:hint="eastAsia"/>
          <w:color w:val="0F1115"/>
        </w:rPr>
        <w:t>GAN</w:t>
      </w:r>
      <w:r>
        <w:rPr>
          <w:rFonts w:ascii="Times New Roman" w:eastAsiaTheme="minorEastAsia" w:hAnsi="Times New Roman" w:hint="eastAsia"/>
          <w:color w:val="0F1115"/>
        </w:rPr>
        <w:t>等生成式模型在布匹检测中也扮演着不可替代的协同角色。针对实际车间中高质量缺陷样本极度匮乏、正常面料数据海量易得的非对称现状，研究人员常借助生成对抗网络开展自监督异常生成</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{"citationID":"sRjaiopl","properties":{"unsorted":false,"formattedCitation":"[136]","plainCitation":"[136]","noteIndex":0},"citationItems":[{"id":908,"uris":["http://zotero.org/users/10664878/items/4J6QA9QB"],"itemData":{"id":908,"type":"article-journal","abstract":"Visual information is increasingly recognized as a useful method to detect rail surface defects due to its high efficiency and stability. However, it cannot sufficiently detect a complete defect in the complex background information. The addition of surface profiles can effectively improve this by including a 3-D information of defects. However, in high-speed detection, the traditional 3-D profile acquisition is difficult and separate from the image acquisition, which cannot satisfy the above-mentioned requirements effectively. Therefore, an unsupervised stereoscopic saliency detection method based on a binocular line-scanning system is proposed in this article. This method can simultaneously obtain a highly precise image as well as profile information while also avoids the decoding distortion of the structured light reconstruction method. In our method, a global low-rank nonnegative reconstruction algorithm with a background constraint is proposed. Unlike the low-rank recovery model, the algorithm has a more comprehensive low rank and background clustering properties. Furthermore, outlier detection based on the geometric properties of the rail surface is also proposed in this method. Finally, the image saliency results and depth outlier detection results are associated with the collaborative fusion, and a dataset (RSDDS-113) containing the rail surface defects is established for the experimental verification. The experimental results demonstrate that our method can obtain a mean absolute error of 0.09 and area under the ROC curve of 0.94, better than 15 state-of-the-art algorithms.","citation-key":"niuUnsupervisedSaliencyDetection2021","container-title":"IEEE Transactions on Industrial Informatics","DOI":"10.1109/TII.2020.3004397","ISSN":"1941-0050","issue":"3","page":"2271-2281","source":"IEEE Xplore","title":"Unsupervised Saliency Detection of Rail Surface Defects Using Stereoscopic Images","volume":"17","author":[{"family":"Niu","given":"Menghui"},{"family":"Song","given":"Kechen"},{"family":"Huang","given":"Liming"},{"family":"Wang","given":"Qi"},{"family":"Yan","given":"Yunhui"},{"family":"Meng","given":"Qinggang"}],"issued":{"date-parts":[["2021",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[136]</w:t>
      </w:r>
      <w:r>
        <w:rPr>
          <w:rFonts w:ascii="Times New Roman" w:eastAsiaTheme="minorEastAsia" w:hAnsi="Times New Roman"/>
          <w:color w:val="0F1115"/>
        </w:rPr>
        <w:fldChar w:fldCharType="end"/>
      </w:r>
      <w:r>
        <w:rPr>
          <w:rFonts w:ascii="Times New Roman" w:eastAsiaTheme="minorEastAsia" w:hAnsi="Times New Roman" w:hint="eastAsia"/>
          <w:color w:val="0F1115"/>
        </w:rPr>
        <w:t>。其核心逻辑是利用生成器对正常面料的周期性纹理进行学习，随后通过人为干扰隐空间表征或引入协同机制，在线合成高保真、多形态的伪缺陷布匹图像。这些合成的瑕疵图随后被投入目标检测网络的训练中，引导网络在不依赖海量真实全标注的前提下建立起自适应的决策边界。</w:t>
      </w:r>
    </w:p>
    <w:p w14:paraId="70460539"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在更高级的工业级布匹检测方案中，算法体系正呈现出“模块化自由拼合”的演进趋势。研究人员往往根据面料宽幅与产线吞吐量，将单阶段检测网络的快速筛检能力、生成对抗网络的样本扩充能力，甚至反向知识蒸馏的零样本异常捕捉能力进行有机组合，构建出具备极强工程适应性的复合型质检系统。</w:t>
      </w:r>
    </w:p>
    <w:p w14:paraId="494358B0" w14:textId="77777777" w:rsidR="00703B32" w:rsidRDefault="00000000">
      <w:pPr>
        <w:pStyle w:val="4"/>
        <w:numPr>
          <w:ilvl w:val="3"/>
          <w:numId w:val="0"/>
        </w:numPr>
        <w:spacing w:beforeLines="0" w:before="0" w:afterLines="0" w:after="0"/>
        <w:rPr>
          <w:sz w:val="24"/>
          <w:szCs w:val="24"/>
        </w:rPr>
      </w:pPr>
      <w:r>
        <w:rPr>
          <w:sz w:val="32"/>
          <w:szCs w:val="32"/>
        </w:rPr>
        <w:t>4.3</w:t>
      </w:r>
      <w:r>
        <w:rPr>
          <w:rFonts w:hint="eastAsia"/>
          <w:sz w:val="32"/>
          <w:szCs w:val="32"/>
        </w:rPr>
        <w:tab/>
      </w:r>
      <w:r>
        <w:rPr>
          <w:sz w:val="32"/>
          <w:szCs w:val="32"/>
        </w:rPr>
        <w:t>知识迁移与端侧轻量化部署优化</w:t>
      </w:r>
    </w:p>
    <w:p w14:paraId="37AE30E1"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尽管近年来布匹缺陷检测模型在公开数据集上取得了较高的检测精度，但从实验室验证到工业现场部署仍存在明显差距。模型不仅需要应对不同生产环境带来的域偏移问题，还需要满足实时检测场景下对计算效率和硬件资源的严格要求。因此，跨域迁移学习与轻量化部署已成为当前工业布匹缺陷检测研究的重要方向</w:t>
      </w:r>
      <w:r>
        <w:rPr>
          <w:rFonts w:ascii="Times New Roman" w:eastAsiaTheme="minorEastAsia" w:hAnsi="Times New Roman" w:hint="eastAsia"/>
          <w:color w:val="0F1115"/>
        </w:rPr>
        <w:t>。</w:t>
      </w:r>
    </w:p>
    <w:p w14:paraId="3095F285"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color w:val="0F1115"/>
        </w:rPr>
        <w:t>知识迁移的必要性源于不同数据域之间普遍存在的领域偏置（</w:t>
      </w:r>
      <w:r>
        <w:rPr>
          <w:rFonts w:ascii="Times New Roman" w:eastAsiaTheme="minorEastAsia" w:hAnsi="Times New Roman"/>
          <w:color w:val="0F1115"/>
        </w:rPr>
        <w:t>Domain Bias</w:t>
      </w:r>
      <w:r>
        <w:rPr>
          <w:rFonts w:ascii="Times New Roman" w:eastAsiaTheme="minorEastAsia" w:hAnsi="Times New Roman"/>
          <w:color w:val="0F1115"/>
        </w:rPr>
        <w:t>）与域偏移（</w:t>
      </w:r>
      <w:r>
        <w:rPr>
          <w:rFonts w:ascii="Times New Roman" w:eastAsiaTheme="minorEastAsia" w:hAnsi="Times New Roman"/>
          <w:color w:val="0F1115"/>
        </w:rPr>
        <w:t>Domain Shift</w:t>
      </w:r>
      <w:r>
        <w:rPr>
          <w:rFonts w:ascii="Times New Roman" w:eastAsiaTheme="minorEastAsia" w:hAnsi="Times New Roman"/>
          <w:color w:val="0F1115"/>
        </w:rPr>
        <w:t>）问题</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{"citationID":"XeqhYJbk","properties":{"unsorted":false,"formattedCitation":"[151]","plainCitation":"[151]","noteIndex":0},"citationItems":[{"id":910,"uris":["http://zotero.org/users/10664878/items/CM4IKIZB"],"itemData":{"id":910,"type":"article-journal","abstract":"A major assumption in many machine learning and data mining algorithms is that the training and future data must be in the same feature space and have the same distribution. However, in many real-world applications, this assumption may not hold. For example, we sometimes have a classification task in one domain of interest, but we only have sufficient training data in another domain of interest, where the latter data may be in a different feature space or follow a different data distribution. In such cases, knowledge transfer, if done successfully, would greatly improve the performance of learning by avoiding much expensive data-labeling efforts. In recent years, transfer learning has emerged as a new learning framework to address this problem. This survey focuses on categorizing and reviewing the current progress on transfer learning for classification, regression, and clustering problems. In this survey, we discuss the relationship between transfer learning and other related machine learning techniques such as domain adaptation, multitask learning and sample selection bias, as well as covariate shift. We also explore some potential future issues in transfer learning research.","citation-key":"panSurveyTransferLearning2010","container-title":"IEEE Transactions on Knowledge and Data Engineering","DOI":"10.1109/TKDE.2009.191","ISSN":"1558-2191","issue":"10","page":"1345-1359","source":"IEEE Xplore","title":"A Survey on Transfer Learning","volume":"22","author":[{"family":"Pan","given":"Sinno Jialin"},{"family":"Yang","given":"Qiang"}],"issued":{"date-parts":[["2010",10]]}}}],"schema":"https://github.com/citation-style-language/schema/raw/master/csl-citation.json"}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[151]</w:t>
      </w:r>
      <w:r>
        <w:rPr>
          <w:rFonts w:ascii="Times New Roman" w:eastAsiaTheme="minorEastAsia" w:hAnsi="Times New Roman"/>
          <w:color w:val="0F1115"/>
        </w:rPr>
        <w:fldChar w:fldCharType="end"/>
      </w:r>
      <w:r>
        <w:rPr>
          <w:rFonts w:ascii="Times New Roman" w:eastAsiaTheme="minorEastAsia" w:hAnsi="Times New Roman" w:hint="eastAsia"/>
          <w:color w:val="0F1115"/>
        </w:rPr>
        <w:t>。即使同一种材质的布匹，在学术公开数据集的理想照明与静态采集环境下，其数据质量与工厂真实车间采集的实际画面一般存在巨大差异</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{"citationID":"f6hRYusU","properties":{"unsorted":false,"formattedCitation":"[103]","plainCitation":"[103]","noteIndex":0},"citationItems":[{"id":905,"uris":["http://zotero.org/users/10664878/items/A48HMIIH"],"itemData":{"id":905,"type":"article","abstract":"Industrial anomaly detection (IAD) has garnered significant attention and experienced rapid development. However, the recent development of IAD approach has encountered certain difficulties due to dataset limitations. On the one hand, most of the state-of-the-art methods have achieved saturation (over 99% in AUROC) on mainstream datasets such as MVTec, and the differences of methods cannot be well distinguished, leading to a significant gap between public datasets and actual application scenarios. On the other hand, the research on various new practical anomaly detection settings is limited by the scale of the dataset, posing a risk of overfitting in evaluation results. Therefore, we propose a large-scale, Real-world, and multi-view Industrial Anomaly Detection dataset, named Real-IAD, which contains 150K high-resolution images of 30 different objects, an order of magnitude larger than existing datasets. It has a larger range of defect area and ratio proportions, making it more challenging than previous datasets. To make the dataset closer to real application scenarios, we adopted a multi-view shooting method and proposed sample-level evaluation metrics. In addition, beyond the general unsupervised anomaly detection setting, we propose a new setting for Fully Unsupervised Industrial Anomaly Detection (FUIAD) based on the observation that the yield rate in industrial production is usually greater than 60%, which has more practical application value. Finally, we report the results of popular IAD methods on the Real-IAD dataset, providing a highly challenging benchmark to promote the development of the IAD field.","citation-key":"wangRealIADRealWorldMultiView2024","DOI":"10.48550/arXiv.2403.12580","note":"arXiv:2403.12580 [cs.CV]","number":"arXiv:2403.12580","publisher":"arXiv","source":"arXiv.org","title":"Real-IAD: A Real-World Multi-View Dataset for Benchmarking Versatile Industrial Anomaly Detection","title-short":"Real-IAD","URL":"http://arxiv.org/abs/2403.12580","author":[{"family":"Wang","given":"Chengjie"},{"family":"Zhu","given":"Wenbing"},{"family":"Gao","given":"Bin-Bin"},{"family":"Gan","given":"Zhenye"},{"family":"Zhang","given":"Jianning"},{"family":"Gu","given":"Zhihao"},{"family":"Qian","given":"Shuguang"},{"family":"Chen","given":"Mingang"},{"family":"Ma","given":"Lizhuang"}],"accessed":{"date-parts":[["2026",6,11]]},"issued":{"date-parts":[["2024",3,19]]}}}],"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[103]</w:t>
      </w:r>
      <w:r>
        <w:rPr>
          <w:rFonts w:ascii="Times New Roman" w:eastAsiaTheme="minorEastAsia" w:hAnsi="Times New Roman"/>
          <w:color w:val="0F1115"/>
        </w:rPr>
        <w:fldChar w:fldCharType="end"/>
      </w:r>
      <w:r>
        <w:rPr>
          <w:rFonts w:ascii="Times New Roman" w:eastAsiaTheme="minorEastAsia" w:hAnsi="Times New Roman" w:hint="eastAsia"/>
          <w:color w:val="0F1115"/>
        </w:rPr>
        <w:t>。</w:t>
      </w:r>
      <w:r>
        <w:rPr>
          <w:rFonts w:ascii="Times New Roman" w:eastAsiaTheme="minorEastAsia" w:hAnsi="Times New Roman"/>
          <w:color w:val="0F1115"/>
        </w:rPr>
        <w:t>直接将源域训练模型部署至目标产线时，模型性能往往</w:t>
      </w:r>
      <w:r>
        <w:rPr>
          <w:rFonts w:ascii="Times New Roman" w:eastAsiaTheme="minorEastAsia" w:hAnsi="Times New Roman"/>
          <w:color w:val="0F1115"/>
        </w:rPr>
        <w:lastRenderedPageBreak/>
        <w:t>会受到域偏移影响而出现明显下降</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{"citationID":"XWRGVOrd","properties":{"unsorted":false,"formattedCitation":"[151]","plainCitation":"[151]","noteIndex":0},"citationItems":[{"id":910,"uris":["http://zotero.org/users/10664878/items/CM4IKIZB"],"itemData":{"id":910,"type":"article-journal","abstract":"A major assumption in many machine learning and data mining algorithms is that the training and future data must be in the same feature space and have the same distribution. However, in many real-world applications, this assumption may not hold. For example, we sometimes have a classification task in one domain of interest, but we only have sufficient training data in another domain of interest, where the latter data may be in a different feature space or follow a different data distribution. In such cases, knowledge transfer, if done successfully, would greatly improve the performance of learning by avoiding much expensive data-labeling efforts. In recent years, transfer learning has emerged as a new learning framework to address this problem. This survey focuses on categorizing and reviewing the current progress on transfer learning for classification, regression, and clustering problems. In this survey, we discuss the relationship between transfer learning and other related machine learning techniques such as domain adaptation, multitask learning and sample selection bias, as well as covariate shift. We also explore some potential future issues in transfer learning research.","citation-key":"panSurveyTransferLearning2010","container-title":"IEEE Transactions on Knowledge and Data Engineering","DOI":"10.1109/TKDE.2009.191","ISSN":"1558-2191","issue":"10","page":"1345-1359","source":"IEEE Xplore","title":"A Survey on Transfer Learning","volume":"22","author":[{"family":"Pan","given":"Sinno Jialin"},{"family":"Yang","given":"Qiang"}],"issued":{"date-parts":[["2010",10]]}}}],"schema":"https://github.com/citation-style-language/schema/raw/master/csl-citation.json"}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[151]</w:t>
      </w:r>
      <w:r>
        <w:rPr>
          <w:rFonts w:ascii="Times New Roman" w:eastAsiaTheme="minorEastAsia" w:hAnsi="Times New Roman"/>
          <w:color w:val="0F1115"/>
        </w:rPr>
        <w:fldChar w:fldCharType="end"/>
      </w:r>
      <w:r>
        <w:rPr>
          <w:rFonts w:ascii="Times New Roman" w:eastAsiaTheme="minorEastAsia" w:hAnsi="Times New Roman" w:hint="eastAsia"/>
          <w:color w:val="0F1115"/>
        </w:rPr>
        <w:t>。为实现算法的跨域特征对齐，工业部署方案通常需要引入迁移学习与域适应技术</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{"citationID":"YSS23Hgd","properties":{"unsorted":false,"formattedCitation":"[151]","plainCitation":"[151]","noteIndex":0},"citationItems":[{"id":910,"uris":["http://zotero.org/users/10664878/items/CM4IKIZB"],"itemData":{"id":910,"type":"article-journal","abstract":"A major assumption in many machine learning and data mining algorithms is that the training and future data must be in the same feature space and have the same distribution. However, in many real-world applications, this assumption may not hold. For example, we sometimes have a classification task in one domain of interest, but we only have sufficient training data in another domain of interest, where the latter data may be in a different feature space or follow a different data distribution. In such cases, knowledge transfer, if done successfully, would greatly improve the performance of learning by avoiding much expensive data-labeling efforts. In recent years, transfer learning has emerged as a new learning framework to address this problem. This survey focuses on categorizing and reviewing the current progress on transfer learning for classification, regression, and clustering problems. In this survey, we discuss the relationship between transfer learning and other related machine learning techniques such as domain adaptation, multitask learning and sample selection bias, as well as covariate shift. We also explore some potential future issues in transfer learning research.","citation-key":"panSurveyTransferLearning2010","container-title":"IEEE Transactions on Knowledge and Data Engineering","DOI":"10.1109/TKDE.2009.191","ISSN":"1558-2191","issue":"10","page":"1345-1359","source":"IEEE Xplore","title":"A Survey on Transfer Learning","volume":"22","author":[{"family":"Pan","given":"Sinno Jialin"},{"family":"Yang","given":"Qiang"}],"issued":{"date-parts":[["2010",10]]}}}],"schema":"https://github.com/citation-style-language/schema/raw/master/csl-citation.json"}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[151]</w:t>
      </w:r>
      <w:r>
        <w:rPr>
          <w:rFonts w:ascii="Times New Roman" w:eastAsiaTheme="minorEastAsia" w:hAnsi="Times New Roman"/>
          <w:color w:val="0F1115"/>
        </w:rPr>
        <w:fldChar w:fldCharType="end"/>
      </w:r>
      <w:r>
        <w:rPr>
          <w:rFonts w:ascii="Times New Roman" w:eastAsiaTheme="minorEastAsia" w:hAnsi="Times New Roman" w:hint="eastAsia"/>
          <w:color w:val="0F1115"/>
        </w:rPr>
        <w:t>。该</w:t>
      </w:r>
      <w:r>
        <w:rPr>
          <w:rFonts w:ascii="Times New Roman" w:eastAsiaTheme="minorEastAsia" w:hAnsi="Times New Roman"/>
          <w:color w:val="0F1115"/>
        </w:rPr>
        <w:t>通过利用少量目标产线样本对预训练模型进行参数微调或特征分布校正，模型能够更快地适应新的生产环境</w:t>
      </w:r>
      <w:r>
        <w:rPr>
          <w:rFonts w:ascii="Times New Roman" w:eastAsiaTheme="minorEastAsia" w:hAnsi="Times New Roman" w:hint="eastAsia"/>
          <w:color w:val="0F1115"/>
        </w:rPr>
        <w:t>。</w:t>
      </w:r>
    </w:p>
    <w:p w14:paraId="03859670"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在解决环境适应性之后，算法面临的另一道物理限制则是端侧嵌入式处理器的有限的算力资源约束。现代高精度布匹检测网络为捕捉微弱瑕疵，往往堆叠了深层特征提取层和自注意力矩阵</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{"citationID":"kTVNTWKE","properties":{"unsorted":false,"formattedCitation":"[152]","plainCitation":"[152]","noteIndex":0},"citationItems":[{"id":917,"uris":["http://zotero.org/users/10664878/items/226U85N3"],"itemData":{"id":917,"type":"article","abstract":"While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train.","citation-key":"dosovitskiyImageWorth16x162021","DOI":"10.48550/arXiv.2010.11929","language":"en","note":"arXiv:2010.11929 [cs.CV]","number":"arXiv:2010.11929","publisher":"arXiv","source":"arXiv.org","title":"An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2026",6,11]]},"issued":{"date-parts":[["2021",6,3]]}}}],"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[152]</w:t>
      </w:r>
      <w:r>
        <w:rPr>
          <w:rFonts w:ascii="Times New Roman" w:eastAsiaTheme="minorEastAsia" w:hAnsi="Times New Roman"/>
          <w:color w:val="0F1115"/>
        </w:rPr>
        <w:fldChar w:fldCharType="end"/>
      </w:r>
      <w:r>
        <w:rPr>
          <w:rFonts w:ascii="Times New Roman" w:eastAsiaTheme="minorEastAsia" w:hAnsi="Times New Roman" w:hint="eastAsia"/>
          <w:color w:val="0F1115"/>
        </w:rPr>
        <w:t>，这带来了极高的计算开销与内存带宽占用。在功耗和散热受到严苛限制的车间端侧设备上的部署将严格受限</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{"citationID":"FSn94grh","properties":{"unsorted":false,"formattedCitation":"[8]","plainCitation":"[8]","noteIndex":0},"citationItems":[{"id":694,"uris":["http://zotero.org/users/10664878/items/IESJZT7P"],"itemData":{"id":694,"type":"webpage","abstract":"Visual Anomaly Detection (VAD) is essential for industrial quality control, enabling automatic defect detection in manufacturing. In real production lines, VAD systems must satisfy strict real-time and privacy requirements, necessitating a shift from cloud-based processing to local edge deployment. However, processing data locally on edge devices introduces new challenges because edge hardware has limited memory and computational resources. To overcome these limitations, we propose two efficient VAD methods designed for edge deployment: PatchCore-Lite and Padim-Lite, based on the popular PatchCore and PaDiM models. PatchCore-Lite runs first a coarse search on a product-quantized memory bank, then an exact search on a decoded subset. Padim-Lite is sped up using diagonal covariance, turning Mahalanobis distance into efficient element-wise computation. We evaluate our methods on the MVTec AD and VisA benchmarks and show their suitability for edge environments. PatchCore-Lite achieves a remarkable 79% reduction in total memory footprint, while PaDiM-Lite achieves substantial efficiency gains with a 77% reduction in total memory and a 31% decrease in inference time. These results show that VAD can be effectively deployed on edge devices, enabling real-time, private, and cost-efficient industrial inspection.","citation-key":"stropeniEfficientVisualAnomaly2026","container-title":"arXiv.org","language":"en","title":"Efficient Visual Anomaly Detection at the Edge: Enabling Real-Time Industrial Inspection on Resource-Constrained Devices","title-short":"Efficient Visual Anomaly Detection at the Edge","URL":"https://arxiv.org/abs/2603.20288v1","author":[{"family":"Stropeni","given":"Arianna"},{"family":"Genilotti","given":"Fabrizio"},{"family":"Borsatti","given":"Francesco"},{"family":"Barusco","given":"Manuel"},{"family":"Pezze","given":"Davide Dalle"},{"family":"Susto","given":"Gian Antonio"}],"accessed":{"date-parts":[["2026",6,9]]},"issued":{"date-parts":[["2026",3,18]]}}}],"schema":"https://github.com/citation-style-language/schema/raw/master/csl-citation.json"}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[8]</w:t>
      </w:r>
      <w:r>
        <w:rPr>
          <w:rFonts w:ascii="Times New Roman" w:eastAsiaTheme="minorEastAsia" w:hAnsi="Times New Roman"/>
          <w:color w:val="0F1115"/>
        </w:rPr>
        <w:fldChar w:fldCharType="end"/>
      </w:r>
      <w:r>
        <w:rPr>
          <w:rFonts w:ascii="Times New Roman" w:eastAsiaTheme="minorEastAsia" w:hAnsi="Times New Roman" w:hint="eastAsia"/>
          <w:color w:val="0F1115"/>
        </w:rPr>
        <w:t>。为了突破这一瓶颈，基于教师与学生网络机制的知识蒸馏技术成为当前行业内轻量化部署优化的尝试之一</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{"citationID":"3zmvvNL0","properties":{"unsorted":false,"formattedCitation":"[153]","plainCitation":"[153]","noteIndex":0},"citationItems":[{"id":912,"uris":["http://zotero.org/users/10664878/items/89TDNY5R"],"itemData":{"id":912,"type":"article","abstract":"A very simple way to improve the performance of almost any machine learning algorithm is to train many different models on the same data and then to average their predictions. Unfortunately, making predictions using a whole ensemble of models is cumbersome and may be too computationally expensive to allow deployment to a large number of users, especially if the individual models are large neural nets. Caruana and his collaborators have shown that it is possible to compress the knowledge in an ensemble into a single model which is much easier to deploy and we develop this approach further using a different compression technique. We achieve some surprising results on MNIST and we show that we can significantly improve the acoustic model of a heavily used commercial system by distilling the knowledge in an ensemble of models into a single model. We also introduce a new type of ensemble composed of one or more full models and many specialist models which learn to distinguish fine-grained classes that the full models confuse. Unlike a mixture of experts, these specialist models can be trained rapidly and in parallel.","citation-key":"hintonDistillingKnowledgeNeural2015","DOI":"10.48550/arXiv.1503.02531","note":"arXiv:1503.02531 [stat.ML]","number":"arXiv:1503.02531","publisher":"arXiv","source":"arXiv.org","title":"Distilling the Knowledge in a Neural Network","URL":"http://arxiv.org/abs/1503.02531","author":[{"family":"Hinton","given":"Geoffrey"},{"family":"Vinyals","given":"Oriol"},{"family":"Dean","given":"Jeff"}],"accessed":{"date-parts":[["2026",6,11]]},"issued":{"date-parts":[["2015",3,9]]}}}],"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[153]</w:t>
      </w:r>
      <w:r>
        <w:rPr>
          <w:rFonts w:ascii="Times New Roman" w:eastAsiaTheme="minorEastAsia" w:hAnsi="Times New Roman"/>
          <w:color w:val="0F1115"/>
        </w:rPr>
        <w:fldChar w:fldCharType="end"/>
      </w:r>
      <w:r>
        <w:rPr>
          <w:rFonts w:ascii="Times New Roman" w:eastAsiaTheme="minorEastAsia" w:hAnsi="Times New Roman" w:hint="eastAsia"/>
          <w:color w:val="0F1115"/>
        </w:rPr>
        <w:t>。研究人员首先在高性能计算机上训练一个大参数的教师模型，随后通过裁剪等技术构建一个针对低算力硬件定制的精简化学生模型。在重训阶段，通过设计特定的蒸馏损失函数，迫使学生模型在前向传播过程中拟合教师模型在布匹无瑕疵正常纹理以及特征重构残差上的高维空间特征</w:t>
      </w:r>
      <w:r>
        <w:rPr>
          <w:rFonts w:ascii="Times New Roman" w:eastAsiaTheme="minorEastAsia" w:hAnsi="Times New Roman"/>
          <w:color w:val="0F1115"/>
        </w:rPr>
        <w:fldChar w:fldCharType="begin"/>
      </w:r>
      <w:r>
        <w:rPr>
          <w:rFonts w:ascii="Times New Roman" w:eastAsiaTheme="minorEastAsia" w:hAnsi="Times New Roman"/>
          <w:color w:val="0F1115"/>
        </w:rPr>
        <w:instrText xml:space="preserve"> ADDIN ZOTERO_ITEM CSL_CITATION {"citationID":"1fpV2Vt2","properties":{"unsorted":false,"formattedCitation":"[65]","plainCitation":"[65]","noteIndex":0},"citationItems":[{"id":901,"uris":["http://zotero.org/users/10664878/items/FW3C5GPK"],"itemData":{"id":901,"type":"paper-conference","citation-key":"dengAnomalyDetectionReverse2022","event-title":"Proceedings of the IEEE/CVF Conference on Computer Vision and Pattern Recognition","language":"en","page":"9737-9746","source":"openaccess.thecvf.com","title":"Anomaly Detection via Reverse Distillation From One-Class Embedding","URL":"https://openaccess.thecvf.com/content/CVPR2022/html/Deng_Anomaly_Detection_via_Reverse_Distillation_From_One-Class_Embedding_CVPR_2022_paper.html","author":[{"family":"Deng","given":"Hanqiu"},{"family":"Li","given":"Xingyu"}],"accessed":{"date-parts":[["2026",6,11]]},"issued":{"date-parts":[["2022"]]}}}],"schema":"https://github.com/citation-style-language/schema/raw/master/csl-citation.json"} </w:instrText>
      </w:r>
      <w:r>
        <w:rPr>
          <w:rFonts w:ascii="Times New Roman" w:eastAsiaTheme="minorEastAsia" w:hAnsi="Times New Roman"/>
          <w:color w:val="0F1115"/>
        </w:rPr>
        <w:fldChar w:fldCharType="separate"/>
      </w:r>
      <w:r>
        <w:rPr>
          <w:rFonts w:ascii="Times New Roman" w:eastAsiaTheme="minorEastAsia" w:hAnsi="Times New Roman"/>
          <w:color w:val="0F1115"/>
        </w:rPr>
        <w:t>[65]</w:t>
      </w:r>
      <w:r>
        <w:rPr>
          <w:rFonts w:ascii="Times New Roman" w:eastAsiaTheme="minorEastAsia" w:hAnsi="Times New Roman"/>
          <w:color w:val="0F1115"/>
        </w:rPr>
        <w:fldChar w:fldCharType="end"/>
      </w:r>
      <w:r>
        <w:rPr>
          <w:rFonts w:ascii="Times New Roman" w:eastAsiaTheme="minorEastAsia" w:hAnsi="Times New Roman" w:hint="eastAsia"/>
          <w:color w:val="0F1115"/>
        </w:rPr>
        <w:t>。通过这种特征图谱层面的知识传递，轻量化学生模型在极大程度继承教师模型高精度的同时，能够将模型本身的参数体积与显存开销大幅压缩。</w:t>
      </w:r>
    </w:p>
    <w:p w14:paraId="36E8EA0E" w14:textId="77777777" w:rsidR="00703B32" w:rsidRDefault="00000000">
      <w:pPr>
        <w:pStyle w:val="ds-markdown-paragraph"/>
        <w:shd w:val="clear" w:color="auto" w:fill="FFFFFF"/>
        <w:spacing w:before="240" w:beforeAutospacing="0" w:after="240" w:afterAutospacing="0"/>
        <w:ind w:firstLine="480"/>
        <w:rPr>
          <w:rFonts w:ascii="Inter" w:hAnsi="Inter"/>
          <w:color w:val="0F1115"/>
        </w:rPr>
      </w:pPr>
      <w:r>
        <w:rPr>
          <w:rFonts w:ascii="Inter" w:hAnsi="Inter" w:hint="eastAsia"/>
          <w:color w:val="0F1115"/>
        </w:rPr>
        <w:br w:type="page"/>
      </w:r>
    </w:p>
    <w:p w14:paraId="147E4DD7" w14:textId="77777777" w:rsidR="00703B32" w:rsidRDefault="00000000">
      <w:pPr>
        <w:pStyle w:val="1"/>
        <w:spacing w:before="156" w:after="156"/>
        <w:rPr>
          <w:rFonts w:asciiTheme="majorEastAsia" w:eastAsiaTheme="majorEastAsia" w:hAnsiTheme="majorEastAsia" w:cstheme="majorEastAsia"/>
          <w:sz w:val="40"/>
          <w:szCs w:val="40"/>
        </w:rPr>
      </w:pPr>
      <w:bookmarkStart w:id="81" w:name="_Toc451794030"/>
      <w:r>
        <w:rPr>
          <w:rFonts w:asciiTheme="majorEastAsia" w:eastAsiaTheme="majorEastAsia" w:hAnsiTheme="majorEastAsia" w:cstheme="majorEastAsia" w:hint="eastAsia"/>
          <w:sz w:val="40"/>
          <w:szCs w:val="40"/>
        </w:rPr>
        <w:lastRenderedPageBreak/>
        <w:t>总结与展望</w:t>
      </w:r>
      <w:bookmarkEnd w:id="81"/>
    </w:p>
    <w:p w14:paraId="4C7CFF55"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Inter" w:hAnsi="Inter" w:hint="eastAsia"/>
          <w:color w:val="0F1115"/>
        </w:rPr>
        <w:t>本</w:t>
      </w:r>
      <w:r>
        <w:rPr>
          <w:rFonts w:ascii="Times New Roman" w:eastAsiaTheme="minorEastAsia" w:hAnsi="Times New Roman" w:hint="eastAsia"/>
          <w:color w:val="0F1115"/>
        </w:rPr>
        <w:t>文针对工业物品表面缺陷检测算法进行了系统的调研与分析。报告全面梳理了传统视觉检测方法与现代深度学习检测方法的演进脉络</w:t>
      </w:r>
      <w:r>
        <w:rPr>
          <w:rFonts w:ascii="Times New Roman" w:eastAsiaTheme="minorEastAsia" w:hAnsi="Times New Roman" w:hint="eastAsia"/>
          <w:color w:val="0F1115"/>
        </w:rPr>
        <w:t xml:space="preserve"> </w:t>
      </w:r>
      <w:r>
        <w:rPr>
          <w:rFonts w:ascii="Times New Roman" w:eastAsiaTheme="minorEastAsia" w:hAnsi="Times New Roman" w:hint="eastAsia"/>
          <w:color w:val="0F1115"/>
        </w:rPr>
        <w:t>，系统探讨了现有公开数据集的特征与局限性</w:t>
      </w:r>
      <w:r>
        <w:rPr>
          <w:rFonts w:ascii="Times New Roman" w:eastAsiaTheme="minorEastAsia" w:hAnsi="Times New Roman" w:hint="eastAsia"/>
          <w:color w:val="0F1115"/>
        </w:rPr>
        <w:t xml:space="preserve"> </w:t>
      </w:r>
      <w:r>
        <w:rPr>
          <w:rFonts w:ascii="Times New Roman" w:eastAsiaTheme="minorEastAsia" w:hAnsi="Times New Roman" w:hint="eastAsia"/>
          <w:color w:val="0F1115"/>
        </w:rPr>
        <w:t>，并对布匹瑕疵的视觉表征进行了系统分类</w:t>
      </w:r>
      <w:r>
        <w:rPr>
          <w:rFonts w:ascii="Times New Roman" w:eastAsiaTheme="minorEastAsia" w:hAnsi="Times New Roman" w:hint="eastAsia"/>
          <w:color w:val="0F1115"/>
        </w:rPr>
        <w:t xml:space="preserve"> </w:t>
      </w:r>
      <w:r>
        <w:rPr>
          <w:rFonts w:ascii="Times New Roman" w:eastAsiaTheme="minorEastAsia" w:hAnsi="Times New Roman" w:hint="eastAsia"/>
          <w:color w:val="0F1115"/>
        </w:rPr>
        <w:t>。在此基础上，本文围绕</w:t>
      </w:r>
      <w:r>
        <w:rPr>
          <w:rFonts w:ascii="Times New Roman" w:eastAsiaTheme="minorEastAsia" w:hAnsi="Times New Roman" w:hint="eastAsia"/>
          <w:color w:val="0F1115"/>
        </w:rPr>
        <w:t>YOLO</w:t>
      </w:r>
      <w:r>
        <w:rPr>
          <w:rFonts w:ascii="Times New Roman" w:eastAsiaTheme="minorEastAsia" w:hAnsi="Times New Roman" w:hint="eastAsia"/>
          <w:color w:val="0F1115"/>
        </w:rPr>
        <w:t>框架开展了实证研究</w:t>
      </w:r>
      <w:r>
        <w:rPr>
          <w:rFonts w:ascii="Times New Roman" w:eastAsiaTheme="minorEastAsia" w:hAnsi="Times New Roman" w:hint="eastAsia"/>
          <w:color w:val="0F1115"/>
        </w:rPr>
        <w:t xml:space="preserve"> </w:t>
      </w:r>
      <w:r>
        <w:rPr>
          <w:rFonts w:ascii="Times New Roman" w:eastAsiaTheme="minorEastAsia" w:hAnsi="Times New Roman" w:hint="eastAsia"/>
          <w:color w:val="0F1115"/>
        </w:rPr>
        <w:t>，通过在边缘设备上运行实验，简单完成了针对</w:t>
      </w:r>
      <w:r>
        <w:rPr>
          <w:rFonts w:ascii="Times New Roman" w:eastAsiaTheme="minorEastAsia" w:hAnsi="Times New Roman" w:hint="eastAsia"/>
          <w:color w:val="0F1115"/>
        </w:rPr>
        <w:t>6</w:t>
      </w:r>
      <w:r>
        <w:rPr>
          <w:rFonts w:ascii="Times New Roman" w:eastAsiaTheme="minorEastAsia" w:hAnsi="Times New Roman" w:hint="eastAsia"/>
          <w:color w:val="0F1115"/>
        </w:rPr>
        <w:t>种典型布匹缺陷的分类与检测任务</w:t>
      </w:r>
      <w:r>
        <w:rPr>
          <w:rFonts w:ascii="Times New Roman" w:eastAsiaTheme="minorEastAsia" w:hAnsi="Times New Roman" w:hint="eastAsia"/>
          <w:color w:val="0F1115"/>
        </w:rPr>
        <w:t xml:space="preserve"> </w:t>
      </w:r>
      <w:r>
        <w:rPr>
          <w:rFonts w:ascii="Times New Roman" w:eastAsiaTheme="minorEastAsia" w:hAnsi="Times New Roman" w:hint="eastAsia"/>
          <w:color w:val="0F1115"/>
        </w:rPr>
        <w:t>，初步验证了单阶段端到端架构在端侧实时响应上的可行性</w:t>
      </w:r>
      <w:r>
        <w:rPr>
          <w:rFonts w:ascii="Times New Roman" w:eastAsiaTheme="minorEastAsia" w:hAnsi="Times New Roman" w:hint="eastAsia"/>
          <w:color w:val="0F1115"/>
        </w:rPr>
        <w:t xml:space="preserve"> </w:t>
      </w:r>
      <w:r>
        <w:rPr>
          <w:rFonts w:ascii="Times New Roman" w:eastAsiaTheme="minorEastAsia" w:hAnsi="Times New Roman" w:hint="eastAsia"/>
          <w:color w:val="0F1115"/>
        </w:rPr>
        <w:t>。</w:t>
      </w:r>
    </w:p>
    <w:p w14:paraId="725C2BA1"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为了进一步丰富和深化本调研报告的学术价值，后续的拓展工作将不再局限于常规的实验参数微调，而是聚焦于如何从宏观架构层面提升文章的理论深度与完整性：</w:t>
      </w:r>
    </w:p>
    <w:p w14:paraId="5502B1D4"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 xml:space="preserve"> </w:t>
      </w:r>
      <w:r>
        <w:rPr>
          <w:rFonts w:ascii="Times New Roman" w:eastAsiaTheme="minorEastAsia" w:hAnsi="Times New Roman" w:hint="eastAsia"/>
          <w:color w:val="0F1115"/>
        </w:rPr>
        <w:t>深入调研基于</w:t>
      </w:r>
      <w:r>
        <w:rPr>
          <w:rFonts w:ascii="Times New Roman" w:eastAsiaTheme="minorEastAsia" w:hAnsi="Times New Roman" w:hint="eastAsia"/>
          <w:color w:val="0F1115"/>
        </w:rPr>
        <w:t>YOLO</w:t>
      </w:r>
      <w:r>
        <w:rPr>
          <w:rFonts w:ascii="Times New Roman" w:eastAsiaTheme="minorEastAsia" w:hAnsi="Times New Roman" w:hint="eastAsia"/>
          <w:color w:val="0F1115"/>
        </w:rPr>
        <w:t>的复合新型架构文献：目前许多最新的前沿研究正涌现出将</w:t>
      </w:r>
      <w:r>
        <w:rPr>
          <w:rFonts w:ascii="Times New Roman" w:eastAsiaTheme="minorEastAsia" w:hAnsi="Times New Roman" w:hint="eastAsia"/>
          <w:color w:val="0F1115"/>
        </w:rPr>
        <w:t>YOLO</w:t>
      </w:r>
      <w:r>
        <w:rPr>
          <w:rFonts w:ascii="Times New Roman" w:eastAsiaTheme="minorEastAsia" w:hAnsi="Times New Roman" w:hint="eastAsia"/>
          <w:color w:val="0F1115"/>
        </w:rPr>
        <w:t>框架与其他方法（如无监督检测或生成式网络）拼合的新型网络架构。虽然本报告目前的宏观总结相对全面，但对此类最新的跨范式组合架构在具体文献中的应用分析还比较少。因此，未来的工作将重点跟进和研究最新的前沿文献，深入分析这些更新论文具体组合与运用新架构的思路。</w:t>
      </w:r>
      <w:r>
        <w:rPr>
          <w:rFonts w:ascii="Times New Roman" w:eastAsiaTheme="minorEastAsia" w:hAnsi="Times New Roman"/>
          <w:color w:val="0F1115"/>
        </w:rPr>
        <w:t xml:space="preserve"> </w:t>
      </w:r>
    </w:p>
    <w:p w14:paraId="636CF2E5" w14:textId="77777777" w:rsidR="00703B32" w:rsidRDefault="00000000">
      <w:pPr>
        <w:pStyle w:val="ds-markdown-paragraph"/>
        <w:shd w:val="clear" w:color="auto" w:fill="FFFFFF"/>
        <w:spacing w:line="440" w:lineRule="exact"/>
        <w:ind w:firstLine="482"/>
        <w:rPr>
          <w:rFonts w:ascii="Times New Roman" w:eastAsiaTheme="minorEastAsia" w:hAnsi="Times New Roman"/>
          <w:color w:val="0F1115"/>
        </w:rPr>
      </w:pPr>
      <w:r>
        <w:rPr>
          <w:rFonts w:ascii="Times New Roman" w:eastAsiaTheme="minorEastAsia" w:hAnsi="Times New Roman" w:hint="eastAsia"/>
          <w:color w:val="0F1115"/>
        </w:rPr>
        <w:t>完善多算法融合的技术路线图谱：在充分调研新型组合架构文献的基础上，未来计划进一步理清不同算法之间的拼合路径。通过系统性地归纳最新文献中相关协同模块的拓扑互联方式，将目前篇幅中较为宽泛的模型讲解转化为更具针对性的技术路线图谱。</w:t>
      </w:r>
    </w:p>
    <w:p w14:paraId="65AF3612" w14:textId="77777777" w:rsidR="00703B32" w:rsidRDefault="00000000">
      <w:pPr>
        <w:rPr>
          <w:rFonts w:ascii="Inter" w:hAnsi="Inter"/>
          <w:color w:val="0F1115"/>
        </w:rPr>
      </w:pPr>
      <w:r>
        <w:rPr>
          <w:rFonts w:ascii="Inter" w:hAnsi="Inter" w:hint="eastAsia"/>
          <w:color w:val="0F1115"/>
        </w:rPr>
        <w:br w:type="page"/>
      </w:r>
    </w:p>
    <w:p w14:paraId="0DBA4C8C" w14:textId="77777777" w:rsidR="00703B32" w:rsidRDefault="00000000">
      <w:pPr>
        <w:pStyle w:val="1"/>
        <w:numPr>
          <w:ilvl w:val="0"/>
          <w:numId w:val="0"/>
        </w:numPr>
        <w:spacing w:beforeLines="0" w:before="0" w:afterLines="0" w:after="0" w:line="480" w:lineRule="auto"/>
        <w:jc w:val="both"/>
        <w:rPr>
          <w:rFonts w:asciiTheme="majorEastAsia" w:eastAsiaTheme="majorEastAsia" w:hAnsiTheme="majorEastAsia" w:cstheme="majorEastAsia"/>
          <w:bCs w:val="0"/>
          <w:sz w:val="40"/>
          <w:szCs w:val="40"/>
        </w:rPr>
      </w:pPr>
      <w:bookmarkStart w:id="82" w:name="_Toc1947570065"/>
      <w:r>
        <w:rPr>
          <w:rFonts w:asciiTheme="majorEastAsia" w:eastAsiaTheme="majorEastAsia" w:hAnsiTheme="majorEastAsia" w:cstheme="majorEastAsia" w:hint="eastAsia"/>
          <w:bCs w:val="0"/>
          <w:sz w:val="40"/>
          <w:szCs w:val="40"/>
        </w:rPr>
        <w:lastRenderedPageBreak/>
        <w:t>参考文献</w:t>
      </w:r>
      <w:bookmarkEnd w:id="82"/>
    </w:p>
    <w:p w14:paraId="7E92E618" w14:textId="77777777" w:rsidR="001C4EAD" w:rsidRPr="001C4EAD" w:rsidRDefault="00000000" w:rsidP="001C4EAD">
      <w:pPr>
        <w:pStyle w:val="afffff1"/>
      </w:pPr>
      <w:r>
        <w:fldChar w:fldCharType="begin"/>
      </w:r>
      <w:r w:rsidR="001C4EAD">
        <w:instrText xml:space="preserve"> ADDIN ZOTERO_BIBL {"uncited":[],"omitted":[],"custom":[]} CSL_BIBLIOGRAPHY </w:instrText>
      </w:r>
      <w:r>
        <w:fldChar w:fldCharType="separate"/>
      </w:r>
      <w:r w:rsidR="001C4EAD" w:rsidRPr="001C4EAD">
        <w:t>[1]</w:t>
      </w:r>
      <w:r w:rsidR="001C4EAD" w:rsidRPr="001C4EAD">
        <w:tab/>
        <w:t xml:space="preserve">A. </w:t>
      </w:r>
      <w:proofErr w:type="spellStart"/>
      <w:r w:rsidR="001C4EAD" w:rsidRPr="001C4EAD">
        <w:t>Tjolleng</w:t>
      </w:r>
      <w:proofErr w:type="spellEnd"/>
      <w:r w:rsidR="001C4EAD" w:rsidRPr="001C4EAD">
        <w:t xml:space="preserve"> </w:t>
      </w:r>
      <w:r w:rsidR="001C4EAD" w:rsidRPr="001C4EAD">
        <w:rPr>
          <w:i/>
          <w:iCs/>
        </w:rPr>
        <w:t>et al.</w:t>
      </w:r>
      <w:r w:rsidR="001C4EAD" w:rsidRPr="001C4EAD">
        <w:t xml:space="preserve">, ‘Development of a human-friendly visual inspection method for painted vehicle bodies’, </w:t>
      </w:r>
      <w:r w:rsidR="001C4EAD" w:rsidRPr="001C4EAD">
        <w:rPr>
          <w:i/>
          <w:iCs/>
        </w:rPr>
        <w:t>Applied Ergonomics</w:t>
      </w:r>
      <w:r w:rsidR="001C4EAD" w:rsidRPr="001C4EAD">
        <w:t xml:space="preserve">, vol. 106, p. 103911, Jan. 2023, </w:t>
      </w:r>
      <w:proofErr w:type="spellStart"/>
      <w:r w:rsidR="001C4EAD" w:rsidRPr="001C4EAD">
        <w:t>doi</w:t>
      </w:r>
      <w:proofErr w:type="spellEnd"/>
      <w:r w:rsidR="001C4EAD" w:rsidRPr="001C4EAD">
        <w:t>: 10.1016/j.apergo.2022.103911.</w:t>
      </w:r>
    </w:p>
    <w:p w14:paraId="64922FE9" w14:textId="77777777" w:rsidR="001C4EAD" w:rsidRPr="001C4EAD" w:rsidRDefault="001C4EAD" w:rsidP="001C4EAD">
      <w:pPr>
        <w:pStyle w:val="afffff1"/>
      </w:pPr>
      <w:r w:rsidRPr="001C4EAD">
        <w:t>[2]</w:t>
      </w:r>
      <w:r w:rsidRPr="001C4EAD">
        <w:tab/>
      </w:r>
      <w:proofErr w:type="spellStart"/>
      <w:r w:rsidRPr="001C4EAD">
        <w:t>infoeternalrobotics</w:t>
      </w:r>
      <w:proofErr w:type="spellEnd"/>
      <w:r w:rsidRPr="001C4EAD">
        <w:t>, ‘AI Visual Inspection vs Manual for Indian Factories’, Nov. 2025. Accessed: Jun. 10, 2026. [Online]. Available: https://community.nasscom.in/index.php/communities/industry-40/ai-visual-inspection-vs-manual-indian-factories</w:t>
      </w:r>
    </w:p>
    <w:p w14:paraId="5744EDF6" w14:textId="77777777" w:rsidR="001C4EAD" w:rsidRPr="001C4EAD" w:rsidRDefault="001C4EAD" w:rsidP="001C4EAD">
      <w:pPr>
        <w:pStyle w:val="afffff1"/>
      </w:pPr>
      <w:r w:rsidRPr="001C4EAD">
        <w:t>[3]</w:t>
      </w:r>
      <w:r w:rsidRPr="001C4EAD">
        <w:tab/>
        <w:t>马秋瑞, ‘面向工业品表面缺陷的深度学习检测方法研究’, 博士学位论文, 西安理工大学, 2025. Accessed: May 25, 2026. [Online]. Available: https://d.wanfangdata.com.cn/thesis/D04403274</w:t>
      </w:r>
    </w:p>
    <w:p w14:paraId="0A69DAED" w14:textId="77777777" w:rsidR="001C4EAD" w:rsidRPr="001C4EAD" w:rsidRDefault="001C4EAD" w:rsidP="001C4EAD">
      <w:pPr>
        <w:pStyle w:val="afffff1"/>
      </w:pPr>
      <w:r w:rsidRPr="001C4EAD">
        <w:t>[4]</w:t>
      </w:r>
      <w:r w:rsidRPr="001C4EAD">
        <w:tab/>
        <w:t xml:space="preserve">S. A. Singh, S. J. Choudhari, and K. A. Desai, ‘Augmenting human-guided progressive learning with machine vision systems for robust surface defect detection’, </w:t>
      </w:r>
      <w:r w:rsidRPr="001C4EAD">
        <w:rPr>
          <w:i/>
          <w:iCs/>
        </w:rPr>
        <w:t>Advanced Engineering Informatics</w:t>
      </w:r>
      <w:r w:rsidRPr="001C4EAD">
        <w:t xml:space="preserve">, vol. 62, p. 102906, Oct. 2024, </w:t>
      </w:r>
      <w:proofErr w:type="spellStart"/>
      <w:r w:rsidRPr="001C4EAD">
        <w:t>doi</w:t>
      </w:r>
      <w:proofErr w:type="spellEnd"/>
      <w:r w:rsidRPr="001C4EAD">
        <w:t>: 10.1016/j.aei.2024.102906.</w:t>
      </w:r>
    </w:p>
    <w:p w14:paraId="1A00606F" w14:textId="77777777" w:rsidR="001C4EAD" w:rsidRPr="001C4EAD" w:rsidRDefault="001C4EAD" w:rsidP="001C4EAD">
      <w:pPr>
        <w:pStyle w:val="afffff1"/>
      </w:pPr>
      <w:r w:rsidRPr="001C4EAD">
        <w:t>[5]</w:t>
      </w:r>
      <w:r w:rsidRPr="001C4EAD">
        <w:tab/>
        <w:t xml:space="preserve">Y. Cheng </w:t>
      </w:r>
      <w:r w:rsidRPr="001C4EAD">
        <w:rPr>
          <w:i/>
          <w:iCs/>
        </w:rPr>
        <w:t>et al.</w:t>
      </w:r>
      <w:r w:rsidRPr="001C4EAD">
        <w:t xml:space="preserve">, ‘A Comprehensive Survey for Real-World Industrial Defect Detection: Challenges, Approaches, and Prospects’, Jul. 15, 2025, </w:t>
      </w:r>
      <w:proofErr w:type="spellStart"/>
      <w:r w:rsidRPr="001C4EAD">
        <w:rPr>
          <w:i/>
          <w:iCs/>
        </w:rPr>
        <w:t>arXiv</w:t>
      </w:r>
      <w:proofErr w:type="spellEnd"/>
      <w:r w:rsidRPr="001C4EAD">
        <w:t xml:space="preserve">: arXiv:2507.13378. </w:t>
      </w:r>
      <w:proofErr w:type="spellStart"/>
      <w:r w:rsidRPr="001C4EAD">
        <w:t>doi</w:t>
      </w:r>
      <w:proofErr w:type="spellEnd"/>
      <w:r w:rsidRPr="001C4EAD">
        <w:t>: 10.48550/arXiv.2507.13378.</w:t>
      </w:r>
    </w:p>
    <w:p w14:paraId="1B804DDB" w14:textId="77777777" w:rsidR="001C4EAD" w:rsidRPr="001C4EAD" w:rsidRDefault="001C4EAD" w:rsidP="001C4EAD">
      <w:pPr>
        <w:pStyle w:val="afffff1"/>
      </w:pPr>
      <w:r w:rsidRPr="001C4EAD">
        <w:t>[6]</w:t>
      </w:r>
      <w:r w:rsidRPr="001C4EAD">
        <w:tab/>
        <w:t xml:space="preserve">F. Gao, X. Peng, D. Yang, C. Su, L. Li, and W. Zhong, ‘A Novel Distributed Fault Diagnosis Scheme Toward Open-Set Scenarios Based on Extreme Value </w:t>
      </w:r>
      <w:r w:rsidRPr="001C4EAD">
        <w:lastRenderedPageBreak/>
        <w:t xml:space="preserve">Theory’, </w:t>
      </w:r>
      <w:r w:rsidRPr="001C4EAD">
        <w:rPr>
          <w:i/>
          <w:iCs/>
        </w:rPr>
        <w:t>IEEE Transactions on Industrial Informatics</w:t>
      </w:r>
      <w:r w:rsidRPr="001C4EAD">
        <w:t xml:space="preserve">, vol. 19, no. 10, pp. 10454–10466, Oct. 2023, </w:t>
      </w:r>
      <w:proofErr w:type="spellStart"/>
      <w:r w:rsidRPr="001C4EAD">
        <w:t>doi</w:t>
      </w:r>
      <w:proofErr w:type="spellEnd"/>
      <w:r w:rsidRPr="001C4EAD">
        <w:t>: 10.1109/TII.2023.3240919.</w:t>
      </w:r>
    </w:p>
    <w:p w14:paraId="243781A2" w14:textId="77777777" w:rsidR="001C4EAD" w:rsidRPr="001C4EAD" w:rsidRDefault="001C4EAD" w:rsidP="001C4EAD">
      <w:pPr>
        <w:pStyle w:val="afffff1"/>
      </w:pPr>
      <w:r w:rsidRPr="001C4EAD">
        <w:t>[7]</w:t>
      </w:r>
      <w:r w:rsidRPr="001C4EAD">
        <w:tab/>
        <w:t xml:space="preserve">Y. Zhou </w:t>
      </w:r>
      <w:r w:rsidRPr="001C4EAD">
        <w:rPr>
          <w:i/>
          <w:iCs/>
        </w:rPr>
        <w:t>et al.</w:t>
      </w:r>
      <w:r w:rsidRPr="001C4EAD">
        <w:t>, ‘</w:t>
      </w:r>
      <w:proofErr w:type="spellStart"/>
      <w:r w:rsidRPr="001C4EAD">
        <w:t>PIndNet</w:t>
      </w:r>
      <w:proofErr w:type="spellEnd"/>
      <w:r w:rsidRPr="001C4EAD">
        <w:t xml:space="preserve">: A pixel-wise industrial defect inspection network using multiple pyramid feature aggregation’, </w:t>
      </w:r>
      <w:r w:rsidRPr="001C4EAD">
        <w:rPr>
          <w:i/>
          <w:iCs/>
        </w:rPr>
        <w:t>Measurement</w:t>
      </w:r>
      <w:r w:rsidRPr="001C4EAD">
        <w:t xml:space="preserve">, vol. 245, p. 116639, Mar. 2025, </w:t>
      </w:r>
      <w:proofErr w:type="spellStart"/>
      <w:r w:rsidRPr="001C4EAD">
        <w:t>doi</w:t>
      </w:r>
      <w:proofErr w:type="spellEnd"/>
      <w:r w:rsidRPr="001C4EAD">
        <w:t>: 10.1016/j.measurement.2024.116639.</w:t>
      </w:r>
    </w:p>
    <w:p w14:paraId="0074EABD" w14:textId="77777777" w:rsidR="001C4EAD" w:rsidRPr="001C4EAD" w:rsidRDefault="001C4EAD" w:rsidP="001C4EAD">
      <w:pPr>
        <w:pStyle w:val="afffff1"/>
      </w:pPr>
      <w:r w:rsidRPr="001C4EAD">
        <w:t>[8]</w:t>
      </w:r>
      <w:r w:rsidRPr="001C4EAD">
        <w:tab/>
        <w:t xml:space="preserve">A. </w:t>
      </w:r>
      <w:proofErr w:type="spellStart"/>
      <w:r w:rsidRPr="001C4EAD">
        <w:t>Stropeni</w:t>
      </w:r>
      <w:proofErr w:type="spellEnd"/>
      <w:r w:rsidRPr="001C4EAD">
        <w:t xml:space="preserve">, F. </w:t>
      </w:r>
      <w:proofErr w:type="spellStart"/>
      <w:r w:rsidRPr="001C4EAD">
        <w:t>Genilotti</w:t>
      </w:r>
      <w:proofErr w:type="spellEnd"/>
      <w:r w:rsidRPr="001C4EAD">
        <w:t xml:space="preserve">, F. Borsatti, M. </w:t>
      </w:r>
      <w:proofErr w:type="spellStart"/>
      <w:r w:rsidRPr="001C4EAD">
        <w:t>Barusco</w:t>
      </w:r>
      <w:proofErr w:type="spellEnd"/>
      <w:r w:rsidRPr="001C4EAD">
        <w:t xml:space="preserve">, D. D. Pezze, and G. A. </w:t>
      </w:r>
      <w:proofErr w:type="spellStart"/>
      <w:r w:rsidRPr="001C4EAD">
        <w:t>Susto</w:t>
      </w:r>
      <w:proofErr w:type="spellEnd"/>
      <w:r w:rsidRPr="001C4EAD">
        <w:t>, ‘Efficient Visual Anomaly Detection at the Edge: Enabling Real-Time Industrial Inspection on Resource-Constrained Devices’, arXiv.org. Accessed: Jun. 09, 2026. [Online]. Available: https://arxiv.org/abs/2603.20288v1</w:t>
      </w:r>
    </w:p>
    <w:p w14:paraId="205E01B2" w14:textId="77777777" w:rsidR="001C4EAD" w:rsidRPr="001C4EAD" w:rsidRDefault="001C4EAD" w:rsidP="001C4EAD">
      <w:pPr>
        <w:pStyle w:val="afffff1"/>
      </w:pPr>
      <w:r w:rsidRPr="001C4EAD">
        <w:t>[9]</w:t>
      </w:r>
      <w:r w:rsidRPr="001C4EAD">
        <w:tab/>
        <w:t xml:space="preserve">W. Li </w:t>
      </w:r>
      <w:r w:rsidRPr="001C4EAD">
        <w:rPr>
          <w:i/>
          <w:iCs/>
        </w:rPr>
        <w:t>et al.</w:t>
      </w:r>
      <w:r w:rsidRPr="001C4EAD">
        <w:t xml:space="preserve">, ‘A drift detection method for industrial images based on a defect segmentation model’, </w:t>
      </w:r>
      <w:r w:rsidRPr="001C4EAD">
        <w:rPr>
          <w:i/>
          <w:iCs/>
        </w:rPr>
        <w:t>Knowledge-Based Systems</w:t>
      </w:r>
      <w:r w:rsidRPr="001C4EAD">
        <w:t xml:space="preserve">, vol. 301, p. 112320, Oct. 2024, </w:t>
      </w:r>
      <w:proofErr w:type="spellStart"/>
      <w:r w:rsidRPr="001C4EAD">
        <w:t>doi</w:t>
      </w:r>
      <w:proofErr w:type="spellEnd"/>
      <w:r w:rsidRPr="001C4EAD">
        <w:t>: 10.1016/j.knosys.2024.112320.</w:t>
      </w:r>
    </w:p>
    <w:p w14:paraId="5173C382" w14:textId="77777777" w:rsidR="001C4EAD" w:rsidRPr="001C4EAD" w:rsidRDefault="001C4EAD" w:rsidP="001C4EAD">
      <w:pPr>
        <w:pStyle w:val="afffff1"/>
      </w:pPr>
      <w:r w:rsidRPr="001C4EAD">
        <w:t>[10]</w:t>
      </w:r>
      <w:r w:rsidRPr="001C4EAD">
        <w:tab/>
        <w:t xml:space="preserve">R. M. A. Oliveira, Â. M. O. Sant’Anna, and P. H. F. da Silva, ‘Explainable machine learning models for defects detection in industrial processes’, </w:t>
      </w:r>
      <w:r w:rsidRPr="001C4EAD">
        <w:rPr>
          <w:i/>
          <w:iCs/>
        </w:rPr>
        <w:t>Computers &amp; Industrial Engineering</w:t>
      </w:r>
      <w:r w:rsidRPr="001C4EAD">
        <w:t xml:space="preserve">, vol. 192, p. 110214, Jun. 2024, </w:t>
      </w:r>
      <w:proofErr w:type="spellStart"/>
      <w:r w:rsidRPr="001C4EAD">
        <w:t>doi</w:t>
      </w:r>
      <w:proofErr w:type="spellEnd"/>
      <w:r w:rsidRPr="001C4EAD">
        <w:t>: 10.1016/j.cie.2024.110214.</w:t>
      </w:r>
    </w:p>
    <w:p w14:paraId="61204042" w14:textId="77777777" w:rsidR="001C4EAD" w:rsidRPr="001C4EAD" w:rsidRDefault="001C4EAD" w:rsidP="001C4EAD">
      <w:pPr>
        <w:pStyle w:val="afffff1"/>
      </w:pPr>
      <w:r w:rsidRPr="001C4EAD">
        <w:t>[11]</w:t>
      </w:r>
      <w:r w:rsidRPr="001C4EAD">
        <w:tab/>
        <w:t xml:space="preserve">Y. Chen, Y. Ding, F. Zhao, E. Zhang, Z. Wu, and L. Shao, ‘Surface Defect Detection Methods for Industrial Products: A Review’, </w:t>
      </w:r>
      <w:r w:rsidRPr="001C4EAD">
        <w:rPr>
          <w:i/>
          <w:iCs/>
        </w:rPr>
        <w:t>Applied Sciences</w:t>
      </w:r>
      <w:r w:rsidRPr="001C4EAD">
        <w:t xml:space="preserve">, vol. 11, no. 16, p. 7657, Aug. 2021, </w:t>
      </w:r>
      <w:proofErr w:type="spellStart"/>
      <w:r w:rsidRPr="001C4EAD">
        <w:t>doi</w:t>
      </w:r>
      <w:proofErr w:type="spellEnd"/>
      <w:r w:rsidRPr="001C4EAD">
        <w:t>: 10.3390/app11167657.</w:t>
      </w:r>
    </w:p>
    <w:p w14:paraId="2D4E0709" w14:textId="77777777" w:rsidR="001C4EAD" w:rsidRPr="001C4EAD" w:rsidRDefault="001C4EAD" w:rsidP="001C4EAD">
      <w:pPr>
        <w:pStyle w:val="afffff1"/>
      </w:pPr>
      <w:r w:rsidRPr="001C4EAD">
        <w:t>[12]</w:t>
      </w:r>
      <w:r w:rsidRPr="001C4EAD">
        <w:tab/>
        <w:t xml:space="preserve">M. Prunella </w:t>
      </w:r>
      <w:r w:rsidRPr="001C4EAD">
        <w:rPr>
          <w:i/>
          <w:iCs/>
        </w:rPr>
        <w:t>et al.</w:t>
      </w:r>
      <w:r w:rsidRPr="001C4EAD">
        <w:t xml:space="preserve">, ‘Deep Learning for Automatic Vision-Based Recognition of Industrial Surface Defects: A Survey’, </w:t>
      </w:r>
      <w:r w:rsidRPr="001C4EAD">
        <w:rPr>
          <w:i/>
          <w:iCs/>
        </w:rPr>
        <w:t>IEEE Access</w:t>
      </w:r>
      <w:r w:rsidRPr="001C4EAD">
        <w:t xml:space="preserve">, vol. 11, pp. 43370–43423, 2023, </w:t>
      </w:r>
      <w:proofErr w:type="spellStart"/>
      <w:r w:rsidRPr="001C4EAD">
        <w:t>doi</w:t>
      </w:r>
      <w:proofErr w:type="spellEnd"/>
      <w:r w:rsidRPr="001C4EAD">
        <w:t>: 10.1109/ACCESS.2023.3271748.</w:t>
      </w:r>
    </w:p>
    <w:p w14:paraId="25709CB1" w14:textId="77777777" w:rsidR="001C4EAD" w:rsidRPr="001C4EAD" w:rsidRDefault="001C4EAD" w:rsidP="001C4EAD">
      <w:pPr>
        <w:pStyle w:val="afffff1"/>
      </w:pPr>
      <w:r w:rsidRPr="001C4EAD">
        <w:lastRenderedPageBreak/>
        <w:t>[13]</w:t>
      </w:r>
      <w:r w:rsidRPr="001C4EAD">
        <w:tab/>
        <w:t xml:space="preserve">M. Li, S. Wan, Z. Deng, and Y. Wang, ‘Fabric defect detection based on saliency histogram features’, </w:t>
      </w:r>
      <w:r w:rsidRPr="001C4EAD">
        <w:rPr>
          <w:i/>
          <w:iCs/>
        </w:rPr>
        <w:t>Computational Intelligence</w:t>
      </w:r>
      <w:r w:rsidRPr="001C4EAD">
        <w:t xml:space="preserve">, vol. 35, no. 3, pp. 517–534, Aug. 2019, </w:t>
      </w:r>
      <w:proofErr w:type="spellStart"/>
      <w:r w:rsidRPr="001C4EAD">
        <w:t>doi</w:t>
      </w:r>
      <w:proofErr w:type="spellEnd"/>
      <w:r w:rsidRPr="001C4EAD">
        <w:t>: 10.1111/coin.12206.</w:t>
      </w:r>
    </w:p>
    <w:p w14:paraId="6C380385" w14:textId="77777777" w:rsidR="001C4EAD" w:rsidRPr="001C4EAD" w:rsidRDefault="001C4EAD" w:rsidP="001C4EAD">
      <w:pPr>
        <w:pStyle w:val="afffff1"/>
      </w:pPr>
      <w:r w:rsidRPr="001C4EAD">
        <w:t>[14]</w:t>
      </w:r>
      <w:r w:rsidRPr="001C4EAD">
        <w:tab/>
        <w:t xml:space="preserve">D. Zhu, R. Pan, W. Gao, and J. Zhang, ‘Yarn-Dyed Fabric Defect Detection Based On Autocorrelation Function And GLCM’, </w:t>
      </w:r>
      <w:r w:rsidRPr="001C4EAD">
        <w:rPr>
          <w:i/>
          <w:iCs/>
        </w:rPr>
        <w:t>Autex Research Journal</w:t>
      </w:r>
      <w:r w:rsidRPr="001C4EAD">
        <w:t xml:space="preserve">, vol. 15, no. 3, pp. 226–232, Sep. 2015, </w:t>
      </w:r>
      <w:proofErr w:type="spellStart"/>
      <w:r w:rsidRPr="001C4EAD">
        <w:t>doi</w:t>
      </w:r>
      <w:proofErr w:type="spellEnd"/>
      <w:r w:rsidRPr="001C4EAD">
        <w:t>: 10.1515/aut-2015-0001.</w:t>
      </w:r>
    </w:p>
    <w:p w14:paraId="3BEC019F" w14:textId="77777777" w:rsidR="001C4EAD" w:rsidRPr="001C4EAD" w:rsidRDefault="001C4EAD" w:rsidP="001C4EAD">
      <w:pPr>
        <w:pStyle w:val="afffff1"/>
      </w:pPr>
      <w:r w:rsidRPr="001C4EAD">
        <w:t>[15]</w:t>
      </w:r>
      <w:r w:rsidRPr="001C4EAD">
        <w:tab/>
        <w:t xml:space="preserve">C. </w:t>
      </w:r>
      <w:proofErr w:type="spellStart"/>
      <w:r w:rsidRPr="001C4EAD">
        <w:t>Meilong</w:t>
      </w:r>
      <w:proofErr w:type="spellEnd"/>
      <w:r w:rsidRPr="001C4EAD">
        <w:t xml:space="preserve">, Y. </w:t>
      </w:r>
      <w:proofErr w:type="spellStart"/>
      <w:r w:rsidRPr="001C4EAD">
        <w:t>Xiehua</w:t>
      </w:r>
      <w:proofErr w:type="spellEnd"/>
      <w:r w:rsidRPr="001C4EAD">
        <w:t xml:space="preserve">, S. </w:t>
      </w:r>
      <w:proofErr w:type="spellStart"/>
      <w:r w:rsidRPr="001C4EAD">
        <w:t>Shaojun</w:t>
      </w:r>
      <w:proofErr w:type="spellEnd"/>
      <w:r w:rsidRPr="001C4EAD">
        <w:t xml:space="preserve">, and L. Daqing, ‘Image Texture Analysis Based on Gray Level Co-Occurrence Matrix’, in </w:t>
      </w:r>
      <w:r w:rsidRPr="001C4EAD">
        <w:rPr>
          <w:i/>
          <w:iCs/>
        </w:rPr>
        <w:t>2023 13th International Conference on Information Technology in Medicine and Education (ITME)</w:t>
      </w:r>
      <w:r w:rsidRPr="001C4EAD">
        <w:t xml:space="preserve">, Nov. 2023, pp. 451–455. </w:t>
      </w:r>
      <w:proofErr w:type="spellStart"/>
      <w:r w:rsidRPr="001C4EAD">
        <w:t>doi</w:t>
      </w:r>
      <w:proofErr w:type="spellEnd"/>
      <w:r w:rsidRPr="001C4EAD">
        <w:t>: 10.1109/ITME60234.2023.00096.</w:t>
      </w:r>
    </w:p>
    <w:p w14:paraId="680717C9" w14:textId="77777777" w:rsidR="001C4EAD" w:rsidRPr="001C4EAD" w:rsidRDefault="001C4EAD" w:rsidP="001C4EAD">
      <w:pPr>
        <w:pStyle w:val="afffff1"/>
      </w:pPr>
      <w:r w:rsidRPr="001C4EAD">
        <w:t>[16]</w:t>
      </w:r>
      <w:r w:rsidRPr="001C4EAD">
        <w:tab/>
        <w:t xml:space="preserve">M. Pietikäinen, ‘Local Binary Patterns’, </w:t>
      </w:r>
      <w:proofErr w:type="spellStart"/>
      <w:r w:rsidRPr="001C4EAD">
        <w:rPr>
          <w:i/>
          <w:iCs/>
        </w:rPr>
        <w:t>Scholarpedia</w:t>
      </w:r>
      <w:proofErr w:type="spellEnd"/>
      <w:r w:rsidRPr="001C4EAD">
        <w:t xml:space="preserve">, vol. 5, no. 3, p. 9775, Mar. 2010, </w:t>
      </w:r>
      <w:proofErr w:type="spellStart"/>
      <w:r w:rsidRPr="001C4EAD">
        <w:t>doi</w:t>
      </w:r>
      <w:proofErr w:type="spellEnd"/>
      <w:r w:rsidRPr="001C4EAD">
        <w:t>: 10.4249/scholarpedia.9775.</w:t>
      </w:r>
    </w:p>
    <w:p w14:paraId="732870DA" w14:textId="77777777" w:rsidR="001C4EAD" w:rsidRPr="001C4EAD" w:rsidRDefault="001C4EAD" w:rsidP="001C4EAD">
      <w:pPr>
        <w:pStyle w:val="afffff1"/>
      </w:pPr>
      <w:r w:rsidRPr="001C4EAD">
        <w:t>[17]</w:t>
      </w:r>
      <w:r w:rsidRPr="001C4EAD">
        <w:tab/>
        <w:t xml:space="preserve">M. P.S. and N. R. S., ‘PCB Defect Detection, Classification and Localization using Mathematical Morphology and Image Processing Tools’, </w:t>
      </w:r>
      <w:r w:rsidRPr="001C4EAD">
        <w:rPr>
          <w:i/>
          <w:iCs/>
        </w:rPr>
        <w:t>IJCA</w:t>
      </w:r>
      <w:r w:rsidRPr="001C4EAD">
        <w:t xml:space="preserve">, vol. 87, no. 9, pp. 40–45, Feb. 2014, </w:t>
      </w:r>
      <w:proofErr w:type="spellStart"/>
      <w:r w:rsidRPr="001C4EAD">
        <w:t>doi</w:t>
      </w:r>
      <w:proofErr w:type="spellEnd"/>
      <w:r w:rsidRPr="001C4EAD">
        <w:t>: 10.5120/15240-3782.</w:t>
      </w:r>
    </w:p>
    <w:p w14:paraId="717E5E8B" w14:textId="77777777" w:rsidR="001C4EAD" w:rsidRPr="001C4EAD" w:rsidRDefault="001C4EAD" w:rsidP="001C4EAD">
      <w:pPr>
        <w:pStyle w:val="afffff1"/>
      </w:pPr>
      <w:r w:rsidRPr="001C4EAD">
        <w:t>[18]</w:t>
      </w:r>
      <w:r w:rsidRPr="001C4EAD">
        <w:tab/>
        <w:t xml:space="preserve">C.-H. Chan and G. K. H. Pang, ‘Fabric defect detection by Fourier analysis’, </w:t>
      </w:r>
      <w:r w:rsidRPr="001C4EAD">
        <w:rPr>
          <w:i/>
          <w:iCs/>
        </w:rPr>
        <w:t>IEEE Transactions on Industry Applications</w:t>
      </w:r>
      <w:r w:rsidRPr="001C4EAD">
        <w:t xml:space="preserve">, vol. 36, no. 5, pp. 1267–1276, Sep. 2000, </w:t>
      </w:r>
      <w:proofErr w:type="spellStart"/>
      <w:r w:rsidRPr="001C4EAD">
        <w:t>doi</w:t>
      </w:r>
      <w:proofErr w:type="spellEnd"/>
      <w:r w:rsidRPr="001C4EAD">
        <w:t>: 10.1109/28.871274.</w:t>
      </w:r>
    </w:p>
    <w:p w14:paraId="17FDE45F" w14:textId="77777777" w:rsidR="001C4EAD" w:rsidRPr="001C4EAD" w:rsidRDefault="001C4EAD" w:rsidP="001C4EAD">
      <w:pPr>
        <w:pStyle w:val="afffff1"/>
      </w:pPr>
      <w:r w:rsidRPr="001C4EAD">
        <w:t>[19]</w:t>
      </w:r>
      <w:r w:rsidRPr="001C4EAD">
        <w:tab/>
        <w:t xml:space="preserve">M. Chen </w:t>
      </w:r>
      <w:r w:rsidRPr="001C4EAD">
        <w:rPr>
          <w:i/>
          <w:iCs/>
        </w:rPr>
        <w:t>et al.</w:t>
      </w:r>
      <w:r w:rsidRPr="001C4EAD">
        <w:t xml:space="preserve">, ‘Improved faster R-CNN for fabric defect detection based on Gabor filter with Genetic Algorithm optimization’, </w:t>
      </w:r>
      <w:r w:rsidRPr="001C4EAD">
        <w:rPr>
          <w:i/>
          <w:iCs/>
        </w:rPr>
        <w:t>Computers in Industry</w:t>
      </w:r>
      <w:r w:rsidRPr="001C4EAD">
        <w:t xml:space="preserve">, vol. 134, p. 103551, Jan. 2022, </w:t>
      </w:r>
      <w:proofErr w:type="spellStart"/>
      <w:r w:rsidRPr="001C4EAD">
        <w:t>doi</w:t>
      </w:r>
      <w:proofErr w:type="spellEnd"/>
      <w:r w:rsidRPr="001C4EAD">
        <w:t>: 10.1016/j.compind.2021.103551.</w:t>
      </w:r>
    </w:p>
    <w:p w14:paraId="022EDD51" w14:textId="77777777" w:rsidR="001C4EAD" w:rsidRPr="001C4EAD" w:rsidRDefault="001C4EAD" w:rsidP="001C4EAD">
      <w:pPr>
        <w:pStyle w:val="afffff1"/>
      </w:pPr>
      <w:r w:rsidRPr="001C4EAD">
        <w:lastRenderedPageBreak/>
        <w:t>[20]</w:t>
      </w:r>
      <w:r w:rsidRPr="001C4EAD">
        <w:tab/>
        <w:t xml:space="preserve">‘Wavelet based methods on patterned fabric defect detection’, </w:t>
      </w:r>
      <w:r w:rsidRPr="001C4EAD">
        <w:rPr>
          <w:i/>
          <w:iCs/>
        </w:rPr>
        <w:t>Pattern Recognition</w:t>
      </w:r>
      <w:r w:rsidRPr="001C4EAD">
        <w:t xml:space="preserve">, vol. 38, no. 4, pp. 559–576, Apr. 2005, </w:t>
      </w:r>
      <w:proofErr w:type="spellStart"/>
      <w:r w:rsidRPr="001C4EAD">
        <w:t>doi</w:t>
      </w:r>
      <w:proofErr w:type="spellEnd"/>
      <w:r w:rsidRPr="001C4EAD">
        <w:t>: 10.1016/j.patcog.2004.07.009.</w:t>
      </w:r>
    </w:p>
    <w:p w14:paraId="5AED26DE" w14:textId="77777777" w:rsidR="001C4EAD" w:rsidRPr="001C4EAD" w:rsidRDefault="001C4EAD" w:rsidP="001C4EAD">
      <w:pPr>
        <w:pStyle w:val="afffff1"/>
      </w:pPr>
      <w:r w:rsidRPr="001C4EAD">
        <w:t>[21]</w:t>
      </w:r>
      <w:r w:rsidRPr="001C4EAD">
        <w:tab/>
        <w:t xml:space="preserve">A. </w:t>
      </w:r>
      <w:proofErr w:type="spellStart"/>
      <w:r w:rsidRPr="001C4EAD">
        <w:t>Dogandžić</w:t>
      </w:r>
      <w:proofErr w:type="spellEnd"/>
      <w:r w:rsidRPr="001C4EAD">
        <w:t>, N. Eua‐</w:t>
      </w:r>
      <w:proofErr w:type="spellStart"/>
      <w:r w:rsidRPr="001C4EAD">
        <w:t>anant</w:t>
      </w:r>
      <w:proofErr w:type="spellEnd"/>
      <w:r w:rsidRPr="001C4EAD">
        <w:t xml:space="preserve">, and B. Zhang, ‘Defect Detection Using Hidden Markov Random Fields’, </w:t>
      </w:r>
      <w:r w:rsidRPr="001C4EAD">
        <w:rPr>
          <w:i/>
          <w:iCs/>
        </w:rPr>
        <w:t>AIP Conf. Proc.</w:t>
      </w:r>
      <w:r w:rsidRPr="001C4EAD">
        <w:t xml:space="preserve">, vol. 760, no. 1, pp. 704–711, Apr. 2005, </w:t>
      </w:r>
      <w:proofErr w:type="spellStart"/>
      <w:r w:rsidRPr="001C4EAD">
        <w:t>doi</w:t>
      </w:r>
      <w:proofErr w:type="spellEnd"/>
      <w:r w:rsidRPr="001C4EAD">
        <w:t>: 10.1063/1.1916744.</w:t>
      </w:r>
    </w:p>
    <w:p w14:paraId="56F90690" w14:textId="77777777" w:rsidR="001C4EAD" w:rsidRPr="001C4EAD" w:rsidRDefault="001C4EAD" w:rsidP="001C4EAD">
      <w:pPr>
        <w:pStyle w:val="afffff1"/>
      </w:pPr>
      <w:r w:rsidRPr="001C4EAD">
        <w:t>[22]</w:t>
      </w:r>
      <w:r w:rsidRPr="001C4EAD">
        <w:tab/>
        <w:t xml:space="preserve">H. Bu, J. Wang, and X. Huang, ‘Fabric defect detection based on multiple fractal features and support vector data description’, </w:t>
      </w:r>
      <w:r w:rsidRPr="001C4EAD">
        <w:rPr>
          <w:i/>
          <w:iCs/>
        </w:rPr>
        <w:t>Engineering Applications of Artificial Intelligence</w:t>
      </w:r>
      <w:r w:rsidRPr="001C4EAD">
        <w:t xml:space="preserve">, vol. 22, no. 2, pp. 224–235, Mar. 2009, </w:t>
      </w:r>
      <w:proofErr w:type="spellStart"/>
      <w:r w:rsidRPr="001C4EAD">
        <w:t>doi</w:t>
      </w:r>
      <w:proofErr w:type="spellEnd"/>
      <w:r w:rsidRPr="001C4EAD">
        <w:t>: 10.1016/j.engappai.2008.05.006.</w:t>
      </w:r>
    </w:p>
    <w:p w14:paraId="2A7DB315" w14:textId="77777777" w:rsidR="001C4EAD" w:rsidRPr="001C4EAD" w:rsidRDefault="001C4EAD" w:rsidP="001C4EAD">
      <w:pPr>
        <w:pStyle w:val="afffff1"/>
      </w:pPr>
      <w:r w:rsidRPr="001C4EAD">
        <w:t>[23]</w:t>
      </w:r>
      <w:r w:rsidRPr="001C4EAD">
        <w:tab/>
        <w:t xml:space="preserve">H. Ren, K. Tian, S. Hong, B. Dong, F. Xing, and L. Qin, ‘Visualized investigation of defect in cementitious materials with electrical resistance tomography’, </w:t>
      </w:r>
      <w:r w:rsidRPr="001C4EAD">
        <w:rPr>
          <w:i/>
          <w:iCs/>
        </w:rPr>
        <w:t>Construction and Building Materials</w:t>
      </w:r>
      <w:r w:rsidRPr="001C4EAD">
        <w:t xml:space="preserve">, vol. 196, pp. 428–436, Jan. 2019, </w:t>
      </w:r>
      <w:proofErr w:type="spellStart"/>
      <w:r w:rsidRPr="001C4EAD">
        <w:t>doi</w:t>
      </w:r>
      <w:proofErr w:type="spellEnd"/>
      <w:r w:rsidRPr="001C4EAD">
        <w:t>: 10.1016/j.conbuildmat.2018.11.129.</w:t>
      </w:r>
    </w:p>
    <w:p w14:paraId="334BEE44" w14:textId="77777777" w:rsidR="001C4EAD" w:rsidRPr="001C4EAD" w:rsidRDefault="001C4EAD" w:rsidP="001C4EAD">
      <w:pPr>
        <w:pStyle w:val="afffff1"/>
      </w:pPr>
      <w:r w:rsidRPr="001C4EAD">
        <w:t>[24]</w:t>
      </w:r>
      <w:r w:rsidRPr="001C4EAD">
        <w:tab/>
        <w:t xml:space="preserve">Y. Li and M. Liu, ‘Aerial Image Classification Using Color Coherence Vectors and Rotation &amp; Uniform Invariant LBP Descriptors’, in </w:t>
      </w:r>
      <w:r w:rsidRPr="001C4EAD">
        <w:rPr>
          <w:i/>
          <w:iCs/>
        </w:rPr>
        <w:t>2018 IEEE 3rd Advanced Information Technology, Electronic and Automation Control Conference (IAEAC)</w:t>
      </w:r>
      <w:r w:rsidRPr="001C4EAD">
        <w:t xml:space="preserve">, Oct. 2018, pp. 653–656. </w:t>
      </w:r>
      <w:proofErr w:type="spellStart"/>
      <w:r w:rsidRPr="001C4EAD">
        <w:t>doi</w:t>
      </w:r>
      <w:proofErr w:type="spellEnd"/>
      <w:r w:rsidRPr="001C4EAD">
        <w:t>: 10.1109/IAEAC.2018.8577881.</w:t>
      </w:r>
    </w:p>
    <w:p w14:paraId="0300850B" w14:textId="77777777" w:rsidR="001C4EAD" w:rsidRPr="001C4EAD" w:rsidRDefault="001C4EAD" w:rsidP="001C4EAD">
      <w:pPr>
        <w:pStyle w:val="afffff1"/>
      </w:pPr>
      <w:r w:rsidRPr="001C4EAD">
        <w:t>[25]</w:t>
      </w:r>
      <w:r w:rsidRPr="001C4EAD">
        <w:tab/>
        <w:t xml:space="preserve">Q. Ge, M. Fang, and J. Xu, ‘Defect Detection of Industrial Products based on Improved Hough Transform’, in </w:t>
      </w:r>
      <w:r w:rsidRPr="001C4EAD">
        <w:rPr>
          <w:i/>
          <w:iCs/>
        </w:rPr>
        <w:t>2018 IEEE International Conference on Mechatronics and Automation (ICMA)</w:t>
      </w:r>
      <w:r w:rsidRPr="001C4EAD">
        <w:t xml:space="preserve">, Aug. 2018, pp. 832–836. </w:t>
      </w:r>
      <w:proofErr w:type="spellStart"/>
      <w:r w:rsidRPr="001C4EAD">
        <w:t>doi</w:t>
      </w:r>
      <w:proofErr w:type="spellEnd"/>
      <w:r w:rsidRPr="001C4EAD">
        <w:t>: 10.1109/ICMA.2018.8484328.</w:t>
      </w:r>
    </w:p>
    <w:p w14:paraId="45FC9E69" w14:textId="77777777" w:rsidR="001C4EAD" w:rsidRPr="001C4EAD" w:rsidRDefault="001C4EAD" w:rsidP="001C4EAD">
      <w:pPr>
        <w:pStyle w:val="afffff1"/>
      </w:pPr>
      <w:r w:rsidRPr="001C4EAD">
        <w:lastRenderedPageBreak/>
        <w:t>[26]</w:t>
      </w:r>
      <w:r w:rsidRPr="001C4EAD">
        <w:tab/>
        <w:t xml:space="preserve">D.-M. Tsai and C.-K. Huang, ‘Defect Detection in Electronic Surfaces Using Template-Based Fourier Image Reconstruction’, </w:t>
      </w:r>
      <w:r w:rsidRPr="001C4EAD">
        <w:rPr>
          <w:i/>
          <w:iCs/>
        </w:rPr>
        <w:t>IEEE Transactions on Components, Packaging and Manufacturing Technology</w:t>
      </w:r>
      <w:r w:rsidRPr="001C4EAD">
        <w:t xml:space="preserve">, vol. 9, no. 1, pp. 163–172, Jan. 2019, </w:t>
      </w:r>
      <w:proofErr w:type="spellStart"/>
      <w:r w:rsidRPr="001C4EAD">
        <w:t>doi</w:t>
      </w:r>
      <w:proofErr w:type="spellEnd"/>
      <w:r w:rsidRPr="001C4EAD">
        <w:t>: 10.1109/TCPMT.2018.2873744.</w:t>
      </w:r>
    </w:p>
    <w:p w14:paraId="0755EA75" w14:textId="77777777" w:rsidR="001C4EAD" w:rsidRPr="001C4EAD" w:rsidRDefault="001C4EAD" w:rsidP="001C4EAD">
      <w:pPr>
        <w:pStyle w:val="afffff1"/>
      </w:pPr>
      <w:r w:rsidRPr="001C4EAD">
        <w:t>[27]</w:t>
      </w:r>
      <w:r w:rsidRPr="001C4EAD">
        <w:tab/>
        <w:t xml:space="preserve">X. Zhao, Q. Li, M. Xiao, and Z. He, ‘Defect detection of 3D printing surface based on geometric local domain features’, </w:t>
      </w:r>
      <w:r w:rsidRPr="001C4EAD">
        <w:rPr>
          <w:i/>
          <w:iCs/>
        </w:rPr>
        <w:t xml:space="preserve">Int J Adv </w:t>
      </w:r>
      <w:proofErr w:type="spellStart"/>
      <w:r w:rsidRPr="001C4EAD">
        <w:rPr>
          <w:i/>
          <w:iCs/>
        </w:rPr>
        <w:t>Manuf</w:t>
      </w:r>
      <w:proofErr w:type="spellEnd"/>
      <w:r w:rsidRPr="001C4EAD">
        <w:rPr>
          <w:i/>
          <w:iCs/>
        </w:rPr>
        <w:t xml:space="preserve"> Technol</w:t>
      </w:r>
      <w:r w:rsidRPr="001C4EAD">
        <w:t xml:space="preserve">, vol. 125, no. 1, pp. 183–194, Mar. 2023, </w:t>
      </w:r>
      <w:proofErr w:type="spellStart"/>
      <w:r w:rsidRPr="001C4EAD">
        <w:t>doi</w:t>
      </w:r>
      <w:proofErr w:type="spellEnd"/>
      <w:r w:rsidRPr="001C4EAD">
        <w:t>: 10.1007/s00170-022-10662-w.</w:t>
      </w:r>
    </w:p>
    <w:p w14:paraId="0610397D" w14:textId="77777777" w:rsidR="001C4EAD" w:rsidRPr="001C4EAD" w:rsidRDefault="001C4EAD" w:rsidP="001C4EAD">
      <w:pPr>
        <w:pStyle w:val="afffff1"/>
      </w:pPr>
      <w:r w:rsidRPr="001C4EAD">
        <w:t>[28]</w:t>
      </w:r>
      <w:r w:rsidRPr="001C4EAD">
        <w:tab/>
        <w:t xml:space="preserve">A. H. A. Razak and R. H. </w:t>
      </w:r>
      <w:proofErr w:type="spellStart"/>
      <w:r w:rsidRPr="001C4EAD">
        <w:t>Taharim</w:t>
      </w:r>
      <w:proofErr w:type="spellEnd"/>
      <w:r w:rsidRPr="001C4EAD">
        <w:t xml:space="preserve">, ‘Implementing Gabor Filter for fingerprint recognition using Verilog HDL’, in </w:t>
      </w:r>
      <w:r w:rsidRPr="001C4EAD">
        <w:rPr>
          <w:i/>
          <w:iCs/>
        </w:rPr>
        <w:t>2009 5th International Colloquium on Signal Processing &amp; Its Applications</w:t>
      </w:r>
      <w:r w:rsidRPr="001C4EAD">
        <w:t xml:space="preserve">, Mar. 2009, pp. 423–427. </w:t>
      </w:r>
      <w:proofErr w:type="spellStart"/>
      <w:r w:rsidRPr="001C4EAD">
        <w:t>doi</w:t>
      </w:r>
      <w:proofErr w:type="spellEnd"/>
      <w:r w:rsidRPr="001C4EAD">
        <w:t>: 10.1109/CSPA.2009.5069264.</w:t>
      </w:r>
    </w:p>
    <w:p w14:paraId="377A1F9E" w14:textId="77777777" w:rsidR="001C4EAD" w:rsidRPr="001C4EAD" w:rsidRDefault="001C4EAD" w:rsidP="001C4EAD">
      <w:pPr>
        <w:pStyle w:val="afffff1"/>
      </w:pPr>
      <w:r w:rsidRPr="001C4EAD">
        <w:t>[29]</w:t>
      </w:r>
      <w:r w:rsidRPr="001C4EAD">
        <w:tab/>
        <w:t xml:space="preserve">J. Chen and A. K. Jain, ‘A Structural Approach To Identify Defects In Textured Images’, in </w:t>
      </w:r>
      <w:r w:rsidRPr="001C4EAD">
        <w:rPr>
          <w:i/>
          <w:iCs/>
        </w:rPr>
        <w:t>Proceedings of the 1988 IEEE International Conference on Systems, Man, and Cybernetics</w:t>
      </w:r>
      <w:r w:rsidRPr="001C4EAD">
        <w:t xml:space="preserve">, Aug. 1988, pp. 29–32. </w:t>
      </w:r>
      <w:proofErr w:type="spellStart"/>
      <w:r w:rsidRPr="001C4EAD">
        <w:t>doi</w:t>
      </w:r>
      <w:proofErr w:type="spellEnd"/>
      <w:r w:rsidRPr="001C4EAD">
        <w:t>: 10.1109/ICSMC.1988.754234.</w:t>
      </w:r>
    </w:p>
    <w:p w14:paraId="631BB482" w14:textId="77777777" w:rsidR="001C4EAD" w:rsidRPr="001C4EAD" w:rsidRDefault="001C4EAD" w:rsidP="001C4EAD">
      <w:pPr>
        <w:pStyle w:val="afffff1"/>
      </w:pPr>
      <w:r w:rsidRPr="001C4EAD">
        <w:t>[30]</w:t>
      </w:r>
      <w:r w:rsidRPr="001C4EAD">
        <w:tab/>
        <w:t>苑玮琦，刘文滔，李绍丽 and L. W. Yuan Weiqi, ‘基于特征表征与学习反馈的动态带钢缺陷样本筛选方法’, 仪器仪表学报, vol. 46, no. 4, pp. 240–250, Jun. 2025.</w:t>
      </w:r>
    </w:p>
    <w:p w14:paraId="38E8BD56" w14:textId="77777777" w:rsidR="001C4EAD" w:rsidRPr="001C4EAD" w:rsidRDefault="001C4EAD" w:rsidP="001C4EAD">
      <w:pPr>
        <w:pStyle w:val="afffff1"/>
      </w:pPr>
      <w:r w:rsidRPr="001C4EAD">
        <w:t>[31]</w:t>
      </w:r>
      <w:r w:rsidRPr="001C4EAD">
        <w:tab/>
        <w:t xml:space="preserve">M. Hyun, J. Jeong, and N. Kwak, ‘Class-Imbalanced Semi-Supervised Learning’, Feb. 17, 2020, </w:t>
      </w:r>
      <w:proofErr w:type="spellStart"/>
      <w:r w:rsidRPr="001C4EAD">
        <w:rPr>
          <w:i/>
          <w:iCs/>
        </w:rPr>
        <w:t>arXiv</w:t>
      </w:r>
      <w:proofErr w:type="spellEnd"/>
      <w:r w:rsidRPr="001C4EAD">
        <w:t xml:space="preserve">: arXiv:2002.06815. </w:t>
      </w:r>
      <w:proofErr w:type="spellStart"/>
      <w:r w:rsidRPr="001C4EAD">
        <w:t>doi</w:t>
      </w:r>
      <w:proofErr w:type="spellEnd"/>
      <w:r w:rsidRPr="001C4EAD">
        <w:t>: 10.48550/arXiv.2002.06815.</w:t>
      </w:r>
    </w:p>
    <w:p w14:paraId="53B46B7A" w14:textId="77777777" w:rsidR="001C4EAD" w:rsidRPr="001C4EAD" w:rsidRDefault="001C4EAD" w:rsidP="001C4EAD">
      <w:pPr>
        <w:pStyle w:val="afffff1"/>
      </w:pPr>
      <w:r w:rsidRPr="001C4EAD">
        <w:t>[32]</w:t>
      </w:r>
      <w:r w:rsidRPr="001C4EAD">
        <w:tab/>
        <w:t xml:space="preserve">F. Liang </w:t>
      </w:r>
      <w:r w:rsidRPr="001C4EAD">
        <w:rPr>
          <w:i/>
          <w:iCs/>
        </w:rPr>
        <w:t>et al.</w:t>
      </w:r>
      <w:r w:rsidRPr="001C4EAD">
        <w:t xml:space="preserve">, ‘HDFA-Net: A high-dimensional decoupled frequency attention network for steel surface defect detection’, </w:t>
      </w:r>
      <w:r w:rsidRPr="001C4EAD">
        <w:rPr>
          <w:i/>
          <w:iCs/>
        </w:rPr>
        <w:t>Measurement</w:t>
      </w:r>
      <w:r w:rsidRPr="001C4EAD">
        <w:t xml:space="preserve">, vol. 242, p. 116255, Jan. 2025, </w:t>
      </w:r>
      <w:proofErr w:type="spellStart"/>
      <w:r w:rsidRPr="001C4EAD">
        <w:t>doi</w:t>
      </w:r>
      <w:proofErr w:type="spellEnd"/>
      <w:r w:rsidRPr="001C4EAD">
        <w:t>: 10.1016/j.measurement.2024.116255.</w:t>
      </w:r>
    </w:p>
    <w:p w14:paraId="4B8BFBFD" w14:textId="77777777" w:rsidR="001C4EAD" w:rsidRPr="001C4EAD" w:rsidRDefault="001C4EAD" w:rsidP="001C4EAD">
      <w:pPr>
        <w:pStyle w:val="afffff1"/>
      </w:pPr>
      <w:r w:rsidRPr="001C4EAD">
        <w:lastRenderedPageBreak/>
        <w:t>[33]</w:t>
      </w:r>
      <w:r w:rsidRPr="001C4EAD">
        <w:tab/>
        <w:t xml:space="preserve">沙晓鹏, 谢德瀚, 郭周鹏, and 孙凯, ‘LIDD-Net:基于深度学习的轻量级工业产品缺陷检测方法’, 东北大学学报（自然科学版）, vol. 46, no. 10, p. 18, Oct. 2025, </w:t>
      </w:r>
      <w:proofErr w:type="spellStart"/>
      <w:r w:rsidRPr="001C4EAD">
        <w:t>doi</w:t>
      </w:r>
      <w:proofErr w:type="spellEnd"/>
      <w:r w:rsidRPr="001C4EAD">
        <w:t>: 10.12068/j.issn.1005-3026.2025.20240058.</w:t>
      </w:r>
    </w:p>
    <w:p w14:paraId="544EFC7D" w14:textId="77777777" w:rsidR="001C4EAD" w:rsidRPr="001C4EAD" w:rsidRDefault="001C4EAD" w:rsidP="001C4EAD">
      <w:pPr>
        <w:pStyle w:val="afffff1"/>
      </w:pPr>
      <w:r w:rsidRPr="001C4EAD">
        <w:t>[34]</w:t>
      </w:r>
      <w:r w:rsidRPr="001C4EAD">
        <w:tab/>
        <w:t xml:space="preserve">S. Ye </w:t>
      </w:r>
      <w:r w:rsidRPr="001C4EAD">
        <w:rPr>
          <w:i/>
          <w:iCs/>
        </w:rPr>
        <w:t>et al.</w:t>
      </w:r>
      <w:r w:rsidRPr="001C4EAD">
        <w:t xml:space="preserve">, ‘Multi-stage few-shot micro-defect detection of patterned OLED panel using defect inpainting and multi-scale Siamese neural network’, </w:t>
      </w:r>
      <w:r w:rsidRPr="001C4EAD">
        <w:rPr>
          <w:i/>
          <w:iCs/>
        </w:rPr>
        <w:t xml:space="preserve">J Intell </w:t>
      </w:r>
      <w:proofErr w:type="spellStart"/>
      <w:r w:rsidRPr="001C4EAD">
        <w:rPr>
          <w:i/>
          <w:iCs/>
        </w:rPr>
        <w:t>Manuf</w:t>
      </w:r>
      <w:proofErr w:type="spellEnd"/>
      <w:r w:rsidRPr="001C4EAD">
        <w:t xml:space="preserve">, vol. 35, no. 6, pp. 2653–2669, Aug. 2024, </w:t>
      </w:r>
      <w:proofErr w:type="spellStart"/>
      <w:r w:rsidRPr="001C4EAD">
        <w:t>doi</w:t>
      </w:r>
      <w:proofErr w:type="spellEnd"/>
      <w:r w:rsidRPr="001C4EAD">
        <w:t>: 10.1007/s10845-023-02168-3.</w:t>
      </w:r>
    </w:p>
    <w:p w14:paraId="7539309B" w14:textId="77777777" w:rsidR="001C4EAD" w:rsidRPr="001C4EAD" w:rsidRDefault="001C4EAD" w:rsidP="001C4EAD">
      <w:pPr>
        <w:pStyle w:val="afffff1"/>
      </w:pPr>
      <w:r w:rsidRPr="001C4EAD">
        <w:t>[35]</w:t>
      </w:r>
      <w:r w:rsidRPr="001C4EAD">
        <w:tab/>
        <w:t xml:space="preserve">D. Peng, Y. Wang, X. Zhou, J. Liu, C. Liu, and T. Han, ‘Energy-Efficient Brain-Inspired Self-Attention-Spiking Neural Network Framework for Mix-Type Wafer Defect Recognition’, </w:t>
      </w:r>
      <w:r w:rsidRPr="001C4EAD">
        <w:rPr>
          <w:i/>
          <w:iCs/>
        </w:rPr>
        <w:t>IEEE Sensors Journal</w:t>
      </w:r>
      <w:r w:rsidRPr="001C4EAD">
        <w:t xml:space="preserve">, vol. 25, no. 12, pp. 21888–21899, Jun. 2025, </w:t>
      </w:r>
      <w:proofErr w:type="spellStart"/>
      <w:r w:rsidRPr="001C4EAD">
        <w:t>doi</w:t>
      </w:r>
      <w:proofErr w:type="spellEnd"/>
      <w:r w:rsidRPr="001C4EAD">
        <w:t>: 10.1109/JSEN.2025.3560087.</w:t>
      </w:r>
    </w:p>
    <w:p w14:paraId="2E0AAB69" w14:textId="77777777" w:rsidR="001C4EAD" w:rsidRPr="001C4EAD" w:rsidRDefault="001C4EAD" w:rsidP="001C4EAD">
      <w:pPr>
        <w:pStyle w:val="afffff1"/>
      </w:pPr>
      <w:r w:rsidRPr="001C4EAD">
        <w:t>[36]</w:t>
      </w:r>
      <w:r w:rsidRPr="001C4EAD">
        <w:tab/>
        <w:t>A. Anvar and Y.-I. Cho (</w:t>
      </w:r>
      <w:r w:rsidRPr="001C4EAD">
        <w:rPr>
          <w:rFonts w:ascii="Batang" w:eastAsia="Batang" w:hAnsi="Batang" w:cs="Batang" w:hint="eastAsia"/>
        </w:rPr>
        <w:t>조영임</w:t>
      </w:r>
      <w:r w:rsidRPr="001C4EAD">
        <w:t xml:space="preserve">), ‘Automatic Metallic Surface Defect Detection using </w:t>
      </w:r>
      <w:proofErr w:type="spellStart"/>
      <w:r w:rsidRPr="001C4EAD">
        <w:t>ShuffleDefectNet</w:t>
      </w:r>
      <w:proofErr w:type="spellEnd"/>
      <w:r w:rsidRPr="001C4EAD">
        <w:t xml:space="preserve">’, </w:t>
      </w:r>
      <w:r w:rsidRPr="001C4EAD">
        <w:rPr>
          <w:i/>
          <w:iCs/>
        </w:rPr>
        <w:t>Journal of The Korea Society of Computer and Information (</w:t>
      </w:r>
      <w:r w:rsidRPr="001C4EAD">
        <w:rPr>
          <w:rFonts w:ascii="Batang" w:eastAsia="Batang" w:hAnsi="Batang" w:cs="Batang" w:hint="eastAsia"/>
          <w:i/>
          <w:iCs/>
        </w:rPr>
        <w:t>한국컴퓨터정보학회논문지</w:t>
      </w:r>
      <w:r w:rsidRPr="001C4EAD">
        <w:rPr>
          <w:i/>
          <w:iCs/>
        </w:rPr>
        <w:t>)</w:t>
      </w:r>
      <w:r w:rsidRPr="001C4EAD">
        <w:t xml:space="preserve">, vol. 25, no. 3, pp. 19–26, Mar. 2020, </w:t>
      </w:r>
      <w:proofErr w:type="spellStart"/>
      <w:r w:rsidRPr="001C4EAD">
        <w:t>doi</w:t>
      </w:r>
      <w:proofErr w:type="spellEnd"/>
      <w:r w:rsidRPr="001C4EAD">
        <w:t>: 10.9708/jksci.2020.25.03.019.</w:t>
      </w:r>
    </w:p>
    <w:p w14:paraId="6A5EB3C8" w14:textId="77777777" w:rsidR="001C4EAD" w:rsidRPr="001C4EAD" w:rsidRDefault="001C4EAD" w:rsidP="001C4EAD">
      <w:pPr>
        <w:pStyle w:val="afffff1"/>
      </w:pPr>
      <w:r w:rsidRPr="001C4EAD">
        <w:t>[37]</w:t>
      </w:r>
      <w:r w:rsidRPr="001C4EAD">
        <w:tab/>
        <w:t xml:space="preserve">L. Kang, Y. Ge, H. Huang, and M. Zhao, ‘Research on PCB defect detection based on SSD’, in </w:t>
      </w:r>
      <w:r w:rsidRPr="001C4EAD">
        <w:rPr>
          <w:i/>
          <w:iCs/>
        </w:rPr>
        <w:t>2022 IEEE 4th International Conference on Civil Aviation Safety and Information Technology (ICCASIT)</w:t>
      </w:r>
      <w:r w:rsidRPr="001C4EAD">
        <w:t xml:space="preserve">, Oct. 2022, pp. 1315–1319. </w:t>
      </w:r>
      <w:proofErr w:type="spellStart"/>
      <w:r w:rsidRPr="001C4EAD">
        <w:t>doi</w:t>
      </w:r>
      <w:proofErr w:type="spellEnd"/>
      <w:r w:rsidRPr="001C4EAD">
        <w:t>: 10.1109/ICCASIT55263.2022.9986754.</w:t>
      </w:r>
    </w:p>
    <w:p w14:paraId="4E23FB4A" w14:textId="77777777" w:rsidR="001C4EAD" w:rsidRPr="001C4EAD" w:rsidRDefault="001C4EAD" w:rsidP="001C4EAD">
      <w:pPr>
        <w:pStyle w:val="afffff1"/>
      </w:pPr>
      <w:r w:rsidRPr="001C4EAD">
        <w:t>[38]</w:t>
      </w:r>
      <w:r w:rsidRPr="001C4EAD">
        <w:tab/>
        <w:t xml:space="preserve">M. Mao and M. Hong, ‘YOLO Object Detection for Real-Time Fabric Defect Inspection in the Textile Industry: A Review of YOLOv1 to YOLOv11’, </w:t>
      </w:r>
      <w:r w:rsidRPr="001C4EAD">
        <w:rPr>
          <w:i/>
          <w:iCs/>
        </w:rPr>
        <w:t>Sensors</w:t>
      </w:r>
      <w:r w:rsidRPr="001C4EAD">
        <w:t xml:space="preserve">, vol. 25, no. 7, p. 2270, Apr. 2025, </w:t>
      </w:r>
      <w:proofErr w:type="spellStart"/>
      <w:r w:rsidRPr="001C4EAD">
        <w:t>doi</w:t>
      </w:r>
      <w:proofErr w:type="spellEnd"/>
      <w:r w:rsidRPr="001C4EAD">
        <w:t>: 10.3390/s25072270.</w:t>
      </w:r>
    </w:p>
    <w:p w14:paraId="556C147B" w14:textId="77777777" w:rsidR="001C4EAD" w:rsidRPr="001C4EAD" w:rsidRDefault="001C4EAD" w:rsidP="001C4EAD">
      <w:pPr>
        <w:pStyle w:val="afffff1"/>
      </w:pPr>
      <w:r w:rsidRPr="001C4EAD">
        <w:lastRenderedPageBreak/>
        <w:t>[39]</w:t>
      </w:r>
      <w:r w:rsidRPr="001C4EAD">
        <w:tab/>
        <w:t>Z. Cai and N. Vasconcelos, ‘Cascade R-CNN: Delving Into High Quality Object Detection’, presented at the Proceedings of the IEEE Conference on Computer Vision and Pattern Recognition, 2018, pp. 6154–6162. Accessed: Jun. 09, 2026. [Online]. Available: https://openaccess.thecvf.com/content_cvpr_2018/html/Cai_Cascade_R-CNN_Delving_CVPR_2018_paper.html</w:t>
      </w:r>
    </w:p>
    <w:p w14:paraId="2E5AA147" w14:textId="77777777" w:rsidR="001C4EAD" w:rsidRPr="001C4EAD" w:rsidRDefault="001C4EAD" w:rsidP="001C4EAD">
      <w:pPr>
        <w:pStyle w:val="afffff1"/>
      </w:pPr>
      <w:r w:rsidRPr="001C4EAD">
        <w:t>[40]</w:t>
      </w:r>
      <w:r w:rsidRPr="001C4EAD">
        <w:tab/>
        <w:t xml:space="preserve">J. Wang </w:t>
      </w:r>
      <w:r w:rsidRPr="001C4EAD">
        <w:rPr>
          <w:i/>
          <w:iCs/>
        </w:rPr>
        <w:t>et al.</w:t>
      </w:r>
      <w:r w:rsidRPr="001C4EAD">
        <w:t xml:space="preserve">, ‘Deep High-Resolution Representation Learning for Visual Recognition’, </w:t>
      </w:r>
      <w:r w:rsidRPr="001C4EAD">
        <w:rPr>
          <w:i/>
          <w:iCs/>
        </w:rPr>
        <w:t>IEEE Transactions on Pattern Analysis and Machine Intelligence</w:t>
      </w:r>
      <w:r w:rsidRPr="001C4EAD">
        <w:t xml:space="preserve">, vol. 43, no. 10, pp. 3349–3364, Oct. 2021, </w:t>
      </w:r>
      <w:proofErr w:type="spellStart"/>
      <w:r w:rsidRPr="001C4EAD">
        <w:t>doi</w:t>
      </w:r>
      <w:proofErr w:type="spellEnd"/>
      <w:r w:rsidRPr="001C4EAD">
        <w:t>: 10.1109/TPAMI.2020.2983686.</w:t>
      </w:r>
    </w:p>
    <w:p w14:paraId="65E9FE87" w14:textId="77777777" w:rsidR="001C4EAD" w:rsidRPr="001C4EAD" w:rsidRDefault="001C4EAD" w:rsidP="001C4EAD">
      <w:pPr>
        <w:pStyle w:val="afffff1"/>
      </w:pPr>
      <w:r w:rsidRPr="001C4EAD">
        <w:t>[41]</w:t>
      </w:r>
      <w:r w:rsidRPr="001C4EAD">
        <w:tab/>
        <w:t xml:space="preserve">Y. Xu, D. Li, Q. Xie, Q. Wu, and J. Wang, ‘Automatic defect detection and segmentation of tunnel surface using modified Mask R-CNN’, </w:t>
      </w:r>
      <w:r w:rsidRPr="001C4EAD">
        <w:rPr>
          <w:i/>
          <w:iCs/>
        </w:rPr>
        <w:t>Measurement</w:t>
      </w:r>
      <w:r w:rsidRPr="001C4EAD">
        <w:t xml:space="preserve">, vol. 178, p. 109316, Jun. 2021, </w:t>
      </w:r>
      <w:proofErr w:type="spellStart"/>
      <w:r w:rsidRPr="001C4EAD">
        <w:t>doi</w:t>
      </w:r>
      <w:proofErr w:type="spellEnd"/>
      <w:r w:rsidRPr="001C4EAD">
        <w:t>: 10.1016/j.measurement.2021.109316.</w:t>
      </w:r>
    </w:p>
    <w:p w14:paraId="5CD663CC" w14:textId="77777777" w:rsidR="001C4EAD" w:rsidRPr="001C4EAD" w:rsidRDefault="001C4EAD" w:rsidP="001C4EAD">
      <w:pPr>
        <w:pStyle w:val="afffff1"/>
      </w:pPr>
      <w:r w:rsidRPr="001C4EAD">
        <w:t>[42]</w:t>
      </w:r>
      <w:r w:rsidRPr="001C4EAD">
        <w:tab/>
        <w:t xml:space="preserve">O. Ronneberger, P. Fischer, and T. Brox, ‘U-Net: Convolutional Networks for Biomedical Image Segmentation’, in </w:t>
      </w:r>
      <w:r w:rsidRPr="001C4EAD">
        <w:rPr>
          <w:i/>
          <w:iCs/>
        </w:rPr>
        <w:t>Medical Image Computing and Computer-Assisted Intervention – MICCAI 2015</w:t>
      </w:r>
      <w:r w:rsidRPr="001C4EAD">
        <w:t xml:space="preserve">, N. Navab, J. </w:t>
      </w:r>
      <w:proofErr w:type="spellStart"/>
      <w:r w:rsidRPr="001C4EAD">
        <w:t>Hornegger</w:t>
      </w:r>
      <w:proofErr w:type="spellEnd"/>
      <w:r w:rsidRPr="001C4EAD">
        <w:t xml:space="preserve">, W. M. Wells, and A. F. </w:t>
      </w:r>
      <w:proofErr w:type="spellStart"/>
      <w:r w:rsidRPr="001C4EAD">
        <w:t>Frangi</w:t>
      </w:r>
      <w:proofErr w:type="spellEnd"/>
      <w:r w:rsidRPr="001C4EAD">
        <w:t xml:space="preserve">, Eds, Cham: Springer International Publishing, 2015, pp. 234–241. </w:t>
      </w:r>
      <w:proofErr w:type="spellStart"/>
      <w:r w:rsidRPr="001C4EAD">
        <w:t>doi</w:t>
      </w:r>
      <w:proofErr w:type="spellEnd"/>
      <w:r w:rsidRPr="001C4EAD">
        <w:t>: 10.1007/978-3-319-24574-4_28.</w:t>
      </w:r>
    </w:p>
    <w:p w14:paraId="27BF7263" w14:textId="77777777" w:rsidR="001C4EAD" w:rsidRPr="001C4EAD" w:rsidRDefault="001C4EAD" w:rsidP="001C4EAD">
      <w:pPr>
        <w:pStyle w:val="afffff1"/>
      </w:pPr>
      <w:r w:rsidRPr="001C4EAD">
        <w:t>[43]</w:t>
      </w:r>
      <w:r w:rsidRPr="001C4EAD">
        <w:tab/>
        <w:t>E. Xie, W. Wang, Z. Yu, A. Anandkumar, J. M. Alvarez, and P. Luo, ‘</w:t>
      </w:r>
      <w:proofErr w:type="spellStart"/>
      <w:r w:rsidRPr="001C4EAD">
        <w:t>SegFormer</w:t>
      </w:r>
      <w:proofErr w:type="spellEnd"/>
      <w:r w:rsidRPr="001C4EAD">
        <w:t xml:space="preserve">: Simple and Efficient Design for Semantic Segmentation with Transformers’, in </w:t>
      </w:r>
      <w:r w:rsidRPr="001C4EAD">
        <w:rPr>
          <w:i/>
          <w:iCs/>
        </w:rPr>
        <w:t>Advances in Neural Information Processing Systems</w:t>
      </w:r>
      <w:r w:rsidRPr="001C4EAD">
        <w:t xml:space="preserve">, Curran Associates, Inc., 2021, pp. 12077–12090. Accessed: Jun. 09, 2026. [Online]. Available: </w:t>
      </w:r>
      <w:r w:rsidRPr="001C4EAD">
        <w:lastRenderedPageBreak/>
        <w:t>https://proceedings.neurips.cc/paper/2021/hash/64f1f27bf1b4ec22924fd0acb550c235-Abstract.html</w:t>
      </w:r>
    </w:p>
    <w:p w14:paraId="7693FB4E" w14:textId="77777777" w:rsidR="001C4EAD" w:rsidRPr="001C4EAD" w:rsidRDefault="001C4EAD" w:rsidP="001C4EAD">
      <w:pPr>
        <w:pStyle w:val="afffff1"/>
      </w:pPr>
      <w:r w:rsidRPr="001C4EAD">
        <w:t>[44]</w:t>
      </w:r>
      <w:r w:rsidRPr="001C4EAD">
        <w:tab/>
        <w:t xml:space="preserve">P. Li, Y. Pei, and J. Li, ‘A comprehensive survey on design and application of autoencoder in deep learning’, </w:t>
      </w:r>
      <w:r w:rsidRPr="001C4EAD">
        <w:rPr>
          <w:i/>
          <w:iCs/>
        </w:rPr>
        <w:t>Applied Soft Computing</w:t>
      </w:r>
      <w:r w:rsidRPr="001C4EAD">
        <w:t xml:space="preserve">, vol. 138, p. 110176, May 2023, </w:t>
      </w:r>
      <w:proofErr w:type="spellStart"/>
      <w:r w:rsidRPr="001C4EAD">
        <w:t>doi</w:t>
      </w:r>
      <w:proofErr w:type="spellEnd"/>
      <w:r w:rsidRPr="001C4EAD">
        <w:t>: 10.1016/j.asoc.2023.110176.</w:t>
      </w:r>
    </w:p>
    <w:p w14:paraId="261CDA25" w14:textId="77777777" w:rsidR="001C4EAD" w:rsidRPr="001C4EAD" w:rsidRDefault="001C4EAD" w:rsidP="001C4EAD">
      <w:pPr>
        <w:pStyle w:val="afffff1"/>
      </w:pPr>
      <w:r w:rsidRPr="001C4EAD">
        <w:t>[45]</w:t>
      </w:r>
      <w:r w:rsidRPr="001C4EAD">
        <w:tab/>
        <w:t xml:space="preserve">G. Hu, J. Huang, Q. Wang, J. Li, Z. Xu, and X. Huang, ‘Unsupervised fabric defect detection based on a deep convolutional generative adversarial network’, </w:t>
      </w:r>
      <w:r w:rsidRPr="001C4EAD">
        <w:rPr>
          <w:i/>
          <w:iCs/>
        </w:rPr>
        <w:t>Textile Research Journal</w:t>
      </w:r>
      <w:r w:rsidRPr="001C4EAD">
        <w:t xml:space="preserve">, vol. 90, no. 3–4, pp. 247–270, Feb. 2020, </w:t>
      </w:r>
      <w:proofErr w:type="spellStart"/>
      <w:r w:rsidRPr="001C4EAD">
        <w:t>doi</w:t>
      </w:r>
      <w:proofErr w:type="spellEnd"/>
      <w:r w:rsidRPr="001C4EAD">
        <w:t>: 10.1177/0040517519862880.</w:t>
      </w:r>
    </w:p>
    <w:p w14:paraId="3BE98C31" w14:textId="77777777" w:rsidR="001C4EAD" w:rsidRPr="001C4EAD" w:rsidRDefault="001C4EAD" w:rsidP="001C4EAD">
      <w:pPr>
        <w:pStyle w:val="afffff1"/>
      </w:pPr>
      <w:r w:rsidRPr="001C4EAD">
        <w:t>[46]</w:t>
      </w:r>
      <w:r w:rsidRPr="001C4EAD">
        <w:tab/>
        <w:t xml:space="preserve">K. Hattori, T. Izumi, and L. Meng, ‘Defect Detection of Apples using </w:t>
      </w:r>
      <w:proofErr w:type="spellStart"/>
      <w:r w:rsidRPr="001C4EAD">
        <w:t>PatchCore</w:t>
      </w:r>
      <w:proofErr w:type="spellEnd"/>
      <w:r w:rsidRPr="001C4EAD">
        <w:t xml:space="preserve">’, in </w:t>
      </w:r>
      <w:r w:rsidRPr="001C4EAD">
        <w:rPr>
          <w:i/>
          <w:iCs/>
        </w:rPr>
        <w:t>2023 International Conference on Advanced Mechatronic Systems (</w:t>
      </w:r>
      <w:proofErr w:type="spellStart"/>
      <w:r w:rsidRPr="001C4EAD">
        <w:rPr>
          <w:i/>
          <w:iCs/>
        </w:rPr>
        <w:t>ICAMechS</w:t>
      </w:r>
      <w:proofErr w:type="spellEnd"/>
      <w:r w:rsidRPr="001C4EAD">
        <w:rPr>
          <w:i/>
          <w:iCs/>
        </w:rPr>
        <w:t>)</w:t>
      </w:r>
      <w:r w:rsidRPr="001C4EAD">
        <w:t xml:space="preserve">, Sep. 2023, pp. 1–6. </w:t>
      </w:r>
      <w:proofErr w:type="spellStart"/>
      <w:r w:rsidRPr="001C4EAD">
        <w:t>doi</w:t>
      </w:r>
      <w:proofErr w:type="spellEnd"/>
      <w:r w:rsidRPr="001C4EAD">
        <w:t>: 10.1109/ICAMechS59878.2023.10272937.</w:t>
      </w:r>
    </w:p>
    <w:p w14:paraId="09B409F9" w14:textId="77777777" w:rsidR="001C4EAD" w:rsidRPr="001C4EAD" w:rsidRDefault="001C4EAD" w:rsidP="001C4EAD">
      <w:pPr>
        <w:pStyle w:val="afffff1"/>
      </w:pPr>
      <w:r w:rsidRPr="001C4EAD">
        <w:t>[47]</w:t>
      </w:r>
      <w:r w:rsidRPr="001C4EAD">
        <w:tab/>
        <w:t xml:space="preserve">T. </w:t>
      </w:r>
      <w:proofErr w:type="spellStart"/>
      <w:r w:rsidRPr="001C4EAD">
        <w:t>Defard</w:t>
      </w:r>
      <w:proofErr w:type="spellEnd"/>
      <w:r w:rsidRPr="001C4EAD">
        <w:t xml:space="preserve">, A. Setkov, A. Loesch, and R. </w:t>
      </w:r>
      <w:proofErr w:type="spellStart"/>
      <w:r w:rsidRPr="001C4EAD">
        <w:t>Audigier</w:t>
      </w:r>
      <w:proofErr w:type="spellEnd"/>
      <w:r w:rsidRPr="001C4EAD">
        <w:t>, ‘</w:t>
      </w:r>
      <w:proofErr w:type="spellStart"/>
      <w:r w:rsidRPr="001C4EAD">
        <w:t>PaDiM</w:t>
      </w:r>
      <w:proofErr w:type="spellEnd"/>
      <w:r w:rsidRPr="001C4EAD">
        <w:t xml:space="preserve">: A Patch Distribution Modeling Framework for Anomaly Detection and Localization’, in </w:t>
      </w:r>
      <w:r w:rsidRPr="001C4EAD">
        <w:rPr>
          <w:i/>
          <w:iCs/>
        </w:rPr>
        <w:t>Pattern Recognition. ICPR International Workshops and Challenges</w:t>
      </w:r>
      <w:r w:rsidRPr="001C4EAD">
        <w:t xml:space="preserve">, A. Del Bimbo, R. Cucchiara, S. Sclaroff, G. M. Farinella, T. Mei, M. Bertini, H. J. Escalante, and R. Vezzani, Eds, Cham: Springer International Publishing, 2021, pp. 475–489. </w:t>
      </w:r>
      <w:proofErr w:type="spellStart"/>
      <w:r w:rsidRPr="001C4EAD">
        <w:t>doi</w:t>
      </w:r>
      <w:proofErr w:type="spellEnd"/>
      <w:r w:rsidRPr="001C4EAD">
        <w:t>: 10.1007/978-3-030-68799-1_35.</w:t>
      </w:r>
    </w:p>
    <w:p w14:paraId="5AEF4496" w14:textId="77777777" w:rsidR="001C4EAD" w:rsidRPr="001C4EAD" w:rsidRDefault="001C4EAD" w:rsidP="001C4EAD">
      <w:pPr>
        <w:pStyle w:val="afffff1"/>
      </w:pPr>
      <w:r w:rsidRPr="001C4EAD">
        <w:t>[48]</w:t>
      </w:r>
      <w:r w:rsidRPr="001C4EAD">
        <w:tab/>
        <w:t xml:space="preserve">K. Sohn </w:t>
      </w:r>
      <w:r w:rsidRPr="001C4EAD">
        <w:rPr>
          <w:i/>
          <w:iCs/>
        </w:rPr>
        <w:t>et al.</w:t>
      </w:r>
      <w:r w:rsidRPr="001C4EAD">
        <w:t>, ‘</w:t>
      </w:r>
      <w:proofErr w:type="spellStart"/>
      <w:r w:rsidRPr="001C4EAD">
        <w:t>FixMatch</w:t>
      </w:r>
      <w:proofErr w:type="spellEnd"/>
      <w:r w:rsidRPr="001C4EAD">
        <w:t xml:space="preserve">: Simplifying Semi-Supervised Learning with Consistency and Confidence’, in </w:t>
      </w:r>
      <w:r w:rsidRPr="001C4EAD">
        <w:rPr>
          <w:i/>
          <w:iCs/>
        </w:rPr>
        <w:t>Advances in Neural Information Processing Systems</w:t>
      </w:r>
      <w:r w:rsidRPr="001C4EAD">
        <w:t xml:space="preserve">, Curran Associates, Inc., 2020, pp. 596–608. Accessed: Jun. 09, 2026. [Online]. Available: </w:t>
      </w:r>
      <w:r w:rsidRPr="001C4EAD">
        <w:lastRenderedPageBreak/>
        <w:t>https://proceedings.neurips.cc/paper_files/paper/2020/hash/06964dce9addb1c5cb5d6e3d9838f733-Abstract.html</w:t>
      </w:r>
    </w:p>
    <w:p w14:paraId="28271200" w14:textId="77777777" w:rsidR="001C4EAD" w:rsidRPr="001C4EAD" w:rsidRDefault="001C4EAD" w:rsidP="001C4EAD">
      <w:pPr>
        <w:pStyle w:val="afffff1"/>
      </w:pPr>
      <w:r w:rsidRPr="001C4EAD">
        <w:t>[49]</w:t>
      </w:r>
      <w:r w:rsidRPr="001C4EAD">
        <w:tab/>
        <w:t xml:space="preserve">L. Shao, E. Zhang, Q. Ma, and M. Li, ‘Pixel-Wise </w:t>
      </w:r>
      <w:proofErr w:type="spellStart"/>
      <w:r w:rsidRPr="001C4EAD">
        <w:t>Semisupervised</w:t>
      </w:r>
      <w:proofErr w:type="spellEnd"/>
      <w:r w:rsidRPr="001C4EAD">
        <w:t xml:space="preserve"> Fabric Defect Detection Method Combined With Multitask Mean Teacher’, </w:t>
      </w:r>
      <w:r w:rsidRPr="001C4EAD">
        <w:rPr>
          <w:i/>
          <w:iCs/>
        </w:rPr>
        <w:t>IEEE Transactions on Instrumentation and Measurement</w:t>
      </w:r>
      <w:r w:rsidRPr="001C4EAD">
        <w:t xml:space="preserve">, vol. 71, pp. 1–11, 2022, </w:t>
      </w:r>
      <w:proofErr w:type="spellStart"/>
      <w:r w:rsidRPr="001C4EAD">
        <w:t>doi</w:t>
      </w:r>
      <w:proofErr w:type="spellEnd"/>
      <w:r w:rsidRPr="001C4EAD">
        <w:t>: 10.1109/TIM.2022.3162286.</w:t>
      </w:r>
    </w:p>
    <w:p w14:paraId="7DEA45DD" w14:textId="77777777" w:rsidR="001C4EAD" w:rsidRPr="001C4EAD" w:rsidRDefault="001C4EAD" w:rsidP="001C4EAD">
      <w:pPr>
        <w:pStyle w:val="afffff1"/>
      </w:pPr>
      <w:r w:rsidRPr="001C4EAD">
        <w:t>[50]</w:t>
      </w:r>
      <w:r w:rsidRPr="001C4EAD">
        <w:tab/>
        <w:t xml:space="preserve">G. Zhang, Y. Pan, and L. Zhang, ‘Semi-supervised learning with GAN for automatic defect detection from images’, </w:t>
      </w:r>
      <w:r w:rsidRPr="001C4EAD">
        <w:rPr>
          <w:i/>
          <w:iCs/>
        </w:rPr>
        <w:t>Automation in Construction</w:t>
      </w:r>
      <w:r w:rsidRPr="001C4EAD">
        <w:t xml:space="preserve">, vol. 128, p. 103764, Aug. 2021, </w:t>
      </w:r>
      <w:proofErr w:type="spellStart"/>
      <w:r w:rsidRPr="001C4EAD">
        <w:t>doi</w:t>
      </w:r>
      <w:proofErr w:type="spellEnd"/>
      <w:r w:rsidRPr="001C4EAD">
        <w:t>: 10.1016/j.autcon.2021.103764.</w:t>
      </w:r>
    </w:p>
    <w:p w14:paraId="1F873483" w14:textId="77777777" w:rsidR="001C4EAD" w:rsidRPr="001C4EAD" w:rsidRDefault="001C4EAD" w:rsidP="001C4EAD">
      <w:pPr>
        <w:pStyle w:val="afffff1"/>
      </w:pPr>
      <w:r w:rsidRPr="001C4EAD">
        <w:t>[51]</w:t>
      </w:r>
      <w:r w:rsidRPr="001C4EAD">
        <w:tab/>
        <w:t xml:space="preserve">J. Yoon, K. Sohn, C.-L. Li, S. O. Arik, and T. Pfister, ‘SPADE: Semi-supervised Anomaly Detection under Distribution Mismatch’, Nov. 30, 2022, </w:t>
      </w:r>
      <w:proofErr w:type="spellStart"/>
      <w:r w:rsidRPr="001C4EAD">
        <w:rPr>
          <w:i/>
          <w:iCs/>
        </w:rPr>
        <w:t>arXiv</w:t>
      </w:r>
      <w:proofErr w:type="spellEnd"/>
      <w:r w:rsidRPr="001C4EAD">
        <w:t xml:space="preserve">: arXiv:2212.00173. </w:t>
      </w:r>
      <w:proofErr w:type="spellStart"/>
      <w:r w:rsidRPr="001C4EAD">
        <w:t>doi</w:t>
      </w:r>
      <w:proofErr w:type="spellEnd"/>
      <w:r w:rsidRPr="001C4EAD">
        <w:t>: 10.48550/arXiv.2212.00173.</w:t>
      </w:r>
    </w:p>
    <w:p w14:paraId="20F6376B" w14:textId="77777777" w:rsidR="001C4EAD" w:rsidRPr="001C4EAD" w:rsidRDefault="001C4EAD" w:rsidP="001C4EAD">
      <w:pPr>
        <w:pStyle w:val="afffff1"/>
      </w:pPr>
      <w:r w:rsidRPr="001C4EAD">
        <w:t>[52]</w:t>
      </w:r>
      <w:r w:rsidRPr="001C4EAD">
        <w:tab/>
        <w:t xml:space="preserve">R. R. Selvaraju, A. Das, R. </w:t>
      </w:r>
      <w:proofErr w:type="spellStart"/>
      <w:r w:rsidRPr="001C4EAD">
        <w:t>Vedantam</w:t>
      </w:r>
      <w:proofErr w:type="spellEnd"/>
      <w:r w:rsidRPr="001C4EAD">
        <w:t xml:space="preserve">, M. Cogswell, D. Parikh, and D. Batra, ‘Grad-CAM: Why did you say that?’, Jan. 25, 2017, </w:t>
      </w:r>
      <w:proofErr w:type="spellStart"/>
      <w:r w:rsidRPr="001C4EAD">
        <w:rPr>
          <w:i/>
          <w:iCs/>
        </w:rPr>
        <w:t>arXiv</w:t>
      </w:r>
      <w:proofErr w:type="spellEnd"/>
      <w:r w:rsidRPr="001C4EAD">
        <w:t xml:space="preserve">: arXiv:1611.07450. </w:t>
      </w:r>
      <w:proofErr w:type="spellStart"/>
      <w:r w:rsidRPr="001C4EAD">
        <w:t>doi</w:t>
      </w:r>
      <w:proofErr w:type="spellEnd"/>
      <w:r w:rsidRPr="001C4EAD">
        <w:t>: 10.48550/arXiv.1611.07450.</w:t>
      </w:r>
    </w:p>
    <w:p w14:paraId="20B8D5B2" w14:textId="77777777" w:rsidR="001C4EAD" w:rsidRPr="001C4EAD" w:rsidRDefault="001C4EAD" w:rsidP="001C4EAD">
      <w:pPr>
        <w:pStyle w:val="afffff1"/>
      </w:pPr>
      <w:r w:rsidRPr="001C4EAD">
        <w:t>[53]</w:t>
      </w:r>
      <w:r w:rsidRPr="001C4EAD">
        <w:tab/>
        <w:t xml:space="preserve">L. Nahar, M. </w:t>
      </w:r>
      <w:proofErr w:type="spellStart"/>
      <w:r w:rsidRPr="001C4EAD">
        <w:t>Awrangjeb</w:t>
      </w:r>
      <w:proofErr w:type="spellEnd"/>
      <w:r w:rsidRPr="001C4EAD">
        <w:t xml:space="preserve">, and Md. S. Islam, ‘AI-enabled defect detection in industrial products: A comprehensive survey, key insights and future research challenges’, </w:t>
      </w:r>
      <w:r w:rsidRPr="001C4EAD">
        <w:rPr>
          <w:i/>
          <w:iCs/>
        </w:rPr>
        <w:t>Advanced Engineering Informatics</w:t>
      </w:r>
      <w:r w:rsidRPr="001C4EAD">
        <w:t xml:space="preserve">, vol. 69, p. 104067, Jan. 2026, </w:t>
      </w:r>
      <w:proofErr w:type="spellStart"/>
      <w:r w:rsidRPr="001C4EAD">
        <w:t>doi</w:t>
      </w:r>
      <w:proofErr w:type="spellEnd"/>
      <w:r w:rsidRPr="001C4EAD">
        <w:t>: 10.1016/j.aei.2025.104067.</w:t>
      </w:r>
    </w:p>
    <w:p w14:paraId="6DEACEA0" w14:textId="77777777" w:rsidR="001C4EAD" w:rsidRPr="001C4EAD" w:rsidRDefault="001C4EAD" w:rsidP="001C4EAD">
      <w:pPr>
        <w:pStyle w:val="afffff1"/>
      </w:pPr>
      <w:r w:rsidRPr="001C4EAD">
        <w:t>[54]</w:t>
      </w:r>
      <w:r w:rsidRPr="001C4EAD">
        <w:tab/>
        <w:t xml:space="preserve">苑玮琦, 刘文滔, and 李绍丽, ‘基于特征表征与学习反馈的动态带钢缺陷样本筛选方法’, 仪器仪表学报, vol. 46, no. 4, pp. 240–250, 2025, </w:t>
      </w:r>
      <w:proofErr w:type="spellStart"/>
      <w:r w:rsidRPr="001C4EAD">
        <w:t>doi</w:t>
      </w:r>
      <w:proofErr w:type="spellEnd"/>
      <w:r w:rsidRPr="001C4EAD">
        <w:t>: 10.19650/j.cnki.cjsi.J2413557.</w:t>
      </w:r>
    </w:p>
    <w:p w14:paraId="6405BC78" w14:textId="77777777" w:rsidR="001C4EAD" w:rsidRPr="001C4EAD" w:rsidRDefault="001C4EAD" w:rsidP="001C4EAD">
      <w:pPr>
        <w:pStyle w:val="afffff1"/>
      </w:pPr>
      <w:r w:rsidRPr="001C4EAD">
        <w:lastRenderedPageBreak/>
        <w:t>[55]</w:t>
      </w:r>
      <w:r w:rsidRPr="001C4EAD">
        <w:tab/>
        <w:t>J. Long, E. Shelhamer, and T. Darrell, ‘Fully Convolutional Networks for Semantic Segmentation’, presented at the Proceedings of the IEEE Conference on Computer Vision and Pattern Recognition, 2015, pp. 3431–3440. Accessed: Jun. 09, 2026. [Online]. Available: https://openaccess.thecvf.com/content_cvpr_2015/html/Long_Fully_Convolutional_Networks_2015_CVPR_paper.html</w:t>
      </w:r>
    </w:p>
    <w:p w14:paraId="4B1C3A75" w14:textId="77777777" w:rsidR="001C4EAD" w:rsidRPr="001C4EAD" w:rsidRDefault="001C4EAD" w:rsidP="001C4EAD">
      <w:pPr>
        <w:pStyle w:val="afffff1"/>
      </w:pPr>
      <w:r w:rsidRPr="001C4EAD">
        <w:t>[56]</w:t>
      </w:r>
      <w:r w:rsidRPr="001C4EAD">
        <w:tab/>
        <w:t xml:space="preserve">L.-C. Chen, Y. Zhu, G. Papandreou, F. Schroff, and H. Adam, ‘Encoder-Decoder with </w:t>
      </w:r>
      <w:proofErr w:type="spellStart"/>
      <w:r w:rsidRPr="001C4EAD">
        <w:t>Atrous</w:t>
      </w:r>
      <w:proofErr w:type="spellEnd"/>
      <w:r w:rsidRPr="001C4EAD">
        <w:t xml:space="preserve"> Separable Convolution for Semantic Image Segmentation’, presented at the Proceedings of the European Conference on Computer Vision (ECCV), 2018, pp. 801–818. Accessed: Jun. 10, 2026. [Online]. Available: https://openaccess.thecvf.com/content_ECCV_2018/html/Liang-Chieh_Chen_Encoder-Decoder_with_Atrous_ECCV_2018_paper.html</w:t>
      </w:r>
    </w:p>
    <w:p w14:paraId="14FB85CE" w14:textId="77777777" w:rsidR="001C4EAD" w:rsidRPr="001C4EAD" w:rsidRDefault="001C4EAD" w:rsidP="001C4EAD">
      <w:pPr>
        <w:pStyle w:val="afffff1"/>
      </w:pPr>
      <w:r w:rsidRPr="001C4EAD">
        <w:t>[57]</w:t>
      </w:r>
      <w:r w:rsidRPr="001C4EAD">
        <w:tab/>
        <w:t xml:space="preserve">V. </w:t>
      </w:r>
      <w:proofErr w:type="spellStart"/>
      <w:r w:rsidRPr="001C4EAD">
        <w:t>Zavrtanik</w:t>
      </w:r>
      <w:proofErr w:type="spellEnd"/>
      <w:r w:rsidRPr="001C4EAD">
        <w:t xml:space="preserve">, M. Kristan, and D. </w:t>
      </w:r>
      <w:proofErr w:type="spellStart"/>
      <w:r w:rsidRPr="001C4EAD">
        <w:t>Skočaj</w:t>
      </w:r>
      <w:proofErr w:type="spellEnd"/>
      <w:r w:rsidRPr="001C4EAD">
        <w:t>, ‘DRAEM - A Discriminatively Trained Reconstruction Embedding for Surface Anomaly Detection’, presented at the Proceedings of the IEEE/CVF International Conference on Computer Vision, 2021, pp. 8330–8339. Accessed: Jun. 10, 2026. [Online]. Available: https://openaccess.thecvf.com/content/ICCV2021/html/Zavrtanik_DRAEM_-_A_Discriminatively_Trained_Reconstruction_Embedding_for_Surface_Anomaly_ICCV_2021_paper.html?ref=https://githubhelp.com</w:t>
      </w:r>
    </w:p>
    <w:p w14:paraId="1048E783" w14:textId="77777777" w:rsidR="001C4EAD" w:rsidRPr="001C4EAD" w:rsidRDefault="001C4EAD" w:rsidP="001C4EAD">
      <w:pPr>
        <w:pStyle w:val="afffff1"/>
      </w:pPr>
      <w:r w:rsidRPr="001C4EAD">
        <w:t>[58]</w:t>
      </w:r>
      <w:r w:rsidRPr="001C4EAD">
        <w:tab/>
        <w:t xml:space="preserve">B. Zhou, A. Khosla, A. Lapedriza, A. Oliva, and A. Torralba, ‘Learning Deep Features for Discriminative Localization’, presented at the Proceedings of the IEEE Conference on Computer Vision and Pattern Recognition, 2016, pp. 2921–2929. </w:t>
      </w:r>
      <w:r w:rsidRPr="001C4EAD">
        <w:lastRenderedPageBreak/>
        <w:t>Accessed: Jun. 10, 2026. [Online]. Available: https://openaccess.thecvf.com/content_cvpr_2016/html/Zhou_Learning_Deep_Features_CVPR_2016_paper.html</w:t>
      </w:r>
    </w:p>
    <w:p w14:paraId="57E63E7E" w14:textId="77777777" w:rsidR="001C4EAD" w:rsidRPr="001C4EAD" w:rsidRDefault="001C4EAD" w:rsidP="001C4EAD">
      <w:pPr>
        <w:pStyle w:val="afffff1"/>
      </w:pPr>
      <w:r w:rsidRPr="001C4EAD">
        <w:t>[59]</w:t>
      </w:r>
      <w:r w:rsidRPr="001C4EAD">
        <w:tab/>
        <w:t xml:space="preserve">Q. Liu, C. Wang, Y. Li, M. Gao, and J. Li, ‘A Fabric Defect Detection Method Based on Deep Learning’, </w:t>
      </w:r>
      <w:r w:rsidRPr="001C4EAD">
        <w:rPr>
          <w:i/>
          <w:iCs/>
        </w:rPr>
        <w:t>IEEE Access</w:t>
      </w:r>
      <w:r w:rsidRPr="001C4EAD">
        <w:t xml:space="preserve">, vol. 10, pp. 4284–4296, 2022, </w:t>
      </w:r>
      <w:proofErr w:type="spellStart"/>
      <w:r w:rsidRPr="001C4EAD">
        <w:t>doi</w:t>
      </w:r>
      <w:proofErr w:type="spellEnd"/>
      <w:r w:rsidRPr="001C4EAD">
        <w:t>: 10.1109/ACCESS.2021.3140118.</w:t>
      </w:r>
    </w:p>
    <w:p w14:paraId="36F84090" w14:textId="77777777" w:rsidR="001C4EAD" w:rsidRPr="001C4EAD" w:rsidRDefault="001C4EAD" w:rsidP="001C4EAD">
      <w:pPr>
        <w:pStyle w:val="afffff1"/>
      </w:pPr>
      <w:r w:rsidRPr="001C4EAD">
        <w:t>[60]</w:t>
      </w:r>
      <w:r w:rsidRPr="001C4EAD">
        <w:tab/>
        <w:t xml:space="preserve">L. Xiao, B. Wu, and Y. Hu, ‘Surface Defect Detection Using Image Pyramid’, </w:t>
      </w:r>
      <w:r w:rsidRPr="001C4EAD">
        <w:rPr>
          <w:i/>
          <w:iCs/>
        </w:rPr>
        <w:t>IEEE Sensors Journal</w:t>
      </w:r>
      <w:r w:rsidRPr="001C4EAD">
        <w:t xml:space="preserve">, vol. 20, no. 13, pp. 7181–7188, Jul. 2020, </w:t>
      </w:r>
      <w:proofErr w:type="spellStart"/>
      <w:r w:rsidRPr="001C4EAD">
        <w:t>doi</w:t>
      </w:r>
      <w:proofErr w:type="spellEnd"/>
      <w:r w:rsidRPr="001C4EAD">
        <w:t>: 10.1109/JSEN.2020.2977366.</w:t>
      </w:r>
    </w:p>
    <w:p w14:paraId="6CD1B784" w14:textId="77777777" w:rsidR="001C4EAD" w:rsidRPr="001C4EAD" w:rsidRDefault="001C4EAD" w:rsidP="001C4EAD">
      <w:pPr>
        <w:pStyle w:val="afffff1"/>
      </w:pPr>
      <w:r w:rsidRPr="001C4EAD">
        <w:t>[61]</w:t>
      </w:r>
      <w:r w:rsidRPr="001C4EAD">
        <w:tab/>
        <w:t>Z. Zhou, M. M. Rahman Siddiquee, N. Tajbakhsh, and J. Liang, ‘</w:t>
      </w:r>
      <w:proofErr w:type="spellStart"/>
      <w:r w:rsidRPr="001C4EAD">
        <w:t>UNet</w:t>
      </w:r>
      <w:proofErr w:type="spellEnd"/>
      <w:r w:rsidRPr="001C4EAD">
        <w:t xml:space="preserve">++: A Nested U-Net Architecture for Medical Image Segmentation’, in </w:t>
      </w:r>
      <w:r w:rsidRPr="001C4EAD">
        <w:rPr>
          <w:i/>
          <w:iCs/>
        </w:rPr>
        <w:t>Deep Learning in Medical Image Analysis and Multimodal Learning for Clinical Decision Support</w:t>
      </w:r>
      <w:r w:rsidRPr="001C4EAD">
        <w:t xml:space="preserve">, D. Stoyanov, Z. Taylor, G. Carneiro, T. Syeda-Mahmood, A. Martel, L. Maier-Hein, J. M. R. S. Tavares, A. Bradley, J. P. Papa, V. </w:t>
      </w:r>
      <w:proofErr w:type="spellStart"/>
      <w:r w:rsidRPr="001C4EAD">
        <w:t>Belagiannis</w:t>
      </w:r>
      <w:proofErr w:type="spellEnd"/>
      <w:r w:rsidRPr="001C4EAD">
        <w:t xml:space="preserve">, J. C. Nascimento, Z. Lu, S. </w:t>
      </w:r>
      <w:proofErr w:type="spellStart"/>
      <w:r w:rsidRPr="001C4EAD">
        <w:t>Conjeti</w:t>
      </w:r>
      <w:proofErr w:type="spellEnd"/>
      <w:r w:rsidRPr="001C4EAD">
        <w:t xml:space="preserve">, M. Moradi, H. Greenspan, and A. </w:t>
      </w:r>
      <w:proofErr w:type="spellStart"/>
      <w:r w:rsidRPr="001C4EAD">
        <w:t>Madabhushi</w:t>
      </w:r>
      <w:proofErr w:type="spellEnd"/>
      <w:r w:rsidRPr="001C4EAD">
        <w:t xml:space="preserve">, Eds, Cham: Springer International Publishing, 2018, pp. 3–11. </w:t>
      </w:r>
      <w:proofErr w:type="spellStart"/>
      <w:r w:rsidRPr="001C4EAD">
        <w:t>doi</w:t>
      </w:r>
      <w:proofErr w:type="spellEnd"/>
      <w:r w:rsidRPr="001C4EAD">
        <w:t>: 10.1007/978-3-030-00889-5_1.</w:t>
      </w:r>
    </w:p>
    <w:p w14:paraId="447A2FAD" w14:textId="77777777" w:rsidR="001C4EAD" w:rsidRPr="001C4EAD" w:rsidRDefault="001C4EAD" w:rsidP="001C4EAD">
      <w:pPr>
        <w:pStyle w:val="afffff1"/>
      </w:pPr>
      <w:r w:rsidRPr="001C4EAD">
        <w:t>[62]</w:t>
      </w:r>
      <w:r w:rsidRPr="001C4EAD">
        <w:tab/>
        <w:t xml:space="preserve">F. Yu and V. Koltun, ‘Multi-Scale Context Aggregation by Dilated Convolutions’, Apr. 30, 2016, </w:t>
      </w:r>
      <w:proofErr w:type="spellStart"/>
      <w:r w:rsidRPr="001C4EAD">
        <w:rPr>
          <w:i/>
          <w:iCs/>
        </w:rPr>
        <w:t>arXiv</w:t>
      </w:r>
      <w:proofErr w:type="spellEnd"/>
      <w:r w:rsidRPr="001C4EAD">
        <w:t xml:space="preserve">: arXiv:1511.07122. </w:t>
      </w:r>
      <w:proofErr w:type="spellStart"/>
      <w:r w:rsidRPr="001C4EAD">
        <w:t>doi</w:t>
      </w:r>
      <w:proofErr w:type="spellEnd"/>
      <w:r w:rsidRPr="001C4EAD">
        <w:t>: 10.48550/arXiv.1511.07122.</w:t>
      </w:r>
    </w:p>
    <w:p w14:paraId="1E83C8E8" w14:textId="77777777" w:rsidR="001C4EAD" w:rsidRPr="001C4EAD" w:rsidRDefault="001C4EAD" w:rsidP="001C4EAD">
      <w:pPr>
        <w:pStyle w:val="afffff1"/>
      </w:pPr>
      <w:r w:rsidRPr="001C4EAD">
        <w:t>[63]</w:t>
      </w:r>
      <w:r w:rsidRPr="001C4EAD">
        <w:tab/>
        <w:t xml:space="preserve">S. Mei, Y. Wang, and G. Wen, ‘Automatic Fabric Defect Detection with a Multi-Scale Convolutional Denoising Autoencoder Network Model’, </w:t>
      </w:r>
      <w:r w:rsidRPr="001C4EAD">
        <w:rPr>
          <w:i/>
          <w:iCs/>
        </w:rPr>
        <w:t>Sensors</w:t>
      </w:r>
      <w:r w:rsidRPr="001C4EAD">
        <w:t xml:space="preserve">, vol. 18, no. 4, p. 1064, Apr. 2018, </w:t>
      </w:r>
      <w:proofErr w:type="spellStart"/>
      <w:r w:rsidRPr="001C4EAD">
        <w:t>doi</w:t>
      </w:r>
      <w:proofErr w:type="spellEnd"/>
      <w:r w:rsidRPr="001C4EAD">
        <w:t>: 10.3390/s18041064.</w:t>
      </w:r>
    </w:p>
    <w:p w14:paraId="40BF2394" w14:textId="77777777" w:rsidR="001C4EAD" w:rsidRPr="001C4EAD" w:rsidRDefault="001C4EAD" w:rsidP="001C4EAD">
      <w:pPr>
        <w:pStyle w:val="afffff1"/>
      </w:pPr>
      <w:r w:rsidRPr="001C4EAD">
        <w:lastRenderedPageBreak/>
        <w:t>[64]</w:t>
      </w:r>
      <w:r w:rsidRPr="001C4EAD">
        <w:tab/>
        <w:t xml:space="preserve">J. Liu, C. Wang, H. Su, B. Du, and D. Tao, ‘Multistage GAN for Fabric Defect Detection’, </w:t>
      </w:r>
      <w:r w:rsidRPr="001C4EAD">
        <w:rPr>
          <w:i/>
          <w:iCs/>
        </w:rPr>
        <w:t>IEEE Trans. on Image Process.</w:t>
      </w:r>
      <w:r w:rsidRPr="001C4EAD">
        <w:t xml:space="preserve">, vol. 29, pp. 3388–3400, 2020, </w:t>
      </w:r>
      <w:proofErr w:type="spellStart"/>
      <w:r w:rsidRPr="001C4EAD">
        <w:t>doi</w:t>
      </w:r>
      <w:proofErr w:type="spellEnd"/>
      <w:r w:rsidRPr="001C4EAD">
        <w:t>: 10.1109/TIP.2019.2959741.</w:t>
      </w:r>
    </w:p>
    <w:p w14:paraId="7FC4C08D" w14:textId="77777777" w:rsidR="001C4EAD" w:rsidRPr="001C4EAD" w:rsidRDefault="001C4EAD" w:rsidP="001C4EAD">
      <w:pPr>
        <w:pStyle w:val="afffff1"/>
      </w:pPr>
      <w:r w:rsidRPr="001C4EAD">
        <w:t>[65]</w:t>
      </w:r>
      <w:r w:rsidRPr="001C4EAD">
        <w:tab/>
        <w:t>H. Deng and X. Li, ‘Anomaly Detection via Reverse Distillation From One-Class Embedding’, presented at the Proceedings of the IEEE/CVF Conference on Computer Vision and Pattern Recognition, 2022, pp. 9737–9746. Accessed: Jun. 11, 2026. [Online]. Available: https://openaccess.thecvf.com/content/CVPR2022/html/Deng_Anomaly_Detection_via_Reverse_Distillation_From_One-Class_Embedding_CVPR_2022_paper.html</w:t>
      </w:r>
    </w:p>
    <w:p w14:paraId="3A1BCE9E" w14:textId="77777777" w:rsidR="001C4EAD" w:rsidRPr="001C4EAD" w:rsidRDefault="001C4EAD" w:rsidP="001C4EAD">
      <w:pPr>
        <w:pStyle w:val="afffff1"/>
      </w:pPr>
      <w:r w:rsidRPr="001C4EAD">
        <w:t>[66]</w:t>
      </w:r>
      <w:r w:rsidRPr="001C4EAD">
        <w:tab/>
        <w:t xml:space="preserve">E. Park, T. Kim, M. Kim, H. Lee, and G.-J. Lee, ‘SK-RD4AD: Skip-Connected Reverse Distillation for Robust One-Class Anomaly Detection’, in </w:t>
      </w:r>
      <w:r w:rsidRPr="001C4EAD">
        <w:rPr>
          <w:i/>
          <w:iCs/>
        </w:rPr>
        <w:t>2025 IEEE/CVF Conference on Computer Vision and Pattern Recognition Workshops (CVPRW)</w:t>
      </w:r>
      <w:r w:rsidRPr="001C4EAD">
        <w:t xml:space="preserve">, Nashville, TN, USA: IEEE, Jun. 2025, pp. 3945–3953. </w:t>
      </w:r>
      <w:proofErr w:type="spellStart"/>
      <w:r w:rsidRPr="001C4EAD">
        <w:t>doi</w:t>
      </w:r>
      <w:proofErr w:type="spellEnd"/>
      <w:r w:rsidRPr="001C4EAD">
        <w:t>: 10.1109/CVPRW67362.2025.00379.</w:t>
      </w:r>
    </w:p>
    <w:p w14:paraId="57D264BB" w14:textId="77777777" w:rsidR="001C4EAD" w:rsidRPr="001C4EAD" w:rsidRDefault="001C4EAD" w:rsidP="001C4EAD">
      <w:pPr>
        <w:pStyle w:val="afffff1"/>
      </w:pPr>
      <w:r w:rsidRPr="001C4EAD">
        <w:t>[67]</w:t>
      </w:r>
      <w:r w:rsidRPr="001C4EAD">
        <w:tab/>
        <w:t xml:space="preserve">K. </w:t>
      </w:r>
      <w:proofErr w:type="spellStart"/>
      <w:r w:rsidRPr="001C4EAD">
        <w:t>Batzner</w:t>
      </w:r>
      <w:proofErr w:type="spellEnd"/>
      <w:r w:rsidRPr="001C4EAD">
        <w:t>, L. Heckler, and R. König, ‘</w:t>
      </w:r>
      <w:proofErr w:type="spellStart"/>
      <w:r w:rsidRPr="001C4EAD">
        <w:t>EfficientAD</w:t>
      </w:r>
      <w:proofErr w:type="spellEnd"/>
      <w:r w:rsidRPr="001C4EAD">
        <w:t xml:space="preserve">: Accurate Visual Anomaly Detection at Millisecond-Level Latencies’, in </w:t>
      </w:r>
      <w:r w:rsidRPr="001C4EAD">
        <w:rPr>
          <w:i/>
          <w:iCs/>
        </w:rPr>
        <w:t>2024 IEEE/CVF Winter Conference on Applications of Computer Vision (WACV)</w:t>
      </w:r>
      <w:r w:rsidRPr="001C4EAD">
        <w:t xml:space="preserve">, Waikoloa, HI, USA: IEEE, Jan. 2024, pp. 127–137. </w:t>
      </w:r>
      <w:proofErr w:type="spellStart"/>
      <w:r w:rsidRPr="001C4EAD">
        <w:t>doi</w:t>
      </w:r>
      <w:proofErr w:type="spellEnd"/>
      <w:r w:rsidRPr="001C4EAD">
        <w:t>: 10.1109/WACV57701.2024.00020.</w:t>
      </w:r>
    </w:p>
    <w:p w14:paraId="3D6F31E6" w14:textId="77777777" w:rsidR="001C4EAD" w:rsidRPr="001C4EAD" w:rsidRDefault="001C4EAD" w:rsidP="001C4EAD">
      <w:pPr>
        <w:pStyle w:val="afffff1"/>
      </w:pPr>
      <w:r w:rsidRPr="001C4EAD">
        <w:t>[68]</w:t>
      </w:r>
      <w:r w:rsidRPr="001C4EAD">
        <w:tab/>
        <w:t>J. Hyun, S. Kim, G. Jeon, S. H. Kim, K. Bae, and B. J. Kang, ‘</w:t>
      </w:r>
      <w:proofErr w:type="spellStart"/>
      <w:r w:rsidRPr="001C4EAD">
        <w:t>ReConPatch</w:t>
      </w:r>
      <w:proofErr w:type="spellEnd"/>
      <w:r w:rsidRPr="001C4EAD">
        <w:rPr>
          <w:rFonts w:ascii="Times New Roman" w:hAnsi="Times New Roman" w:cs="Times New Roman"/>
        </w:rPr>
        <w:t> </w:t>
      </w:r>
      <w:r w:rsidRPr="001C4EAD">
        <w:t xml:space="preserve">: Contrastive Patch Representation Learning for Industrial Anomaly Detection’, in </w:t>
      </w:r>
      <w:r w:rsidRPr="001C4EAD">
        <w:rPr>
          <w:i/>
          <w:iCs/>
        </w:rPr>
        <w:t>2024 IEEE/CVF Winter Conference on Applications of Computer Vision (WACV)</w:t>
      </w:r>
      <w:r w:rsidRPr="001C4EAD">
        <w:t xml:space="preserve">, </w:t>
      </w:r>
      <w:r w:rsidRPr="001C4EAD">
        <w:lastRenderedPageBreak/>
        <w:t xml:space="preserve">Waikoloa, HI, USA: IEEE, Jan. 2024, pp. 2041–2050. </w:t>
      </w:r>
      <w:proofErr w:type="spellStart"/>
      <w:r w:rsidRPr="001C4EAD">
        <w:t>doi</w:t>
      </w:r>
      <w:proofErr w:type="spellEnd"/>
      <w:r w:rsidRPr="001C4EAD">
        <w:t>: 10.1109/WACV57701.2024.00205.</w:t>
      </w:r>
    </w:p>
    <w:p w14:paraId="6DDA27D5" w14:textId="77777777" w:rsidR="001C4EAD" w:rsidRPr="001C4EAD" w:rsidRDefault="001C4EAD" w:rsidP="001C4EAD">
      <w:pPr>
        <w:pStyle w:val="afffff1"/>
      </w:pPr>
      <w:r w:rsidRPr="001C4EAD">
        <w:t>[69]</w:t>
      </w:r>
      <w:r w:rsidRPr="001C4EAD">
        <w:tab/>
        <w:t xml:space="preserve">L. P. J. </w:t>
      </w:r>
      <w:proofErr w:type="spellStart"/>
      <w:r w:rsidRPr="001C4EAD">
        <w:t>Sträter</w:t>
      </w:r>
      <w:proofErr w:type="spellEnd"/>
      <w:r w:rsidRPr="001C4EAD">
        <w:t xml:space="preserve">, M. Salehi, E. </w:t>
      </w:r>
      <w:proofErr w:type="spellStart"/>
      <w:r w:rsidRPr="001C4EAD">
        <w:t>Gavves</w:t>
      </w:r>
      <w:proofErr w:type="spellEnd"/>
      <w:r w:rsidRPr="001C4EAD">
        <w:t>, C. G. M. Snoek, and Y. M. Asano, ‘</w:t>
      </w:r>
      <w:proofErr w:type="spellStart"/>
      <w:r w:rsidRPr="001C4EAD">
        <w:t>GeneralAD</w:t>
      </w:r>
      <w:proofErr w:type="spellEnd"/>
      <w:r w:rsidRPr="001C4EAD">
        <w:t xml:space="preserve">: Anomaly Detection Across Domains by Attending to Distorted Features’, in </w:t>
      </w:r>
      <w:r w:rsidRPr="001C4EAD">
        <w:rPr>
          <w:i/>
          <w:iCs/>
        </w:rPr>
        <w:t>Computer Vision – ECCV 2024</w:t>
      </w:r>
      <w:r w:rsidRPr="001C4EAD">
        <w:t xml:space="preserve">, vol. 15095, A. Leonardis, E. Ricci, S. Roth, O. Russakovsky, T. Sattler, and G. Varol, Eds, in Lecture Notes in Computer Science, vol. 15095. , Cham: Springer Nature Switzerland, 2025, pp. 448–465. </w:t>
      </w:r>
      <w:proofErr w:type="spellStart"/>
      <w:r w:rsidRPr="001C4EAD">
        <w:t>doi</w:t>
      </w:r>
      <w:proofErr w:type="spellEnd"/>
      <w:r w:rsidRPr="001C4EAD">
        <w:t>: 10.1007/978-3-031-72913-3_25.</w:t>
      </w:r>
    </w:p>
    <w:p w14:paraId="65370A11" w14:textId="77777777" w:rsidR="001C4EAD" w:rsidRPr="001C4EAD" w:rsidRDefault="001C4EAD" w:rsidP="001C4EAD">
      <w:pPr>
        <w:pStyle w:val="afffff1"/>
      </w:pPr>
      <w:r w:rsidRPr="001C4EAD">
        <w:t>[70]</w:t>
      </w:r>
      <w:r w:rsidRPr="001C4EAD">
        <w:tab/>
        <w:t>Y. Zhou, X. Xu, J. Song, F. Shen, and H. T. Shen, ‘</w:t>
      </w:r>
      <w:proofErr w:type="spellStart"/>
      <w:r w:rsidRPr="001C4EAD">
        <w:t>MSFlow</w:t>
      </w:r>
      <w:proofErr w:type="spellEnd"/>
      <w:r w:rsidRPr="001C4EAD">
        <w:t xml:space="preserve">: Multiscale Flow-Based Framework for Unsupervised Anomaly Detection’, </w:t>
      </w:r>
      <w:r w:rsidRPr="001C4EAD">
        <w:rPr>
          <w:i/>
          <w:iCs/>
        </w:rPr>
        <w:t xml:space="preserve">IEEE Trans. Neural </w:t>
      </w:r>
      <w:proofErr w:type="spellStart"/>
      <w:r w:rsidRPr="001C4EAD">
        <w:rPr>
          <w:i/>
          <w:iCs/>
        </w:rPr>
        <w:t>Netw</w:t>
      </w:r>
      <w:proofErr w:type="spellEnd"/>
      <w:r w:rsidRPr="001C4EAD">
        <w:rPr>
          <w:i/>
          <w:iCs/>
        </w:rPr>
        <w:t>. Learning Syst.</w:t>
      </w:r>
      <w:r w:rsidRPr="001C4EAD">
        <w:t xml:space="preserve">, vol. 36, no. 2, pp. 2437–2450, Feb. 2025, </w:t>
      </w:r>
      <w:proofErr w:type="spellStart"/>
      <w:r w:rsidRPr="001C4EAD">
        <w:t>doi</w:t>
      </w:r>
      <w:proofErr w:type="spellEnd"/>
      <w:r w:rsidRPr="001C4EAD">
        <w:t>: 10.1109/TNNLS.2023.3344118.</w:t>
      </w:r>
    </w:p>
    <w:p w14:paraId="0B8A1967" w14:textId="77777777" w:rsidR="001C4EAD" w:rsidRPr="001C4EAD" w:rsidRDefault="001C4EAD" w:rsidP="001C4EAD">
      <w:pPr>
        <w:pStyle w:val="afffff1"/>
      </w:pPr>
      <w:r w:rsidRPr="001C4EAD">
        <w:t>[71]</w:t>
      </w:r>
      <w:r w:rsidRPr="001C4EAD">
        <w:tab/>
        <w:t>X. Zhang, S. Li, X. Li, P. Huang, J. Shan, and T. Chen, ‘</w:t>
      </w:r>
      <w:proofErr w:type="spellStart"/>
      <w:r w:rsidRPr="001C4EAD">
        <w:t>DeSTSeg</w:t>
      </w:r>
      <w:proofErr w:type="spellEnd"/>
      <w:r w:rsidRPr="001C4EAD">
        <w:t xml:space="preserve">: Segmentation Guided Denoising Student-Teacher for Anomaly Detection’, in </w:t>
      </w:r>
      <w:r w:rsidRPr="001C4EAD">
        <w:rPr>
          <w:i/>
          <w:iCs/>
        </w:rPr>
        <w:t>2023 IEEE/CVF Conference on Computer Vision and Pattern Recognition (CVPR)</w:t>
      </w:r>
      <w:r w:rsidRPr="001C4EAD">
        <w:t xml:space="preserve">, Vancouver, BC, Canada: IEEE, Jun. 2023, pp. 3914–3923. </w:t>
      </w:r>
      <w:proofErr w:type="spellStart"/>
      <w:r w:rsidRPr="001C4EAD">
        <w:t>doi</w:t>
      </w:r>
      <w:proofErr w:type="spellEnd"/>
      <w:r w:rsidRPr="001C4EAD">
        <w:t>: 10.1109/CVPR52729.2023.00381.</w:t>
      </w:r>
    </w:p>
    <w:p w14:paraId="4BFD351F" w14:textId="77777777" w:rsidR="001C4EAD" w:rsidRPr="001C4EAD" w:rsidRDefault="001C4EAD" w:rsidP="001C4EAD">
      <w:pPr>
        <w:pStyle w:val="afffff1"/>
      </w:pPr>
      <w:r w:rsidRPr="001C4EAD">
        <w:t>[72]</w:t>
      </w:r>
      <w:r w:rsidRPr="001C4EAD">
        <w:tab/>
        <w:t>Z. Liu, Y. Zhou, Y. Xu, and Z. Wang, ‘</w:t>
      </w:r>
      <w:proofErr w:type="spellStart"/>
      <w:r w:rsidRPr="001C4EAD">
        <w:t>SimpleNet</w:t>
      </w:r>
      <w:proofErr w:type="spellEnd"/>
      <w:r w:rsidRPr="001C4EAD">
        <w:t xml:space="preserve">: A Simple Network for Image Anomaly Detection and Localization’, in </w:t>
      </w:r>
      <w:r w:rsidRPr="001C4EAD">
        <w:rPr>
          <w:i/>
          <w:iCs/>
        </w:rPr>
        <w:t>2023 IEEE/CVF Conference on Computer Vision and Pattern Recognition (CVPR)</w:t>
      </w:r>
      <w:r w:rsidRPr="001C4EAD">
        <w:t xml:space="preserve">, Vancouver, BC, Canada: IEEE, Jun. 2023, pp. 20402–20411. </w:t>
      </w:r>
      <w:proofErr w:type="spellStart"/>
      <w:r w:rsidRPr="001C4EAD">
        <w:t>doi</w:t>
      </w:r>
      <w:proofErr w:type="spellEnd"/>
      <w:r w:rsidRPr="001C4EAD">
        <w:t>: 10.1109/CVPR52729.2023.01954.</w:t>
      </w:r>
    </w:p>
    <w:p w14:paraId="4BEBC2A6" w14:textId="77777777" w:rsidR="001C4EAD" w:rsidRPr="001C4EAD" w:rsidRDefault="001C4EAD" w:rsidP="001C4EAD">
      <w:pPr>
        <w:pStyle w:val="afffff1"/>
      </w:pPr>
      <w:r w:rsidRPr="001C4EAD">
        <w:t>[73]</w:t>
      </w:r>
      <w:r w:rsidRPr="001C4EAD">
        <w:tab/>
        <w:t>J. Lei, X. Hu, Y. Wang, and D. Liu, ‘</w:t>
      </w:r>
      <w:proofErr w:type="spellStart"/>
      <w:r w:rsidRPr="001C4EAD">
        <w:t>PyramidFlow</w:t>
      </w:r>
      <w:proofErr w:type="spellEnd"/>
      <w:r w:rsidRPr="001C4EAD">
        <w:t xml:space="preserve">: High-Resolution Defect Contrastive Localization Using Pyramid Normalizing Flow’, in </w:t>
      </w:r>
      <w:r w:rsidRPr="001C4EAD">
        <w:rPr>
          <w:i/>
          <w:iCs/>
        </w:rPr>
        <w:t xml:space="preserve">2023 IEEE/CVF </w:t>
      </w:r>
      <w:r w:rsidRPr="001C4EAD">
        <w:rPr>
          <w:i/>
          <w:iCs/>
        </w:rPr>
        <w:lastRenderedPageBreak/>
        <w:t>Conference on Computer Vision and Pattern Recognition (CVPR)</w:t>
      </w:r>
      <w:r w:rsidRPr="001C4EAD">
        <w:t xml:space="preserve">, Vancouver, BC, Canada: IEEE, Jun. 2023, pp. 14143–14152. </w:t>
      </w:r>
      <w:proofErr w:type="spellStart"/>
      <w:r w:rsidRPr="001C4EAD">
        <w:t>doi</w:t>
      </w:r>
      <w:proofErr w:type="spellEnd"/>
      <w:r w:rsidRPr="001C4EAD">
        <w:t>: 10.1109/CVPR52729.2023.01359.</w:t>
      </w:r>
    </w:p>
    <w:p w14:paraId="2E9732B9" w14:textId="77777777" w:rsidR="001C4EAD" w:rsidRPr="001C4EAD" w:rsidRDefault="001C4EAD" w:rsidP="001C4EAD">
      <w:pPr>
        <w:pStyle w:val="afffff1"/>
      </w:pPr>
      <w:r w:rsidRPr="001C4EAD">
        <w:t>[74]</w:t>
      </w:r>
      <w:r w:rsidRPr="001C4EAD">
        <w:tab/>
        <w:t xml:space="preserve">K. Roth, L. </w:t>
      </w:r>
      <w:proofErr w:type="spellStart"/>
      <w:r w:rsidRPr="001C4EAD">
        <w:t>Pemula</w:t>
      </w:r>
      <w:proofErr w:type="spellEnd"/>
      <w:r w:rsidRPr="001C4EAD">
        <w:t xml:space="preserve">, J. Zepeda, B. </w:t>
      </w:r>
      <w:proofErr w:type="spellStart"/>
      <w:r w:rsidRPr="001C4EAD">
        <w:t>Schölkopf</w:t>
      </w:r>
      <w:proofErr w:type="spellEnd"/>
      <w:r w:rsidRPr="001C4EAD">
        <w:t xml:space="preserve">, T. Brox, and P. Gehler, ‘Towards Total Recall in Industrial Anomaly Detection’, May 05, 2022, </w:t>
      </w:r>
      <w:proofErr w:type="spellStart"/>
      <w:r w:rsidRPr="001C4EAD">
        <w:rPr>
          <w:i/>
          <w:iCs/>
        </w:rPr>
        <w:t>arXiv</w:t>
      </w:r>
      <w:proofErr w:type="spellEnd"/>
      <w:r w:rsidRPr="001C4EAD">
        <w:t xml:space="preserve">: arXiv:2106.08265. </w:t>
      </w:r>
      <w:proofErr w:type="spellStart"/>
      <w:r w:rsidRPr="001C4EAD">
        <w:t>doi</w:t>
      </w:r>
      <w:proofErr w:type="spellEnd"/>
      <w:r w:rsidRPr="001C4EAD">
        <w:t>: 10.48550/arXiv.2106.08265.</w:t>
      </w:r>
    </w:p>
    <w:p w14:paraId="7981A391" w14:textId="77777777" w:rsidR="001C4EAD" w:rsidRPr="001C4EAD" w:rsidRDefault="001C4EAD" w:rsidP="001C4EAD">
      <w:pPr>
        <w:pStyle w:val="afffff1"/>
      </w:pPr>
      <w:r w:rsidRPr="001C4EAD">
        <w:t>[75]</w:t>
      </w:r>
      <w:r w:rsidRPr="001C4EAD">
        <w:tab/>
        <w:t xml:space="preserve">J. Yu </w:t>
      </w:r>
      <w:r w:rsidRPr="001C4EAD">
        <w:rPr>
          <w:i/>
          <w:iCs/>
        </w:rPr>
        <w:t>et al.</w:t>
      </w:r>
      <w:r w:rsidRPr="001C4EAD">
        <w:t>, ‘</w:t>
      </w:r>
      <w:proofErr w:type="spellStart"/>
      <w:r w:rsidRPr="001C4EAD">
        <w:t>FastFlow</w:t>
      </w:r>
      <w:proofErr w:type="spellEnd"/>
      <w:r w:rsidRPr="001C4EAD">
        <w:t xml:space="preserve">: Unsupervised Anomaly Detection and Localization via 2D Normalizing Flows’, 2021, </w:t>
      </w:r>
      <w:proofErr w:type="spellStart"/>
      <w:r w:rsidRPr="001C4EAD">
        <w:rPr>
          <w:i/>
          <w:iCs/>
        </w:rPr>
        <w:t>arXiv</w:t>
      </w:r>
      <w:proofErr w:type="spellEnd"/>
      <w:r w:rsidRPr="001C4EAD">
        <w:t xml:space="preserve">. </w:t>
      </w:r>
      <w:proofErr w:type="spellStart"/>
      <w:r w:rsidRPr="001C4EAD">
        <w:t>doi</w:t>
      </w:r>
      <w:proofErr w:type="spellEnd"/>
      <w:r w:rsidRPr="001C4EAD">
        <w:t>: 10.48550/ARXIV.2111.07677.</w:t>
      </w:r>
    </w:p>
    <w:p w14:paraId="7D6CF300" w14:textId="77777777" w:rsidR="001C4EAD" w:rsidRPr="001C4EAD" w:rsidRDefault="001C4EAD" w:rsidP="001C4EAD">
      <w:pPr>
        <w:pStyle w:val="afffff1"/>
      </w:pPr>
      <w:r w:rsidRPr="001C4EAD">
        <w:t>[76]</w:t>
      </w:r>
      <w:r w:rsidRPr="001C4EAD">
        <w:tab/>
        <w:t xml:space="preserve">D. Gudovskiy, S. Ishizaka, and K. Kozuka, ‘CFLOW-AD: Real-Time Unsupervised Anomaly Detection with Localization via Conditional Normalizing Flows’, in </w:t>
      </w:r>
      <w:r w:rsidRPr="001C4EAD">
        <w:rPr>
          <w:i/>
          <w:iCs/>
        </w:rPr>
        <w:t>2022 IEEE/CVF Winter Conference on Applications of Computer Vision (WACV)</w:t>
      </w:r>
      <w:r w:rsidRPr="001C4EAD">
        <w:t xml:space="preserve">, Waikoloa, HI, USA: IEEE, Jan. 2022, pp. 1819–1828. </w:t>
      </w:r>
      <w:proofErr w:type="spellStart"/>
      <w:r w:rsidRPr="001C4EAD">
        <w:t>doi</w:t>
      </w:r>
      <w:proofErr w:type="spellEnd"/>
      <w:r w:rsidRPr="001C4EAD">
        <w:t>: 10.1109/WACV51458.2022.00188.</w:t>
      </w:r>
    </w:p>
    <w:p w14:paraId="57B33478" w14:textId="77777777" w:rsidR="001C4EAD" w:rsidRPr="001C4EAD" w:rsidRDefault="001C4EAD" w:rsidP="001C4EAD">
      <w:pPr>
        <w:pStyle w:val="afffff1"/>
      </w:pPr>
      <w:r w:rsidRPr="001C4EAD">
        <w:t>[77]</w:t>
      </w:r>
      <w:r w:rsidRPr="001C4EAD">
        <w:tab/>
        <w:t xml:space="preserve">T. </w:t>
      </w:r>
      <w:proofErr w:type="spellStart"/>
      <w:r w:rsidRPr="001C4EAD">
        <w:t>Defard</w:t>
      </w:r>
      <w:proofErr w:type="spellEnd"/>
      <w:r w:rsidRPr="001C4EAD">
        <w:t xml:space="preserve">, A. Setkov, A. Loesch, and R. </w:t>
      </w:r>
      <w:proofErr w:type="spellStart"/>
      <w:r w:rsidRPr="001C4EAD">
        <w:t>Audigier</w:t>
      </w:r>
      <w:proofErr w:type="spellEnd"/>
      <w:r w:rsidRPr="001C4EAD">
        <w:t>, ‘</w:t>
      </w:r>
      <w:proofErr w:type="spellStart"/>
      <w:r w:rsidRPr="001C4EAD">
        <w:t>PaDiM</w:t>
      </w:r>
      <w:proofErr w:type="spellEnd"/>
      <w:r w:rsidRPr="001C4EAD">
        <w:t xml:space="preserve">: A Patch Distribution Modeling Framework for Anomaly Detection and Localization’, in </w:t>
      </w:r>
      <w:r w:rsidRPr="001C4EAD">
        <w:rPr>
          <w:i/>
          <w:iCs/>
        </w:rPr>
        <w:t>Pattern Recognition. ICPR International Workshops and Challenges</w:t>
      </w:r>
      <w:r w:rsidRPr="001C4EAD">
        <w:t xml:space="preserve">, vol. 12664, A. Del Bimbo, R. Cucchiara, S. Sclaroff, G. M. Farinella, T. Mei, M. Bertini, H. J. Escalante, and R. Vezzani, Eds, in Lecture Notes in Computer Science, vol. 12664. , Cham: Springer International Publishing, 2021, pp. 475–489. </w:t>
      </w:r>
      <w:proofErr w:type="spellStart"/>
      <w:r w:rsidRPr="001C4EAD">
        <w:t>doi</w:t>
      </w:r>
      <w:proofErr w:type="spellEnd"/>
      <w:r w:rsidRPr="001C4EAD">
        <w:t>: 10.1007/978-3-030-68799-1_35.</w:t>
      </w:r>
    </w:p>
    <w:p w14:paraId="10F0C7F9" w14:textId="77777777" w:rsidR="001C4EAD" w:rsidRPr="001C4EAD" w:rsidRDefault="001C4EAD" w:rsidP="001C4EAD">
      <w:pPr>
        <w:pStyle w:val="afffff1"/>
      </w:pPr>
      <w:r w:rsidRPr="001C4EAD">
        <w:t>[78]</w:t>
      </w:r>
      <w:r w:rsidRPr="001C4EAD">
        <w:tab/>
        <w:t xml:space="preserve">P. Bergmann, M. Fauser, D. </w:t>
      </w:r>
      <w:proofErr w:type="spellStart"/>
      <w:r w:rsidRPr="001C4EAD">
        <w:t>Sattlegger</w:t>
      </w:r>
      <w:proofErr w:type="spellEnd"/>
      <w:r w:rsidRPr="001C4EAD">
        <w:t xml:space="preserve">, and C. Steger, ‘Uninformed Students: Student-Teacher Anomaly Detection With Discriminative Latent Embeddings’, in </w:t>
      </w:r>
      <w:r w:rsidRPr="001C4EAD">
        <w:rPr>
          <w:i/>
          <w:iCs/>
        </w:rPr>
        <w:t>2020 IEEE/CVF Conference on Computer Vision and Pattern Recognition (CVPR)</w:t>
      </w:r>
      <w:r w:rsidRPr="001C4EAD">
        <w:t xml:space="preserve">, </w:t>
      </w:r>
      <w:r w:rsidRPr="001C4EAD">
        <w:lastRenderedPageBreak/>
        <w:t xml:space="preserve">Seattle, WA, USA: IEEE, Jun. 2020, pp. 4182–4191. </w:t>
      </w:r>
      <w:proofErr w:type="spellStart"/>
      <w:r w:rsidRPr="001C4EAD">
        <w:t>doi</w:t>
      </w:r>
      <w:proofErr w:type="spellEnd"/>
      <w:r w:rsidRPr="001C4EAD">
        <w:t>: 10.1109/CVPR42600.2020.00424.</w:t>
      </w:r>
    </w:p>
    <w:p w14:paraId="00344FE9" w14:textId="77777777" w:rsidR="001C4EAD" w:rsidRPr="001C4EAD" w:rsidRDefault="001C4EAD" w:rsidP="001C4EAD">
      <w:pPr>
        <w:pStyle w:val="afffff1"/>
      </w:pPr>
      <w:r w:rsidRPr="001C4EAD">
        <w:t>[79]</w:t>
      </w:r>
      <w:r w:rsidRPr="001C4EAD">
        <w:tab/>
        <w:t xml:space="preserve">M. Rudolph, B. Wandt, and B. Rosenhahn, ‘Same </w:t>
      </w:r>
      <w:proofErr w:type="spellStart"/>
      <w:r w:rsidRPr="001C4EAD">
        <w:t>Same</w:t>
      </w:r>
      <w:proofErr w:type="spellEnd"/>
      <w:r w:rsidRPr="001C4EAD">
        <w:t xml:space="preserve"> But </w:t>
      </w:r>
      <w:proofErr w:type="spellStart"/>
      <w:r w:rsidRPr="001C4EAD">
        <w:t>DifferNet</w:t>
      </w:r>
      <w:proofErr w:type="spellEnd"/>
      <w:r w:rsidRPr="001C4EAD">
        <w:t xml:space="preserve">: Semi-Supervised Defect Detection with Normalizing Flows’, in </w:t>
      </w:r>
      <w:r w:rsidRPr="001C4EAD">
        <w:rPr>
          <w:i/>
          <w:iCs/>
        </w:rPr>
        <w:t>2021 IEEE Winter Conference on Applications of Computer Vision (WACV)</w:t>
      </w:r>
      <w:r w:rsidRPr="001C4EAD">
        <w:t xml:space="preserve">, Waikoloa, HI, USA: IEEE, Jan. 2021, pp. 1906–1915. </w:t>
      </w:r>
      <w:proofErr w:type="spellStart"/>
      <w:r w:rsidRPr="001C4EAD">
        <w:t>doi</w:t>
      </w:r>
      <w:proofErr w:type="spellEnd"/>
      <w:r w:rsidRPr="001C4EAD">
        <w:t>: 10.1109/WACV48630.2021.00195.</w:t>
      </w:r>
    </w:p>
    <w:p w14:paraId="71EA56D0" w14:textId="77777777" w:rsidR="001C4EAD" w:rsidRPr="001C4EAD" w:rsidRDefault="001C4EAD" w:rsidP="001C4EAD">
      <w:pPr>
        <w:pStyle w:val="afffff1"/>
      </w:pPr>
      <w:r w:rsidRPr="001C4EAD">
        <w:t>[80]</w:t>
      </w:r>
      <w:r w:rsidRPr="001C4EAD">
        <w:tab/>
        <w:t xml:space="preserve">J. Deng, W. Dong, R. Socher, L.-J. Li, K. Li, and L. Fei-Fei, ‘ImageNet: A large-scale hierarchical image database’, in </w:t>
      </w:r>
      <w:r w:rsidRPr="001C4EAD">
        <w:rPr>
          <w:i/>
          <w:iCs/>
        </w:rPr>
        <w:t>2009 IEEE Conference on Computer Vision and Pattern Recognition</w:t>
      </w:r>
      <w:r w:rsidRPr="001C4EAD">
        <w:t xml:space="preserve">, Jun. 2009, pp. 248–255. </w:t>
      </w:r>
      <w:proofErr w:type="spellStart"/>
      <w:r w:rsidRPr="001C4EAD">
        <w:t>doi</w:t>
      </w:r>
      <w:proofErr w:type="spellEnd"/>
      <w:r w:rsidRPr="001C4EAD">
        <w:t>: 10.1109/CVPR.2009.5206848.</w:t>
      </w:r>
    </w:p>
    <w:p w14:paraId="46115A1B" w14:textId="77777777" w:rsidR="001C4EAD" w:rsidRPr="001C4EAD" w:rsidRDefault="001C4EAD" w:rsidP="001C4EAD">
      <w:pPr>
        <w:pStyle w:val="afffff1"/>
      </w:pPr>
      <w:r w:rsidRPr="001C4EAD">
        <w:t>[81]</w:t>
      </w:r>
      <w:r w:rsidRPr="001C4EAD">
        <w:tab/>
        <w:t xml:space="preserve">S. Lee, S. Lee, and B. C. Song, ‘CFA: Coupled-Hypersphere-Based Feature Adaptation for Target-Oriented Anomaly Localization’, </w:t>
      </w:r>
      <w:r w:rsidRPr="001C4EAD">
        <w:rPr>
          <w:i/>
          <w:iCs/>
        </w:rPr>
        <w:t>IEEE Access</w:t>
      </w:r>
      <w:r w:rsidRPr="001C4EAD">
        <w:t xml:space="preserve">, vol. 10, pp. 78446–78454, 2022, </w:t>
      </w:r>
      <w:proofErr w:type="spellStart"/>
      <w:r w:rsidRPr="001C4EAD">
        <w:t>doi</w:t>
      </w:r>
      <w:proofErr w:type="spellEnd"/>
      <w:r w:rsidRPr="001C4EAD">
        <w:t>: 10.1109/ACCESS.2022.3193699.</w:t>
      </w:r>
    </w:p>
    <w:p w14:paraId="22BA9F4B" w14:textId="77777777" w:rsidR="001C4EAD" w:rsidRPr="001C4EAD" w:rsidRDefault="001C4EAD" w:rsidP="001C4EAD">
      <w:pPr>
        <w:pStyle w:val="afffff1"/>
      </w:pPr>
      <w:r w:rsidRPr="001C4EAD">
        <w:t>[82]</w:t>
      </w:r>
      <w:r w:rsidRPr="001C4EAD">
        <w:tab/>
        <w:t xml:space="preserve">Y. Lin </w:t>
      </w:r>
      <w:r w:rsidRPr="001C4EAD">
        <w:rPr>
          <w:i/>
          <w:iCs/>
        </w:rPr>
        <w:t>et al.</w:t>
      </w:r>
      <w:r w:rsidRPr="001C4EAD">
        <w:t xml:space="preserve">, ‘A survey on RGB, 3D, and multimodal approaches for unsupervised industrial image anomaly detection’, </w:t>
      </w:r>
      <w:r w:rsidRPr="001C4EAD">
        <w:rPr>
          <w:i/>
          <w:iCs/>
        </w:rPr>
        <w:t>Information Fusion</w:t>
      </w:r>
      <w:r w:rsidRPr="001C4EAD">
        <w:t xml:space="preserve">, vol. 121, p. 103139, Sep. 2025, </w:t>
      </w:r>
      <w:proofErr w:type="spellStart"/>
      <w:r w:rsidRPr="001C4EAD">
        <w:t>doi</w:t>
      </w:r>
      <w:proofErr w:type="spellEnd"/>
      <w:r w:rsidRPr="001C4EAD">
        <w:t>: 10.1016/j.inffus.2025.103139.</w:t>
      </w:r>
    </w:p>
    <w:p w14:paraId="6C7DBFC8" w14:textId="77777777" w:rsidR="001C4EAD" w:rsidRPr="001C4EAD" w:rsidRDefault="001C4EAD" w:rsidP="001C4EAD">
      <w:pPr>
        <w:pStyle w:val="afffff1"/>
      </w:pPr>
      <w:r w:rsidRPr="001C4EAD">
        <w:t>[83]</w:t>
      </w:r>
      <w:r w:rsidRPr="001C4EAD">
        <w:tab/>
        <w:t xml:space="preserve">P. Bergmann, S. Löwe, M. Fauser, D. </w:t>
      </w:r>
      <w:proofErr w:type="spellStart"/>
      <w:r w:rsidRPr="001C4EAD">
        <w:t>Sattlegger</w:t>
      </w:r>
      <w:proofErr w:type="spellEnd"/>
      <w:r w:rsidRPr="001C4EAD">
        <w:t xml:space="preserve">, and C. Steger, ‘Improving Unsupervised Defect Segmentation by Applying Structural Similarity to Autoencoders’:, in </w:t>
      </w:r>
      <w:r w:rsidRPr="001C4EAD">
        <w:rPr>
          <w:i/>
          <w:iCs/>
        </w:rPr>
        <w:t>Proceedings of the 14th International Joint Conference on Computer Vision, Imaging and Computer Graphics Theory and Applications</w:t>
      </w:r>
      <w:r w:rsidRPr="001C4EAD">
        <w:t xml:space="preserve">, Prague, Czech Republic: SCITEPRESS - Science and Technology Publications, 2019, pp. 372–380. </w:t>
      </w:r>
      <w:proofErr w:type="spellStart"/>
      <w:r w:rsidRPr="001C4EAD">
        <w:t>doi</w:t>
      </w:r>
      <w:proofErr w:type="spellEnd"/>
      <w:r w:rsidRPr="001C4EAD">
        <w:t>: 10.5220/0007364503720380.</w:t>
      </w:r>
    </w:p>
    <w:p w14:paraId="2F335D0F" w14:textId="77777777" w:rsidR="001C4EAD" w:rsidRPr="001C4EAD" w:rsidRDefault="001C4EAD" w:rsidP="001C4EAD">
      <w:pPr>
        <w:pStyle w:val="afffff1"/>
      </w:pPr>
      <w:r w:rsidRPr="001C4EAD">
        <w:lastRenderedPageBreak/>
        <w:t>[84]</w:t>
      </w:r>
      <w:r w:rsidRPr="001C4EAD">
        <w:tab/>
        <w:t xml:space="preserve">T. Schlegl, P. </w:t>
      </w:r>
      <w:proofErr w:type="spellStart"/>
      <w:r w:rsidRPr="001C4EAD">
        <w:t>Seeböck</w:t>
      </w:r>
      <w:proofErr w:type="spellEnd"/>
      <w:r w:rsidRPr="001C4EAD">
        <w:t xml:space="preserve">, S. M. Waldstein, U. Schmidt-Erfurth, and G. Langs, ‘Unsupervised Anomaly Detection with Generative Adversarial Networks to Guide Marker Discovery’, in </w:t>
      </w:r>
      <w:r w:rsidRPr="001C4EAD">
        <w:rPr>
          <w:i/>
          <w:iCs/>
        </w:rPr>
        <w:t>Information Processing in Medical Imaging</w:t>
      </w:r>
      <w:r w:rsidRPr="001C4EAD">
        <w:t xml:space="preserve">, vol. 10265, M. Niethammer, M. Styner, S. Aylward, H. Zhu, I. Oguz, P.-T. Yap, and D. Shen, Eds, in Lecture Notes in Computer Science, vol. 10265. , Cham: Springer International Publishing, 2017, pp. 146–157. </w:t>
      </w:r>
      <w:proofErr w:type="spellStart"/>
      <w:r w:rsidRPr="001C4EAD">
        <w:t>doi</w:t>
      </w:r>
      <w:proofErr w:type="spellEnd"/>
      <w:r w:rsidRPr="001C4EAD">
        <w:t>: 10.1007/978-3-319-59050-9_12.</w:t>
      </w:r>
    </w:p>
    <w:p w14:paraId="6085D699" w14:textId="77777777" w:rsidR="001C4EAD" w:rsidRPr="001C4EAD" w:rsidRDefault="001C4EAD" w:rsidP="001C4EAD">
      <w:pPr>
        <w:pStyle w:val="afffff1"/>
      </w:pPr>
      <w:r w:rsidRPr="001C4EAD">
        <w:t>[85]</w:t>
      </w:r>
      <w:r w:rsidRPr="001C4EAD">
        <w:tab/>
        <w:t xml:space="preserve">T. Schlegl, P. </w:t>
      </w:r>
      <w:proofErr w:type="spellStart"/>
      <w:r w:rsidRPr="001C4EAD">
        <w:t>Seeböck</w:t>
      </w:r>
      <w:proofErr w:type="spellEnd"/>
      <w:r w:rsidRPr="001C4EAD">
        <w:t>, S. M. Waldstein, G. Langs, and U. Schmidt-Erfurth, ‘f-</w:t>
      </w:r>
      <w:proofErr w:type="spellStart"/>
      <w:r w:rsidRPr="001C4EAD">
        <w:t>AnoGAN</w:t>
      </w:r>
      <w:proofErr w:type="spellEnd"/>
      <w:r w:rsidRPr="001C4EAD">
        <w:t xml:space="preserve">: Fast unsupervised anomaly detection with generative adversarial networks’, </w:t>
      </w:r>
      <w:r w:rsidRPr="001C4EAD">
        <w:rPr>
          <w:i/>
          <w:iCs/>
        </w:rPr>
        <w:t>Medical Image Analysis</w:t>
      </w:r>
      <w:r w:rsidRPr="001C4EAD">
        <w:t xml:space="preserve">, vol. 54, pp. 30–44, May 2019, </w:t>
      </w:r>
      <w:proofErr w:type="spellStart"/>
      <w:r w:rsidRPr="001C4EAD">
        <w:t>doi</w:t>
      </w:r>
      <w:proofErr w:type="spellEnd"/>
      <w:r w:rsidRPr="001C4EAD">
        <w:t>: 10.1016/j.media.2019.01.010.</w:t>
      </w:r>
    </w:p>
    <w:p w14:paraId="098696BC" w14:textId="77777777" w:rsidR="001C4EAD" w:rsidRPr="001C4EAD" w:rsidRDefault="001C4EAD" w:rsidP="001C4EAD">
      <w:pPr>
        <w:pStyle w:val="afffff1"/>
      </w:pPr>
      <w:r w:rsidRPr="001C4EAD">
        <w:t>[86]</w:t>
      </w:r>
      <w:r w:rsidRPr="001C4EAD">
        <w:tab/>
        <w:t xml:space="preserve">V. </w:t>
      </w:r>
      <w:proofErr w:type="spellStart"/>
      <w:r w:rsidRPr="001C4EAD">
        <w:t>Zavrtanik</w:t>
      </w:r>
      <w:proofErr w:type="spellEnd"/>
      <w:r w:rsidRPr="001C4EAD">
        <w:t xml:space="preserve">, M. Kristan, and D. </w:t>
      </w:r>
      <w:proofErr w:type="spellStart"/>
      <w:r w:rsidRPr="001C4EAD">
        <w:t>Skocaj</w:t>
      </w:r>
      <w:proofErr w:type="spellEnd"/>
      <w:r w:rsidRPr="001C4EAD">
        <w:t xml:space="preserve">, ‘DRAEM – A discriminatively trained reconstruction embedding for surface anomaly detection’, in </w:t>
      </w:r>
      <w:r w:rsidRPr="001C4EAD">
        <w:rPr>
          <w:i/>
          <w:iCs/>
        </w:rPr>
        <w:t>2021 IEEE/CVF International Conference on Computer Vision (ICCV)</w:t>
      </w:r>
      <w:r w:rsidRPr="001C4EAD">
        <w:t xml:space="preserve">, Montreal, QC, Canada: IEEE, Oct. 2021, pp. 8310–8319. </w:t>
      </w:r>
      <w:proofErr w:type="spellStart"/>
      <w:r w:rsidRPr="001C4EAD">
        <w:t>doi</w:t>
      </w:r>
      <w:proofErr w:type="spellEnd"/>
      <w:r w:rsidRPr="001C4EAD">
        <w:t>: 10.1109/ICCV48922.2021.00822.</w:t>
      </w:r>
    </w:p>
    <w:p w14:paraId="0B515409" w14:textId="77777777" w:rsidR="001C4EAD" w:rsidRPr="001C4EAD" w:rsidRDefault="001C4EAD" w:rsidP="001C4EAD">
      <w:pPr>
        <w:pStyle w:val="afffff1"/>
      </w:pPr>
      <w:r w:rsidRPr="001C4EAD">
        <w:t>[87]</w:t>
      </w:r>
      <w:r w:rsidRPr="001C4EAD">
        <w:tab/>
        <w:t>C.-L. Li, K. Sohn, J. Yoon, and T. Pfister, ‘</w:t>
      </w:r>
      <w:proofErr w:type="spellStart"/>
      <w:r w:rsidRPr="001C4EAD">
        <w:t>CutPaste</w:t>
      </w:r>
      <w:proofErr w:type="spellEnd"/>
      <w:r w:rsidRPr="001C4EAD">
        <w:t xml:space="preserve">: Self-Supervised Learning for Anomaly Detection and Localization’, in </w:t>
      </w:r>
      <w:r w:rsidRPr="001C4EAD">
        <w:rPr>
          <w:i/>
          <w:iCs/>
        </w:rPr>
        <w:t>2021 IEEE/CVF Conference on Computer Vision and Pattern Recognition (CVPR)</w:t>
      </w:r>
      <w:r w:rsidRPr="001C4EAD">
        <w:t xml:space="preserve">, Nashville, TN, USA: IEEE, Jun. 2021, pp. 9659–9669. </w:t>
      </w:r>
      <w:proofErr w:type="spellStart"/>
      <w:r w:rsidRPr="001C4EAD">
        <w:t>doi</w:t>
      </w:r>
      <w:proofErr w:type="spellEnd"/>
      <w:r w:rsidRPr="001C4EAD">
        <w:t>: 10.1109/CVPR46437.2021.00954.</w:t>
      </w:r>
    </w:p>
    <w:p w14:paraId="4A11976A" w14:textId="77777777" w:rsidR="001C4EAD" w:rsidRPr="001C4EAD" w:rsidRDefault="001C4EAD" w:rsidP="001C4EAD">
      <w:pPr>
        <w:pStyle w:val="afffff1"/>
      </w:pPr>
      <w:r w:rsidRPr="001C4EAD">
        <w:t>[88]</w:t>
      </w:r>
      <w:r w:rsidRPr="001C4EAD">
        <w:tab/>
        <w:t xml:space="preserve">E. Schwartz </w:t>
      </w:r>
      <w:r w:rsidRPr="001C4EAD">
        <w:rPr>
          <w:i/>
          <w:iCs/>
        </w:rPr>
        <w:t>et al.</w:t>
      </w:r>
      <w:r w:rsidRPr="001C4EAD">
        <w:t xml:space="preserve">, ‘MAEDAY: MAE for few and zero shot </w:t>
      </w:r>
      <w:proofErr w:type="spellStart"/>
      <w:r w:rsidRPr="001C4EAD">
        <w:t>AnomalY</w:t>
      </w:r>
      <w:proofErr w:type="spellEnd"/>
      <w:r w:rsidRPr="001C4EAD">
        <w:t xml:space="preserve">-Detection’, 2022, </w:t>
      </w:r>
      <w:proofErr w:type="spellStart"/>
      <w:r w:rsidRPr="001C4EAD">
        <w:rPr>
          <w:i/>
          <w:iCs/>
        </w:rPr>
        <w:t>arXiv</w:t>
      </w:r>
      <w:proofErr w:type="spellEnd"/>
      <w:r w:rsidRPr="001C4EAD">
        <w:t xml:space="preserve">. </w:t>
      </w:r>
      <w:proofErr w:type="spellStart"/>
      <w:r w:rsidRPr="001C4EAD">
        <w:t>doi</w:t>
      </w:r>
      <w:proofErr w:type="spellEnd"/>
      <w:r w:rsidRPr="001C4EAD">
        <w:t>: 10.48550/ARXIV.2211.14307.</w:t>
      </w:r>
    </w:p>
    <w:p w14:paraId="1FEA958D" w14:textId="77777777" w:rsidR="001C4EAD" w:rsidRPr="001C4EAD" w:rsidRDefault="001C4EAD" w:rsidP="001C4EAD">
      <w:pPr>
        <w:pStyle w:val="afffff1"/>
      </w:pPr>
      <w:r w:rsidRPr="001C4EAD">
        <w:t>[89]</w:t>
      </w:r>
      <w:r w:rsidRPr="001C4EAD">
        <w:tab/>
        <w:t xml:space="preserve">A. </w:t>
      </w:r>
      <w:proofErr w:type="spellStart"/>
      <w:r w:rsidRPr="001C4EAD">
        <w:t>Mousakhan</w:t>
      </w:r>
      <w:proofErr w:type="spellEnd"/>
      <w:r w:rsidRPr="001C4EAD">
        <w:t xml:space="preserve">, T. Brox, and J. Tayyub, ‘Anomaly Detection with Conditioned Denoising Diffusion Models’, 2023, </w:t>
      </w:r>
      <w:proofErr w:type="spellStart"/>
      <w:r w:rsidRPr="001C4EAD">
        <w:t>doi</w:t>
      </w:r>
      <w:proofErr w:type="spellEnd"/>
      <w:r w:rsidRPr="001C4EAD">
        <w:t>: 10.48550/ARXIV.2305.15956.</w:t>
      </w:r>
    </w:p>
    <w:p w14:paraId="0578061D" w14:textId="77777777" w:rsidR="001C4EAD" w:rsidRPr="001C4EAD" w:rsidRDefault="001C4EAD" w:rsidP="001C4EAD">
      <w:pPr>
        <w:pStyle w:val="afffff1"/>
      </w:pPr>
      <w:r w:rsidRPr="001C4EAD">
        <w:lastRenderedPageBreak/>
        <w:t>[90]</w:t>
      </w:r>
      <w:r w:rsidRPr="001C4EAD">
        <w:tab/>
        <w:t xml:space="preserve">T. Hu </w:t>
      </w:r>
      <w:r w:rsidRPr="001C4EAD">
        <w:rPr>
          <w:i/>
          <w:iCs/>
        </w:rPr>
        <w:t>et al.</w:t>
      </w:r>
      <w:r w:rsidRPr="001C4EAD">
        <w:t>, ‘</w:t>
      </w:r>
      <w:proofErr w:type="spellStart"/>
      <w:r w:rsidRPr="001C4EAD">
        <w:t>AnomalyDiffusion</w:t>
      </w:r>
      <w:proofErr w:type="spellEnd"/>
      <w:r w:rsidRPr="001C4EAD">
        <w:t xml:space="preserve">: Few-Shot Anomaly Image Generation with Diffusion Model’, </w:t>
      </w:r>
      <w:r w:rsidRPr="001C4EAD">
        <w:rPr>
          <w:i/>
          <w:iCs/>
        </w:rPr>
        <w:t>AAAI</w:t>
      </w:r>
      <w:r w:rsidRPr="001C4EAD">
        <w:t xml:space="preserve">, vol. 38, no. 8, pp. 8526–8534, Mar. 2024, </w:t>
      </w:r>
      <w:proofErr w:type="spellStart"/>
      <w:r w:rsidRPr="001C4EAD">
        <w:t>doi</w:t>
      </w:r>
      <w:proofErr w:type="spellEnd"/>
      <w:r w:rsidRPr="001C4EAD">
        <w:t>: 10.1609/aaai.v38i8.28696.</w:t>
      </w:r>
    </w:p>
    <w:p w14:paraId="688F2960" w14:textId="77777777" w:rsidR="001C4EAD" w:rsidRPr="001C4EAD" w:rsidRDefault="001C4EAD" w:rsidP="001C4EAD">
      <w:pPr>
        <w:pStyle w:val="afffff1"/>
      </w:pPr>
      <w:r w:rsidRPr="001C4EAD">
        <w:t>[91]</w:t>
      </w:r>
      <w:r w:rsidRPr="001C4EAD">
        <w:tab/>
        <w:t>J. Y. Park, J. Seo, M. Kang, and Y. R. Park, ‘</w:t>
      </w:r>
      <w:proofErr w:type="spellStart"/>
      <w:r w:rsidRPr="001C4EAD">
        <w:t>MoECLIP</w:t>
      </w:r>
      <w:proofErr w:type="spellEnd"/>
      <w:r w:rsidRPr="001C4EAD">
        <w:t xml:space="preserve">: Patch-Specialized Experts for Zero-shot Anomaly Detection’, Mar. 04, 2026, </w:t>
      </w:r>
      <w:proofErr w:type="spellStart"/>
      <w:r w:rsidRPr="001C4EAD">
        <w:rPr>
          <w:i/>
          <w:iCs/>
        </w:rPr>
        <w:t>arXiv</w:t>
      </w:r>
      <w:proofErr w:type="spellEnd"/>
      <w:r w:rsidRPr="001C4EAD">
        <w:t xml:space="preserve">: arXiv:2603.03101. </w:t>
      </w:r>
      <w:proofErr w:type="spellStart"/>
      <w:r w:rsidRPr="001C4EAD">
        <w:t>doi</w:t>
      </w:r>
      <w:proofErr w:type="spellEnd"/>
      <w:r w:rsidRPr="001C4EAD">
        <w:t>: 10.48550/arXiv.2603.03101.</w:t>
      </w:r>
    </w:p>
    <w:p w14:paraId="57333379" w14:textId="77777777" w:rsidR="001C4EAD" w:rsidRPr="001C4EAD" w:rsidRDefault="001C4EAD" w:rsidP="001C4EAD">
      <w:pPr>
        <w:pStyle w:val="afffff1"/>
      </w:pPr>
      <w:r w:rsidRPr="001C4EAD">
        <w:t>[92]</w:t>
      </w:r>
      <w:r w:rsidRPr="001C4EAD">
        <w:tab/>
        <w:t xml:space="preserve">W. Ma </w:t>
      </w:r>
      <w:r w:rsidRPr="001C4EAD">
        <w:rPr>
          <w:i/>
          <w:iCs/>
        </w:rPr>
        <w:t>et al.</w:t>
      </w:r>
      <w:r w:rsidRPr="001C4EAD">
        <w:t xml:space="preserve">, ‘AA-CLIP: Enhancing Zero-Shot Anomaly Detection via Anomaly-Aware CLIP’, in </w:t>
      </w:r>
      <w:r w:rsidRPr="001C4EAD">
        <w:rPr>
          <w:i/>
          <w:iCs/>
        </w:rPr>
        <w:t>2025 IEEE/CVF Conference on Computer Vision and Pattern Recognition (CVPR)</w:t>
      </w:r>
      <w:r w:rsidRPr="001C4EAD">
        <w:t xml:space="preserve">, Nashville, TN, USA: IEEE, Jun. 2025, pp. 4744–4754. </w:t>
      </w:r>
      <w:proofErr w:type="spellStart"/>
      <w:r w:rsidRPr="001C4EAD">
        <w:t>doi</w:t>
      </w:r>
      <w:proofErr w:type="spellEnd"/>
      <w:r w:rsidRPr="001C4EAD">
        <w:t>: 10.1109/CVPR52734.2025.00447.</w:t>
      </w:r>
    </w:p>
    <w:p w14:paraId="624A7C80" w14:textId="77777777" w:rsidR="001C4EAD" w:rsidRPr="001C4EAD" w:rsidRDefault="001C4EAD" w:rsidP="001C4EAD">
      <w:pPr>
        <w:pStyle w:val="afffff1"/>
      </w:pPr>
      <w:r w:rsidRPr="001C4EAD">
        <w:t>[93]</w:t>
      </w:r>
      <w:r w:rsidRPr="001C4EAD">
        <w:tab/>
        <w:t>S. Damm, M. Laszkiewicz, J. Lederer, and A. Fischer, ‘</w:t>
      </w:r>
      <w:proofErr w:type="spellStart"/>
      <w:r w:rsidRPr="001C4EAD">
        <w:t>AnomalyDINO</w:t>
      </w:r>
      <w:proofErr w:type="spellEnd"/>
      <w:r w:rsidRPr="001C4EAD">
        <w:t xml:space="preserve">: Boosting Patch-based Few-Shot Anomaly Detection with DINOv2’, in </w:t>
      </w:r>
      <w:r w:rsidRPr="001C4EAD">
        <w:rPr>
          <w:i/>
          <w:iCs/>
        </w:rPr>
        <w:t>2025 IEEE/CVF Winter Conference on Applications of Computer Vision (WACV)</w:t>
      </w:r>
      <w:r w:rsidRPr="001C4EAD">
        <w:t xml:space="preserve">, Tucson, AZ, USA: IEEE, Feb. 2025, pp. 1319–1329. </w:t>
      </w:r>
      <w:proofErr w:type="spellStart"/>
      <w:r w:rsidRPr="001C4EAD">
        <w:t>doi</w:t>
      </w:r>
      <w:proofErr w:type="spellEnd"/>
      <w:r w:rsidRPr="001C4EAD">
        <w:t>: 10.1109/WACV61041.2025.00136.</w:t>
      </w:r>
    </w:p>
    <w:p w14:paraId="5E9728A5" w14:textId="77777777" w:rsidR="001C4EAD" w:rsidRPr="001C4EAD" w:rsidRDefault="001C4EAD" w:rsidP="001C4EAD">
      <w:pPr>
        <w:pStyle w:val="afffff1"/>
      </w:pPr>
      <w:r w:rsidRPr="001C4EAD">
        <w:t>[94]</w:t>
      </w:r>
      <w:r w:rsidRPr="001C4EAD">
        <w:tab/>
        <w:t xml:space="preserve">J. Jiang </w:t>
      </w:r>
      <w:r w:rsidRPr="001C4EAD">
        <w:rPr>
          <w:i/>
          <w:iCs/>
        </w:rPr>
        <w:t>et al.</w:t>
      </w:r>
      <w:r w:rsidRPr="001C4EAD">
        <w:t xml:space="preserve">, ‘Zero-Shot Industrial Anomaly Detection via CLIP-DINOv2 Multimodal Fusion and Stabilized Attention Pooling’, </w:t>
      </w:r>
      <w:r w:rsidRPr="001C4EAD">
        <w:rPr>
          <w:i/>
          <w:iCs/>
        </w:rPr>
        <w:t>Electronics</w:t>
      </w:r>
      <w:r w:rsidRPr="001C4EAD">
        <w:t xml:space="preserve">, vol. 14, no. 24, p. 4785, Dec. 2025, </w:t>
      </w:r>
      <w:proofErr w:type="spellStart"/>
      <w:r w:rsidRPr="001C4EAD">
        <w:t>doi</w:t>
      </w:r>
      <w:proofErr w:type="spellEnd"/>
      <w:r w:rsidRPr="001C4EAD">
        <w:t>: 10.3390/electronics14244785.</w:t>
      </w:r>
    </w:p>
    <w:p w14:paraId="67FF1C3A" w14:textId="77777777" w:rsidR="001C4EAD" w:rsidRPr="001C4EAD" w:rsidRDefault="001C4EAD" w:rsidP="001C4EAD">
      <w:pPr>
        <w:pStyle w:val="afffff1"/>
      </w:pPr>
      <w:r w:rsidRPr="001C4EAD">
        <w:t>[95]</w:t>
      </w:r>
      <w:r w:rsidRPr="001C4EAD">
        <w:tab/>
        <w:t xml:space="preserve">S. Wu </w:t>
      </w:r>
      <w:r w:rsidRPr="001C4EAD">
        <w:rPr>
          <w:i/>
          <w:iCs/>
        </w:rPr>
        <w:t>et al.</w:t>
      </w:r>
      <w:r w:rsidRPr="001C4EAD">
        <w:t xml:space="preserve">, ‘DFM: Differentiable Feature Matching for Anomaly Detection’, presented at the Proceedings of the IEEE/CVF Conference on Computer Vision and Pattern Recognition, 2025, pp. 15224–15233. Accessed: Jun. 17, 2026. [Online]. Available: </w:t>
      </w:r>
      <w:r w:rsidRPr="001C4EAD">
        <w:lastRenderedPageBreak/>
        <w:t>https://openaccess.thecvf.com/content/CVPR2025/html/Wu_DFM_Differentiable_Feature_Matching_for_Anomaly_Detection_CVPR_2025_paper.html</w:t>
      </w:r>
    </w:p>
    <w:p w14:paraId="40EAD88D" w14:textId="77777777" w:rsidR="001C4EAD" w:rsidRPr="001C4EAD" w:rsidRDefault="001C4EAD" w:rsidP="001C4EAD">
      <w:pPr>
        <w:pStyle w:val="afffff1"/>
      </w:pPr>
      <w:r w:rsidRPr="001C4EAD">
        <w:t>[96]</w:t>
      </w:r>
      <w:r w:rsidRPr="001C4EAD">
        <w:tab/>
        <w:t xml:space="preserve">X. Wang, S. Wu, J. Wu, and J. Li, ‘APSAM: Adaptive Progressive Learning for Segment Anything Model in anomaly detection’, </w:t>
      </w:r>
      <w:r w:rsidRPr="001C4EAD">
        <w:rPr>
          <w:i/>
          <w:iCs/>
        </w:rPr>
        <w:t>Image and Vision Computing</w:t>
      </w:r>
      <w:r w:rsidRPr="001C4EAD">
        <w:t xml:space="preserve">, vol. 164, p. 105782, Dec. 2025, </w:t>
      </w:r>
      <w:proofErr w:type="spellStart"/>
      <w:r w:rsidRPr="001C4EAD">
        <w:t>doi</w:t>
      </w:r>
      <w:proofErr w:type="spellEnd"/>
      <w:r w:rsidRPr="001C4EAD">
        <w:t>: 10.1016/j.imavis.2025.105782.</w:t>
      </w:r>
    </w:p>
    <w:p w14:paraId="0C828041" w14:textId="77777777" w:rsidR="001C4EAD" w:rsidRPr="001C4EAD" w:rsidRDefault="001C4EAD" w:rsidP="001C4EAD">
      <w:pPr>
        <w:pStyle w:val="afffff1"/>
      </w:pPr>
      <w:r w:rsidRPr="001C4EAD">
        <w:t>[97]</w:t>
      </w:r>
      <w:r w:rsidRPr="001C4EAD">
        <w:tab/>
        <w:t xml:space="preserve">J. Zhang, G. Wang, Y. Jin, and D. Huang, ‘Towards Training-free Anomaly Detection with Vision and Language Foundation Models’, Mar. 24, 2025, </w:t>
      </w:r>
      <w:proofErr w:type="spellStart"/>
      <w:r w:rsidRPr="001C4EAD">
        <w:rPr>
          <w:i/>
          <w:iCs/>
        </w:rPr>
        <w:t>arXiv</w:t>
      </w:r>
      <w:proofErr w:type="spellEnd"/>
      <w:r w:rsidRPr="001C4EAD">
        <w:t xml:space="preserve">: arXiv:2503.18325. </w:t>
      </w:r>
      <w:proofErr w:type="spellStart"/>
      <w:r w:rsidRPr="001C4EAD">
        <w:t>doi</w:t>
      </w:r>
      <w:proofErr w:type="spellEnd"/>
      <w:r w:rsidRPr="001C4EAD">
        <w:t>: 10.48550/arXiv.2503.18325.</w:t>
      </w:r>
    </w:p>
    <w:p w14:paraId="057EE7BA" w14:textId="77777777" w:rsidR="001C4EAD" w:rsidRPr="001C4EAD" w:rsidRDefault="001C4EAD" w:rsidP="001C4EAD">
      <w:pPr>
        <w:pStyle w:val="afffff1"/>
      </w:pPr>
      <w:r w:rsidRPr="001C4EAD">
        <w:t>[98]</w:t>
      </w:r>
      <w:r w:rsidRPr="001C4EAD">
        <w:tab/>
        <w:t>Q. Zhou, G. Pang, Y. Tian, S. He, and J. Chen, ‘</w:t>
      </w:r>
      <w:proofErr w:type="spellStart"/>
      <w:r w:rsidRPr="001C4EAD">
        <w:t>AnomalyCLIP</w:t>
      </w:r>
      <w:proofErr w:type="spellEnd"/>
      <w:r w:rsidRPr="001C4EAD">
        <w:t xml:space="preserve">: Object-agnostic Prompt Learning for Zero-shot Anomaly Detection’, 2023, </w:t>
      </w:r>
      <w:proofErr w:type="spellStart"/>
      <w:r w:rsidRPr="001C4EAD">
        <w:rPr>
          <w:i/>
          <w:iCs/>
        </w:rPr>
        <w:t>arXiv</w:t>
      </w:r>
      <w:proofErr w:type="spellEnd"/>
      <w:r w:rsidRPr="001C4EAD">
        <w:t xml:space="preserve">. </w:t>
      </w:r>
      <w:proofErr w:type="spellStart"/>
      <w:r w:rsidRPr="001C4EAD">
        <w:t>doi</w:t>
      </w:r>
      <w:proofErr w:type="spellEnd"/>
      <w:r w:rsidRPr="001C4EAD">
        <w:t>: 10.48550/ARXIV.2310.18961.</w:t>
      </w:r>
    </w:p>
    <w:p w14:paraId="708C8131" w14:textId="77777777" w:rsidR="001C4EAD" w:rsidRPr="001C4EAD" w:rsidRDefault="001C4EAD" w:rsidP="001C4EAD">
      <w:pPr>
        <w:pStyle w:val="afffff1"/>
      </w:pPr>
      <w:r w:rsidRPr="001C4EAD">
        <w:t>[99]</w:t>
      </w:r>
      <w:r w:rsidRPr="001C4EAD">
        <w:tab/>
        <w:t xml:space="preserve">J. Jeong, Y. Zou, T. Kim, D. Zhang, A. Ravichandran, and O. </w:t>
      </w:r>
      <w:proofErr w:type="spellStart"/>
      <w:r w:rsidRPr="001C4EAD">
        <w:t>Dabeer</w:t>
      </w:r>
      <w:proofErr w:type="spellEnd"/>
      <w:r w:rsidRPr="001C4EAD">
        <w:t>, ‘</w:t>
      </w:r>
      <w:proofErr w:type="spellStart"/>
      <w:r w:rsidRPr="001C4EAD">
        <w:t>WinCLIP</w:t>
      </w:r>
      <w:proofErr w:type="spellEnd"/>
      <w:r w:rsidRPr="001C4EAD">
        <w:t xml:space="preserve">: Zero-/Few-Shot Anomaly Classification and Segmentation’, in </w:t>
      </w:r>
      <w:r w:rsidRPr="001C4EAD">
        <w:rPr>
          <w:i/>
          <w:iCs/>
        </w:rPr>
        <w:t>2023 IEEE/CVF Conference on Computer Vision and Pattern Recognition (CVPR)</w:t>
      </w:r>
      <w:r w:rsidRPr="001C4EAD">
        <w:t xml:space="preserve">, Vancouver, BC, Canada: IEEE, Jun. 2023, pp. 19606–19616. </w:t>
      </w:r>
      <w:proofErr w:type="spellStart"/>
      <w:r w:rsidRPr="001C4EAD">
        <w:t>doi</w:t>
      </w:r>
      <w:proofErr w:type="spellEnd"/>
      <w:r w:rsidRPr="001C4EAD">
        <w:t>: 10.1109/CVPR52729.2023.01878.</w:t>
      </w:r>
    </w:p>
    <w:p w14:paraId="59451E99" w14:textId="77777777" w:rsidR="001C4EAD" w:rsidRPr="001C4EAD" w:rsidRDefault="001C4EAD" w:rsidP="001C4EAD">
      <w:pPr>
        <w:pStyle w:val="afffff1"/>
      </w:pPr>
      <w:r w:rsidRPr="001C4EAD">
        <w:t>[100]</w:t>
      </w:r>
      <w:r w:rsidRPr="001C4EAD">
        <w:tab/>
        <w:t xml:space="preserve">S. Raschka, ‘An Overview of General Performance Metrics of Binary Classifier Systems’, Oct. 17, 2014, </w:t>
      </w:r>
      <w:proofErr w:type="spellStart"/>
      <w:r w:rsidRPr="001C4EAD">
        <w:rPr>
          <w:i/>
          <w:iCs/>
        </w:rPr>
        <w:t>arXiv</w:t>
      </w:r>
      <w:proofErr w:type="spellEnd"/>
      <w:r w:rsidRPr="001C4EAD">
        <w:t xml:space="preserve">: arXiv:1410.5330. </w:t>
      </w:r>
      <w:proofErr w:type="spellStart"/>
      <w:r w:rsidRPr="001C4EAD">
        <w:t>doi</w:t>
      </w:r>
      <w:proofErr w:type="spellEnd"/>
      <w:r w:rsidRPr="001C4EAD">
        <w:t>: 10.48550/arXiv.1410.5330.</w:t>
      </w:r>
    </w:p>
    <w:p w14:paraId="4BB3BFB4" w14:textId="77777777" w:rsidR="001C4EAD" w:rsidRPr="001C4EAD" w:rsidRDefault="001C4EAD" w:rsidP="001C4EAD">
      <w:pPr>
        <w:pStyle w:val="afffff1"/>
      </w:pPr>
      <w:r w:rsidRPr="001C4EAD">
        <w:t>[101]</w:t>
      </w:r>
      <w:r w:rsidRPr="001C4EAD">
        <w:tab/>
        <w:t>M. Zhu, ‘Recall, Precision and Average Precision’.</w:t>
      </w:r>
    </w:p>
    <w:p w14:paraId="49CE3A5A" w14:textId="77777777" w:rsidR="001C4EAD" w:rsidRPr="001C4EAD" w:rsidRDefault="001C4EAD" w:rsidP="001C4EAD">
      <w:pPr>
        <w:pStyle w:val="afffff1"/>
      </w:pPr>
      <w:r w:rsidRPr="001C4EAD">
        <w:t>[102]</w:t>
      </w:r>
      <w:r w:rsidRPr="001C4EAD">
        <w:tab/>
        <w:t xml:space="preserve">J. Liu </w:t>
      </w:r>
      <w:r w:rsidRPr="001C4EAD">
        <w:rPr>
          <w:i/>
          <w:iCs/>
        </w:rPr>
        <w:t>et al.</w:t>
      </w:r>
      <w:r w:rsidRPr="001C4EAD">
        <w:t xml:space="preserve">, ‘IPAD: Industrial Process Anomaly Detection Dataset’, Apr. 23, 2024, </w:t>
      </w:r>
      <w:proofErr w:type="spellStart"/>
      <w:r w:rsidRPr="001C4EAD">
        <w:rPr>
          <w:i/>
          <w:iCs/>
        </w:rPr>
        <w:t>arXiv</w:t>
      </w:r>
      <w:proofErr w:type="spellEnd"/>
      <w:r w:rsidRPr="001C4EAD">
        <w:t xml:space="preserve">: arXiv:2404.15033. </w:t>
      </w:r>
      <w:proofErr w:type="spellStart"/>
      <w:r w:rsidRPr="001C4EAD">
        <w:t>doi</w:t>
      </w:r>
      <w:proofErr w:type="spellEnd"/>
      <w:r w:rsidRPr="001C4EAD">
        <w:t>: 10.48550/arXiv.2404.15033.</w:t>
      </w:r>
    </w:p>
    <w:p w14:paraId="07A15FFF" w14:textId="77777777" w:rsidR="001C4EAD" w:rsidRPr="001C4EAD" w:rsidRDefault="001C4EAD" w:rsidP="001C4EAD">
      <w:pPr>
        <w:pStyle w:val="afffff1"/>
      </w:pPr>
      <w:r w:rsidRPr="001C4EAD">
        <w:lastRenderedPageBreak/>
        <w:t>[103]</w:t>
      </w:r>
      <w:r w:rsidRPr="001C4EAD">
        <w:tab/>
        <w:t xml:space="preserve">C. Wang </w:t>
      </w:r>
      <w:r w:rsidRPr="001C4EAD">
        <w:rPr>
          <w:i/>
          <w:iCs/>
        </w:rPr>
        <w:t>et al.</w:t>
      </w:r>
      <w:r w:rsidRPr="001C4EAD">
        <w:t xml:space="preserve">, ‘Real-IAD: A Real-World Multi-View Dataset for Benchmarking Versatile Industrial Anomaly Detection’, Mar. 19, 2024, </w:t>
      </w:r>
      <w:proofErr w:type="spellStart"/>
      <w:r w:rsidRPr="001C4EAD">
        <w:rPr>
          <w:i/>
          <w:iCs/>
        </w:rPr>
        <w:t>arXiv</w:t>
      </w:r>
      <w:proofErr w:type="spellEnd"/>
      <w:r w:rsidRPr="001C4EAD">
        <w:t xml:space="preserve">: arXiv:2403.12580. </w:t>
      </w:r>
      <w:proofErr w:type="spellStart"/>
      <w:r w:rsidRPr="001C4EAD">
        <w:t>doi</w:t>
      </w:r>
      <w:proofErr w:type="spellEnd"/>
      <w:r w:rsidRPr="001C4EAD">
        <w:t>: 10.48550/arXiv.2403.12580.</w:t>
      </w:r>
    </w:p>
    <w:p w14:paraId="54EC702F" w14:textId="77777777" w:rsidR="001C4EAD" w:rsidRPr="001C4EAD" w:rsidRDefault="001C4EAD" w:rsidP="001C4EAD">
      <w:pPr>
        <w:pStyle w:val="afffff1"/>
      </w:pPr>
      <w:r w:rsidRPr="001C4EAD">
        <w:t>[104]</w:t>
      </w:r>
      <w:r w:rsidRPr="001C4EAD">
        <w:tab/>
        <w:t>J. Zhang, R. Ding, M. Ban, and T. Guo, ‘</w:t>
      </w:r>
      <w:proofErr w:type="spellStart"/>
      <w:r w:rsidRPr="001C4EAD">
        <w:t>FDSNeT</w:t>
      </w:r>
      <w:proofErr w:type="spellEnd"/>
      <w:r w:rsidRPr="001C4EAD">
        <w:t xml:space="preserve">: An Accurate Real-Time Surface Defect Segmentation Network’, in </w:t>
      </w:r>
      <w:r w:rsidRPr="001C4EAD">
        <w:rPr>
          <w:i/>
          <w:iCs/>
        </w:rPr>
        <w:t>ICASSP 2022 - 2022 IEEE International Conference on Acoustics, Speech and Signal Processing (ICASSP)</w:t>
      </w:r>
      <w:r w:rsidRPr="001C4EAD">
        <w:t xml:space="preserve">, May 2022, pp. 3803–3807. </w:t>
      </w:r>
      <w:proofErr w:type="spellStart"/>
      <w:r w:rsidRPr="001C4EAD">
        <w:t>doi</w:t>
      </w:r>
      <w:proofErr w:type="spellEnd"/>
      <w:r w:rsidRPr="001C4EAD">
        <w:t>: 10.1109/ICASSP43922.2022.9747311.</w:t>
      </w:r>
    </w:p>
    <w:p w14:paraId="0D989DE8" w14:textId="77777777" w:rsidR="001C4EAD" w:rsidRPr="001C4EAD" w:rsidRDefault="001C4EAD" w:rsidP="001C4EAD">
      <w:pPr>
        <w:pStyle w:val="afffff1"/>
      </w:pPr>
      <w:r w:rsidRPr="001C4EAD">
        <w:t>[105]</w:t>
      </w:r>
      <w:r w:rsidRPr="001C4EAD">
        <w:tab/>
        <w:t xml:space="preserve">P. Shu, H. Zhang, H. Xiao, S. Luo, and H. Wu, ‘Gear surface defect detection with hierarchical multi-scale feature analysis and dynamic attention enhancement network’, </w:t>
      </w:r>
      <w:r w:rsidRPr="001C4EAD">
        <w:rPr>
          <w:i/>
          <w:iCs/>
        </w:rPr>
        <w:t>Optics &amp; Laser Technology</w:t>
      </w:r>
      <w:r w:rsidRPr="001C4EAD">
        <w:t xml:space="preserve">, vol. 197, p. 114779, May 2026, </w:t>
      </w:r>
      <w:proofErr w:type="spellStart"/>
      <w:r w:rsidRPr="001C4EAD">
        <w:t>doi</w:t>
      </w:r>
      <w:proofErr w:type="spellEnd"/>
      <w:r w:rsidRPr="001C4EAD">
        <w:t>: 10.1016/j.optlastec.2026.114779.</w:t>
      </w:r>
    </w:p>
    <w:p w14:paraId="32EE9729" w14:textId="77777777" w:rsidR="001C4EAD" w:rsidRPr="001C4EAD" w:rsidRDefault="001C4EAD" w:rsidP="001C4EAD">
      <w:pPr>
        <w:pStyle w:val="afffff1"/>
      </w:pPr>
      <w:r w:rsidRPr="001C4EAD">
        <w:t>[106]</w:t>
      </w:r>
      <w:r w:rsidRPr="001C4EAD">
        <w:tab/>
        <w:t xml:space="preserve">R. Pérez-Llorens, T. Albero-Albero, and J. Silvestre-Blanes, ‘A Dataset of Raw Fabric Grayscale Images for Defect Detection’, </w:t>
      </w:r>
      <w:r w:rsidRPr="001C4EAD">
        <w:rPr>
          <w:i/>
          <w:iCs/>
        </w:rPr>
        <w:t>Data</w:t>
      </w:r>
      <w:r w:rsidRPr="001C4EAD">
        <w:t xml:space="preserve">, vol. 11, no. 5, p. 116, May 2026, </w:t>
      </w:r>
      <w:proofErr w:type="spellStart"/>
      <w:r w:rsidRPr="001C4EAD">
        <w:t>doi</w:t>
      </w:r>
      <w:proofErr w:type="spellEnd"/>
      <w:r w:rsidRPr="001C4EAD">
        <w:t>: 10.3390/data11050116.</w:t>
      </w:r>
    </w:p>
    <w:p w14:paraId="0629DD7C" w14:textId="77777777" w:rsidR="001C4EAD" w:rsidRPr="001C4EAD" w:rsidRDefault="001C4EAD" w:rsidP="001C4EAD">
      <w:pPr>
        <w:pStyle w:val="afffff1"/>
      </w:pPr>
      <w:r w:rsidRPr="001C4EAD">
        <w:t>[107]</w:t>
      </w:r>
      <w:r w:rsidRPr="001C4EAD">
        <w:tab/>
        <w:t>‘瓷砖瑕疵检测数据集_数据集-阿里云天池’. Accessed: Jun. 10, 2026. [Online]. Available: https://tianchi.aliyun.com/dataset/110088</w:t>
      </w:r>
    </w:p>
    <w:p w14:paraId="0F228C81" w14:textId="77777777" w:rsidR="001C4EAD" w:rsidRPr="001C4EAD" w:rsidRDefault="001C4EAD" w:rsidP="001C4EAD">
      <w:pPr>
        <w:pStyle w:val="afffff1"/>
      </w:pPr>
      <w:r w:rsidRPr="001C4EAD">
        <w:t>[108]</w:t>
      </w:r>
      <w:r w:rsidRPr="001C4EAD">
        <w:tab/>
        <w:t xml:space="preserve">E. Yang </w:t>
      </w:r>
      <w:r w:rsidRPr="001C4EAD">
        <w:rPr>
          <w:i/>
          <w:iCs/>
        </w:rPr>
        <w:t>et al.</w:t>
      </w:r>
      <w:r w:rsidRPr="001C4EAD">
        <w:t xml:space="preserve">, ‘3CAD: A Large-Scale Real-World 3C Product Dataset for Unsupervised Anomaly’, Feb. 09, 2025, </w:t>
      </w:r>
      <w:proofErr w:type="spellStart"/>
      <w:r w:rsidRPr="001C4EAD">
        <w:rPr>
          <w:i/>
          <w:iCs/>
        </w:rPr>
        <w:t>arXiv</w:t>
      </w:r>
      <w:proofErr w:type="spellEnd"/>
      <w:r w:rsidRPr="001C4EAD">
        <w:t xml:space="preserve">: arXiv:2502.05761. </w:t>
      </w:r>
      <w:proofErr w:type="spellStart"/>
      <w:r w:rsidRPr="001C4EAD">
        <w:t>doi</w:t>
      </w:r>
      <w:proofErr w:type="spellEnd"/>
      <w:r w:rsidRPr="001C4EAD">
        <w:t>: 10.48550/arXiv.2502.05761.</w:t>
      </w:r>
    </w:p>
    <w:p w14:paraId="3B74FC04" w14:textId="77777777" w:rsidR="001C4EAD" w:rsidRPr="001C4EAD" w:rsidRDefault="001C4EAD" w:rsidP="001C4EAD">
      <w:pPr>
        <w:pStyle w:val="afffff1"/>
      </w:pPr>
      <w:r w:rsidRPr="001C4EAD">
        <w:t>[109]</w:t>
      </w:r>
      <w:r w:rsidRPr="001C4EAD">
        <w:tab/>
        <w:t xml:space="preserve">R. Carrilho, K. A. </w:t>
      </w:r>
      <w:proofErr w:type="spellStart"/>
      <w:r w:rsidRPr="001C4EAD">
        <w:t>Hambarde</w:t>
      </w:r>
      <w:proofErr w:type="spellEnd"/>
      <w:r w:rsidRPr="001C4EAD">
        <w:t xml:space="preserve">, and H. Proença, ‘A Novel Dataset for Fabric Defect Detection: Bridging Gaps in Anomaly Detection’, </w:t>
      </w:r>
      <w:r w:rsidRPr="001C4EAD">
        <w:rPr>
          <w:i/>
          <w:iCs/>
        </w:rPr>
        <w:t>Applied Sciences</w:t>
      </w:r>
      <w:r w:rsidRPr="001C4EAD">
        <w:t xml:space="preserve">, vol. 14, no. 12, p. 5298, Jun. 2024, </w:t>
      </w:r>
      <w:proofErr w:type="spellStart"/>
      <w:r w:rsidRPr="001C4EAD">
        <w:t>doi</w:t>
      </w:r>
      <w:proofErr w:type="spellEnd"/>
      <w:r w:rsidRPr="001C4EAD">
        <w:t>: 10.3390/app14125298.</w:t>
      </w:r>
    </w:p>
    <w:p w14:paraId="11F5066A" w14:textId="77777777" w:rsidR="001C4EAD" w:rsidRPr="001C4EAD" w:rsidRDefault="001C4EAD" w:rsidP="001C4EAD">
      <w:pPr>
        <w:pStyle w:val="afffff1"/>
      </w:pPr>
      <w:r w:rsidRPr="001C4EAD">
        <w:lastRenderedPageBreak/>
        <w:t>[110]</w:t>
      </w:r>
      <w:r w:rsidRPr="001C4EAD">
        <w:tab/>
        <w:t xml:space="preserve">by, ‘AITEX FABRIC IMAGE DATABASE - </w:t>
      </w:r>
      <w:proofErr w:type="spellStart"/>
      <w:r w:rsidRPr="001C4EAD">
        <w:t>Aitex</w:t>
      </w:r>
      <w:proofErr w:type="spellEnd"/>
      <w:r w:rsidRPr="001C4EAD">
        <w:t>’. Accessed: Jun. 10, 2026. [Online]. Available: https://www.aitex.es/afid/</w:t>
      </w:r>
    </w:p>
    <w:p w14:paraId="0003C5A3" w14:textId="77777777" w:rsidR="001C4EAD" w:rsidRPr="001C4EAD" w:rsidRDefault="001C4EAD" w:rsidP="001C4EAD">
      <w:pPr>
        <w:pStyle w:val="afffff1"/>
      </w:pPr>
      <w:r w:rsidRPr="001C4EAD">
        <w:t>[111]</w:t>
      </w:r>
      <w:r w:rsidRPr="001C4EAD">
        <w:tab/>
        <w:t xml:space="preserve">Y. Hu </w:t>
      </w:r>
      <w:r w:rsidRPr="001C4EAD">
        <w:rPr>
          <w:i/>
          <w:iCs/>
        </w:rPr>
        <w:t>et al.</w:t>
      </w:r>
      <w:r w:rsidRPr="001C4EAD">
        <w:t xml:space="preserve">, ‘A novel deep learning network for fabric defect detection based on the improved YOLOv9s model’, in </w:t>
      </w:r>
      <w:r w:rsidRPr="001C4EAD">
        <w:rPr>
          <w:i/>
          <w:iCs/>
        </w:rPr>
        <w:t>Third International Conference on Electrical, Electronics, and Information Engineering (EEIE 2024)</w:t>
      </w:r>
      <w:r w:rsidRPr="001C4EAD">
        <w:t xml:space="preserve">, SPIE, Jan. 2025, p. 432. </w:t>
      </w:r>
      <w:proofErr w:type="spellStart"/>
      <w:r w:rsidRPr="001C4EAD">
        <w:t>doi</w:t>
      </w:r>
      <w:proofErr w:type="spellEnd"/>
      <w:r w:rsidRPr="001C4EAD">
        <w:t>: 10.1117/12.3057265.</w:t>
      </w:r>
    </w:p>
    <w:p w14:paraId="2BC1A960" w14:textId="77777777" w:rsidR="001C4EAD" w:rsidRPr="001C4EAD" w:rsidRDefault="001C4EAD" w:rsidP="001C4EAD">
      <w:pPr>
        <w:pStyle w:val="afffff1"/>
      </w:pPr>
      <w:r w:rsidRPr="001C4EAD">
        <w:t>[112]</w:t>
      </w:r>
      <w:r w:rsidRPr="001C4EAD">
        <w:tab/>
        <w:t xml:space="preserve">H. </w:t>
      </w:r>
      <w:proofErr w:type="spellStart"/>
      <w:r w:rsidRPr="001C4EAD">
        <w:t>Bhutra</w:t>
      </w:r>
      <w:proofErr w:type="spellEnd"/>
      <w:r w:rsidRPr="001C4EAD">
        <w:t xml:space="preserve">, </w:t>
      </w:r>
      <w:r w:rsidRPr="001C4EAD">
        <w:rPr>
          <w:i/>
          <w:iCs/>
        </w:rPr>
        <w:t>the-h-b/TILDA_400</w:t>
      </w:r>
      <w:r w:rsidRPr="001C4EAD">
        <w:t xml:space="preserve">. (May 06, 2026). </w:t>
      </w:r>
      <w:proofErr w:type="spellStart"/>
      <w:r w:rsidRPr="001C4EAD">
        <w:t>Jupyter</w:t>
      </w:r>
      <w:proofErr w:type="spellEnd"/>
      <w:r w:rsidRPr="001C4EAD">
        <w:t xml:space="preserve"> Notebook. Accessed: Jun. 10, 2026. [Online]. Available: https://github.com/the-h-b/TILDA_400</w:t>
      </w:r>
    </w:p>
    <w:p w14:paraId="3F8B9354" w14:textId="77777777" w:rsidR="001C4EAD" w:rsidRPr="001C4EAD" w:rsidRDefault="001C4EAD" w:rsidP="001C4EAD">
      <w:pPr>
        <w:pStyle w:val="afffff1"/>
      </w:pPr>
      <w:r w:rsidRPr="001C4EAD">
        <w:t>[113]</w:t>
      </w:r>
      <w:r w:rsidRPr="001C4EAD">
        <w:tab/>
      </w:r>
      <w:r w:rsidRPr="001C4EAD">
        <w:rPr>
          <w:i/>
          <w:iCs/>
        </w:rPr>
        <w:t>dataset-ninja/gc10-det</w:t>
      </w:r>
      <w:r w:rsidRPr="001C4EAD">
        <w:t>. (Apr. 16, 2026). Python. Dataset Ninja. Accessed: Jun. 10, 2026. [Online]. Available: https://github.com/dataset-ninja/gc10-det</w:t>
      </w:r>
    </w:p>
    <w:p w14:paraId="689FE1CE" w14:textId="77777777" w:rsidR="001C4EAD" w:rsidRPr="001C4EAD" w:rsidRDefault="001C4EAD" w:rsidP="001C4EAD">
      <w:pPr>
        <w:pStyle w:val="afffff1"/>
      </w:pPr>
      <w:r w:rsidRPr="001C4EAD">
        <w:t>[114]</w:t>
      </w:r>
      <w:r w:rsidRPr="001C4EAD">
        <w:tab/>
        <w:t xml:space="preserve">B. R. </w:t>
      </w:r>
      <w:proofErr w:type="spellStart"/>
      <w:r w:rsidRPr="001C4EAD">
        <w:t>Athmane</w:t>
      </w:r>
      <w:proofErr w:type="spellEnd"/>
      <w:r w:rsidRPr="001C4EAD">
        <w:t xml:space="preserve">, </w:t>
      </w:r>
      <w:proofErr w:type="spellStart"/>
      <w:r w:rsidRPr="001C4EAD">
        <w:rPr>
          <w:i/>
          <w:iCs/>
        </w:rPr>
        <w:t>benlalaraid</w:t>
      </w:r>
      <w:proofErr w:type="spellEnd"/>
      <w:r w:rsidRPr="001C4EAD">
        <w:rPr>
          <w:i/>
          <w:iCs/>
        </w:rPr>
        <w:t>/NEU-Surface-Defect-Classification</w:t>
      </w:r>
      <w:r w:rsidRPr="001C4EAD">
        <w:t xml:space="preserve">. (Mar. 21, 2026). </w:t>
      </w:r>
      <w:proofErr w:type="spellStart"/>
      <w:r w:rsidRPr="001C4EAD">
        <w:t>Jupyter</w:t>
      </w:r>
      <w:proofErr w:type="spellEnd"/>
      <w:r w:rsidRPr="001C4EAD">
        <w:t xml:space="preserve"> Notebook. Accessed: Jun. 10, 2026. [Online]. Available: https://github.com/benlalaraid/NEU-Surface-Defect-Classification</w:t>
      </w:r>
    </w:p>
    <w:p w14:paraId="58A68DBA" w14:textId="77777777" w:rsidR="001C4EAD" w:rsidRPr="001C4EAD" w:rsidRDefault="001C4EAD" w:rsidP="001C4EAD">
      <w:pPr>
        <w:pStyle w:val="afffff1"/>
      </w:pPr>
      <w:r w:rsidRPr="001C4EAD">
        <w:t>[115]</w:t>
      </w:r>
      <w:r w:rsidRPr="001C4EAD">
        <w:tab/>
        <w:t xml:space="preserve">Chris2wzk, </w:t>
      </w:r>
      <w:r w:rsidRPr="001C4EAD">
        <w:rPr>
          <w:i/>
          <w:iCs/>
        </w:rPr>
        <w:t>Chris2wzk/</w:t>
      </w:r>
      <w:proofErr w:type="spellStart"/>
      <w:r w:rsidRPr="001C4EAD">
        <w:rPr>
          <w:i/>
          <w:iCs/>
        </w:rPr>
        <w:t>UNet</w:t>
      </w:r>
      <w:proofErr w:type="spellEnd"/>
      <w:r w:rsidRPr="001C4EAD">
        <w:rPr>
          <w:i/>
          <w:iCs/>
        </w:rPr>
        <w:t>-NEU-SEG</w:t>
      </w:r>
      <w:r w:rsidRPr="001C4EAD">
        <w:t>. (May 11, 2026). Python. Accessed: Jun. 10, 2026. [Online]. Available: https://github.com/Chris2wzk/UNet-NEU-SEG</w:t>
      </w:r>
    </w:p>
    <w:p w14:paraId="0897F602" w14:textId="77777777" w:rsidR="001C4EAD" w:rsidRPr="001C4EAD" w:rsidRDefault="001C4EAD" w:rsidP="001C4EAD">
      <w:pPr>
        <w:pStyle w:val="afffff1"/>
      </w:pPr>
      <w:r w:rsidRPr="001C4EAD">
        <w:t>[116]</w:t>
      </w:r>
      <w:r w:rsidRPr="001C4EAD">
        <w:tab/>
        <w:t>neu-rail-</w:t>
      </w:r>
      <w:proofErr w:type="spellStart"/>
      <w:r w:rsidRPr="001C4EAD">
        <w:t>rsdds</w:t>
      </w:r>
      <w:proofErr w:type="spellEnd"/>
      <w:r w:rsidRPr="001C4EAD">
        <w:t xml:space="preserve">, </w:t>
      </w:r>
      <w:r w:rsidRPr="001C4EAD">
        <w:rPr>
          <w:i/>
          <w:iCs/>
        </w:rPr>
        <w:t>neu-rail-</w:t>
      </w:r>
      <w:proofErr w:type="spellStart"/>
      <w:r w:rsidRPr="001C4EAD">
        <w:rPr>
          <w:i/>
          <w:iCs/>
        </w:rPr>
        <w:t>rsdds</w:t>
      </w:r>
      <w:proofErr w:type="spellEnd"/>
      <w:r w:rsidRPr="001C4EAD">
        <w:rPr>
          <w:i/>
          <w:iCs/>
        </w:rPr>
        <w:t>/</w:t>
      </w:r>
      <w:proofErr w:type="spellStart"/>
      <w:r w:rsidRPr="001C4EAD">
        <w:rPr>
          <w:i/>
          <w:iCs/>
        </w:rPr>
        <w:t>rsdds</w:t>
      </w:r>
      <w:proofErr w:type="spellEnd"/>
      <w:r w:rsidRPr="001C4EAD">
        <w:t>. (May 22, 2026). Accessed: Jun. 10, 2026. [Online]. Available: https://github.com/neu-rail-rsdds/rsdds</w:t>
      </w:r>
    </w:p>
    <w:p w14:paraId="48C5719C" w14:textId="77777777" w:rsidR="001C4EAD" w:rsidRPr="001C4EAD" w:rsidRDefault="001C4EAD" w:rsidP="001C4EAD">
      <w:pPr>
        <w:pStyle w:val="afffff1"/>
      </w:pPr>
      <w:r w:rsidRPr="001C4EAD">
        <w:t>[117]</w:t>
      </w:r>
      <w:r w:rsidRPr="001C4EAD">
        <w:tab/>
        <w:t xml:space="preserve">2Obe, </w:t>
      </w:r>
      <w:r w:rsidRPr="001C4EAD">
        <w:rPr>
          <w:i/>
          <w:iCs/>
        </w:rPr>
        <w:t>2Obe/</w:t>
      </w:r>
      <w:proofErr w:type="spellStart"/>
      <w:r w:rsidRPr="001C4EAD">
        <w:rPr>
          <w:i/>
          <w:iCs/>
        </w:rPr>
        <w:t>BSData</w:t>
      </w:r>
      <w:proofErr w:type="spellEnd"/>
      <w:r w:rsidRPr="001C4EAD">
        <w:t>. (Jun. 01, 2026). Python. Accessed: Jun. 10, 2026. [Online]. Available: https://github.com/2Obe/BSData</w:t>
      </w:r>
    </w:p>
    <w:p w14:paraId="59A44111" w14:textId="77777777" w:rsidR="001C4EAD" w:rsidRPr="001C4EAD" w:rsidRDefault="001C4EAD" w:rsidP="001C4EAD">
      <w:pPr>
        <w:pStyle w:val="afffff1"/>
      </w:pPr>
      <w:r w:rsidRPr="001C4EAD">
        <w:t>[118]</w:t>
      </w:r>
      <w:r w:rsidRPr="001C4EAD">
        <w:tab/>
        <w:t xml:space="preserve">M. A. Mohammed Eltoum, E. Iqbal, Y. </w:t>
      </w:r>
      <w:proofErr w:type="spellStart"/>
      <w:r w:rsidRPr="001C4EAD">
        <w:t>Zweiri</w:t>
      </w:r>
      <w:proofErr w:type="spellEnd"/>
      <w:r w:rsidRPr="001C4EAD">
        <w:t>, B. Moyo, and Y. Abdulrahman, ‘</w:t>
      </w:r>
      <w:proofErr w:type="spellStart"/>
      <w:r w:rsidRPr="001C4EAD">
        <w:t>BladeSynth</w:t>
      </w:r>
      <w:proofErr w:type="spellEnd"/>
      <w:r w:rsidRPr="001C4EAD">
        <w:t xml:space="preserve">: A High-Quality Rendering-Based Synthetic Dataset for </w:t>
      </w:r>
      <w:r w:rsidRPr="001C4EAD">
        <w:lastRenderedPageBreak/>
        <w:t xml:space="preserve">Aero Engine Blade Defect Inspection’, </w:t>
      </w:r>
      <w:r w:rsidRPr="001C4EAD">
        <w:rPr>
          <w:i/>
          <w:iCs/>
        </w:rPr>
        <w:t>Sci Data</w:t>
      </w:r>
      <w:r w:rsidRPr="001C4EAD">
        <w:t xml:space="preserve">, vol. 12, no. 1, p. 1268, Jul. 2025, </w:t>
      </w:r>
      <w:proofErr w:type="spellStart"/>
      <w:r w:rsidRPr="001C4EAD">
        <w:t>doi</w:t>
      </w:r>
      <w:proofErr w:type="spellEnd"/>
      <w:r w:rsidRPr="001C4EAD">
        <w:t>: 10.1038/s41597-025-05563-y.</w:t>
      </w:r>
    </w:p>
    <w:p w14:paraId="0D610963" w14:textId="77777777" w:rsidR="001C4EAD" w:rsidRPr="001C4EAD" w:rsidRDefault="001C4EAD" w:rsidP="001C4EAD">
      <w:pPr>
        <w:pStyle w:val="afffff1"/>
      </w:pPr>
      <w:r w:rsidRPr="001C4EAD">
        <w:t>[119]</w:t>
      </w:r>
      <w:r w:rsidRPr="001C4EAD">
        <w:tab/>
        <w:t>‘布匹瑕疵检测数据集_数据集-阿里云天池’. Accessed: Jun. 10, 2026. [Online]. Available: https://tianchi.aliyun.com/dataset/79336</w:t>
      </w:r>
    </w:p>
    <w:p w14:paraId="5EB1D721" w14:textId="77777777" w:rsidR="001C4EAD" w:rsidRPr="001C4EAD" w:rsidRDefault="001C4EAD" w:rsidP="001C4EAD">
      <w:pPr>
        <w:pStyle w:val="afffff1"/>
      </w:pPr>
      <w:r w:rsidRPr="001C4EAD">
        <w:t>[120]</w:t>
      </w:r>
      <w:r w:rsidRPr="001C4EAD">
        <w:tab/>
        <w:t xml:space="preserve">L. Wu, ‘Metal Surface Defect </w:t>
      </w:r>
      <w:proofErr w:type="spellStart"/>
      <w:r w:rsidRPr="001C4EAD">
        <w:t>DatasetMetal</w:t>
      </w:r>
      <w:proofErr w:type="spellEnd"/>
      <w:r w:rsidRPr="001C4EAD">
        <w:t xml:space="preserve"> Surface Defect Dataset’. Science Data Bank, p. 9785811363 bytes, 1 files, Jul. 23, 2024. </w:t>
      </w:r>
      <w:proofErr w:type="spellStart"/>
      <w:r w:rsidRPr="001C4EAD">
        <w:t>doi</w:t>
      </w:r>
      <w:proofErr w:type="spellEnd"/>
      <w:r w:rsidRPr="001C4EAD">
        <w:t>: 10.57760/SCIENCEDB.10794.</w:t>
      </w:r>
    </w:p>
    <w:p w14:paraId="679707B8" w14:textId="77777777" w:rsidR="001C4EAD" w:rsidRPr="001C4EAD" w:rsidRDefault="001C4EAD" w:rsidP="001C4EAD">
      <w:pPr>
        <w:pStyle w:val="afffff1"/>
      </w:pPr>
      <w:r w:rsidRPr="001C4EAD">
        <w:t>[121]</w:t>
      </w:r>
      <w:r w:rsidRPr="001C4EAD">
        <w:tab/>
        <w:t xml:space="preserve">T. Zhang, S. Zhong, W. Xu, L. Yan, and X. Zou, ‘Catenary Insulator Defect Detection: A Dataset and an Unsupervised Baseline’, </w:t>
      </w:r>
      <w:r w:rsidRPr="001C4EAD">
        <w:rPr>
          <w:i/>
          <w:iCs/>
        </w:rPr>
        <w:t>IEEE Transactions on Instrumentation and Measurement</w:t>
      </w:r>
      <w:r w:rsidRPr="001C4EAD">
        <w:t xml:space="preserve">, vol. 73, pp. 1–15, 2024, </w:t>
      </w:r>
      <w:proofErr w:type="spellStart"/>
      <w:r w:rsidRPr="001C4EAD">
        <w:t>doi</w:t>
      </w:r>
      <w:proofErr w:type="spellEnd"/>
      <w:r w:rsidRPr="001C4EAD">
        <w:t>: 10.1109/TIM.2024.3390695.</w:t>
      </w:r>
    </w:p>
    <w:p w14:paraId="28100BEA" w14:textId="77777777" w:rsidR="001C4EAD" w:rsidRPr="001C4EAD" w:rsidRDefault="001C4EAD" w:rsidP="001C4EAD">
      <w:pPr>
        <w:pStyle w:val="afffff1"/>
      </w:pPr>
      <w:r w:rsidRPr="001C4EAD">
        <w:t>[122]</w:t>
      </w:r>
      <w:r w:rsidRPr="001C4EAD">
        <w:tab/>
        <w:t xml:space="preserve">F. Yang, L. Zhang, S. Yu, D. Prokhorov, X. Mei, and H. Ling, ‘Feature Pyramid and Hierarchical Boosting Network for Pavement Crack Detection’, </w:t>
      </w:r>
      <w:r w:rsidRPr="001C4EAD">
        <w:rPr>
          <w:i/>
          <w:iCs/>
        </w:rPr>
        <w:t>IEEE Transactions on Intelligent Transportation Systems</w:t>
      </w:r>
      <w:r w:rsidRPr="001C4EAD">
        <w:t xml:space="preserve">, vol. 21, no. 4, pp. 1525–1535, Apr. 2020, </w:t>
      </w:r>
      <w:proofErr w:type="spellStart"/>
      <w:r w:rsidRPr="001C4EAD">
        <w:t>doi</w:t>
      </w:r>
      <w:proofErr w:type="spellEnd"/>
      <w:r w:rsidRPr="001C4EAD">
        <w:t>: 10.1109/TITS.2019.2910595.</w:t>
      </w:r>
    </w:p>
    <w:p w14:paraId="0AA5E355" w14:textId="77777777" w:rsidR="001C4EAD" w:rsidRPr="001C4EAD" w:rsidRDefault="001C4EAD" w:rsidP="001C4EAD">
      <w:pPr>
        <w:pStyle w:val="afffff1"/>
      </w:pPr>
      <w:r w:rsidRPr="001C4EAD">
        <w:t>[123]</w:t>
      </w:r>
      <w:r w:rsidRPr="001C4EAD">
        <w:tab/>
        <w:t xml:space="preserve">M. Eisenbach </w:t>
      </w:r>
      <w:r w:rsidRPr="001C4EAD">
        <w:rPr>
          <w:i/>
          <w:iCs/>
        </w:rPr>
        <w:t>et al.</w:t>
      </w:r>
      <w:r w:rsidRPr="001C4EAD">
        <w:t xml:space="preserve">, ‘How to get pavement distress detection ready for deep learning? A systematic approach’, in </w:t>
      </w:r>
      <w:r w:rsidRPr="001C4EAD">
        <w:rPr>
          <w:i/>
          <w:iCs/>
        </w:rPr>
        <w:t>2017 International Joint Conference on Neural Networks (IJCNN)</w:t>
      </w:r>
      <w:r w:rsidRPr="001C4EAD">
        <w:t xml:space="preserve">, May 2017, pp. 2039–2047. </w:t>
      </w:r>
      <w:proofErr w:type="spellStart"/>
      <w:r w:rsidRPr="001C4EAD">
        <w:t>doi</w:t>
      </w:r>
      <w:proofErr w:type="spellEnd"/>
      <w:r w:rsidRPr="001C4EAD">
        <w:t>: 10.1109/IJCNN.2017.7966101.</w:t>
      </w:r>
    </w:p>
    <w:p w14:paraId="190EE6C2" w14:textId="77777777" w:rsidR="001C4EAD" w:rsidRPr="001C4EAD" w:rsidRDefault="001C4EAD" w:rsidP="001C4EAD">
      <w:pPr>
        <w:pStyle w:val="afffff1"/>
      </w:pPr>
      <w:r w:rsidRPr="001C4EAD">
        <w:t>[124]</w:t>
      </w:r>
      <w:r w:rsidRPr="001C4EAD">
        <w:tab/>
        <w:t xml:space="preserve">J. B. A, ‘Asphalt Crack Dataset’. Mendeley, Apr. 26, 2019. </w:t>
      </w:r>
      <w:proofErr w:type="spellStart"/>
      <w:r w:rsidRPr="001C4EAD">
        <w:t>doi</w:t>
      </w:r>
      <w:proofErr w:type="spellEnd"/>
      <w:r w:rsidRPr="001C4EAD">
        <w:t>: 10.17632/XNZHJ3X8V4.2.</w:t>
      </w:r>
    </w:p>
    <w:p w14:paraId="6BB760C3" w14:textId="77777777" w:rsidR="001C4EAD" w:rsidRPr="001C4EAD" w:rsidRDefault="001C4EAD" w:rsidP="001C4EAD">
      <w:pPr>
        <w:pStyle w:val="afffff1"/>
      </w:pPr>
      <w:r w:rsidRPr="001C4EAD">
        <w:lastRenderedPageBreak/>
        <w:t>[125]</w:t>
      </w:r>
      <w:r w:rsidRPr="001C4EAD">
        <w:tab/>
        <w:t xml:space="preserve">D. Arya, H. Maeda, S. K. Ghosh, D. Toshniwal, and Y. Sekimoto, ‘RDD2022: A multi-national image dataset for automatic road damage detection’, </w:t>
      </w:r>
      <w:r w:rsidRPr="001C4EAD">
        <w:rPr>
          <w:i/>
          <w:iCs/>
        </w:rPr>
        <w:t>Geoscience Data Journal</w:t>
      </w:r>
      <w:r w:rsidRPr="001C4EAD">
        <w:t xml:space="preserve">, vol. 11, no. 4, pp. 846–862, 2024, </w:t>
      </w:r>
      <w:proofErr w:type="spellStart"/>
      <w:r w:rsidRPr="001C4EAD">
        <w:t>doi</w:t>
      </w:r>
      <w:proofErr w:type="spellEnd"/>
      <w:r w:rsidRPr="001C4EAD">
        <w:t>: 10.1002/gdj3.260.</w:t>
      </w:r>
    </w:p>
    <w:p w14:paraId="75081332" w14:textId="77777777" w:rsidR="001C4EAD" w:rsidRPr="001C4EAD" w:rsidRDefault="001C4EAD" w:rsidP="001C4EAD">
      <w:pPr>
        <w:pStyle w:val="afffff1"/>
      </w:pPr>
      <w:r w:rsidRPr="001C4EAD">
        <w:t>[126]</w:t>
      </w:r>
      <w:r w:rsidRPr="001C4EAD">
        <w:tab/>
        <w:t xml:space="preserve">A. Rouhi </w:t>
      </w:r>
      <w:r w:rsidRPr="001C4EAD">
        <w:rPr>
          <w:i/>
          <w:iCs/>
        </w:rPr>
        <w:t>et al.</w:t>
      </w:r>
      <w:r w:rsidRPr="001C4EAD">
        <w:t xml:space="preserve">, ‘LRDDv2: Enhanced Long-Range Drone Detection Dataset with Range Information and Comprehensive Real-World Challenges’, Aug. 05, 2025, </w:t>
      </w:r>
      <w:proofErr w:type="spellStart"/>
      <w:r w:rsidRPr="001C4EAD">
        <w:rPr>
          <w:i/>
          <w:iCs/>
        </w:rPr>
        <w:t>arXiv</w:t>
      </w:r>
      <w:proofErr w:type="spellEnd"/>
      <w:r w:rsidRPr="001C4EAD">
        <w:t xml:space="preserve">: arXiv:2508.03331. </w:t>
      </w:r>
      <w:proofErr w:type="spellStart"/>
      <w:r w:rsidRPr="001C4EAD">
        <w:t>doi</w:t>
      </w:r>
      <w:proofErr w:type="spellEnd"/>
      <w:r w:rsidRPr="001C4EAD">
        <w:t>: 10.48550/arXiv.2508.03331.</w:t>
      </w:r>
    </w:p>
    <w:p w14:paraId="51D556D4" w14:textId="77777777" w:rsidR="001C4EAD" w:rsidRPr="001C4EAD" w:rsidRDefault="001C4EAD" w:rsidP="001C4EAD">
      <w:pPr>
        <w:pStyle w:val="afffff1"/>
      </w:pPr>
      <w:r w:rsidRPr="001C4EAD">
        <w:t>[127]</w:t>
      </w:r>
      <w:r w:rsidRPr="001C4EAD">
        <w:tab/>
        <w:t>Q. Zou, Y. Cao, Q. Li, Q. Mao, and S. Wang, ‘</w:t>
      </w:r>
      <w:proofErr w:type="spellStart"/>
      <w:r w:rsidRPr="001C4EAD">
        <w:t>CrackTree</w:t>
      </w:r>
      <w:proofErr w:type="spellEnd"/>
      <w:r w:rsidRPr="001C4EAD">
        <w:t xml:space="preserve">: Automatic crack detection from pavement images’, </w:t>
      </w:r>
      <w:r w:rsidRPr="001C4EAD">
        <w:rPr>
          <w:i/>
          <w:iCs/>
        </w:rPr>
        <w:t>Pattern Recognition Letters</w:t>
      </w:r>
      <w:r w:rsidRPr="001C4EAD">
        <w:t xml:space="preserve">, vol. 33, no. 3, pp. 227–238, Feb. 2012, </w:t>
      </w:r>
      <w:proofErr w:type="spellStart"/>
      <w:r w:rsidRPr="001C4EAD">
        <w:t>doi</w:t>
      </w:r>
      <w:proofErr w:type="spellEnd"/>
      <w:r w:rsidRPr="001C4EAD">
        <w:t>: 10.1016/j.patrec.2011.11.004.</w:t>
      </w:r>
    </w:p>
    <w:p w14:paraId="0070F1FD" w14:textId="77777777" w:rsidR="001C4EAD" w:rsidRPr="001C4EAD" w:rsidRDefault="001C4EAD" w:rsidP="001C4EAD">
      <w:pPr>
        <w:pStyle w:val="afffff1"/>
      </w:pPr>
      <w:r w:rsidRPr="001C4EAD">
        <w:t>[128]</w:t>
      </w:r>
      <w:r w:rsidRPr="001C4EAD">
        <w:tab/>
        <w:t xml:space="preserve">Y. Shi, L. Cui, Z. Qi, F. Meng, and Z. Chen, ‘Automatic Road Crack Detection Using Random Structured Forests’, </w:t>
      </w:r>
      <w:r w:rsidRPr="001C4EAD">
        <w:rPr>
          <w:i/>
          <w:iCs/>
        </w:rPr>
        <w:t>IEEE Transactions on Intelligent Transportation Systems</w:t>
      </w:r>
      <w:r w:rsidRPr="001C4EAD">
        <w:t xml:space="preserve">, vol. 17, no. 12, pp. 3434–3445, Dec. 2016, </w:t>
      </w:r>
      <w:proofErr w:type="spellStart"/>
      <w:r w:rsidRPr="001C4EAD">
        <w:t>doi</w:t>
      </w:r>
      <w:proofErr w:type="spellEnd"/>
      <w:r w:rsidRPr="001C4EAD">
        <w:t>: 10.1109/TITS.2016.2552248.</w:t>
      </w:r>
    </w:p>
    <w:p w14:paraId="08002AC4" w14:textId="77777777" w:rsidR="001C4EAD" w:rsidRPr="001C4EAD" w:rsidRDefault="001C4EAD" w:rsidP="001C4EAD">
      <w:pPr>
        <w:pStyle w:val="afffff1"/>
      </w:pPr>
      <w:r w:rsidRPr="001C4EAD">
        <w:t>[129]</w:t>
      </w:r>
      <w:r w:rsidRPr="001C4EAD">
        <w:tab/>
        <w:t xml:space="preserve">L. Zhang, F. Yang, Y. Daniel Zhang, and Y. J. Zhu, ‘Road crack detection using deep convolutional neural network’, in </w:t>
      </w:r>
      <w:r w:rsidRPr="001C4EAD">
        <w:rPr>
          <w:i/>
          <w:iCs/>
        </w:rPr>
        <w:t>2016 IEEE International Conference on Image Processing (ICIP)</w:t>
      </w:r>
      <w:r w:rsidRPr="001C4EAD">
        <w:t xml:space="preserve">, Sep. 2016, pp. 3708–3712. </w:t>
      </w:r>
      <w:proofErr w:type="spellStart"/>
      <w:r w:rsidRPr="001C4EAD">
        <w:t>doi</w:t>
      </w:r>
      <w:proofErr w:type="spellEnd"/>
      <w:r w:rsidRPr="001C4EAD">
        <w:t>: 10.1109/ICIP.2016.7533052.</w:t>
      </w:r>
    </w:p>
    <w:p w14:paraId="097548FF" w14:textId="77777777" w:rsidR="001C4EAD" w:rsidRPr="001C4EAD" w:rsidRDefault="001C4EAD" w:rsidP="001C4EAD">
      <w:pPr>
        <w:pStyle w:val="afffff1"/>
      </w:pPr>
      <w:r w:rsidRPr="001C4EAD">
        <w:t>[130]</w:t>
      </w:r>
      <w:r w:rsidRPr="001C4EAD">
        <w:tab/>
        <w:t xml:space="preserve">P. Mallikarjuna, A. T. </w:t>
      </w:r>
      <w:proofErr w:type="spellStart"/>
      <w:r w:rsidRPr="001C4EAD">
        <w:t>Targhi</w:t>
      </w:r>
      <w:proofErr w:type="spellEnd"/>
      <w:r w:rsidRPr="001C4EAD">
        <w:t>, M. Fritz, E. Hayman, B. Caputo, and J.-O. Eklundh, ‘Computational Vision and Active Perception Laboratory (CVAP) School of Computer Science and Communication KTH, SE-100 44 Stockholm, Sweden’.</w:t>
      </w:r>
    </w:p>
    <w:p w14:paraId="737E088E" w14:textId="77777777" w:rsidR="001C4EAD" w:rsidRPr="001C4EAD" w:rsidRDefault="001C4EAD" w:rsidP="001C4EAD">
      <w:pPr>
        <w:pStyle w:val="afffff1"/>
      </w:pPr>
      <w:r w:rsidRPr="001C4EAD">
        <w:lastRenderedPageBreak/>
        <w:t>[131]</w:t>
      </w:r>
      <w:r w:rsidRPr="001C4EAD">
        <w:tab/>
        <w:t xml:space="preserve">N. K. Gyimah </w:t>
      </w:r>
      <w:r w:rsidRPr="001C4EAD">
        <w:rPr>
          <w:i/>
          <w:iCs/>
        </w:rPr>
        <w:t>et al.</w:t>
      </w:r>
      <w:r w:rsidRPr="001C4EAD">
        <w:t xml:space="preserve">, ‘NCAT12-DET: A New Benchmark Dataset for Surface Defect Detection and a Comparative Study’, </w:t>
      </w:r>
      <w:r w:rsidRPr="001C4EAD">
        <w:rPr>
          <w:i/>
          <w:iCs/>
        </w:rPr>
        <w:t>IEEE Access</w:t>
      </w:r>
      <w:r w:rsidRPr="001C4EAD">
        <w:t xml:space="preserve">, vol. 12, pp. 72607–72619, 2024, </w:t>
      </w:r>
      <w:proofErr w:type="spellStart"/>
      <w:r w:rsidRPr="001C4EAD">
        <w:t>doi</w:t>
      </w:r>
      <w:proofErr w:type="spellEnd"/>
      <w:r w:rsidRPr="001C4EAD">
        <w:t>: 10.1109/ACCESS.2024.3402668.</w:t>
      </w:r>
    </w:p>
    <w:p w14:paraId="451B34B2" w14:textId="77777777" w:rsidR="001C4EAD" w:rsidRPr="001C4EAD" w:rsidRDefault="001C4EAD" w:rsidP="001C4EAD">
      <w:pPr>
        <w:pStyle w:val="afffff1"/>
      </w:pPr>
      <w:r w:rsidRPr="001C4EAD">
        <w:t>[132]</w:t>
      </w:r>
      <w:r w:rsidRPr="001C4EAD">
        <w:tab/>
        <w:t xml:space="preserve">C. </w:t>
      </w:r>
      <w:proofErr w:type="spellStart"/>
      <w:r w:rsidRPr="001C4EAD">
        <w:t>Buerhop</w:t>
      </w:r>
      <w:proofErr w:type="spellEnd"/>
      <w:r w:rsidRPr="001C4EAD">
        <w:t xml:space="preserve">-Lutz </w:t>
      </w:r>
      <w:r w:rsidRPr="001C4EAD">
        <w:rPr>
          <w:i/>
          <w:iCs/>
        </w:rPr>
        <w:t>et al.</w:t>
      </w:r>
      <w:r w:rsidRPr="001C4EAD">
        <w:t xml:space="preserve">, ‘A Benchmark for Visual Identification of Defective Solar Cells in Electroluminescence Imagery’, </w:t>
      </w:r>
      <w:r w:rsidRPr="001C4EAD">
        <w:rPr>
          <w:i/>
          <w:iCs/>
        </w:rPr>
        <w:t>35th European Photovoltaic Solar Energy Conference and Exhibition; 1287-1289</w:t>
      </w:r>
      <w:r w:rsidRPr="001C4EAD">
        <w:t xml:space="preserve">, p. 3 pages, 9071 kb, 2018, </w:t>
      </w:r>
      <w:proofErr w:type="spellStart"/>
      <w:r w:rsidRPr="001C4EAD">
        <w:t>doi</w:t>
      </w:r>
      <w:proofErr w:type="spellEnd"/>
      <w:r w:rsidRPr="001C4EAD">
        <w:t>: 10.4229/35THEUPVSEC20182018-5CV.3.15.</w:t>
      </w:r>
    </w:p>
    <w:p w14:paraId="3FC1718C" w14:textId="77777777" w:rsidR="001C4EAD" w:rsidRPr="001C4EAD" w:rsidRDefault="001C4EAD" w:rsidP="001C4EAD">
      <w:pPr>
        <w:pStyle w:val="afffff1"/>
      </w:pPr>
      <w:r w:rsidRPr="001C4EAD">
        <w:t>[133]</w:t>
      </w:r>
      <w:r w:rsidRPr="001C4EAD">
        <w:tab/>
        <w:t xml:space="preserve">S. Deitsch </w:t>
      </w:r>
      <w:r w:rsidRPr="001C4EAD">
        <w:rPr>
          <w:i/>
          <w:iCs/>
        </w:rPr>
        <w:t>et al.</w:t>
      </w:r>
      <w:r w:rsidRPr="001C4EAD">
        <w:t xml:space="preserve">, ‘Segmentation of photovoltaic module cells in uncalibrated electroluminescence images’, </w:t>
      </w:r>
      <w:r w:rsidRPr="001C4EAD">
        <w:rPr>
          <w:i/>
          <w:iCs/>
        </w:rPr>
        <w:t>Machine Vision and Applications</w:t>
      </w:r>
      <w:r w:rsidRPr="001C4EAD">
        <w:t xml:space="preserve">, vol. 32, no. 4, p. 84, Jul. 2021, </w:t>
      </w:r>
      <w:proofErr w:type="spellStart"/>
      <w:r w:rsidRPr="001C4EAD">
        <w:t>doi</w:t>
      </w:r>
      <w:proofErr w:type="spellEnd"/>
      <w:r w:rsidRPr="001C4EAD">
        <w:t>: 10.1007/s00138-021-01191-9.</w:t>
      </w:r>
    </w:p>
    <w:p w14:paraId="7B2DDC60" w14:textId="77777777" w:rsidR="001C4EAD" w:rsidRPr="001C4EAD" w:rsidRDefault="001C4EAD" w:rsidP="001C4EAD">
      <w:pPr>
        <w:pStyle w:val="afffff1"/>
      </w:pPr>
      <w:r w:rsidRPr="001C4EAD">
        <w:t>[134]</w:t>
      </w:r>
      <w:r w:rsidRPr="001C4EAD">
        <w:tab/>
        <w:t xml:space="preserve">S. Deitsch </w:t>
      </w:r>
      <w:r w:rsidRPr="001C4EAD">
        <w:rPr>
          <w:i/>
          <w:iCs/>
        </w:rPr>
        <w:t>et al.</w:t>
      </w:r>
      <w:r w:rsidRPr="001C4EAD">
        <w:t xml:space="preserve">, ‘Automatic classification of defective photovoltaic module cells in electroluminescence images’, </w:t>
      </w:r>
      <w:r w:rsidRPr="001C4EAD">
        <w:rPr>
          <w:i/>
          <w:iCs/>
        </w:rPr>
        <w:t>Solar Energy</w:t>
      </w:r>
      <w:r w:rsidRPr="001C4EAD">
        <w:t xml:space="preserve">, vol. 185, pp. 455–468, Jun. 2019, </w:t>
      </w:r>
      <w:proofErr w:type="spellStart"/>
      <w:r w:rsidRPr="001C4EAD">
        <w:t>doi</w:t>
      </w:r>
      <w:proofErr w:type="spellEnd"/>
      <w:r w:rsidRPr="001C4EAD">
        <w:t>: 10.1016/j.solener.2019.02.067.</w:t>
      </w:r>
    </w:p>
    <w:p w14:paraId="296C4AE2" w14:textId="77777777" w:rsidR="001C4EAD" w:rsidRPr="001C4EAD" w:rsidRDefault="001C4EAD" w:rsidP="001C4EAD">
      <w:pPr>
        <w:pStyle w:val="afffff1"/>
      </w:pPr>
      <w:r w:rsidRPr="001C4EAD">
        <w:t>[135]</w:t>
      </w:r>
      <w:r w:rsidRPr="001C4EAD">
        <w:tab/>
        <w:t xml:space="preserve">K. Mao, P. Wei, Y. Wang, M. Liu, S. Wang, and N. Zheng, ‘CSDD: A Benchmark Dataset for Casting Surface Defect Detection and Segmentation’, </w:t>
      </w:r>
      <w:r w:rsidRPr="001C4EAD">
        <w:rPr>
          <w:i/>
          <w:iCs/>
        </w:rPr>
        <w:t xml:space="preserve">IEEE/CAA Journal of </w:t>
      </w:r>
      <w:proofErr w:type="spellStart"/>
      <w:r w:rsidRPr="001C4EAD">
        <w:rPr>
          <w:i/>
          <w:iCs/>
        </w:rPr>
        <w:t>Automatica</w:t>
      </w:r>
      <w:proofErr w:type="spellEnd"/>
      <w:r w:rsidRPr="001C4EAD">
        <w:rPr>
          <w:i/>
          <w:iCs/>
        </w:rPr>
        <w:t xml:space="preserve"> Sinica</w:t>
      </w:r>
      <w:r w:rsidRPr="001C4EAD">
        <w:t xml:space="preserve">, vol. 12, no. 5, pp. 947–960, May 2025, </w:t>
      </w:r>
      <w:proofErr w:type="spellStart"/>
      <w:r w:rsidRPr="001C4EAD">
        <w:t>doi</w:t>
      </w:r>
      <w:proofErr w:type="spellEnd"/>
      <w:r w:rsidRPr="001C4EAD">
        <w:t>: 10.1109/JAS.2025.125228.</w:t>
      </w:r>
    </w:p>
    <w:p w14:paraId="3A818B41" w14:textId="77777777" w:rsidR="001C4EAD" w:rsidRPr="001C4EAD" w:rsidRDefault="001C4EAD" w:rsidP="001C4EAD">
      <w:pPr>
        <w:pStyle w:val="afffff1"/>
      </w:pPr>
      <w:r w:rsidRPr="001C4EAD">
        <w:t>[136]</w:t>
      </w:r>
      <w:r w:rsidRPr="001C4EAD">
        <w:tab/>
        <w:t xml:space="preserve">M. Niu, K. Song, L. Huang, Q. Wang, Y. Yan, and Q. Meng, ‘Unsupervised Saliency Detection of Rail Surface Defects Using Stereoscopic Images’, </w:t>
      </w:r>
      <w:r w:rsidRPr="001C4EAD">
        <w:rPr>
          <w:i/>
          <w:iCs/>
        </w:rPr>
        <w:t>IEEE Transactions on Industrial Informatics</w:t>
      </w:r>
      <w:r w:rsidRPr="001C4EAD">
        <w:t xml:space="preserve">, vol. 17, no. 3, pp. 2271–2281, Mar. 2021, </w:t>
      </w:r>
      <w:proofErr w:type="spellStart"/>
      <w:r w:rsidRPr="001C4EAD">
        <w:t>doi</w:t>
      </w:r>
      <w:proofErr w:type="spellEnd"/>
      <w:r w:rsidRPr="001C4EAD">
        <w:t>: 10.1109/TII.2020.3004397.</w:t>
      </w:r>
    </w:p>
    <w:p w14:paraId="16C81D93" w14:textId="77777777" w:rsidR="001C4EAD" w:rsidRPr="001C4EAD" w:rsidRDefault="001C4EAD" w:rsidP="001C4EAD">
      <w:pPr>
        <w:pStyle w:val="afffff1"/>
      </w:pPr>
      <w:r w:rsidRPr="001C4EAD">
        <w:lastRenderedPageBreak/>
        <w:t>[137]</w:t>
      </w:r>
      <w:r w:rsidRPr="001C4EAD">
        <w:tab/>
        <w:t xml:space="preserve">P. Bergmann, K. </w:t>
      </w:r>
      <w:proofErr w:type="spellStart"/>
      <w:r w:rsidRPr="001C4EAD">
        <w:t>Batzner</w:t>
      </w:r>
      <w:proofErr w:type="spellEnd"/>
      <w:r w:rsidRPr="001C4EAD">
        <w:t xml:space="preserve">, M. Fauser, D. </w:t>
      </w:r>
      <w:proofErr w:type="spellStart"/>
      <w:r w:rsidRPr="001C4EAD">
        <w:t>Sattlegger</w:t>
      </w:r>
      <w:proofErr w:type="spellEnd"/>
      <w:r w:rsidRPr="001C4EAD">
        <w:t xml:space="preserve">, and C. Steger, ‘The </w:t>
      </w:r>
      <w:proofErr w:type="spellStart"/>
      <w:r w:rsidRPr="001C4EAD">
        <w:t>MVTec</w:t>
      </w:r>
      <w:proofErr w:type="spellEnd"/>
      <w:r w:rsidRPr="001C4EAD">
        <w:t xml:space="preserve"> Anomaly Detection Dataset: A Comprehensive Real-World Dataset for Unsupervised Anomaly Detection’, </w:t>
      </w:r>
      <w:r w:rsidRPr="001C4EAD">
        <w:rPr>
          <w:i/>
          <w:iCs/>
        </w:rPr>
        <w:t xml:space="preserve">Int J </w:t>
      </w:r>
      <w:proofErr w:type="spellStart"/>
      <w:r w:rsidRPr="001C4EAD">
        <w:rPr>
          <w:i/>
          <w:iCs/>
        </w:rPr>
        <w:t>Comput</w:t>
      </w:r>
      <w:proofErr w:type="spellEnd"/>
      <w:r w:rsidRPr="001C4EAD">
        <w:rPr>
          <w:i/>
          <w:iCs/>
        </w:rPr>
        <w:t xml:space="preserve"> Vis</w:t>
      </w:r>
      <w:r w:rsidRPr="001C4EAD">
        <w:t xml:space="preserve">, vol. 129, no. 4, pp. 1038–1059, Apr. 2021, </w:t>
      </w:r>
      <w:proofErr w:type="spellStart"/>
      <w:r w:rsidRPr="001C4EAD">
        <w:t>doi</w:t>
      </w:r>
      <w:proofErr w:type="spellEnd"/>
      <w:r w:rsidRPr="001C4EAD">
        <w:t>: 10.1007/s11263-020-01400-4.</w:t>
      </w:r>
    </w:p>
    <w:p w14:paraId="16234588" w14:textId="77777777" w:rsidR="001C4EAD" w:rsidRPr="001C4EAD" w:rsidRDefault="001C4EAD" w:rsidP="001C4EAD">
      <w:pPr>
        <w:pStyle w:val="afffff1"/>
      </w:pPr>
      <w:r w:rsidRPr="001C4EAD">
        <w:t>[138]</w:t>
      </w:r>
      <w:r w:rsidRPr="001C4EAD">
        <w:tab/>
        <w:t xml:space="preserve">P. Mishra, R. Verk, D. </w:t>
      </w:r>
      <w:proofErr w:type="spellStart"/>
      <w:r w:rsidRPr="001C4EAD">
        <w:t>Fornasier</w:t>
      </w:r>
      <w:proofErr w:type="spellEnd"/>
      <w:r w:rsidRPr="001C4EAD">
        <w:t xml:space="preserve">, C. Piciarelli, and G. L. Foresti, ‘VT-ADL: A Vision Transformer Network for Image Anomaly Detection and Localization’, in </w:t>
      </w:r>
      <w:r w:rsidRPr="001C4EAD">
        <w:rPr>
          <w:i/>
          <w:iCs/>
        </w:rPr>
        <w:t>2021 IEEE 30th International Symposium on Industrial Electronics (ISIE)</w:t>
      </w:r>
      <w:r w:rsidRPr="001C4EAD">
        <w:t xml:space="preserve">, Jun. 2021, pp. 01–06. </w:t>
      </w:r>
      <w:proofErr w:type="spellStart"/>
      <w:r w:rsidRPr="001C4EAD">
        <w:t>doi</w:t>
      </w:r>
      <w:proofErr w:type="spellEnd"/>
      <w:r w:rsidRPr="001C4EAD">
        <w:t>: 10.1109/ISIE45552.2021.9576231.</w:t>
      </w:r>
    </w:p>
    <w:p w14:paraId="622F1D90" w14:textId="77777777" w:rsidR="001C4EAD" w:rsidRPr="001C4EAD" w:rsidRDefault="001C4EAD" w:rsidP="001C4EAD">
      <w:pPr>
        <w:pStyle w:val="afffff1"/>
      </w:pPr>
      <w:r w:rsidRPr="001C4EAD">
        <w:t>[139]</w:t>
      </w:r>
      <w:r w:rsidRPr="001C4EAD">
        <w:tab/>
        <w:t xml:space="preserve">S. Jezek, M. Jonak, R. Burget, P. Dvorak, and M. </w:t>
      </w:r>
      <w:proofErr w:type="spellStart"/>
      <w:r w:rsidRPr="001C4EAD">
        <w:t>Skotak</w:t>
      </w:r>
      <w:proofErr w:type="spellEnd"/>
      <w:r w:rsidRPr="001C4EAD">
        <w:t xml:space="preserve">, ‘Deep learning-based defect detection of metal parts: evaluating current methods in complex conditions’, in </w:t>
      </w:r>
      <w:r w:rsidRPr="001C4EAD">
        <w:rPr>
          <w:i/>
          <w:iCs/>
        </w:rPr>
        <w:t xml:space="preserve">2021 13th International Congress on </w:t>
      </w:r>
      <w:proofErr w:type="spellStart"/>
      <w:r w:rsidRPr="001C4EAD">
        <w:rPr>
          <w:i/>
          <w:iCs/>
        </w:rPr>
        <w:t>Ultra Modern</w:t>
      </w:r>
      <w:proofErr w:type="spellEnd"/>
      <w:r w:rsidRPr="001C4EAD">
        <w:rPr>
          <w:i/>
          <w:iCs/>
        </w:rPr>
        <w:t xml:space="preserve"> Telecommunications and Control Systems and Workshops (ICUMT)</w:t>
      </w:r>
      <w:r w:rsidRPr="001C4EAD">
        <w:t xml:space="preserve">, Oct. 2021, pp. 66–71. </w:t>
      </w:r>
      <w:proofErr w:type="spellStart"/>
      <w:r w:rsidRPr="001C4EAD">
        <w:t>doi</w:t>
      </w:r>
      <w:proofErr w:type="spellEnd"/>
      <w:r w:rsidRPr="001C4EAD">
        <w:t>: 10.1109/ICUMT54235.2021.9631567.</w:t>
      </w:r>
    </w:p>
    <w:p w14:paraId="448E0F21" w14:textId="77777777" w:rsidR="001C4EAD" w:rsidRPr="001C4EAD" w:rsidRDefault="001C4EAD" w:rsidP="001C4EAD">
      <w:pPr>
        <w:pStyle w:val="afffff1"/>
      </w:pPr>
      <w:r w:rsidRPr="001C4EAD">
        <w:t>[140]</w:t>
      </w:r>
      <w:r w:rsidRPr="001C4EAD">
        <w:tab/>
        <w:t xml:space="preserve">P. Bergmann, K. </w:t>
      </w:r>
      <w:proofErr w:type="spellStart"/>
      <w:r w:rsidRPr="001C4EAD">
        <w:t>Batzner</w:t>
      </w:r>
      <w:proofErr w:type="spellEnd"/>
      <w:r w:rsidRPr="001C4EAD">
        <w:t xml:space="preserve">, M. Fauser, D. </w:t>
      </w:r>
      <w:proofErr w:type="spellStart"/>
      <w:r w:rsidRPr="001C4EAD">
        <w:t>Sattlegger</w:t>
      </w:r>
      <w:proofErr w:type="spellEnd"/>
      <w:r w:rsidRPr="001C4EAD">
        <w:t xml:space="preserve">, and C. Steger, ‘Beyond Dents and Scratches: Logical Constraints in Unsupervised Anomaly Detection and Localization’, </w:t>
      </w:r>
      <w:r w:rsidRPr="001C4EAD">
        <w:rPr>
          <w:i/>
          <w:iCs/>
        </w:rPr>
        <w:t xml:space="preserve">Int J </w:t>
      </w:r>
      <w:proofErr w:type="spellStart"/>
      <w:r w:rsidRPr="001C4EAD">
        <w:rPr>
          <w:i/>
          <w:iCs/>
        </w:rPr>
        <w:t>Comput</w:t>
      </w:r>
      <w:proofErr w:type="spellEnd"/>
      <w:r w:rsidRPr="001C4EAD">
        <w:rPr>
          <w:i/>
          <w:iCs/>
        </w:rPr>
        <w:t xml:space="preserve"> Vis</w:t>
      </w:r>
      <w:r w:rsidRPr="001C4EAD">
        <w:t xml:space="preserve">, vol. 130, no. 4, pp. 947–969, Apr. 2022, </w:t>
      </w:r>
      <w:proofErr w:type="spellStart"/>
      <w:r w:rsidRPr="001C4EAD">
        <w:t>doi</w:t>
      </w:r>
      <w:proofErr w:type="spellEnd"/>
      <w:r w:rsidRPr="001C4EAD">
        <w:t>: 10.1007/s11263-022-01578-9.</w:t>
      </w:r>
    </w:p>
    <w:p w14:paraId="18E73B75" w14:textId="77777777" w:rsidR="001C4EAD" w:rsidRPr="001C4EAD" w:rsidRDefault="001C4EAD" w:rsidP="001C4EAD">
      <w:pPr>
        <w:pStyle w:val="afffff1"/>
      </w:pPr>
      <w:r w:rsidRPr="001C4EAD">
        <w:t>[141]</w:t>
      </w:r>
      <w:r w:rsidRPr="001C4EAD">
        <w:tab/>
        <w:t xml:space="preserve">Y. Zou, J. Jeong, L. </w:t>
      </w:r>
      <w:proofErr w:type="spellStart"/>
      <w:r w:rsidRPr="001C4EAD">
        <w:t>Pemula</w:t>
      </w:r>
      <w:proofErr w:type="spellEnd"/>
      <w:r w:rsidRPr="001C4EAD">
        <w:t xml:space="preserve">, D. Zhang, and O. </w:t>
      </w:r>
      <w:proofErr w:type="spellStart"/>
      <w:r w:rsidRPr="001C4EAD">
        <w:t>Dabeer</w:t>
      </w:r>
      <w:proofErr w:type="spellEnd"/>
      <w:r w:rsidRPr="001C4EAD">
        <w:t>, ‘</w:t>
      </w:r>
      <w:proofErr w:type="spellStart"/>
      <w:r w:rsidRPr="001C4EAD">
        <w:t>SPot</w:t>
      </w:r>
      <w:proofErr w:type="spellEnd"/>
      <w:r w:rsidRPr="001C4EAD">
        <w:t xml:space="preserve">-the-Difference Self-supervised Pre-training for Anomaly Detection and Segmentation’, in </w:t>
      </w:r>
      <w:r w:rsidRPr="001C4EAD">
        <w:rPr>
          <w:i/>
          <w:iCs/>
        </w:rPr>
        <w:t>Computer Vision – ECCV 2022</w:t>
      </w:r>
      <w:r w:rsidRPr="001C4EAD">
        <w:t xml:space="preserve">, Springer, Cham, 2022, pp. 392–408. </w:t>
      </w:r>
      <w:proofErr w:type="spellStart"/>
      <w:r w:rsidRPr="001C4EAD">
        <w:t>doi</w:t>
      </w:r>
      <w:proofErr w:type="spellEnd"/>
      <w:r w:rsidRPr="001C4EAD">
        <w:t>: 10.1007/978-3-031-20056-4_23.</w:t>
      </w:r>
    </w:p>
    <w:p w14:paraId="79E0C281" w14:textId="77777777" w:rsidR="001C4EAD" w:rsidRPr="001C4EAD" w:rsidRDefault="001C4EAD" w:rsidP="001C4EAD">
      <w:pPr>
        <w:pStyle w:val="afffff1"/>
      </w:pPr>
      <w:r w:rsidRPr="001C4EAD">
        <w:lastRenderedPageBreak/>
        <w:t>[142]</w:t>
      </w:r>
      <w:r w:rsidRPr="001C4EAD">
        <w:tab/>
        <w:t>J. Zhang, R. Ding, M. Ban, and L. Dai, ‘PKU-</w:t>
      </w:r>
      <w:proofErr w:type="spellStart"/>
      <w:r w:rsidRPr="001C4EAD">
        <w:t>GoodsAD</w:t>
      </w:r>
      <w:proofErr w:type="spellEnd"/>
      <w:r w:rsidRPr="001C4EAD">
        <w:t xml:space="preserve">: A Supermarket Goods Dataset for Unsupervised Anomaly Detection and Segmentation’, </w:t>
      </w:r>
      <w:r w:rsidRPr="001C4EAD">
        <w:rPr>
          <w:i/>
          <w:iCs/>
        </w:rPr>
        <w:t>IEEE Robotics and Automation Letters</w:t>
      </w:r>
      <w:r w:rsidRPr="001C4EAD">
        <w:t xml:space="preserve">, vol. 9, no. 3, pp. 2008–2015, Mar. 2024, </w:t>
      </w:r>
      <w:proofErr w:type="spellStart"/>
      <w:r w:rsidRPr="001C4EAD">
        <w:t>doi</w:t>
      </w:r>
      <w:proofErr w:type="spellEnd"/>
      <w:r w:rsidRPr="001C4EAD">
        <w:t>: 10.1109/LRA.2024.3352358.</w:t>
      </w:r>
    </w:p>
    <w:p w14:paraId="3E92C83F" w14:textId="77777777" w:rsidR="001C4EAD" w:rsidRPr="001C4EAD" w:rsidRDefault="001C4EAD" w:rsidP="001C4EAD">
      <w:pPr>
        <w:pStyle w:val="afffff1"/>
      </w:pPr>
      <w:r w:rsidRPr="001C4EAD">
        <w:t>[143]</w:t>
      </w:r>
      <w:r w:rsidRPr="001C4EAD">
        <w:tab/>
        <w:t xml:space="preserve">Q. Zhao </w:t>
      </w:r>
      <w:r w:rsidRPr="001C4EAD">
        <w:rPr>
          <w:i/>
          <w:iCs/>
        </w:rPr>
        <w:t>et al.</w:t>
      </w:r>
      <w:r w:rsidRPr="001C4EAD">
        <w:t xml:space="preserve">, ‘MSC-AD: A </w:t>
      </w:r>
      <w:proofErr w:type="spellStart"/>
      <w:r w:rsidRPr="001C4EAD">
        <w:t>Multiscene</w:t>
      </w:r>
      <w:proofErr w:type="spellEnd"/>
      <w:r w:rsidRPr="001C4EAD">
        <w:t xml:space="preserve"> Unsupervised Anomaly Detection Dataset for Small Defect Detection of Casting Surface’, </w:t>
      </w:r>
      <w:r w:rsidRPr="001C4EAD">
        <w:rPr>
          <w:i/>
          <w:iCs/>
        </w:rPr>
        <w:t>IEEE Transactions on Industrial Informatics</w:t>
      </w:r>
      <w:r w:rsidRPr="001C4EAD">
        <w:t xml:space="preserve">, vol. 20, no. 4, pp. 6041–6052, Apr. 2024, </w:t>
      </w:r>
      <w:proofErr w:type="spellStart"/>
      <w:r w:rsidRPr="001C4EAD">
        <w:t>doi</w:t>
      </w:r>
      <w:proofErr w:type="spellEnd"/>
      <w:r w:rsidRPr="001C4EAD">
        <w:t>: 10.1109/TII.2023.3341259.</w:t>
      </w:r>
    </w:p>
    <w:p w14:paraId="2018FC9E" w14:textId="77777777" w:rsidR="001C4EAD" w:rsidRPr="001C4EAD" w:rsidRDefault="001C4EAD" w:rsidP="001C4EAD">
      <w:pPr>
        <w:pStyle w:val="afffff1"/>
      </w:pPr>
      <w:r w:rsidRPr="001C4EAD">
        <w:t>[144]</w:t>
      </w:r>
      <w:r w:rsidRPr="001C4EAD">
        <w:tab/>
        <w:t xml:space="preserve">C. Wang </w:t>
      </w:r>
      <w:r w:rsidRPr="001C4EAD">
        <w:rPr>
          <w:i/>
          <w:iCs/>
        </w:rPr>
        <w:t>et al.</w:t>
      </w:r>
      <w:r w:rsidRPr="001C4EAD">
        <w:t xml:space="preserve">, ‘Real-IAD: A Real-World Multi-View Dataset for Benchmarking Versatile Industrial Anomaly Detection’, in </w:t>
      </w:r>
      <w:r w:rsidRPr="001C4EAD">
        <w:rPr>
          <w:i/>
          <w:iCs/>
        </w:rPr>
        <w:t>2024 IEEE/CVF Conference on Computer Vision and Pattern Recognition (CVPR)</w:t>
      </w:r>
      <w:r w:rsidRPr="001C4EAD">
        <w:t xml:space="preserve">, Jun. 2024, pp. 22883–22892. </w:t>
      </w:r>
      <w:proofErr w:type="spellStart"/>
      <w:r w:rsidRPr="001C4EAD">
        <w:t>doi</w:t>
      </w:r>
      <w:proofErr w:type="spellEnd"/>
      <w:r w:rsidRPr="001C4EAD">
        <w:t>: 10.1109/CVPR52733.2024.02159.</w:t>
      </w:r>
    </w:p>
    <w:p w14:paraId="79A00A2B" w14:textId="77777777" w:rsidR="001C4EAD" w:rsidRPr="001C4EAD" w:rsidRDefault="001C4EAD" w:rsidP="001C4EAD">
      <w:pPr>
        <w:pStyle w:val="afffff1"/>
      </w:pPr>
      <w:r w:rsidRPr="001C4EAD">
        <w:t>[145]</w:t>
      </w:r>
      <w:r w:rsidRPr="001C4EAD">
        <w:tab/>
        <w:t xml:space="preserve">Y. Cheng, Y. Cao, R. Chen, and W. Shen, ‘RAD: A Comprehensive Dataset for Benchmarking the Robustness of Image Anomaly Detection’, Jul. 22, 2024, </w:t>
      </w:r>
      <w:proofErr w:type="spellStart"/>
      <w:r w:rsidRPr="001C4EAD">
        <w:rPr>
          <w:i/>
          <w:iCs/>
        </w:rPr>
        <w:t>arXiv</w:t>
      </w:r>
      <w:proofErr w:type="spellEnd"/>
      <w:r w:rsidRPr="001C4EAD">
        <w:t xml:space="preserve">: arXiv:2406.07176. </w:t>
      </w:r>
      <w:proofErr w:type="spellStart"/>
      <w:r w:rsidRPr="001C4EAD">
        <w:t>doi</w:t>
      </w:r>
      <w:proofErr w:type="spellEnd"/>
      <w:r w:rsidRPr="001C4EAD">
        <w:t>: 10.48550/arXiv.2406.07176.</w:t>
      </w:r>
    </w:p>
    <w:p w14:paraId="0BB30C7C" w14:textId="77777777" w:rsidR="001C4EAD" w:rsidRPr="001C4EAD" w:rsidRDefault="001C4EAD" w:rsidP="001C4EAD">
      <w:pPr>
        <w:pStyle w:val="afffff1"/>
      </w:pPr>
      <w:r w:rsidRPr="001C4EAD">
        <w:t>[146]</w:t>
      </w:r>
      <w:r w:rsidRPr="001C4EAD">
        <w:tab/>
        <w:t xml:space="preserve">T. Bao </w:t>
      </w:r>
      <w:r w:rsidRPr="001C4EAD">
        <w:rPr>
          <w:i/>
          <w:iCs/>
        </w:rPr>
        <w:t>et al.</w:t>
      </w:r>
      <w:r w:rsidRPr="001C4EAD">
        <w:t>, ‘MIAD: A Maintenance Inspection Dataset for Unsupervised Anomaly Detection’, presented at the Proceedings of the IEEE/CVF International Conference on Computer Vision, 2023, pp. 993–1002. Accessed: Jun. 18, 2026. [Online]. Available: https://openaccess.thecvf.com/content/ICCV2023W/LIMIT/html/Bao_MIAD_A_Maintenance_Inspection_Dataset_for_Unsupervised_Anomaly_Detection_ICCVW_2023_paper.html</w:t>
      </w:r>
    </w:p>
    <w:p w14:paraId="6EF2A412" w14:textId="77777777" w:rsidR="001C4EAD" w:rsidRPr="001C4EAD" w:rsidRDefault="001C4EAD" w:rsidP="001C4EAD">
      <w:pPr>
        <w:pStyle w:val="afffff1"/>
      </w:pPr>
      <w:r w:rsidRPr="001C4EAD">
        <w:lastRenderedPageBreak/>
        <w:t>[147]</w:t>
      </w:r>
      <w:r w:rsidRPr="001C4EAD">
        <w:tab/>
        <w:t xml:space="preserve">Q. Zhou </w:t>
      </w:r>
      <w:r w:rsidRPr="001C4EAD">
        <w:rPr>
          <w:i/>
          <w:iCs/>
        </w:rPr>
        <w:t>et al.</w:t>
      </w:r>
      <w:r w:rsidRPr="001C4EAD">
        <w:t xml:space="preserve">, ‘PAD: A Dataset and Benchmark for Pose-agnostic Anomaly Detection’, </w:t>
      </w:r>
      <w:r w:rsidRPr="001C4EAD">
        <w:rPr>
          <w:i/>
          <w:iCs/>
        </w:rPr>
        <w:t>Advances in Neural Information Processing Systems</w:t>
      </w:r>
      <w:r w:rsidRPr="001C4EAD">
        <w:t>, vol. 36, pp. 44558–44571, Dec. 2023.</w:t>
      </w:r>
    </w:p>
    <w:p w14:paraId="6D8D3B20" w14:textId="77777777" w:rsidR="001C4EAD" w:rsidRPr="001C4EAD" w:rsidRDefault="001C4EAD" w:rsidP="001C4EAD">
      <w:pPr>
        <w:pStyle w:val="afffff1"/>
      </w:pPr>
      <w:r w:rsidRPr="001C4EAD">
        <w:t>[148]</w:t>
      </w:r>
      <w:r w:rsidRPr="001C4EAD">
        <w:tab/>
        <w:t xml:space="preserve">T. Aota, L. T. T. Tong, and T. </w:t>
      </w:r>
      <w:proofErr w:type="spellStart"/>
      <w:r w:rsidRPr="001C4EAD">
        <w:t>Okatani</w:t>
      </w:r>
      <w:proofErr w:type="spellEnd"/>
      <w:r w:rsidRPr="001C4EAD">
        <w:t xml:space="preserve">, ‘Zero-shot versus Many-shot: Unsupervised Texture Anomaly Detection’, in </w:t>
      </w:r>
      <w:r w:rsidRPr="001C4EAD">
        <w:rPr>
          <w:i/>
          <w:iCs/>
        </w:rPr>
        <w:t>2023 IEEE/CVF Winter Conference on Applications of Computer Vision (WACV)</w:t>
      </w:r>
      <w:r w:rsidRPr="001C4EAD">
        <w:t xml:space="preserve">, Jan. 2023, pp. 5553–5561. </w:t>
      </w:r>
      <w:proofErr w:type="spellStart"/>
      <w:r w:rsidRPr="001C4EAD">
        <w:t>doi</w:t>
      </w:r>
      <w:proofErr w:type="spellEnd"/>
      <w:r w:rsidRPr="001C4EAD">
        <w:t>: 10.1109/WACV56688.2023.00552.</w:t>
      </w:r>
    </w:p>
    <w:p w14:paraId="5E222CBD" w14:textId="77777777" w:rsidR="001C4EAD" w:rsidRPr="001C4EAD" w:rsidRDefault="001C4EAD" w:rsidP="001C4EAD">
      <w:pPr>
        <w:pStyle w:val="afffff1"/>
      </w:pPr>
      <w:r w:rsidRPr="001C4EAD">
        <w:t>[149]</w:t>
      </w:r>
      <w:r w:rsidRPr="001C4EAD">
        <w:tab/>
        <w:t xml:space="preserve">Y. Bai, J. Zeng, G. Ji, and J. Yu, ‘Damage detection of Kevlar woven fabric using optical fiber multimode interferometer’, </w:t>
      </w:r>
      <w:r w:rsidRPr="001C4EAD">
        <w:rPr>
          <w:i/>
          <w:iCs/>
        </w:rPr>
        <w:t>Optical Fiber Technology</w:t>
      </w:r>
      <w:r w:rsidRPr="001C4EAD">
        <w:t xml:space="preserve">, vol. 88, p. 103980, Dec. 2024, </w:t>
      </w:r>
      <w:proofErr w:type="spellStart"/>
      <w:r w:rsidRPr="001C4EAD">
        <w:t>doi</w:t>
      </w:r>
      <w:proofErr w:type="spellEnd"/>
      <w:r w:rsidRPr="001C4EAD">
        <w:t>: 10.1016/j.yofte.2024.103980.</w:t>
      </w:r>
    </w:p>
    <w:p w14:paraId="601B4113" w14:textId="77777777" w:rsidR="001C4EAD" w:rsidRPr="001C4EAD" w:rsidRDefault="001C4EAD" w:rsidP="001C4EAD">
      <w:pPr>
        <w:pStyle w:val="afffff1"/>
      </w:pPr>
      <w:r w:rsidRPr="001C4EAD">
        <w:t>[150]</w:t>
      </w:r>
      <w:r w:rsidRPr="001C4EAD">
        <w:tab/>
        <w:t xml:space="preserve">A. G. </w:t>
      </w:r>
      <w:proofErr w:type="spellStart"/>
      <w:r w:rsidRPr="001C4EAD">
        <w:t>Karegowda</w:t>
      </w:r>
      <w:proofErr w:type="spellEnd"/>
      <w:r w:rsidRPr="001C4EAD">
        <w:t xml:space="preserve">, R. Pooja, A. Leena Rani, and G. Devika, ‘Detection of Stain Defects in Textile Industry using State-of-Art Transfer Learning Models’, in </w:t>
      </w:r>
      <w:r w:rsidRPr="001C4EAD">
        <w:rPr>
          <w:i/>
          <w:iCs/>
        </w:rPr>
        <w:t>2024 International Conference on Smart Systems for applications in Electrical Sciences (ICSSES)</w:t>
      </w:r>
      <w:r w:rsidRPr="001C4EAD">
        <w:t xml:space="preserve">, May 2024, pp. 1–6. </w:t>
      </w:r>
      <w:proofErr w:type="spellStart"/>
      <w:r w:rsidRPr="001C4EAD">
        <w:t>doi</w:t>
      </w:r>
      <w:proofErr w:type="spellEnd"/>
      <w:r w:rsidRPr="001C4EAD">
        <w:t>: 10.1109/ICSSES62373.2024.10561384.</w:t>
      </w:r>
    </w:p>
    <w:p w14:paraId="109C5DC2" w14:textId="77777777" w:rsidR="001C4EAD" w:rsidRPr="001C4EAD" w:rsidRDefault="001C4EAD" w:rsidP="001C4EAD">
      <w:pPr>
        <w:pStyle w:val="afffff1"/>
      </w:pPr>
      <w:r w:rsidRPr="001C4EAD">
        <w:t>[151]</w:t>
      </w:r>
      <w:r w:rsidRPr="001C4EAD">
        <w:tab/>
        <w:t xml:space="preserve">S. J. Pan and Q. Yang, ‘A Survey on Transfer Learning’, </w:t>
      </w:r>
      <w:r w:rsidRPr="001C4EAD">
        <w:rPr>
          <w:i/>
          <w:iCs/>
        </w:rPr>
        <w:t>IEEE Transactions on Knowledge and Data Engineering</w:t>
      </w:r>
      <w:r w:rsidRPr="001C4EAD">
        <w:t xml:space="preserve">, vol. 22, no. 10, pp. 1345–1359, Oct. 2010, </w:t>
      </w:r>
      <w:proofErr w:type="spellStart"/>
      <w:r w:rsidRPr="001C4EAD">
        <w:t>doi</w:t>
      </w:r>
      <w:proofErr w:type="spellEnd"/>
      <w:r w:rsidRPr="001C4EAD">
        <w:t>: 10.1109/TKDE.2009.191.</w:t>
      </w:r>
    </w:p>
    <w:p w14:paraId="59C58583" w14:textId="77777777" w:rsidR="001C4EAD" w:rsidRPr="001C4EAD" w:rsidRDefault="001C4EAD" w:rsidP="001C4EAD">
      <w:pPr>
        <w:pStyle w:val="afffff1"/>
      </w:pPr>
      <w:r w:rsidRPr="001C4EAD">
        <w:t>[152]</w:t>
      </w:r>
      <w:r w:rsidRPr="001C4EAD">
        <w:tab/>
        <w:t xml:space="preserve">A. </w:t>
      </w:r>
      <w:proofErr w:type="spellStart"/>
      <w:r w:rsidRPr="001C4EAD">
        <w:t>Dosovitskiy</w:t>
      </w:r>
      <w:proofErr w:type="spellEnd"/>
      <w:r w:rsidRPr="001C4EAD">
        <w:t xml:space="preserve"> </w:t>
      </w:r>
      <w:r w:rsidRPr="001C4EAD">
        <w:rPr>
          <w:i/>
          <w:iCs/>
        </w:rPr>
        <w:t>et al.</w:t>
      </w:r>
      <w:r w:rsidRPr="001C4EAD">
        <w:t xml:space="preserve">, ‘An Image is Worth 16x16 Words: Transformers for Image Recognition at Scale’, Jun. 03, 2021, </w:t>
      </w:r>
      <w:proofErr w:type="spellStart"/>
      <w:r w:rsidRPr="001C4EAD">
        <w:rPr>
          <w:i/>
          <w:iCs/>
        </w:rPr>
        <w:t>arXiv</w:t>
      </w:r>
      <w:proofErr w:type="spellEnd"/>
      <w:r w:rsidRPr="001C4EAD">
        <w:t xml:space="preserve">: arXiv:2010.11929. </w:t>
      </w:r>
      <w:proofErr w:type="spellStart"/>
      <w:r w:rsidRPr="001C4EAD">
        <w:t>doi</w:t>
      </w:r>
      <w:proofErr w:type="spellEnd"/>
      <w:r w:rsidRPr="001C4EAD">
        <w:t>: 10.48550/arXiv.2010.11929.</w:t>
      </w:r>
    </w:p>
    <w:p w14:paraId="099FC89C" w14:textId="77777777" w:rsidR="001C4EAD" w:rsidRPr="001C4EAD" w:rsidRDefault="001C4EAD" w:rsidP="001C4EAD">
      <w:pPr>
        <w:pStyle w:val="afffff1"/>
      </w:pPr>
      <w:r w:rsidRPr="001C4EAD">
        <w:t>[153]</w:t>
      </w:r>
      <w:r w:rsidRPr="001C4EAD">
        <w:tab/>
        <w:t xml:space="preserve">G. Hinton, O. </w:t>
      </w:r>
      <w:proofErr w:type="spellStart"/>
      <w:r w:rsidRPr="001C4EAD">
        <w:t>Vinyals</w:t>
      </w:r>
      <w:proofErr w:type="spellEnd"/>
      <w:r w:rsidRPr="001C4EAD">
        <w:t xml:space="preserve">, and J. Dean, ‘Distilling the Knowledge in a Neural Network’, Mar. 09, 2015, </w:t>
      </w:r>
      <w:proofErr w:type="spellStart"/>
      <w:r w:rsidRPr="001C4EAD">
        <w:rPr>
          <w:i/>
          <w:iCs/>
        </w:rPr>
        <w:t>arXiv</w:t>
      </w:r>
      <w:proofErr w:type="spellEnd"/>
      <w:r w:rsidRPr="001C4EAD">
        <w:t xml:space="preserve">: arXiv:1503.02531. </w:t>
      </w:r>
      <w:proofErr w:type="spellStart"/>
      <w:r w:rsidRPr="001C4EAD">
        <w:t>doi</w:t>
      </w:r>
      <w:proofErr w:type="spellEnd"/>
      <w:r w:rsidRPr="001C4EAD">
        <w:t>: 10.48550/arXiv.1503.02531.</w:t>
      </w:r>
    </w:p>
    <w:p w14:paraId="5110363D" w14:textId="51DFD03A" w:rsidR="00703B32" w:rsidRDefault="00000000" w:rsidP="001C4EAD">
      <w:pPr>
        <w:pStyle w:val="55"/>
      </w:pPr>
      <w:r>
        <w:lastRenderedPageBreak/>
        <w:fldChar w:fldCharType="end"/>
      </w:r>
    </w:p>
    <w:sectPr w:rsidR="00703B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ongti SC">
    <w:panose1 w:val="02010600040101010101"/>
    <w:charset w:val="86"/>
    <w:family w:val="auto"/>
    <w:pitch w:val="variable"/>
    <w:sig w:usb0="00000287" w:usb1="080F0000" w:usb2="00000010" w:usb3="00000000" w:csb0="0004009F" w:csb1="00000000"/>
  </w:font>
  <w:font w:name="宋体-简">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黑体-简">
    <w:panose1 w:val="02000000000000000000"/>
    <w:charset w:val="86"/>
    <w:family w:val="auto"/>
    <w:pitch w:val="default"/>
    <w:sig w:usb0="8000002F" w:usb1="0800004A" w:usb2="00000000" w:usb3="00000000" w:csb0="203E0000"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Regular">
    <w:altName w:val="Times New Roman"/>
    <w:panose1 w:val="020B0604020202020204"/>
    <w:charset w:val="00"/>
    <w:family w:val="auto"/>
    <w:pitch w:val="default"/>
    <w:sig w:usb0="E0002AEF" w:usb1="C0007841" w:usb2="00000009" w:usb3="00000000" w:csb0="400001FF" w:csb1="FFFF0000"/>
  </w:font>
  <w:font w:name="Inter">
    <w:panose1 w:val="02000503000000020004"/>
    <w:charset w:val="00"/>
    <w:family w:val="auto"/>
    <w:pitch w:val="variable"/>
    <w:sig w:usb0="E00002FF" w:usb1="1200A1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icrosoft YaHei">
    <w:panose1 w:val="020B0503020204020204"/>
    <w:charset w:val="86"/>
    <w:family w:val="swiss"/>
    <w:pitch w:val="variable"/>
    <w:sig w:usb0="80000287" w:usb1="2ACF3C50" w:usb2="00000016" w:usb3="00000000" w:csb0="0004001F" w:csb1="00000000"/>
  </w:font>
  <w:font w:name="DejaVu Math TeX Gyre">
    <w:altName w:val="Calibri"/>
    <w:panose1 w:val="020B0604020202020204"/>
    <w:charset w:val="00"/>
    <w:family w:val="auto"/>
    <w:pitch w:val="default"/>
    <w:sig w:usb0="A10000EF" w:usb1="4201F9EE" w:usb2="02000000" w:usb3="00000000" w:csb0="60000193" w:csb1="0DD40000"/>
  </w:font>
  <w:font w:name="Cambria Math">
    <w:panose1 w:val="02040503050406030204"/>
    <w:charset w:val="00"/>
    <w:family w:val="roman"/>
    <w:pitch w:val="variable"/>
    <w:sig w:usb0="E00002FF" w:usb1="420024FF" w:usb2="00000000" w:usb3="00000000" w:csb0="0000019F" w:csb1="00000000"/>
  </w:font>
  <w:font w:name="Songti SC Bold">
    <w:altName w:val="Songti SC"/>
    <w:panose1 w:val="02010600040101010101"/>
    <w:charset w:val="86"/>
    <w:family w:val="auto"/>
    <w:pitch w:val="default"/>
    <w:sig w:usb0="00000001" w:usb1="080F0000" w:usb2="00000000" w:usb3="00000000" w:csb0="00040000" w:csb1="00000000"/>
  </w:font>
  <w:font w:name="简宋">
    <w:panose1 w:val="02020300000000000000"/>
    <w:charset w:val="86"/>
    <w:family w:val="auto"/>
    <w:pitch w:val="default"/>
    <w:sig w:usb0="800002BF" w:usb1="38CF7CFA" w:usb2="00000016" w:usb3="00000000" w:csb0="0004000D"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23F46"/>
    <w:multiLevelType w:val="multilevel"/>
    <w:tmpl w:val="A5B23F46"/>
    <w:lvl w:ilvl="0">
      <w:start w:val="1"/>
      <w:numFmt w:val="bullet"/>
      <w:pStyle w:val="2"/>
      <w:suff w:val="space"/>
      <w:lvlText w:val="◊"/>
      <w:lvlJc w:val="left"/>
      <w:pPr>
        <w:tabs>
          <w:tab w:val="left" w:pos="0"/>
        </w:tabs>
        <w:ind w:left="0" w:firstLine="0"/>
      </w:pPr>
      <w:rPr>
        <w:rFonts w:ascii="Arial" w:hAnsi="Arial"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C12C37DC"/>
    <w:multiLevelType w:val="singleLevel"/>
    <w:tmpl w:val="C12C37DC"/>
    <w:lvl w:ilvl="0">
      <w:start w:val="1"/>
      <w:numFmt w:val="bullet"/>
      <w:pStyle w:val="5"/>
      <w:suff w:val="space"/>
      <w:lvlText w:val=""/>
      <w:lvlJc w:val="left"/>
      <w:pPr>
        <w:tabs>
          <w:tab w:val="left" w:pos="420"/>
        </w:tabs>
        <w:ind w:left="0" w:firstLine="0"/>
      </w:pPr>
      <w:rPr>
        <w:rFonts w:ascii="Wingdings" w:hAnsi="Wingdings" w:hint="default"/>
        <w:color w:val="auto"/>
      </w:rPr>
    </w:lvl>
  </w:abstractNum>
  <w:abstractNum w:abstractNumId="2" w15:restartNumberingAfterBreak="0">
    <w:nsid w:val="E08E37DC"/>
    <w:multiLevelType w:val="singleLevel"/>
    <w:tmpl w:val="E08E37DC"/>
    <w:lvl w:ilvl="0">
      <w:start w:val="1"/>
      <w:numFmt w:val="bullet"/>
      <w:pStyle w:val="a"/>
      <w:suff w:val="space"/>
      <w:lvlText w:val=""/>
      <w:lvlJc w:val="left"/>
      <w:pPr>
        <w:tabs>
          <w:tab w:val="left" w:pos="0"/>
        </w:tabs>
        <w:ind w:left="0" w:firstLine="0"/>
      </w:pPr>
      <w:rPr>
        <w:rFonts w:ascii="Wingdings" w:hAnsi="Wingdings" w:hint="default"/>
        <w:color w:val="auto"/>
      </w:rPr>
    </w:lvl>
  </w:abstractNum>
  <w:abstractNum w:abstractNumId="3" w15:restartNumberingAfterBreak="0">
    <w:nsid w:val="FAF40120"/>
    <w:multiLevelType w:val="singleLevel"/>
    <w:tmpl w:val="FAF40120"/>
    <w:lvl w:ilvl="0">
      <w:start w:val="1"/>
      <w:numFmt w:val="decimal"/>
      <w:pStyle w:val="1"/>
      <w:suff w:val="nothing"/>
      <w:lvlText w:val="第%1章 "/>
      <w:lvlJc w:val="left"/>
      <w:pPr>
        <w:tabs>
          <w:tab w:val="left" w:pos="0"/>
        </w:tabs>
        <w:ind w:left="-420" w:firstLine="420"/>
      </w:pPr>
      <w:rPr>
        <w:rFonts w:ascii="Times New Roman" w:eastAsia="Songti SC" w:hAnsi="Times New Roman" w:cs="宋体-简" w:hint="default"/>
        <w:caps/>
        <w:smallCaps w:val="0"/>
        <w:sz w:val="40"/>
        <w:szCs w:val="40"/>
      </w:rPr>
    </w:lvl>
  </w:abstractNum>
  <w:abstractNum w:abstractNumId="4" w15:restartNumberingAfterBreak="0">
    <w:nsid w:val="FF781817"/>
    <w:multiLevelType w:val="multilevel"/>
    <w:tmpl w:val="FF781817"/>
    <w:lvl w:ilvl="0">
      <w:start w:val="1"/>
      <w:numFmt w:val="decimal"/>
      <w:lvlText w:val="第%1章 "/>
      <w:lvlJc w:val="left"/>
      <w:pPr>
        <w:tabs>
          <w:tab w:val="left" w:pos="0"/>
        </w:tabs>
        <w:ind w:left="0" w:firstLine="0"/>
      </w:pPr>
      <w:rPr>
        <w:rFonts w:ascii="黑体" w:eastAsia="黑体" w:hAnsi="黑体" w:cs="Times New Roman" w:hint="default"/>
      </w:rPr>
    </w:lvl>
    <w:lvl w:ilvl="1">
      <w:start w:val="1"/>
      <w:numFmt w:val="decimal"/>
      <w:pStyle w:val="20"/>
      <w:lvlText w:val="%1.%2 "/>
      <w:lvlJc w:val="left"/>
      <w:pPr>
        <w:tabs>
          <w:tab w:val="left" w:pos="0"/>
        </w:tabs>
        <w:ind w:left="0" w:firstLine="0"/>
      </w:pPr>
      <w:rPr>
        <w:rFonts w:ascii="黑体" w:eastAsia="黑体" w:hAnsi="黑体" w:cs="黑体" w:hint="default"/>
        <w:caps/>
        <w:smallCaps w:val="0"/>
        <w:sz w:val="32"/>
        <w:szCs w:val="32"/>
      </w:rPr>
    </w:lvl>
    <w:lvl w:ilvl="2">
      <w:start w:val="1"/>
      <w:numFmt w:val="decimal"/>
      <w:pStyle w:val="3"/>
      <w:lvlText w:val="%1.%2.%3 "/>
      <w:lvlJc w:val="left"/>
      <w:pPr>
        <w:tabs>
          <w:tab w:val="left" w:pos="0"/>
        </w:tabs>
        <w:ind w:left="0" w:firstLine="0"/>
      </w:pPr>
      <w:rPr>
        <w:rFonts w:ascii="Times New Roman" w:eastAsia="宋体-简" w:hAnsi="Times New Roman" w:cs="Times New Roman" w:hint="default"/>
        <w:b/>
        <w:bCs/>
      </w:rPr>
    </w:lvl>
    <w:lvl w:ilvl="3">
      <w:start w:val="1"/>
      <w:numFmt w:val="decimal"/>
      <w:pStyle w:val="4"/>
      <w:lvlText w:val="%1.%2.%3.%4 "/>
      <w:lvlJc w:val="left"/>
      <w:pPr>
        <w:tabs>
          <w:tab w:val="left" w:pos="0"/>
        </w:tabs>
        <w:ind w:left="0" w:firstLine="0"/>
      </w:pPr>
      <w:rPr>
        <w:rFonts w:ascii="Times New Roman" w:eastAsia="宋体-简" w:hAnsi="Times New Roman" w:cs="Times New Roman" w:hint="default"/>
        <w:b/>
        <w:bCs/>
      </w:rPr>
    </w:lvl>
    <w:lvl w:ilvl="4">
      <w:start w:val="1"/>
      <w:numFmt w:val="decimal"/>
      <w:pStyle w:val="50"/>
      <w:lvlText w:val="%1.%2.%3.%4.%5 "/>
      <w:lvlJc w:val="left"/>
      <w:pPr>
        <w:tabs>
          <w:tab w:val="left" w:pos="0"/>
        </w:tabs>
        <w:ind w:left="0" w:firstLine="0"/>
      </w:pPr>
      <w:rPr>
        <w:rFonts w:ascii="Times New Roman" w:eastAsia="宋体-简" w:hAnsi="Times New Roman" w:cs="Times New Roman" w:hint="default"/>
        <w:b/>
        <w:bCs/>
      </w:rPr>
    </w:lvl>
    <w:lvl w:ilvl="5">
      <w:start w:val="1"/>
      <w:numFmt w:val="decimal"/>
      <w:pStyle w:val="6"/>
      <w:lvlText w:val="%1.%2.%3.%4.%5.%6 "/>
      <w:lvlJc w:val="left"/>
      <w:pPr>
        <w:tabs>
          <w:tab w:val="left" w:pos="0"/>
        </w:tabs>
        <w:ind w:left="0" w:firstLine="0"/>
      </w:pPr>
      <w:rPr>
        <w:rFonts w:ascii="Times New Roman" w:eastAsia="宋体-简" w:hAnsi="Times New Roman" w:cs="Times New Roman" w:hint="default"/>
        <w:b/>
        <w:bCs/>
      </w:rPr>
    </w:lvl>
    <w:lvl w:ilvl="6">
      <w:start w:val="1"/>
      <w:numFmt w:val="decimal"/>
      <w:pStyle w:val="7"/>
      <w:suff w:val="nothing"/>
      <w:lvlText w:val="%1.%2.%3.%4.%5.%6.%7 "/>
      <w:lvlJc w:val="left"/>
      <w:pPr>
        <w:tabs>
          <w:tab w:val="left" w:pos="0"/>
        </w:tabs>
        <w:ind w:left="0" w:firstLine="0"/>
      </w:pPr>
      <w:rPr>
        <w:rFonts w:ascii="Times New Roman" w:eastAsia="宋体-简" w:hAnsi="Times New Roman" w:cs="Times New Roman" w:hint="default"/>
        <w:b/>
        <w:bCs/>
      </w:rPr>
    </w:lvl>
    <w:lvl w:ilvl="7">
      <w:start w:val="1"/>
      <w:numFmt w:val="decimal"/>
      <w:pStyle w:val="8"/>
      <w:lvlText w:val="%1.%2.%3.%4.%5.%6.%7.%8 "/>
      <w:lvlJc w:val="left"/>
      <w:pPr>
        <w:tabs>
          <w:tab w:val="left" w:pos="420"/>
        </w:tabs>
        <w:ind w:left="0" w:firstLine="0"/>
      </w:pPr>
      <w:rPr>
        <w:rFonts w:ascii="Times New Roman" w:eastAsia="宋体-简" w:hAnsi="Times New Roman" w:cs="Times New Roman" w:hint="default"/>
      </w:rPr>
    </w:lvl>
    <w:lvl w:ilvl="8">
      <w:start w:val="1"/>
      <w:numFmt w:val="decimal"/>
      <w:pStyle w:val="9"/>
      <w:lvlText w:val="%1.%2.%3.%4.%5.%6.%7.%8.%9 "/>
      <w:lvlJc w:val="left"/>
      <w:pPr>
        <w:tabs>
          <w:tab w:val="left" w:pos="0"/>
        </w:tabs>
        <w:ind w:left="0" w:firstLine="0"/>
      </w:pPr>
      <w:rPr>
        <w:rFonts w:ascii="Times New Roman" w:eastAsia="宋体-简" w:hAnsi="Times New Roman" w:cs="Times New Roman" w:hint="default"/>
      </w:rPr>
    </w:lvl>
  </w:abstractNum>
  <w:abstractNum w:abstractNumId="5" w15:restartNumberingAfterBreak="0">
    <w:nsid w:val="106257FD"/>
    <w:multiLevelType w:val="multilevel"/>
    <w:tmpl w:val="106257FD"/>
    <w:lvl w:ilvl="0">
      <w:start w:val="1"/>
      <w:numFmt w:val="bullet"/>
      <w:pStyle w:val="40"/>
      <w:suff w:val="space"/>
      <w:lvlText w:val=""/>
      <w:lvlJc w:val="left"/>
      <w:pPr>
        <w:tabs>
          <w:tab w:val="left" w:pos="420"/>
        </w:tabs>
        <w:ind w:left="0" w:firstLine="0"/>
      </w:pPr>
      <w:rPr>
        <w:rFonts w:ascii="Wingdings" w:hAnsi="Wingdings" w:hint="default"/>
        <w:color w:val="auto"/>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6" w15:restartNumberingAfterBreak="0">
    <w:nsid w:val="74D657D1"/>
    <w:multiLevelType w:val="multilevel"/>
    <w:tmpl w:val="74D657D1"/>
    <w:lvl w:ilvl="0">
      <w:start w:val="1"/>
      <w:numFmt w:val="decimal"/>
      <w:pStyle w:val="a0"/>
      <w:suff w:val="space"/>
      <w:lvlText w:val="第 %1 条"/>
      <w:lvlJc w:val="left"/>
      <w:pPr>
        <w:tabs>
          <w:tab w:val="left" w:pos="0"/>
        </w:tabs>
        <w:ind w:left="0" w:firstLine="0"/>
      </w:pPr>
      <w:rPr>
        <w:rFonts w:hint="default"/>
      </w:rPr>
    </w:lvl>
    <w:lvl w:ilvl="1">
      <w:start w:val="1"/>
      <w:numFmt w:val="decimalFullWidth"/>
      <w:pStyle w:val="21"/>
      <w:isLgl/>
      <w:suff w:val="space"/>
      <w:lvlText w:val="%1.%2"/>
      <w:lvlJc w:val="left"/>
      <w:pPr>
        <w:tabs>
          <w:tab w:val="left" w:pos="420"/>
        </w:tabs>
        <w:ind w:left="0" w:firstLine="0"/>
      </w:pPr>
      <w:rPr>
        <w:rFonts w:hint="eastAsia"/>
      </w:rPr>
    </w:lvl>
    <w:lvl w:ilvl="2">
      <w:start w:val="1"/>
      <w:numFmt w:val="decimal"/>
      <w:pStyle w:val="30"/>
      <w:isLgl/>
      <w:suff w:val="space"/>
      <w:lvlText w:val="%1.%2.%3"/>
      <w:lvlJc w:val="left"/>
      <w:pPr>
        <w:tabs>
          <w:tab w:val="left" w:pos="0"/>
        </w:tabs>
        <w:ind w:left="0" w:firstLine="0"/>
      </w:pPr>
      <w:rPr>
        <w:rFonts w:hint="eastAsia"/>
      </w:rPr>
    </w:lvl>
    <w:lvl w:ilvl="3">
      <w:start w:val="1"/>
      <w:numFmt w:val="decimal"/>
      <w:pStyle w:val="41"/>
      <w:isLgl/>
      <w:suff w:val="space"/>
      <w:lvlText w:val="%4）"/>
      <w:lvlJc w:val="left"/>
      <w:pPr>
        <w:tabs>
          <w:tab w:val="left" w:pos="420"/>
        </w:tabs>
        <w:ind w:left="0" w:firstLine="0"/>
      </w:pPr>
      <w:rPr>
        <w:rFonts w:hint="default"/>
      </w:rPr>
    </w:lvl>
    <w:lvl w:ilvl="4">
      <w:start w:val="1"/>
      <w:numFmt w:val="decimalZero"/>
      <w:pStyle w:val="51"/>
      <w:isLgl/>
      <w:lvlText w:val="%5."/>
      <w:lvlJc w:val="left"/>
      <w:pPr>
        <w:tabs>
          <w:tab w:val="left" w:pos="420"/>
        </w:tabs>
        <w:ind w:left="0" w:firstLine="0"/>
      </w:pPr>
      <w:rPr>
        <w:rFonts w:hint="default"/>
      </w:rPr>
    </w:lvl>
    <w:lvl w:ilvl="5">
      <w:start w:val="1"/>
      <w:numFmt w:val="lowerLetter"/>
      <w:lvlText w:val="%6)"/>
      <w:lvlJc w:val="left"/>
      <w:pPr>
        <w:ind w:left="1152" w:hanging="432"/>
      </w:pPr>
      <w:rPr>
        <w:rFonts w:hint="eastAsia"/>
      </w:rPr>
    </w:lvl>
    <w:lvl w:ilvl="6">
      <w:start w:val="1"/>
      <w:numFmt w:val="lowerRoman"/>
      <w:lvlText w:val="%7)"/>
      <w:lvlJc w:val="right"/>
      <w:pPr>
        <w:ind w:left="1296" w:hanging="288"/>
      </w:pPr>
      <w:rPr>
        <w:rFonts w:hint="eastAsia"/>
      </w:rPr>
    </w:lvl>
    <w:lvl w:ilvl="7">
      <w:start w:val="1"/>
      <w:numFmt w:val="lowerLetter"/>
      <w:lvlText w:val="%8."/>
      <w:lvlJc w:val="left"/>
      <w:pPr>
        <w:ind w:left="1440" w:hanging="432"/>
      </w:pPr>
      <w:rPr>
        <w:rFonts w:hint="eastAsia"/>
      </w:rPr>
    </w:lvl>
    <w:lvl w:ilvl="8">
      <w:start w:val="1"/>
      <w:numFmt w:val="lowerRoman"/>
      <w:lvlText w:val="%9."/>
      <w:lvlJc w:val="right"/>
      <w:pPr>
        <w:ind w:left="1584" w:hanging="144"/>
      </w:pPr>
      <w:rPr>
        <w:rFonts w:hint="eastAsia"/>
      </w:rPr>
    </w:lvl>
  </w:abstractNum>
  <w:abstractNum w:abstractNumId="7" w15:restartNumberingAfterBreak="0">
    <w:nsid w:val="789DDC66"/>
    <w:multiLevelType w:val="singleLevel"/>
    <w:tmpl w:val="789DDC66"/>
    <w:lvl w:ilvl="0">
      <w:start w:val="1"/>
      <w:numFmt w:val="bullet"/>
      <w:pStyle w:val="31"/>
      <w:suff w:val="space"/>
      <w:lvlText w:val=""/>
      <w:lvlJc w:val="left"/>
      <w:pPr>
        <w:tabs>
          <w:tab w:val="left" w:pos="420"/>
        </w:tabs>
        <w:ind w:left="0" w:firstLine="0"/>
      </w:pPr>
      <w:rPr>
        <w:rFonts w:ascii="Wingdings" w:hAnsi="Wingdings" w:hint="default"/>
        <w:color w:val="auto"/>
      </w:rPr>
    </w:lvl>
  </w:abstractNum>
  <w:num w:numId="1" w16cid:durableId="384186067">
    <w:abstractNumId w:val="3"/>
  </w:num>
  <w:num w:numId="2" w16cid:durableId="1252278401">
    <w:abstractNumId w:val="4"/>
  </w:num>
  <w:num w:numId="3" w16cid:durableId="486093773">
    <w:abstractNumId w:val="6"/>
  </w:num>
  <w:num w:numId="4" w16cid:durableId="277688058">
    <w:abstractNumId w:val="5"/>
  </w:num>
  <w:num w:numId="5" w16cid:durableId="429551997">
    <w:abstractNumId w:val="2"/>
  </w:num>
  <w:num w:numId="6" w16cid:durableId="88241710">
    <w:abstractNumId w:val="7"/>
  </w:num>
  <w:num w:numId="7" w16cid:durableId="2106418920">
    <w:abstractNumId w:val="0"/>
  </w:num>
  <w:num w:numId="8" w16cid:durableId="1214318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125A0"/>
    <w:rsid w:val="00035AD5"/>
    <w:rsid w:val="0004594A"/>
    <w:rsid w:val="000710BB"/>
    <w:rsid w:val="00093A9A"/>
    <w:rsid w:val="000A5D1F"/>
    <w:rsid w:val="000B1F86"/>
    <w:rsid w:val="000E635E"/>
    <w:rsid w:val="00112D70"/>
    <w:rsid w:val="00117F89"/>
    <w:rsid w:val="00132350"/>
    <w:rsid w:val="001708C6"/>
    <w:rsid w:val="00172A27"/>
    <w:rsid w:val="00176F51"/>
    <w:rsid w:val="001B2523"/>
    <w:rsid w:val="001C4404"/>
    <w:rsid w:val="001C477B"/>
    <w:rsid w:val="001C4EAD"/>
    <w:rsid w:val="001E7C92"/>
    <w:rsid w:val="00202A62"/>
    <w:rsid w:val="002050D6"/>
    <w:rsid w:val="002968DC"/>
    <w:rsid w:val="002A6B1D"/>
    <w:rsid w:val="002B00FF"/>
    <w:rsid w:val="002D360B"/>
    <w:rsid w:val="002F2E4A"/>
    <w:rsid w:val="002F57DD"/>
    <w:rsid w:val="0030618E"/>
    <w:rsid w:val="00327A46"/>
    <w:rsid w:val="00327D45"/>
    <w:rsid w:val="00342A27"/>
    <w:rsid w:val="003617DD"/>
    <w:rsid w:val="00371D72"/>
    <w:rsid w:val="0039568A"/>
    <w:rsid w:val="003A0225"/>
    <w:rsid w:val="003A7AFC"/>
    <w:rsid w:val="003D7625"/>
    <w:rsid w:val="003E5994"/>
    <w:rsid w:val="003E7B3E"/>
    <w:rsid w:val="003F5296"/>
    <w:rsid w:val="0041535A"/>
    <w:rsid w:val="00420E90"/>
    <w:rsid w:val="00427EC5"/>
    <w:rsid w:val="00444511"/>
    <w:rsid w:val="004841D5"/>
    <w:rsid w:val="00492A2E"/>
    <w:rsid w:val="00495E4C"/>
    <w:rsid w:val="004B001C"/>
    <w:rsid w:val="004B1C57"/>
    <w:rsid w:val="004B7BF5"/>
    <w:rsid w:val="004D5331"/>
    <w:rsid w:val="004E6C52"/>
    <w:rsid w:val="004F00C4"/>
    <w:rsid w:val="004F79A9"/>
    <w:rsid w:val="005177D0"/>
    <w:rsid w:val="00537C54"/>
    <w:rsid w:val="0054280E"/>
    <w:rsid w:val="005604FE"/>
    <w:rsid w:val="00560F3F"/>
    <w:rsid w:val="005A09FD"/>
    <w:rsid w:val="005A2E15"/>
    <w:rsid w:val="005A3743"/>
    <w:rsid w:val="005A512A"/>
    <w:rsid w:val="005C21EE"/>
    <w:rsid w:val="005D329F"/>
    <w:rsid w:val="005D7685"/>
    <w:rsid w:val="005F7685"/>
    <w:rsid w:val="00614F90"/>
    <w:rsid w:val="0061606E"/>
    <w:rsid w:val="00627024"/>
    <w:rsid w:val="0064628F"/>
    <w:rsid w:val="00657E4D"/>
    <w:rsid w:val="006F7B67"/>
    <w:rsid w:val="006F7DA8"/>
    <w:rsid w:val="00703B32"/>
    <w:rsid w:val="00745313"/>
    <w:rsid w:val="00747B22"/>
    <w:rsid w:val="00753864"/>
    <w:rsid w:val="007A5F49"/>
    <w:rsid w:val="007B6F53"/>
    <w:rsid w:val="00844E71"/>
    <w:rsid w:val="008450F1"/>
    <w:rsid w:val="00850672"/>
    <w:rsid w:val="00851B9A"/>
    <w:rsid w:val="008762DC"/>
    <w:rsid w:val="0088139F"/>
    <w:rsid w:val="008A3B6C"/>
    <w:rsid w:val="008B2AA1"/>
    <w:rsid w:val="008C3C35"/>
    <w:rsid w:val="008F07C8"/>
    <w:rsid w:val="008F654E"/>
    <w:rsid w:val="009156BF"/>
    <w:rsid w:val="00922A19"/>
    <w:rsid w:val="00935448"/>
    <w:rsid w:val="0095393A"/>
    <w:rsid w:val="009707D3"/>
    <w:rsid w:val="00987A75"/>
    <w:rsid w:val="0099635A"/>
    <w:rsid w:val="009A6026"/>
    <w:rsid w:val="009C3B60"/>
    <w:rsid w:val="009C738E"/>
    <w:rsid w:val="00A100E0"/>
    <w:rsid w:val="00A12EED"/>
    <w:rsid w:val="00A26773"/>
    <w:rsid w:val="00A35C7A"/>
    <w:rsid w:val="00A41399"/>
    <w:rsid w:val="00A42112"/>
    <w:rsid w:val="00A8246E"/>
    <w:rsid w:val="00A855F0"/>
    <w:rsid w:val="00AB0E0C"/>
    <w:rsid w:val="00AB5600"/>
    <w:rsid w:val="00AB7C61"/>
    <w:rsid w:val="00AD4F2C"/>
    <w:rsid w:val="00AF0E43"/>
    <w:rsid w:val="00AF37BA"/>
    <w:rsid w:val="00B06FF6"/>
    <w:rsid w:val="00B31704"/>
    <w:rsid w:val="00B55367"/>
    <w:rsid w:val="00B55F43"/>
    <w:rsid w:val="00B810AB"/>
    <w:rsid w:val="00BA1E37"/>
    <w:rsid w:val="00BA7001"/>
    <w:rsid w:val="00BB64DB"/>
    <w:rsid w:val="00BD48C8"/>
    <w:rsid w:val="00BE0DFC"/>
    <w:rsid w:val="00BE74CA"/>
    <w:rsid w:val="00C176C6"/>
    <w:rsid w:val="00C50E09"/>
    <w:rsid w:val="00C54E92"/>
    <w:rsid w:val="00C66024"/>
    <w:rsid w:val="00C71EA2"/>
    <w:rsid w:val="00C91381"/>
    <w:rsid w:val="00C962CE"/>
    <w:rsid w:val="00CA0B9F"/>
    <w:rsid w:val="00CA4AED"/>
    <w:rsid w:val="00CA6BF3"/>
    <w:rsid w:val="00CD6A72"/>
    <w:rsid w:val="00CE3CAE"/>
    <w:rsid w:val="00CE707D"/>
    <w:rsid w:val="00D00778"/>
    <w:rsid w:val="00D03ED8"/>
    <w:rsid w:val="00D04B4D"/>
    <w:rsid w:val="00D41E09"/>
    <w:rsid w:val="00D421A9"/>
    <w:rsid w:val="00D54816"/>
    <w:rsid w:val="00D77B01"/>
    <w:rsid w:val="00D87E60"/>
    <w:rsid w:val="00DB6D76"/>
    <w:rsid w:val="00DD3CE8"/>
    <w:rsid w:val="00DF20EB"/>
    <w:rsid w:val="00E1475B"/>
    <w:rsid w:val="00E3768B"/>
    <w:rsid w:val="00E37A56"/>
    <w:rsid w:val="00E51430"/>
    <w:rsid w:val="00E63543"/>
    <w:rsid w:val="00EB4699"/>
    <w:rsid w:val="00EC2364"/>
    <w:rsid w:val="00EE0947"/>
    <w:rsid w:val="00F162C0"/>
    <w:rsid w:val="00F30524"/>
    <w:rsid w:val="00F40E12"/>
    <w:rsid w:val="00F53A4F"/>
    <w:rsid w:val="00F55C54"/>
    <w:rsid w:val="00F65443"/>
    <w:rsid w:val="00F9679D"/>
    <w:rsid w:val="00FA750A"/>
    <w:rsid w:val="00FB53DC"/>
    <w:rsid w:val="00FC1CE5"/>
    <w:rsid w:val="00FE652E"/>
    <w:rsid w:val="0FDDACA3"/>
    <w:rsid w:val="1DF59DF8"/>
    <w:rsid w:val="3A11199F"/>
    <w:rsid w:val="3B8DDA88"/>
    <w:rsid w:val="3BFDE2C2"/>
    <w:rsid w:val="3CF74958"/>
    <w:rsid w:val="3FD0C296"/>
    <w:rsid w:val="4DFF216C"/>
    <w:rsid w:val="4F7FC7F6"/>
    <w:rsid w:val="59B10CD0"/>
    <w:rsid w:val="5AFFF41E"/>
    <w:rsid w:val="5B9F95FE"/>
    <w:rsid w:val="5F9E8B9E"/>
    <w:rsid w:val="653DF464"/>
    <w:rsid w:val="6A672BE2"/>
    <w:rsid w:val="6BF74178"/>
    <w:rsid w:val="6D5C1055"/>
    <w:rsid w:val="6DF7B031"/>
    <w:rsid w:val="6DFF5E22"/>
    <w:rsid w:val="6EFB2CE4"/>
    <w:rsid w:val="6F574CC6"/>
    <w:rsid w:val="73EDC9D2"/>
    <w:rsid w:val="77850E10"/>
    <w:rsid w:val="787995AE"/>
    <w:rsid w:val="7BF92C86"/>
    <w:rsid w:val="7DFB6B19"/>
    <w:rsid w:val="7DFF582E"/>
    <w:rsid w:val="7F15183B"/>
    <w:rsid w:val="7F1AAC37"/>
    <w:rsid w:val="7F7F1CD3"/>
    <w:rsid w:val="B0C7C7C6"/>
    <w:rsid w:val="BAEB07FD"/>
    <w:rsid w:val="BD7F4A3C"/>
    <w:rsid w:val="C344499C"/>
    <w:rsid w:val="CF700B6E"/>
    <w:rsid w:val="D3EEBAB1"/>
    <w:rsid w:val="DAFF5626"/>
    <w:rsid w:val="DD8FC5CF"/>
    <w:rsid w:val="EB5F5006"/>
    <w:rsid w:val="ECC3890D"/>
    <w:rsid w:val="EDD3943B"/>
    <w:rsid w:val="EDFF3126"/>
    <w:rsid w:val="EFDDF774"/>
    <w:rsid w:val="F4F58CC1"/>
    <w:rsid w:val="FC7F5863"/>
    <w:rsid w:val="FDD7D3B7"/>
    <w:rsid w:val="FDEF1340"/>
    <w:rsid w:val="FF3F94C7"/>
    <w:rsid w:val="FF7F7210"/>
    <w:rsid w:val="FFBE0E0E"/>
    <w:rsid w:val="FFBF3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7B1A47E"/>
  <w15:docId w15:val="{044922ED-B5BE-B945-A158-4D472EA2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unhideWhenUsed="1" w:qFormat="1"/>
    <w:lsdException w:name="table of figures" w:qFormat="1"/>
    <w:lsdException w:name="envelope address" w:qFormat="1"/>
    <w:lsdException w:name="envelope return" w:qFormat="1"/>
    <w:lsdException w:name="footnote reference" w:qFormat="1"/>
    <w:lsdException w:name="annotation reference"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uiPriority="22" w:qFormat="1"/>
    <w:lsdException w:name="Emphasis" w:uiPriority="20"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ddress" w:qFormat="1"/>
    <w:lsdException w:name="HTML Preformatted"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lsdException w:name="Table Theme" w:semiHidden="1" w:unhideWhenUsed="1"/>
    <w:lsdException w:name="Placeholder Text"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rFonts w:ascii="宋体-简" w:eastAsia="宋体-简" w:hAnsi="宋体-简" w:cs="宋体-简"/>
      <w:sz w:val="24"/>
      <w:szCs w:val="24"/>
    </w:rPr>
  </w:style>
  <w:style w:type="paragraph" w:styleId="1">
    <w:name w:val="heading 1"/>
    <w:next w:val="a1"/>
    <w:uiPriority w:val="9"/>
    <w:qFormat/>
    <w:pPr>
      <w:keepNext/>
      <w:keepLines/>
      <w:numPr>
        <w:numId w:val="1"/>
      </w:numPr>
      <w:tabs>
        <w:tab w:val="left" w:pos="-420"/>
      </w:tabs>
      <w:adjustRightInd w:val="0"/>
      <w:snapToGrid w:val="0"/>
      <w:spacing w:beforeLines="50" w:before="50" w:afterLines="50" w:after="50" w:line="288" w:lineRule="auto"/>
      <w:outlineLvl w:val="0"/>
    </w:pPr>
    <w:rPr>
      <w:rFonts w:ascii="黑体" w:eastAsia="黑体" w:hAnsi="黑体"/>
      <w:b/>
      <w:bCs/>
      <w:kern w:val="44"/>
      <w:sz w:val="32"/>
      <w:szCs w:val="32"/>
    </w:rPr>
  </w:style>
  <w:style w:type="paragraph" w:styleId="20">
    <w:name w:val="heading 2"/>
    <w:basedOn w:val="1"/>
    <w:next w:val="a1"/>
    <w:uiPriority w:val="9"/>
    <w:unhideWhenUsed/>
    <w:qFormat/>
    <w:pPr>
      <w:numPr>
        <w:ilvl w:val="1"/>
        <w:numId w:val="2"/>
      </w:numPr>
      <w:tabs>
        <w:tab w:val="clear" w:pos="-420"/>
      </w:tabs>
      <w:outlineLvl w:val="1"/>
    </w:pPr>
    <w:rPr>
      <w:kern w:val="2"/>
      <w:sz w:val="30"/>
      <w:szCs w:val="30"/>
    </w:rPr>
  </w:style>
  <w:style w:type="paragraph" w:styleId="3">
    <w:name w:val="heading 3"/>
    <w:basedOn w:val="a1"/>
    <w:next w:val="a1"/>
    <w:uiPriority w:val="9"/>
    <w:unhideWhenUsed/>
    <w:qFormat/>
    <w:pPr>
      <w:widowControl w:val="0"/>
      <w:numPr>
        <w:ilvl w:val="2"/>
        <w:numId w:val="2"/>
      </w:numPr>
      <w:adjustRightInd w:val="0"/>
      <w:snapToGrid w:val="0"/>
      <w:spacing w:beforeLines="50" w:before="50" w:afterLines="50" w:after="50" w:line="288" w:lineRule="auto"/>
      <w:jc w:val="both"/>
      <w:outlineLvl w:val="2"/>
    </w:pPr>
    <w:rPr>
      <w:rFonts w:ascii="黑体" w:eastAsia="黑体" w:hAnsi="黑体" w:cs="Times New Roman"/>
      <w:b/>
      <w:bCs/>
      <w:kern w:val="2"/>
      <w:sz w:val="28"/>
      <w:szCs w:val="28"/>
    </w:rPr>
  </w:style>
  <w:style w:type="paragraph" w:styleId="4">
    <w:name w:val="heading 4"/>
    <w:next w:val="a1"/>
    <w:uiPriority w:val="9"/>
    <w:unhideWhenUsed/>
    <w:qFormat/>
    <w:pPr>
      <w:numPr>
        <w:ilvl w:val="3"/>
        <w:numId w:val="2"/>
      </w:numPr>
      <w:adjustRightInd w:val="0"/>
      <w:snapToGrid w:val="0"/>
      <w:spacing w:beforeLines="50" w:before="50" w:afterLines="50" w:after="50" w:line="288" w:lineRule="auto"/>
      <w:outlineLvl w:val="3"/>
    </w:pPr>
    <w:rPr>
      <w:rFonts w:ascii="黑体" w:eastAsia="黑体" w:hAnsi="黑体"/>
      <w:b/>
      <w:bCs/>
      <w:sz w:val="28"/>
      <w:szCs w:val="28"/>
    </w:rPr>
  </w:style>
  <w:style w:type="paragraph" w:styleId="50">
    <w:name w:val="heading 5"/>
    <w:next w:val="a1"/>
    <w:uiPriority w:val="9"/>
    <w:unhideWhenUsed/>
    <w:qFormat/>
    <w:pPr>
      <w:numPr>
        <w:ilvl w:val="4"/>
        <w:numId w:val="2"/>
      </w:numPr>
      <w:tabs>
        <w:tab w:val="left" w:pos="420"/>
      </w:tabs>
      <w:adjustRightInd w:val="0"/>
      <w:snapToGrid w:val="0"/>
      <w:spacing w:beforeLines="50" w:before="50" w:afterLines="50" w:after="50" w:line="288" w:lineRule="auto"/>
      <w:outlineLvl w:val="4"/>
    </w:pPr>
    <w:rPr>
      <w:rFonts w:ascii="黑体" w:eastAsia="黑体" w:hAnsi="黑体"/>
      <w:b/>
      <w:bCs/>
      <w:color w:val="262626" w:themeColor="text1" w:themeTint="D9"/>
      <w:sz w:val="28"/>
      <w:szCs w:val="28"/>
    </w:rPr>
  </w:style>
  <w:style w:type="paragraph" w:styleId="6">
    <w:name w:val="heading 6"/>
    <w:next w:val="a1"/>
    <w:unhideWhenUsed/>
    <w:qFormat/>
    <w:pPr>
      <w:numPr>
        <w:ilvl w:val="5"/>
        <w:numId w:val="2"/>
      </w:numPr>
      <w:adjustRightInd w:val="0"/>
      <w:snapToGrid w:val="0"/>
      <w:spacing w:beforeLines="50" w:before="50" w:afterLines="50" w:after="50" w:line="288" w:lineRule="auto"/>
      <w:outlineLvl w:val="5"/>
    </w:pPr>
    <w:rPr>
      <w:rFonts w:ascii="黑体" w:eastAsia="黑体" w:hAnsi="黑体" w:cs="黑体"/>
      <w:b/>
      <w:bCs/>
      <w:sz w:val="24"/>
      <w:szCs w:val="24"/>
    </w:rPr>
  </w:style>
  <w:style w:type="paragraph" w:styleId="7">
    <w:name w:val="heading 7"/>
    <w:next w:val="a1"/>
    <w:unhideWhenUsed/>
    <w:qFormat/>
    <w:pPr>
      <w:numPr>
        <w:ilvl w:val="6"/>
        <w:numId w:val="2"/>
      </w:numPr>
      <w:tabs>
        <w:tab w:val="left" w:pos="420"/>
        <w:tab w:val="left" w:pos="4800"/>
      </w:tabs>
      <w:adjustRightInd w:val="0"/>
      <w:snapToGrid w:val="0"/>
      <w:spacing w:beforeLines="50" w:before="50" w:afterLines="50" w:after="50" w:line="288" w:lineRule="auto"/>
      <w:outlineLvl w:val="6"/>
    </w:pPr>
    <w:rPr>
      <w:rFonts w:ascii="黑体" w:eastAsia="黑体" w:hAnsi="黑体"/>
      <w:b/>
      <w:bCs/>
      <w:sz w:val="24"/>
      <w:szCs w:val="24"/>
    </w:rPr>
  </w:style>
  <w:style w:type="paragraph" w:styleId="8">
    <w:name w:val="heading 8"/>
    <w:next w:val="a1"/>
    <w:unhideWhenUsed/>
    <w:qFormat/>
    <w:pPr>
      <w:numPr>
        <w:ilvl w:val="7"/>
        <w:numId w:val="2"/>
      </w:numPr>
      <w:tabs>
        <w:tab w:val="left" w:pos="0"/>
      </w:tabs>
      <w:adjustRightInd w:val="0"/>
      <w:snapToGrid w:val="0"/>
      <w:spacing w:beforeLines="50" w:before="50" w:afterLines="50" w:after="50" w:line="288" w:lineRule="auto"/>
      <w:outlineLvl w:val="7"/>
    </w:pPr>
    <w:rPr>
      <w:rFonts w:ascii="黑体" w:eastAsia="黑体" w:hAnsi="黑体"/>
      <w:sz w:val="24"/>
      <w:szCs w:val="24"/>
    </w:rPr>
  </w:style>
  <w:style w:type="paragraph" w:styleId="9">
    <w:name w:val="heading 9"/>
    <w:next w:val="a1"/>
    <w:unhideWhenUsed/>
    <w:qFormat/>
    <w:pPr>
      <w:numPr>
        <w:ilvl w:val="8"/>
        <w:numId w:val="2"/>
      </w:numPr>
      <w:adjustRightInd w:val="0"/>
      <w:snapToGrid w:val="0"/>
      <w:spacing w:beforeLines="50" w:before="50" w:afterLines="50" w:after="50" w:line="288" w:lineRule="auto"/>
      <w:outlineLvl w:val="8"/>
    </w:pPr>
    <w:rPr>
      <w:rFonts w:ascii="黑体" w:eastAsia="黑体" w:hAnsi="黑体"/>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Chars="200" w:firstLine="440"/>
    </w:pPr>
    <w:rPr>
      <w:rFonts w:ascii="Courier New" w:eastAsia="宋体-简" w:hAnsi="Courier New" w:cs="Courier New"/>
      <w:kern w:val="2"/>
      <w:sz w:val="24"/>
      <w:szCs w:val="24"/>
    </w:rPr>
  </w:style>
  <w:style w:type="paragraph" w:styleId="32">
    <w:name w:val="List 3"/>
    <w:basedOn w:val="a1"/>
    <w:qFormat/>
    <w:pPr>
      <w:widowControl w:val="0"/>
      <w:adjustRightInd w:val="0"/>
      <w:snapToGrid w:val="0"/>
      <w:spacing w:line="360" w:lineRule="auto"/>
      <w:ind w:leftChars="400" w:left="100" w:hangingChars="200" w:hanging="200"/>
      <w:contextualSpacing/>
      <w:jc w:val="both"/>
    </w:pPr>
    <w:rPr>
      <w:rFonts w:cs="Times New Roman"/>
      <w:kern w:val="2"/>
    </w:rPr>
  </w:style>
  <w:style w:type="paragraph" w:styleId="TOC7">
    <w:name w:val="toc 7"/>
    <w:basedOn w:val="a1"/>
    <w:next w:val="a1"/>
    <w:qFormat/>
    <w:pPr>
      <w:widowControl w:val="0"/>
      <w:adjustRightInd w:val="0"/>
      <w:snapToGrid w:val="0"/>
      <w:spacing w:line="360" w:lineRule="auto"/>
      <w:ind w:leftChars="1200" w:left="2520" w:firstLineChars="200" w:firstLine="440"/>
      <w:jc w:val="both"/>
    </w:pPr>
    <w:rPr>
      <w:rFonts w:cs="Times New Roman"/>
      <w:kern w:val="2"/>
    </w:rPr>
  </w:style>
  <w:style w:type="paragraph" w:styleId="21">
    <w:name w:val="List Number 2"/>
    <w:basedOn w:val="a1"/>
    <w:qFormat/>
    <w:pPr>
      <w:widowControl w:val="0"/>
      <w:numPr>
        <w:ilvl w:val="1"/>
        <w:numId w:val="3"/>
      </w:numPr>
      <w:tabs>
        <w:tab w:val="clear" w:pos="420"/>
        <w:tab w:val="left" w:pos="419"/>
        <w:tab w:val="left" w:pos="1843"/>
      </w:tabs>
      <w:adjustRightInd w:val="0"/>
      <w:snapToGrid w:val="0"/>
      <w:spacing w:before="50" w:after="50" w:line="360" w:lineRule="auto"/>
      <w:jc w:val="both"/>
    </w:pPr>
    <w:rPr>
      <w:rFonts w:cs="Times New Roman"/>
      <w:kern w:val="2"/>
    </w:rPr>
  </w:style>
  <w:style w:type="paragraph" w:styleId="a7">
    <w:name w:val="table of authorities"/>
    <w:basedOn w:val="a1"/>
    <w:next w:val="a1"/>
    <w:qFormat/>
    <w:pPr>
      <w:widowControl w:val="0"/>
      <w:adjustRightInd w:val="0"/>
      <w:snapToGrid w:val="0"/>
      <w:spacing w:line="360" w:lineRule="auto"/>
      <w:ind w:leftChars="200" w:left="420" w:firstLineChars="200" w:firstLine="200"/>
      <w:jc w:val="both"/>
    </w:pPr>
    <w:rPr>
      <w:rFonts w:cs="Times New Roman"/>
      <w:kern w:val="2"/>
    </w:rPr>
  </w:style>
  <w:style w:type="paragraph" w:styleId="a8">
    <w:name w:val="Note Heading"/>
    <w:basedOn w:val="a1"/>
    <w:next w:val="a1"/>
    <w:link w:val="a9"/>
    <w:qFormat/>
    <w:pPr>
      <w:widowControl w:val="0"/>
      <w:adjustRightInd w:val="0"/>
      <w:snapToGrid w:val="0"/>
      <w:spacing w:line="360" w:lineRule="auto"/>
      <w:ind w:firstLineChars="200" w:firstLine="440"/>
      <w:jc w:val="center"/>
    </w:pPr>
    <w:rPr>
      <w:rFonts w:cstheme="minorBidi"/>
      <w:kern w:val="2"/>
      <w:sz w:val="22"/>
      <w:szCs w:val="22"/>
    </w:rPr>
  </w:style>
  <w:style w:type="paragraph" w:styleId="40">
    <w:name w:val="List Bullet 4"/>
    <w:basedOn w:val="a1"/>
    <w:qFormat/>
    <w:pPr>
      <w:widowControl w:val="0"/>
      <w:numPr>
        <w:numId w:val="4"/>
      </w:numPr>
      <w:tabs>
        <w:tab w:val="clear" w:pos="420"/>
      </w:tabs>
      <w:adjustRightInd w:val="0"/>
      <w:snapToGrid w:val="0"/>
      <w:spacing w:before="50" w:after="50" w:line="360" w:lineRule="auto"/>
      <w:ind w:left="1361" w:firstLineChars="200" w:hanging="340"/>
      <w:jc w:val="both"/>
    </w:pPr>
    <w:rPr>
      <w:rFonts w:cs="Times New Roman"/>
      <w:kern w:val="2"/>
    </w:rPr>
  </w:style>
  <w:style w:type="paragraph" w:styleId="80">
    <w:name w:val="index 8"/>
    <w:basedOn w:val="a1"/>
    <w:next w:val="a1"/>
    <w:qFormat/>
    <w:pPr>
      <w:widowControl w:val="0"/>
      <w:adjustRightInd w:val="0"/>
      <w:snapToGrid w:val="0"/>
      <w:spacing w:line="360" w:lineRule="auto"/>
      <w:ind w:leftChars="1400" w:left="1400" w:firstLineChars="200" w:firstLine="200"/>
      <w:jc w:val="both"/>
    </w:pPr>
    <w:rPr>
      <w:rFonts w:cs="Times New Roman"/>
      <w:kern w:val="2"/>
    </w:rPr>
  </w:style>
  <w:style w:type="paragraph" w:styleId="aa">
    <w:name w:val="E-mail Signature"/>
    <w:basedOn w:val="a1"/>
    <w:link w:val="ab"/>
    <w:qFormat/>
    <w:pPr>
      <w:widowControl w:val="0"/>
      <w:adjustRightInd w:val="0"/>
      <w:snapToGrid w:val="0"/>
      <w:spacing w:line="360" w:lineRule="auto"/>
      <w:ind w:firstLineChars="200" w:firstLine="440"/>
      <w:jc w:val="both"/>
    </w:pPr>
    <w:rPr>
      <w:rFonts w:cstheme="minorBidi"/>
      <w:kern w:val="2"/>
      <w:sz w:val="22"/>
      <w:szCs w:val="22"/>
    </w:rPr>
  </w:style>
  <w:style w:type="paragraph" w:styleId="a0">
    <w:name w:val="List Number"/>
    <w:basedOn w:val="a1"/>
    <w:link w:val="ac"/>
    <w:qFormat/>
    <w:pPr>
      <w:widowControl w:val="0"/>
      <w:numPr>
        <w:numId w:val="3"/>
      </w:numPr>
      <w:tabs>
        <w:tab w:val="clear" w:pos="0"/>
      </w:tabs>
      <w:adjustRightInd w:val="0"/>
      <w:snapToGrid w:val="0"/>
      <w:spacing w:before="50" w:after="50" w:line="360" w:lineRule="auto"/>
      <w:jc w:val="both"/>
    </w:pPr>
    <w:rPr>
      <w:rFonts w:cs="Times New Roman"/>
      <w:kern w:val="2"/>
    </w:rPr>
  </w:style>
  <w:style w:type="paragraph" w:styleId="ad">
    <w:name w:val="Normal Indent"/>
    <w:basedOn w:val="a1"/>
    <w:qFormat/>
    <w:pPr>
      <w:widowControl w:val="0"/>
      <w:adjustRightInd w:val="0"/>
      <w:snapToGrid w:val="0"/>
      <w:spacing w:line="360" w:lineRule="auto"/>
      <w:ind w:firstLineChars="200" w:firstLine="420"/>
      <w:jc w:val="both"/>
    </w:pPr>
    <w:rPr>
      <w:rFonts w:cs="Times New Roman"/>
      <w:kern w:val="2"/>
    </w:rPr>
  </w:style>
  <w:style w:type="paragraph" w:styleId="ae">
    <w:name w:val="caption"/>
    <w:basedOn w:val="a1"/>
    <w:next w:val="a1"/>
    <w:unhideWhenUsed/>
    <w:qFormat/>
    <w:pPr>
      <w:widowControl w:val="0"/>
      <w:adjustRightInd w:val="0"/>
      <w:snapToGrid w:val="0"/>
      <w:spacing w:line="360" w:lineRule="auto"/>
      <w:jc w:val="both"/>
    </w:pPr>
    <w:rPr>
      <w:rFonts w:cs="Times New Roman"/>
      <w:kern w:val="2"/>
      <w:sz w:val="20"/>
      <w:szCs w:val="20"/>
    </w:rPr>
  </w:style>
  <w:style w:type="paragraph" w:styleId="52">
    <w:name w:val="index 5"/>
    <w:basedOn w:val="a1"/>
    <w:next w:val="a1"/>
    <w:qFormat/>
    <w:pPr>
      <w:widowControl w:val="0"/>
      <w:adjustRightInd w:val="0"/>
      <w:snapToGrid w:val="0"/>
      <w:spacing w:line="360" w:lineRule="auto"/>
      <w:ind w:leftChars="800" w:left="800" w:firstLineChars="200" w:firstLine="200"/>
      <w:jc w:val="both"/>
    </w:pPr>
    <w:rPr>
      <w:rFonts w:cs="Times New Roman"/>
      <w:kern w:val="2"/>
    </w:rPr>
  </w:style>
  <w:style w:type="paragraph" w:styleId="a">
    <w:name w:val="List Bullet"/>
    <w:basedOn w:val="a1"/>
    <w:link w:val="af"/>
    <w:qFormat/>
    <w:pPr>
      <w:widowControl w:val="0"/>
      <w:numPr>
        <w:numId w:val="5"/>
      </w:numPr>
      <w:tabs>
        <w:tab w:val="clear" w:pos="0"/>
      </w:tabs>
      <w:adjustRightInd w:val="0"/>
      <w:snapToGrid w:val="0"/>
      <w:spacing w:before="50" w:after="50" w:line="360" w:lineRule="auto"/>
      <w:ind w:left="425" w:firstLineChars="200" w:hanging="425"/>
      <w:jc w:val="both"/>
    </w:pPr>
    <w:rPr>
      <w:rFonts w:cs="Times New Roman"/>
      <w:kern w:val="2"/>
    </w:rPr>
  </w:style>
  <w:style w:type="paragraph" w:styleId="af0">
    <w:name w:val="envelope address"/>
    <w:basedOn w:val="a1"/>
    <w:qFormat/>
    <w:pPr>
      <w:framePr w:w="7920" w:h="1980" w:hRule="exact" w:hSpace="180" w:wrap="auto" w:hAnchor="page" w:xAlign="center" w:yAlign="bottom"/>
      <w:widowControl w:val="0"/>
      <w:adjustRightInd w:val="0"/>
      <w:snapToGrid w:val="0"/>
      <w:spacing w:line="360" w:lineRule="auto"/>
      <w:ind w:leftChars="1400" w:left="100" w:firstLineChars="200" w:firstLine="440"/>
      <w:jc w:val="both"/>
    </w:pPr>
    <w:rPr>
      <w:rFonts w:ascii="Times New Roman" w:hAnsi="Times New Roman" w:cstheme="majorBidi"/>
      <w:kern w:val="2"/>
    </w:rPr>
  </w:style>
  <w:style w:type="paragraph" w:styleId="af1">
    <w:name w:val="Document Map"/>
    <w:basedOn w:val="a1"/>
    <w:link w:val="af2"/>
    <w:qFormat/>
    <w:pPr>
      <w:widowControl w:val="0"/>
      <w:adjustRightInd w:val="0"/>
      <w:snapToGrid w:val="0"/>
      <w:spacing w:line="360" w:lineRule="auto"/>
      <w:ind w:firstLineChars="200" w:firstLine="440"/>
      <w:jc w:val="both"/>
    </w:pPr>
    <w:rPr>
      <w:rFonts w:ascii="黑体-简" w:eastAsia="黑体-简" w:cstheme="minorBidi"/>
      <w:kern w:val="2"/>
      <w:sz w:val="18"/>
      <w:szCs w:val="18"/>
    </w:rPr>
  </w:style>
  <w:style w:type="paragraph" w:styleId="af3">
    <w:name w:val="toa heading"/>
    <w:basedOn w:val="a1"/>
    <w:next w:val="a1"/>
    <w:qFormat/>
    <w:pPr>
      <w:widowControl w:val="0"/>
      <w:adjustRightInd w:val="0"/>
      <w:snapToGrid w:val="0"/>
      <w:spacing w:before="120" w:line="360" w:lineRule="auto"/>
      <w:ind w:firstLineChars="200" w:firstLine="440"/>
      <w:jc w:val="both"/>
    </w:pPr>
    <w:rPr>
      <w:rFonts w:ascii="Times New Roman" w:hAnsi="Times New Roman" w:cstheme="majorBidi"/>
      <w:kern w:val="2"/>
    </w:rPr>
  </w:style>
  <w:style w:type="paragraph" w:styleId="af4">
    <w:name w:val="annotation text"/>
    <w:basedOn w:val="a1"/>
    <w:qFormat/>
    <w:pPr>
      <w:widowControl w:val="0"/>
      <w:adjustRightInd w:val="0"/>
      <w:snapToGrid w:val="0"/>
      <w:spacing w:line="360" w:lineRule="auto"/>
    </w:pPr>
    <w:rPr>
      <w:rFonts w:cs="Times New Roman"/>
      <w:kern w:val="2"/>
    </w:rPr>
  </w:style>
  <w:style w:type="paragraph" w:styleId="60">
    <w:name w:val="index 6"/>
    <w:basedOn w:val="a1"/>
    <w:next w:val="a1"/>
    <w:qFormat/>
    <w:pPr>
      <w:widowControl w:val="0"/>
      <w:adjustRightInd w:val="0"/>
      <w:snapToGrid w:val="0"/>
      <w:spacing w:line="360" w:lineRule="auto"/>
      <w:ind w:leftChars="1000" w:left="1000" w:firstLineChars="200" w:firstLine="200"/>
      <w:jc w:val="both"/>
    </w:pPr>
    <w:rPr>
      <w:rFonts w:cs="Times New Roman"/>
      <w:kern w:val="2"/>
    </w:rPr>
  </w:style>
  <w:style w:type="paragraph" w:styleId="af5">
    <w:name w:val="Salutation"/>
    <w:basedOn w:val="a1"/>
    <w:next w:val="a1"/>
    <w:link w:val="af6"/>
    <w:qFormat/>
    <w:pPr>
      <w:widowControl w:val="0"/>
      <w:adjustRightInd w:val="0"/>
      <w:snapToGrid w:val="0"/>
      <w:spacing w:line="360" w:lineRule="auto"/>
      <w:jc w:val="both"/>
    </w:pPr>
    <w:rPr>
      <w:rFonts w:cstheme="minorBidi"/>
      <w:kern w:val="2"/>
      <w:sz w:val="22"/>
      <w:szCs w:val="22"/>
    </w:rPr>
  </w:style>
  <w:style w:type="paragraph" w:styleId="33">
    <w:name w:val="Body Text 3"/>
    <w:basedOn w:val="a1"/>
    <w:link w:val="34"/>
    <w:qFormat/>
    <w:pPr>
      <w:widowControl w:val="0"/>
      <w:adjustRightInd w:val="0"/>
      <w:snapToGrid w:val="0"/>
      <w:spacing w:after="120" w:line="360" w:lineRule="auto"/>
      <w:ind w:firstLineChars="200" w:firstLine="440"/>
      <w:jc w:val="both"/>
    </w:pPr>
    <w:rPr>
      <w:rFonts w:cstheme="minorBidi"/>
      <w:kern w:val="2"/>
      <w:sz w:val="16"/>
      <w:szCs w:val="16"/>
    </w:rPr>
  </w:style>
  <w:style w:type="paragraph" w:styleId="af7">
    <w:name w:val="Closing"/>
    <w:basedOn w:val="a1"/>
    <w:link w:val="af8"/>
    <w:qFormat/>
    <w:pPr>
      <w:widowControl w:val="0"/>
      <w:adjustRightInd w:val="0"/>
      <w:snapToGrid w:val="0"/>
      <w:spacing w:line="360" w:lineRule="auto"/>
      <w:ind w:leftChars="2100" w:left="100" w:firstLineChars="200" w:firstLine="440"/>
      <w:jc w:val="both"/>
    </w:pPr>
    <w:rPr>
      <w:rFonts w:cstheme="minorBidi"/>
      <w:kern w:val="2"/>
      <w:sz w:val="22"/>
      <w:szCs w:val="22"/>
    </w:rPr>
  </w:style>
  <w:style w:type="paragraph" w:styleId="31">
    <w:name w:val="List Bullet 3"/>
    <w:basedOn w:val="a1"/>
    <w:qFormat/>
    <w:pPr>
      <w:widowControl w:val="0"/>
      <w:numPr>
        <w:numId w:val="6"/>
      </w:numPr>
      <w:tabs>
        <w:tab w:val="clear" w:pos="420"/>
      </w:tabs>
      <w:adjustRightInd w:val="0"/>
      <w:snapToGrid w:val="0"/>
      <w:spacing w:before="50" w:after="50" w:line="360" w:lineRule="auto"/>
      <w:ind w:left="964" w:firstLineChars="200" w:hanging="340"/>
      <w:jc w:val="both"/>
    </w:pPr>
    <w:rPr>
      <w:rFonts w:cs="Times New Roman"/>
      <w:kern w:val="2"/>
    </w:rPr>
  </w:style>
  <w:style w:type="paragraph" w:styleId="af9">
    <w:name w:val="Body Text"/>
    <w:basedOn w:val="a1"/>
    <w:link w:val="afa"/>
    <w:qFormat/>
    <w:pPr>
      <w:widowControl w:val="0"/>
      <w:adjustRightInd w:val="0"/>
      <w:snapToGrid w:val="0"/>
      <w:spacing w:line="360" w:lineRule="auto"/>
      <w:ind w:firstLineChars="200" w:firstLine="440"/>
      <w:jc w:val="both"/>
    </w:pPr>
    <w:rPr>
      <w:kern w:val="2"/>
      <w:sz w:val="28"/>
      <w:szCs w:val="28"/>
    </w:rPr>
  </w:style>
  <w:style w:type="paragraph" w:styleId="afb">
    <w:name w:val="Body Text Indent"/>
    <w:basedOn w:val="a1"/>
    <w:link w:val="afc"/>
    <w:qFormat/>
    <w:pPr>
      <w:widowControl w:val="0"/>
      <w:adjustRightInd w:val="0"/>
      <w:snapToGrid w:val="0"/>
      <w:spacing w:after="120" w:line="360" w:lineRule="auto"/>
      <w:ind w:leftChars="200" w:left="420" w:firstLineChars="200" w:firstLine="440"/>
      <w:jc w:val="both"/>
    </w:pPr>
    <w:rPr>
      <w:rFonts w:cstheme="minorBidi"/>
      <w:kern w:val="2"/>
      <w:sz w:val="22"/>
      <w:szCs w:val="22"/>
    </w:rPr>
  </w:style>
  <w:style w:type="paragraph" w:styleId="30">
    <w:name w:val="List Number 3"/>
    <w:basedOn w:val="a1"/>
    <w:qFormat/>
    <w:pPr>
      <w:widowControl w:val="0"/>
      <w:numPr>
        <w:ilvl w:val="2"/>
        <w:numId w:val="3"/>
      </w:numPr>
      <w:adjustRightInd w:val="0"/>
      <w:snapToGrid w:val="0"/>
      <w:spacing w:before="50" w:after="50" w:line="360" w:lineRule="auto"/>
      <w:ind w:firstLineChars="200" w:firstLine="200"/>
      <w:jc w:val="both"/>
    </w:pPr>
    <w:rPr>
      <w:rFonts w:cs="Times New Roman"/>
      <w:kern w:val="2"/>
    </w:rPr>
  </w:style>
  <w:style w:type="paragraph" w:styleId="22">
    <w:name w:val="List 2"/>
    <w:basedOn w:val="a1"/>
    <w:qFormat/>
    <w:pPr>
      <w:widowControl w:val="0"/>
      <w:adjustRightInd w:val="0"/>
      <w:snapToGrid w:val="0"/>
      <w:spacing w:line="360" w:lineRule="auto"/>
      <w:ind w:leftChars="200" w:left="100" w:hangingChars="200" w:hanging="200"/>
      <w:contextualSpacing/>
      <w:jc w:val="both"/>
    </w:pPr>
    <w:rPr>
      <w:rFonts w:cs="Times New Roman"/>
      <w:kern w:val="2"/>
    </w:rPr>
  </w:style>
  <w:style w:type="paragraph" w:styleId="afd">
    <w:name w:val="List Continue"/>
    <w:basedOn w:val="a1"/>
    <w:qFormat/>
    <w:pPr>
      <w:widowControl w:val="0"/>
      <w:adjustRightInd w:val="0"/>
      <w:snapToGrid w:val="0"/>
      <w:spacing w:after="120" w:line="360" w:lineRule="auto"/>
      <w:ind w:leftChars="200" w:left="420" w:firstLineChars="200" w:firstLine="440"/>
      <w:contextualSpacing/>
      <w:jc w:val="both"/>
    </w:pPr>
    <w:rPr>
      <w:rFonts w:cs="Times New Roman"/>
      <w:kern w:val="2"/>
    </w:rPr>
  </w:style>
  <w:style w:type="paragraph" w:styleId="afe">
    <w:name w:val="Block Text"/>
    <w:basedOn w:val="a1"/>
    <w:qFormat/>
    <w:pPr>
      <w:widowControl w:val="0"/>
      <w:adjustRightInd w:val="0"/>
      <w:snapToGrid w:val="0"/>
      <w:spacing w:after="120" w:line="360" w:lineRule="auto"/>
      <w:ind w:leftChars="700" w:left="1440" w:rightChars="700" w:right="1440" w:firstLineChars="200" w:firstLine="440"/>
      <w:jc w:val="both"/>
    </w:pPr>
    <w:rPr>
      <w:rFonts w:cs="Times New Roman"/>
      <w:kern w:val="2"/>
    </w:rPr>
  </w:style>
  <w:style w:type="paragraph" w:styleId="2">
    <w:name w:val="List Bullet 2"/>
    <w:basedOn w:val="a1"/>
    <w:link w:val="23"/>
    <w:qFormat/>
    <w:pPr>
      <w:widowControl w:val="0"/>
      <w:numPr>
        <w:numId w:val="7"/>
      </w:numPr>
      <w:tabs>
        <w:tab w:val="clear" w:pos="0"/>
      </w:tabs>
      <w:adjustRightInd w:val="0"/>
      <w:snapToGrid w:val="0"/>
      <w:spacing w:before="50" w:after="50" w:line="360" w:lineRule="auto"/>
      <w:ind w:left="646" w:firstLineChars="200" w:hanging="227"/>
      <w:jc w:val="both"/>
    </w:pPr>
    <w:rPr>
      <w:rFonts w:cs="Times New Roman"/>
      <w:kern w:val="2"/>
    </w:rPr>
  </w:style>
  <w:style w:type="paragraph" w:styleId="HTML">
    <w:name w:val="HTML Address"/>
    <w:basedOn w:val="a1"/>
    <w:link w:val="HTML0"/>
    <w:qFormat/>
    <w:pPr>
      <w:widowControl w:val="0"/>
      <w:adjustRightInd w:val="0"/>
      <w:snapToGrid w:val="0"/>
      <w:spacing w:line="360" w:lineRule="auto"/>
      <w:ind w:firstLineChars="200" w:firstLine="440"/>
      <w:jc w:val="both"/>
    </w:pPr>
    <w:rPr>
      <w:rFonts w:cstheme="minorBidi"/>
      <w:i/>
      <w:iCs/>
      <w:kern w:val="2"/>
      <w:sz w:val="22"/>
      <w:szCs w:val="22"/>
    </w:rPr>
  </w:style>
  <w:style w:type="paragraph" w:styleId="42">
    <w:name w:val="index 4"/>
    <w:basedOn w:val="a1"/>
    <w:next w:val="a1"/>
    <w:qFormat/>
    <w:pPr>
      <w:widowControl w:val="0"/>
      <w:adjustRightInd w:val="0"/>
      <w:snapToGrid w:val="0"/>
      <w:spacing w:line="360" w:lineRule="auto"/>
      <w:ind w:leftChars="600" w:left="600" w:firstLineChars="200" w:firstLine="200"/>
      <w:jc w:val="both"/>
    </w:pPr>
    <w:rPr>
      <w:rFonts w:cs="Times New Roman"/>
      <w:kern w:val="2"/>
    </w:rPr>
  </w:style>
  <w:style w:type="paragraph" w:styleId="TOC5">
    <w:name w:val="toc 5"/>
    <w:basedOn w:val="a1"/>
    <w:next w:val="a1"/>
    <w:qFormat/>
    <w:pPr>
      <w:widowControl w:val="0"/>
      <w:adjustRightInd w:val="0"/>
      <w:snapToGrid w:val="0"/>
      <w:spacing w:line="360" w:lineRule="auto"/>
      <w:ind w:leftChars="800" w:left="1680"/>
      <w:jc w:val="both"/>
    </w:pPr>
    <w:rPr>
      <w:rFonts w:cs="Times New Roman"/>
      <w:kern w:val="2"/>
    </w:rPr>
  </w:style>
  <w:style w:type="paragraph" w:styleId="TOC3">
    <w:name w:val="toc 3"/>
    <w:basedOn w:val="a1"/>
    <w:next w:val="a1"/>
    <w:qFormat/>
    <w:pPr>
      <w:widowControl w:val="0"/>
      <w:adjustRightInd w:val="0"/>
      <w:snapToGrid w:val="0"/>
      <w:spacing w:line="360" w:lineRule="auto"/>
      <w:ind w:leftChars="400" w:left="840"/>
      <w:jc w:val="both"/>
    </w:pPr>
    <w:rPr>
      <w:rFonts w:cs="Times New Roman"/>
      <w:kern w:val="2"/>
    </w:rPr>
  </w:style>
  <w:style w:type="paragraph" w:styleId="aff">
    <w:name w:val="Plain Text"/>
    <w:basedOn w:val="a1"/>
    <w:link w:val="aff0"/>
    <w:qFormat/>
    <w:pPr>
      <w:widowControl w:val="0"/>
      <w:adjustRightInd w:val="0"/>
      <w:snapToGrid w:val="0"/>
      <w:spacing w:line="360" w:lineRule="auto"/>
      <w:ind w:firstLineChars="200" w:firstLine="440"/>
      <w:jc w:val="both"/>
    </w:pPr>
    <w:rPr>
      <w:rFonts w:hAnsi="Courier New" w:cs="Courier New"/>
      <w:kern w:val="2"/>
      <w:sz w:val="22"/>
      <w:szCs w:val="22"/>
    </w:rPr>
  </w:style>
  <w:style w:type="paragraph" w:styleId="5">
    <w:name w:val="List Bullet 5"/>
    <w:basedOn w:val="a1"/>
    <w:qFormat/>
    <w:pPr>
      <w:widowControl w:val="0"/>
      <w:numPr>
        <w:numId w:val="8"/>
      </w:numPr>
      <w:tabs>
        <w:tab w:val="clear" w:pos="420"/>
      </w:tabs>
      <w:adjustRightInd w:val="0"/>
      <w:snapToGrid w:val="0"/>
      <w:spacing w:before="50" w:after="50" w:line="360" w:lineRule="auto"/>
      <w:ind w:left="1757" w:firstLineChars="200" w:hanging="340"/>
      <w:jc w:val="both"/>
    </w:pPr>
    <w:rPr>
      <w:rFonts w:cs="Times New Roman"/>
      <w:kern w:val="2"/>
    </w:rPr>
  </w:style>
  <w:style w:type="paragraph" w:styleId="41">
    <w:name w:val="List Number 4"/>
    <w:basedOn w:val="a1"/>
    <w:qFormat/>
    <w:pPr>
      <w:widowControl w:val="0"/>
      <w:numPr>
        <w:ilvl w:val="3"/>
        <w:numId w:val="3"/>
      </w:numPr>
      <w:tabs>
        <w:tab w:val="clear" w:pos="420"/>
        <w:tab w:val="left" w:pos="-420"/>
        <w:tab w:val="left" w:pos="0"/>
      </w:tabs>
      <w:adjustRightInd w:val="0"/>
      <w:snapToGrid w:val="0"/>
      <w:spacing w:before="50" w:after="50" w:line="360" w:lineRule="auto"/>
      <w:ind w:firstLineChars="200" w:firstLine="200"/>
      <w:jc w:val="both"/>
    </w:pPr>
    <w:rPr>
      <w:rFonts w:cs="Times New Roman"/>
      <w:kern w:val="2"/>
    </w:rPr>
  </w:style>
  <w:style w:type="paragraph" w:styleId="TOC8">
    <w:name w:val="toc 8"/>
    <w:basedOn w:val="a1"/>
    <w:next w:val="a1"/>
    <w:qFormat/>
    <w:pPr>
      <w:widowControl w:val="0"/>
      <w:adjustRightInd w:val="0"/>
      <w:snapToGrid w:val="0"/>
      <w:spacing w:line="360" w:lineRule="auto"/>
      <w:ind w:leftChars="1400" w:left="2940" w:firstLineChars="200" w:firstLine="440"/>
      <w:jc w:val="both"/>
    </w:pPr>
    <w:rPr>
      <w:rFonts w:cs="Times New Roman"/>
      <w:kern w:val="2"/>
    </w:rPr>
  </w:style>
  <w:style w:type="paragraph" w:styleId="35">
    <w:name w:val="index 3"/>
    <w:basedOn w:val="a1"/>
    <w:next w:val="a1"/>
    <w:qFormat/>
    <w:pPr>
      <w:widowControl w:val="0"/>
      <w:adjustRightInd w:val="0"/>
      <w:snapToGrid w:val="0"/>
      <w:spacing w:line="360" w:lineRule="auto"/>
      <w:ind w:leftChars="400" w:left="400" w:firstLineChars="200" w:firstLine="200"/>
      <w:jc w:val="both"/>
    </w:pPr>
    <w:rPr>
      <w:rFonts w:cs="Times New Roman"/>
      <w:kern w:val="2"/>
    </w:rPr>
  </w:style>
  <w:style w:type="paragraph" w:styleId="aff1">
    <w:name w:val="Date"/>
    <w:basedOn w:val="a1"/>
    <w:next w:val="a1"/>
    <w:link w:val="aff2"/>
    <w:qFormat/>
    <w:pPr>
      <w:widowControl w:val="0"/>
      <w:adjustRightInd w:val="0"/>
      <w:snapToGrid w:val="0"/>
      <w:spacing w:line="360" w:lineRule="auto"/>
      <w:jc w:val="right"/>
    </w:pPr>
    <w:rPr>
      <w:rFonts w:cstheme="minorBidi"/>
      <w:kern w:val="2"/>
      <w:sz w:val="22"/>
      <w:szCs w:val="22"/>
    </w:rPr>
  </w:style>
  <w:style w:type="paragraph" w:styleId="24">
    <w:name w:val="Body Text Indent 2"/>
    <w:basedOn w:val="a1"/>
    <w:link w:val="25"/>
    <w:qFormat/>
    <w:pPr>
      <w:widowControl w:val="0"/>
      <w:adjustRightInd w:val="0"/>
      <w:snapToGrid w:val="0"/>
      <w:spacing w:after="120" w:line="480" w:lineRule="auto"/>
      <w:ind w:leftChars="200" w:left="420" w:firstLineChars="200" w:firstLine="440"/>
      <w:jc w:val="both"/>
    </w:pPr>
    <w:rPr>
      <w:rFonts w:cstheme="minorBidi"/>
      <w:kern w:val="2"/>
      <w:sz w:val="22"/>
      <w:szCs w:val="22"/>
    </w:rPr>
  </w:style>
  <w:style w:type="paragraph" w:styleId="aff3">
    <w:name w:val="endnote text"/>
    <w:basedOn w:val="a1"/>
    <w:qFormat/>
    <w:pPr>
      <w:widowControl w:val="0"/>
      <w:adjustRightInd w:val="0"/>
      <w:snapToGrid w:val="0"/>
      <w:spacing w:line="360" w:lineRule="auto"/>
    </w:pPr>
    <w:rPr>
      <w:rFonts w:cs="Times New Roman"/>
      <w:kern w:val="2"/>
    </w:rPr>
  </w:style>
  <w:style w:type="paragraph" w:styleId="53">
    <w:name w:val="List Continue 5"/>
    <w:basedOn w:val="a1"/>
    <w:qFormat/>
    <w:pPr>
      <w:widowControl w:val="0"/>
      <w:adjustRightInd w:val="0"/>
      <w:snapToGrid w:val="0"/>
      <w:spacing w:after="120" w:line="360" w:lineRule="auto"/>
      <w:ind w:leftChars="1000" w:left="2100" w:firstLineChars="200" w:firstLine="440"/>
      <w:contextualSpacing/>
      <w:jc w:val="both"/>
    </w:pPr>
    <w:rPr>
      <w:rFonts w:cs="Times New Roman"/>
      <w:kern w:val="2"/>
    </w:rPr>
  </w:style>
  <w:style w:type="paragraph" w:styleId="aff4">
    <w:name w:val="Balloon Text"/>
    <w:basedOn w:val="a1"/>
    <w:link w:val="aff5"/>
    <w:qFormat/>
    <w:pPr>
      <w:widowControl w:val="0"/>
      <w:adjustRightInd w:val="0"/>
      <w:snapToGrid w:val="0"/>
      <w:spacing w:line="360" w:lineRule="auto"/>
      <w:jc w:val="both"/>
    </w:pPr>
    <w:rPr>
      <w:rFonts w:cs="Times New Roman"/>
      <w:kern w:val="2"/>
      <w:sz w:val="18"/>
      <w:szCs w:val="18"/>
    </w:rPr>
  </w:style>
  <w:style w:type="paragraph" w:styleId="aff6">
    <w:name w:val="footer"/>
    <w:basedOn w:val="a1"/>
    <w:qFormat/>
    <w:pPr>
      <w:widowControl w:val="0"/>
      <w:tabs>
        <w:tab w:val="center" w:pos="4153"/>
        <w:tab w:val="right" w:pos="8306"/>
      </w:tabs>
      <w:adjustRightInd w:val="0"/>
      <w:snapToGrid w:val="0"/>
      <w:spacing w:line="360" w:lineRule="auto"/>
      <w:jc w:val="center"/>
    </w:pPr>
    <w:rPr>
      <w:rFonts w:cs="Times New Roman"/>
      <w:kern w:val="2"/>
      <w:sz w:val="18"/>
      <w:szCs w:val="18"/>
    </w:rPr>
  </w:style>
  <w:style w:type="paragraph" w:styleId="aff7">
    <w:name w:val="envelope return"/>
    <w:basedOn w:val="a1"/>
    <w:qFormat/>
    <w:pPr>
      <w:widowControl w:val="0"/>
      <w:adjustRightInd w:val="0"/>
      <w:snapToGrid w:val="0"/>
      <w:spacing w:line="360" w:lineRule="auto"/>
      <w:ind w:firstLineChars="200" w:firstLine="440"/>
      <w:jc w:val="both"/>
    </w:pPr>
    <w:rPr>
      <w:rFonts w:ascii="Times New Roman" w:hAnsi="Times New Roman" w:cstheme="majorBidi"/>
      <w:kern w:val="2"/>
    </w:rPr>
  </w:style>
  <w:style w:type="paragraph" w:styleId="aff8">
    <w:name w:val="header"/>
    <w:basedOn w:val="a1"/>
    <w:qFormat/>
    <w:pPr>
      <w:widowControl w:val="0"/>
      <w:pBdr>
        <w:top w:val="none" w:sz="0" w:space="1" w:color="auto"/>
        <w:left w:val="none" w:sz="0" w:space="4" w:color="auto"/>
        <w:bottom w:val="none" w:sz="0" w:space="1" w:color="auto"/>
        <w:right w:val="none" w:sz="0" w:space="4" w:color="auto"/>
      </w:pBdr>
      <w:tabs>
        <w:tab w:val="center" w:pos="4153"/>
        <w:tab w:val="right" w:pos="8306"/>
      </w:tabs>
      <w:adjustRightInd w:val="0"/>
      <w:snapToGrid w:val="0"/>
      <w:spacing w:line="360" w:lineRule="auto"/>
      <w:jc w:val="center"/>
    </w:pPr>
    <w:rPr>
      <w:rFonts w:cs="Times New Roman"/>
      <w:kern w:val="2"/>
      <w:sz w:val="18"/>
      <w:szCs w:val="18"/>
    </w:rPr>
  </w:style>
  <w:style w:type="paragraph" w:styleId="aff9">
    <w:name w:val="Signature"/>
    <w:basedOn w:val="a1"/>
    <w:link w:val="affa"/>
    <w:qFormat/>
    <w:pPr>
      <w:widowControl w:val="0"/>
      <w:adjustRightInd w:val="0"/>
      <w:snapToGrid w:val="0"/>
      <w:spacing w:line="360" w:lineRule="auto"/>
      <w:jc w:val="right"/>
    </w:pPr>
    <w:rPr>
      <w:rFonts w:cstheme="minorBidi"/>
      <w:kern w:val="2"/>
      <w:sz w:val="22"/>
      <w:szCs w:val="22"/>
    </w:rPr>
  </w:style>
  <w:style w:type="paragraph" w:styleId="TOC1">
    <w:name w:val="toc 1"/>
    <w:basedOn w:val="a1"/>
    <w:next w:val="a1"/>
    <w:qFormat/>
    <w:pPr>
      <w:widowControl w:val="0"/>
      <w:adjustRightInd w:val="0"/>
      <w:snapToGrid w:val="0"/>
      <w:spacing w:line="360" w:lineRule="auto"/>
      <w:jc w:val="both"/>
    </w:pPr>
    <w:rPr>
      <w:rFonts w:cs="Times New Roman"/>
      <w:kern w:val="2"/>
    </w:rPr>
  </w:style>
  <w:style w:type="paragraph" w:styleId="43">
    <w:name w:val="List Continue 4"/>
    <w:basedOn w:val="a1"/>
    <w:qFormat/>
    <w:pPr>
      <w:widowControl w:val="0"/>
      <w:adjustRightInd w:val="0"/>
      <w:snapToGrid w:val="0"/>
      <w:spacing w:after="120" w:line="360" w:lineRule="auto"/>
      <w:ind w:leftChars="800" w:left="1680" w:firstLineChars="200" w:firstLine="440"/>
      <w:contextualSpacing/>
      <w:jc w:val="both"/>
    </w:pPr>
    <w:rPr>
      <w:rFonts w:cs="Times New Roman"/>
      <w:kern w:val="2"/>
    </w:rPr>
  </w:style>
  <w:style w:type="paragraph" w:styleId="TOC4">
    <w:name w:val="toc 4"/>
    <w:basedOn w:val="a1"/>
    <w:next w:val="a1"/>
    <w:qFormat/>
    <w:pPr>
      <w:widowControl w:val="0"/>
      <w:adjustRightInd w:val="0"/>
      <w:snapToGrid w:val="0"/>
      <w:spacing w:line="360" w:lineRule="auto"/>
      <w:ind w:leftChars="600" w:left="1260"/>
      <w:jc w:val="both"/>
    </w:pPr>
    <w:rPr>
      <w:rFonts w:cs="Times New Roman"/>
      <w:kern w:val="2"/>
    </w:rPr>
  </w:style>
  <w:style w:type="paragraph" w:styleId="affb">
    <w:name w:val="index heading"/>
    <w:basedOn w:val="a1"/>
    <w:next w:val="10"/>
    <w:qFormat/>
    <w:pPr>
      <w:widowControl w:val="0"/>
      <w:adjustRightInd w:val="0"/>
      <w:snapToGrid w:val="0"/>
      <w:spacing w:line="360" w:lineRule="auto"/>
      <w:ind w:firstLineChars="200" w:firstLine="440"/>
      <w:jc w:val="both"/>
    </w:pPr>
    <w:rPr>
      <w:rFonts w:ascii="Times New Roman" w:hAnsi="Times New Roman" w:cstheme="majorBidi"/>
      <w:b/>
      <w:bCs/>
      <w:kern w:val="2"/>
    </w:rPr>
  </w:style>
  <w:style w:type="paragraph" w:styleId="10">
    <w:name w:val="index 1"/>
    <w:basedOn w:val="a1"/>
    <w:next w:val="a1"/>
    <w:qFormat/>
    <w:pPr>
      <w:widowControl w:val="0"/>
      <w:adjustRightInd w:val="0"/>
      <w:snapToGrid w:val="0"/>
      <w:spacing w:line="360" w:lineRule="auto"/>
      <w:ind w:firstLineChars="200" w:firstLine="200"/>
      <w:jc w:val="both"/>
    </w:pPr>
    <w:rPr>
      <w:rFonts w:cs="Times New Roman"/>
      <w:kern w:val="2"/>
    </w:rPr>
  </w:style>
  <w:style w:type="paragraph" w:styleId="affc">
    <w:name w:val="Subtitle"/>
    <w:next w:val="af9"/>
    <w:qFormat/>
    <w:pPr>
      <w:adjustRightInd w:val="0"/>
      <w:snapToGrid w:val="0"/>
      <w:spacing w:beforeLines="50" w:before="50" w:afterLines="150" w:after="150"/>
      <w:jc w:val="center"/>
      <w:outlineLvl w:val="1"/>
    </w:pPr>
    <w:rPr>
      <w:rFonts w:eastAsia="黑体"/>
      <w:spacing w:val="11"/>
      <w:kern w:val="28"/>
      <w:sz w:val="36"/>
      <w:szCs w:val="36"/>
    </w:rPr>
  </w:style>
  <w:style w:type="paragraph" w:styleId="51">
    <w:name w:val="List Number 5"/>
    <w:basedOn w:val="a1"/>
    <w:qFormat/>
    <w:pPr>
      <w:widowControl w:val="0"/>
      <w:numPr>
        <w:ilvl w:val="4"/>
        <w:numId w:val="3"/>
      </w:numPr>
      <w:tabs>
        <w:tab w:val="clear" w:pos="420"/>
      </w:tabs>
      <w:adjustRightInd w:val="0"/>
      <w:snapToGrid w:val="0"/>
      <w:spacing w:before="50" w:after="50" w:line="360" w:lineRule="auto"/>
      <w:ind w:left="431" w:firstLineChars="200" w:hanging="431"/>
      <w:jc w:val="both"/>
    </w:pPr>
    <w:rPr>
      <w:rFonts w:cs="Times New Roman"/>
      <w:kern w:val="2"/>
    </w:rPr>
  </w:style>
  <w:style w:type="paragraph" w:styleId="affd">
    <w:name w:val="List"/>
    <w:basedOn w:val="a1"/>
    <w:qFormat/>
    <w:pPr>
      <w:widowControl w:val="0"/>
      <w:adjustRightInd w:val="0"/>
      <w:snapToGrid w:val="0"/>
      <w:spacing w:line="360" w:lineRule="auto"/>
      <w:ind w:left="200" w:hangingChars="200" w:hanging="200"/>
      <w:contextualSpacing/>
      <w:jc w:val="both"/>
    </w:pPr>
    <w:rPr>
      <w:rFonts w:cs="Times New Roman"/>
      <w:kern w:val="2"/>
    </w:rPr>
  </w:style>
  <w:style w:type="paragraph" w:styleId="affe">
    <w:name w:val="footnote text"/>
    <w:basedOn w:val="a1"/>
    <w:qFormat/>
    <w:pPr>
      <w:widowControl w:val="0"/>
      <w:adjustRightInd w:val="0"/>
      <w:snapToGrid w:val="0"/>
      <w:spacing w:line="360" w:lineRule="auto"/>
    </w:pPr>
    <w:rPr>
      <w:rFonts w:cs="Times New Roman"/>
      <w:kern w:val="2"/>
    </w:rPr>
  </w:style>
  <w:style w:type="paragraph" w:styleId="TOC6">
    <w:name w:val="toc 6"/>
    <w:basedOn w:val="a1"/>
    <w:next w:val="a1"/>
    <w:qFormat/>
    <w:pPr>
      <w:widowControl w:val="0"/>
      <w:adjustRightInd w:val="0"/>
      <w:snapToGrid w:val="0"/>
      <w:spacing w:line="360" w:lineRule="auto"/>
      <w:ind w:leftChars="1000" w:left="2100" w:firstLineChars="200" w:firstLine="440"/>
      <w:jc w:val="both"/>
    </w:pPr>
    <w:rPr>
      <w:rFonts w:cs="Times New Roman"/>
      <w:kern w:val="2"/>
    </w:rPr>
  </w:style>
  <w:style w:type="paragraph" w:styleId="54">
    <w:name w:val="List 5"/>
    <w:basedOn w:val="a1"/>
    <w:qFormat/>
    <w:pPr>
      <w:widowControl w:val="0"/>
      <w:adjustRightInd w:val="0"/>
      <w:snapToGrid w:val="0"/>
      <w:spacing w:line="360" w:lineRule="auto"/>
      <w:ind w:leftChars="800" w:left="100" w:hangingChars="200" w:hanging="200"/>
      <w:contextualSpacing/>
      <w:jc w:val="both"/>
    </w:pPr>
    <w:rPr>
      <w:rFonts w:cs="Times New Roman"/>
      <w:kern w:val="2"/>
    </w:rPr>
  </w:style>
  <w:style w:type="paragraph" w:styleId="36">
    <w:name w:val="Body Text Indent 3"/>
    <w:basedOn w:val="a1"/>
    <w:link w:val="37"/>
    <w:qFormat/>
    <w:pPr>
      <w:widowControl w:val="0"/>
      <w:adjustRightInd w:val="0"/>
      <w:snapToGrid w:val="0"/>
      <w:spacing w:after="120" w:line="360" w:lineRule="auto"/>
      <w:ind w:leftChars="200" w:left="420" w:firstLineChars="200" w:firstLine="440"/>
      <w:jc w:val="both"/>
    </w:pPr>
    <w:rPr>
      <w:rFonts w:cstheme="minorBidi"/>
      <w:kern w:val="2"/>
      <w:sz w:val="16"/>
      <w:szCs w:val="16"/>
    </w:rPr>
  </w:style>
  <w:style w:type="paragraph" w:styleId="70">
    <w:name w:val="index 7"/>
    <w:basedOn w:val="a1"/>
    <w:next w:val="a1"/>
    <w:qFormat/>
    <w:pPr>
      <w:widowControl w:val="0"/>
      <w:adjustRightInd w:val="0"/>
      <w:snapToGrid w:val="0"/>
      <w:spacing w:line="360" w:lineRule="auto"/>
      <w:ind w:leftChars="1200" w:left="1200" w:firstLineChars="200" w:firstLine="200"/>
      <w:jc w:val="both"/>
    </w:pPr>
    <w:rPr>
      <w:rFonts w:cs="Times New Roman"/>
      <w:kern w:val="2"/>
    </w:rPr>
  </w:style>
  <w:style w:type="paragraph" w:styleId="90">
    <w:name w:val="index 9"/>
    <w:basedOn w:val="a1"/>
    <w:next w:val="a1"/>
    <w:qFormat/>
    <w:pPr>
      <w:widowControl w:val="0"/>
      <w:adjustRightInd w:val="0"/>
      <w:snapToGrid w:val="0"/>
      <w:spacing w:line="360" w:lineRule="auto"/>
      <w:ind w:leftChars="1600" w:left="1600" w:firstLineChars="200" w:firstLine="200"/>
      <w:jc w:val="both"/>
    </w:pPr>
    <w:rPr>
      <w:rFonts w:cs="Times New Roman"/>
      <w:kern w:val="2"/>
    </w:rPr>
  </w:style>
  <w:style w:type="paragraph" w:styleId="afff">
    <w:name w:val="table of figures"/>
    <w:basedOn w:val="a1"/>
    <w:next w:val="a1"/>
    <w:qFormat/>
    <w:pPr>
      <w:widowControl w:val="0"/>
      <w:adjustRightInd w:val="0"/>
      <w:snapToGrid w:val="0"/>
      <w:spacing w:line="360" w:lineRule="auto"/>
      <w:ind w:leftChars="200" w:left="200" w:hangingChars="200" w:hanging="200"/>
      <w:jc w:val="both"/>
    </w:pPr>
    <w:rPr>
      <w:rFonts w:cs="Times New Roman"/>
      <w:kern w:val="2"/>
    </w:rPr>
  </w:style>
  <w:style w:type="paragraph" w:styleId="TOC2">
    <w:name w:val="toc 2"/>
    <w:basedOn w:val="a1"/>
    <w:next w:val="a1"/>
    <w:qFormat/>
    <w:pPr>
      <w:widowControl w:val="0"/>
      <w:adjustRightInd w:val="0"/>
      <w:snapToGrid w:val="0"/>
      <w:spacing w:line="360" w:lineRule="auto"/>
      <w:ind w:leftChars="200" w:left="440"/>
      <w:jc w:val="both"/>
    </w:pPr>
    <w:rPr>
      <w:rFonts w:cs="Times New Roman"/>
      <w:kern w:val="2"/>
    </w:rPr>
  </w:style>
  <w:style w:type="paragraph" w:styleId="TOC9">
    <w:name w:val="toc 9"/>
    <w:basedOn w:val="a1"/>
    <w:next w:val="a1"/>
    <w:qFormat/>
    <w:pPr>
      <w:widowControl w:val="0"/>
      <w:adjustRightInd w:val="0"/>
      <w:snapToGrid w:val="0"/>
      <w:spacing w:line="360" w:lineRule="auto"/>
      <w:ind w:leftChars="1600" w:left="3360" w:firstLineChars="200" w:firstLine="440"/>
      <w:jc w:val="both"/>
    </w:pPr>
    <w:rPr>
      <w:rFonts w:cs="Times New Roman"/>
      <w:kern w:val="2"/>
    </w:rPr>
  </w:style>
  <w:style w:type="paragraph" w:styleId="26">
    <w:name w:val="Body Text 2"/>
    <w:basedOn w:val="a1"/>
    <w:link w:val="27"/>
    <w:qFormat/>
    <w:pPr>
      <w:widowControl w:val="0"/>
      <w:adjustRightInd w:val="0"/>
      <w:snapToGrid w:val="0"/>
      <w:spacing w:after="120" w:line="480" w:lineRule="auto"/>
      <w:ind w:firstLineChars="200" w:firstLine="440"/>
      <w:jc w:val="both"/>
    </w:pPr>
    <w:rPr>
      <w:rFonts w:cstheme="minorBidi"/>
      <w:kern w:val="2"/>
      <w:sz w:val="22"/>
      <w:szCs w:val="22"/>
    </w:rPr>
  </w:style>
  <w:style w:type="paragraph" w:styleId="44">
    <w:name w:val="List 4"/>
    <w:basedOn w:val="a1"/>
    <w:qFormat/>
    <w:pPr>
      <w:widowControl w:val="0"/>
      <w:adjustRightInd w:val="0"/>
      <w:snapToGrid w:val="0"/>
      <w:spacing w:line="360" w:lineRule="auto"/>
      <w:ind w:leftChars="600" w:left="100" w:hangingChars="200" w:hanging="200"/>
      <w:contextualSpacing/>
      <w:jc w:val="both"/>
    </w:pPr>
    <w:rPr>
      <w:rFonts w:cs="Times New Roman"/>
      <w:kern w:val="2"/>
    </w:rPr>
  </w:style>
  <w:style w:type="paragraph" w:styleId="28">
    <w:name w:val="List Continue 2"/>
    <w:basedOn w:val="a1"/>
    <w:qFormat/>
    <w:pPr>
      <w:widowControl w:val="0"/>
      <w:adjustRightInd w:val="0"/>
      <w:snapToGrid w:val="0"/>
      <w:spacing w:after="120" w:line="360" w:lineRule="auto"/>
      <w:ind w:leftChars="400" w:left="840" w:firstLineChars="200" w:firstLine="440"/>
      <w:contextualSpacing/>
      <w:jc w:val="both"/>
    </w:pPr>
    <w:rPr>
      <w:rFonts w:cs="Times New Roman"/>
      <w:kern w:val="2"/>
    </w:rPr>
  </w:style>
  <w:style w:type="paragraph" w:styleId="afff0">
    <w:name w:val="Message Header"/>
    <w:basedOn w:val="a1"/>
    <w:link w:val="afff1"/>
    <w:qFormat/>
    <w:pPr>
      <w:widowControl w:val="0"/>
      <w:pBdr>
        <w:top w:val="single" w:sz="6" w:space="1" w:color="auto"/>
        <w:left w:val="single" w:sz="6" w:space="1" w:color="auto"/>
        <w:bottom w:val="single" w:sz="6" w:space="1" w:color="auto"/>
        <w:right w:val="single" w:sz="6" w:space="1" w:color="auto"/>
      </w:pBdr>
      <w:shd w:val="pct20" w:color="auto" w:fill="auto"/>
      <w:adjustRightInd w:val="0"/>
      <w:snapToGrid w:val="0"/>
      <w:spacing w:line="360" w:lineRule="auto"/>
      <w:ind w:leftChars="500" w:left="1080" w:hangingChars="500" w:hanging="1080"/>
      <w:jc w:val="both"/>
    </w:pPr>
    <w:rPr>
      <w:rFonts w:ascii="Times New Roman" w:hAnsi="Times New Roman" w:cstheme="majorBidi"/>
      <w:kern w:val="2"/>
      <w:shd w:val="pct20" w:color="auto" w:fill="auto"/>
    </w:rPr>
  </w:style>
  <w:style w:type="paragraph" w:styleId="HTML1">
    <w:name w:val="HTML Preformatted"/>
    <w:basedOn w:val="a1"/>
    <w:link w:val="HTML2"/>
    <w:qFormat/>
    <w:pPr>
      <w:widowControl w:val="0"/>
      <w:adjustRightInd w:val="0"/>
      <w:snapToGrid w:val="0"/>
      <w:spacing w:line="360" w:lineRule="auto"/>
      <w:ind w:firstLineChars="200" w:firstLine="440"/>
      <w:jc w:val="both"/>
    </w:pPr>
    <w:rPr>
      <w:rFonts w:ascii="Courier New" w:hAnsi="Courier New" w:cs="Courier New"/>
      <w:kern w:val="2"/>
    </w:rPr>
  </w:style>
  <w:style w:type="paragraph" w:styleId="afff2">
    <w:name w:val="Normal (Web)"/>
    <w:basedOn w:val="a1"/>
    <w:qFormat/>
    <w:pPr>
      <w:widowControl w:val="0"/>
      <w:adjustRightInd w:val="0"/>
      <w:snapToGrid w:val="0"/>
      <w:spacing w:line="360" w:lineRule="auto"/>
      <w:ind w:firstLineChars="200" w:firstLine="440"/>
      <w:jc w:val="both"/>
    </w:pPr>
    <w:rPr>
      <w:rFonts w:ascii="Times New Roman" w:hAnsi="Times New Roman" w:cs="Times New Roman"/>
      <w:kern w:val="2"/>
    </w:rPr>
  </w:style>
  <w:style w:type="paragraph" w:styleId="38">
    <w:name w:val="List Continue 3"/>
    <w:basedOn w:val="a1"/>
    <w:qFormat/>
    <w:pPr>
      <w:widowControl w:val="0"/>
      <w:adjustRightInd w:val="0"/>
      <w:snapToGrid w:val="0"/>
      <w:spacing w:after="120" w:line="360" w:lineRule="auto"/>
      <w:ind w:leftChars="600" w:left="1260" w:firstLineChars="200" w:firstLine="440"/>
      <w:contextualSpacing/>
      <w:jc w:val="both"/>
    </w:pPr>
    <w:rPr>
      <w:rFonts w:cs="Times New Roman"/>
      <w:kern w:val="2"/>
    </w:rPr>
  </w:style>
  <w:style w:type="paragraph" w:styleId="29">
    <w:name w:val="index 2"/>
    <w:basedOn w:val="a1"/>
    <w:next w:val="a1"/>
    <w:qFormat/>
    <w:pPr>
      <w:widowControl w:val="0"/>
      <w:adjustRightInd w:val="0"/>
      <w:snapToGrid w:val="0"/>
      <w:spacing w:line="360" w:lineRule="auto"/>
      <w:ind w:leftChars="200" w:left="200" w:firstLineChars="200" w:firstLine="200"/>
      <w:jc w:val="both"/>
    </w:pPr>
    <w:rPr>
      <w:rFonts w:cs="Times New Roman"/>
      <w:kern w:val="2"/>
    </w:rPr>
  </w:style>
  <w:style w:type="paragraph" w:styleId="afff3">
    <w:name w:val="Title"/>
    <w:basedOn w:val="a1"/>
    <w:next w:val="a1"/>
    <w:uiPriority w:val="10"/>
    <w:qFormat/>
    <w:pPr>
      <w:adjustRightInd w:val="0"/>
      <w:snapToGrid w:val="0"/>
      <w:spacing w:beforeLines="50" w:before="50" w:afterLines="100" w:after="100"/>
      <w:jc w:val="center"/>
      <w:outlineLvl w:val="0"/>
    </w:pPr>
    <w:rPr>
      <w:rFonts w:ascii="Times New Roman" w:eastAsia="黑体" w:hAnsi="Times New Roman" w:cs="Times New Roman"/>
      <w:b/>
      <w:bCs/>
      <w:spacing w:val="11"/>
      <w:sz w:val="44"/>
      <w:szCs w:val="44"/>
    </w:rPr>
  </w:style>
  <w:style w:type="paragraph" w:styleId="afff4">
    <w:name w:val="annotation subject"/>
    <w:basedOn w:val="af4"/>
    <w:next w:val="af4"/>
    <w:qFormat/>
    <w:rPr>
      <w:b/>
    </w:rPr>
  </w:style>
  <w:style w:type="paragraph" w:styleId="afff5">
    <w:name w:val="Body Text First Indent"/>
    <w:basedOn w:val="af9"/>
    <w:link w:val="afff6"/>
    <w:qFormat/>
    <w:pPr>
      <w:spacing w:after="120"/>
      <w:ind w:firstLineChars="100" w:firstLine="420"/>
    </w:pPr>
    <w:rPr>
      <w:rFonts w:cstheme="minorBidi"/>
      <w:sz w:val="22"/>
      <w:szCs w:val="22"/>
    </w:rPr>
  </w:style>
  <w:style w:type="paragraph" w:styleId="2a">
    <w:name w:val="Body Text First Indent 2"/>
    <w:basedOn w:val="afb"/>
    <w:link w:val="2b"/>
    <w:qFormat/>
    <w:pPr>
      <w:ind w:firstLine="420"/>
    </w:pPr>
  </w:style>
  <w:style w:type="table" w:styleId="afff7">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Grid Accent 1"/>
    <w:basedOn w:val="a3"/>
    <w:uiPriority w:val="62"/>
    <w:tblPr>
      <w:tblBorders>
        <w:top w:val="single" w:sz="8" w:space="0" w:color="4874CB" w:themeColor="accent1"/>
        <w:left w:val="single" w:sz="8" w:space="0" w:color="4874CB" w:themeColor="accent1"/>
        <w:bottom w:val="single" w:sz="8" w:space="0" w:color="4874CB" w:themeColor="accent1"/>
        <w:right w:val="single" w:sz="8" w:space="0" w:color="4874CB" w:themeColor="accent1"/>
        <w:insideH w:val="single" w:sz="8" w:space="0" w:color="4874CB" w:themeColor="accent1"/>
        <w:insideV w:val="single" w:sz="8" w:space="0" w:color="4874C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18" w:space="0" w:color="4874CB" w:themeColor="accent1"/>
          <w:right w:val="single" w:sz="8" w:space="0" w:color="4874CB"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874CB" w:themeColor="accent1"/>
          <w:left w:val="single" w:sz="8" w:space="0" w:color="4874CB" w:themeColor="accent1"/>
          <w:bottom w:val="single" w:sz="8" w:space="0" w:color="4874CB" w:themeColor="accent1"/>
          <w:right w:val="single" w:sz="8" w:space="0" w:color="4874CB"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tcPr>
    </w:tblStylePr>
    <w:tblStylePr w:type="band1Vert">
      <w:tblPr/>
      <w:tcPr>
        <w:tcBorders>
          <w:top w:val="single" w:sz="8" w:space="0" w:color="4874CB" w:themeColor="accent1"/>
          <w:left w:val="single" w:sz="8" w:space="0" w:color="4874CB" w:themeColor="accent1"/>
          <w:bottom w:val="single" w:sz="8" w:space="0" w:color="4874CB" w:themeColor="accent1"/>
          <w:right w:val="single" w:sz="8" w:space="0" w:color="4874CB" w:themeColor="accent1"/>
        </w:tcBorders>
        <w:shd w:val="clear" w:color="auto" w:fill="D1DCF2" w:themeFill="accent1" w:themeFillTint="3F"/>
      </w:tcPr>
    </w:tblStylePr>
    <w:tblStylePr w:type="band1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shd w:val="clear" w:color="auto" w:fill="D1DCF2" w:themeFill="accent1" w:themeFillTint="3F"/>
      </w:tcPr>
    </w:tblStylePr>
    <w:tblStylePr w:type="band2Horz">
      <w:tblPr/>
      <w:tcPr>
        <w:tcBorders>
          <w:top w:val="single" w:sz="8" w:space="0" w:color="4874CB" w:themeColor="accent1"/>
          <w:left w:val="single" w:sz="8" w:space="0" w:color="4874CB" w:themeColor="accent1"/>
          <w:bottom w:val="single" w:sz="8" w:space="0" w:color="4874CB" w:themeColor="accent1"/>
          <w:right w:val="single" w:sz="8" w:space="0" w:color="4874CB" w:themeColor="accent1"/>
          <w:insideV w:val="single" w:sz="8" w:space="0" w:color="auto"/>
        </w:tcBorders>
      </w:tcPr>
    </w:tblStylePr>
  </w:style>
  <w:style w:type="character" w:styleId="afff8">
    <w:name w:val="Strong"/>
    <w:basedOn w:val="a2"/>
    <w:uiPriority w:val="22"/>
    <w:qFormat/>
    <w:rPr>
      <w:rFonts w:ascii="宋体-简" w:eastAsia="宋体-简" w:hAnsi="宋体-简" w:cs="Times New Roman"/>
      <w:b/>
      <w:bCs/>
      <w:color w:val="262626" w:themeColor="text1" w:themeTint="D9"/>
      <w:sz w:val="24"/>
      <w:szCs w:val="24"/>
      <w:u w:val="none"/>
    </w:rPr>
  </w:style>
  <w:style w:type="character" w:styleId="afff9">
    <w:name w:val="endnote reference"/>
    <w:basedOn w:val="a2"/>
    <w:qFormat/>
    <w:rPr>
      <w:rFonts w:ascii="宋体-简" w:eastAsia="宋体-简" w:hAnsi="宋体-简" w:cs="Times New Roman"/>
      <w:color w:val="262626" w:themeColor="text1" w:themeTint="D9"/>
      <w:kern w:val="2"/>
      <w:sz w:val="28"/>
      <w:szCs w:val="28"/>
      <w:vertAlign w:val="superscript"/>
      <w:lang w:val="en-US" w:eastAsia="zh-CN" w:bidi="ar-SA"/>
    </w:rPr>
  </w:style>
  <w:style w:type="character" w:styleId="afffa">
    <w:name w:val="page number"/>
    <w:basedOn w:val="a2"/>
    <w:qFormat/>
    <w:rPr>
      <w:rFonts w:ascii="宋体-简" w:eastAsia="宋体-简" w:hAnsi="宋体-简" w:cs="Times New Roman"/>
      <w:color w:val="404040" w:themeColor="text1" w:themeTint="BF"/>
      <w:kern w:val="2"/>
      <w:sz w:val="18"/>
      <w:szCs w:val="18"/>
      <w:lang w:val="en-US" w:eastAsia="zh-CN" w:bidi="ar-SA"/>
    </w:rPr>
  </w:style>
  <w:style w:type="character" w:styleId="afffb">
    <w:name w:val="FollowedHyperlink"/>
    <w:basedOn w:val="a2"/>
    <w:qFormat/>
    <w:rPr>
      <w:rFonts w:ascii="宋体-简" w:eastAsia="宋体-简" w:hAnsi="宋体-简" w:cs="Times New Roman"/>
      <w:color w:val="800080"/>
      <w:kern w:val="2"/>
      <w:sz w:val="24"/>
      <w:szCs w:val="24"/>
      <w:u w:val="single"/>
      <w:lang w:val="en-US" w:eastAsia="zh-CN" w:bidi="ar-SA"/>
    </w:rPr>
  </w:style>
  <w:style w:type="character" w:styleId="afffc">
    <w:name w:val="Emphasis"/>
    <w:basedOn w:val="a2"/>
    <w:uiPriority w:val="20"/>
    <w:qFormat/>
    <w:rPr>
      <w:rFonts w:ascii="宋体-简" w:eastAsia="宋体-简" w:hAnsi="宋体-简" w:cs="Times New Roman"/>
      <w:color w:val="C00000"/>
      <w:sz w:val="24"/>
      <w:szCs w:val="24"/>
    </w:rPr>
  </w:style>
  <w:style w:type="character" w:styleId="afffd">
    <w:name w:val="Hyperlink"/>
    <w:basedOn w:val="a2"/>
    <w:qFormat/>
    <w:rPr>
      <w:rFonts w:ascii="宋体-简" w:eastAsia="宋体-简" w:hAnsi="宋体-简" w:cs="Times New Roman"/>
      <w:color w:val="0000FF"/>
      <w:kern w:val="2"/>
      <w:sz w:val="24"/>
      <w:szCs w:val="24"/>
      <w:u w:val="single"/>
      <w:lang w:val="en-US" w:eastAsia="zh-CN" w:bidi="ar-SA"/>
    </w:rPr>
  </w:style>
  <w:style w:type="character" w:styleId="afffe">
    <w:name w:val="annotation reference"/>
    <w:basedOn w:val="a2"/>
    <w:qFormat/>
    <w:rPr>
      <w:rFonts w:ascii="宋体-简" w:eastAsia="宋体-简" w:hAnsi="宋体-简" w:cs="宋体-简"/>
      <w:kern w:val="2"/>
      <w:sz w:val="21"/>
      <w:szCs w:val="21"/>
      <w:lang w:val="en-US" w:eastAsia="zh-CN" w:bidi="ar-SA"/>
    </w:rPr>
  </w:style>
  <w:style w:type="character" w:styleId="affff">
    <w:name w:val="footnote reference"/>
    <w:basedOn w:val="a2"/>
    <w:qFormat/>
    <w:rPr>
      <w:rFonts w:ascii="宋体-简" w:eastAsia="宋体-简" w:hAnsi="宋体-简" w:cs="Times New Roman"/>
      <w:color w:val="262626" w:themeColor="text1" w:themeTint="D9"/>
      <w:kern w:val="2"/>
      <w:sz w:val="28"/>
      <w:szCs w:val="28"/>
      <w:vertAlign w:val="superscript"/>
      <w:lang w:val="en-US" w:eastAsia="zh-CN" w:bidi="ar-SA"/>
    </w:rPr>
  </w:style>
  <w:style w:type="character" w:customStyle="1" w:styleId="font31">
    <w:name w:val="font31"/>
    <w:basedOn w:val="a2"/>
    <w:rPr>
      <w:rFonts w:ascii="黑体-简" w:eastAsia="黑体-简" w:hAnsi="黑体-简" w:cs="黑体-简" w:hint="default"/>
      <w:color w:val="000000"/>
      <w:sz w:val="22"/>
      <w:szCs w:val="22"/>
      <w:u w:val="none"/>
    </w:rPr>
  </w:style>
  <w:style w:type="character" w:customStyle="1" w:styleId="font41">
    <w:name w:val="font41"/>
    <w:basedOn w:val="a2"/>
    <w:rPr>
      <w:rFonts w:ascii="Arial Unicode MS" w:eastAsia="Arial Unicode MS" w:hAnsi="Arial Unicode MS" w:cs="Arial Unicode MS"/>
      <w:color w:val="000000"/>
      <w:sz w:val="22"/>
      <w:szCs w:val="22"/>
      <w:u w:val="none"/>
    </w:rPr>
  </w:style>
  <w:style w:type="character" w:customStyle="1" w:styleId="font11">
    <w:name w:val="font11"/>
    <w:basedOn w:val="a2"/>
    <w:rPr>
      <w:rFonts w:ascii="黑体-简" w:eastAsia="黑体-简" w:hAnsi="黑体-简" w:cs="黑体-简" w:hint="default"/>
      <w:color w:val="000000"/>
      <w:sz w:val="24"/>
      <w:szCs w:val="24"/>
      <w:u w:val="none"/>
    </w:rPr>
  </w:style>
  <w:style w:type="character" w:customStyle="1" w:styleId="font21">
    <w:name w:val="font21"/>
    <w:basedOn w:val="a2"/>
    <w:rPr>
      <w:rFonts w:ascii="Times New Roman Regular" w:eastAsia="Times New Roman Regular" w:hAnsi="Times New Roman Regular" w:cs="Times New Roman Regular" w:hint="default"/>
      <w:color w:val="000000"/>
      <w:sz w:val="24"/>
      <w:szCs w:val="24"/>
      <w:u w:val="none"/>
    </w:rPr>
  </w:style>
  <w:style w:type="paragraph" w:customStyle="1" w:styleId="affff0">
    <w:name w:val="目录标题"/>
    <w:link w:val="Char"/>
    <w:qFormat/>
    <w:pPr>
      <w:adjustRightInd w:val="0"/>
      <w:snapToGrid w:val="0"/>
      <w:spacing w:line="360" w:lineRule="auto"/>
      <w:jc w:val="center"/>
    </w:pPr>
    <w:rPr>
      <w:rFonts w:ascii="宋体-简" w:eastAsia="宋体-简" w:hAnsi="宋体-简"/>
      <w:color w:val="262626" w:themeColor="text1" w:themeTint="D9"/>
      <w:sz w:val="24"/>
      <w:szCs w:val="24"/>
    </w:rPr>
  </w:style>
  <w:style w:type="character" w:customStyle="1" w:styleId="Char">
    <w:name w:val="目录标题 Char"/>
    <w:link w:val="affff0"/>
    <w:qFormat/>
    <w:rPr>
      <w:rFonts w:ascii="宋体-简" w:eastAsia="宋体-简" w:hAnsi="宋体-简" w:cs="Times New Roman"/>
      <w:color w:val="262626" w:themeColor="text1" w:themeTint="D9"/>
      <w:sz w:val="24"/>
      <w:szCs w:val="24"/>
      <w:lang w:val="en-US" w:eastAsia="zh-CN" w:bidi="ar-SA"/>
    </w:rPr>
  </w:style>
  <w:style w:type="paragraph" w:customStyle="1" w:styleId="11">
    <w:name w:val="题注1"/>
    <w:basedOn w:val="a1"/>
    <w:qFormat/>
    <w:pPr>
      <w:widowControl w:val="0"/>
      <w:adjustRightInd w:val="0"/>
      <w:snapToGrid w:val="0"/>
      <w:spacing w:before="50" w:after="50" w:line="360" w:lineRule="auto"/>
      <w:jc w:val="both"/>
    </w:pPr>
    <w:rPr>
      <w:rFonts w:cs="Times New Roman"/>
      <w:kern w:val="2"/>
      <w:sz w:val="20"/>
      <w:szCs w:val="20"/>
    </w:rPr>
  </w:style>
  <w:style w:type="paragraph" w:customStyle="1" w:styleId="affff1">
    <w:name w:val="文档说明标题"/>
    <w:next w:val="a1"/>
    <w:qFormat/>
    <w:pPr>
      <w:keepNext/>
      <w:keepLines/>
      <w:tabs>
        <w:tab w:val="left" w:pos="0"/>
      </w:tabs>
      <w:adjustRightInd w:val="0"/>
      <w:snapToGrid w:val="0"/>
      <w:spacing w:beforeLines="50" w:before="50" w:afterLines="150" w:after="150"/>
      <w:jc w:val="center"/>
      <w:outlineLvl w:val="0"/>
    </w:pPr>
    <w:rPr>
      <w:rFonts w:ascii="黑体" w:eastAsia="黑体" w:hAnsi="黑体"/>
      <w:b/>
      <w:bCs/>
      <w:spacing w:val="11"/>
      <w:kern w:val="44"/>
      <w:sz w:val="36"/>
      <w:szCs w:val="36"/>
    </w:rPr>
  </w:style>
  <w:style w:type="paragraph" w:customStyle="1" w:styleId="affff2">
    <w:name w:val="章标题"/>
    <w:next w:val="a1"/>
    <w:qFormat/>
    <w:pPr>
      <w:keepNext/>
      <w:keepLines/>
      <w:tabs>
        <w:tab w:val="left" w:pos="0"/>
      </w:tabs>
      <w:adjustRightInd w:val="0"/>
      <w:snapToGrid w:val="0"/>
      <w:spacing w:beforeLines="50" w:before="50" w:afterLines="150" w:after="150"/>
      <w:jc w:val="center"/>
      <w:outlineLvl w:val="0"/>
    </w:pPr>
    <w:rPr>
      <w:rFonts w:ascii="黑体" w:eastAsia="黑体" w:hAnsi="黑体"/>
      <w:b/>
      <w:bCs/>
      <w:color w:val="262626" w:themeColor="text1" w:themeTint="D9"/>
      <w:spacing w:val="11"/>
      <w:kern w:val="44"/>
      <w:sz w:val="36"/>
      <w:szCs w:val="36"/>
    </w:rPr>
  </w:style>
  <w:style w:type="paragraph" w:customStyle="1" w:styleId="affff3">
    <w:name w:val="节标题"/>
    <w:next w:val="a1"/>
    <w:qFormat/>
    <w:pPr>
      <w:tabs>
        <w:tab w:val="left" w:pos="0"/>
      </w:tabs>
      <w:adjustRightInd w:val="0"/>
      <w:snapToGrid w:val="0"/>
      <w:spacing w:beforeLines="50" w:before="50" w:afterLines="150" w:after="150"/>
      <w:jc w:val="center"/>
    </w:pPr>
    <w:rPr>
      <w:rFonts w:ascii="黑体" w:eastAsia="黑体" w:hAnsi="黑体"/>
      <w:b/>
      <w:bCs/>
      <w:color w:val="262626" w:themeColor="text1" w:themeTint="D9"/>
      <w:spacing w:val="11"/>
      <w:sz w:val="32"/>
      <w:szCs w:val="32"/>
    </w:rPr>
  </w:style>
  <w:style w:type="paragraph" w:customStyle="1" w:styleId="affff4">
    <w:name w:val="附录标题"/>
    <w:next w:val="af9"/>
    <w:qFormat/>
    <w:pPr>
      <w:keepNext/>
      <w:keepLines/>
      <w:tabs>
        <w:tab w:val="left" w:pos="0"/>
      </w:tabs>
      <w:adjustRightInd w:val="0"/>
      <w:snapToGrid w:val="0"/>
      <w:spacing w:beforeLines="100" w:before="100" w:afterLines="150" w:after="150"/>
      <w:jc w:val="center"/>
      <w:outlineLvl w:val="0"/>
    </w:pPr>
    <w:rPr>
      <w:rFonts w:ascii="黑体" w:eastAsia="黑体" w:hAnsi="黑体"/>
      <w:b/>
      <w:bCs/>
      <w:kern w:val="44"/>
      <w:sz w:val="36"/>
      <w:szCs w:val="36"/>
    </w:rPr>
  </w:style>
  <w:style w:type="character" w:customStyle="1" w:styleId="affff5">
    <w:name w:val="摘要"/>
    <w:basedOn w:val="a2"/>
    <w:qFormat/>
    <w:rPr>
      <w:rFonts w:ascii="宋体-简" w:eastAsia="宋体-简" w:hAnsi="宋体-简" w:cs="Times New Roman"/>
      <w:b/>
      <w:bCs/>
      <w:color w:val="262626" w:themeColor="text1" w:themeTint="D9"/>
      <w:kern w:val="2"/>
      <w:sz w:val="28"/>
      <w:szCs w:val="28"/>
      <w:lang w:val="en-US" w:eastAsia="zh-CN" w:bidi="ar-SA"/>
    </w:rPr>
  </w:style>
  <w:style w:type="character" w:customStyle="1" w:styleId="affff6">
    <w:name w:val="参考文献条目"/>
    <w:basedOn w:val="a2"/>
    <w:qFormat/>
    <w:rPr>
      <w:rFonts w:ascii="宋体-简" w:eastAsia="宋体-简" w:hAnsi="宋体-简" w:cs="Times New Roman"/>
      <w:color w:val="262626" w:themeColor="text1" w:themeTint="D9"/>
      <w:kern w:val="2"/>
      <w:sz w:val="24"/>
      <w:szCs w:val="24"/>
      <w:lang w:val="en-US" w:eastAsia="zh-CN" w:bidi="ar-SA"/>
    </w:rPr>
  </w:style>
  <w:style w:type="character" w:customStyle="1" w:styleId="affff7">
    <w:name w:val="关键词"/>
    <w:basedOn w:val="a2"/>
    <w:qFormat/>
    <w:rPr>
      <w:rFonts w:ascii="宋体-简" w:eastAsia="宋体-简" w:hAnsi="宋体-简" w:cs="Times New Roman"/>
      <w:b/>
      <w:bCs/>
      <w:color w:val="262626" w:themeColor="text1" w:themeTint="D9"/>
      <w:kern w:val="2"/>
      <w:sz w:val="24"/>
      <w:szCs w:val="24"/>
      <w:lang w:val="en-US" w:eastAsia="zh-CN" w:bidi="ar-SA"/>
    </w:rPr>
  </w:style>
  <w:style w:type="character" w:customStyle="1" w:styleId="affff8">
    <w:name w:val="着重标题"/>
    <w:basedOn w:val="a2"/>
    <w:qFormat/>
    <w:rPr>
      <w:rFonts w:ascii="宋体-简" w:eastAsia="宋体-简" w:hAnsi="宋体-简" w:cs="宋体-简"/>
      <w:kern w:val="2"/>
      <w:sz w:val="28"/>
      <w:szCs w:val="28"/>
      <w:lang w:val="en-US" w:eastAsia="zh-CN" w:bidi="ar-SA"/>
    </w:rPr>
  </w:style>
  <w:style w:type="character" w:customStyle="1" w:styleId="ac">
    <w:name w:val="列表编号 字符"/>
    <w:link w:val="a0"/>
    <w:qFormat/>
  </w:style>
  <w:style w:type="character" w:customStyle="1" w:styleId="af">
    <w:name w:val="列表项目符号 字符"/>
    <w:link w:val="a"/>
    <w:qFormat/>
  </w:style>
  <w:style w:type="character" w:customStyle="1" w:styleId="23">
    <w:name w:val="列表项目符号 2 字符"/>
    <w:link w:val="2"/>
    <w:qFormat/>
  </w:style>
  <w:style w:type="character" w:customStyle="1" w:styleId="HTML0">
    <w:name w:val="HTML 地址 字符"/>
    <w:basedOn w:val="a2"/>
    <w:link w:val="HTML"/>
    <w:qFormat/>
    <w:rPr>
      <w:rFonts w:ascii="宋体-简" w:eastAsia="宋体-简" w:hAnsi="宋体-简" w:cstheme="minorBidi"/>
      <w:i/>
      <w:iCs/>
      <w:kern w:val="2"/>
      <w:sz w:val="22"/>
      <w:szCs w:val="22"/>
    </w:rPr>
  </w:style>
  <w:style w:type="character" w:customStyle="1" w:styleId="HTML2">
    <w:name w:val="HTML 预设格式 字符"/>
    <w:basedOn w:val="a2"/>
    <w:link w:val="HTML1"/>
    <w:qFormat/>
    <w:rPr>
      <w:rFonts w:ascii="Courier New" w:eastAsia="宋体-简" w:hAnsi="Courier New" w:cs="Courier New"/>
      <w:kern w:val="2"/>
    </w:rPr>
  </w:style>
  <w:style w:type="paragraph" w:customStyle="1" w:styleId="TOC10">
    <w:name w:val="TOC 标题1"/>
    <w:basedOn w:val="1"/>
    <w:next w:val="a1"/>
    <w:uiPriority w:val="39"/>
    <w:semiHidden/>
    <w:unhideWhenUsed/>
    <w:qFormat/>
    <w:pPr>
      <w:widowControl w:val="0"/>
      <w:numPr>
        <w:numId w:val="0"/>
      </w:numPr>
      <w:tabs>
        <w:tab w:val="clear" w:pos="-420"/>
        <w:tab w:val="clear" w:pos="0"/>
      </w:tabs>
      <w:spacing w:beforeLines="0" w:before="340" w:after="330" w:line="578" w:lineRule="auto"/>
      <w:ind w:firstLineChars="200" w:firstLine="440"/>
      <w:jc w:val="both"/>
      <w:outlineLvl w:val="9"/>
    </w:pPr>
    <w:rPr>
      <w:rFonts w:ascii="宋体-简" w:eastAsia="宋体-简" w:hAnsi="宋体-简"/>
      <w:sz w:val="44"/>
      <w:szCs w:val="44"/>
    </w:rPr>
  </w:style>
  <w:style w:type="character" w:customStyle="1" w:styleId="af6">
    <w:name w:val="称呼 字符"/>
    <w:basedOn w:val="a2"/>
    <w:link w:val="af5"/>
    <w:qFormat/>
    <w:rPr>
      <w:rFonts w:ascii="宋体-简" w:eastAsia="宋体-简" w:hAnsi="宋体-简" w:cstheme="minorBidi"/>
      <w:kern w:val="2"/>
      <w:sz w:val="22"/>
      <w:szCs w:val="22"/>
    </w:rPr>
  </w:style>
  <w:style w:type="character" w:customStyle="1" w:styleId="aff0">
    <w:name w:val="纯文本 字符"/>
    <w:basedOn w:val="a2"/>
    <w:link w:val="aff"/>
    <w:qFormat/>
    <w:rPr>
      <w:rFonts w:ascii="宋体-简" w:eastAsia="宋体-简" w:hAnsi="Courier New" w:cs="Courier New"/>
      <w:kern w:val="2"/>
      <w:sz w:val="22"/>
      <w:szCs w:val="22"/>
    </w:rPr>
  </w:style>
  <w:style w:type="character" w:customStyle="1" w:styleId="ab">
    <w:name w:val="电子邮件签名 字符"/>
    <w:basedOn w:val="a2"/>
    <w:link w:val="aa"/>
    <w:qFormat/>
    <w:rPr>
      <w:rFonts w:ascii="宋体-简" w:eastAsia="宋体-简" w:hAnsi="宋体-简" w:cstheme="minorBidi"/>
      <w:kern w:val="2"/>
      <w:sz w:val="22"/>
      <w:szCs w:val="22"/>
    </w:rPr>
  </w:style>
  <w:style w:type="character" w:customStyle="1" w:styleId="a6">
    <w:name w:val="宏文本 字符"/>
    <w:basedOn w:val="a2"/>
    <w:link w:val="a5"/>
    <w:qFormat/>
    <w:rPr>
      <w:rFonts w:ascii="Courier New" w:eastAsia="宋体-简" w:hAnsi="Courier New" w:cs="Courier New"/>
      <w:kern w:val="2"/>
      <w:sz w:val="24"/>
      <w:szCs w:val="24"/>
    </w:rPr>
  </w:style>
  <w:style w:type="character" w:customStyle="1" w:styleId="af8">
    <w:name w:val="结束语 字符"/>
    <w:basedOn w:val="a2"/>
    <w:link w:val="af7"/>
    <w:qFormat/>
    <w:rPr>
      <w:rFonts w:ascii="宋体-简" w:eastAsia="宋体-简" w:hAnsi="宋体-简" w:cstheme="minorBidi"/>
      <w:kern w:val="2"/>
      <w:sz w:val="22"/>
      <w:szCs w:val="22"/>
    </w:rPr>
  </w:style>
  <w:style w:type="paragraph" w:styleId="affff9">
    <w:name w:val="List Paragraph"/>
    <w:basedOn w:val="a1"/>
    <w:uiPriority w:val="99"/>
    <w:qFormat/>
    <w:pPr>
      <w:widowControl w:val="0"/>
      <w:adjustRightInd w:val="0"/>
      <w:snapToGrid w:val="0"/>
      <w:spacing w:line="360" w:lineRule="auto"/>
      <w:ind w:firstLineChars="200" w:firstLine="420"/>
      <w:jc w:val="both"/>
    </w:pPr>
    <w:rPr>
      <w:rFonts w:cs="Times New Roman"/>
      <w:kern w:val="2"/>
    </w:rPr>
  </w:style>
  <w:style w:type="paragraph" w:styleId="affffa">
    <w:name w:val="Intense Quote"/>
    <w:basedOn w:val="a1"/>
    <w:next w:val="a1"/>
    <w:link w:val="affffb"/>
    <w:uiPriority w:val="99"/>
    <w:qFormat/>
    <w:pPr>
      <w:widowControl w:val="0"/>
      <w:pBdr>
        <w:top w:val="single" w:sz="4" w:space="10" w:color="4874CB" w:themeColor="accent1"/>
        <w:bottom w:val="single" w:sz="4" w:space="10" w:color="4874CB" w:themeColor="accent1"/>
      </w:pBdr>
      <w:adjustRightInd w:val="0"/>
      <w:snapToGrid w:val="0"/>
      <w:spacing w:before="360" w:after="360" w:line="360" w:lineRule="auto"/>
      <w:ind w:left="864" w:right="864" w:firstLineChars="200" w:firstLine="440"/>
      <w:jc w:val="center"/>
    </w:pPr>
    <w:rPr>
      <w:rFonts w:cstheme="minorBidi"/>
      <w:i/>
      <w:iCs/>
      <w:color w:val="4874CB" w:themeColor="accent1"/>
      <w:kern w:val="2"/>
      <w:sz w:val="22"/>
      <w:szCs w:val="22"/>
    </w:rPr>
  </w:style>
  <w:style w:type="character" w:customStyle="1" w:styleId="affffb">
    <w:name w:val="明显引用 字符"/>
    <w:basedOn w:val="a2"/>
    <w:link w:val="affffa"/>
    <w:uiPriority w:val="99"/>
    <w:qFormat/>
    <w:rPr>
      <w:rFonts w:ascii="宋体-简" w:eastAsia="宋体-简" w:hAnsi="宋体-简" w:cstheme="minorBidi"/>
      <w:i/>
      <w:iCs/>
      <w:color w:val="4874CB" w:themeColor="accent1"/>
      <w:kern w:val="2"/>
      <w:sz w:val="22"/>
      <w:szCs w:val="22"/>
    </w:rPr>
  </w:style>
  <w:style w:type="character" w:customStyle="1" w:styleId="affa">
    <w:name w:val="签名 字符"/>
    <w:basedOn w:val="a2"/>
    <w:link w:val="aff9"/>
    <w:qFormat/>
    <w:rPr>
      <w:rFonts w:ascii="宋体-简" w:eastAsia="宋体-简" w:hAnsi="宋体-简" w:cstheme="minorBidi"/>
      <w:kern w:val="2"/>
      <w:sz w:val="22"/>
      <w:szCs w:val="22"/>
    </w:rPr>
  </w:style>
  <w:style w:type="character" w:customStyle="1" w:styleId="aff2">
    <w:name w:val="日期 字符"/>
    <w:basedOn w:val="a2"/>
    <w:link w:val="aff1"/>
    <w:qFormat/>
    <w:rPr>
      <w:rFonts w:ascii="宋体-简" w:eastAsia="宋体-简" w:hAnsi="宋体-简" w:cstheme="minorBidi"/>
      <w:kern w:val="2"/>
      <w:sz w:val="22"/>
      <w:szCs w:val="22"/>
    </w:rPr>
  </w:style>
  <w:style w:type="paragraph" w:customStyle="1" w:styleId="12">
    <w:name w:val="书目1"/>
    <w:basedOn w:val="a1"/>
    <w:next w:val="a1"/>
    <w:uiPriority w:val="37"/>
    <w:semiHidden/>
    <w:unhideWhenUsed/>
    <w:qFormat/>
    <w:pPr>
      <w:widowControl w:val="0"/>
      <w:adjustRightInd w:val="0"/>
      <w:snapToGrid w:val="0"/>
      <w:spacing w:line="360" w:lineRule="auto"/>
      <w:ind w:firstLineChars="200" w:firstLine="440"/>
      <w:jc w:val="both"/>
    </w:pPr>
    <w:rPr>
      <w:rFonts w:cs="Times New Roman"/>
      <w:kern w:val="2"/>
    </w:rPr>
  </w:style>
  <w:style w:type="character" w:customStyle="1" w:styleId="af2">
    <w:name w:val="文档结构图 字符"/>
    <w:basedOn w:val="a2"/>
    <w:link w:val="af1"/>
    <w:qFormat/>
    <w:rPr>
      <w:rFonts w:ascii="黑体-简" w:eastAsia="黑体-简" w:hAnsi="宋体-简" w:cstheme="minorBidi"/>
      <w:kern w:val="2"/>
      <w:sz w:val="18"/>
      <w:szCs w:val="18"/>
    </w:rPr>
  </w:style>
  <w:style w:type="paragraph" w:styleId="affffc">
    <w:name w:val="No Spacing"/>
    <w:uiPriority w:val="99"/>
    <w:qFormat/>
    <w:pPr>
      <w:widowControl w:val="0"/>
      <w:adjustRightInd w:val="0"/>
      <w:snapToGrid w:val="0"/>
      <w:ind w:firstLineChars="200" w:firstLine="440"/>
      <w:jc w:val="both"/>
    </w:pPr>
    <w:rPr>
      <w:rFonts w:ascii="宋体-简" w:eastAsia="宋体-简" w:hAnsi="宋体-简" w:cstheme="minorBidi"/>
      <w:kern w:val="2"/>
      <w:sz w:val="22"/>
      <w:szCs w:val="22"/>
    </w:rPr>
  </w:style>
  <w:style w:type="character" w:customStyle="1" w:styleId="afff1">
    <w:name w:val="信息标题 字符"/>
    <w:basedOn w:val="a2"/>
    <w:link w:val="afff0"/>
    <w:qFormat/>
    <w:rPr>
      <w:rFonts w:ascii="Times New Roman" w:eastAsia="宋体-简" w:hAnsi="Times New Roman" w:cstheme="majorBidi"/>
      <w:kern w:val="2"/>
      <w:sz w:val="24"/>
      <w:szCs w:val="24"/>
      <w:shd w:val="pct20" w:color="auto" w:fill="auto"/>
    </w:rPr>
  </w:style>
  <w:style w:type="paragraph" w:styleId="affffd">
    <w:name w:val="Quote"/>
    <w:basedOn w:val="a1"/>
    <w:next w:val="a1"/>
    <w:link w:val="affffe"/>
    <w:uiPriority w:val="99"/>
    <w:qFormat/>
    <w:pPr>
      <w:widowControl w:val="0"/>
      <w:adjustRightInd w:val="0"/>
      <w:snapToGrid w:val="0"/>
      <w:spacing w:before="200" w:after="160" w:line="360" w:lineRule="auto"/>
      <w:ind w:left="864" w:right="864" w:firstLineChars="200" w:firstLine="440"/>
      <w:jc w:val="center"/>
    </w:pPr>
    <w:rPr>
      <w:rFonts w:cstheme="minorBidi"/>
      <w:i/>
      <w:iCs/>
      <w:color w:val="404040" w:themeColor="text1" w:themeTint="BF"/>
      <w:kern w:val="2"/>
      <w:sz w:val="22"/>
      <w:szCs w:val="22"/>
    </w:rPr>
  </w:style>
  <w:style w:type="character" w:customStyle="1" w:styleId="affffe">
    <w:name w:val="引用 字符"/>
    <w:basedOn w:val="a2"/>
    <w:link w:val="affffd"/>
    <w:uiPriority w:val="99"/>
    <w:qFormat/>
    <w:rPr>
      <w:rFonts w:ascii="宋体-简" w:eastAsia="宋体-简" w:hAnsi="宋体-简" w:cstheme="minorBidi"/>
      <w:i/>
      <w:iCs/>
      <w:color w:val="404040" w:themeColor="text1" w:themeTint="BF"/>
      <w:kern w:val="2"/>
      <w:sz w:val="22"/>
      <w:szCs w:val="22"/>
    </w:rPr>
  </w:style>
  <w:style w:type="character" w:customStyle="1" w:styleId="27">
    <w:name w:val="正文文本 2 字符"/>
    <w:basedOn w:val="a2"/>
    <w:link w:val="26"/>
    <w:qFormat/>
    <w:rPr>
      <w:rFonts w:ascii="宋体-简" w:eastAsia="宋体-简" w:hAnsi="宋体-简" w:cstheme="minorBidi"/>
      <w:kern w:val="2"/>
      <w:sz w:val="22"/>
      <w:szCs w:val="22"/>
    </w:rPr>
  </w:style>
  <w:style w:type="character" w:customStyle="1" w:styleId="34">
    <w:name w:val="正文文本 3 字符"/>
    <w:basedOn w:val="a2"/>
    <w:link w:val="33"/>
    <w:qFormat/>
    <w:rPr>
      <w:rFonts w:ascii="宋体-简" w:eastAsia="宋体-简" w:hAnsi="宋体-简" w:cstheme="minorBidi"/>
      <w:kern w:val="2"/>
      <w:sz w:val="16"/>
      <w:szCs w:val="16"/>
    </w:rPr>
  </w:style>
  <w:style w:type="character" w:customStyle="1" w:styleId="afa">
    <w:name w:val="正文文本 字符"/>
    <w:link w:val="af9"/>
    <w:qFormat/>
    <w:rPr>
      <w:rFonts w:ascii="宋体-简" w:eastAsia="宋体-简" w:hAnsi="宋体-简" w:cs="宋体-简"/>
      <w:kern w:val="2"/>
      <w:sz w:val="28"/>
      <w:szCs w:val="28"/>
      <w:lang w:val="en-US" w:eastAsia="zh-CN" w:bidi="ar-SA"/>
    </w:rPr>
  </w:style>
  <w:style w:type="character" w:customStyle="1" w:styleId="afff6">
    <w:name w:val="正文文本首行缩进 字符"/>
    <w:basedOn w:val="afa"/>
    <w:link w:val="afff5"/>
    <w:qFormat/>
    <w:rPr>
      <w:rFonts w:ascii="宋体-简" w:eastAsia="宋体-简" w:hAnsi="宋体-简" w:cstheme="minorBidi"/>
      <w:kern w:val="2"/>
      <w:sz w:val="22"/>
      <w:szCs w:val="22"/>
      <w:lang w:val="en-US" w:eastAsia="zh-CN" w:bidi="ar-SA"/>
    </w:rPr>
  </w:style>
  <w:style w:type="character" w:customStyle="1" w:styleId="afc">
    <w:name w:val="正文文本缩进 字符"/>
    <w:basedOn w:val="a2"/>
    <w:link w:val="afb"/>
    <w:qFormat/>
    <w:rPr>
      <w:rFonts w:ascii="宋体-简" w:eastAsia="宋体-简" w:hAnsi="宋体-简" w:cstheme="minorBidi"/>
      <w:kern w:val="2"/>
      <w:sz w:val="22"/>
      <w:szCs w:val="22"/>
    </w:rPr>
  </w:style>
  <w:style w:type="character" w:customStyle="1" w:styleId="2b">
    <w:name w:val="正文文本首行缩进 2 字符"/>
    <w:basedOn w:val="afc"/>
    <w:link w:val="2a"/>
    <w:qFormat/>
    <w:rPr>
      <w:rFonts w:ascii="宋体-简" w:eastAsia="宋体-简" w:hAnsi="宋体-简" w:cstheme="minorBidi"/>
      <w:kern w:val="2"/>
      <w:sz w:val="22"/>
      <w:szCs w:val="22"/>
    </w:rPr>
  </w:style>
  <w:style w:type="character" w:customStyle="1" w:styleId="25">
    <w:name w:val="正文文本缩进 2 字符"/>
    <w:basedOn w:val="a2"/>
    <w:link w:val="24"/>
    <w:qFormat/>
    <w:rPr>
      <w:rFonts w:ascii="宋体-简" w:eastAsia="宋体-简" w:hAnsi="宋体-简" w:cstheme="minorBidi"/>
      <w:kern w:val="2"/>
      <w:sz w:val="22"/>
      <w:szCs w:val="22"/>
    </w:rPr>
  </w:style>
  <w:style w:type="character" w:customStyle="1" w:styleId="37">
    <w:name w:val="正文文本缩进 3 字符"/>
    <w:basedOn w:val="a2"/>
    <w:link w:val="36"/>
    <w:qFormat/>
    <w:rPr>
      <w:rFonts w:ascii="宋体-简" w:eastAsia="宋体-简" w:hAnsi="宋体-简" w:cstheme="minorBidi"/>
      <w:kern w:val="2"/>
      <w:sz w:val="16"/>
      <w:szCs w:val="16"/>
    </w:rPr>
  </w:style>
  <w:style w:type="character" w:customStyle="1" w:styleId="a9">
    <w:name w:val="注释标题 字符"/>
    <w:basedOn w:val="a2"/>
    <w:link w:val="a8"/>
    <w:qFormat/>
    <w:rPr>
      <w:rFonts w:ascii="宋体-简" w:eastAsia="宋体-简" w:hAnsi="宋体-简" w:cstheme="minorBidi"/>
      <w:kern w:val="2"/>
      <w:sz w:val="22"/>
      <w:szCs w:val="22"/>
    </w:rPr>
  </w:style>
  <w:style w:type="paragraph" w:customStyle="1" w:styleId="afffff">
    <w:name w:val="主送对象"/>
    <w:next w:val="af9"/>
    <w:qFormat/>
    <w:pPr>
      <w:adjustRightInd w:val="0"/>
      <w:snapToGrid w:val="0"/>
      <w:spacing w:line="360" w:lineRule="auto"/>
    </w:pPr>
    <w:rPr>
      <w:rFonts w:ascii="宋体-简" w:eastAsia="宋体-简" w:hAnsi="宋体-简" w:hint="eastAsia"/>
      <w:color w:val="262626" w:themeColor="text1" w:themeTint="D9"/>
      <w:sz w:val="24"/>
      <w:szCs w:val="24"/>
    </w:rPr>
  </w:style>
  <w:style w:type="character" w:customStyle="1" w:styleId="aff5">
    <w:name w:val="批注框文本 字符"/>
    <w:link w:val="aff4"/>
    <w:rPr>
      <w:sz w:val="18"/>
      <w:szCs w:val="18"/>
    </w:rPr>
  </w:style>
  <w:style w:type="paragraph" w:customStyle="1" w:styleId="ds-markdown-paragraph">
    <w:name w:val="ds-markdown-paragraph"/>
    <w:basedOn w:val="a1"/>
    <w:pPr>
      <w:spacing w:before="100" w:beforeAutospacing="1" w:after="100" w:afterAutospacing="1"/>
    </w:pPr>
  </w:style>
  <w:style w:type="paragraph" w:customStyle="1" w:styleId="2c">
    <w:name w:val="书目2"/>
    <w:basedOn w:val="a1"/>
    <w:next w:val="a1"/>
    <w:uiPriority w:val="37"/>
    <w:unhideWhenUsed/>
    <w:pPr>
      <w:tabs>
        <w:tab w:val="left" w:pos="380"/>
      </w:tabs>
      <w:ind w:left="384" w:hanging="384"/>
    </w:pPr>
  </w:style>
  <w:style w:type="paragraph" w:customStyle="1" w:styleId="39">
    <w:name w:val="书目3"/>
    <w:basedOn w:val="a1"/>
    <w:next w:val="a1"/>
    <w:uiPriority w:val="37"/>
    <w:unhideWhenUsed/>
  </w:style>
  <w:style w:type="paragraph" w:customStyle="1" w:styleId="13">
    <w:name w:val="修订1"/>
    <w:hidden/>
    <w:uiPriority w:val="99"/>
    <w:unhideWhenUsed/>
    <w:rPr>
      <w:rFonts w:ascii="宋体-简" w:eastAsia="宋体-简" w:hAnsi="宋体-简" w:cs="宋体-简"/>
      <w:sz w:val="24"/>
      <w:szCs w:val="24"/>
    </w:rPr>
  </w:style>
  <w:style w:type="paragraph" w:customStyle="1" w:styleId="45">
    <w:name w:val="书目4"/>
    <w:basedOn w:val="a1"/>
    <w:next w:val="a1"/>
    <w:uiPriority w:val="37"/>
    <w:unhideWhenUsed/>
  </w:style>
  <w:style w:type="character" w:styleId="afffff0">
    <w:name w:val="Placeholder Text"/>
    <w:basedOn w:val="a2"/>
    <w:uiPriority w:val="99"/>
    <w:unhideWhenUsed/>
    <w:rPr>
      <w:color w:val="666666"/>
    </w:rPr>
  </w:style>
  <w:style w:type="character" w:customStyle="1" w:styleId="font61">
    <w:name w:val="font61"/>
    <w:basedOn w:val="a2"/>
    <w:rPr>
      <w:rFonts w:ascii="宋体" w:eastAsia="宋体" w:hAnsi="宋体" w:hint="eastAsia"/>
      <w:color w:val="0F1115"/>
      <w:sz w:val="20"/>
      <w:szCs w:val="20"/>
      <w:u w:val="none"/>
    </w:rPr>
  </w:style>
  <w:style w:type="character" w:customStyle="1" w:styleId="font51">
    <w:name w:val="font51"/>
    <w:basedOn w:val="a2"/>
    <w:rPr>
      <w:rFonts w:ascii="Times New Roman Regular" w:hAnsi="Times New Roman Regular" w:cs="Times New Roman Regular" w:hint="default"/>
      <w:color w:val="0F1115"/>
      <w:sz w:val="20"/>
      <w:szCs w:val="20"/>
      <w:u w:val="none"/>
    </w:rPr>
  </w:style>
  <w:style w:type="character" w:customStyle="1" w:styleId="math-inline">
    <w:name w:val="math-inline"/>
    <w:basedOn w:val="a2"/>
  </w:style>
  <w:style w:type="paragraph" w:customStyle="1" w:styleId="55">
    <w:name w:val="书目5"/>
    <w:basedOn w:val="a1"/>
    <w:next w:val="a1"/>
    <w:uiPriority w:val="37"/>
    <w:unhideWhenUsed/>
  </w:style>
  <w:style w:type="paragraph" w:styleId="afffff1">
    <w:name w:val="Bibliography"/>
    <w:basedOn w:val="a1"/>
    <w:next w:val="a1"/>
    <w:uiPriority w:val="37"/>
    <w:unhideWhenUsed/>
    <w:rsid w:val="001C4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68</Pages>
  <Words>78529</Words>
  <Characters>447621</Characters>
  <Application>Microsoft Office Word</Application>
  <DocSecurity>0</DocSecurity>
  <Lines>3730</Lines>
  <Paragraphs>1050</Paragraphs>
  <ScaleCrop>false</ScaleCrop>
  <Company/>
  <LinksUpToDate>false</LinksUpToDate>
  <CharactersWithSpaces>525100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Baron®</dc:creator>
  <cp:lastModifiedBy>Boqian Li</cp:lastModifiedBy>
  <cp:revision>36</cp:revision>
  <dcterms:created xsi:type="dcterms:W3CDTF">2026-06-10T05:55:00Z</dcterms:created>
  <dcterms:modified xsi:type="dcterms:W3CDTF">2026-06-24T10:44:00Z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0BBA0C9F98579BA887C1246A3D56E5D6_43</vt:lpwstr>
  </property>
  <property fmtid="{D5CDD505-2E9C-101B-9397-08002B2CF9AE}" pid="4" name="ZOTERO_PREF_1">
    <vt:lpwstr>&lt;data data-version="3" zotero-version="9.0.4"&gt;&lt;session id="h14or8tC"/&gt;&lt;style id="http://www.zotero.org/styles/ieee" locale="en-GB" hasBibliography="1" bibliographyStyleHasBeenSet="1"/&gt;&lt;prefs&gt;&lt;pref name="fieldType" value="Field"/&gt;&lt;/prefs&gt;&lt;/data&gt;</vt:lpwstr>
  </property>
</Properties>
</file>