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5056D" w14:textId="5112DC4A" w:rsidR="00B733DC" w:rsidRPr="00E20F36" w:rsidRDefault="00661463" w:rsidP="009F0FB6">
      <w:pPr>
        <w:spacing w:line="240" w:lineRule="auto"/>
        <w:jc w:val="both"/>
        <w:rPr>
          <w:rFonts w:cstheme="minorHAnsi"/>
          <w:b/>
          <w:bCs/>
          <w:lang w:val="en-US"/>
        </w:rPr>
      </w:pPr>
      <w:r w:rsidRPr="00E20F36">
        <w:rPr>
          <w:rFonts w:cstheme="minorHAnsi"/>
          <w:b/>
          <w:bCs/>
          <w:lang w:val="en-US"/>
        </w:rPr>
        <w:t xml:space="preserve">Problem </w:t>
      </w:r>
      <w:r w:rsidR="0049429A">
        <w:rPr>
          <w:rFonts w:cstheme="minorHAnsi"/>
          <w:b/>
          <w:bCs/>
          <w:lang w:val="en-US"/>
        </w:rPr>
        <w:t>and Objectives</w:t>
      </w:r>
    </w:p>
    <w:p w14:paraId="3EEB2BC2" w14:textId="0B359939" w:rsidR="00671A9F" w:rsidRDefault="00E93898" w:rsidP="00671A9F">
      <w:pPr>
        <w:autoSpaceDE w:val="0"/>
        <w:autoSpaceDN w:val="0"/>
        <w:adjustRightInd w:val="0"/>
        <w:spacing w:after="0" w:line="240" w:lineRule="auto"/>
        <w:jc w:val="both"/>
        <w:rPr>
          <w:rFonts w:cstheme="minorHAnsi"/>
          <w:lang w:val="en-US"/>
        </w:rPr>
      </w:pPr>
      <w:r w:rsidRPr="00E20F36">
        <w:rPr>
          <w:rFonts w:cstheme="minorHAnsi"/>
          <w:lang w:val="en-US"/>
        </w:rPr>
        <w:t>Link prediction has proved to be useful in many</w:t>
      </w:r>
      <w:r w:rsidR="009060D0" w:rsidRPr="00E20F36">
        <w:rPr>
          <w:rFonts w:cstheme="minorHAnsi"/>
          <w:lang w:val="en-US"/>
        </w:rPr>
        <w:t xml:space="preserve"> real-world networks</w:t>
      </w:r>
      <w:r w:rsidRPr="00E20F36">
        <w:rPr>
          <w:rFonts w:cstheme="minorHAnsi"/>
          <w:lang w:val="en-US"/>
        </w:rPr>
        <w:t>, such as</w:t>
      </w:r>
      <w:r w:rsidR="00713159" w:rsidRPr="00E20F36">
        <w:rPr>
          <w:rFonts w:cstheme="minorHAnsi"/>
          <w:lang w:val="en-US"/>
        </w:rPr>
        <w:t xml:space="preserve"> recommending customer-centric</w:t>
      </w:r>
      <w:r w:rsidRPr="00E20F36">
        <w:rPr>
          <w:rFonts w:cstheme="minorHAnsi"/>
          <w:lang w:val="en-US"/>
        </w:rPr>
        <w:t xml:space="preserve"> product</w:t>
      </w:r>
      <w:r w:rsidR="00713159" w:rsidRPr="00E20F36">
        <w:rPr>
          <w:rFonts w:cstheme="minorHAnsi"/>
          <w:lang w:val="en-US"/>
        </w:rPr>
        <w:t>s</w:t>
      </w:r>
      <w:r w:rsidRPr="00E20F36">
        <w:rPr>
          <w:rFonts w:cstheme="minorHAnsi"/>
          <w:lang w:val="en-US"/>
        </w:rPr>
        <w:t>,</w:t>
      </w:r>
      <w:r w:rsidR="00572C9E" w:rsidRPr="00E20F36">
        <w:rPr>
          <w:rFonts w:cstheme="minorHAnsi"/>
          <w:lang w:val="en-US"/>
        </w:rPr>
        <w:t xml:space="preserve"> and discovering novel drug-disease indications.</w:t>
      </w:r>
      <w:r w:rsidR="00842F97">
        <w:rPr>
          <w:rFonts w:cstheme="minorHAnsi"/>
          <w:lang w:val="en-US"/>
        </w:rPr>
        <w:t xml:space="preserve"> I</w:t>
      </w:r>
      <w:r w:rsidR="00657859" w:rsidRPr="00E20F36">
        <w:rPr>
          <w:rFonts w:cstheme="minorHAnsi"/>
          <w:lang w:val="en-US"/>
        </w:rPr>
        <w:t xml:space="preserve">n this project, we attempt to predict links </w:t>
      </w:r>
      <w:r w:rsidR="00534218">
        <w:rPr>
          <w:rFonts w:cstheme="minorHAnsi"/>
          <w:lang w:val="en-US"/>
        </w:rPr>
        <w:t xml:space="preserve">in </w:t>
      </w:r>
      <w:r w:rsidR="00657859" w:rsidRPr="00E20F36">
        <w:rPr>
          <w:rFonts w:cstheme="minorHAnsi"/>
          <w:lang w:val="en-US"/>
        </w:rPr>
        <w:t>a simulated network graph</w:t>
      </w:r>
      <w:r w:rsidR="00534218">
        <w:rPr>
          <w:rFonts w:cstheme="minorHAnsi"/>
          <w:lang w:val="en-US"/>
        </w:rPr>
        <w:t xml:space="preserve"> using</w:t>
      </w:r>
      <w:r w:rsidR="008C39AF">
        <w:rPr>
          <w:rFonts w:cstheme="minorHAnsi"/>
          <w:lang w:val="en-US"/>
        </w:rPr>
        <w:t xml:space="preserve"> models</w:t>
      </w:r>
      <w:r w:rsidR="00E053FE">
        <w:rPr>
          <w:rFonts w:cstheme="minorHAnsi"/>
          <w:lang w:val="en-US"/>
        </w:rPr>
        <w:t>/</w:t>
      </w:r>
      <w:r w:rsidR="00954125">
        <w:rPr>
          <w:rFonts w:cstheme="minorHAnsi"/>
          <w:lang w:val="en-US"/>
        </w:rPr>
        <w:t xml:space="preserve">methods </w:t>
      </w:r>
      <w:r w:rsidR="008C39AF">
        <w:rPr>
          <w:rFonts w:cstheme="minorHAnsi"/>
          <w:lang w:val="en-US"/>
        </w:rPr>
        <w:t>incorporating</w:t>
      </w:r>
      <w:r w:rsidR="0002014F">
        <w:rPr>
          <w:rFonts w:cstheme="minorHAnsi"/>
          <w:lang w:val="en-US"/>
        </w:rPr>
        <w:t xml:space="preserve"> exogenous and</w:t>
      </w:r>
      <w:r w:rsidR="00954125">
        <w:rPr>
          <w:rFonts w:cstheme="minorHAnsi"/>
          <w:lang w:val="en-US"/>
        </w:rPr>
        <w:t>/or</w:t>
      </w:r>
      <w:r w:rsidR="0002014F">
        <w:rPr>
          <w:rFonts w:cstheme="minorHAnsi"/>
          <w:lang w:val="en-US"/>
        </w:rPr>
        <w:t xml:space="preserve"> endogenous factors</w:t>
      </w:r>
      <w:r w:rsidR="00967235" w:rsidRPr="00E20F36">
        <w:rPr>
          <w:rFonts w:cstheme="minorHAnsi"/>
          <w:lang w:val="en-US"/>
        </w:rPr>
        <w:t xml:space="preserve">. </w:t>
      </w:r>
    </w:p>
    <w:p w14:paraId="49D415B9" w14:textId="77777777" w:rsidR="00671A9F" w:rsidRDefault="00671A9F" w:rsidP="00671A9F">
      <w:pPr>
        <w:autoSpaceDE w:val="0"/>
        <w:autoSpaceDN w:val="0"/>
        <w:adjustRightInd w:val="0"/>
        <w:spacing w:after="0" w:line="240" w:lineRule="auto"/>
        <w:jc w:val="both"/>
        <w:rPr>
          <w:rFonts w:cstheme="minorHAnsi"/>
          <w:lang w:val="en-US"/>
        </w:rPr>
      </w:pPr>
    </w:p>
    <w:p w14:paraId="01EBA193" w14:textId="5EFA77D5" w:rsidR="00F16006" w:rsidRPr="00671A9F" w:rsidRDefault="00F16006" w:rsidP="00671A9F">
      <w:pPr>
        <w:autoSpaceDE w:val="0"/>
        <w:autoSpaceDN w:val="0"/>
        <w:adjustRightInd w:val="0"/>
        <w:spacing w:line="240" w:lineRule="auto"/>
        <w:jc w:val="both"/>
        <w:rPr>
          <w:rFonts w:cstheme="minorHAnsi"/>
          <w:lang w:val="en-US"/>
        </w:rPr>
      </w:pPr>
      <w:r w:rsidRPr="00E20F36">
        <w:rPr>
          <w:rFonts w:cstheme="minorHAnsi"/>
          <w:b/>
          <w:bCs/>
          <w:lang w:val="en-US"/>
        </w:rPr>
        <w:t>Simulated network graph</w:t>
      </w:r>
    </w:p>
    <w:p w14:paraId="7C9D5291" w14:textId="3A756D80" w:rsidR="00671A9F" w:rsidRPr="001B3BF4" w:rsidRDefault="004B38F4" w:rsidP="00671A9F">
      <w:pPr>
        <w:autoSpaceDE w:val="0"/>
        <w:autoSpaceDN w:val="0"/>
        <w:adjustRightInd w:val="0"/>
        <w:spacing w:line="240" w:lineRule="auto"/>
        <w:jc w:val="both"/>
        <w:rPr>
          <w:rFonts w:cstheme="minorHAnsi"/>
          <w:lang w:val="en-US"/>
        </w:rPr>
      </w:pPr>
      <w:r>
        <w:rPr>
          <w:rFonts w:cstheme="minorHAnsi"/>
        </w:rPr>
        <w:t xml:space="preserve">An undirected graph </w:t>
      </w:r>
      <w:r>
        <w:rPr>
          <w:rFonts w:cstheme="minorHAnsi"/>
          <w:i/>
          <w:iCs/>
        </w:rPr>
        <w:t>g</w:t>
      </w:r>
      <w:r w:rsidR="00967235" w:rsidRPr="00E20F36">
        <w:rPr>
          <w:rFonts w:cstheme="minorHAnsi"/>
        </w:rPr>
        <w:t xml:space="preserve"> of 100 nodes </w:t>
      </w:r>
      <w:r>
        <w:rPr>
          <w:rFonts w:cstheme="minorHAnsi"/>
        </w:rPr>
        <w:t xml:space="preserve">was </w:t>
      </w:r>
      <w:r w:rsidR="00AD5C97">
        <w:rPr>
          <w:rFonts w:cstheme="minorHAnsi"/>
        </w:rPr>
        <w:t xml:space="preserve">produced </w:t>
      </w:r>
      <w:r w:rsidR="002F6160">
        <w:rPr>
          <w:rFonts w:cstheme="minorHAnsi"/>
        </w:rPr>
        <w:t xml:space="preserve">with seed = 1, </w:t>
      </w:r>
      <w:r>
        <w:rPr>
          <w:rFonts w:cstheme="minorHAnsi"/>
        </w:rPr>
        <w:t xml:space="preserve">such that </w:t>
      </w:r>
      <w:r w:rsidRPr="00E20F36">
        <w:rPr>
          <w:rFonts w:cstheme="minorHAnsi"/>
        </w:rPr>
        <w:t xml:space="preserve">for each </w:t>
      </w:r>
      <w:r w:rsidRPr="00E20F36">
        <w:rPr>
          <w:rFonts w:cstheme="minorHAnsi"/>
          <w:i/>
          <w:iCs/>
        </w:rPr>
        <w:t>u &lt; v</w:t>
      </w:r>
      <w:r w:rsidRPr="00E20F36">
        <w:rPr>
          <w:rFonts w:cstheme="minorHAnsi"/>
        </w:rPr>
        <w:t>, (</w:t>
      </w:r>
      <w:r w:rsidRPr="00E20F36">
        <w:rPr>
          <w:rFonts w:cstheme="minorHAnsi"/>
          <w:i/>
          <w:iCs/>
        </w:rPr>
        <w:t>u, v</w:t>
      </w:r>
      <w:r w:rsidRPr="00E20F36">
        <w:rPr>
          <w:rFonts w:cstheme="minorHAnsi"/>
        </w:rPr>
        <w:t xml:space="preserve">) </w:t>
      </w:r>
      <w:r w:rsidRPr="00E20F36">
        <w:rPr>
          <w:rFonts w:ascii="Cambria Math" w:eastAsia="CMSY10" w:hAnsi="Cambria Math" w:cs="Cambria Math"/>
          <w:i/>
          <w:iCs/>
        </w:rPr>
        <w:t>∈</w:t>
      </w:r>
      <w:r w:rsidRPr="00E20F36">
        <w:rPr>
          <w:rFonts w:eastAsia="CMSY10" w:cstheme="minorHAnsi"/>
          <w:i/>
          <w:iCs/>
        </w:rPr>
        <w:t xml:space="preserve"> </w:t>
      </w:r>
      <w:r w:rsidRPr="00E20F36">
        <w:rPr>
          <w:rFonts w:cstheme="minorHAnsi"/>
          <w:i/>
          <w:iCs/>
        </w:rPr>
        <w:t xml:space="preserve">E </w:t>
      </w:r>
      <w:r w:rsidRPr="00E20F36">
        <w:rPr>
          <w:rFonts w:cstheme="minorHAnsi"/>
        </w:rPr>
        <w:t xml:space="preserve">with </w:t>
      </w:r>
      <w:r w:rsidR="008304AC">
        <w:rPr>
          <w:rFonts w:cstheme="minorHAnsi"/>
        </w:rPr>
        <w:t xml:space="preserve">the link </w:t>
      </w:r>
      <w:r w:rsidRPr="00E20F36">
        <w:rPr>
          <w:rFonts w:cstheme="minorHAnsi"/>
        </w:rPr>
        <w:t>probability</w:t>
      </w:r>
      <w:r>
        <w:rPr>
          <w:rFonts w:cstheme="minorHAnsi"/>
        </w:rPr>
        <w:t xml:space="preserve"> </w:t>
      </w:r>
      <w:r w:rsidR="00967235" w:rsidRPr="00E20F36">
        <w:rPr>
          <w:rFonts w:cstheme="minorHAnsi"/>
        </w:rPr>
        <w:t xml:space="preserve">between nodes </w:t>
      </w:r>
      <w:r w:rsidR="00967235" w:rsidRPr="00E20F36">
        <w:rPr>
          <w:rFonts w:cstheme="minorHAnsi"/>
          <w:i/>
          <w:iCs/>
        </w:rPr>
        <w:t xml:space="preserve">u </w:t>
      </w:r>
      <w:r w:rsidR="00967235" w:rsidRPr="00E20F36">
        <w:rPr>
          <w:rFonts w:cstheme="minorHAnsi"/>
        </w:rPr>
        <w:t xml:space="preserve">and </w:t>
      </w:r>
      <w:r w:rsidR="00967235" w:rsidRPr="00AD5C97">
        <w:rPr>
          <w:rFonts w:cstheme="minorHAnsi"/>
        </w:rPr>
        <w:t>v</w:t>
      </w:r>
      <w:r w:rsidR="006751F1">
        <w:rPr>
          <w:rFonts w:cstheme="minorHAnsi"/>
        </w:rPr>
        <w:t xml:space="preserve"> </w:t>
      </w:r>
      <w:r w:rsidR="006751F1" w:rsidRPr="006751F1">
        <w:rPr>
          <w:rFonts w:cstheme="minorHAnsi"/>
        </w:rPr>
        <w:t>as</w:t>
      </w:r>
      <w:r w:rsidR="00AD5C97">
        <w:rPr>
          <w:rFonts w:cstheme="minorHAnsi"/>
        </w:rPr>
        <w:t xml:space="preserve"> </w:t>
      </w:r>
      <w:proofErr w:type="spellStart"/>
      <w:r w:rsidR="00967235" w:rsidRPr="00AD5C97">
        <w:rPr>
          <w:rFonts w:cstheme="minorHAnsi"/>
          <w:i/>
          <w:iCs/>
        </w:rPr>
        <w:t>p</w:t>
      </w:r>
      <w:r w:rsidR="00967235" w:rsidRPr="00AD5C97">
        <w:rPr>
          <w:rFonts w:cstheme="minorHAnsi"/>
          <w:i/>
          <w:iCs/>
          <w:vertAlign w:val="subscript"/>
        </w:rPr>
        <w:t>uv</w:t>
      </w:r>
      <w:proofErr w:type="spellEnd"/>
      <w:r w:rsidR="00967235" w:rsidRPr="00AD5C97">
        <w:rPr>
          <w:rFonts w:cstheme="minorHAnsi"/>
          <w:i/>
          <w:iCs/>
          <w:vertAlign w:val="subscript"/>
        </w:rPr>
        <w:t xml:space="preserve"> </w:t>
      </w:r>
      <w:r w:rsidR="00967235" w:rsidRPr="00AD5C97">
        <w:rPr>
          <w:rFonts w:cstheme="minorHAnsi"/>
          <w:i/>
          <w:iCs/>
        </w:rPr>
        <w:t xml:space="preserve">= </w:t>
      </w:r>
      <w:proofErr w:type="spellStart"/>
      <w:r w:rsidR="00967235" w:rsidRPr="00AD5C97">
        <w:rPr>
          <w:rFonts w:cstheme="minorHAnsi"/>
          <w:i/>
          <w:iCs/>
        </w:rPr>
        <w:t>y</w:t>
      </w:r>
      <w:r w:rsidR="00967235" w:rsidRPr="00AD5C97">
        <w:rPr>
          <w:rFonts w:cstheme="minorHAnsi"/>
          <w:i/>
          <w:iCs/>
          <w:vertAlign w:val="subscript"/>
        </w:rPr>
        <w:t>u</w:t>
      </w:r>
      <w:proofErr w:type="spellEnd"/>
      <w:r w:rsidR="00E05583" w:rsidRPr="00AD5C97">
        <w:rPr>
          <w:rFonts w:cstheme="minorHAnsi"/>
          <w:i/>
          <w:iCs/>
          <w:vertAlign w:val="subscript"/>
        </w:rPr>
        <w:t xml:space="preserve"> </w:t>
      </w:r>
      <w:proofErr w:type="spellStart"/>
      <w:r w:rsidR="00967235" w:rsidRPr="00AD5C97">
        <w:rPr>
          <w:rFonts w:cstheme="minorHAnsi"/>
          <w:i/>
          <w:iCs/>
        </w:rPr>
        <w:t>y</w:t>
      </w:r>
      <w:r w:rsidR="00967235" w:rsidRPr="00AD5C97">
        <w:rPr>
          <w:rFonts w:cstheme="minorHAnsi"/>
          <w:i/>
          <w:iCs/>
          <w:vertAlign w:val="subscript"/>
        </w:rPr>
        <w:t>v</w:t>
      </w:r>
      <w:proofErr w:type="spellEnd"/>
      <w:r w:rsidR="00E05583" w:rsidRPr="00AD5C97">
        <w:rPr>
          <w:rFonts w:cstheme="minorHAnsi"/>
          <w:i/>
          <w:iCs/>
          <w:vertAlign w:val="subscript"/>
        </w:rPr>
        <w:t xml:space="preserve"> </w:t>
      </w:r>
      <w:proofErr w:type="gramStart"/>
      <w:r w:rsidR="00967235" w:rsidRPr="00DC627B">
        <w:rPr>
          <w:rFonts w:cstheme="minorHAnsi"/>
        </w:rPr>
        <w:t>exp(</w:t>
      </w:r>
      <w:proofErr w:type="gramEnd"/>
      <w:r w:rsidR="00123FC5" w:rsidRPr="00DC627B">
        <w:rPr>
          <w:rFonts w:cstheme="minorHAnsi"/>
        </w:rPr>
        <w:t>-</w:t>
      </w:r>
      <w:r w:rsidR="00967235" w:rsidRPr="00DC627B">
        <w:rPr>
          <w:rFonts w:eastAsia="CMSY10" w:cstheme="minorHAnsi"/>
        </w:rPr>
        <w:t>|</w:t>
      </w:r>
      <w:r w:rsidR="00967235" w:rsidRPr="00AD5C97">
        <w:rPr>
          <w:rFonts w:cstheme="minorHAnsi"/>
          <w:i/>
          <w:iCs/>
        </w:rPr>
        <w:t>x</w:t>
      </w:r>
      <w:r w:rsidR="00967235" w:rsidRPr="00AD5C97">
        <w:rPr>
          <w:rFonts w:cstheme="minorHAnsi"/>
          <w:i/>
          <w:iCs/>
          <w:vertAlign w:val="subscript"/>
        </w:rPr>
        <w:t>u</w:t>
      </w:r>
      <w:r w:rsidR="00E05583" w:rsidRPr="00AD5C97">
        <w:rPr>
          <w:rFonts w:cstheme="minorHAnsi"/>
          <w:i/>
          <w:iCs/>
          <w:vertAlign w:val="subscript"/>
        </w:rPr>
        <w:t xml:space="preserve"> </w:t>
      </w:r>
      <w:r w:rsidR="00E20F36" w:rsidRPr="00AD5C97">
        <w:rPr>
          <w:rFonts w:cstheme="minorHAnsi"/>
          <w:i/>
          <w:iCs/>
        </w:rPr>
        <w:t>-</w:t>
      </w:r>
      <w:r w:rsidR="00E05583" w:rsidRPr="00AD5C97">
        <w:rPr>
          <w:rFonts w:cstheme="minorHAnsi"/>
          <w:i/>
          <w:iCs/>
        </w:rPr>
        <w:t xml:space="preserve"> </w:t>
      </w:r>
      <w:r w:rsidR="00967235" w:rsidRPr="00AD5C97">
        <w:rPr>
          <w:rFonts w:cstheme="minorHAnsi"/>
          <w:i/>
          <w:iCs/>
        </w:rPr>
        <w:t>x</w:t>
      </w:r>
      <w:r w:rsidR="00967235" w:rsidRPr="00AD5C97">
        <w:rPr>
          <w:rFonts w:cstheme="minorHAnsi"/>
          <w:i/>
          <w:iCs/>
          <w:vertAlign w:val="subscript"/>
        </w:rPr>
        <w:t>v</w:t>
      </w:r>
      <w:r w:rsidR="00967235" w:rsidRPr="00DC627B">
        <w:rPr>
          <w:rFonts w:eastAsia="CMSY10" w:cstheme="minorHAnsi"/>
        </w:rPr>
        <w:t>|</w:t>
      </w:r>
      <w:r w:rsidR="00967235" w:rsidRPr="00DC627B">
        <w:rPr>
          <w:rFonts w:cstheme="minorHAnsi"/>
        </w:rPr>
        <w:t>)</w:t>
      </w:r>
      <w:r w:rsidR="00ED5317" w:rsidRPr="00265A32">
        <w:rPr>
          <w:rFonts w:cstheme="minorHAnsi"/>
        </w:rPr>
        <w:t>,</w:t>
      </w:r>
      <w:r w:rsidR="00E95E0B">
        <w:rPr>
          <w:rFonts w:cstheme="minorHAnsi"/>
        </w:rPr>
        <w:t xml:space="preserve"> </w:t>
      </w:r>
      <w:r w:rsidR="008166AC">
        <w:rPr>
          <w:rFonts w:cstheme="minorHAnsi"/>
        </w:rPr>
        <w:t>where</w:t>
      </w:r>
      <w:r w:rsidR="00E95E0B">
        <w:rPr>
          <w:rFonts w:cstheme="minorHAnsi"/>
        </w:rPr>
        <w:t xml:space="preserve"> </w:t>
      </w:r>
      <w:r w:rsidRPr="00E20F36">
        <w:rPr>
          <w:rFonts w:cstheme="minorHAnsi"/>
          <w:i/>
          <w:iCs/>
        </w:rPr>
        <w:t>x</w:t>
      </w:r>
      <w:r w:rsidRPr="00E20F36">
        <w:rPr>
          <w:rFonts w:cstheme="minorHAnsi"/>
          <w:i/>
          <w:iCs/>
          <w:vertAlign w:val="subscript"/>
        </w:rPr>
        <w:t>u</w:t>
      </w:r>
      <w:r w:rsidRPr="00E20F36">
        <w:rPr>
          <w:rFonts w:cstheme="minorHAnsi"/>
          <w:i/>
          <w:iCs/>
        </w:rPr>
        <w:t xml:space="preserve"> </w:t>
      </w:r>
      <w:r w:rsidRPr="003A1996">
        <w:rPr>
          <w:rFonts w:cstheme="minorHAnsi"/>
        </w:rPr>
        <w:t xml:space="preserve">and </w:t>
      </w:r>
      <w:proofErr w:type="spellStart"/>
      <w:r w:rsidRPr="00E20F36">
        <w:rPr>
          <w:rFonts w:cstheme="minorHAnsi"/>
          <w:i/>
          <w:iCs/>
        </w:rPr>
        <w:t>y</w:t>
      </w:r>
      <w:r w:rsidRPr="00E20F36">
        <w:rPr>
          <w:rFonts w:cstheme="minorHAnsi"/>
          <w:i/>
          <w:iCs/>
          <w:vertAlign w:val="subscript"/>
        </w:rPr>
        <w:t>u</w:t>
      </w:r>
      <w:proofErr w:type="spellEnd"/>
      <w:r>
        <w:rPr>
          <w:rFonts w:cstheme="minorHAnsi"/>
          <w:i/>
          <w:iCs/>
        </w:rPr>
        <w:t xml:space="preserve"> </w:t>
      </w:r>
      <w:r w:rsidR="008166AC" w:rsidRPr="008166AC">
        <w:rPr>
          <w:rFonts w:cstheme="minorHAnsi"/>
        </w:rPr>
        <w:t>were generated</w:t>
      </w:r>
      <w:r w:rsidR="008166AC">
        <w:rPr>
          <w:rFonts w:cstheme="minorHAnsi"/>
          <w:i/>
          <w:iCs/>
        </w:rPr>
        <w:t xml:space="preserve"> </w:t>
      </w:r>
      <w:proofErr w:type="spellStart"/>
      <w:r w:rsidRPr="00E20F36">
        <w:rPr>
          <w:rFonts w:cstheme="minorHAnsi"/>
        </w:rPr>
        <w:t>i.i.d</w:t>
      </w:r>
      <w:proofErr w:type="spellEnd"/>
      <w:r w:rsidRPr="00E20F36">
        <w:rPr>
          <w:rFonts w:cstheme="minorHAnsi"/>
        </w:rPr>
        <w:t>. from N</w:t>
      </w:r>
      <w:r w:rsidR="005D0F5A">
        <w:rPr>
          <w:rFonts w:cstheme="minorHAnsi"/>
        </w:rPr>
        <w:t>ormal</w:t>
      </w:r>
      <w:r w:rsidRPr="00E20F36">
        <w:rPr>
          <w:rFonts w:cstheme="minorHAnsi"/>
        </w:rPr>
        <w:t>(0,1) and Unif</w:t>
      </w:r>
      <w:r>
        <w:rPr>
          <w:rFonts w:cstheme="minorHAnsi"/>
        </w:rPr>
        <w:t>orm</w:t>
      </w:r>
      <w:r w:rsidRPr="00E20F36">
        <w:rPr>
          <w:rFonts w:cstheme="minorHAnsi"/>
        </w:rPr>
        <w:t>(0,1)</w:t>
      </w:r>
      <w:r>
        <w:rPr>
          <w:rFonts w:cstheme="minorHAnsi"/>
        </w:rPr>
        <w:t xml:space="preserve"> respectively</w:t>
      </w:r>
      <w:r w:rsidR="00967235" w:rsidRPr="00E20F36">
        <w:rPr>
          <w:rFonts w:cstheme="minorHAnsi"/>
        </w:rPr>
        <w:t>.</w:t>
      </w:r>
      <w:r w:rsidR="00967235" w:rsidRPr="00E20F36">
        <w:rPr>
          <w:rFonts w:cstheme="minorHAnsi"/>
          <w:i/>
          <w:iCs/>
        </w:rPr>
        <w:t xml:space="preserve"> </w:t>
      </w:r>
      <w:r w:rsidR="00967235" w:rsidRPr="00E20F36">
        <w:rPr>
          <w:rFonts w:cstheme="minorHAnsi"/>
        </w:rPr>
        <w:t>The edges</w:t>
      </w:r>
      <w:r w:rsidR="00466FEE">
        <w:rPr>
          <w:rFonts w:cstheme="minorHAnsi"/>
        </w:rPr>
        <w:t xml:space="preserve"> </w:t>
      </w:r>
      <w:r w:rsidR="00B06D3B">
        <w:rPr>
          <w:rFonts w:cstheme="minorHAnsi"/>
        </w:rPr>
        <w:t>were</w:t>
      </w:r>
      <w:r w:rsidR="00967235" w:rsidRPr="00E20F36">
        <w:rPr>
          <w:rFonts w:cstheme="minorHAnsi"/>
        </w:rPr>
        <w:t xml:space="preserve"> independent.</w:t>
      </w:r>
      <w:r w:rsidR="001D09C2" w:rsidRPr="00E20F36">
        <w:rPr>
          <w:rFonts w:cstheme="minorHAnsi"/>
          <w:lang w:val="en-US"/>
        </w:rPr>
        <w:t xml:space="preserve"> </w:t>
      </w:r>
      <w:r w:rsidR="00967235" w:rsidRPr="00E20F36">
        <w:rPr>
          <w:rFonts w:cstheme="minorHAnsi"/>
          <w:lang w:val="en-US"/>
        </w:rPr>
        <w:t xml:space="preserve">In this project, we would assume that </w:t>
      </w:r>
      <w:r w:rsidR="00422A20">
        <w:rPr>
          <w:rFonts w:cstheme="minorHAnsi"/>
          <w:lang w:val="en-US"/>
        </w:rPr>
        <w:t xml:space="preserve">the </w:t>
      </w:r>
      <w:r w:rsidR="00967235" w:rsidRPr="00E20F36">
        <w:rPr>
          <w:rFonts w:cstheme="minorHAnsi"/>
          <w:lang w:val="en-US"/>
        </w:rPr>
        <w:t>nodal attributes</w:t>
      </w:r>
      <w:r w:rsidR="00422A20">
        <w:rPr>
          <w:rFonts w:cstheme="minorHAnsi"/>
          <w:lang w:val="en-US"/>
        </w:rPr>
        <w:t xml:space="preserve"> </w:t>
      </w:r>
      <w:r w:rsidR="00422A20" w:rsidRPr="00E20F36">
        <w:rPr>
          <w:rFonts w:cstheme="minorHAnsi"/>
          <w:i/>
          <w:iCs/>
          <w:lang w:val="en-US"/>
        </w:rPr>
        <w:t>x</w:t>
      </w:r>
      <w:r w:rsidR="00422A20">
        <w:rPr>
          <w:rFonts w:cstheme="minorHAnsi"/>
          <w:i/>
          <w:iCs/>
          <w:vertAlign w:val="subscript"/>
          <w:lang w:val="en-US"/>
        </w:rPr>
        <w:t>u</w:t>
      </w:r>
      <w:r w:rsidR="00422A20" w:rsidRPr="00E20F36">
        <w:rPr>
          <w:rFonts w:cstheme="minorHAnsi"/>
          <w:i/>
          <w:iCs/>
          <w:lang w:val="en-US"/>
        </w:rPr>
        <w:t xml:space="preserve"> </w:t>
      </w:r>
      <w:r w:rsidR="00422A20" w:rsidRPr="00E20F36">
        <w:rPr>
          <w:rFonts w:cstheme="minorHAnsi"/>
          <w:lang w:val="en-US"/>
        </w:rPr>
        <w:t xml:space="preserve">and </w:t>
      </w:r>
      <w:proofErr w:type="spellStart"/>
      <w:r w:rsidR="00422A20" w:rsidRPr="00E20F36">
        <w:rPr>
          <w:rFonts w:cstheme="minorHAnsi"/>
          <w:i/>
          <w:iCs/>
          <w:lang w:val="en-US"/>
        </w:rPr>
        <w:t>y</w:t>
      </w:r>
      <w:r w:rsidR="00422A20">
        <w:rPr>
          <w:rFonts w:cstheme="minorHAnsi"/>
          <w:i/>
          <w:iCs/>
          <w:vertAlign w:val="subscript"/>
          <w:lang w:val="en-US"/>
        </w:rPr>
        <w:t>u</w:t>
      </w:r>
      <w:proofErr w:type="spellEnd"/>
      <w:r w:rsidR="00967235" w:rsidRPr="00E20F36">
        <w:rPr>
          <w:rFonts w:cstheme="minorHAnsi"/>
          <w:lang w:val="en-US"/>
        </w:rPr>
        <w:t xml:space="preserve"> of </w:t>
      </w:r>
      <w:r w:rsidR="00422A20" w:rsidRPr="00422A20">
        <w:rPr>
          <w:rFonts w:cstheme="minorHAnsi"/>
          <w:i/>
          <w:iCs/>
          <w:lang w:val="en-US"/>
        </w:rPr>
        <w:t>g</w:t>
      </w:r>
      <w:r w:rsidR="00967235" w:rsidRPr="00E20F36">
        <w:rPr>
          <w:rFonts w:cstheme="minorHAnsi"/>
          <w:lang w:val="en-US"/>
        </w:rPr>
        <w:t xml:space="preserve"> </w:t>
      </w:r>
      <w:r w:rsidR="00A64472">
        <w:rPr>
          <w:rFonts w:cstheme="minorHAnsi"/>
          <w:lang w:val="en-US"/>
        </w:rPr>
        <w:t>are</w:t>
      </w:r>
      <w:r w:rsidR="00967235" w:rsidRPr="00E20F36">
        <w:rPr>
          <w:rFonts w:cstheme="minorHAnsi"/>
          <w:lang w:val="en-US"/>
        </w:rPr>
        <w:t xml:space="preserve"> known</w:t>
      </w:r>
      <w:r w:rsidR="00C730D8">
        <w:rPr>
          <w:rFonts w:cstheme="minorHAnsi"/>
          <w:lang w:val="en-US"/>
        </w:rPr>
        <w:t xml:space="preserve"> but the true model</w:t>
      </w:r>
      <w:r w:rsidR="00A64472">
        <w:rPr>
          <w:rFonts w:cstheme="minorHAnsi"/>
          <w:lang w:val="en-US"/>
        </w:rPr>
        <w:t xml:space="preserve"> is</w:t>
      </w:r>
      <w:r w:rsidR="00C730D8">
        <w:rPr>
          <w:rFonts w:cstheme="minorHAnsi"/>
          <w:lang w:val="en-US"/>
        </w:rPr>
        <w:t xml:space="preserve"> unknown</w:t>
      </w:r>
      <w:r w:rsidR="00967235" w:rsidRPr="00E20F36">
        <w:rPr>
          <w:rFonts w:cstheme="minorHAnsi"/>
          <w:lang w:val="en-US"/>
        </w:rPr>
        <w:t>.</w:t>
      </w:r>
    </w:p>
    <w:p w14:paraId="6C95148B" w14:textId="5219BD5A" w:rsidR="00F86117" w:rsidRPr="00F86117" w:rsidRDefault="00F86117" w:rsidP="009F0FB6">
      <w:pPr>
        <w:spacing w:line="240" w:lineRule="auto"/>
        <w:jc w:val="both"/>
        <w:rPr>
          <w:lang w:val="en-US"/>
        </w:rPr>
      </w:pPr>
      <w:r>
        <w:rPr>
          <w:lang w:val="en-US"/>
        </w:rPr>
        <w:t xml:space="preserve">We </w:t>
      </w:r>
      <w:r w:rsidR="009F0FB6">
        <w:rPr>
          <w:lang w:val="en-US"/>
        </w:rPr>
        <w:t>explored the graph’s connectivity and noticed that three nodes</w:t>
      </w:r>
      <w:r w:rsidR="002F6160">
        <w:rPr>
          <w:lang w:val="en-US"/>
        </w:rPr>
        <w:t>, namely nodes 28, 67 and 71</w:t>
      </w:r>
      <w:r w:rsidR="009F0FB6">
        <w:rPr>
          <w:lang w:val="en-US"/>
        </w:rPr>
        <w:t xml:space="preserve"> </w:t>
      </w:r>
      <w:r w:rsidR="002F6160">
        <w:rPr>
          <w:lang w:val="en-US"/>
        </w:rPr>
        <w:t xml:space="preserve">were </w:t>
      </w:r>
      <w:r w:rsidR="009F0FB6">
        <w:rPr>
          <w:lang w:val="en-US"/>
        </w:rPr>
        <w:t xml:space="preserve">disconnected from the main component (Figure 1). </w:t>
      </w:r>
      <w:r w:rsidR="00210F5F">
        <w:rPr>
          <w:lang w:val="en-US"/>
        </w:rPr>
        <w:t>T</w:t>
      </w:r>
      <w:r w:rsidR="000C7913">
        <w:rPr>
          <w:lang w:val="en-US"/>
        </w:rPr>
        <w:t xml:space="preserve">hese nodes were removed from the graph network for </w:t>
      </w:r>
      <w:r w:rsidR="00210F5F">
        <w:rPr>
          <w:lang w:val="en-US"/>
        </w:rPr>
        <w:t>subsequent</w:t>
      </w:r>
      <w:r w:rsidR="000C7913">
        <w:rPr>
          <w:lang w:val="en-US"/>
        </w:rPr>
        <w:t xml:space="preserve"> analysis and modelling. </w:t>
      </w:r>
    </w:p>
    <w:p w14:paraId="54A857CF" w14:textId="70384FC6" w:rsidR="00E93898" w:rsidRDefault="002F6160" w:rsidP="002F6160">
      <w:pPr>
        <w:jc w:val="center"/>
        <w:rPr>
          <w:lang w:val="en-US"/>
        </w:rPr>
      </w:pPr>
      <w:r>
        <w:rPr>
          <w:noProof/>
        </w:rPr>
        <w:drawing>
          <wp:inline distT="0" distB="0" distL="0" distR="0" wp14:anchorId="30DBE9D7" wp14:editId="0E74E458">
            <wp:extent cx="2716530" cy="2627672"/>
            <wp:effectExtent l="0" t="0" r="7620" b="1270"/>
            <wp:docPr id="1" name="Picture 1" descr="A picture containing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utdoor objec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18260" t="14052" r="11063" b="17582"/>
                    <a:stretch/>
                  </pic:blipFill>
                  <pic:spPr bwMode="auto">
                    <a:xfrm>
                      <a:off x="0" y="0"/>
                      <a:ext cx="2874561" cy="2780533"/>
                    </a:xfrm>
                    <a:prstGeom prst="rect">
                      <a:avLst/>
                    </a:prstGeom>
                    <a:noFill/>
                    <a:ln>
                      <a:noFill/>
                    </a:ln>
                    <a:extLst>
                      <a:ext uri="{53640926-AAD7-44D8-BBD7-CCE9431645EC}">
                        <a14:shadowObscured xmlns:a14="http://schemas.microsoft.com/office/drawing/2010/main"/>
                      </a:ext>
                    </a:extLst>
                  </pic:spPr>
                </pic:pic>
              </a:graphicData>
            </a:graphic>
          </wp:inline>
        </w:drawing>
      </w:r>
    </w:p>
    <w:p w14:paraId="71F1F3D7" w14:textId="4F9F37E0" w:rsidR="00671A9F" w:rsidRPr="00671A9F" w:rsidRDefault="002D5B01" w:rsidP="00671A9F">
      <w:pPr>
        <w:jc w:val="center"/>
        <w:rPr>
          <w:lang w:val="en-US"/>
        </w:rPr>
      </w:pPr>
      <w:r>
        <w:rPr>
          <w:lang w:val="en-US"/>
        </w:rPr>
        <w:t>Figure 1. Disconnected stimulated network graph</w:t>
      </w:r>
    </w:p>
    <w:p w14:paraId="78FA52F3" w14:textId="69580CDA" w:rsidR="0057240A" w:rsidRDefault="00CF7EFC" w:rsidP="001B3BF4">
      <w:pPr>
        <w:spacing w:line="240" w:lineRule="auto"/>
        <w:jc w:val="both"/>
        <w:rPr>
          <w:b/>
          <w:bCs/>
          <w:lang w:val="en-US"/>
        </w:rPr>
      </w:pPr>
      <w:r>
        <w:rPr>
          <w:b/>
          <w:bCs/>
          <w:lang w:val="en-US"/>
        </w:rPr>
        <w:t>Preliminary</w:t>
      </w:r>
      <w:r w:rsidR="001A60D4">
        <w:rPr>
          <w:b/>
          <w:bCs/>
          <w:lang w:val="en-US"/>
        </w:rPr>
        <w:t xml:space="preserve"> analysis</w:t>
      </w:r>
    </w:p>
    <w:p w14:paraId="63E01497" w14:textId="3604B12E" w:rsidR="00C73EA4" w:rsidRDefault="00402E86" w:rsidP="001B3BF4">
      <w:pPr>
        <w:jc w:val="both"/>
        <w:rPr>
          <w:lang w:val="en-US"/>
        </w:rPr>
      </w:pPr>
      <w:r>
        <w:rPr>
          <w:lang w:val="en-US"/>
        </w:rPr>
        <w:t xml:space="preserve">Before fitting </w:t>
      </w:r>
      <w:proofErr w:type="gramStart"/>
      <w:r>
        <w:rPr>
          <w:lang w:val="en-US"/>
        </w:rPr>
        <w:t>network</w:t>
      </w:r>
      <w:proofErr w:type="gramEnd"/>
      <w:r>
        <w:rPr>
          <w:lang w:val="en-US"/>
        </w:rPr>
        <w:t xml:space="preserve"> models </w:t>
      </w:r>
      <w:r w:rsidR="00B56B0F">
        <w:rPr>
          <w:lang w:val="en-US"/>
        </w:rPr>
        <w:t xml:space="preserve">or applying predictive methods </w:t>
      </w:r>
      <w:r>
        <w:rPr>
          <w:lang w:val="en-US"/>
        </w:rPr>
        <w:t xml:space="preserve">to the generated graph, exploratory analysis was </w:t>
      </w:r>
      <w:r w:rsidR="00BB3972">
        <w:rPr>
          <w:lang w:val="en-US"/>
        </w:rPr>
        <w:t xml:space="preserve">performed </w:t>
      </w:r>
      <w:r>
        <w:rPr>
          <w:lang w:val="en-US"/>
        </w:rPr>
        <w:t>and some key</w:t>
      </w:r>
      <w:r w:rsidR="00472BC1">
        <w:rPr>
          <w:lang w:val="en-US"/>
        </w:rPr>
        <w:t xml:space="preserve"> </w:t>
      </w:r>
      <w:r w:rsidR="00123E9C">
        <w:rPr>
          <w:lang w:val="en-US"/>
        </w:rPr>
        <w:t>observations</w:t>
      </w:r>
      <w:r>
        <w:rPr>
          <w:lang w:val="en-US"/>
        </w:rPr>
        <w:t xml:space="preserve"> are detailed below.</w:t>
      </w:r>
      <w:r w:rsidR="00F9105D">
        <w:rPr>
          <w:lang w:val="en-US"/>
        </w:rPr>
        <w:t xml:space="preserve"> These paved the</w:t>
      </w:r>
      <w:r w:rsidR="00D00DDB">
        <w:rPr>
          <w:lang w:val="en-US"/>
        </w:rPr>
        <w:t xml:space="preserve"> formulated hypotheses</w:t>
      </w:r>
      <w:r w:rsidR="00F9105D">
        <w:rPr>
          <w:lang w:val="en-US"/>
        </w:rPr>
        <w:t xml:space="preserve"> </w:t>
      </w:r>
      <w:r w:rsidR="00D00DDB">
        <w:rPr>
          <w:lang w:val="en-US"/>
        </w:rPr>
        <w:t xml:space="preserve">and </w:t>
      </w:r>
      <w:r w:rsidR="00F9105D">
        <w:rPr>
          <w:lang w:val="en-US"/>
        </w:rPr>
        <w:t>motivations behind the proposed models</w:t>
      </w:r>
      <w:r w:rsidR="00B56B0F">
        <w:rPr>
          <w:lang w:val="en-US"/>
        </w:rPr>
        <w:t xml:space="preserve"> and methods.</w:t>
      </w:r>
      <w:r w:rsidR="00F9105D">
        <w:rPr>
          <w:lang w:val="en-US"/>
        </w:rPr>
        <w:t xml:space="preserve"> </w:t>
      </w:r>
    </w:p>
    <w:p w14:paraId="6D0E1045" w14:textId="3C1A5285" w:rsidR="00FA18F6" w:rsidRPr="00FA18F6" w:rsidRDefault="00FA18F6" w:rsidP="001B3BF4">
      <w:pPr>
        <w:jc w:val="both"/>
        <w:rPr>
          <w:i/>
          <w:iCs/>
          <w:u w:val="single"/>
          <w:lang w:val="en-US"/>
        </w:rPr>
      </w:pPr>
      <w:r w:rsidRPr="00FA18F6">
        <w:rPr>
          <w:i/>
          <w:iCs/>
          <w:u w:val="single"/>
          <w:lang w:val="en-US"/>
        </w:rPr>
        <w:t>Descriptive network characteristics</w:t>
      </w:r>
    </w:p>
    <w:p w14:paraId="0E95FE51" w14:textId="72CC4515" w:rsidR="00204FE0" w:rsidRDefault="00204FE0" w:rsidP="001B3BF4">
      <w:pPr>
        <w:jc w:val="both"/>
        <w:rPr>
          <w:lang w:val="en-US"/>
        </w:rPr>
      </w:pPr>
      <w:r>
        <w:rPr>
          <w:lang w:val="en-US"/>
        </w:rPr>
        <w:t xml:space="preserve">Following the deletion of unconnected nodes, the new network graph yielded 97 nodes and 800 edges. Table 1 </w:t>
      </w:r>
      <w:proofErr w:type="spellStart"/>
      <w:r>
        <w:rPr>
          <w:lang w:val="en-US"/>
        </w:rPr>
        <w:t>summarises</w:t>
      </w:r>
      <w:proofErr w:type="spellEnd"/>
      <w:r>
        <w:rPr>
          <w:lang w:val="en-US"/>
        </w:rPr>
        <w:t xml:space="preserve"> some of the descriptive network characteristics.</w:t>
      </w:r>
    </w:p>
    <w:p w14:paraId="42C9F077" w14:textId="77777777" w:rsidR="00267027" w:rsidRDefault="00267027" w:rsidP="00267027">
      <w:pPr>
        <w:jc w:val="center"/>
        <w:rPr>
          <w:lang w:val="en-US"/>
        </w:rPr>
      </w:pPr>
      <w:r>
        <w:rPr>
          <w:lang w:val="en-US"/>
        </w:rPr>
        <w:t>Table 1. Summary of descriptive network characteristics</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267027" w14:paraId="77566BA8" w14:textId="77777777" w:rsidTr="002479AC">
        <w:tc>
          <w:tcPr>
            <w:tcW w:w="1127" w:type="dxa"/>
          </w:tcPr>
          <w:p w14:paraId="581AEFC7" w14:textId="77777777" w:rsidR="00267027" w:rsidRPr="000018C2" w:rsidRDefault="00267027" w:rsidP="002479AC">
            <w:pPr>
              <w:jc w:val="center"/>
              <w:rPr>
                <w:b/>
                <w:bCs/>
                <w:lang w:val="en-US"/>
              </w:rPr>
            </w:pPr>
            <w:r w:rsidRPr="000018C2">
              <w:rPr>
                <w:b/>
                <w:bCs/>
                <w:lang w:val="en-US"/>
              </w:rPr>
              <w:t>Nodes</w:t>
            </w:r>
          </w:p>
        </w:tc>
        <w:tc>
          <w:tcPr>
            <w:tcW w:w="1127" w:type="dxa"/>
          </w:tcPr>
          <w:p w14:paraId="1C6D8A60" w14:textId="77777777" w:rsidR="00267027" w:rsidRPr="000018C2" w:rsidRDefault="00267027" w:rsidP="002479AC">
            <w:pPr>
              <w:jc w:val="center"/>
              <w:rPr>
                <w:b/>
                <w:bCs/>
                <w:lang w:val="en-US"/>
              </w:rPr>
            </w:pPr>
            <w:r w:rsidRPr="000018C2">
              <w:rPr>
                <w:b/>
                <w:bCs/>
                <w:lang w:val="en-US"/>
              </w:rPr>
              <w:t>Edges</w:t>
            </w:r>
          </w:p>
        </w:tc>
        <w:tc>
          <w:tcPr>
            <w:tcW w:w="1127" w:type="dxa"/>
          </w:tcPr>
          <w:p w14:paraId="316239A0" w14:textId="77777777" w:rsidR="00267027" w:rsidRPr="000018C2" w:rsidRDefault="00267027" w:rsidP="002479AC">
            <w:pPr>
              <w:jc w:val="center"/>
              <w:rPr>
                <w:b/>
                <w:bCs/>
                <w:lang w:val="en-US"/>
              </w:rPr>
            </w:pPr>
            <w:r w:rsidRPr="000018C2">
              <w:rPr>
                <w:b/>
                <w:bCs/>
                <w:lang w:val="en-US"/>
              </w:rPr>
              <w:t>Average Degree</w:t>
            </w:r>
          </w:p>
        </w:tc>
        <w:tc>
          <w:tcPr>
            <w:tcW w:w="1127" w:type="dxa"/>
          </w:tcPr>
          <w:p w14:paraId="2049842C" w14:textId="77777777" w:rsidR="00267027" w:rsidRPr="000018C2" w:rsidRDefault="00267027" w:rsidP="002479AC">
            <w:pPr>
              <w:jc w:val="center"/>
              <w:rPr>
                <w:b/>
                <w:bCs/>
                <w:lang w:val="en-US"/>
              </w:rPr>
            </w:pPr>
            <w:r w:rsidRPr="000018C2">
              <w:rPr>
                <w:b/>
                <w:bCs/>
                <w:lang w:val="en-US"/>
              </w:rPr>
              <w:t>Diameter</w:t>
            </w:r>
          </w:p>
        </w:tc>
        <w:tc>
          <w:tcPr>
            <w:tcW w:w="1127" w:type="dxa"/>
          </w:tcPr>
          <w:p w14:paraId="3F6045AE" w14:textId="77777777" w:rsidR="00267027" w:rsidRPr="000018C2" w:rsidRDefault="00267027" w:rsidP="002479AC">
            <w:pPr>
              <w:jc w:val="center"/>
              <w:rPr>
                <w:b/>
                <w:bCs/>
                <w:lang w:val="en-US"/>
              </w:rPr>
            </w:pPr>
            <w:r w:rsidRPr="000018C2">
              <w:rPr>
                <w:b/>
                <w:bCs/>
                <w:lang w:val="en-US"/>
              </w:rPr>
              <w:t>ASP</w:t>
            </w:r>
          </w:p>
        </w:tc>
        <w:tc>
          <w:tcPr>
            <w:tcW w:w="1127" w:type="dxa"/>
          </w:tcPr>
          <w:p w14:paraId="6B5DF8CD" w14:textId="77777777" w:rsidR="00267027" w:rsidRPr="000018C2" w:rsidRDefault="00267027" w:rsidP="002479AC">
            <w:pPr>
              <w:jc w:val="center"/>
              <w:rPr>
                <w:b/>
                <w:bCs/>
                <w:lang w:val="en-US"/>
              </w:rPr>
            </w:pPr>
            <w:r w:rsidRPr="000018C2">
              <w:rPr>
                <w:b/>
                <w:bCs/>
                <w:lang w:val="en-US"/>
              </w:rPr>
              <w:t>Density</w:t>
            </w:r>
          </w:p>
        </w:tc>
        <w:tc>
          <w:tcPr>
            <w:tcW w:w="1127" w:type="dxa"/>
          </w:tcPr>
          <w:p w14:paraId="0F1ED373" w14:textId="77777777" w:rsidR="00267027" w:rsidRPr="000018C2" w:rsidRDefault="00267027" w:rsidP="002479AC">
            <w:pPr>
              <w:jc w:val="center"/>
              <w:rPr>
                <w:b/>
                <w:bCs/>
                <w:lang w:val="en-US"/>
              </w:rPr>
            </w:pPr>
            <w:r w:rsidRPr="000018C2">
              <w:rPr>
                <w:b/>
                <w:bCs/>
                <w:lang w:val="en-US"/>
              </w:rPr>
              <w:t>GCC</w:t>
            </w:r>
          </w:p>
        </w:tc>
        <w:tc>
          <w:tcPr>
            <w:tcW w:w="1127" w:type="dxa"/>
          </w:tcPr>
          <w:p w14:paraId="2CA2A9BC" w14:textId="77777777" w:rsidR="00267027" w:rsidRPr="000018C2" w:rsidRDefault="00267027" w:rsidP="002479AC">
            <w:pPr>
              <w:jc w:val="center"/>
              <w:rPr>
                <w:b/>
                <w:bCs/>
                <w:lang w:val="en-US"/>
              </w:rPr>
            </w:pPr>
            <w:r w:rsidRPr="000018C2">
              <w:rPr>
                <w:b/>
                <w:bCs/>
                <w:lang w:val="en-US"/>
              </w:rPr>
              <w:t>ACC</w:t>
            </w:r>
          </w:p>
        </w:tc>
      </w:tr>
      <w:tr w:rsidR="00267027" w14:paraId="4C36092F" w14:textId="77777777" w:rsidTr="002479AC">
        <w:tc>
          <w:tcPr>
            <w:tcW w:w="1127" w:type="dxa"/>
          </w:tcPr>
          <w:p w14:paraId="496D0E7B" w14:textId="77777777" w:rsidR="00267027" w:rsidRDefault="00267027" w:rsidP="002479AC">
            <w:pPr>
              <w:jc w:val="center"/>
              <w:rPr>
                <w:lang w:val="en-US"/>
              </w:rPr>
            </w:pPr>
            <w:r>
              <w:rPr>
                <w:lang w:val="en-US"/>
              </w:rPr>
              <w:t>97</w:t>
            </w:r>
          </w:p>
        </w:tc>
        <w:tc>
          <w:tcPr>
            <w:tcW w:w="1127" w:type="dxa"/>
          </w:tcPr>
          <w:p w14:paraId="77D167A9" w14:textId="77777777" w:rsidR="00267027" w:rsidRDefault="00267027" w:rsidP="002479AC">
            <w:pPr>
              <w:jc w:val="center"/>
              <w:rPr>
                <w:lang w:val="en-US"/>
              </w:rPr>
            </w:pPr>
            <w:r>
              <w:rPr>
                <w:lang w:val="en-US"/>
              </w:rPr>
              <w:t>800</w:t>
            </w:r>
          </w:p>
        </w:tc>
        <w:tc>
          <w:tcPr>
            <w:tcW w:w="1127" w:type="dxa"/>
          </w:tcPr>
          <w:p w14:paraId="3782BC93" w14:textId="77777777" w:rsidR="00267027" w:rsidRDefault="00267027" w:rsidP="002479AC">
            <w:pPr>
              <w:jc w:val="center"/>
              <w:rPr>
                <w:lang w:val="en-US"/>
              </w:rPr>
            </w:pPr>
            <w:r>
              <w:rPr>
                <w:lang w:val="en-US"/>
              </w:rPr>
              <w:t>16.49</w:t>
            </w:r>
          </w:p>
        </w:tc>
        <w:tc>
          <w:tcPr>
            <w:tcW w:w="1127" w:type="dxa"/>
          </w:tcPr>
          <w:p w14:paraId="2D8928BF" w14:textId="77777777" w:rsidR="00267027" w:rsidRDefault="00267027" w:rsidP="002479AC">
            <w:pPr>
              <w:jc w:val="center"/>
              <w:rPr>
                <w:lang w:val="en-US"/>
              </w:rPr>
            </w:pPr>
            <w:r>
              <w:rPr>
                <w:lang w:val="en-US"/>
              </w:rPr>
              <w:t>4</w:t>
            </w:r>
          </w:p>
        </w:tc>
        <w:tc>
          <w:tcPr>
            <w:tcW w:w="1127" w:type="dxa"/>
          </w:tcPr>
          <w:p w14:paraId="01ECFCF5" w14:textId="77777777" w:rsidR="00267027" w:rsidRDefault="00267027" w:rsidP="002479AC">
            <w:pPr>
              <w:jc w:val="center"/>
              <w:rPr>
                <w:lang w:val="en-US"/>
              </w:rPr>
            </w:pPr>
            <w:r>
              <w:rPr>
                <w:lang w:val="en-US"/>
              </w:rPr>
              <w:t>1.99</w:t>
            </w:r>
          </w:p>
        </w:tc>
        <w:tc>
          <w:tcPr>
            <w:tcW w:w="1127" w:type="dxa"/>
          </w:tcPr>
          <w:p w14:paraId="7BB1071C" w14:textId="77777777" w:rsidR="00267027" w:rsidRDefault="00267027" w:rsidP="002479AC">
            <w:pPr>
              <w:jc w:val="center"/>
              <w:rPr>
                <w:lang w:val="en-US"/>
              </w:rPr>
            </w:pPr>
            <w:r>
              <w:rPr>
                <w:lang w:val="en-US"/>
              </w:rPr>
              <w:t>0.17</w:t>
            </w:r>
          </w:p>
        </w:tc>
        <w:tc>
          <w:tcPr>
            <w:tcW w:w="1127" w:type="dxa"/>
          </w:tcPr>
          <w:p w14:paraId="516AC1A6" w14:textId="77777777" w:rsidR="00267027" w:rsidRDefault="00267027" w:rsidP="002479AC">
            <w:pPr>
              <w:jc w:val="center"/>
              <w:rPr>
                <w:lang w:val="en-US"/>
              </w:rPr>
            </w:pPr>
            <w:r>
              <w:rPr>
                <w:lang w:val="en-US"/>
              </w:rPr>
              <w:t>0.31</w:t>
            </w:r>
          </w:p>
        </w:tc>
        <w:tc>
          <w:tcPr>
            <w:tcW w:w="1127" w:type="dxa"/>
          </w:tcPr>
          <w:p w14:paraId="0793CD42" w14:textId="77777777" w:rsidR="00267027" w:rsidRDefault="00267027" w:rsidP="002479AC">
            <w:pPr>
              <w:jc w:val="center"/>
              <w:rPr>
                <w:lang w:val="en-US"/>
              </w:rPr>
            </w:pPr>
            <w:r>
              <w:rPr>
                <w:lang w:val="en-US"/>
              </w:rPr>
              <w:t>0.31</w:t>
            </w:r>
          </w:p>
        </w:tc>
      </w:tr>
    </w:tbl>
    <w:p w14:paraId="21833D0D" w14:textId="571CCBF9" w:rsidR="00267027" w:rsidRDefault="00267027" w:rsidP="001B3BF4">
      <w:pPr>
        <w:jc w:val="both"/>
        <w:rPr>
          <w:lang w:val="en-US"/>
        </w:rPr>
      </w:pPr>
    </w:p>
    <w:p w14:paraId="0F60483C" w14:textId="147D01BA" w:rsidR="00FA18F6" w:rsidRPr="00FC1E8D" w:rsidRDefault="00FA18F6" w:rsidP="00FA18F6">
      <w:pPr>
        <w:jc w:val="both"/>
        <w:rPr>
          <w:i/>
          <w:iCs/>
          <w:u w:val="single"/>
          <w:lang w:val="en-US"/>
        </w:rPr>
      </w:pPr>
      <w:r>
        <w:rPr>
          <w:i/>
          <w:iCs/>
          <w:u w:val="single"/>
          <w:lang w:val="en-US"/>
        </w:rPr>
        <w:lastRenderedPageBreak/>
        <w:t>Preferential attachment</w:t>
      </w:r>
    </w:p>
    <w:p w14:paraId="06CA064C" w14:textId="1F089484" w:rsidR="00FA18F6" w:rsidRDefault="00FA18F6" w:rsidP="00FA18F6">
      <w:pPr>
        <w:jc w:val="both"/>
        <w:rPr>
          <w:lang w:val="en-US"/>
        </w:rPr>
      </w:pPr>
      <w:r>
        <w:rPr>
          <w:lang w:val="en-US"/>
        </w:rPr>
        <w:t>W</w:t>
      </w:r>
      <w:r>
        <w:rPr>
          <w:lang w:val="en-US"/>
        </w:rPr>
        <w:t xml:space="preserve">e examined the nodal degree distribution </w:t>
      </w:r>
      <w:r w:rsidR="00BF2BF0">
        <w:rPr>
          <w:lang w:val="en-US"/>
        </w:rPr>
        <w:t xml:space="preserve">and realized that it is </w:t>
      </w:r>
      <w:r w:rsidR="00FD7F00">
        <w:rPr>
          <w:lang w:val="en-US"/>
        </w:rPr>
        <w:t>rather</w:t>
      </w:r>
      <w:r w:rsidR="00BF2BF0">
        <w:rPr>
          <w:lang w:val="en-US"/>
        </w:rPr>
        <w:t xml:space="preserve"> homogenous</w:t>
      </w:r>
      <w:r w:rsidR="00733874">
        <w:rPr>
          <w:lang w:val="en-US"/>
        </w:rPr>
        <w:t>.</w:t>
      </w:r>
      <w:r w:rsidR="00576769">
        <w:rPr>
          <w:lang w:val="en-US"/>
        </w:rPr>
        <w:t xml:space="preserve"> There is no apparent evidence of preferential attachment where nodes are linked to a few selected ones with high degrees. </w:t>
      </w:r>
      <w:r w:rsidR="00AD298C">
        <w:rPr>
          <w:lang w:val="en-US"/>
        </w:rPr>
        <w:t>As such</w:t>
      </w:r>
      <w:r w:rsidR="00425971">
        <w:rPr>
          <w:lang w:val="en-US"/>
        </w:rPr>
        <w:t xml:space="preserve">, we </w:t>
      </w:r>
      <w:r w:rsidR="009A63DD">
        <w:rPr>
          <w:lang w:val="en-US"/>
        </w:rPr>
        <w:t>imagine</w:t>
      </w:r>
      <w:r w:rsidR="00425971">
        <w:rPr>
          <w:lang w:val="en-US"/>
        </w:rPr>
        <w:t xml:space="preserve"> that </w:t>
      </w:r>
      <w:r w:rsidR="00F17254">
        <w:rPr>
          <w:lang w:val="en-US"/>
        </w:rPr>
        <w:t xml:space="preserve">including k-star or geometrically weighted degree (GWD) variables in exponential random graph models (ERGM) </w:t>
      </w:r>
      <w:r w:rsidR="00F17254">
        <w:rPr>
          <w:lang w:val="en-US"/>
        </w:rPr>
        <w:t xml:space="preserve">or </w:t>
      </w:r>
      <w:r w:rsidR="00024323">
        <w:rPr>
          <w:lang w:val="en-US"/>
        </w:rPr>
        <w:t>employing methods such as preferential</w:t>
      </w:r>
      <w:r w:rsidR="00425971">
        <w:rPr>
          <w:lang w:val="en-US"/>
        </w:rPr>
        <w:t xml:space="preserve"> attachment scoring may not enhance link prediction</w:t>
      </w:r>
      <w:r w:rsidR="00024323">
        <w:rPr>
          <w:lang w:val="en-US"/>
        </w:rPr>
        <w:t xml:space="preserve">. </w:t>
      </w:r>
    </w:p>
    <w:p w14:paraId="60DAF8FC" w14:textId="73702D10" w:rsidR="00FA18F6" w:rsidRDefault="00FA18F6" w:rsidP="00FA18F6">
      <w:pPr>
        <w:jc w:val="center"/>
        <w:rPr>
          <w:lang w:val="en-US"/>
        </w:rPr>
      </w:pPr>
      <w:r>
        <w:rPr>
          <w:noProof/>
        </w:rPr>
        <w:drawing>
          <wp:inline distT="0" distB="0" distL="0" distR="0" wp14:anchorId="4C94F3D7" wp14:editId="65E95DAF">
            <wp:extent cx="3133216" cy="2832100"/>
            <wp:effectExtent l="0" t="0" r="0" b="635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1743" r="5125" b="2499"/>
                    <a:stretch/>
                  </pic:blipFill>
                  <pic:spPr bwMode="auto">
                    <a:xfrm>
                      <a:off x="0" y="0"/>
                      <a:ext cx="3182027" cy="2876220"/>
                    </a:xfrm>
                    <a:prstGeom prst="rect">
                      <a:avLst/>
                    </a:prstGeom>
                    <a:noFill/>
                    <a:ln>
                      <a:noFill/>
                    </a:ln>
                    <a:extLst>
                      <a:ext uri="{53640926-AAD7-44D8-BBD7-CCE9431645EC}">
                        <a14:shadowObscured xmlns:a14="http://schemas.microsoft.com/office/drawing/2010/main"/>
                      </a:ext>
                    </a:extLst>
                  </pic:spPr>
                </pic:pic>
              </a:graphicData>
            </a:graphic>
          </wp:inline>
        </w:drawing>
      </w:r>
    </w:p>
    <w:p w14:paraId="317DBDD1" w14:textId="3E3D0A00" w:rsidR="00425971" w:rsidRPr="00402E86" w:rsidRDefault="00425971" w:rsidP="00FA18F6">
      <w:pPr>
        <w:jc w:val="center"/>
        <w:rPr>
          <w:lang w:val="en-US"/>
        </w:rPr>
      </w:pPr>
      <w:r>
        <w:rPr>
          <w:lang w:val="en-US"/>
        </w:rPr>
        <w:t>Figure 2. Distribution of nodal degree</w:t>
      </w:r>
    </w:p>
    <w:p w14:paraId="617868F1" w14:textId="77777777" w:rsidR="000967A3" w:rsidRPr="00FC1E8D" w:rsidRDefault="000967A3" w:rsidP="000967A3">
      <w:pPr>
        <w:jc w:val="both"/>
        <w:rPr>
          <w:i/>
          <w:iCs/>
          <w:u w:val="single"/>
          <w:lang w:val="en-US"/>
        </w:rPr>
      </w:pPr>
      <w:r w:rsidRPr="00FC1E8D">
        <w:rPr>
          <w:i/>
          <w:iCs/>
          <w:u w:val="single"/>
          <w:lang w:val="en-US"/>
        </w:rPr>
        <w:t>Transitivity</w:t>
      </w:r>
    </w:p>
    <w:p w14:paraId="2E9053C3" w14:textId="0152BAA6" w:rsidR="00325900" w:rsidRDefault="00AC5581" w:rsidP="00325900">
      <w:pPr>
        <w:jc w:val="both"/>
        <w:rPr>
          <w:lang w:val="en-US"/>
        </w:rPr>
      </w:pPr>
      <w:r>
        <w:rPr>
          <w:lang w:val="en-US"/>
        </w:rPr>
        <w:t>With a global clustering coefficient (GCC) of 0.31, about 30% of the connected triples closed to form triangles</w:t>
      </w:r>
      <w:r w:rsidR="008718F4">
        <w:rPr>
          <w:lang w:val="en-US"/>
        </w:rPr>
        <w:t xml:space="preserve">. </w:t>
      </w:r>
      <w:r w:rsidR="001A0300">
        <w:rPr>
          <w:lang w:val="en-US"/>
        </w:rPr>
        <w:t>T</w:t>
      </w:r>
      <w:r w:rsidR="00B23FEB">
        <w:rPr>
          <w:lang w:val="en-US"/>
        </w:rPr>
        <w:t>herefore,</w:t>
      </w:r>
      <w:r>
        <w:rPr>
          <w:lang w:val="en-US"/>
        </w:rPr>
        <w:t xml:space="preserve"> </w:t>
      </w:r>
      <w:r w:rsidR="001A0300">
        <w:rPr>
          <w:lang w:val="en-US"/>
        </w:rPr>
        <w:t xml:space="preserve">the network </w:t>
      </w:r>
      <w:r w:rsidR="004C25EE">
        <w:rPr>
          <w:lang w:val="en-US"/>
        </w:rPr>
        <w:t xml:space="preserve">has </w:t>
      </w:r>
      <w:r w:rsidR="008A26AE">
        <w:rPr>
          <w:lang w:val="en-US"/>
        </w:rPr>
        <w:t xml:space="preserve">considerably </w:t>
      </w:r>
      <w:r w:rsidR="004C25EE">
        <w:rPr>
          <w:lang w:val="en-US"/>
        </w:rPr>
        <w:t>high</w:t>
      </w:r>
      <w:r w:rsidR="004A6B58">
        <w:rPr>
          <w:lang w:val="en-US"/>
        </w:rPr>
        <w:t xml:space="preserve"> transitiv</w:t>
      </w:r>
      <w:r w:rsidR="004C25EE">
        <w:rPr>
          <w:lang w:val="en-US"/>
        </w:rPr>
        <w:t>ity</w:t>
      </w:r>
      <w:r>
        <w:rPr>
          <w:lang w:val="en-US"/>
        </w:rPr>
        <w:t xml:space="preserve">. </w:t>
      </w:r>
      <w:r w:rsidR="00A27819">
        <w:rPr>
          <w:lang w:val="en-US"/>
        </w:rPr>
        <w:t xml:space="preserve">Furthermore, its small average shortest path (ASP) of 1.99 and diameter of 4 </w:t>
      </w:r>
      <w:r w:rsidR="00123E9C">
        <w:rPr>
          <w:lang w:val="en-US"/>
        </w:rPr>
        <w:t>highlights</w:t>
      </w:r>
      <w:r w:rsidR="00A27819">
        <w:rPr>
          <w:lang w:val="en-US"/>
        </w:rPr>
        <w:t xml:space="preserve"> that this is likely an instance of the small-world network.</w:t>
      </w:r>
    </w:p>
    <w:p w14:paraId="72FF3D54" w14:textId="58B37D3A" w:rsidR="006A7BF4" w:rsidRDefault="00325900" w:rsidP="006A7BF4">
      <w:pPr>
        <w:jc w:val="both"/>
        <w:rPr>
          <w:lang w:val="en-US"/>
        </w:rPr>
      </w:pPr>
      <w:r>
        <w:rPr>
          <w:lang w:val="en-US"/>
        </w:rPr>
        <w:t>Such inherent cohesion in the network prompted us to</w:t>
      </w:r>
      <w:r w:rsidR="005953B4">
        <w:rPr>
          <w:lang w:val="en-US"/>
        </w:rPr>
        <w:t xml:space="preserve"> </w:t>
      </w:r>
      <w:r>
        <w:rPr>
          <w:lang w:val="en-US"/>
        </w:rPr>
        <w:t>incorporat</w:t>
      </w:r>
      <w:r w:rsidR="005953B4">
        <w:rPr>
          <w:lang w:val="en-US"/>
        </w:rPr>
        <w:t>e</w:t>
      </w:r>
      <w:r>
        <w:rPr>
          <w:lang w:val="en-US"/>
        </w:rPr>
        <w:t xml:space="preserve"> </w:t>
      </w:r>
      <w:r w:rsidR="00C001B1">
        <w:rPr>
          <w:lang w:val="en-US"/>
        </w:rPr>
        <w:t>triadic closure</w:t>
      </w:r>
      <w:r>
        <w:rPr>
          <w:lang w:val="en-US"/>
        </w:rPr>
        <w:t xml:space="preserve"> </w:t>
      </w:r>
      <w:r w:rsidR="00C001B1">
        <w:rPr>
          <w:lang w:val="en-US"/>
        </w:rPr>
        <w:t>variables</w:t>
      </w:r>
      <w:r w:rsidR="005953B4">
        <w:rPr>
          <w:lang w:val="en-US"/>
        </w:rPr>
        <w:t xml:space="preserve"> </w:t>
      </w:r>
      <w:r w:rsidR="00E24991">
        <w:rPr>
          <w:lang w:val="en-US"/>
        </w:rPr>
        <w:t xml:space="preserve">such as triangles and geometrically weighted edgewise shared partner (GWESP) </w:t>
      </w:r>
      <w:r w:rsidR="005953B4">
        <w:rPr>
          <w:lang w:val="en-US"/>
        </w:rPr>
        <w:t xml:space="preserve">in ERGM </w:t>
      </w:r>
      <w:r>
        <w:rPr>
          <w:lang w:val="en-US"/>
        </w:rPr>
        <w:t>as well as</w:t>
      </w:r>
      <w:r w:rsidR="00946801">
        <w:rPr>
          <w:lang w:val="en-US"/>
        </w:rPr>
        <w:t xml:space="preserve"> </w:t>
      </w:r>
      <w:proofErr w:type="spellStart"/>
      <w:r w:rsidR="00946801">
        <w:rPr>
          <w:lang w:val="en-US"/>
        </w:rPr>
        <w:t>utilise</w:t>
      </w:r>
      <w:proofErr w:type="spellEnd"/>
      <w:r>
        <w:rPr>
          <w:lang w:val="en-US"/>
        </w:rPr>
        <w:t xml:space="preserve"> methods such as common </w:t>
      </w:r>
      <w:proofErr w:type="spellStart"/>
      <w:r>
        <w:rPr>
          <w:lang w:val="en-US"/>
        </w:rPr>
        <w:t>neighbour</w:t>
      </w:r>
      <w:proofErr w:type="spellEnd"/>
      <w:r>
        <w:rPr>
          <w:lang w:val="en-US"/>
        </w:rPr>
        <w:t xml:space="preserve"> and Jaccard scores </w:t>
      </w:r>
      <w:proofErr w:type="spellStart"/>
      <w:r>
        <w:rPr>
          <w:lang w:val="en-US"/>
        </w:rPr>
        <w:t>favouring</w:t>
      </w:r>
      <w:proofErr w:type="spellEnd"/>
      <w:r>
        <w:rPr>
          <w:lang w:val="en-US"/>
        </w:rPr>
        <w:t xml:space="preserve"> transitivity. The motivation behind these models or methods </w:t>
      </w:r>
      <w:r w:rsidR="00870075">
        <w:rPr>
          <w:lang w:val="en-US"/>
        </w:rPr>
        <w:t>is</w:t>
      </w:r>
      <w:r w:rsidR="002F2E88">
        <w:rPr>
          <w:lang w:val="en-US"/>
        </w:rPr>
        <w:t xml:space="preserve"> the notion</w:t>
      </w:r>
      <w:r w:rsidR="00CB04F8">
        <w:rPr>
          <w:lang w:val="en-US"/>
        </w:rPr>
        <w:t xml:space="preserve"> </w:t>
      </w:r>
      <w:r>
        <w:rPr>
          <w:lang w:val="en-US"/>
        </w:rPr>
        <w:t xml:space="preserve">that the more common </w:t>
      </w:r>
      <w:proofErr w:type="spellStart"/>
      <w:r>
        <w:rPr>
          <w:lang w:val="en-US"/>
        </w:rPr>
        <w:t>neighbours</w:t>
      </w:r>
      <w:proofErr w:type="spellEnd"/>
      <w:r>
        <w:rPr>
          <w:lang w:val="en-US"/>
        </w:rPr>
        <w:t xml:space="preserve"> two nodes have, the higher the probability that a link would be formed between them.  </w:t>
      </w:r>
    </w:p>
    <w:p w14:paraId="72F29306" w14:textId="77777777" w:rsidR="00FA18F6" w:rsidRPr="00CC6355" w:rsidRDefault="00FA18F6" w:rsidP="00FA18F6">
      <w:pPr>
        <w:jc w:val="both"/>
        <w:rPr>
          <w:i/>
          <w:iCs/>
          <w:u w:val="single"/>
          <w:lang w:val="en-US"/>
        </w:rPr>
      </w:pPr>
      <w:r w:rsidRPr="00CC6355">
        <w:rPr>
          <w:i/>
          <w:iCs/>
          <w:u w:val="single"/>
          <w:lang w:val="en-US"/>
        </w:rPr>
        <w:t>Homophily</w:t>
      </w:r>
    </w:p>
    <w:p w14:paraId="5EFF40CB" w14:textId="77777777" w:rsidR="00FA18F6" w:rsidRDefault="00FA18F6" w:rsidP="00FA18F6">
      <w:pPr>
        <w:jc w:val="both"/>
        <w:rPr>
          <w:lang w:val="en-US"/>
        </w:rPr>
      </w:pPr>
      <w:r>
        <w:rPr>
          <w:lang w:val="en-US"/>
        </w:rPr>
        <w:t xml:space="preserve">To assess the </w:t>
      </w:r>
      <w:proofErr w:type="gramStart"/>
      <w:r>
        <w:rPr>
          <w:lang w:val="en-US"/>
        </w:rPr>
        <w:t>manner in which</w:t>
      </w:r>
      <w:proofErr w:type="gramEnd"/>
      <w:r>
        <w:rPr>
          <w:lang w:val="en-US"/>
        </w:rPr>
        <w:t xml:space="preserve"> vertices of different degrees are linked together, we plotted the average </w:t>
      </w:r>
      <w:proofErr w:type="spellStart"/>
      <w:r>
        <w:rPr>
          <w:lang w:val="en-US"/>
        </w:rPr>
        <w:t>neighbour</w:t>
      </w:r>
      <w:proofErr w:type="spellEnd"/>
      <w:r>
        <w:rPr>
          <w:lang w:val="en-US"/>
        </w:rPr>
        <w:t xml:space="preserve"> degree against nodal degree.  As seen in Figure 4, regardless of the nodal degree, we observe that the average </w:t>
      </w:r>
      <w:proofErr w:type="spellStart"/>
      <w:r>
        <w:rPr>
          <w:lang w:val="en-US"/>
        </w:rPr>
        <w:t>neighbour</w:t>
      </w:r>
      <w:proofErr w:type="spellEnd"/>
      <w:r>
        <w:rPr>
          <w:lang w:val="en-US"/>
        </w:rPr>
        <w:t xml:space="preserve"> degree remains relatively constant. This phenomenon is supported by the small positive assortative mixing by degree coefficient of 0.01, indicating that there is likely no evidence of nodes forming links with other nodes of similar degrees. </w:t>
      </w:r>
    </w:p>
    <w:p w14:paraId="01659014" w14:textId="77777777" w:rsidR="00FA18F6" w:rsidRDefault="00FA18F6" w:rsidP="00FA18F6">
      <w:pPr>
        <w:jc w:val="center"/>
        <w:rPr>
          <w:lang w:val="en-US"/>
        </w:rPr>
      </w:pPr>
      <w:r>
        <w:rPr>
          <w:noProof/>
        </w:rPr>
        <w:lastRenderedPageBreak/>
        <w:drawing>
          <wp:inline distT="0" distB="0" distL="0" distR="0" wp14:anchorId="1DE3EF6C" wp14:editId="27CECC0F">
            <wp:extent cx="3078477" cy="2796353"/>
            <wp:effectExtent l="0" t="0" r="8255" b="444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9762" r="3427" b="2516"/>
                    <a:stretch/>
                  </pic:blipFill>
                  <pic:spPr bwMode="auto">
                    <a:xfrm>
                      <a:off x="0" y="0"/>
                      <a:ext cx="3105972" cy="2821328"/>
                    </a:xfrm>
                    <a:prstGeom prst="rect">
                      <a:avLst/>
                    </a:prstGeom>
                    <a:noFill/>
                    <a:ln>
                      <a:noFill/>
                    </a:ln>
                    <a:extLst>
                      <a:ext uri="{53640926-AAD7-44D8-BBD7-CCE9431645EC}">
                        <a14:shadowObscured xmlns:a14="http://schemas.microsoft.com/office/drawing/2010/main"/>
                      </a:ext>
                    </a:extLst>
                  </pic:spPr>
                </pic:pic>
              </a:graphicData>
            </a:graphic>
          </wp:inline>
        </w:drawing>
      </w:r>
    </w:p>
    <w:p w14:paraId="30550B0F" w14:textId="77777777" w:rsidR="00FA18F6" w:rsidRDefault="00FA18F6" w:rsidP="00FA18F6">
      <w:pPr>
        <w:jc w:val="center"/>
        <w:rPr>
          <w:lang w:val="en-US"/>
        </w:rPr>
      </w:pPr>
      <w:r>
        <w:rPr>
          <w:lang w:val="en-US"/>
        </w:rPr>
        <w:t xml:space="preserve">Figure 4. Average </w:t>
      </w:r>
      <w:proofErr w:type="spellStart"/>
      <w:r>
        <w:rPr>
          <w:lang w:val="en-US"/>
        </w:rPr>
        <w:t>neighbour</w:t>
      </w:r>
      <w:proofErr w:type="spellEnd"/>
      <w:r>
        <w:rPr>
          <w:lang w:val="en-US"/>
        </w:rPr>
        <w:t xml:space="preserve"> degree against nodal degree</w:t>
      </w:r>
    </w:p>
    <w:p w14:paraId="283E23DD" w14:textId="263A3532" w:rsidR="00FA18F6" w:rsidRDefault="00FA18F6" w:rsidP="006A7BF4">
      <w:pPr>
        <w:jc w:val="both"/>
        <w:rPr>
          <w:lang w:val="en-US"/>
        </w:rPr>
      </w:pPr>
      <w:r>
        <w:rPr>
          <w:lang w:val="en-US"/>
        </w:rPr>
        <w:t xml:space="preserve">Similarly, for </w:t>
      </w:r>
      <w:proofErr w:type="spellStart"/>
      <w:r>
        <w:rPr>
          <w:i/>
          <w:iCs/>
          <w:lang w:val="en-US"/>
        </w:rPr>
        <w:t>y</w:t>
      </w:r>
      <w:r w:rsidRPr="00612E74">
        <w:rPr>
          <w:i/>
          <w:iCs/>
          <w:vertAlign w:val="subscript"/>
          <w:lang w:val="en-US"/>
        </w:rPr>
        <w:t>u</w:t>
      </w:r>
      <w:proofErr w:type="spellEnd"/>
      <w:r>
        <w:rPr>
          <w:lang w:val="en-US"/>
        </w:rPr>
        <w:t xml:space="preserve">, a relatively small positive assortative coefficient of 0.07 </w:t>
      </w:r>
      <w:r w:rsidR="0039582D">
        <w:rPr>
          <w:lang w:val="en-US"/>
        </w:rPr>
        <w:t>implie</w:t>
      </w:r>
      <w:r>
        <w:rPr>
          <w:lang w:val="en-US"/>
        </w:rPr>
        <w:t xml:space="preserve">s that there is weak assortative mixing with respect to </w:t>
      </w:r>
      <w:proofErr w:type="spellStart"/>
      <w:r>
        <w:rPr>
          <w:i/>
          <w:iCs/>
          <w:lang w:val="en-US"/>
        </w:rPr>
        <w:t>y</w:t>
      </w:r>
      <w:r w:rsidRPr="00612E74">
        <w:rPr>
          <w:i/>
          <w:iCs/>
          <w:vertAlign w:val="subscript"/>
          <w:lang w:val="en-US"/>
        </w:rPr>
        <w:t>u</w:t>
      </w:r>
      <w:proofErr w:type="spellEnd"/>
      <w:r>
        <w:rPr>
          <w:lang w:val="en-US"/>
        </w:rPr>
        <w:t xml:space="preserve">. However, there is apparent strong assortative mixing by </w:t>
      </w:r>
      <w:r>
        <w:rPr>
          <w:i/>
          <w:iCs/>
          <w:lang w:val="en-US"/>
        </w:rPr>
        <w:t>x</w:t>
      </w:r>
      <w:r w:rsidRPr="00612E74">
        <w:rPr>
          <w:i/>
          <w:iCs/>
          <w:vertAlign w:val="subscript"/>
          <w:lang w:val="en-US"/>
        </w:rPr>
        <w:t>u</w:t>
      </w:r>
      <w:r>
        <w:rPr>
          <w:vertAlign w:val="subscript"/>
          <w:lang w:val="en-US"/>
        </w:rPr>
        <w:t xml:space="preserve"> </w:t>
      </w:r>
      <w:r>
        <w:rPr>
          <w:lang w:val="en-US"/>
        </w:rPr>
        <w:t>since its assortative coefficient is 0.36.</w:t>
      </w:r>
      <w:r>
        <w:rPr>
          <w:vertAlign w:val="subscript"/>
          <w:lang w:val="en-US"/>
        </w:rPr>
        <w:t xml:space="preserve"> </w:t>
      </w:r>
      <w:r>
        <w:rPr>
          <w:lang w:val="en-US"/>
        </w:rPr>
        <w:t xml:space="preserve">This justifies the exploration of homophily variables in our models, particularly </w:t>
      </w:r>
      <w:r w:rsidRPr="00B921F9">
        <w:rPr>
          <w:i/>
          <w:iCs/>
          <w:lang w:val="en-US"/>
        </w:rPr>
        <w:t>x</w:t>
      </w:r>
      <w:r w:rsidRPr="00B921F9">
        <w:rPr>
          <w:i/>
          <w:iCs/>
          <w:vertAlign w:val="subscript"/>
          <w:lang w:val="en-US"/>
        </w:rPr>
        <w:t>u</w:t>
      </w:r>
      <w:r>
        <w:rPr>
          <w:lang w:val="en-US"/>
        </w:rPr>
        <w:t xml:space="preserve"> homophily, where nodes with similar </w:t>
      </w:r>
      <w:r w:rsidRPr="001E32E4">
        <w:rPr>
          <w:i/>
          <w:iCs/>
          <w:lang w:val="en-US"/>
        </w:rPr>
        <w:t>x</w:t>
      </w:r>
      <w:r w:rsidRPr="001E32E4">
        <w:rPr>
          <w:i/>
          <w:iCs/>
          <w:vertAlign w:val="subscript"/>
          <w:lang w:val="en-US"/>
        </w:rPr>
        <w:t>u</w:t>
      </w:r>
      <w:r w:rsidRPr="001E32E4">
        <w:rPr>
          <w:vertAlign w:val="subscript"/>
          <w:lang w:val="en-US"/>
        </w:rPr>
        <w:t xml:space="preserve"> </w:t>
      </w:r>
      <w:r>
        <w:rPr>
          <w:lang w:val="en-US"/>
        </w:rPr>
        <w:t xml:space="preserve">have a higher chance of forming links. </w:t>
      </w:r>
    </w:p>
    <w:p w14:paraId="63B786E3" w14:textId="3A752B1E" w:rsidR="00EB5606" w:rsidRPr="00AA5168" w:rsidRDefault="00FB54A7" w:rsidP="006A7BF4">
      <w:pPr>
        <w:jc w:val="both"/>
        <w:rPr>
          <w:i/>
          <w:iCs/>
          <w:u w:val="single"/>
          <w:lang w:val="en-US"/>
        </w:rPr>
      </w:pPr>
      <w:r>
        <w:rPr>
          <w:i/>
          <w:iCs/>
          <w:u w:val="single"/>
          <w:lang w:val="en-US"/>
        </w:rPr>
        <w:t>N</w:t>
      </w:r>
      <w:r w:rsidR="006A7BF4">
        <w:rPr>
          <w:i/>
          <w:iCs/>
          <w:u w:val="single"/>
          <w:lang w:val="en-US"/>
        </w:rPr>
        <w:t>odal</w:t>
      </w:r>
      <w:r w:rsidR="00EB5606" w:rsidRPr="00AA5168">
        <w:rPr>
          <w:i/>
          <w:iCs/>
          <w:u w:val="single"/>
          <w:lang w:val="en-US"/>
        </w:rPr>
        <w:t xml:space="preserve"> attributes</w:t>
      </w:r>
    </w:p>
    <w:p w14:paraId="64045A5D" w14:textId="3ECF5C2E" w:rsidR="006A7BF4" w:rsidRDefault="006A7BF4" w:rsidP="006A7BF4">
      <w:pPr>
        <w:jc w:val="both"/>
        <w:rPr>
          <w:lang w:val="en-US"/>
        </w:rPr>
      </w:pPr>
      <w:r>
        <w:rPr>
          <w:lang w:val="en-US"/>
        </w:rPr>
        <w:t xml:space="preserve">We also preliminarily investigated </w:t>
      </w:r>
      <w:r>
        <w:rPr>
          <w:lang w:val="en-US"/>
        </w:rPr>
        <w:t>the relationship between nodal attribute</w:t>
      </w:r>
      <w:r w:rsidR="00E726E4">
        <w:rPr>
          <w:lang w:val="en-US"/>
        </w:rPr>
        <w:t xml:space="preserve">, </w:t>
      </w:r>
      <w:r w:rsidR="00E726E4" w:rsidRPr="00E726E4">
        <w:rPr>
          <w:i/>
          <w:iCs/>
          <w:lang w:val="en-US"/>
        </w:rPr>
        <w:t>x</w:t>
      </w:r>
      <w:r w:rsidR="00E726E4" w:rsidRPr="00E726E4">
        <w:rPr>
          <w:i/>
          <w:iCs/>
          <w:vertAlign w:val="subscript"/>
          <w:lang w:val="en-US"/>
        </w:rPr>
        <w:t>u</w:t>
      </w:r>
      <w:r w:rsidR="00E726E4" w:rsidRPr="00E726E4">
        <w:rPr>
          <w:i/>
          <w:iCs/>
          <w:lang w:val="en-US"/>
        </w:rPr>
        <w:t xml:space="preserve"> or </w:t>
      </w:r>
      <w:proofErr w:type="spellStart"/>
      <w:r w:rsidR="00E726E4" w:rsidRPr="00E726E4">
        <w:rPr>
          <w:i/>
          <w:iCs/>
          <w:lang w:val="en-US"/>
        </w:rPr>
        <w:t>y</w:t>
      </w:r>
      <w:r w:rsidR="00E726E4" w:rsidRPr="00E726E4">
        <w:rPr>
          <w:i/>
          <w:iCs/>
          <w:vertAlign w:val="subscript"/>
          <w:lang w:val="en-US"/>
        </w:rPr>
        <w:t>u</w:t>
      </w:r>
      <w:proofErr w:type="spellEnd"/>
      <w:r w:rsidR="00E726E4">
        <w:rPr>
          <w:lang w:val="en-US"/>
        </w:rPr>
        <w:t xml:space="preserve"> </w:t>
      </w:r>
      <w:r>
        <w:rPr>
          <w:lang w:val="en-US"/>
        </w:rPr>
        <w:t>and degree</w:t>
      </w:r>
      <w:r w:rsidR="00090DEE">
        <w:rPr>
          <w:lang w:val="en-US"/>
        </w:rPr>
        <w:t xml:space="preserve"> </w:t>
      </w:r>
      <w:r>
        <w:rPr>
          <w:lang w:val="en-US"/>
        </w:rPr>
        <w:t>using graph visualizations. Due to the extreme clu</w:t>
      </w:r>
      <w:r w:rsidR="00EE25F8">
        <w:rPr>
          <w:lang w:val="en-US"/>
        </w:rPr>
        <w:t>tter</w:t>
      </w:r>
      <w:r>
        <w:rPr>
          <w:lang w:val="en-US"/>
        </w:rPr>
        <w:t xml:space="preserve"> in the plot of the entire network graph, subgraphs were created from the nodes with the maximum </w:t>
      </w:r>
      <w:r w:rsidR="0025612E">
        <w:rPr>
          <w:lang w:val="en-US"/>
        </w:rPr>
        <w:t xml:space="preserve">and median </w:t>
      </w:r>
      <w:r>
        <w:rPr>
          <w:lang w:val="en-US"/>
        </w:rPr>
        <w:t xml:space="preserve">number of direct </w:t>
      </w:r>
      <w:proofErr w:type="spellStart"/>
      <w:r>
        <w:rPr>
          <w:lang w:val="en-US"/>
        </w:rPr>
        <w:t>neighbours</w:t>
      </w:r>
      <w:proofErr w:type="spellEnd"/>
      <w:r>
        <w:rPr>
          <w:lang w:val="en-US"/>
        </w:rPr>
        <w:t xml:space="preserve">. </w:t>
      </w:r>
    </w:p>
    <w:p w14:paraId="2A747EA8" w14:textId="728FACD8" w:rsidR="00CC6355" w:rsidRDefault="006A7BF4" w:rsidP="006A7BF4">
      <w:pPr>
        <w:jc w:val="both"/>
        <w:rPr>
          <w:lang w:val="en-US"/>
        </w:rPr>
      </w:pPr>
      <w:r>
        <w:rPr>
          <w:lang w:val="en-US"/>
        </w:rPr>
        <w:t xml:space="preserve">One positive finding is that nodes with larger </w:t>
      </w:r>
      <w:r>
        <w:rPr>
          <w:i/>
          <w:iCs/>
          <w:lang w:val="en-US"/>
        </w:rPr>
        <w:t>y</w:t>
      </w:r>
      <w:r>
        <w:rPr>
          <w:lang w:val="en-US"/>
        </w:rPr>
        <w:t xml:space="preserve"> tend to form more links</w:t>
      </w:r>
      <w:r w:rsidR="00CC0911">
        <w:rPr>
          <w:lang w:val="en-US"/>
        </w:rPr>
        <w:t>. For the yellow nodes with higher</w:t>
      </w:r>
      <w:r w:rsidR="00090DEE">
        <w:rPr>
          <w:lang w:val="en-US"/>
        </w:rPr>
        <w:t xml:space="preserve"> degrees</w:t>
      </w:r>
      <w:r w:rsidR="00CC0911">
        <w:rPr>
          <w:lang w:val="en-US"/>
        </w:rPr>
        <w:t xml:space="preserve">, they are generally larger in size (larger </w:t>
      </w:r>
      <w:proofErr w:type="spellStart"/>
      <w:r w:rsidR="00CC0911" w:rsidRPr="00CC0911">
        <w:rPr>
          <w:i/>
          <w:iCs/>
          <w:lang w:val="en-US"/>
        </w:rPr>
        <w:t>y</w:t>
      </w:r>
      <w:r w:rsidR="00090932">
        <w:rPr>
          <w:i/>
          <w:iCs/>
          <w:vertAlign w:val="subscript"/>
          <w:lang w:val="en-US"/>
        </w:rPr>
        <w:t>u</w:t>
      </w:r>
      <w:proofErr w:type="spellEnd"/>
      <w:r w:rsidR="00CC0911">
        <w:rPr>
          <w:lang w:val="en-US"/>
        </w:rPr>
        <w:t>) compared to the orange nodes with fewer</w:t>
      </w:r>
      <w:r w:rsidR="00923A93">
        <w:rPr>
          <w:lang w:val="en-US"/>
        </w:rPr>
        <w:t xml:space="preserve"> </w:t>
      </w:r>
      <w:r w:rsidR="00ED783A" w:rsidRPr="00923A93">
        <w:rPr>
          <w:lang w:val="en-US"/>
        </w:rPr>
        <w:t xml:space="preserve">degrees </w:t>
      </w:r>
      <w:r w:rsidR="00CC0911">
        <w:rPr>
          <w:lang w:val="en-US"/>
        </w:rPr>
        <w:t>for both subgraphs</w:t>
      </w:r>
      <w:r w:rsidR="00131BBD">
        <w:rPr>
          <w:lang w:val="en-US"/>
        </w:rPr>
        <w:t xml:space="preserve"> </w:t>
      </w:r>
      <w:r w:rsidR="00131BBD">
        <w:rPr>
          <w:lang w:val="en-US"/>
        </w:rPr>
        <w:t>(Figure 2)</w:t>
      </w:r>
      <w:r w:rsidR="00CC0911">
        <w:rPr>
          <w:lang w:val="en-US"/>
        </w:rPr>
        <w:t xml:space="preserve">. </w:t>
      </w:r>
    </w:p>
    <w:p w14:paraId="52FD1806" w14:textId="57BB11E6" w:rsidR="00C508F4" w:rsidRDefault="00C508F4" w:rsidP="00C508F4">
      <w:pPr>
        <w:jc w:val="center"/>
      </w:pPr>
      <w:r>
        <w:rPr>
          <w:noProof/>
        </w:rPr>
        <w:drawing>
          <wp:inline distT="0" distB="0" distL="0" distR="0" wp14:anchorId="528F87AE" wp14:editId="2C0A1564">
            <wp:extent cx="2903880" cy="253746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728" t="12532" r="3359" b="15891"/>
                    <a:stretch/>
                  </pic:blipFill>
                  <pic:spPr bwMode="auto">
                    <a:xfrm>
                      <a:off x="0" y="0"/>
                      <a:ext cx="2913788" cy="254611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204B929" wp14:editId="49375275">
            <wp:extent cx="2735498" cy="2509179"/>
            <wp:effectExtent l="0" t="0" r="8255" b="5715"/>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6901" t="13098" r="4789" b="15071"/>
                    <a:stretch/>
                  </pic:blipFill>
                  <pic:spPr bwMode="auto">
                    <a:xfrm>
                      <a:off x="0" y="0"/>
                      <a:ext cx="2760202" cy="2531839"/>
                    </a:xfrm>
                    <a:prstGeom prst="rect">
                      <a:avLst/>
                    </a:prstGeom>
                    <a:noFill/>
                    <a:ln>
                      <a:noFill/>
                    </a:ln>
                    <a:extLst>
                      <a:ext uri="{53640926-AAD7-44D8-BBD7-CCE9431645EC}">
                        <a14:shadowObscured xmlns:a14="http://schemas.microsoft.com/office/drawing/2010/main"/>
                      </a:ext>
                    </a:extLst>
                  </pic:spPr>
                </pic:pic>
              </a:graphicData>
            </a:graphic>
          </wp:inline>
        </w:drawing>
      </w:r>
    </w:p>
    <w:p w14:paraId="3EAA9912" w14:textId="0CDDA3A4" w:rsidR="00C508F4" w:rsidRDefault="00C508F4" w:rsidP="00C508F4">
      <w:pPr>
        <w:jc w:val="center"/>
      </w:pPr>
      <w:r>
        <w:t xml:space="preserve">Figure 2. Relationship between </w:t>
      </w:r>
      <w:proofErr w:type="spellStart"/>
      <w:r w:rsidRPr="00C508F4">
        <w:rPr>
          <w:i/>
          <w:iCs/>
        </w:rPr>
        <w:t>y</w:t>
      </w:r>
      <w:r w:rsidRPr="00C508F4">
        <w:rPr>
          <w:i/>
          <w:iCs/>
          <w:vertAlign w:val="subscript"/>
        </w:rPr>
        <w:t>u</w:t>
      </w:r>
      <w:proofErr w:type="spellEnd"/>
      <w:r w:rsidRPr="00C508F4">
        <w:rPr>
          <w:i/>
          <w:iCs/>
        </w:rPr>
        <w:t xml:space="preserve"> </w:t>
      </w:r>
      <w:r w:rsidR="0050436C">
        <w:t>and degree</w:t>
      </w:r>
      <w:r w:rsidRPr="00C508F4">
        <w:rPr>
          <w:i/>
          <w:iCs/>
        </w:rPr>
        <w:t xml:space="preserve"> </w:t>
      </w:r>
      <w:r>
        <w:t>for node with maximum and median neighbours</w:t>
      </w:r>
    </w:p>
    <w:p w14:paraId="01025ED7" w14:textId="110FEACB" w:rsidR="00C508F4" w:rsidRDefault="00F756D0" w:rsidP="006A7BF4">
      <w:pPr>
        <w:jc w:val="both"/>
        <w:rPr>
          <w:lang w:val="en-US"/>
        </w:rPr>
      </w:pPr>
      <w:r>
        <w:rPr>
          <w:lang w:val="en-US"/>
        </w:rPr>
        <w:lastRenderedPageBreak/>
        <w:t xml:space="preserve">On the other hand, there does not appear to be any relationship between </w:t>
      </w:r>
      <w:r w:rsidRPr="006A7BF4">
        <w:rPr>
          <w:i/>
          <w:iCs/>
          <w:lang w:val="en-US"/>
        </w:rPr>
        <w:t>x</w:t>
      </w:r>
      <w:r>
        <w:rPr>
          <w:i/>
          <w:iCs/>
          <w:vertAlign w:val="subscript"/>
          <w:lang w:val="en-US"/>
        </w:rPr>
        <w:t>u</w:t>
      </w:r>
      <w:r>
        <w:rPr>
          <w:lang w:val="en-US"/>
        </w:rPr>
        <w:t xml:space="preserve"> and</w:t>
      </w:r>
      <w:r w:rsidR="00815D11">
        <w:rPr>
          <w:lang w:val="en-US"/>
        </w:rPr>
        <w:t xml:space="preserve"> degree</w:t>
      </w:r>
      <w:r>
        <w:rPr>
          <w:lang w:val="en-US"/>
        </w:rPr>
        <w:t xml:space="preserve"> since both the yellow and orange nodes appear to be evenly distributed in sizes</w:t>
      </w:r>
      <w:r>
        <w:rPr>
          <w:lang w:val="en-US"/>
        </w:rPr>
        <w:t xml:space="preserve"> (even</w:t>
      </w:r>
      <w:r w:rsidR="005D1B45">
        <w:rPr>
          <w:lang w:val="en-US"/>
        </w:rPr>
        <w:t>ly</w:t>
      </w:r>
      <w:r>
        <w:rPr>
          <w:lang w:val="en-US"/>
        </w:rPr>
        <w:t xml:space="preserve"> distribut</w:t>
      </w:r>
      <w:r w:rsidR="005D1B45">
        <w:rPr>
          <w:lang w:val="en-US"/>
        </w:rPr>
        <w:t xml:space="preserve">ed </w:t>
      </w:r>
      <w:r w:rsidRPr="006A7BF4">
        <w:rPr>
          <w:i/>
          <w:iCs/>
          <w:lang w:val="en-US"/>
        </w:rPr>
        <w:t>x</w:t>
      </w:r>
      <w:r>
        <w:rPr>
          <w:i/>
          <w:iCs/>
          <w:vertAlign w:val="subscript"/>
          <w:lang w:val="en-US"/>
        </w:rPr>
        <w:t>u</w:t>
      </w:r>
      <w:r w:rsidRPr="00F756D0">
        <w:rPr>
          <w:lang w:val="en-US"/>
        </w:rPr>
        <w:t>)</w:t>
      </w:r>
      <w:r>
        <w:rPr>
          <w:lang w:val="en-US"/>
        </w:rPr>
        <w:t xml:space="preserve"> </w:t>
      </w:r>
      <w:r>
        <w:rPr>
          <w:lang w:val="en-US"/>
        </w:rPr>
        <w:t xml:space="preserve">(Figure 3). </w:t>
      </w:r>
    </w:p>
    <w:p w14:paraId="20A93729" w14:textId="52C430E1" w:rsidR="0025612E" w:rsidRDefault="0025612E" w:rsidP="00F756D0">
      <w:pPr>
        <w:jc w:val="center"/>
      </w:pPr>
      <w:r>
        <w:rPr>
          <w:noProof/>
        </w:rPr>
        <w:drawing>
          <wp:inline distT="0" distB="0" distL="0" distR="0" wp14:anchorId="782E4F50" wp14:editId="2EB79ED0">
            <wp:extent cx="2719705" cy="2449321"/>
            <wp:effectExtent l="0" t="0" r="4445" b="825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717" t="15148" r="7358" b="17375"/>
                    <a:stretch/>
                  </pic:blipFill>
                  <pic:spPr bwMode="auto">
                    <a:xfrm>
                      <a:off x="0" y="0"/>
                      <a:ext cx="2735723" cy="246374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A78DD99" wp14:editId="6AE04EAA">
            <wp:extent cx="2671445" cy="2480310"/>
            <wp:effectExtent l="0" t="0" r="0" b="0"/>
            <wp:docPr id="3" name="Picture 3" descr="Rad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adar chart&#10;&#10;Description automatically generated with medium confidenc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9369" t="14414" r="7057" b="17276"/>
                    <a:stretch/>
                  </pic:blipFill>
                  <pic:spPr bwMode="auto">
                    <a:xfrm>
                      <a:off x="0" y="0"/>
                      <a:ext cx="2688339" cy="2495995"/>
                    </a:xfrm>
                    <a:prstGeom prst="rect">
                      <a:avLst/>
                    </a:prstGeom>
                    <a:noFill/>
                    <a:ln>
                      <a:noFill/>
                    </a:ln>
                    <a:extLst>
                      <a:ext uri="{53640926-AAD7-44D8-BBD7-CCE9431645EC}">
                        <a14:shadowObscured xmlns:a14="http://schemas.microsoft.com/office/drawing/2010/main"/>
                      </a:ext>
                    </a:extLst>
                  </pic:spPr>
                </pic:pic>
              </a:graphicData>
            </a:graphic>
          </wp:inline>
        </w:drawing>
      </w:r>
    </w:p>
    <w:p w14:paraId="4B9400C1" w14:textId="4838ADFE" w:rsidR="00B23558" w:rsidRDefault="00B23558" w:rsidP="00F756D0">
      <w:pPr>
        <w:jc w:val="center"/>
      </w:pPr>
      <w:r>
        <w:t xml:space="preserve">Figure </w:t>
      </w:r>
      <w:r>
        <w:t>3</w:t>
      </w:r>
      <w:r>
        <w:t xml:space="preserve">. Relationship between </w:t>
      </w:r>
      <w:r>
        <w:rPr>
          <w:i/>
          <w:iCs/>
        </w:rPr>
        <w:t>x</w:t>
      </w:r>
      <w:r w:rsidRPr="00C508F4">
        <w:rPr>
          <w:i/>
          <w:iCs/>
          <w:vertAlign w:val="subscript"/>
        </w:rPr>
        <w:t>u</w:t>
      </w:r>
      <w:r w:rsidRPr="00C508F4">
        <w:rPr>
          <w:i/>
          <w:iCs/>
        </w:rPr>
        <w:t xml:space="preserve"> </w:t>
      </w:r>
      <w:r w:rsidR="00815D11">
        <w:t>and degree</w:t>
      </w:r>
      <w:r w:rsidRPr="00C508F4">
        <w:rPr>
          <w:i/>
          <w:iCs/>
        </w:rPr>
        <w:t xml:space="preserve"> </w:t>
      </w:r>
      <w:r>
        <w:t>for node with maximum and median neighbours</w:t>
      </w:r>
    </w:p>
    <w:p w14:paraId="3A71E394" w14:textId="5E6F1660" w:rsidR="00E521FE" w:rsidRDefault="006D4478" w:rsidP="002202CE">
      <w:pPr>
        <w:spacing w:after="0"/>
        <w:jc w:val="both"/>
        <w:rPr>
          <w:lang w:val="en-US"/>
        </w:rPr>
      </w:pPr>
      <w:r>
        <w:rPr>
          <w:lang w:val="en-US"/>
        </w:rPr>
        <w:t xml:space="preserve">Hence, we </w:t>
      </w:r>
      <w:proofErr w:type="spellStart"/>
      <w:r>
        <w:rPr>
          <w:lang w:val="en-US"/>
        </w:rPr>
        <w:t>hypothesised</w:t>
      </w:r>
      <w:proofErr w:type="spellEnd"/>
      <w:r>
        <w:rPr>
          <w:lang w:val="en-US"/>
        </w:rPr>
        <w:t xml:space="preserve"> that adding </w:t>
      </w:r>
      <w:proofErr w:type="spellStart"/>
      <w:r w:rsidRPr="006A7BF4">
        <w:rPr>
          <w:i/>
          <w:iCs/>
          <w:lang w:val="en-US"/>
        </w:rPr>
        <w:t>y</w:t>
      </w:r>
      <w:r>
        <w:rPr>
          <w:i/>
          <w:iCs/>
          <w:vertAlign w:val="subscript"/>
          <w:lang w:val="en-US"/>
        </w:rPr>
        <w:t>u</w:t>
      </w:r>
      <w:proofErr w:type="spellEnd"/>
      <w:r>
        <w:rPr>
          <w:lang w:val="en-US"/>
        </w:rPr>
        <w:t xml:space="preserve"> attribute baseline effect to the ERGM models would provide a better link prediction while </w:t>
      </w:r>
      <w:r w:rsidRPr="006A7BF4">
        <w:rPr>
          <w:i/>
          <w:iCs/>
          <w:lang w:val="en-US"/>
        </w:rPr>
        <w:t>x</w:t>
      </w:r>
      <w:r>
        <w:rPr>
          <w:i/>
          <w:iCs/>
          <w:vertAlign w:val="subscript"/>
          <w:lang w:val="en-US"/>
        </w:rPr>
        <w:t>u</w:t>
      </w:r>
      <w:r>
        <w:rPr>
          <w:lang w:val="en-US"/>
        </w:rPr>
        <w:t xml:space="preserve"> attribute baseline effect would not.</w:t>
      </w:r>
    </w:p>
    <w:p w14:paraId="66BA471D" w14:textId="77777777" w:rsidR="002202CE" w:rsidRDefault="002202CE" w:rsidP="002202CE">
      <w:pPr>
        <w:spacing w:after="0"/>
        <w:jc w:val="both"/>
        <w:rPr>
          <w:lang w:val="en-US"/>
        </w:rPr>
      </w:pPr>
    </w:p>
    <w:p w14:paraId="4FB107DC" w14:textId="77777777" w:rsidR="00BE1AB8" w:rsidRDefault="00594486" w:rsidP="00A50196">
      <w:pPr>
        <w:jc w:val="both"/>
        <w:rPr>
          <w:b/>
          <w:bCs/>
          <w:lang w:val="en-US"/>
        </w:rPr>
      </w:pPr>
      <w:r w:rsidRPr="002202CE">
        <w:rPr>
          <w:b/>
          <w:bCs/>
          <w:lang w:val="en-US"/>
        </w:rPr>
        <w:t>Link prediction methods</w:t>
      </w:r>
      <w:r w:rsidR="006F5456">
        <w:rPr>
          <w:b/>
          <w:bCs/>
          <w:lang w:val="en-US"/>
        </w:rPr>
        <w:t>/models</w:t>
      </w:r>
    </w:p>
    <w:p w14:paraId="6BF006FA" w14:textId="31CE715B" w:rsidR="00BE1AB8" w:rsidRDefault="00BE1AB8" w:rsidP="00A50196">
      <w:pPr>
        <w:jc w:val="both"/>
        <w:rPr>
          <w:lang w:val="en-US"/>
        </w:rPr>
      </w:pPr>
      <w:r>
        <w:rPr>
          <w:lang w:val="en-US"/>
        </w:rPr>
        <w:t>We will transit from methods or models focusing solely on the network structure to those considering only nodal attributes before gelling these two sources of information</w:t>
      </w:r>
      <w:r w:rsidR="00EC0228">
        <w:rPr>
          <w:lang w:val="en-US"/>
        </w:rPr>
        <w:t xml:space="preserve"> in our models</w:t>
      </w:r>
      <w:r>
        <w:rPr>
          <w:lang w:val="en-US"/>
        </w:rPr>
        <w:t xml:space="preserve">. </w:t>
      </w:r>
      <w:r w:rsidR="00FD0457">
        <w:rPr>
          <w:lang w:val="en-US"/>
        </w:rPr>
        <w:t>Conseq</w:t>
      </w:r>
      <w:r w:rsidR="00936D76">
        <w:rPr>
          <w:lang w:val="en-US"/>
        </w:rPr>
        <w:t>ue</w:t>
      </w:r>
      <w:r w:rsidR="00FD0457">
        <w:rPr>
          <w:lang w:val="en-US"/>
        </w:rPr>
        <w:t>ntly</w:t>
      </w:r>
      <w:r w:rsidR="003D7BDB">
        <w:rPr>
          <w:lang w:val="en-US"/>
        </w:rPr>
        <w:t xml:space="preserve">, we </w:t>
      </w:r>
      <w:r w:rsidR="006E4FC9">
        <w:rPr>
          <w:lang w:val="en-US"/>
        </w:rPr>
        <w:t>can</w:t>
      </w:r>
      <w:r w:rsidR="00D47EB4">
        <w:rPr>
          <w:lang w:val="en-US"/>
        </w:rPr>
        <w:t xml:space="preserve"> </w:t>
      </w:r>
      <w:r w:rsidR="00B14C57">
        <w:rPr>
          <w:lang w:val="en-US"/>
        </w:rPr>
        <w:t>determin</w:t>
      </w:r>
      <w:r w:rsidR="00D47EB4">
        <w:rPr>
          <w:lang w:val="en-US"/>
        </w:rPr>
        <w:t xml:space="preserve">e whether network structures or nodal attributes </w:t>
      </w:r>
      <w:r w:rsidR="000D17BC">
        <w:rPr>
          <w:lang w:val="en-US"/>
        </w:rPr>
        <w:t>are</w:t>
      </w:r>
      <w:r w:rsidR="00D47EB4">
        <w:rPr>
          <w:lang w:val="en-US"/>
        </w:rPr>
        <w:t xml:space="preserve"> more important in link prediction </w:t>
      </w:r>
      <w:r w:rsidR="000D17BC">
        <w:rPr>
          <w:lang w:val="en-US"/>
        </w:rPr>
        <w:t>for</w:t>
      </w:r>
      <w:r w:rsidR="00D47EB4">
        <w:rPr>
          <w:lang w:val="en-US"/>
        </w:rPr>
        <w:t xml:space="preserve"> our stimulated network.</w:t>
      </w:r>
    </w:p>
    <w:p w14:paraId="28E91BC4" w14:textId="0E4CF21B" w:rsidR="00442164" w:rsidRPr="00BE1AB8" w:rsidRDefault="00442164" w:rsidP="00A50196">
      <w:pPr>
        <w:jc w:val="both"/>
        <w:rPr>
          <w:b/>
          <w:bCs/>
          <w:lang w:val="en-US"/>
        </w:rPr>
      </w:pPr>
      <w:r>
        <w:rPr>
          <w:lang w:val="en-US"/>
        </w:rPr>
        <w:t>To evaluate prediction performance, the top 10 node pairs with the highest</w:t>
      </w:r>
      <w:r w:rsidR="00567D51">
        <w:rPr>
          <w:lang w:val="en-US"/>
        </w:rPr>
        <w:t xml:space="preserve"> scores or</w:t>
      </w:r>
      <w:r>
        <w:rPr>
          <w:lang w:val="en-US"/>
        </w:rPr>
        <w:t xml:space="preserve"> predicted link probabilities</w:t>
      </w:r>
      <w:r w:rsidR="000E0785">
        <w:rPr>
          <w:lang w:val="en-US"/>
        </w:rPr>
        <w:t xml:space="preserve"> </w:t>
      </w:r>
      <w:r>
        <w:rPr>
          <w:lang w:val="en-US"/>
        </w:rPr>
        <w:t>for each method</w:t>
      </w:r>
      <w:r w:rsidR="00567D51">
        <w:rPr>
          <w:lang w:val="en-US"/>
        </w:rPr>
        <w:t>/</w:t>
      </w:r>
      <w:r>
        <w:rPr>
          <w:lang w:val="en-US"/>
        </w:rPr>
        <w:t xml:space="preserve">model were selected and the mean of their </w:t>
      </w:r>
      <w:r w:rsidR="00EC0228">
        <w:rPr>
          <w:lang w:val="en-US"/>
        </w:rPr>
        <w:t xml:space="preserve">corresponding </w:t>
      </w:r>
      <w:r>
        <w:rPr>
          <w:lang w:val="en-US"/>
        </w:rPr>
        <w:t xml:space="preserve">actual link probabilities was calculated. The higher the average actual link probabilities obtained, the better the </w:t>
      </w:r>
      <w:r w:rsidR="00375203">
        <w:rPr>
          <w:lang w:val="en-US"/>
        </w:rPr>
        <w:t>method</w:t>
      </w:r>
      <w:r w:rsidR="006350AC">
        <w:rPr>
          <w:lang w:val="en-US"/>
        </w:rPr>
        <w:t>/</w:t>
      </w:r>
      <w:r>
        <w:rPr>
          <w:lang w:val="en-US"/>
        </w:rPr>
        <w:t>m</w:t>
      </w:r>
      <w:r w:rsidR="00375203">
        <w:rPr>
          <w:lang w:val="en-US"/>
        </w:rPr>
        <w:t>odel</w:t>
      </w:r>
      <w:r>
        <w:rPr>
          <w:lang w:val="en-US"/>
        </w:rPr>
        <w:t xml:space="preserve"> in link prediction. </w:t>
      </w:r>
    </w:p>
    <w:p w14:paraId="30DF4C15" w14:textId="245DC07A" w:rsidR="00F42398" w:rsidRPr="00A50196" w:rsidRDefault="00324BEB" w:rsidP="00640603">
      <w:pPr>
        <w:jc w:val="both"/>
        <w:rPr>
          <w:i/>
          <w:iCs/>
          <w:u w:val="single"/>
          <w:lang w:val="en-US"/>
        </w:rPr>
      </w:pPr>
      <w:r>
        <w:rPr>
          <w:i/>
          <w:iCs/>
          <w:u w:val="single"/>
          <w:lang w:val="en-US"/>
        </w:rPr>
        <w:t xml:space="preserve">Prediction </w:t>
      </w:r>
      <w:r w:rsidR="00F42398" w:rsidRPr="00A50196">
        <w:rPr>
          <w:i/>
          <w:iCs/>
          <w:u w:val="single"/>
          <w:lang w:val="en-US"/>
        </w:rPr>
        <w:t>scores</w:t>
      </w:r>
    </w:p>
    <w:p w14:paraId="4472DAF9" w14:textId="3654F1F6" w:rsidR="00276E76" w:rsidRDefault="00324BEB" w:rsidP="00276E76">
      <w:pPr>
        <w:jc w:val="both"/>
        <w:rPr>
          <w:lang w:val="en-US"/>
        </w:rPr>
      </w:pPr>
      <w:r>
        <w:rPr>
          <w:lang w:val="en-US"/>
        </w:rPr>
        <w:t>Prediction</w:t>
      </w:r>
      <w:r w:rsidR="00640603">
        <w:rPr>
          <w:lang w:val="en-US"/>
        </w:rPr>
        <w:t xml:space="preserve"> scoring methods largely </w:t>
      </w:r>
      <w:r w:rsidR="008A50BD">
        <w:rPr>
          <w:lang w:val="en-US"/>
        </w:rPr>
        <w:t>makes use of</w:t>
      </w:r>
      <w:r w:rsidR="00640603">
        <w:rPr>
          <w:lang w:val="en-US"/>
        </w:rPr>
        <w:t xml:space="preserve"> the basic structural information that a network provides. </w:t>
      </w:r>
      <w:r w:rsidR="00294113">
        <w:rPr>
          <w:lang w:val="en-US"/>
        </w:rPr>
        <w:t xml:space="preserve">In view of our preliminary analysis that </w:t>
      </w:r>
      <w:r w:rsidR="00640603">
        <w:rPr>
          <w:lang w:val="en-US"/>
        </w:rPr>
        <w:t>the network is possibly transitive</w:t>
      </w:r>
      <w:r w:rsidR="004F1BD2">
        <w:rPr>
          <w:lang w:val="en-US"/>
        </w:rPr>
        <w:t xml:space="preserve"> and unlikely to have preferential attachment</w:t>
      </w:r>
      <w:r w:rsidR="00640603">
        <w:rPr>
          <w:lang w:val="en-US"/>
        </w:rPr>
        <w:t xml:space="preserve">, we </w:t>
      </w:r>
      <w:r w:rsidR="007A4EDA">
        <w:rPr>
          <w:lang w:val="en-US"/>
        </w:rPr>
        <w:t xml:space="preserve">used </w:t>
      </w:r>
      <w:r w:rsidR="00640603">
        <w:rPr>
          <w:lang w:val="en-US"/>
        </w:rPr>
        <w:t xml:space="preserve">common </w:t>
      </w:r>
      <w:proofErr w:type="spellStart"/>
      <w:r w:rsidR="00640603">
        <w:rPr>
          <w:lang w:val="en-US"/>
        </w:rPr>
        <w:t>neighbour</w:t>
      </w:r>
      <w:r w:rsidR="009B210A">
        <w:rPr>
          <w:lang w:val="en-US"/>
        </w:rPr>
        <w:t>s</w:t>
      </w:r>
      <w:proofErr w:type="spellEnd"/>
      <w:r w:rsidR="004F1BD2">
        <w:rPr>
          <w:lang w:val="en-US"/>
        </w:rPr>
        <w:t xml:space="preserve">, </w:t>
      </w:r>
      <w:r w:rsidR="00640603">
        <w:rPr>
          <w:lang w:val="en-US"/>
        </w:rPr>
        <w:t xml:space="preserve">Jaccard </w:t>
      </w:r>
      <w:r w:rsidR="004F1BD2">
        <w:rPr>
          <w:lang w:val="en-US"/>
        </w:rPr>
        <w:t>and preferential attach</w:t>
      </w:r>
      <w:r w:rsidR="009B210A">
        <w:rPr>
          <w:lang w:val="en-US"/>
        </w:rPr>
        <w:t>ment scoring</w:t>
      </w:r>
      <w:r w:rsidR="004F1BD2">
        <w:rPr>
          <w:lang w:val="en-US"/>
        </w:rPr>
        <w:t xml:space="preserve"> to confirm our </w:t>
      </w:r>
      <w:r w:rsidR="00913951">
        <w:rPr>
          <w:lang w:val="en-US"/>
        </w:rPr>
        <w:t>conjectures</w:t>
      </w:r>
      <w:r w:rsidR="004F1BD2">
        <w:rPr>
          <w:lang w:val="en-US"/>
        </w:rPr>
        <w:t xml:space="preserve"> that the former two would perform better than the last method. </w:t>
      </w:r>
    </w:p>
    <w:p w14:paraId="53DF196D" w14:textId="1BC1F517" w:rsidR="00F42398" w:rsidRPr="00BE085E" w:rsidRDefault="00F42398" w:rsidP="00676E36">
      <w:pPr>
        <w:jc w:val="both"/>
        <w:rPr>
          <w:i/>
          <w:iCs/>
          <w:u w:val="single"/>
          <w:lang w:val="en-US"/>
        </w:rPr>
      </w:pPr>
      <w:r w:rsidRPr="00BE085E">
        <w:rPr>
          <w:i/>
          <w:iCs/>
          <w:u w:val="single"/>
          <w:lang w:val="en-US"/>
        </w:rPr>
        <w:t>ERGM with</w:t>
      </w:r>
      <w:r w:rsidR="00BC157D">
        <w:rPr>
          <w:i/>
          <w:iCs/>
          <w:u w:val="single"/>
          <w:lang w:val="en-US"/>
        </w:rPr>
        <w:t>out</w:t>
      </w:r>
      <w:r w:rsidRPr="00BE085E">
        <w:rPr>
          <w:i/>
          <w:iCs/>
          <w:u w:val="single"/>
          <w:lang w:val="en-US"/>
        </w:rPr>
        <w:t xml:space="preserve"> covariates</w:t>
      </w:r>
    </w:p>
    <w:p w14:paraId="6340DF8E" w14:textId="52DF287B" w:rsidR="00A274C4" w:rsidRDefault="00676E36" w:rsidP="00004DE8">
      <w:pPr>
        <w:jc w:val="both"/>
        <w:rPr>
          <w:lang w:val="en-US"/>
        </w:rPr>
        <w:sectPr w:rsidR="00A274C4">
          <w:pgSz w:w="11906" w:h="16838"/>
          <w:pgMar w:top="1440" w:right="1440" w:bottom="1440" w:left="1440" w:header="708" w:footer="708" w:gutter="0"/>
          <w:cols w:space="708"/>
          <w:docGrid w:linePitch="360"/>
        </w:sectPr>
      </w:pPr>
      <w:r>
        <w:rPr>
          <w:lang w:val="en-US"/>
        </w:rPr>
        <w:t xml:space="preserve">Next, we considered ERGM models, with only variables </w:t>
      </w:r>
      <w:proofErr w:type="gramStart"/>
      <w:r>
        <w:rPr>
          <w:lang w:val="en-US"/>
        </w:rPr>
        <w:t>taking into account</w:t>
      </w:r>
      <w:proofErr w:type="gramEnd"/>
      <w:r>
        <w:rPr>
          <w:lang w:val="en-US"/>
        </w:rPr>
        <w:t xml:space="preserve"> the network structure, </w:t>
      </w:r>
      <w:r w:rsidR="00770AED">
        <w:rPr>
          <w:lang w:val="en-US"/>
        </w:rPr>
        <w:t xml:space="preserve">to serve as </w:t>
      </w:r>
      <w:r>
        <w:rPr>
          <w:lang w:val="en-US"/>
        </w:rPr>
        <w:t xml:space="preserve">a comparison to the </w:t>
      </w:r>
      <w:r w:rsidR="008C09DD">
        <w:rPr>
          <w:lang w:val="en-US"/>
        </w:rPr>
        <w:t>prediction</w:t>
      </w:r>
      <w:r>
        <w:rPr>
          <w:lang w:val="en-US"/>
        </w:rPr>
        <w:t xml:space="preserve"> scoring methods. </w:t>
      </w:r>
      <w:r w:rsidR="008037B9">
        <w:rPr>
          <w:lang w:val="en-US"/>
        </w:rPr>
        <w:t>W</w:t>
      </w:r>
      <w:r>
        <w:rPr>
          <w:lang w:val="en-US"/>
        </w:rPr>
        <w:t>e</w:t>
      </w:r>
      <w:r w:rsidR="00721160">
        <w:rPr>
          <w:lang w:val="en-US"/>
        </w:rPr>
        <w:t xml:space="preserve"> started out with a model using </w:t>
      </w:r>
      <w:r w:rsidR="00721160" w:rsidRPr="00B25D25">
        <w:rPr>
          <w:i/>
          <w:iCs/>
          <w:lang w:val="en-US"/>
        </w:rPr>
        <w:t>edges</w:t>
      </w:r>
      <w:r w:rsidR="00721160">
        <w:rPr>
          <w:lang w:val="en-US"/>
        </w:rPr>
        <w:t xml:space="preserve">, </w:t>
      </w:r>
      <w:r w:rsidR="00721160" w:rsidRPr="00B25D25">
        <w:rPr>
          <w:i/>
          <w:iCs/>
          <w:lang w:val="en-US"/>
        </w:rPr>
        <w:t>triangles</w:t>
      </w:r>
      <w:r w:rsidR="00721160">
        <w:rPr>
          <w:lang w:val="en-US"/>
        </w:rPr>
        <w:t xml:space="preserve"> and </w:t>
      </w:r>
      <w:proofErr w:type="spellStart"/>
      <w:proofErr w:type="gramStart"/>
      <w:r w:rsidR="00B25D25" w:rsidRPr="00B25D25">
        <w:rPr>
          <w:i/>
          <w:iCs/>
          <w:lang w:val="en-US"/>
        </w:rPr>
        <w:t>k</w:t>
      </w:r>
      <w:r w:rsidR="00721160" w:rsidRPr="00B25D25">
        <w:rPr>
          <w:i/>
          <w:iCs/>
          <w:lang w:val="en-US"/>
        </w:rPr>
        <w:t>star</w:t>
      </w:r>
      <w:proofErr w:type="spellEnd"/>
      <w:r w:rsidR="00B25D25" w:rsidRPr="00B25D25">
        <w:rPr>
          <w:i/>
          <w:iCs/>
          <w:lang w:val="en-US"/>
        </w:rPr>
        <w:t>(</w:t>
      </w:r>
      <w:proofErr w:type="gramEnd"/>
      <w:r w:rsidR="00B25D25" w:rsidRPr="00B25D25">
        <w:rPr>
          <w:i/>
          <w:iCs/>
          <w:lang w:val="en-US"/>
        </w:rPr>
        <w:t>2)</w:t>
      </w:r>
      <w:r w:rsidR="00721160">
        <w:rPr>
          <w:lang w:val="en-US"/>
        </w:rPr>
        <w:t xml:space="preserve">. In a stepwise manner, we replaced </w:t>
      </w:r>
      <w:r w:rsidR="00721160" w:rsidRPr="00B25D25">
        <w:rPr>
          <w:i/>
          <w:iCs/>
          <w:lang w:val="en-US"/>
        </w:rPr>
        <w:t>triangles</w:t>
      </w:r>
      <w:r w:rsidR="00721160">
        <w:rPr>
          <w:lang w:val="en-US"/>
        </w:rPr>
        <w:t xml:space="preserve"> with </w:t>
      </w:r>
      <w:proofErr w:type="spellStart"/>
      <w:r w:rsidR="00B25D25" w:rsidRPr="00B25D25">
        <w:rPr>
          <w:i/>
          <w:iCs/>
          <w:lang w:val="en-US"/>
        </w:rPr>
        <w:t>gwesp</w:t>
      </w:r>
      <w:proofErr w:type="spellEnd"/>
      <w:r w:rsidR="00721160">
        <w:rPr>
          <w:lang w:val="en-US"/>
        </w:rPr>
        <w:t xml:space="preserve"> and </w:t>
      </w:r>
      <w:proofErr w:type="spellStart"/>
      <w:proofErr w:type="gramStart"/>
      <w:r w:rsidR="00B25D25" w:rsidRPr="00B25D25">
        <w:rPr>
          <w:i/>
          <w:iCs/>
          <w:lang w:val="en-US"/>
        </w:rPr>
        <w:t>kstar</w:t>
      </w:r>
      <w:proofErr w:type="spellEnd"/>
      <w:r w:rsidR="00B25D25" w:rsidRPr="00B25D25">
        <w:rPr>
          <w:i/>
          <w:iCs/>
          <w:lang w:val="en-US"/>
        </w:rPr>
        <w:t>(</w:t>
      </w:r>
      <w:proofErr w:type="gramEnd"/>
      <w:r w:rsidR="00B25D25" w:rsidRPr="00B25D25">
        <w:rPr>
          <w:i/>
          <w:iCs/>
          <w:lang w:val="en-US"/>
        </w:rPr>
        <w:t>2)</w:t>
      </w:r>
      <w:r w:rsidR="00B25D25">
        <w:rPr>
          <w:lang w:val="en-US"/>
        </w:rPr>
        <w:t xml:space="preserve"> </w:t>
      </w:r>
      <w:r w:rsidR="00721160">
        <w:rPr>
          <w:lang w:val="en-US"/>
        </w:rPr>
        <w:t>with</w:t>
      </w:r>
      <w:r w:rsidR="00B25D25">
        <w:rPr>
          <w:lang w:val="en-US"/>
        </w:rPr>
        <w:t xml:space="preserve"> </w:t>
      </w:r>
      <w:proofErr w:type="spellStart"/>
      <w:r w:rsidR="00B25D25" w:rsidRPr="00B25D25">
        <w:rPr>
          <w:i/>
          <w:iCs/>
          <w:lang w:val="en-US"/>
        </w:rPr>
        <w:t>gwdegree</w:t>
      </w:r>
      <w:proofErr w:type="spellEnd"/>
      <w:r w:rsidR="00721160">
        <w:rPr>
          <w:lang w:val="en-US"/>
        </w:rPr>
        <w:t xml:space="preserve"> and </w:t>
      </w:r>
      <w:proofErr w:type="spellStart"/>
      <w:r w:rsidR="00721160">
        <w:rPr>
          <w:lang w:val="en-US"/>
        </w:rPr>
        <w:t>optimised</w:t>
      </w:r>
      <w:proofErr w:type="spellEnd"/>
      <w:r w:rsidR="00721160">
        <w:rPr>
          <w:lang w:val="en-US"/>
        </w:rPr>
        <w:t xml:space="preserve"> the </w:t>
      </w:r>
      <w:r w:rsidR="00B25D25">
        <w:rPr>
          <w:lang w:val="en-US"/>
        </w:rPr>
        <w:t>respective</w:t>
      </w:r>
      <w:r w:rsidR="00721160">
        <w:rPr>
          <w:lang w:val="en-US"/>
        </w:rPr>
        <w:t xml:space="preserve"> gamma values for each model. </w:t>
      </w:r>
      <w:r w:rsidR="0079452C" w:rsidRPr="0028570A">
        <w:rPr>
          <w:lang w:val="en-US"/>
        </w:rPr>
        <w:t xml:space="preserve">Moreover, we also fitted a model with only </w:t>
      </w:r>
      <w:proofErr w:type="spellStart"/>
      <w:r w:rsidR="00B25D25" w:rsidRPr="0028570A">
        <w:rPr>
          <w:i/>
          <w:iCs/>
          <w:lang w:val="en-US"/>
        </w:rPr>
        <w:t>gwesp</w:t>
      </w:r>
      <w:proofErr w:type="spellEnd"/>
      <w:r w:rsidR="00FD0D68" w:rsidRPr="0028570A">
        <w:rPr>
          <w:lang w:val="en-US"/>
        </w:rPr>
        <w:t xml:space="preserve">, </w:t>
      </w:r>
      <w:r w:rsidR="0079452C" w:rsidRPr="0028570A">
        <w:rPr>
          <w:lang w:val="en-US"/>
        </w:rPr>
        <w:t xml:space="preserve">given that </w:t>
      </w:r>
      <w:r w:rsidR="00023643">
        <w:rPr>
          <w:lang w:val="en-US"/>
        </w:rPr>
        <w:t xml:space="preserve">there is a likelihood of </w:t>
      </w:r>
      <w:r w:rsidR="00F81900">
        <w:rPr>
          <w:lang w:val="en-US"/>
        </w:rPr>
        <w:t>preferential attachment</w:t>
      </w:r>
      <w:r w:rsidR="00023643">
        <w:rPr>
          <w:lang w:val="en-US"/>
        </w:rPr>
        <w:t xml:space="preserve"> variables having no effect on link prediction based on preliminary analysis and the discrepancy</w:t>
      </w:r>
      <w:r w:rsidR="0028570A" w:rsidRPr="0028570A">
        <w:rPr>
          <w:lang w:val="en-US"/>
        </w:rPr>
        <w:t xml:space="preserve"> between the coefficients</w:t>
      </w:r>
      <w:r w:rsidR="00023643">
        <w:rPr>
          <w:lang w:val="en-US"/>
        </w:rPr>
        <w:t>’ signs</w:t>
      </w:r>
      <w:r w:rsidR="0028570A" w:rsidRPr="0028570A">
        <w:rPr>
          <w:lang w:val="en-US"/>
        </w:rPr>
        <w:t xml:space="preserve"> of </w:t>
      </w:r>
      <w:proofErr w:type="spellStart"/>
      <w:proofErr w:type="gramStart"/>
      <w:r w:rsidR="0028570A" w:rsidRPr="00F469B6">
        <w:rPr>
          <w:i/>
          <w:iCs/>
          <w:lang w:val="en-US"/>
        </w:rPr>
        <w:t>kstar</w:t>
      </w:r>
      <w:proofErr w:type="spellEnd"/>
      <w:r w:rsidR="0028570A" w:rsidRPr="00F469B6">
        <w:rPr>
          <w:i/>
          <w:iCs/>
          <w:lang w:val="en-US"/>
        </w:rPr>
        <w:t>(</w:t>
      </w:r>
      <w:proofErr w:type="gramEnd"/>
      <w:r w:rsidR="0028570A" w:rsidRPr="00F469B6">
        <w:rPr>
          <w:i/>
          <w:iCs/>
          <w:lang w:val="en-US"/>
        </w:rPr>
        <w:t>2)</w:t>
      </w:r>
      <w:r w:rsidR="0028570A" w:rsidRPr="0028570A">
        <w:rPr>
          <w:lang w:val="en-US"/>
        </w:rPr>
        <w:t xml:space="preserve"> and </w:t>
      </w:r>
      <w:proofErr w:type="spellStart"/>
      <w:r w:rsidR="0028570A" w:rsidRPr="00F469B6">
        <w:rPr>
          <w:i/>
          <w:iCs/>
          <w:lang w:val="en-US"/>
        </w:rPr>
        <w:t>gwdegree</w:t>
      </w:r>
      <w:proofErr w:type="spellEnd"/>
      <w:r w:rsidR="00583AD8">
        <w:rPr>
          <w:i/>
          <w:iCs/>
          <w:lang w:val="en-US"/>
        </w:rPr>
        <w:t xml:space="preserve"> </w:t>
      </w:r>
      <w:r w:rsidR="00583AD8">
        <w:rPr>
          <w:lang w:val="en-US"/>
        </w:rPr>
        <w:t>(Table 2)</w:t>
      </w:r>
      <w:r w:rsidR="0028570A" w:rsidRPr="0028570A">
        <w:rPr>
          <w:lang w:val="en-US"/>
        </w:rPr>
        <w:t xml:space="preserve">. While the small positive coefficient of </w:t>
      </w:r>
      <w:proofErr w:type="spellStart"/>
      <w:proofErr w:type="gramStart"/>
      <w:r w:rsidR="0028570A" w:rsidRPr="0010272A">
        <w:rPr>
          <w:i/>
          <w:iCs/>
          <w:lang w:val="en-US"/>
        </w:rPr>
        <w:t>kstar</w:t>
      </w:r>
      <w:proofErr w:type="spellEnd"/>
      <w:r w:rsidR="0028570A" w:rsidRPr="0010272A">
        <w:rPr>
          <w:i/>
          <w:iCs/>
          <w:lang w:val="en-US"/>
        </w:rPr>
        <w:t>(</w:t>
      </w:r>
      <w:proofErr w:type="gramEnd"/>
      <w:r w:rsidR="0028570A" w:rsidRPr="0010272A">
        <w:rPr>
          <w:i/>
          <w:iCs/>
          <w:lang w:val="en-US"/>
        </w:rPr>
        <w:t>2)</w:t>
      </w:r>
      <w:r w:rsidR="0028570A" w:rsidRPr="0028570A">
        <w:rPr>
          <w:lang w:val="en-US"/>
        </w:rPr>
        <w:t xml:space="preserve"> suggests possibility of preferential attachment in the network, </w:t>
      </w:r>
      <w:r w:rsidR="0028570A" w:rsidRPr="00E11EB2">
        <w:rPr>
          <w:lang w:val="en-US"/>
        </w:rPr>
        <w:t xml:space="preserve">the </w:t>
      </w:r>
      <w:r w:rsidR="0010272A" w:rsidRPr="00E11EB2">
        <w:rPr>
          <w:lang w:val="en-US"/>
        </w:rPr>
        <w:t>large</w:t>
      </w:r>
      <w:r w:rsidR="0079452C" w:rsidRPr="00E11EB2">
        <w:rPr>
          <w:lang w:val="en-US"/>
        </w:rPr>
        <w:t xml:space="preserve"> negative coefficient for </w:t>
      </w:r>
      <w:proofErr w:type="spellStart"/>
      <w:r w:rsidR="00B25D25" w:rsidRPr="00E11EB2">
        <w:rPr>
          <w:i/>
          <w:iCs/>
          <w:lang w:val="en-US"/>
        </w:rPr>
        <w:t>gwdegree</w:t>
      </w:r>
      <w:proofErr w:type="spellEnd"/>
      <w:r w:rsidR="005E7720" w:rsidRPr="00E11EB2">
        <w:rPr>
          <w:lang w:val="en-US"/>
        </w:rPr>
        <w:t xml:space="preserve"> </w:t>
      </w:r>
      <w:r w:rsidR="0079452C" w:rsidRPr="00E11EB2">
        <w:rPr>
          <w:lang w:val="en-US"/>
        </w:rPr>
        <w:t>hint</w:t>
      </w:r>
      <w:r w:rsidR="005E7720" w:rsidRPr="00E11EB2">
        <w:rPr>
          <w:lang w:val="en-US"/>
        </w:rPr>
        <w:t>s</w:t>
      </w:r>
      <w:r w:rsidR="0079452C" w:rsidRPr="00E11EB2">
        <w:rPr>
          <w:lang w:val="en-US"/>
        </w:rPr>
        <w:t xml:space="preserve"> </w:t>
      </w:r>
    </w:p>
    <w:p w14:paraId="61771D8C" w14:textId="433B7391" w:rsidR="00A274C4" w:rsidRDefault="00A274C4" w:rsidP="00A274C4">
      <w:pPr>
        <w:jc w:val="center"/>
        <w:rPr>
          <w:lang w:val="en-US"/>
        </w:rPr>
      </w:pPr>
      <w:r w:rsidRPr="00A274C4">
        <w:rPr>
          <w:lang w:val="en-US"/>
        </w:rPr>
        <w:lastRenderedPageBreak/>
        <w:t xml:space="preserve">Table </w:t>
      </w:r>
      <w:r w:rsidR="00C60917">
        <w:rPr>
          <w:lang w:val="en-US"/>
        </w:rPr>
        <w:t>2</w:t>
      </w:r>
      <w:r w:rsidRPr="00A274C4">
        <w:rPr>
          <w:lang w:val="en-US"/>
        </w:rPr>
        <w:t xml:space="preserve">. </w:t>
      </w:r>
      <w:r w:rsidR="005F46C1">
        <w:rPr>
          <w:lang w:val="en-US"/>
        </w:rPr>
        <w:t>Estimated coefficients of ERGM</w:t>
      </w:r>
    </w:p>
    <w:tbl>
      <w:tblPr>
        <w:tblStyle w:val="TableGrid"/>
        <w:tblW w:w="0" w:type="auto"/>
        <w:tblLook w:val="04A0" w:firstRow="1" w:lastRow="0" w:firstColumn="1" w:lastColumn="0" w:noHBand="0" w:noVBand="1"/>
      </w:tblPr>
      <w:tblGrid>
        <w:gridCol w:w="1549"/>
        <w:gridCol w:w="1549"/>
        <w:gridCol w:w="1550"/>
        <w:gridCol w:w="1550"/>
        <w:gridCol w:w="1550"/>
        <w:gridCol w:w="1550"/>
        <w:gridCol w:w="1550"/>
        <w:gridCol w:w="1550"/>
        <w:gridCol w:w="1550"/>
      </w:tblGrid>
      <w:tr w:rsidR="00996850" w14:paraId="38599C80" w14:textId="77777777" w:rsidTr="00AD5EDD">
        <w:tc>
          <w:tcPr>
            <w:tcW w:w="1549" w:type="dxa"/>
            <w:tcBorders>
              <w:bottom w:val="nil"/>
              <w:right w:val="single" w:sz="4" w:space="0" w:color="auto"/>
            </w:tcBorders>
          </w:tcPr>
          <w:p w14:paraId="7E69FD92" w14:textId="77777777" w:rsidR="00996850" w:rsidRDefault="00996850" w:rsidP="00996850">
            <w:pPr>
              <w:jc w:val="center"/>
              <w:rPr>
                <w:lang w:val="en-US"/>
              </w:rPr>
            </w:pPr>
          </w:p>
        </w:tc>
        <w:tc>
          <w:tcPr>
            <w:tcW w:w="6199" w:type="dxa"/>
            <w:gridSpan w:val="4"/>
            <w:tcBorders>
              <w:left w:val="single" w:sz="4" w:space="0" w:color="auto"/>
              <w:bottom w:val="single" w:sz="4" w:space="0" w:color="auto"/>
            </w:tcBorders>
          </w:tcPr>
          <w:p w14:paraId="3B75A72F" w14:textId="621639A2" w:rsidR="00996850" w:rsidRPr="00D820B7" w:rsidRDefault="00996850" w:rsidP="00996850">
            <w:pPr>
              <w:jc w:val="center"/>
              <w:rPr>
                <w:b/>
                <w:bCs/>
                <w:lang w:val="en-US"/>
              </w:rPr>
            </w:pPr>
            <w:r w:rsidRPr="00D820B7">
              <w:rPr>
                <w:b/>
                <w:bCs/>
                <w:lang w:val="en-US"/>
              </w:rPr>
              <w:t>ERGM without covariates</w:t>
            </w:r>
          </w:p>
        </w:tc>
        <w:tc>
          <w:tcPr>
            <w:tcW w:w="3100" w:type="dxa"/>
            <w:gridSpan w:val="2"/>
            <w:tcBorders>
              <w:bottom w:val="single" w:sz="4" w:space="0" w:color="auto"/>
            </w:tcBorders>
          </w:tcPr>
          <w:p w14:paraId="0754D38F" w14:textId="09ADE7AD" w:rsidR="00996850" w:rsidRPr="00D820B7" w:rsidRDefault="00996850" w:rsidP="00996850">
            <w:pPr>
              <w:jc w:val="center"/>
              <w:rPr>
                <w:b/>
                <w:bCs/>
                <w:lang w:val="en-US"/>
              </w:rPr>
            </w:pPr>
            <w:r w:rsidRPr="00D820B7">
              <w:rPr>
                <w:b/>
                <w:bCs/>
                <w:lang w:val="en-US"/>
              </w:rPr>
              <w:t>Logistic models</w:t>
            </w:r>
          </w:p>
        </w:tc>
        <w:tc>
          <w:tcPr>
            <w:tcW w:w="3100" w:type="dxa"/>
            <w:gridSpan w:val="2"/>
            <w:tcBorders>
              <w:bottom w:val="single" w:sz="4" w:space="0" w:color="auto"/>
            </w:tcBorders>
          </w:tcPr>
          <w:p w14:paraId="54A77C55" w14:textId="6F9D99EF" w:rsidR="00996850" w:rsidRPr="00D820B7" w:rsidRDefault="00996850" w:rsidP="00996850">
            <w:pPr>
              <w:jc w:val="center"/>
              <w:rPr>
                <w:b/>
                <w:bCs/>
                <w:lang w:val="en-US"/>
              </w:rPr>
            </w:pPr>
            <w:r w:rsidRPr="00D820B7">
              <w:rPr>
                <w:b/>
                <w:bCs/>
                <w:lang w:val="en-US"/>
              </w:rPr>
              <w:t>ERGM with covariates</w:t>
            </w:r>
          </w:p>
        </w:tc>
      </w:tr>
      <w:tr w:rsidR="00996850" w14:paraId="798A94F2" w14:textId="77777777" w:rsidTr="00AD5EDD">
        <w:tc>
          <w:tcPr>
            <w:tcW w:w="1549" w:type="dxa"/>
            <w:tcBorders>
              <w:top w:val="nil"/>
              <w:bottom w:val="single" w:sz="4" w:space="0" w:color="auto"/>
              <w:right w:val="single" w:sz="4" w:space="0" w:color="auto"/>
            </w:tcBorders>
          </w:tcPr>
          <w:p w14:paraId="60D5A93F" w14:textId="77777777" w:rsidR="00996850" w:rsidRDefault="00996850" w:rsidP="00996850">
            <w:pPr>
              <w:jc w:val="center"/>
              <w:rPr>
                <w:lang w:val="en-US"/>
              </w:rPr>
            </w:pPr>
          </w:p>
        </w:tc>
        <w:tc>
          <w:tcPr>
            <w:tcW w:w="1549" w:type="dxa"/>
            <w:tcBorders>
              <w:left w:val="single" w:sz="4" w:space="0" w:color="auto"/>
              <w:bottom w:val="single" w:sz="4" w:space="0" w:color="auto"/>
              <w:right w:val="nil"/>
            </w:tcBorders>
          </w:tcPr>
          <w:p w14:paraId="7FCAD26A" w14:textId="4ADBD649" w:rsidR="00996850" w:rsidRPr="00D820B7" w:rsidRDefault="00996850" w:rsidP="00996850">
            <w:pPr>
              <w:jc w:val="center"/>
              <w:rPr>
                <w:b/>
                <w:bCs/>
                <w:lang w:val="en-US"/>
              </w:rPr>
            </w:pPr>
            <w:r w:rsidRPr="00D820B7">
              <w:rPr>
                <w:b/>
                <w:bCs/>
                <w:lang w:val="en-US"/>
              </w:rPr>
              <w:t>Model 1</w:t>
            </w:r>
          </w:p>
        </w:tc>
        <w:tc>
          <w:tcPr>
            <w:tcW w:w="1550" w:type="dxa"/>
            <w:tcBorders>
              <w:left w:val="nil"/>
              <w:bottom w:val="single" w:sz="4" w:space="0" w:color="auto"/>
              <w:right w:val="nil"/>
            </w:tcBorders>
          </w:tcPr>
          <w:p w14:paraId="22F7285E" w14:textId="6EB8855C" w:rsidR="00996850" w:rsidRPr="00D820B7" w:rsidRDefault="00996850" w:rsidP="00996850">
            <w:pPr>
              <w:jc w:val="center"/>
              <w:rPr>
                <w:b/>
                <w:bCs/>
                <w:lang w:val="en-US"/>
              </w:rPr>
            </w:pPr>
            <w:r w:rsidRPr="00D820B7">
              <w:rPr>
                <w:b/>
                <w:bCs/>
                <w:lang w:val="en-US"/>
              </w:rPr>
              <w:t>Model 2</w:t>
            </w:r>
          </w:p>
        </w:tc>
        <w:tc>
          <w:tcPr>
            <w:tcW w:w="1550" w:type="dxa"/>
            <w:tcBorders>
              <w:left w:val="nil"/>
              <w:bottom w:val="single" w:sz="4" w:space="0" w:color="auto"/>
              <w:right w:val="nil"/>
            </w:tcBorders>
          </w:tcPr>
          <w:p w14:paraId="7ED45B5D" w14:textId="37E10845" w:rsidR="00996850" w:rsidRPr="00D820B7" w:rsidRDefault="00996850" w:rsidP="00996850">
            <w:pPr>
              <w:jc w:val="center"/>
              <w:rPr>
                <w:b/>
                <w:bCs/>
                <w:lang w:val="en-US"/>
              </w:rPr>
            </w:pPr>
            <w:r w:rsidRPr="00D820B7">
              <w:rPr>
                <w:b/>
                <w:bCs/>
                <w:lang w:val="en-US"/>
              </w:rPr>
              <w:t>Model 3</w:t>
            </w:r>
          </w:p>
        </w:tc>
        <w:tc>
          <w:tcPr>
            <w:tcW w:w="1550" w:type="dxa"/>
            <w:tcBorders>
              <w:left w:val="nil"/>
              <w:bottom w:val="single" w:sz="4" w:space="0" w:color="auto"/>
            </w:tcBorders>
          </w:tcPr>
          <w:p w14:paraId="33C1E7FC" w14:textId="4F06FDA2" w:rsidR="00996850" w:rsidRPr="00D820B7" w:rsidRDefault="00996850" w:rsidP="00996850">
            <w:pPr>
              <w:jc w:val="center"/>
              <w:rPr>
                <w:b/>
                <w:bCs/>
                <w:lang w:val="en-US"/>
              </w:rPr>
            </w:pPr>
            <w:r w:rsidRPr="00D820B7">
              <w:rPr>
                <w:b/>
                <w:bCs/>
                <w:lang w:val="en-US"/>
              </w:rPr>
              <w:t>Model 4</w:t>
            </w:r>
          </w:p>
        </w:tc>
        <w:tc>
          <w:tcPr>
            <w:tcW w:w="1550" w:type="dxa"/>
            <w:tcBorders>
              <w:bottom w:val="single" w:sz="4" w:space="0" w:color="auto"/>
              <w:right w:val="nil"/>
            </w:tcBorders>
          </w:tcPr>
          <w:p w14:paraId="30ED8949" w14:textId="5A3CFD07" w:rsidR="00996850" w:rsidRPr="00D820B7" w:rsidRDefault="00996850" w:rsidP="00996850">
            <w:pPr>
              <w:jc w:val="center"/>
              <w:rPr>
                <w:b/>
                <w:bCs/>
                <w:lang w:val="en-US"/>
              </w:rPr>
            </w:pPr>
            <w:r w:rsidRPr="00D820B7">
              <w:rPr>
                <w:b/>
                <w:bCs/>
                <w:lang w:val="en-US"/>
              </w:rPr>
              <w:t>Model 5</w:t>
            </w:r>
          </w:p>
        </w:tc>
        <w:tc>
          <w:tcPr>
            <w:tcW w:w="1550" w:type="dxa"/>
            <w:tcBorders>
              <w:left w:val="nil"/>
              <w:bottom w:val="single" w:sz="4" w:space="0" w:color="auto"/>
            </w:tcBorders>
          </w:tcPr>
          <w:p w14:paraId="23B88E16" w14:textId="70C3D2D3" w:rsidR="00996850" w:rsidRPr="00D820B7" w:rsidRDefault="00996850" w:rsidP="00996850">
            <w:pPr>
              <w:jc w:val="center"/>
              <w:rPr>
                <w:b/>
                <w:bCs/>
                <w:lang w:val="en-US"/>
              </w:rPr>
            </w:pPr>
            <w:r w:rsidRPr="00D820B7">
              <w:rPr>
                <w:b/>
                <w:bCs/>
                <w:lang w:val="en-US"/>
              </w:rPr>
              <w:t>Model 6</w:t>
            </w:r>
          </w:p>
        </w:tc>
        <w:tc>
          <w:tcPr>
            <w:tcW w:w="1550" w:type="dxa"/>
            <w:tcBorders>
              <w:bottom w:val="single" w:sz="4" w:space="0" w:color="auto"/>
              <w:right w:val="nil"/>
            </w:tcBorders>
          </w:tcPr>
          <w:p w14:paraId="7A2FB04A" w14:textId="237BEE54" w:rsidR="00996850" w:rsidRPr="00D820B7" w:rsidRDefault="00996850" w:rsidP="00996850">
            <w:pPr>
              <w:jc w:val="center"/>
              <w:rPr>
                <w:b/>
                <w:bCs/>
                <w:lang w:val="en-US"/>
              </w:rPr>
            </w:pPr>
            <w:r w:rsidRPr="00D820B7">
              <w:rPr>
                <w:b/>
                <w:bCs/>
                <w:lang w:val="en-US"/>
              </w:rPr>
              <w:t>Model 7</w:t>
            </w:r>
          </w:p>
        </w:tc>
        <w:tc>
          <w:tcPr>
            <w:tcW w:w="1550" w:type="dxa"/>
            <w:tcBorders>
              <w:left w:val="nil"/>
              <w:bottom w:val="single" w:sz="4" w:space="0" w:color="auto"/>
            </w:tcBorders>
          </w:tcPr>
          <w:p w14:paraId="128AFFF8" w14:textId="6472C1CA" w:rsidR="00996850" w:rsidRPr="00D820B7" w:rsidRDefault="00996850" w:rsidP="00996850">
            <w:pPr>
              <w:jc w:val="center"/>
              <w:rPr>
                <w:b/>
                <w:bCs/>
                <w:lang w:val="en-US"/>
              </w:rPr>
            </w:pPr>
            <w:r w:rsidRPr="00D820B7">
              <w:rPr>
                <w:b/>
                <w:bCs/>
                <w:lang w:val="en-US"/>
              </w:rPr>
              <w:t>Model 8</w:t>
            </w:r>
          </w:p>
        </w:tc>
      </w:tr>
      <w:tr w:rsidR="00996850" w14:paraId="18B3C392" w14:textId="77777777" w:rsidTr="00AD5EDD">
        <w:tc>
          <w:tcPr>
            <w:tcW w:w="1549" w:type="dxa"/>
            <w:tcBorders>
              <w:bottom w:val="single" w:sz="4" w:space="0" w:color="auto"/>
              <w:right w:val="single" w:sz="4" w:space="0" w:color="auto"/>
            </w:tcBorders>
          </w:tcPr>
          <w:p w14:paraId="54810F89" w14:textId="218141D8" w:rsidR="00996850" w:rsidRPr="00D820B7" w:rsidRDefault="00996850" w:rsidP="00996850">
            <w:pPr>
              <w:jc w:val="center"/>
              <w:rPr>
                <w:b/>
                <w:bCs/>
                <w:lang w:val="en-US"/>
              </w:rPr>
            </w:pPr>
            <w:r w:rsidRPr="00D820B7">
              <w:rPr>
                <w:b/>
                <w:bCs/>
                <w:lang w:val="en-US"/>
              </w:rPr>
              <w:t>edges</w:t>
            </w:r>
          </w:p>
        </w:tc>
        <w:tc>
          <w:tcPr>
            <w:tcW w:w="1549" w:type="dxa"/>
            <w:tcBorders>
              <w:left w:val="single" w:sz="4" w:space="0" w:color="auto"/>
              <w:bottom w:val="single" w:sz="4" w:space="0" w:color="auto"/>
              <w:right w:val="nil"/>
            </w:tcBorders>
          </w:tcPr>
          <w:p w14:paraId="763DCBEA" w14:textId="76C7BEAD" w:rsidR="00996850" w:rsidRDefault="00996850" w:rsidP="00996850">
            <w:pPr>
              <w:jc w:val="center"/>
              <w:rPr>
                <w:lang w:val="en-US"/>
              </w:rPr>
            </w:pPr>
            <w:r>
              <w:rPr>
                <w:rFonts w:cstheme="minorHAnsi"/>
                <w:lang w:val="en-US"/>
              </w:rPr>
              <w:t>-</w:t>
            </w:r>
            <w:r>
              <w:rPr>
                <w:lang w:val="en-US"/>
              </w:rPr>
              <w:t>3.300*** (0.168)</w:t>
            </w:r>
          </w:p>
        </w:tc>
        <w:tc>
          <w:tcPr>
            <w:tcW w:w="1550" w:type="dxa"/>
            <w:tcBorders>
              <w:left w:val="nil"/>
              <w:bottom w:val="single" w:sz="4" w:space="0" w:color="auto"/>
              <w:right w:val="nil"/>
            </w:tcBorders>
          </w:tcPr>
          <w:p w14:paraId="67EAF06D" w14:textId="77777777" w:rsidR="00996850" w:rsidRDefault="00996850" w:rsidP="00996850">
            <w:pPr>
              <w:jc w:val="center"/>
              <w:rPr>
                <w:lang w:val="en-US"/>
              </w:rPr>
            </w:pPr>
            <w:r>
              <w:rPr>
                <w:lang w:val="en-US"/>
              </w:rPr>
              <w:t>-4.264***</w:t>
            </w:r>
          </w:p>
          <w:p w14:paraId="3BC4C559" w14:textId="3B166FEC" w:rsidR="00996850" w:rsidRDefault="00996850" w:rsidP="00996850">
            <w:pPr>
              <w:jc w:val="center"/>
              <w:rPr>
                <w:lang w:val="en-US"/>
              </w:rPr>
            </w:pPr>
            <w:r>
              <w:rPr>
                <w:lang w:val="en-US"/>
              </w:rPr>
              <w:t>(0.148)</w:t>
            </w:r>
          </w:p>
        </w:tc>
        <w:tc>
          <w:tcPr>
            <w:tcW w:w="1550" w:type="dxa"/>
            <w:tcBorders>
              <w:left w:val="nil"/>
              <w:bottom w:val="single" w:sz="4" w:space="0" w:color="auto"/>
              <w:right w:val="nil"/>
            </w:tcBorders>
          </w:tcPr>
          <w:p w14:paraId="66D080E8" w14:textId="77777777" w:rsidR="00996850" w:rsidRDefault="00996850" w:rsidP="00996850">
            <w:pPr>
              <w:jc w:val="center"/>
              <w:rPr>
                <w:lang w:val="en-US"/>
              </w:rPr>
            </w:pPr>
            <w:r>
              <w:rPr>
                <w:lang w:val="en-US"/>
              </w:rPr>
              <w:t>5.386***</w:t>
            </w:r>
          </w:p>
          <w:p w14:paraId="06D3AC32" w14:textId="67EE2BC1" w:rsidR="00996850" w:rsidRDefault="00996850" w:rsidP="00996850">
            <w:pPr>
              <w:jc w:val="center"/>
              <w:rPr>
                <w:lang w:val="en-US"/>
              </w:rPr>
            </w:pPr>
            <w:r>
              <w:rPr>
                <w:lang w:val="en-US"/>
              </w:rPr>
              <w:t>(0.501)</w:t>
            </w:r>
          </w:p>
        </w:tc>
        <w:tc>
          <w:tcPr>
            <w:tcW w:w="1550" w:type="dxa"/>
            <w:tcBorders>
              <w:left w:val="nil"/>
              <w:bottom w:val="single" w:sz="4" w:space="0" w:color="auto"/>
              <w:right w:val="single" w:sz="4" w:space="0" w:color="auto"/>
            </w:tcBorders>
          </w:tcPr>
          <w:p w14:paraId="37118566" w14:textId="77777777" w:rsidR="00996850" w:rsidRDefault="00996850" w:rsidP="00996850">
            <w:pPr>
              <w:jc w:val="center"/>
              <w:rPr>
                <w:lang w:val="en-US"/>
              </w:rPr>
            </w:pPr>
            <w:r>
              <w:rPr>
                <w:lang w:val="en-US"/>
              </w:rPr>
              <w:t>-2.740***</w:t>
            </w:r>
          </w:p>
          <w:p w14:paraId="0181AADF" w14:textId="36375E51" w:rsidR="00996850" w:rsidRDefault="00996850" w:rsidP="00996850">
            <w:pPr>
              <w:jc w:val="center"/>
              <w:rPr>
                <w:lang w:val="en-US"/>
              </w:rPr>
            </w:pPr>
            <w:r>
              <w:rPr>
                <w:lang w:val="en-US"/>
              </w:rPr>
              <w:t>(0.073)</w:t>
            </w:r>
          </w:p>
        </w:tc>
        <w:tc>
          <w:tcPr>
            <w:tcW w:w="1550" w:type="dxa"/>
            <w:tcBorders>
              <w:left w:val="single" w:sz="4" w:space="0" w:color="auto"/>
              <w:bottom w:val="single" w:sz="4" w:space="0" w:color="auto"/>
              <w:right w:val="nil"/>
            </w:tcBorders>
          </w:tcPr>
          <w:p w14:paraId="052A0F1D" w14:textId="77777777" w:rsidR="00996850" w:rsidRDefault="00996850" w:rsidP="00996850">
            <w:pPr>
              <w:jc w:val="center"/>
              <w:rPr>
                <w:lang w:val="en-US"/>
              </w:rPr>
            </w:pPr>
            <w:r>
              <w:rPr>
                <w:lang w:val="en-US"/>
              </w:rPr>
              <w:t>-3.073***</w:t>
            </w:r>
          </w:p>
          <w:p w14:paraId="6684E308" w14:textId="39927C2A" w:rsidR="00996850" w:rsidRDefault="00996850" w:rsidP="00996850">
            <w:pPr>
              <w:jc w:val="center"/>
              <w:rPr>
                <w:lang w:val="en-US"/>
              </w:rPr>
            </w:pPr>
            <w:r>
              <w:rPr>
                <w:lang w:val="en-US"/>
              </w:rPr>
              <w:t>(0.171)</w:t>
            </w:r>
          </w:p>
        </w:tc>
        <w:tc>
          <w:tcPr>
            <w:tcW w:w="1550" w:type="dxa"/>
            <w:tcBorders>
              <w:left w:val="nil"/>
              <w:bottom w:val="single" w:sz="4" w:space="0" w:color="auto"/>
              <w:right w:val="single" w:sz="4" w:space="0" w:color="auto"/>
            </w:tcBorders>
          </w:tcPr>
          <w:p w14:paraId="43B22CAD" w14:textId="77777777" w:rsidR="00996850" w:rsidRDefault="00996850" w:rsidP="00996850">
            <w:pPr>
              <w:jc w:val="center"/>
              <w:rPr>
                <w:lang w:val="en-US"/>
              </w:rPr>
            </w:pPr>
            <w:r>
              <w:rPr>
                <w:lang w:val="en-US"/>
              </w:rPr>
              <w:t>-3.021***</w:t>
            </w:r>
          </w:p>
          <w:p w14:paraId="1306A8B0" w14:textId="2568C563" w:rsidR="00996850" w:rsidRDefault="00996850" w:rsidP="00996850">
            <w:pPr>
              <w:jc w:val="center"/>
              <w:rPr>
                <w:lang w:val="en-US"/>
              </w:rPr>
            </w:pPr>
            <w:r>
              <w:rPr>
                <w:lang w:val="en-US"/>
              </w:rPr>
              <w:t>(0.137)</w:t>
            </w:r>
          </w:p>
        </w:tc>
        <w:tc>
          <w:tcPr>
            <w:tcW w:w="1550" w:type="dxa"/>
            <w:tcBorders>
              <w:left w:val="single" w:sz="4" w:space="0" w:color="auto"/>
              <w:bottom w:val="single" w:sz="4" w:space="0" w:color="auto"/>
              <w:right w:val="nil"/>
            </w:tcBorders>
          </w:tcPr>
          <w:p w14:paraId="3F6926F4" w14:textId="77777777" w:rsidR="00996850" w:rsidRDefault="00996850" w:rsidP="00996850">
            <w:pPr>
              <w:jc w:val="center"/>
              <w:rPr>
                <w:lang w:val="en-US"/>
              </w:rPr>
            </w:pPr>
            <w:r>
              <w:rPr>
                <w:lang w:val="en-US"/>
              </w:rPr>
              <w:t>-3.204***</w:t>
            </w:r>
          </w:p>
          <w:p w14:paraId="018233C5" w14:textId="40083D20" w:rsidR="00996850" w:rsidRDefault="00996850" w:rsidP="00996850">
            <w:pPr>
              <w:jc w:val="center"/>
              <w:rPr>
                <w:lang w:val="en-US"/>
              </w:rPr>
            </w:pPr>
            <w:r>
              <w:rPr>
                <w:lang w:val="en-US"/>
              </w:rPr>
              <w:t>(0.184)</w:t>
            </w:r>
          </w:p>
        </w:tc>
        <w:tc>
          <w:tcPr>
            <w:tcW w:w="1550" w:type="dxa"/>
            <w:tcBorders>
              <w:left w:val="nil"/>
              <w:bottom w:val="single" w:sz="4" w:space="0" w:color="auto"/>
            </w:tcBorders>
          </w:tcPr>
          <w:p w14:paraId="171DD057" w14:textId="77777777" w:rsidR="00996850" w:rsidRDefault="00996850" w:rsidP="00996850">
            <w:pPr>
              <w:jc w:val="center"/>
              <w:rPr>
                <w:lang w:val="en-US"/>
              </w:rPr>
            </w:pPr>
            <w:r>
              <w:rPr>
                <w:lang w:val="en-US"/>
              </w:rPr>
              <w:t>-3.109***</w:t>
            </w:r>
          </w:p>
          <w:p w14:paraId="7B08B925" w14:textId="6DCE59AB" w:rsidR="00996850" w:rsidRDefault="00996850" w:rsidP="00996850">
            <w:pPr>
              <w:jc w:val="center"/>
              <w:rPr>
                <w:lang w:val="en-US"/>
              </w:rPr>
            </w:pPr>
            <w:r>
              <w:rPr>
                <w:lang w:val="en-US"/>
              </w:rPr>
              <w:t>(0.153)</w:t>
            </w:r>
          </w:p>
        </w:tc>
      </w:tr>
      <w:tr w:rsidR="00996850" w14:paraId="4AF21040" w14:textId="77777777" w:rsidTr="00AD5EDD">
        <w:tc>
          <w:tcPr>
            <w:tcW w:w="1549" w:type="dxa"/>
            <w:tcBorders>
              <w:bottom w:val="nil"/>
              <w:right w:val="single" w:sz="4" w:space="0" w:color="auto"/>
            </w:tcBorders>
          </w:tcPr>
          <w:p w14:paraId="7FB399B4" w14:textId="2052DA94" w:rsidR="00996850" w:rsidRPr="00D820B7" w:rsidRDefault="00996850" w:rsidP="00996850">
            <w:pPr>
              <w:jc w:val="center"/>
              <w:rPr>
                <w:b/>
                <w:bCs/>
                <w:lang w:val="en-US"/>
              </w:rPr>
            </w:pPr>
            <w:r w:rsidRPr="00D820B7">
              <w:rPr>
                <w:b/>
                <w:bCs/>
                <w:lang w:val="en-US"/>
              </w:rPr>
              <w:t>kstar2</w:t>
            </w:r>
          </w:p>
        </w:tc>
        <w:tc>
          <w:tcPr>
            <w:tcW w:w="1549" w:type="dxa"/>
            <w:tcBorders>
              <w:left w:val="single" w:sz="4" w:space="0" w:color="auto"/>
              <w:bottom w:val="nil"/>
              <w:right w:val="nil"/>
            </w:tcBorders>
          </w:tcPr>
          <w:p w14:paraId="25981125" w14:textId="77777777" w:rsidR="00996850" w:rsidRDefault="00996850" w:rsidP="00996850">
            <w:pPr>
              <w:jc w:val="center"/>
              <w:rPr>
                <w:lang w:val="en-US"/>
              </w:rPr>
            </w:pPr>
            <w:r>
              <w:rPr>
                <w:rFonts w:cstheme="minorHAnsi"/>
                <w:lang w:val="en-US"/>
              </w:rPr>
              <w:t>0</w:t>
            </w:r>
            <w:r>
              <w:rPr>
                <w:lang w:val="en-US"/>
              </w:rPr>
              <w:t>.028***</w:t>
            </w:r>
          </w:p>
          <w:p w14:paraId="281C7FAF" w14:textId="55D686D1" w:rsidR="00996850" w:rsidRDefault="00996850" w:rsidP="00996850">
            <w:pPr>
              <w:jc w:val="center"/>
              <w:rPr>
                <w:lang w:val="en-US"/>
              </w:rPr>
            </w:pPr>
            <w:r>
              <w:rPr>
                <w:lang w:val="en-US"/>
              </w:rPr>
              <w:t>(0.006)</w:t>
            </w:r>
          </w:p>
        </w:tc>
        <w:tc>
          <w:tcPr>
            <w:tcW w:w="1550" w:type="dxa"/>
            <w:tcBorders>
              <w:left w:val="nil"/>
              <w:bottom w:val="nil"/>
              <w:right w:val="nil"/>
            </w:tcBorders>
          </w:tcPr>
          <w:p w14:paraId="21FED99E" w14:textId="77777777" w:rsidR="00996850" w:rsidRDefault="00996850" w:rsidP="00996850">
            <w:pPr>
              <w:jc w:val="center"/>
              <w:rPr>
                <w:lang w:val="en-US"/>
              </w:rPr>
            </w:pPr>
            <w:r>
              <w:rPr>
                <w:lang w:val="en-US"/>
              </w:rPr>
              <w:t>0.064***</w:t>
            </w:r>
          </w:p>
          <w:p w14:paraId="685B28A0" w14:textId="48EF4622" w:rsidR="00996850" w:rsidRDefault="00996850" w:rsidP="00996850">
            <w:pPr>
              <w:jc w:val="center"/>
              <w:rPr>
                <w:lang w:val="en-US"/>
              </w:rPr>
            </w:pPr>
            <w:r>
              <w:rPr>
                <w:lang w:val="en-US"/>
              </w:rPr>
              <w:t>(0.004)</w:t>
            </w:r>
          </w:p>
        </w:tc>
        <w:tc>
          <w:tcPr>
            <w:tcW w:w="1550" w:type="dxa"/>
            <w:tcBorders>
              <w:left w:val="nil"/>
              <w:bottom w:val="nil"/>
              <w:right w:val="nil"/>
            </w:tcBorders>
          </w:tcPr>
          <w:p w14:paraId="0C3269FB" w14:textId="1E6267FC" w:rsidR="00996850" w:rsidRDefault="00996850" w:rsidP="00996850">
            <w:pPr>
              <w:jc w:val="center"/>
              <w:rPr>
                <w:lang w:val="en-US"/>
              </w:rPr>
            </w:pPr>
            <w:r>
              <w:rPr>
                <w:lang w:val="en-US"/>
              </w:rPr>
              <w:t>-</w:t>
            </w:r>
          </w:p>
        </w:tc>
        <w:tc>
          <w:tcPr>
            <w:tcW w:w="1550" w:type="dxa"/>
            <w:tcBorders>
              <w:left w:val="nil"/>
              <w:bottom w:val="nil"/>
              <w:right w:val="single" w:sz="4" w:space="0" w:color="auto"/>
            </w:tcBorders>
          </w:tcPr>
          <w:p w14:paraId="05186C39" w14:textId="403BFC06" w:rsidR="00996850" w:rsidRDefault="00996850" w:rsidP="00996850">
            <w:pPr>
              <w:jc w:val="center"/>
              <w:rPr>
                <w:lang w:val="en-US"/>
              </w:rPr>
            </w:pPr>
            <w:r>
              <w:rPr>
                <w:lang w:val="en-US"/>
              </w:rPr>
              <w:t>-</w:t>
            </w:r>
          </w:p>
        </w:tc>
        <w:tc>
          <w:tcPr>
            <w:tcW w:w="1550" w:type="dxa"/>
            <w:tcBorders>
              <w:left w:val="single" w:sz="4" w:space="0" w:color="auto"/>
              <w:bottom w:val="nil"/>
              <w:right w:val="nil"/>
            </w:tcBorders>
          </w:tcPr>
          <w:p w14:paraId="14FC765D" w14:textId="584044F9" w:rsidR="00996850" w:rsidRDefault="00996850" w:rsidP="00996850">
            <w:pPr>
              <w:jc w:val="center"/>
              <w:rPr>
                <w:lang w:val="en-US"/>
              </w:rPr>
            </w:pPr>
            <w:r>
              <w:rPr>
                <w:lang w:val="en-US"/>
              </w:rPr>
              <w:t>-</w:t>
            </w:r>
          </w:p>
        </w:tc>
        <w:tc>
          <w:tcPr>
            <w:tcW w:w="1550" w:type="dxa"/>
            <w:tcBorders>
              <w:left w:val="nil"/>
              <w:bottom w:val="nil"/>
              <w:right w:val="single" w:sz="4" w:space="0" w:color="auto"/>
            </w:tcBorders>
          </w:tcPr>
          <w:p w14:paraId="34559558" w14:textId="34A2F9A5" w:rsidR="00996850" w:rsidRDefault="00996850" w:rsidP="00996850">
            <w:pPr>
              <w:jc w:val="center"/>
              <w:rPr>
                <w:lang w:val="en-US"/>
              </w:rPr>
            </w:pPr>
            <w:r>
              <w:rPr>
                <w:lang w:val="en-US"/>
              </w:rPr>
              <w:t>-</w:t>
            </w:r>
          </w:p>
        </w:tc>
        <w:tc>
          <w:tcPr>
            <w:tcW w:w="1550" w:type="dxa"/>
            <w:tcBorders>
              <w:left w:val="single" w:sz="4" w:space="0" w:color="auto"/>
              <w:bottom w:val="nil"/>
              <w:right w:val="nil"/>
            </w:tcBorders>
          </w:tcPr>
          <w:p w14:paraId="524F165A" w14:textId="6B500C13" w:rsidR="00996850" w:rsidRDefault="00996850" w:rsidP="00996850">
            <w:pPr>
              <w:jc w:val="center"/>
              <w:rPr>
                <w:lang w:val="en-US"/>
              </w:rPr>
            </w:pPr>
            <w:r>
              <w:rPr>
                <w:lang w:val="en-US"/>
              </w:rPr>
              <w:t>-</w:t>
            </w:r>
          </w:p>
        </w:tc>
        <w:tc>
          <w:tcPr>
            <w:tcW w:w="1550" w:type="dxa"/>
            <w:tcBorders>
              <w:left w:val="nil"/>
              <w:bottom w:val="nil"/>
            </w:tcBorders>
          </w:tcPr>
          <w:p w14:paraId="3F195C2D" w14:textId="78EC2CA2" w:rsidR="00996850" w:rsidRDefault="00996850" w:rsidP="00996850">
            <w:pPr>
              <w:jc w:val="center"/>
              <w:rPr>
                <w:lang w:val="en-US"/>
              </w:rPr>
            </w:pPr>
            <w:r>
              <w:rPr>
                <w:lang w:val="en-US"/>
              </w:rPr>
              <w:t>-</w:t>
            </w:r>
          </w:p>
        </w:tc>
      </w:tr>
      <w:tr w:rsidR="00996850" w14:paraId="2AD937AA" w14:textId="77777777" w:rsidTr="00AD5EDD">
        <w:tc>
          <w:tcPr>
            <w:tcW w:w="1549" w:type="dxa"/>
            <w:tcBorders>
              <w:top w:val="nil"/>
              <w:bottom w:val="single" w:sz="4" w:space="0" w:color="auto"/>
              <w:right w:val="single" w:sz="4" w:space="0" w:color="auto"/>
            </w:tcBorders>
          </w:tcPr>
          <w:p w14:paraId="4366424A" w14:textId="17794D3F" w:rsidR="00996850" w:rsidRPr="00D820B7" w:rsidRDefault="00996850" w:rsidP="00996850">
            <w:pPr>
              <w:jc w:val="center"/>
              <w:rPr>
                <w:b/>
                <w:bCs/>
                <w:lang w:val="en-US"/>
              </w:rPr>
            </w:pPr>
            <w:proofErr w:type="spellStart"/>
            <w:r w:rsidRPr="00D820B7">
              <w:rPr>
                <w:b/>
                <w:bCs/>
                <w:lang w:val="en-US"/>
              </w:rPr>
              <w:t>gwdegree</w:t>
            </w:r>
            <w:proofErr w:type="spellEnd"/>
          </w:p>
        </w:tc>
        <w:tc>
          <w:tcPr>
            <w:tcW w:w="1549" w:type="dxa"/>
            <w:tcBorders>
              <w:top w:val="nil"/>
              <w:left w:val="single" w:sz="4" w:space="0" w:color="auto"/>
              <w:bottom w:val="single" w:sz="4" w:space="0" w:color="auto"/>
              <w:right w:val="nil"/>
            </w:tcBorders>
          </w:tcPr>
          <w:p w14:paraId="4509DEF5" w14:textId="2395303F" w:rsidR="00996850" w:rsidRDefault="00996850" w:rsidP="00996850">
            <w:pPr>
              <w:jc w:val="center"/>
              <w:rPr>
                <w:lang w:val="en-US"/>
              </w:rPr>
            </w:pPr>
            <w:r>
              <w:rPr>
                <w:rFonts w:cstheme="minorHAnsi"/>
                <w:lang w:val="en-US"/>
              </w:rPr>
              <w:t>-</w:t>
            </w:r>
          </w:p>
        </w:tc>
        <w:tc>
          <w:tcPr>
            <w:tcW w:w="1550" w:type="dxa"/>
            <w:tcBorders>
              <w:top w:val="nil"/>
              <w:left w:val="nil"/>
              <w:bottom w:val="single" w:sz="4" w:space="0" w:color="auto"/>
              <w:right w:val="nil"/>
            </w:tcBorders>
          </w:tcPr>
          <w:p w14:paraId="26BB412F" w14:textId="2D68A9DE" w:rsidR="00996850" w:rsidRDefault="00996850" w:rsidP="00996850">
            <w:pPr>
              <w:jc w:val="center"/>
              <w:rPr>
                <w:lang w:val="en-US"/>
              </w:rPr>
            </w:pPr>
            <w:r>
              <w:rPr>
                <w:lang w:val="en-US"/>
              </w:rPr>
              <w:t>-</w:t>
            </w:r>
          </w:p>
        </w:tc>
        <w:tc>
          <w:tcPr>
            <w:tcW w:w="1550" w:type="dxa"/>
            <w:tcBorders>
              <w:top w:val="nil"/>
              <w:left w:val="nil"/>
              <w:bottom w:val="single" w:sz="4" w:space="0" w:color="auto"/>
              <w:right w:val="nil"/>
            </w:tcBorders>
          </w:tcPr>
          <w:p w14:paraId="23498058" w14:textId="77777777" w:rsidR="00996850" w:rsidRDefault="00996850" w:rsidP="00996850">
            <w:pPr>
              <w:jc w:val="center"/>
              <w:rPr>
                <w:lang w:val="en-US"/>
              </w:rPr>
            </w:pPr>
            <w:r>
              <w:rPr>
                <w:lang w:val="en-US"/>
              </w:rPr>
              <w:t>-5.023***</w:t>
            </w:r>
          </w:p>
          <w:p w14:paraId="78C07C4A" w14:textId="55CD6983" w:rsidR="00996850" w:rsidRDefault="00996850" w:rsidP="00996850">
            <w:pPr>
              <w:jc w:val="center"/>
              <w:rPr>
                <w:lang w:val="en-US"/>
              </w:rPr>
            </w:pPr>
            <w:r>
              <w:rPr>
                <w:lang w:val="en-US"/>
              </w:rPr>
              <w:t>(0.307)</w:t>
            </w:r>
          </w:p>
        </w:tc>
        <w:tc>
          <w:tcPr>
            <w:tcW w:w="1550" w:type="dxa"/>
            <w:tcBorders>
              <w:top w:val="nil"/>
              <w:left w:val="nil"/>
              <w:bottom w:val="single" w:sz="4" w:space="0" w:color="auto"/>
              <w:right w:val="single" w:sz="4" w:space="0" w:color="auto"/>
            </w:tcBorders>
          </w:tcPr>
          <w:p w14:paraId="0B6D2962" w14:textId="4455B39C" w:rsidR="00996850" w:rsidRDefault="00996850" w:rsidP="00996850">
            <w:pPr>
              <w:jc w:val="center"/>
              <w:rPr>
                <w:lang w:val="en-US"/>
              </w:rPr>
            </w:pPr>
            <w:r>
              <w:rPr>
                <w:lang w:val="en-US"/>
              </w:rPr>
              <w:t>-</w:t>
            </w:r>
          </w:p>
        </w:tc>
        <w:tc>
          <w:tcPr>
            <w:tcW w:w="1550" w:type="dxa"/>
            <w:tcBorders>
              <w:top w:val="nil"/>
              <w:left w:val="single" w:sz="4" w:space="0" w:color="auto"/>
              <w:bottom w:val="single" w:sz="4" w:space="0" w:color="auto"/>
              <w:right w:val="nil"/>
            </w:tcBorders>
          </w:tcPr>
          <w:p w14:paraId="75D949DF" w14:textId="26D84C87" w:rsidR="00996850" w:rsidRDefault="00996850" w:rsidP="00996850">
            <w:pPr>
              <w:jc w:val="center"/>
              <w:rPr>
                <w:lang w:val="en-US"/>
              </w:rPr>
            </w:pPr>
            <w:r>
              <w:rPr>
                <w:lang w:val="en-US"/>
              </w:rPr>
              <w:t>-</w:t>
            </w:r>
          </w:p>
        </w:tc>
        <w:tc>
          <w:tcPr>
            <w:tcW w:w="1550" w:type="dxa"/>
            <w:tcBorders>
              <w:top w:val="nil"/>
              <w:left w:val="nil"/>
              <w:bottom w:val="single" w:sz="4" w:space="0" w:color="auto"/>
              <w:right w:val="single" w:sz="4" w:space="0" w:color="auto"/>
            </w:tcBorders>
          </w:tcPr>
          <w:p w14:paraId="2BF3F5D6" w14:textId="52FC9D40" w:rsidR="00996850" w:rsidRDefault="00996850" w:rsidP="00996850">
            <w:pPr>
              <w:jc w:val="center"/>
              <w:rPr>
                <w:lang w:val="en-US"/>
              </w:rPr>
            </w:pPr>
            <w:r>
              <w:rPr>
                <w:lang w:val="en-US"/>
              </w:rPr>
              <w:t>-</w:t>
            </w:r>
          </w:p>
        </w:tc>
        <w:tc>
          <w:tcPr>
            <w:tcW w:w="1550" w:type="dxa"/>
            <w:tcBorders>
              <w:top w:val="nil"/>
              <w:left w:val="single" w:sz="4" w:space="0" w:color="auto"/>
              <w:bottom w:val="single" w:sz="4" w:space="0" w:color="auto"/>
              <w:right w:val="nil"/>
            </w:tcBorders>
          </w:tcPr>
          <w:p w14:paraId="402981A8" w14:textId="77777777" w:rsidR="00996850" w:rsidRDefault="00996850" w:rsidP="00996850">
            <w:pPr>
              <w:jc w:val="center"/>
              <w:rPr>
                <w:lang w:val="en-US"/>
              </w:rPr>
            </w:pPr>
            <w:r>
              <w:rPr>
                <w:lang w:val="en-US"/>
              </w:rPr>
              <w:t>0.577</w:t>
            </w:r>
          </w:p>
          <w:p w14:paraId="492AD61A" w14:textId="135FE8F8" w:rsidR="00996850" w:rsidRDefault="00996850" w:rsidP="00996850">
            <w:pPr>
              <w:jc w:val="center"/>
              <w:rPr>
                <w:lang w:val="en-US"/>
              </w:rPr>
            </w:pPr>
            <w:r>
              <w:rPr>
                <w:lang w:val="en-US"/>
              </w:rPr>
              <w:t>(0.608)</w:t>
            </w:r>
          </w:p>
        </w:tc>
        <w:tc>
          <w:tcPr>
            <w:tcW w:w="1550" w:type="dxa"/>
            <w:tcBorders>
              <w:top w:val="nil"/>
              <w:left w:val="nil"/>
              <w:bottom w:val="single" w:sz="4" w:space="0" w:color="auto"/>
            </w:tcBorders>
          </w:tcPr>
          <w:p w14:paraId="0B64889A" w14:textId="61792AE3" w:rsidR="00996850" w:rsidRDefault="00996850" w:rsidP="00996850">
            <w:pPr>
              <w:jc w:val="center"/>
              <w:rPr>
                <w:lang w:val="en-US"/>
              </w:rPr>
            </w:pPr>
            <w:r>
              <w:rPr>
                <w:lang w:val="en-US"/>
              </w:rPr>
              <w:t>-</w:t>
            </w:r>
          </w:p>
        </w:tc>
      </w:tr>
      <w:tr w:rsidR="00996850" w14:paraId="68C768CD" w14:textId="77777777" w:rsidTr="00AD5EDD">
        <w:tc>
          <w:tcPr>
            <w:tcW w:w="1549" w:type="dxa"/>
            <w:tcBorders>
              <w:bottom w:val="nil"/>
              <w:right w:val="single" w:sz="4" w:space="0" w:color="auto"/>
            </w:tcBorders>
          </w:tcPr>
          <w:p w14:paraId="24B962DD" w14:textId="006F3A88" w:rsidR="00996850" w:rsidRPr="00D820B7" w:rsidRDefault="00996850" w:rsidP="00996850">
            <w:pPr>
              <w:jc w:val="center"/>
              <w:rPr>
                <w:b/>
                <w:bCs/>
                <w:lang w:val="en-US"/>
              </w:rPr>
            </w:pPr>
            <w:r w:rsidRPr="00D820B7">
              <w:rPr>
                <w:b/>
                <w:bCs/>
                <w:lang w:val="en-US"/>
              </w:rPr>
              <w:t>triangle</w:t>
            </w:r>
          </w:p>
        </w:tc>
        <w:tc>
          <w:tcPr>
            <w:tcW w:w="1549" w:type="dxa"/>
            <w:tcBorders>
              <w:left w:val="single" w:sz="4" w:space="0" w:color="auto"/>
              <w:bottom w:val="nil"/>
              <w:right w:val="nil"/>
            </w:tcBorders>
          </w:tcPr>
          <w:p w14:paraId="77126DB5" w14:textId="462534BE" w:rsidR="00996850" w:rsidRDefault="00996850" w:rsidP="00996850">
            <w:pPr>
              <w:jc w:val="center"/>
              <w:rPr>
                <w:lang w:val="en-US"/>
              </w:rPr>
            </w:pPr>
            <w:r>
              <w:rPr>
                <w:rFonts w:cstheme="minorHAnsi"/>
                <w:lang w:val="en-US"/>
              </w:rPr>
              <w:t>0</w:t>
            </w:r>
            <w:r>
              <w:rPr>
                <w:lang w:val="en-US"/>
              </w:rPr>
              <w:t>.159*** (0.020)</w:t>
            </w:r>
          </w:p>
        </w:tc>
        <w:tc>
          <w:tcPr>
            <w:tcW w:w="1550" w:type="dxa"/>
            <w:tcBorders>
              <w:left w:val="nil"/>
              <w:bottom w:val="nil"/>
              <w:right w:val="nil"/>
            </w:tcBorders>
          </w:tcPr>
          <w:p w14:paraId="1907A627" w14:textId="1C6545DA" w:rsidR="00996850" w:rsidRDefault="00996850" w:rsidP="00996850">
            <w:pPr>
              <w:jc w:val="center"/>
              <w:rPr>
                <w:lang w:val="en-US"/>
              </w:rPr>
            </w:pPr>
            <w:r>
              <w:rPr>
                <w:lang w:val="en-US"/>
              </w:rPr>
              <w:t>-</w:t>
            </w:r>
          </w:p>
        </w:tc>
        <w:tc>
          <w:tcPr>
            <w:tcW w:w="1550" w:type="dxa"/>
            <w:tcBorders>
              <w:left w:val="nil"/>
              <w:bottom w:val="nil"/>
              <w:right w:val="nil"/>
            </w:tcBorders>
          </w:tcPr>
          <w:p w14:paraId="557DE123" w14:textId="74357F8E" w:rsidR="00996850" w:rsidRDefault="00996850" w:rsidP="00996850">
            <w:pPr>
              <w:jc w:val="center"/>
              <w:rPr>
                <w:lang w:val="en-US"/>
              </w:rPr>
            </w:pPr>
            <w:r>
              <w:rPr>
                <w:lang w:val="en-US"/>
              </w:rPr>
              <w:t>-</w:t>
            </w:r>
          </w:p>
        </w:tc>
        <w:tc>
          <w:tcPr>
            <w:tcW w:w="1550" w:type="dxa"/>
            <w:tcBorders>
              <w:left w:val="nil"/>
              <w:bottom w:val="nil"/>
              <w:right w:val="single" w:sz="4" w:space="0" w:color="auto"/>
            </w:tcBorders>
          </w:tcPr>
          <w:p w14:paraId="5932D3AE" w14:textId="436B4FBD" w:rsidR="00996850" w:rsidRDefault="00996850" w:rsidP="00996850">
            <w:pPr>
              <w:jc w:val="center"/>
              <w:rPr>
                <w:lang w:val="en-US"/>
              </w:rPr>
            </w:pPr>
            <w:r>
              <w:rPr>
                <w:lang w:val="en-US"/>
              </w:rPr>
              <w:t>-</w:t>
            </w:r>
          </w:p>
        </w:tc>
        <w:tc>
          <w:tcPr>
            <w:tcW w:w="1550" w:type="dxa"/>
            <w:tcBorders>
              <w:left w:val="single" w:sz="4" w:space="0" w:color="auto"/>
              <w:bottom w:val="nil"/>
              <w:right w:val="nil"/>
            </w:tcBorders>
          </w:tcPr>
          <w:p w14:paraId="0DEF9D7F" w14:textId="06DEE7E5" w:rsidR="00996850" w:rsidRDefault="00996850" w:rsidP="00996850">
            <w:pPr>
              <w:jc w:val="center"/>
              <w:rPr>
                <w:lang w:val="en-US"/>
              </w:rPr>
            </w:pPr>
            <w:r>
              <w:rPr>
                <w:lang w:val="en-US"/>
              </w:rPr>
              <w:t>-</w:t>
            </w:r>
          </w:p>
        </w:tc>
        <w:tc>
          <w:tcPr>
            <w:tcW w:w="1550" w:type="dxa"/>
            <w:tcBorders>
              <w:left w:val="nil"/>
              <w:bottom w:val="nil"/>
              <w:right w:val="single" w:sz="4" w:space="0" w:color="auto"/>
            </w:tcBorders>
          </w:tcPr>
          <w:p w14:paraId="3C79B81A" w14:textId="3072F4B0" w:rsidR="00996850" w:rsidRDefault="00996850" w:rsidP="00996850">
            <w:pPr>
              <w:jc w:val="center"/>
              <w:rPr>
                <w:lang w:val="en-US"/>
              </w:rPr>
            </w:pPr>
            <w:r>
              <w:rPr>
                <w:lang w:val="en-US"/>
              </w:rPr>
              <w:t>-</w:t>
            </w:r>
          </w:p>
        </w:tc>
        <w:tc>
          <w:tcPr>
            <w:tcW w:w="1550" w:type="dxa"/>
            <w:tcBorders>
              <w:left w:val="single" w:sz="4" w:space="0" w:color="auto"/>
              <w:bottom w:val="nil"/>
              <w:right w:val="nil"/>
            </w:tcBorders>
          </w:tcPr>
          <w:p w14:paraId="2498824E" w14:textId="4521DC21" w:rsidR="00996850" w:rsidRDefault="00996850" w:rsidP="00996850">
            <w:pPr>
              <w:jc w:val="center"/>
              <w:rPr>
                <w:lang w:val="en-US"/>
              </w:rPr>
            </w:pPr>
            <w:r>
              <w:rPr>
                <w:lang w:val="en-US"/>
              </w:rPr>
              <w:t>-</w:t>
            </w:r>
          </w:p>
        </w:tc>
        <w:tc>
          <w:tcPr>
            <w:tcW w:w="1550" w:type="dxa"/>
            <w:tcBorders>
              <w:left w:val="nil"/>
              <w:bottom w:val="nil"/>
            </w:tcBorders>
          </w:tcPr>
          <w:p w14:paraId="09CBC168" w14:textId="3F06AFCF" w:rsidR="00996850" w:rsidRDefault="00996850" w:rsidP="00996850">
            <w:pPr>
              <w:jc w:val="center"/>
              <w:rPr>
                <w:lang w:val="en-US"/>
              </w:rPr>
            </w:pPr>
            <w:r>
              <w:rPr>
                <w:lang w:val="en-US"/>
              </w:rPr>
              <w:t>-</w:t>
            </w:r>
          </w:p>
        </w:tc>
      </w:tr>
      <w:tr w:rsidR="00996850" w14:paraId="6D2B60E9" w14:textId="77777777" w:rsidTr="00AD5EDD">
        <w:tc>
          <w:tcPr>
            <w:tcW w:w="1549" w:type="dxa"/>
            <w:tcBorders>
              <w:top w:val="nil"/>
              <w:bottom w:val="single" w:sz="4" w:space="0" w:color="auto"/>
              <w:right w:val="single" w:sz="4" w:space="0" w:color="auto"/>
            </w:tcBorders>
          </w:tcPr>
          <w:p w14:paraId="450C7F40" w14:textId="7E937F86" w:rsidR="00996850" w:rsidRPr="00D820B7" w:rsidRDefault="00996850" w:rsidP="00996850">
            <w:pPr>
              <w:jc w:val="center"/>
              <w:rPr>
                <w:b/>
                <w:bCs/>
                <w:lang w:val="en-US"/>
              </w:rPr>
            </w:pPr>
            <w:proofErr w:type="spellStart"/>
            <w:r w:rsidRPr="00D820B7">
              <w:rPr>
                <w:b/>
                <w:bCs/>
                <w:lang w:val="en-US"/>
              </w:rPr>
              <w:t>gwesp</w:t>
            </w:r>
            <w:proofErr w:type="spellEnd"/>
          </w:p>
        </w:tc>
        <w:tc>
          <w:tcPr>
            <w:tcW w:w="1549" w:type="dxa"/>
            <w:tcBorders>
              <w:top w:val="nil"/>
              <w:left w:val="single" w:sz="4" w:space="0" w:color="auto"/>
              <w:bottom w:val="single" w:sz="4" w:space="0" w:color="auto"/>
              <w:right w:val="nil"/>
            </w:tcBorders>
          </w:tcPr>
          <w:p w14:paraId="0B7AA0FB" w14:textId="7B902406" w:rsidR="00996850" w:rsidRDefault="00996850" w:rsidP="00996850">
            <w:pPr>
              <w:jc w:val="center"/>
              <w:rPr>
                <w:lang w:val="en-US"/>
              </w:rPr>
            </w:pPr>
            <w:r>
              <w:rPr>
                <w:lang w:val="en-US"/>
              </w:rPr>
              <w:t>-</w:t>
            </w:r>
          </w:p>
        </w:tc>
        <w:tc>
          <w:tcPr>
            <w:tcW w:w="1550" w:type="dxa"/>
            <w:tcBorders>
              <w:top w:val="nil"/>
              <w:left w:val="nil"/>
              <w:bottom w:val="single" w:sz="4" w:space="0" w:color="auto"/>
              <w:right w:val="nil"/>
            </w:tcBorders>
          </w:tcPr>
          <w:p w14:paraId="63C2ED31" w14:textId="77777777" w:rsidR="00996850" w:rsidRDefault="00996850" w:rsidP="00996850">
            <w:pPr>
              <w:jc w:val="center"/>
              <w:rPr>
                <w:lang w:val="en-US"/>
              </w:rPr>
            </w:pPr>
            <w:r>
              <w:rPr>
                <w:lang w:val="en-US"/>
              </w:rPr>
              <w:t>0.126***</w:t>
            </w:r>
          </w:p>
          <w:p w14:paraId="7A7E71C8" w14:textId="48126A1C" w:rsidR="00996850" w:rsidRDefault="00996850" w:rsidP="00996850">
            <w:pPr>
              <w:jc w:val="center"/>
              <w:rPr>
                <w:lang w:val="en-US"/>
              </w:rPr>
            </w:pPr>
            <w:r>
              <w:rPr>
                <w:lang w:val="en-US"/>
              </w:rPr>
              <w:t>(0.035)</w:t>
            </w:r>
          </w:p>
        </w:tc>
        <w:tc>
          <w:tcPr>
            <w:tcW w:w="1550" w:type="dxa"/>
            <w:tcBorders>
              <w:top w:val="nil"/>
              <w:left w:val="nil"/>
              <w:bottom w:val="single" w:sz="4" w:space="0" w:color="auto"/>
              <w:right w:val="nil"/>
            </w:tcBorders>
          </w:tcPr>
          <w:p w14:paraId="057D90F0" w14:textId="77777777" w:rsidR="00996850" w:rsidRDefault="00996850" w:rsidP="00996850">
            <w:pPr>
              <w:jc w:val="center"/>
              <w:rPr>
                <w:lang w:val="en-US"/>
              </w:rPr>
            </w:pPr>
            <w:r>
              <w:rPr>
                <w:lang w:val="en-US"/>
              </w:rPr>
              <w:t>0.107**</w:t>
            </w:r>
          </w:p>
          <w:p w14:paraId="5FDFF320" w14:textId="3D2DF5B8" w:rsidR="00996850" w:rsidRDefault="00996850" w:rsidP="00996850">
            <w:pPr>
              <w:jc w:val="center"/>
              <w:rPr>
                <w:lang w:val="en-US"/>
              </w:rPr>
            </w:pPr>
            <w:r>
              <w:rPr>
                <w:lang w:val="en-US"/>
              </w:rPr>
              <w:t>(0.036)</w:t>
            </w:r>
          </w:p>
        </w:tc>
        <w:tc>
          <w:tcPr>
            <w:tcW w:w="1550" w:type="dxa"/>
            <w:tcBorders>
              <w:top w:val="nil"/>
              <w:left w:val="nil"/>
              <w:bottom w:val="single" w:sz="4" w:space="0" w:color="auto"/>
              <w:right w:val="single" w:sz="4" w:space="0" w:color="auto"/>
            </w:tcBorders>
          </w:tcPr>
          <w:p w14:paraId="2D7EFB00" w14:textId="273865F8" w:rsidR="00996850" w:rsidRDefault="00996850" w:rsidP="00996850">
            <w:pPr>
              <w:jc w:val="center"/>
              <w:rPr>
                <w:lang w:val="en-US"/>
              </w:rPr>
            </w:pPr>
            <w:r>
              <w:rPr>
                <w:lang w:val="en-US"/>
              </w:rPr>
              <w:t>0.103*** (0.005)</w:t>
            </w:r>
          </w:p>
        </w:tc>
        <w:tc>
          <w:tcPr>
            <w:tcW w:w="1550" w:type="dxa"/>
            <w:tcBorders>
              <w:top w:val="nil"/>
              <w:left w:val="single" w:sz="4" w:space="0" w:color="auto"/>
              <w:bottom w:val="single" w:sz="4" w:space="0" w:color="auto"/>
              <w:right w:val="nil"/>
            </w:tcBorders>
          </w:tcPr>
          <w:p w14:paraId="7B7009CF" w14:textId="39AC9191" w:rsidR="00996850" w:rsidRDefault="00996850" w:rsidP="00996850">
            <w:pPr>
              <w:jc w:val="center"/>
              <w:rPr>
                <w:lang w:val="en-US"/>
              </w:rPr>
            </w:pPr>
            <w:r>
              <w:rPr>
                <w:lang w:val="en-US"/>
              </w:rPr>
              <w:t>-</w:t>
            </w:r>
          </w:p>
        </w:tc>
        <w:tc>
          <w:tcPr>
            <w:tcW w:w="1550" w:type="dxa"/>
            <w:tcBorders>
              <w:top w:val="nil"/>
              <w:left w:val="nil"/>
              <w:bottom w:val="single" w:sz="4" w:space="0" w:color="auto"/>
              <w:right w:val="single" w:sz="4" w:space="0" w:color="auto"/>
            </w:tcBorders>
          </w:tcPr>
          <w:p w14:paraId="14355019" w14:textId="2C59438A" w:rsidR="00996850" w:rsidRDefault="00996850" w:rsidP="00996850">
            <w:pPr>
              <w:jc w:val="center"/>
              <w:rPr>
                <w:lang w:val="en-US"/>
              </w:rPr>
            </w:pPr>
            <w:r>
              <w:rPr>
                <w:lang w:val="en-US"/>
              </w:rPr>
              <w:t>-</w:t>
            </w:r>
          </w:p>
        </w:tc>
        <w:tc>
          <w:tcPr>
            <w:tcW w:w="1550" w:type="dxa"/>
            <w:tcBorders>
              <w:top w:val="nil"/>
              <w:left w:val="single" w:sz="4" w:space="0" w:color="auto"/>
              <w:bottom w:val="single" w:sz="4" w:space="0" w:color="auto"/>
              <w:right w:val="nil"/>
            </w:tcBorders>
          </w:tcPr>
          <w:p w14:paraId="7780D321" w14:textId="77777777" w:rsidR="00996850" w:rsidRDefault="00996850" w:rsidP="00996850">
            <w:pPr>
              <w:jc w:val="center"/>
              <w:rPr>
                <w:lang w:val="en-US"/>
              </w:rPr>
            </w:pPr>
            <w:r>
              <w:rPr>
                <w:lang w:val="en-US"/>
              </w:rPr>
              <w:t>0.062</w:t>
            </w:r>
          </w:p>
          <w:p w14:paraId="5C4E9956" w14:textId="24309C90" w:rsidR="00996850" w:rsidRDefault="00996850" w:rsidP="00996850">
            <w:pPr>
              <w:jc w:val="center"/>
              <w:rPr>
                <w:lang w:val="en-US"/>
              </w:rPr>
            </w:pPr>
            <w:r>
              <w:rPr>
                <w:lang w:val="en-US"/>
              </w:rPr>
              <w:t>(0.040)</w:t>
            </w:r>
          </w:p>
        </w:tc>
        <w:tc>
          <w:tcPr>
            <w:tcW w:w="1550" w:type="dxa"/>
            <w:tcBorders>
              <w:top w:val="nil"/>
              <w:left w:val="nil"/>
              <w:bottom w:val="single" w:sz="4" w:space="0" w:color="auto"/>
            </w:tcBorders>
          </w:tcPr>
          <w:p w14:paraId="77F318A6" w14:textId="77777777" w:rsidR="00996850" w:rsidRDefault="00996850" w:rsidP="00996850">
            <w:pPr>
              <w:jc w:val="center"/>
              <w:rPr>
                <w:lang w:val="en-US"/>
              </w:rPr>
            </w:pPr>
            <w:r>
              <w:rPr>
                <w:lang w:val="en-US"/>
              </w:rPr>
              <w:t>0.049</w:t>
            </w:r>
          </w:p>
          <w:p w14:paraId="4E5D524E" w14:textId="44059E6D" w:rsidR="00996850" w:rsidRDefault="00996850" w:rsidP="00996850">
            <w:pPr>
              <w:jc w:val="center"/>
              <w:rPr>
                <w:lang w:val="en-US"/>
              </w:rPr>
            </w:pPr>
            <w:r>
              <w:rPr>
                <w:lang w:val="en-US"/>
              </w:rPr>
              <w:t>(0.037)</w:t>
            </w:r>
          </w:p>
        </w:tc>
      </w:tr>
      <w:tr w:rsidR="00996850" w14:paraId="10145D2B" w14:textId="77777777" w:rsidTr="00AD5EDD">
        <w:tc>
          <w:tcPr>
            <w:tcW w:w="1549" w:type="dxa"/>
            <w:tcBorders>
              <w:bottom w:val="nil"/>
              <w:right w:val="single" w:sz="4" w:space="0" w:color="auto"/>
            </w:tcBorders>
          </w:tcPr>
          <w:p w14:paraId="079CCD88" w14:textId="269B9AD5" w:rsidR="00996850" w:rsidRPr="00D820B7" w:rsidRDefault="00996850" w:rsidP="00996850">
            <w:pPr>
              <w:jc w:val="center"/>
              <w:rPr>
                <w:b/>
                <w:bCs/>
                <w:lang w:val="en-US"/>
              </w:rPr>
            </w:pPr>
            <w:proofErr w:type="spellStart"/>
            <w:r w:rsidRPr="00D820B7">
              <w:rPr>
                <w:b/>
                <w:bCs/>
                <w:lang w:val="en-US"/>
              </w:rPr>
              <w:t>absdiff.x</w:t>
            </w:r>
            <w:proofErr w:type="spellEnd"/>
          </w:p>
        </w:tc>
        <w:tc>
          <w:tcPr>
            <w:tcW w:w="1549" w:type="dxa"/>
            <w:tcBorders>
              <w:left w:val="single" w:sz="4" w:space="0" w:color="auto"/>
              <w:bottom w:val="nil"/>
              <w:right w:val="nil"/>
            </w:tcBorders>
          </w:tcPr>
          <w:p w14:paraId="25859CCB" w14:textId="3A8FB20C" w:rsidR="00996850" w:rsidRDefault="00996850" w:rsidP="00996850">
            <w:pPr>
              <w:jc w:val="center"/>
              <w:rPr>
                <w:lang w:val="en-US"/>
              </w:rPr>
            </w:pPr>
            <w:r>
              <w:rPr>
                <w:lang w:val="en-US"/>
              </w:rPr>
              <w:t>-</w:t>
            </w:r>
          </w:p>
        </w:tc>
        <w:tc>
          <w:tcPr>
            <w:tcW w:w="1550" w:type="dxa"/>
            <w:tcBorders>
              <w:left w:val="nil"/>
              <w:bottom w:val="nil"/>
              <w:right w:val="nil"/>
            </w:tcBorders>
          </w:tcPr>
          <w:p w14:paraId="11DCEF0A" w14:textId="35AE59F1" w:rsidR="00996850" w:rsidRDefault="00996850" w:rsidP="00996850">
            <w:pPr>
              <w:jc w:val="center"/>
              <w:rPr>
                <w:lang w:val="en-US"/>
              </w:rPr>
            </w:pPr>
            <w:r>
              <w:rPr>
                <w:lang w:val="en-US"/>
              </w:rPr>
              <w:t>-</w:t>
            </w:r>
          </w:p>
        </w:tc>
        <w:tc>
          <w:tcPr>
            <w:tcW w:w="1550" w:type="dxa"/>
            <w:tcBorders>
              <w:left w:val="nil"/>
              <w:bottom w:val="nil"/>
              <w:right w:val="nil"/>
            </w:tcBorders>
          </w:tcPr>
          <w:p w14:paraId="63CB1D8F" w14:textId="7CBD3562" w:rsidR="00996850" w:rsidRDefault="00996850" w:rsidP="00996850">
            <w:pPr>
              <w:jc w:val="center"/>
              <w:rPr>
                <w:lang w:val="en-US"/>
              </w:rPr>
            </w:pPr>
            <w:r>
              <w:rPr>
                <w:lang w:val="en-US"/>
              </w:rPr>
              <w:t>-</w:t>
            </w:r>
          </w:p>
        </w:tc>
        <w:tc>
          <w:tcPr>
            <w:tcW w:w="1550" w:type="dxa"/>
            <w:tcBorders>
              <w:left w:val="nil"/>
              <w:bottom w:val="nil"/>
              <w:right w:val="single" w:sz="4" w:space="0" w:color="auto"/>
            </w:tcBorders>
          </w:tcPr>
          <w:p w14:paraId="0239E95E" w14:textId="01B5F1B5" w:rsidR="00996850" w:rsidRDefault="00996850" w:rsidP="00996850">
            <w:pPr>
              <w:jc w:val="center"/>
              <w:rPr>
                <w:lang w:val="en-US"/>
              </w:rPr>
            </w:pPr>
            <w:r>
              <w:rPr>
                <w:lang w:val="en-US"/>
              </w:rPr>
              <w:t>-</w:t>
            </w:r>
          </w:p>
        </w:tc>
        <w:tc>
          <w:tcPr>
            <w:tcW w:w="1550" w:type="dxa"/>
            <w:tcBorders>
              <w:left w:val="single" w:sz="4" w:space="0" w:color="auto"/>
              <w:bottom w:val="nil"/>
              <w:right w:val="nil"/>
            </w:tcBorders>
          </w:tcPr>
          <w:p w14:paraId="3C065F08" w14:textId="77777777" w:rsidR="00996850" w:rsidRDefault="00996850" w:rsidP="00996850">
            <w:pPr>
              <w:jc w:val="center"/>
              <w:rPr>
                <w:lang w:val="en-US"/>
              </w:rPr>
            </w:pPr>
            <w:r>
              <w:rPr>
                <w:lang w:val="en-US"/>
              </w:rPr>
              <w:t>-1.252***</w:t>
            </w:r>
          </w:p>
          <w:p w14:paraId="02BA7CA4" w14:textId="5B788B2D" w:rsidR="00996850" w:rsidRDefault="00996850" w:rsidP="00996850">
            <w:pPr>
              <w:jc w:val="center"/>
              <w:rPr>
                <w:lang w:val="en-US"/>
              </w:rPr>
            </w:pPr>
            <w:r>
              <w:rPr>
                <w:lang w:val="en-US"/>
              </w:rPr>
              <w:t>(0.201)</w:t>
            </w:r>
          </w:p>
        </w:tc>
        <w:tc>
          <w:tcPr>
            <w:tcW w:w="1550" w:type="dxa"/>
            <w:tcBorders>
              <w:left w:val="nil"/>
              <w:bottom w:val="nil"/>
              <w:right w:val="single" w:sz="4" w:space="0" w:color="auto"/>
            </w:tcBorders>
          </w:tcPr>
          <w:p w14:paraId="3A8022F3" w14:textId="77777777" w:rsidR="00996850" w:rsidRDefault="00996850" w:rsidP="00996850">
            <w:pPr>
              <w:jc w:val="center"/>
              <w:rPr>
                <w:lang w:val="en-US"/>
              </w:rPr>
            </w:pPr>
            <w:r>
              <w:rPr>
                <w:lang w:val="en-US"/>
              </w:rPr>
              <w:t>-1.161***</w:t>
            </w:r>
          </w:p>
          <w:p w14:paraId="474C499D" w14:textId="60C9A9CE" w:rsidR="00996850" w:rsidRDefault="00996850" w:rsidP="00996850">
            <w:pPr>
              <w:jc w:val="center"/>
              <w:rPr>
                <w:lang w:val="en-US"/>
              </w:rPr>
            </w:pPr>
            <w:r>
              <w:rPr>
                <w:lang w:val="en-US"/>
              </w:rPr>
              <w:t>(0.078)</w:t>
            </w:r>
          </w:p>
        </w:tc>
        <w:tc>
          <w:tcPr>
            <w:tcW w:w="1550" w:type="dxa"/>
            <w:tcBorders>
              <w:left w:val="single" w:sz="4" w:space="0" w:color="auto"/>
              <w:bottom w:val="nil"/>
              <w:right w:val="nil"/>
            </w:tcBorders>
          </w:tcPr>
          <w:p w14:paraId="33842266" w14:textId="77777777" w:rsidR="00996850" w:rsidRDefault="00996850" w:rsidP="00996850">
            <w:pPr>
              <w:jc w:val="center"/>
              <w:rPr>
                <w:lang w:val="en-US"/>
              </w:rPr>
            </w:pPr>
            <w:r>
              <w:rPr>
                <w:lang w:val="en-US"/>
              </w:rPr>
              <w:t>-1.144***</w:t>
            </w:r>
          </w:p>
          <w:p w14:paraId="54B0F90D" w14:textId="6F285F5F" w:rsidR="00996850" w:rsidRDefault="00996850" w:rsidP="00996850">
            <w:pPr>
              <w:jc w:val="center"/>
              <w:rPr>
                <w:lang w:val="en-US"/>
              </w:rPr>
            </w:pPr>
            <w:r>
              <w:rPr>
                <w:lang w:val="en-US"/>
              </w:rPr>
              <w:t>(0.080)</w:t>
            </w:r>
          </w:p>
        </w:tc>
        <w:tc>
          <w:tcPr>
            <w:tcW w:w="1550" w:type="dxa"/>
            <w:tcBorders>
              <w:left w:val="nil"/>
              <w:bottom w:val="nil"/>
            </w:tcBorders>
          </w:tcPr>
          <w:p w14:paraId="7ADFA1D0" w14:textId="77777777" w:rsidR="00996850" w:rsidRDefault="00996850" w:rsidP="00996850">
            <w:pPr>
              <w:jc w:val="center"/>
              <w:rPr>
                <w:lang w:val="en-US"/>
              </w:rPr>
            </w:pPr>
            <w:r>
              <w:rPr>
                <w:lang w:val="en-US"/>
              </w:rPr>
              <w:t>-1.139***</w:t>
            </w:r>
          </w:p>
          <w:p w14:paraId="244F44EF" w14:textId="704FB4C0" w:rsidR="00996850" w:rsidRDefault="00996850" w:rsidP="00996850">
            <w:pPr>
              <w:jc w:val="center"/>
              <w:rPr>
                <w:lang w:val="en-US"/>
              </w:rPr>
            </w:pPr>
            <w:r>
              <w:rPr>
                <w:lang w:val="en-US"/>
              </w:rPr>
              <w:t>(0.080)</w:t>
            </w:r>
          </w:p>
        </w:tc>
      </w:tr>
      <w:tr w:rsidR="00996850" w14:paraId="476ED5C5" w14:textId="77777777" w:rsidTr="00AD5EDD">
        <w:tc>
          <w:tcPr>
            <w:tcW w:w="1549" w:type="dxa"/>
            <w:tcBorders>
              <w:top w:val="nil"/>
              <w:bottom w:val="nil"/>
              <w:right w:val="single" w:sz="4" w:space="0" w:color="auto"/>
            </w:tcBorders>
          </w:tcPr>
          <w:p w14:paraId="7846F403" w14:textId="3CD62442" w:rsidR="00996850" w:rsidRPr="00D820B7" w:rsidRDefault="00996850" w:rsidP="00996850">
            <w:pPr>
              <w:jc w:val="center"/>
              <w:rPr>
                <w:b/>
                <w:bCs/>
                <w:lang w:val="en-US"/>
              </w:rPr>
            </w:pPr>
            <w:proofErr w:type="spellStart"/>
            <w:proofErr w:type="gramStart"/>
            <w:r w:rsidRPr="00D820B7">
              <w:rPr>
                <w:b/>
                <w:bCs/>
                <w:lang w:val="en-US"/>
              </w:rPr>
              <w:t>absdiff.y</w:t>
            </w:r>
            <w:proofErr w:type="spellEnd"/>
            <w:proofErr w:type="gramEnd"/>
          </w:p>
        </w:tc>
        <w:tc>
          <w:tcPr>
            <w:tcW w:w="1549" w:type="dxa"/>
            <w:tcBorders>
              <w:top w:val="nil"/>
              <w:left w:val="single" w:sz="4" w:space="0" w:color="auto"/>
              <w:bottom w:val="nil"/>
              <w:right w:val="nil"/>
            </w:tcBorders>
          </w:tcPr>
          <w:p w14:paraId="550C1C89" w14:textId="7E39D136" w:rsidR="00996850" w:rsidRDefault="00996850" w:rsidP="00996850">
            <w:pPr>
              <w:jc w:val="center"/>
              <w:rPr>
                <w:lang w:val="en-US"/>
              </w:rPr>
            </w:pPr>
            <w:r>
              <w:rPr>
                <w:lang w:val="en-US"/>
              </w:rPr>
              <w:t>-</w:t>
            </w:r>
          </w:p>
        </w:tc>
        <w:tc>
          <w:tcPr>
            <w:tcW w:w="1550" w:type="dxa"/>
            <w:tcBorders>
              <w:top w:val="nil"/>
              <w:left w:val="nil"/>
              <w:bottom w:val="nil"/>
              <w:right w:val="nil"/>
            </w:tcBorders>
          </w:tcPr>
          <w:p w14:paraId="4CAFA0F1" w14:textId="0B1C11A3" w:rsidR="00996850" w:rsidRDefault="00996850" w:rsidP="00996850">
            <w:pPr>
              <w:jc w:val="center"/>
              <w:rPr>
                <w:lang w:val="en-US"/>
              </w:rPr>
            </w:pPr>
            <w:r>
              <w:rPr>
                <w:lang w:val="en-US"/>
              </w:rPr>
              <w:t>-</w:t>
            </w:r>
          </w:p>
        </w:tc>
        <w:tc>
          <w:tcPr>
            <w:tcW w:w="1550" w:type="dxa"/>
            <w:tcBorders>
              <w:top w:val="nil"/>
              <w:left w:val="nil"/>
              <w:bottom w:val="nil"/>
              <w:right w:val="nil"/>
            </w:tcBorders>
          </w:tcPr>
          <w:p w14:paraId="08BE09FB" w14:textId="4EDD47FF" w:rsidR="00996850" w:rsidRDefault="00996850" w:rsidP="00996850">
            <w:pPr>
              <w:jc w:val="center"/>
              <w:rPr>
                <w:lang w:val="en-US"/>
              </w:rPr>
            </w:pPr>
            <w:r>
              <w:rPr>
                <w:lang w:val="en-US"/>
              </w:rPr>
              <w:t>-</w:t>
            </w:r>
          </w:p>
        </w:tc>
        <w:tc>
          <w:tcPr>
            <w:tcW w:w="1550" w:type="dxa"/>
            <w:tcBorders>
              <w:top w:val="nil"/>
              <w:left w:val="nil"/>
              <w:bottom w:val="nil"/>
              <w:right w:val="single" w:sz="4" w:space="0" w:color="auto"/>
            </w:tcBorders>
          </w:tcPr>
          <w:p w14:paraId="7D91A025" w14:textId="1A1FDACE" w:rsidR="00996850" w:rsidRDefault="00996850" w:rsidP="00996850">
            <w:pPr>
              <w:jc w:val="center"/>
              <w:rPr>
                <w:lang w:val="en-US"/>
              </w:rPr>
            </w:pPr>
            <w:r>
              <w:rPr>
                <w:lang w:val="en-US"/>
              </w:rPr>
              <w:t>-</w:t>
            </w:r>
          </w:p>
        </w:tc>
        <w:tc>
          <w:tcPr>
            <w:tcW w:w="1550" w:type="dxa"/>
            <w:tcBorders>
              <w:top w:val="nil"/>
              <w:left w:val="single" w:sz="4" w:space="0" w:color="auto"/>
              <w:bottom w:val="nil"/>
              <w:right w:val="nil"/>
            </w:tcBorders>
          </w:tcPr>
          <w:p w14:paraId="5319CA28" w14:textId="77777777" w:rsidR="00996850" w:rsidRDefault="00996850" w:rsidP="00996850">
            <w:pPr>
              <w:jc w:val="center"/>
              <w:rPr>
                <w:lang w:val="en-US"/>
              </w:rPr>
            </w:pPr>
            <w:r>
              <w:rPr>
                <w:lang w:val="en-US"/>
              </w:rPr>
              <w:t>0.653</w:t>
            </w:r>
          </w:p>
          <w:p w14:paraId="56B9B3F6" w14:textId="1F6D38A6" w:rsidR="00996850" w:rsidRDefault="00996850" w:rsidP="00996850">
            <w:pPr>
              <w:jc w:val="center"/>
              <w:rPr>
                <w:lang w:val="en-US"/>
              </w:rPr>
            </w:pPr>
            <w:r>
              <w:rPr>
                <w:lang w:val="en-US"/>
              </w:rPr>
              <w:t>(0.703)</w:t>
            </w:r>
          </w:p>
        </w:tc>
        <w:tc>
          <w:tcPr>
            <w:tcW w:w="1550" w:type="dxa"/>
            <w:tcBorders>
              <w:top w:val="nil"/>
              <w:left w:val="nil"/>
              <w:bottom w:val="nil"/>
              <w:right w:val="single" w:sz="4" w:space="0" w:color="auto"/>
            </w:tcBorders>
          </w:tcPr>
          <w:p w14:paraId="2D39BC69" w14:textId="3C230329" w:rsidR="00996850" w:rsidRDefault="00996850" w:rsidP="00996850">
            <w:pPr>
              <w:jc w:val="center"/>
              <w:rPr>
                <w:lang w:val="en-US"/>
              </w:rPr>
            </w:pPr>
            <w:r>
              <w:rPr>
                <w:lang w:val="en-US"/>
              </w:rPr>
              <w:t>-</w:t>
            </w:r>
          </w:p>
        </w:tc>
        <w:tc>
          <w:tcPr>
            <w:tcW w:w="1550" w:type="dxa"/>
            <w:tcBorders>
              <w:top w:val="nil"/>
              <w:left w:val="single" w:sz="4" w:space="0" w:color="auto"/>
              <w:bottom w:val="nil"/>
              <w:right w:val="nil"/>
            </w:tcBorders>
          </w:tcPr>
          <w:p w14:paraId="1AFDCC08" w14:textId="263D00FB" w:rsidR="00996850" w:rsidRDefault="00996850" w:rsidP="00996850">
            <w:pPr>
              <w:jc w:val="center"/>
              <w:rPr>
                <w:lang w:val="en-US"/>
              </w:rPr>
            </w:pPr>
            <w:r>
              <w:rPr>
                <w:lang w:val="en-US"/>
              </w:rPr>
              <w:t>-</w:t>
            </w:r>
          </w:p>
        </w:tc>
        <w:tc>
          <w:tcPr>
            <w:tcW w:w="1550" w:type="dxa"/>
            <w:tcBorders>
              <w:top w:val="nil"/>
              <w:left w:val="nil"/>
              <w:bottom w:val="nil"/>
            </w:tcBorders>
          </w:tcPr>
          <w:p w14:paraId="1589181D" w14:textId="0D5B62CC" w:rsidR="00996850" w:rsidRDefault="00996850" w:rsidP="00996850">
            <w:pPr>
              <w:jc w:val="center"/>
              <w:rPr>
                <w:lang w:val="en-US"/>
              </w:rPr>
            </w:pPr>
            <w:r>
              <w:rPr>
                <w:lang w:val="en-US"/>
              </w:rPr>
              <w:t>-</w:t>
            </w:r>
          </w:p>
        </w:tc>
      </w:tr>
      <w:tr w:rsidR="00996850" w14:paraId="45960DAE" w14:textId="77777777" w:rsidTr="00AD5EDD">
        <w:tc>
          <w:tcPr>
            <w:tcW w:w="1549" w:type="dxa"/>
            <w:tcBorders>
              <w:top w:val="nil"/>
              <w:bottom w:val="nil"/>
              <w:right w:val="single" w:sz="4" w:space="0" w:color="auto"/>
            </w:tcBorders>
          </w:tcPr>
          <w:p w14:paraId="020BBA1E" w14:textId="05E9D5C6" w:rsidR="00996850" w:rsidRPr="00D820B7" w:rsidRDefault="00996850" w:rsidP="00996850">
            <w:pPr>
              <w:jc w:val="center"/>
              <w:rPr>
                <w:b/>
                <w:bCs/>
                <w:lang w:val="en-US"/>
              </w:rPr>
            </w:pPr>
            <w:r w:rsidRPr="00D820B7">
              <w:rPr>
                <w:b/>
                <w:bCs/>
                <w:lang w:val="en-US"/>
              </w:rPr>
              <w:t>absdiff2.x</w:t>
            </w:r>
          </w:p>
        </w:tc>
        <w:tc>
          <w:tcPr>
            <w:tcW w:w="1549" w:type="dxa"/>
            <w:tcBorders>
              <w:top w:val="nil"/>
              <w:left w:val="single" w:sz="4" w:space="0" w:color="auto"/>
              <w:bottom w:val="nil"/>
              <w:right w:val="nil"/>
            </w:tcBorders>
          </w:tcPr>
          <w:p w14:paraId="16EFB252" w14:textId="76BAC01A" w:rsidR="00996850" w:rsidRDefault="00996850" w:rsidP="00996850">
            <w:pPr>
              <w:jc w:val="center"/>
              <w:rPr>
                <w:lang w:val="en-US"/>
              </w:rPr>
            </w:pPr>
            <w:r>
              <w:rPr>
                <w:lang w:val="en-US"/>
              </w:rPr>
              <w:t>-</w:t>
            </w:r>
          </w:p>
        </w:tc>
        <w:tc>
          <w:tcPr>
            <w:tcW w:w="1550" w:type="dxa"/>
            <w:tcBorders>
              <w:top w:val="nil"/>
              <w:left w:val="nil"/>
              <w:bottom w:val="nil"/>
              <w:right w:val="nil"/>
            </w:tcBorders>
          </w:tcPr>
          <w:p w14:paraId="0498A7B8" w14:textId="7568A7F8" w:rsidR="00996850" w:rsidRDefault="00996850" w:rsidP="00996850">
            <w:pPr>
              <w:jc w:val="center"/>
              <w:rPr>
                <w:lang w:val="en-US"/>
              </w:rPr>
            </w:pPr>
            <w:r>
              <w:rPr>
                <w:lang w:val="en-US"/>
              </w:rPr>
              <w:t>-</w:t>
            </w:r>
          </w:p>
        </w:tc>
        <w:tc>
          <w:tcPr>
            <w:tcW w:w="1550" w:type="dxa"/>
            <w:tcBorders>
              <w:top w:val="nil"/>
              <w:left w:val="nil"/>
              <w:bottom w:val="nil"/>
              <w:right w:val="nil"/>
            </w:tcBorders>
          </w:tcPr>
          <w:p w14:paraId="6F670399" w14:textId="4B00BF1E" w:rsidR="00996850" w:rsidRDefault="00996850" w:rsidP="00996850">
            <w:pPr>
              <w:jc w:val="center"/>
              <w:rPr>
                <w:lang w:val="en-US"/>
              </w:rPr>
            </w:pPr>
            <w:r>
              <w:rPr>
                <w:lang w:val="en-US"/>
              </w:rPr>
              <w:t>-</w:t>
            </w:r>
          </w:p>
        </w:tc>
        <w:tc>
          <w:tcPr>
            <w:tcW w:w="1550" w:type="dxa"/>
            <w:tcBorders>
              <w:top w:val="nil"/>
              <w:left w:val="nil"/>
              <w:bottom w:val="nil"/>
              <w:right w:val="single" w:sz="4" w:space="0" w:color="auto"/>
            </w:tcBorders>
          </w:tcPr>
          <w:p w14:paraId="5E0208E7" w14:textId="76B0BCA2" w:rsidR="00996850" w:rsidRDefault="00996850" w:rsidP="00996850">
            <w:pPr>
              <w:jc w:val="center"/>
              <w:rPr>
                <w:lang w:val="en-US"/>
              </w:rPr>
            </w:pPr>
            <w:r>
              <w:rPr>
                <w:lang w:val="en-US"/>
              </w:rPr>
              <w:t>-</w:t>
            </w:r>
          </w:p>
        </w:tc>
        <w:tc>
          <w:tcPr>
            <w:tcW w:w="1550" w:type="dxa"/>
            <w:tcBorders>
              <w:top w:val="nil"/>
              <w:left w:val="single" w:sz="4" w:space="0" w:color="auto"/>
              <w:bottom w:val="nil"/>
              <w:right w:val="nil"/>
            </w:tcBorders>
          </w:tcPr>
          <w:p w14:paraId="754191C7" w14:textId="77777777" w:rsidR="00996850" w:rsidRDefault="00996850" w:rsidP="00996850">
            <w:pPr>
              <w:jc w:val="center"/>
              <w:rPr>
                <w:lang w:val="en-US"/>
              </w:rPr>
            </w:pPr>
            <w:r>
              <w:rPr>
                <w:lang w:val="en-US"/>
              </w:rPr>
              <w:t>0.045</w:t>
            </w:r>
          </w:p>
          <w:p w14:paraId="0F1C7DBB" w14:textId="6F82741B" w:rsidR="00996850" w:rsidRDefault="00996850" w:rsidP="00996850">
            <w:pPr>
              <w:jc w:val="center"/>
              <w:rPr>
                <w:lang w:val="en-US"/>
              </w:rPr>
            </w:pPr>
            <w:r>
              <w:rPr>
                <w:lang w:val="en-US"/>
              </w:rPr>
              <w:t>(0.086)</w:t>
            </w:r>
          </w:p>
        </w:tc>
        <w:tc>
          <w:tcPr>
            <w:tcW w:w="1550" w:type="dxa"/>
            <w:tcBorders>
              <w:top w:val="nil"/>
              <w:left w:val="nil"/>
              <w:bottom w:val="nil"/>
              <w:right w:val="single" w:sz="4" w:space="0" w:color="auto"/>
            </w:tcBorders>
          </w:tcPr>
          <w:p w14:paraId="5310336B" w14:textId="7AAD108A" w:rsidR="00996850" w:rsidRDefault="00996850" w:rsidP="00996850">
            <w:pPr>
              <w:jc w:val="center"/>
              <w:rPr>
                <w:lang w:val="en-US"/>
              </w:rPr>
            </w:pPr>
            <w:r>
              <w:rPr>
                <w:lang w:val="en-US"/>
              </w:rPr>
              <w:t>-</w:t>
            </w:r>
          </w:p>
        </w:tc>
        <w:tc>
          <w:tcPr>
            <w:tcW w:w="1550" w:type="dxa"/>
            <w:tcBorders>
              <w:top w:val="nil"/>
              <w:left w:val="single" w:sz="4" w:space="0" w:color="auto"/>
              <w:bottom w:val="nil"/>
              <w:right w:val="nil"/>
            </w:tcBorders>
          </w:tcPr>
          <w:p w14:paraId="2F916A76" w14:textId="5C606B27" w:rsidR="00996850" w:rsidRDefault="00996850" w:rsidP="00996850">
            <w:pPr>
              <w:jc w:val="center"/>
              <w:rPr>
                <w:lang w:val="en-US"/>
              </w:rPr>
            </w:pPr>
            <w:r>
              <w:rPr>
                <w:lang w:val="en-US"/>
              </w:rPr>
              <w:t>-</w:t>
            </w:r>
          </w:p>
        </w:tc>
        <w:tc>
          <w:tcPr>
            <w:tcW w:w="1550" w:type="dxa"/>
            <w:tcBorders>
              <w:top w:val="nil"/>
              <w:left w:val="nil"/>
              <w:bottom w:val="nil"/>
            </w:tcBorders>
          </w:tcPr>
          <w:p w14:paraId="78ADFB7E" w14:textId="79FB9C18" w:rsidR="00996850" w:rsidRDefault="00996850" w:rsidP="00996850">
            <w:pPr>
              <w:jc w:val="center"/>
              <w:rPr>
                <w:lang w:val="en-US"/>
              </w:rPr>
            </w:pPr>
            <w:r>
              <w:rPr>
                <w:lang w:val="en-US"/>
              </w:rPr>
              <w:t>-</w:t>
            </w:r>
          </w:p>
        </w:tc>
      </w:tr>
      <w:tr w:rsidR="00996850" w14:paraId="7DAB35BB" w14:textId="77777777" w:rsidTr="008245D2">
        <w:tc>
          <w:tcPr>
            <w:tcW w:w="1549" w:type="dxa"/>
            <w:tcBorders>
              <w:top w:val="nil"/>
              <w:bottom w:val="single" w:sz="4" w:space="0" w:color="auto"/>
              <w:right w:val="single" w:sz="4" w:space="0" w:color="auto"/>
            </w:tcBorders>
          </w:tcPr>
          <w:p w14:paraId="28979E42" w14:textId="44A03842" w:rsidR="00996850" w:rsidRPr="00D820B7" w:rsidRDefault="00996850" w:rsidP="00996850">
            <w:pPr>
              <w:jc w:val="center"/>
              <w:rPr>
                <w:b/>
                <w:bCs/>
                <w:lang w:val="en-US"/>
              </w:rPr>
            </w:pPr>
            <w:r w:rsidRPr="00D820B7">
              <w:rPr>
                <w:b/>
                <w:bCs/>
                <w:lang w:val="en-US"/>
              </w:rPr>
              <w:t>absdiff2.y</w:t>
            </w:r>
          </w:p>
        </w:tc>
        <w:tc>
          <w:tcPr>
            <w:tcW w:w="1549" w:type="dxa"/>
            <w:tcBorders>
              <w:top w:val="nil"/>
              <w:left w:val="single" w:sz="4" w:space="0" w:color="auto"/>
              <w:bottom w:val="single" w:sz="4" w:space="0" w:color="auto"/>
              <w:right w:val="nil"/>
            </w:tcBorders>
          </w:tcPr>
          <w:p w14:paraId="5B9F1FD8" w14:textId="519B1969" w:rsidR="00996850" w:rsidRDefault="00996850" w:rsidP="00996850">
            <w:pPr>
              <w:jc w:val="center"/>
              <w:rPr>
                <w:lang w:val="en-US"/>
              </w:rPr>
            </w:pPr>
            <w:r>
              <w:rPr>
                <w:lang w:val="en-US"/>
              </w:rPr>
              <w:t>-</w:t>
            </w:r>
          </w:p>
        </w:tc>
        <w:tc>
          <w:tcPr>
            <w:tcW w:w="1550" w:type="dxa"/>
            <w:tcBorders>
              <w:top w:val="nil"/>
              <w:left w:val="nil"/>
              <w:bottom w:val="single" w:sz="4" w:space="0" w:color="auto"/>
              <w:right w:val="nil"/>
            </w:tcBorders>
          </w:tcPr>
          <w:p w14:paraId="02958175" w14:textId="462ABE64" w:rsidR="00996850" w:rsidRDefault="00996850" w:rsidP="00996850">
            <w:pPr>
              <w:jc w:val="center"/>
              <w:rPr>
                <w:lang w:val="en-US"/>
              </w:rPr>
            </w:pPr>
            <w:r>
              <w:rPr>
                <w:lang w:val="en-US"/>
              </w:rPr>
              <w:t>-</w:t>
            </w:r>
          </w:p>
        </w:tc>
        <w:tc>
          <w:tcPr>
            <w:tcW w:w="1550" w:type="dxa"/>
            <w:tcBorders>
              <w:top w:val="nil"/>
              <w:left w:val="nil"/>
              <w:bottom w:val="single" w:sz="4" w:space="0" w:color="auto"/>
              <w:right w:val="nil"/>
            </w:tcBorders>
          </w:tcPr>
          <w:p w14:paraId="3C940CC4" w14:textId="70D6D5B8" w:rsidR="00996850" w:rsidRDefault="00996850" w:rsidP="00996850">
            <w:pPr>
              <w:jc w:val="center"/>
              <w:rPr>
                <w:lang w:val="en-US"/>
              </w:rPr>
            </w:pPr>
            <w:r>
              <w:rPr>
                <w:lang w:val="en-US"/>
              </w:rPr>
              <w:t>-</w:t>
            </w:r>
          </w:p>
        </w:tc>
        <w:tc>
          <w:tcPr>
            <w:tcW w:w="1550" w:type="dxa"/>
            <w:tcBorders>
              <w:top w:val="nil"/>
              <w:left w:val="nil"/>
              <w:bottom w:val="single" w:sz="4" w:space="0" w:color="auto"/>
              <w:right w:val="single" w:sz="4" w:space="0" w:color="auto"/>
            </w:tcBorders>
          </w:tcPr>
          <w:p w14:paraId="16BA9BF1" w14:textId="7CD1FA69" w:rsidR="00996850" w:rsidRDefault="00996850" w:rsidP="00996850">
            <w:pPr>
              <w:jc w:val="center"/>
              <w:rPr>
                <w:lang w:val="en-US"/>
              </w:rPr>
            </w:pPr>
            <w:r>
              <w:rPr>
                <w:lang w:val="en-US"/>
              </w:rPr>
              <w:t>-</w:t>
            </w:r>
          </w:p>
        </w:tc>
        <w:tc>
          <w:tcPr>
            <w:tcW w:w="1550" w:type="dxa"/>
            <w:tcBorders>
              <w:top w:val="nil"/>
              <w:left w:val="single" w:sz="4" w:space="0" w:color="auto"/>
              <w:bottom w:val="single" w:sz="4" w:space="0" w:color="auto"/>
              <w:right w:val="nil"/>
            </w:tcBorders>
          </w:tcPr>
          <w:p w14:paraId="1E80970A" w14:textId="77777777" w:rsidR="00996850" w:rsidRDefault="00996850" w:rsidP="00996850">
            <w:pPr>
              <w:jc w:val="center"/>
              <w:rPr>
                <w:lang w:val="en-US"/>
              </w:rPr>
            </w:pPr>
            <w:r>
              <w:rPr>
                <w:lang w:val="en-US"/>
              </w:rPr>
              <w:t>-2.896**</w:t>
            </w:r>
          </w:p>
          <w:p w14:paraId="0FFD23C7" w14:textId="462F2F14" w:rsidR="00996850" w:rsidRDefault="00996850" w:rsidP="00996850">
            <w:pPr>
              <w:jc w:val="center"/>
              <w:rPr>
                <w:lang w:val="en-US"/>
              </w:rPr>
            </w:pPr>
            <w:r>
              <w:rPr>
                <w:lang w:val="en-US"/>
              </w:rPr>
              <w:t>(0.914)</w:t>
            </w:r>
          </w:p>
        </w:tc>
        <w:tc>
          <w:tcPr>
            <w:tcW w:w="1550" w:type="dxa"/>
            <w:tcBorders>
              <w:top w:val="nil"/>
              <w:left w:val="nil"/>
              <w:bottom w:val="single" w:sz="4" w:space="0" w:color="auto"/>
              <w:right w:val="single" w:sz="4" w:space="0" w:color="auto"/>
            </w:tcBorders>
          </w:tcPr>
          <w:p w14:paraId="1B2DE0F1" w14:textId="77777777" w:rsidR="00996850" w:rsidRDefault="00996850" w:rsidP="00996850">
            <w:pPr>
              <w:jc w:val="center"/>
              <w:rPr>
                <w:lang w:val="en-US"/>
              </w:rPr>
            </w:pPr>
            <w:r>
              <w:rPr>
                <w:lang w:val="en-US"/>
              </w:rPr>
              <w:t>-2.027***</w:t>
            </w:r>
          </w:p>
          <w:p w14:paraId="7D5237BF" w14:textId="4A1B4CC0" w:rsidR="00996850" w:rsidRDefault="00996850" w:rsidP="00996850">
            <w:pPr>
              <w:jc w:val="center"/>
              <w:rPr>
                <w:lang w:val="en-US"/>
              </w:rPr>
            </w:pPr>
            <w:r>
              <w:rPr>
                <w:lang w:val="en-US"/>
              </w:rPr>
              <w:t>(0.265)</w:t>
            </w:r>
          </w:p>
        </w:tc>
        <w:tc>
          <w:tcPr>
            <w:tcW w:w="1550" w:type="dxa"/>
            <w:tcBorders>
              <w:top w:val="nil"/>
              <w:left w:val="single" w:sz="4" w:space="0" w:color="auto"/>
              <w:bottom w:val="single" w:sz="4" w:space="0" w:color="auto"/>
              <w:right w:val="nil"/>
            </w:tcBorders>
          </w:tcPr>
          <w:p w14:paraId="145C3B5E" w14:textId="77777777" w:rsidR="00996850" w:rsidRDefault="00996850" w:rsidP="00996850">
            <w:pPr>
              <w:jc w:val="center"/>
              <w:rPr>
                <w:lang w:val="en-US"/>
              </w:rPr>
            </w:pPr>
            <w:r>
              <w:rPr>
                <w:lang w:val="en-US"/>
              </w:rPr>
              <w:t>-2.089***</w:t>
            </w:r>
          </w:p>
          <w:p w14:paraId="56318BE7" w14:textId="315E41EB" w:rsidR="00996850" w:rsidRDefault="00996850" w:rsidP="00996850">
            <w:pPr>
              <w:jc w:val="center"/>
              <w:rPr>
                <w:lang w:val="en-US"/>
              </w:rPr>
            </w:pPr>
            <w:r>
              <w:rPr>
                <w:lang w:val="en-US"/>
              </w:rPr>
              <w:t>(0.275)</w:t>
            </w:r>
          </w:p>
        </w:tc>
        <w:tc>
          <w:tcPr>
            <w:tcW w:w="1550" w:type="dxa"/>
            <w:tcBorders>
              <w:top w:val="nil"/>
              <w:left w:val="nil"/>
              <w:bottom w:val="single" w:sz="4" w:space="0" w:color="auto"/>
            </w:tcBorders>
          </w:tcPr>
          <w:p w14:paraId="081393C4" w14:textId="77777777" w:rsidR="00996850" w:rsidRDefault="00996850" w:rsidP="00996850">
            <w:pPr>
              <w:jc w:val="center"/>
              <w:rPr>
                <w:lang w:val="en-US"/>
              </w:rPr>
            </w:pPr>
            <w:r>
              <w:rPr>
                <w:lang w:val="en-US"/>
              </w:rPr>
              <w:t>-2.021***</w:t>
            </w:r>
          </w:p>
          <w:p w14:paraId="45D0FDF3" w14:textId="72186CF0" w:rsidR="00996850" w:rsidRDefault="00996850" w:rsidP="00996850">
            <w:pPr>
              <w:jc w:val="center"/>
              <w:rPr>
                <w:lang w:val="en-US"/>
              </w:rPr>
            </w:pPr>
            <w:r>
              <w:rPr>
                <w:lang w:val="en-US"/>
              </w:rPr>
              <w:t>(0.266)</w:t>
            </w:r>
          </w:p>
        </w:tc>
      </w:tr>
      <w:tr w:rsidR="00996850" w14:paraId="7824D1B4" w14:textId="77777777" w:rsidTr="008245D2">
        <w:tc>
          <w:tcPr>
            <w:tcW w:w="1549" w:type="dxa"/>
            <w:tcBorders>
              <w:bottom w:val="nil"/>
              <w:right w:val="single" w:sz="4" w:space="0" w:color="auto"/>
            </w:tcBorders>
          </w:tcPr>
          <w:p w14:paraId="58FFC6A6" w14:textId="2E182FDF" w:rsidR="00996850" w:rsidRPr="00D820B7" w:rsidRDefault="00996850" w:rsidP="00996850">
            <w:pPr>
              <w:jc w:val="center"/>
              <w:rPr>
                <w:b/>
                <w:bCs/>
                <w:lang w:val="en-US"/>
              </w:rPr>
            </w:pPr>
            <w:proofErr w:type="spellStart"/>
            <w:r w:rsidRPr="00D820B7">
              <w:rPr>
                <w:b/>
                <w:bCs/>
                <w:lang w:val="en-US"/>
              </w:rPr>
              <w:t>nodecov.x</w:t>
            </w:r>
            <w:proofErr w:type="spellEnd"/>
          </w:p>
        </w:tc>
        <w:tc>
          <w:tcPr>
            <w:tcW w:w="1549" w:type="dxa"/>
            <w:tcBorders>
              <w:left w:val="single" w:sz="4" w:space="0" w:color="auto"/>
              <w:bottom w:val="nil"/>
              <w:right w:val="nil"/>
            </w:tcBorders>
          </w:tcPr>
          <w:p w14:paraId="6774A2BF" w14:textId="70F13B13" w:rsidR="00996850" w:rsidRDefault="00996850" w:rsidP="00996850">
            <w:pPr>
              <w:jc w:val="center"/>
              <w:rPr>
                <w:lang w:val="en-US"/>
              </w:rPr>
            </w:pPr>
            <w:r>
              <w:rPr>
                <w:lang w:val="en-US"/>
              </w:rPr>
              <w:t>-</w:t>
            </w:r>
          </w:p>
        </w:tc>
        <w:tc>
          <w:tcPr>
            <w:tcW w:w="1550" w:type="dxa"/>
            <w:tcBorders>
              <w:left w:val="nil"/>
              <w:bottom w:val="nil"/>
              <w:right w:val="nil"/>
            </w:tcBorders>
          </w:tcPr>
          <w:p w14:paraId="00946E6E" w14:textId="71744987" w:rsidR="00996850" w:rsidRDefault="00996850" w:rsidP="00996850">
            <w:pPr>
              <w:jc w:val="center"/>
              <w:rPr>
                <w:lang w:val="en-US"/>
              </w:rPr>
            </w:pPr>
            <w:r>
              <w:rPr>
                <w:lang w:val="en-US"/>
              </w:rPr>
              <w:t>-</w:t>
            </w:r>
          </w:p>
        </w:tc>
        <w:tc>
          <w:tcPr>
            <w:tcW w:w="1550" w:type="dxa"/>
            <w:tcBorders>
              <w:left w:val="nil"/>
              <w:bottom w:val="nil"/>
              <w:right w:val="nil"/>
            </w:tcBorders>
          </w:tcPr>
          <w:p w14:paraId="595D1ACC" w14:textId="1535A32D" w:rsidR="00996850" w:rsidRDefault="00996850" w:rsidP="00996850">
            <w:pPr>
              <w:jc w:val="center"/>
              <w:rPr>
                <w:lang w:val="en-US"/>
              </w:rPr>
            </w:pPr>
            <w:r>
              <w:rPr>
                <w:lang w:val="en-US"/>
              </w:rPr>
              <w:t>-</w:t>
            </w:r>
          </w:p>
        </w:tc>
        <w:tc>
          <w:tcPr>
            <w:tcW w:w="1550" w:type="dxa"/>
            <w:tcBorders>
              <w:left w:val="nil"/>
              <w:bottom w:val="nil"/>
              <w:right w:val="single" w:sz="4" w:space="0" w:color="auto"/>
            </w:tcBorders>
          </w:tcPr>
          <w:p w14:paraId="63D9DDB9" w14:textId="45C1B4D0" w:rsidR="00996850" w:rsidRDefault="00996850" w:rsidP="00996850">
            <w:pPr>
              <w:jc w:val="center"/>
              <w:rPr>
                <w:lang w:val="en-US"/>
              </w:rPr>
            </w:pPr>
            <w:r>
              <w:rPr>
                <w:lang w:val="en-US"/>
              </w:rPr>
              <w:t>-</w:t>
            </w:r>
          </w:p>
        </w:tc>
        <w:tc>
          <w:tcPr>
            <w:tcW w:w="1550" w:type="dxa"/>
            <w:tcBorders>
              <w:left w:val="single" w:sz="4" w:space="0" w:color="auto"/>
              <w:bottom w:val="nil"/>
              <w:right w:val="nil"/>
            </w:tcBorders>
          </w:tcPr>
          <w:p w14:paraId="334263A2" w14:textId="77777777" w:rsidR="00996850" w:rsidRDefault="00996850" w:rsidP="00996850">
            <w:pPr>
              <w:jc w:val="center"/>
              <w:rPr>
                <w:lang w:val="en-US"/>
              </w:rPr>
            </w:pPr>
            <w:r>
              <w:rPr>
                <w:lang w:val="en-US"/>
              </w:rPr>
              <w:t>0.066</w:t>
            </w:r>
          </w:p>
          <w:p w14:paraId="381BF0CD" w14:textId="14F5100D" w:rsidR="00996850" w:rsidRDefault="00996850" w:rsidP="00996850">
            <w:pPr>
              <w:jc w:val="center"/>
              <w:rPr>
                <w:lang w:val="en-US"/>
              </w:rPr>
            </w:pPr>
            <w:r>
              <w:rPr>
                <w:lang w:val="en-US"/>
              </w:rPr>
              <w:t>(0.037)</w:t>
            </w:r>
          </w:p>
        </w:tc>
        <w:tc>
          <w:tcPr>
            <w:tcW w:w="1550" w:type="dxa"/>
            <w:tcBorders>
              <w:left w:val="nil"/>
              <w:bottom w:val="nil"/>
              <w:right w:val="single" w:sz="4" w:space="0" w:color="auto"/>
            </w:tcBorders>
          </w:tcPr>
          <w:p w14:paraId="22F1C636" w14:textId="1875802B" w:rsidR="00996850" w:rsidRDefault="00996850" w:rsidP="00996850">
            <w:pPr>
              <w:jc w:val="center"/>
              <w:rPr>
                <w:lang w:val="en-US"/>
              </w:rPr>
            </w:pPr>
            <w:r>
              <w:rPr>
                <w:lang w:val="en-US"/>
              </w:rPr>
              <w:t>-</w:t>
            </w:r>
          </w:p>
        </w:tc>
        <w:tc>
          <w:tcPr>
            <w:tcW w:w="1550" w:type="dxa"/>
            <w:tcBorders>
              <w:left w:val="single" w:sz="4" w:space="0" w:color="auto"/>
              <w:bottom w:val="nil"/>
              <w:right w:val="nil"/>
            </w:tcBorders>
          </w:tcPr>
          <w:p w14:paraId="304DC203" w14:textId="6EC2A2FF" w:rsidR="00996850" w:rsidRDefault="00996850" w:rsidP="00996850">
            <w:pPr>
              <w:jc w:val="center"/>
              <w:rPr>
                <w:lang w:val="en-US"/>
              </w:rPr>
            </w:pPr>
            <w:r>
              <w:rPr>
                <w:lang w:val="en-US"/>
              </w:rPr>
              <w:t>-</w:t>
            </w:r>
          </w:p>
        </w:tc>
        <w:tc>
          <w:tcPr>
            <w:tcW w:w="1550" w:type="dxa"/>
            <w:tcBorders>
              <w:left w:val="nil"/>
              <w:bottom w:val="nil"/>
            </w:tcBorders>
          </w:tcPr>
          <w:p w14:paraId="3218B001" w14:textId="3BF40560" w:rsidR="00996850" w:rsidRDefault="00996850" w:rsidP="00996850">
            <w:pPr>
              <w:jc w:val="center"/>
              <w:rPr>
                <w:lang w:val="en-US"/>
              </w:rPr>
            </w:pPr>
            <w:r>
              <w:rPr>
                <w:lang w:val="en-US"/>
              </w:rPr>
              <w:t>-</w:t>
            </w:r>
          </w:p>
        </w:tc>
      </w:tr>
      <w:tr w:rsidR="00996850" w14:paraId="20F5441E" w14:textId="77777777" w:rsidTr="008245D2">
        <w:tc>
          <w:tcPr>
            <w:tcW w:w="1549" w:type="dxa"/>
            <w:tcBorders>
              <w:top w:val="nil"/>
              <w:bottom w:val="single" w:sz="4" w:space="0" w:color="auto"/>
              <w:right w:val="single" w:sz="4" w:space="0" w:color="auto"/>
            </w:tcBorders>
          </w:tcPr>
          <w:p w14:paraId="378DE133" w14:textId="1B7F0DB7" w:rsidR="00996850" w:rsidRPr="00D820B7" w:rsidRDefault="00996850" w:rsidP="00996850">
            <w:pPr>
              <w:jc w:val="center"/>
              <w:rPr>
                <w:b/>
                <w:bCs/>
                <w:lang w:val="en-US"/>
              </w:rPr>
            </w:pPr>
            <w:proofErr w:type="spellStart"/>
            <w:proofErr w:type="gramStart"/>
            <w:r w:rsidRPr="00D820B7">
              <w:rPr>
                <w:b/>
                <w:bCs/>
                <w:lang w:val="en-US"/>
              </w:rPr>
              <w:t>nodecov.y</w:t>
            </w:r>
            <w:proofErr w:type="spellEnd"/>
            <w:proofErr w:type="gramEnd"/>
          </w:p>
        </w:tc>
        <w:tc>
          <w:tcPr>
            <w:tcW w:w="1549" w:type="dxa"/>
            <w:tcBorders>
              <w:top w:val="nil"/>
              <w:left w:val="single" w:sz="4" w:space="0" w:color="auto"/>
              <w:bottom w:val="single" w:sz="4" w:space="0" w:color="auto"/>
              <w:right w:val="nil"/>
            </w:tcBorders>
          </w:tcPr>
          <w:p w14:paraId="59053047" w14:textId="743DF726" w:rsidR="00996850" w:rsidRDefault="00996850" w:rsidP="00996850">
            <w:pPr>
              <w:jc w:val="center"/>
              <w:rPr>
                <w:lang w:val="en-US"/>
              </w:rPr>
            </w:pPr>
            <w:r>
              <w:rPr>
                <w:lang w:val="en-US"/>
              </w:rPr>
              <w:t>-</w:t>
            </w:r>
          </w:p>
        </w:tc>
        <w:tc>
          <w:tcPr>
            <w:tcW w:w="1550" w:type="dxa"/>
            <w:tcBorders>
              <w:top w:val="nil"/>
              <w:left w:val="nil"/>
              <w:bottom w:val="single" w:sz="4" w:space="0" w:color="auto"/>
              <w:right w:val="nil"/>
            </w:tcBorders>
          </w:tcPr>
          <w:p w14:paraId="3719E9F6" w14:textId="083F6C90" w:rsidR="00996850" w:rsidRDefault="00996850" w:rsidP="00996850">
            <w:pPr>
              <w:jc w:val="center"/>
              <w:rPr>
                <w:lang w:val="en-US"/>
              </w:rPr>
            </w:pPr>
            <w:r>
              <w:rPr>
                <w:lang w:val="en-US"/>
              </w:rPr>
              <w:t>-</w:t>
            </w:r>
          </w:p>
        </w:tc>
        <w:tc>
          <w:tcPr>
            <w:tcW w:w="1550" w:type="dxa"/>
            <w:tcBorders>
              <w:top w:val="nil"/>
              <w:left w:val="nil"/>
              <w:bottom w:val="single" w:sz="4" w:space="0" w:color="auto"/>
              <w:right w:val="nil"/>
            </w:tcBorders>
          </w:tcPr>
          <w:p w14:paraId="783157DB" w14:textId="04347841" w:rsidR="00996850" w:rsidRDefault="00996850" w:rsidP="00996850">
            <w:pPr>
              <w:jc w:val="center"/>
              <w:rPr>
                <w:lang w:val="en-US"/>
              </w:rPr>
            </w:pPr>
            <w:r>
              <w:rPr>
                <w:lang w:val="en-US"/>
              </w:rPr>
              <w:t>-</w:t>
            </w:r>
          </w:p>
        </w:tc>
        <w:tc>
          <w:tcPr>
            <w:tcW w:w="1550" w:type="dxa"/>
            <w:tcBorders>
              <w:top w:val="nil"/>
              <w:left w:val="nil"/>
              <w:bottom w:val="single" w:sz="4" w:space="0" w:color="auto"/>
              <w:right w:val="single" w:sz="4" w:space="0" w:color="auto"/>
            </w:tcBorders>
          </w:tcPr>
          <w:p w14:paraId="1804766E" w14:textId="6BF601F8" w:rsidR="00996850" w:rsidRDefault="00996850" w:rsidP="00996850">
            <w:pPr>
              <w:jc w:val="center"/>
              <w:rPr>
                <w:lang w:val="en-US"/>
              </w:rPr>
            </w:pPr>
            <w:r>
              <w:rPr>
                <w:lang w:val="en-US"/>
              </w:rPr>
              <w:t>-</w:t>
            </w:r>
          </w:p>
        </w:tc>
        <w:tc>
          <w:tcPr>
            <w:tcW w:w="1550" w:type="dxa"/>
            <w:tcBorders>
              <w:top w:val="nil"/>
              <w:left w:val="single" w:sz="4" w:space="0" w:color="auto"/>
              <w:bottom w:val="single" w:sz="4" w:space="0" w:color="auto"/>
              <w:right w:val="nil"/>
            </w:tcBorders>
          </w:tcPr>
          <w:p w14:paraId="57B67550" w14:textId="77777777" w:rsidR="00996850" w:rsidRDefault="00996850" w:rsidP="00996850">
            <w:pPr>
              <w:jc w:val="center"/>
              <w:rPr>
                <w:lang w:val="en-US"/>
              </w:rPr>
            </w:pPr>
            <w:r>
              <w:rPr>
                <w:lang w:val="en-US"/>
              </w:rPr>
              <w:t>2.711***</w:t>
            </w:r>
          </w:p>
          <w:p w14:paraId="7E4015D3" w14:textId="0DBF5F66" w:rsidR="00996850" w:rsidRDefault="00996850" w:rsidP="00996850">
            <w:pPr>
              <w:jc w:val="center"/>
              <w:rPr>
                <w:lang w:val="en-US"/>
              </w:rPr>
            </w:pPr>
            <w:r>
              <w:rPr>
                <w:lang w:val="en-US"/>
              </w:rPr>
              <w:t>(0.121)</w:t>
            </w:r>
          </w:p>
        </w:tc>
        <w:tc>
          <w:tcPr>
            <w:tcW w:w="1550" w:type="dxa"/>
            <w:tcBorders>
              <w:top w:val="nil"/>
              <w:left w:val="nil"/>
              <w:bottom w:val="single" w:sz="4" w:space="0" w:color="auto"/>
              <w:right w:val="single" w:sz="4" w:space="0" w:color="auto"/>
            </w:tcBorders>
          </w:tcPr>
          <w:p w14:paraId="01BB7DA9" w14:textId="77777777" w:rsidR="00996850" w:rsidRDefault="00996850" w:rsidP="00996850">
            <w:pPr>
              <w:jc w:val="center"/>
              <w:rPr>
                <w:lang w:val="en-US"/>
              </w:rPr>
            </w:pPr>
            <w:r>
              <w:rPr>
                <w:lang w:val="en-US"/>
              </w:rPr>
              <w:t>2.730***</w:t>
            </w:r>
          </w:p>
          <w:p w14:paraId="7B9244DF" w14:textId="10D07950" w:rsidR="00996850" w:rsidRDefault="00996850" w:rsidP="00996850">
            <w:pPr>
              <w:jc w:val="center"/>
              <w:rPr>
                <w:lang w:val="en-US"/>
              </w:rPr>
            </w:pPr>
            <w:r>
              <w:rPr>
                <w:lang w:val="en-US"/>
              </w:rPr>
              <w:t>(0.121)</w:t>
            </w:r>
          </w:p>
        </w:tc>
        <w:tc>
          <w:tcPr>
            <w:tcW w:w="1550" w:type="dxa"/>
            <w:tcBorders>
              <w:top w:val="nil"/>
              <w:left w:val="single" w:sz="4" w:space="0" w:color="auto"/>
              <w:bottom w:val="single" w:sz="4" w:space="0" w:color="auto"/>
              <w:right w:val="nil"/>
            </w:tcBorders>
          </w:tcPr>
          <w:p w14:paraId="28CABF65" w14:textId="77777777" w:rsidR="00996850" w:rsidRDefault="00996850" w:rsidP="00996850">
            <w:pPr>
              <w:jc w:val="center"/>
              <w:rPr>
                <w:lang w:val="en-US"/>
              </w:rPr>
            </w:pPr>
            <w:r>
              <w:rPr>
                <w:lang w:val="en-US"/>
              </w:rPr>
              <w:t>2.692***</w:t>
            </w:r>
          </w:p>
          <w:p w14:paraId="35691DB7" w14:textId="051D3B32" w:rsidR="00996850" w:rsidRDefault="00996850" w:rsidP="00996850">
            <w:pPr>
              <w:jc w:val="center"/>
              <w:rPr>
                <w:lang w:val="en-US"/>
              </w:rPr>
            </w:pPr>
            <w:r>
              <w:rPr>
                <w:lang w:val="en-US"/>
              </w:rPr>
              <w:t>(0.143)</w:t>
            </w:r>
          </w:p>
        </w:tc>
        <w:tc>
          <w:tcPr>
            <w:tcW w:w="1550" w:type="dxa"/>
            <w:tcBorders>
              <w:top w:val="nil"/>
              <w:left w:val="nil"/>
              <w:bottom w:val="single" w:sz="4" w:space="0" w:color="auto"/>
            </w:tcBorders>
          </w:tcPr>
          <w:p w14:paraId="4D7494CD" w14:textId="77777777" w:rsidR="00996850" w:rsidRDefault="00996850" w:rsidP="00996850">
            <w:pPr>
              <w:jc w:val="center"/>
              <w:rPr>
                <w:lang w:val="en-US"/>
              </w:rPr>
            </w:pPr>
            <w:r>
              <w:rPr>
                <w:lang w:val="en-US"/>
              </w:rPr>
              <w:t>2.648***</w:t>
            </w:r>
          </w:p>
          <w:p w14:paraId="1CA5D551" w14:textId="0C7D59B0" w:rsidR="00996850" w:rsidRDefault="00996850" w:rsidP="00996850">
            <w:pPr>
              <w:jc w:val="center"/>
              <w:rPr>
                <w:lang w:val="en-US"/>
              </w:rPr>
            </w:pPr>
            <w:r>
              <w:rPr>
                <w:lang w:val="en-US"/>
              </w:rPr>
              <w:t>(0.135)</w:t>
            </w:r>
          </w:p>
        </w:tc>
      </w:tr>
    </w:tbl>
    <w:p w14:paraId="2D3DE052" w14:textId="77777777" w:rsidR="00230625" w:rsidRDefault="00230625" w:rsidP="00230625">
      <w:pPr>
        <w:spacing w:after="0"/>
        <w:rPr>
          <w:lang w:val="en-US"/>
        </w:rPr>
      </w:pPr>
    </w:p>
    <w:p w14:paraId="36C464E7" w14:textId="77777777" w:rsidR="00A274C4" w:rsidRDefault="00AD1D22" w:rsidP="00230625">
      <w:pPr>
        <w:spacing w:after="0"/>
        <w:rPr>
          <w:lang w:val="en-US"/>
        </w:rPr>
      </w:pPr>
      <w:r>
        <w:rPr>
          <w:lang w:val="en-US"/>
        </w:rPr>
        <w:t>**p-value &lt; 0.01, ***p-value &lt; 0.00</w:t>
      </w:r>
    </w:p>
    <w:p w14:paraId="3EA4511C" w14:textId="48B4B19D" w:rsidR="00004DE8" w:rsidRPr="00A274C4" w:rsidRDefault="00004DE8" w:rsidP="00230625">
      <w:pPr>
        <w:spacing w:after="0"/>
        <w:rPr>
          <w:lang w:val="en-US"/>
        </w:rPr>
        <w:sectPr w:rsidR="00004DE8" w:rsidRPr="00A274C4" w:rsidSect="00A274C4">
          <w:pgSz w:w="16838" w:h="11906" w:orient="landscape"/>
          <w:pgMar w:top="1440" w:right="1440" w:bottom="1440" w:left="1440" w:header="709" w:footer="709" w:gutter="0"/>
          <w:cols w:space="708"/>
          <w:docGrid w:linePitch="360"/>
        </w:sectPr>
      </w:pPr>
    </w:p>
    <w:p w14:paraId="7DC0FF5D" w14:textId="008F7F22" w:rsidR="00473722" w:rsidRPr="00382EA0" w:rsidRDefault="00F81900" w:rsidP="00473722">
      <w:pPr>
        <w:jc w:val="both"/>
        <w:rPr>
          <w:lang w:val="en-US"/>
        </w:rPr>
      </w:pPr>
      <w:r>
        <w:rPr>
          <w:lang w:val="en-US"/>
        </w:rPr>
        <w:lastRenderedPageBreak/>
        <w:t>at a</w:t>
      </w:r>
      <w:r w:rsidRPr="00E11EB2">
        <w:rPr>
          <w:lang w:val="en-US"/>
        </w:rPr>
        <w:t xml:space="preserve"> predilection for lower</w:t>
      </w:r>
      <w:r w:rsidRPr="00E11EB2">
        <w:rPr>
          <w:lang w:val="en-US"/>
        </w:rPr>
        <w:t xml:space="preserve"> </w:t>
      </w:r>
      <w:r w:rsidR="00602A63" w:rsidRPr="00E11EB2">
        <w:rPr>
          <w:lang w:val="en-US"/>
        </w:rPr>
        <w:t>degree nodes when new links are formed</w:t>
      </w:r>
      <w:r w:rsidR="00602A63" w:rsidRPr="0028570A">
        <w:rPr>
          <w:lang w:val="en-US"/>
        </w:rPr>
        <w:t>.</w:t>
      </w:r>
      <w:r w:rsidR="00576769">
        <w:rPr>
          <w:lang w:val="en-US"/>
        </w:rPr>
        <w:t xml:space="preserve"> </w:t>
      </w:r>
      <w:r w:rsidR="005670A9">
        <w:rPr>
          <w:lang w:val="en-US"/>
        </w:rPr>
        <w:t>I</w:t>
      </w:r>
      <w:r w:rsidR="000F021D">
        <w:rPr>
          <w:lang w:val="en-US"/>
        </w:rPr>
        <w:t xml:space="preserve">n consideration of </w:t>
      </w:r>
      <w:r w:rsidR="00576769">
        <w:rPr>
          <w:lang w:val="en-US"/>
        </w:rPr>
        <w:t xml:space="preserve">the </w:t>
      </w:r>
      <w:r w:rsidR="000F021D">
        <w:rPr>
          <w:lang w:val="en-US"/>
        </w:rPr>
        <w:t xml:space="preserve">ambivalence, it is essential </w:t>
      </w:r>
      <w:r w:rsidR="00D15D60">
        <w:rPr>
          <w:lang w:val="en-US"/>
        </w:rPr>
        <w:t xml:space="preserve">to see how the removal of </w:t>
      </w:r>
      <w:proofErr w:type="spellStart"/>
      <w:r w:rsidR="001F059F" w:rsidRPr="001F059F">
        <w:rPr>
          <w:i/>
          <w:iCs/>
          <w:lang w:val="en-US"/>
        </w:rPr>
        <w:t>gwdegree</w:t>
      </w:r>
      <w:proofErr w:type="spellEnd"/>
      <w:r w:rsidR="00D15D60">
        <w:rPr>
          <w:lang w:val="en-US"/>
        </w:rPr>
        <w:t xml:space="preserve"> may impact link prediction</w:t>
      </w:r>
      <w:r w:rsidR="00473722" w:rsidRPr="0028570A">
        <w:rPr>
          <w:lang w:val="en-US"/>
        </w:rPr>
        <w:t>.</w:t>
      </w:r>
      <w:r w:rsidR="00473722" w:rsidRPr="00A15829">
        <w:rPr>
          <w:b/>
          <w:bCs/>
          <w:lang w:val="en-US"/>
        </w:rPr>
        <w:t xml:space="preserve"> </w:t>
      </w:r>
    </w:p>
    <w:p w14:paraId="3979A77E" w14:textId="77777777" w:rsidR="00473722" w:rsidRPr="00BE085E" w:rsidRDefault="00473722" w:rsidP="00473722">
      <w:pPr>
        <w:jc w:val="both"/>
        <w:rPr>
          <w:i/>
          <w:iCs/>
          <w:u w:val="single"/>
          <w:lang w:val="en-US"/>
        </w:rPr>
      </w:pPr>
      <w:r w:rsidRPr="00BE085E">
        <w:rPr>
          <w:i/>
          <w:iCs/>
          <w:u w:val="single"/>
          <w:lang w:val="en-US"/>
        </w:rPr>
        <w:t>Logistic models</w:t>
      </w:r>
    </w:p>
    <w:p w14:paraId="0B1B6B30" w14:textId="5D7A81F0" w:rsidR="00473722" w:rsidRDefault="00473722" w:rsidP="00473722">
      <w:pPr>
        <w:jc w:val="both"/>
        <w:rPr>
          <w:lang w:val="en-US"/>
        </w:rPr>
      </w:pPr>
      <w:r>
        <w:rPr>
          <w:lang w:val="en-US"/>
        </w:rPr>
        <w:t xml:space="preserve">Logistic network model is a special case of ERGM, which enables us to include information of nodal attributes without any structural variables. Bearing in mind that there </w:t>
      </w:r>
      <w:r w:rsidR="00C05571">
        <w:rPr>
          <w:lang w:val="en-US"/>
        </w:rPr>
        <w:t xml:space="preserve">may </w:t>
      </w:r>
      <w:r>
        <w:rPr>
          <w:lang w:val="en-US"/>
        </w:rPr>
        <w:t xml:space="preserve">be </w:t>
      </w:r>
      <w:r w:rsidRPr="00623181">
        <w:rPr>
          <w:i/>
          <w:iCs/>
          <w:lang w:val="en-US"/>
        </w:rPr>
        <w:t>x</w:t>
      </w:r>
      <w:r w:rsidRPr="00623181">
        <w:rPr>
          <w:i/>
          <w:iCs/>
          <w:vertAlign w:val="subscript"/>
          <w:lang w:val="en-US"/>
        </w:rPr>
        <w:t>u</w:t>
      </w:r>
      <w:r>
        <w:rPr>
          <w:lang w:val="en-US"/>
        </w:rPr>
        <w:t xml:space="preserve"> homophily and a relationship between </w:t>
      </w:r>
      <w:proofErr w:type="spellStart"/>
      <w:r w:rsidRPr="00623181">
        <w:rPr>
          <w:i/>
          <w:iCs/>
          <w:lang w:val="en-US"/>
        </w:rPr>
        <w:t>y</w:t>
      </w:r>
      <w:r>
        <w:rPr>
          <w:i/>
          <w:iCs/>
          <w:vertAlign w:val="subscript"/>
          <w:lang w:val="en-US"/>
        </w:rPr>
        <w:t>u</w:t>
      </w:r>
      <w:proofErr w:type="spellEnd"/>
      <w:r>
        <w:rPr>
          <w:lang w:val="en-US"/>
        </w:rPr>
        <w:t xml:space="preserve"> and degree, we fitted a model which consists of the main effects of </w:t>
      </w:r>
      <w:r w:rsidRPr="00536667">
        <w:rPr>
          <w:i/>
          <w:iCs/>
          <w:lang w:val="en-US"/>
        </w:rPr>
        <w:t>x</w:t>
      </w:r>
      <w:r>
        <w:rPr>
          <w:i/>
          <w:iCs/>
          <w:vertAlign w:val="subscript"/>
          <w:lang w:val="en-US"/>
        </w:rPr>
        <w:t>u</w:t>
      </w:r>
      <w:r>
        <w:rPr>
          <w:lang w:val="en-US"/>
        </w:rPr>
        <w:t xml:space="preserve"> and </w:t>
      </w:r>
      <w:proofErr w:type="spellStart"/>
      <w:r w:rsidRPr="00536667">
        <w:rPr>
          <w:i/>
          <w:iCs/>
          <w:lang w:val="en-US"/>
        </w:rPr>
        <w:t>y</w:t>
      </w:r>
      <w:r>
        <w:rPr>
          <w:i/>
          <w:iCs/>
          <w:vertAlign w:val="subscript"/>
          <w:lang w:val="en-US"/>
        </w:rPr>
        <w:t>u</w:t>
      </w:r>
      <w:proofErr w:type="spellEnd"/>
      <w:r>
        <w:rPr>
          <w:lang w:val="en-US"/>
        </w:rPr>
        <w:t xml:space="preserve"> using </w:t>
      </w:r>
      <w:proofErr w:type="spellStart"/>
      <w:r w:rsidRPr="008248CA">
        <w:rPr>
          <w:i/>
          <w:iCs/>
          <w:lang w:val="en-US"/>
        </w:rPr>
        <w:t>node</w:t>
      </w:r>
      <w:r w:rsidR="001E545D">
        <w:rPr>
          <w:i/>
          <w:iCs/>
          <w:lang w:val="en-US"/>
        </w:rPr>
        <w:t>main</w:t>
      </w:r>
      <w:proofErr w:type="spellEnd"/>
      <w:r>
        <w:rPr>
          <w:lang w:val="en-US"/>
        </w:rPr>
        <w:t xml:space="preserve">, as well as homophily effects of </w:t>
      </w:r>
      <w:r w:rsidRPr="00536667">
        <w:rPr>
          <w:i/>
          <w:iCs/>
          <w:lang w:val="en-US"/>
        </w:rPr>
        <w:t>x</w:t>
      </w:r>
      <w:r>
        <w:rPr>
          <w:i/>
          <w:iCs/>
          <w:vertAlign w:val="subscript"/>
          <w:lang w:val="en-US"/>
        </w:rPr>
        <w:t>u</w:t>
      </w:r>
      <w:r>
        <w:rPr>
          <w:lang w:val="en-US"/>
        </w:rPr>
        <w:t xml:space="preserve"> and </w:t>
      </w:r>
      <w:proofErr w:type="spellStart"/>
      <w:r w:rsidRPr="00536667">
        <w:rPr>
          <w:i/>
          <w:iCs/>
          <w:lang w:val="en-US"/>
        </w:rPr>
        <w:t>y</w:t>
      </w:r>
      <w:r>
        <w:rPr>
          <w:i/>
          <w:iCs/>
          <w:vertAlign w:val="subscript"/>
          <w:lang w:val="en-US"/>
        </w:rPr>
        <w:t>u</w:t>
      </w:r>
      <w:proofErr w:type="spellEnd"/>
      <w:r>
        <w:rPr>
          <w:lang w:val="en-US"/>
        </w:rPr>
        <w:t xml:space="preserve"> using </w:t>
      </w:r>
      <w:proofErr w:type="spellStart"/>
      <w:r w:rsidRPr="00536667">
        <w:rPr>
          <w:i/>
          <w:iCs/>
          <w:lang w:val="en-US"/>
        </w:rPr>
        <w:t>absdiff</w:t>
      </w:r>
      <w:proofErr w:type="spellEnd"/>
      <w:r>
        <w:rPr>
          <w:lang w:val="en-US"/>
        </w:rPr>
        <w:t xml:space="preserve"> with both </w:t>
      </w:r>
      <w:r w:rsidRPr="00536667">
        <w:rPr>
          <w:i/>
          <w:iCs/>
          <w:lang w:val="en-US"/>
        </w:rPr>
        <w:t>power = 1</w:t>
      </w:r>
      <w:r>
        <w:rPr>
          <w:lang w:val="en-US"/>
        </w:rPr>
        <w:t xml:space="preserve"> and </w:t>
      </w:r>
      <w:r w:rsidRPr="00536667">
        <w:rPr>
          <w:i/>
          <w:iCs/>
          <w:lang w:val="en-US"/>
        </w:rPr>
        <w:t>power = 2</w:t>
      </w:r>
      <w:r>
        <w:rPr>
          <w:lang w:val="en-US"/>
        </w:rPr>
        <w:t xml:space="preserve">. Thereafter, we conducted a stepwise backward elimination, removing each variable with the largest p-value one at a time until all variables are statistically significant at p &lt; 0.05. Eventually, it culminated in a model with only the main effect of </w:t>
      </w:r>
      <w:proofErr w:type="spellStart"/>
      <w:r w:rsidRPr="00536667">
        <w:rPr>
          <w:i/>
          <w:iCs/>
          <w:lang w:val="en-US"/>
        </w:rPr>
        <w:t>y</w:t>
      </w:r>
      <w:r>
        <w:rPr>
          <w:i/>
          <w:iCs/>
          <w:vertAlign w:val="subscript"/>
          <w:lang w:val="en-US"/>
        </w:rPr>
        <w:t>u</w:t>
      </w:r>
      <w:proofErr w:type="spellEnd"/>
      <w:r>
        <w:rPr>
          <w:lang w:val="en-US"/>
        </w:rPr>
        <w:t xml:space="preserve">, </w:t>
      </w:r>
      <w:proofErr w:type="spellStart"/>
      <w:r w:rsidRPr="00536667">
        <w:rPr>
          <w:i/>
          <w:iCs/>
          <w:lang w:val="en-US"/>
        </w:rPr>
        <w:t>absdiff</w:t>
      </w:r>
      <w:proofErr w:type="spellEnd"/>
      <w:r>
        <w:rPr>
          <w:lang w:val="en-US"/>
        </w:rPr>
        <w:t xml:space="preserve"> of </w:t>
      </w:r>
      <w:r w:rsidRPr="00536667">
        <w:rPr>
          <w:i/>
          <w:iCs/>
          <w:lang w:val="en-US"/>
        </w:rPr>
        <w:t>x</w:t>
      </w:r>
      <w:r>
        <w:rPr>
          <w:i/>
          <w:iCs/>
          <w:vertAlign w:val="subscript"/>
          <w:lang w:val="en-US"/>
        </w:rPr>
        <w:t>u</w:t>
      </w:r>
      <w:r>
        <w:rPr>
          <w:lang w:val="en-US"/>
        </w:rPr>
        <w:t xml:space="preserve"> with </w:t>
      </w:r>
      <w:r w:rsidRPr="00536667">
        <w:rPr>
          <w:i/>
          <w:iCs/>
          <w:lang w:val="en-US"/>
        </w:rPr>
        <w:t>power = 1</w:t>
      </w:r>
      <w:r>
        <w:rPr>
          <w:lang w:val="en-US"/>
        </w:rPr>
        <w:t xml:space="preserve"> and </w:t>
      </w:r>
      <w:proofErr w:type="spellStart"/>
      <w:r w:rsidRPr="00536667">
        <w:rPr>
          <w:i/>
          <w:iCs/>
          <w:lang w:val="en-US"/>
        </w:rPr>
        <w:t>absdiff</w:t>
      </w:r>
      <w:proofErr w:type="spellEnd"/>
      <w:r>
        <w:rPr>
          <w:lang w:val="en-US"/>
        </w:rPr>
        <w:t xml:space="preserve"> of </w:t>
      </w:r>
      <w:proofErr w:type="spellStart"/>
      <w:r w:rsidRPr="00536667">
        <w:rPr>
          <w:i/>
          <w:iCs/>
          <w:lang w:val="en-US"/>
        </w:rPr>
        <w:t>y</w:t>
      </w:r>
      <w:r>
        <w:rPr>
          <w:i/>
          <w:iCs/>
          <w:vertAlign w:val="subscript"/>
          <w:lang w:val="en-US"/>
        </w:rPr>
        <w:t>u</w:t>
      </w:r>
      <w:proofErr w:type="spellEnd"/>
      <w:r>
        <w:rPr>
          <w:lang w:val="en-US"/>
        </w:rPr>
        <w:t xml:space="preserve"> with </w:t>
      </w:r>
      <w:r w:rsidRPr="00536667">
        <w:rPr>
          <w:i/>
          <w:iCs/>
          <w:lang w:val="en-US"/>
        </w:rPr>
        <w:t>power = 2</w:t>
      </w:r>
      <w:r w:rsidR="006A0159">
        <w:rPr>
          <w:i/>
          <w:iCs/>
          <w:lang w:val="en-US"/>
        </w:rPr>
        <w:t xml:space="preserve"> </w:t>
      </w:r>
      <w:r w:rsidR="006A0159" w:rsidRPr="006A0159">
        <w:rPr>
          <w:lang w:val="en-US"/>
        </w:rPr>
        <w:t>(Table 2)</w:t>
      </w:r>
      <w:r w:rsidRPr="006A0159">
        <w:rPr>
          <w:lang w:val="en-US"/>
        </w:rPr>
        <w:t>.</w:t>
      </w:r>
      <w:r>
        <w:rPr>
          <w:lang w:val="en-US"/>
        </w:rPr>
        <w:t xml:space="preserve"> </w:t>
      </w:r>
    </w:p>
    <w:p w14:paraId="35EBBED2" w14:textId="77777777" w:rsidR="00473722" w:rsidRPr="00BE085E" w:rsidRDefault="00473722" w:rsidP="00473722">
      <w:pPr>
        <w:jc w:val="both"/>
        <w:rPr>
          <w:i/>
          <w:iCs/>
          <w:u w:val="single"/>
          <w:lang w:val="en-US"/>
        </w:rPr>
      </w:pPr>
      <w:r w:rsidRPr="00BE085E">
        <w:rPr>
          <w:i/>
          <w:iCs/>
          <w:u w:val="single"/>
          <w:lang w:val="en-US"/>
        </w:rPr>
        <w:t>ERGM with covariates</w:t>
      </w:r>
    </w:p>
    <w:p w14:paraId="1B84877F" w14:textId="77777777" w:rsidR="006C15CF" w:rsidRDefault="00473722" w:rsidP="006C15CF">
      <w:pPr>
        <w:spacing w:after="0"/>
        <w:jc w:val="both"/>
        <w:rPr>
          <w:lang w:val="en-US"/>
        </w:rPr>
      </w:pPr>
      <w:r>
        <w:rPr>
          <w:lang w:val="en-US"/>
        </w:rPr>
        <w:t>We would like to examine whether link prediction can be augmented with both structural and nodal attributes information. Each best-performing model from ERGM without covariates and logistic models were selected to yield a model with</w:t>
      </w:r>
      <w:r w:rsidRPr="005B6912">
        <w:rPr>
          <w:i/>
          <w:iCs/>
          <w:lang w:val="en-US"/>
        </w:rPr>
        <w:t xml:space="preserve"> </w:t>
      </w:r>
      <w:r w:rsidRPr="00E85FB1">
        <w:rPr>
          <w:i/>
          <w:iCs/>
          <w:lang w:val="en-US"/>
        </w:rPr>
        <w:t>edges</w:t>
      </w:r>
      <w:r>
        <w:rPr>
          <w:lang w:val="en-US"/>
        </w:rPr>
        <w:t xml:space="preserve">, </w:t>
      </w:r>
      <w:proofErr w:type="spellStart"/>
      <w:r w:rsidRPr="00E85FB1">
        <w:rPr>
          <w:i/>
          <w:iCs/>
          <w:lang w:val="en-US"/>
        </w:rPr>
        <w:t>gwesp</w:t>
      </w:r>
      <w:proofErr w:type="spellEnd"/>
      <w:r>
        <w:rPr>
          <w:i/>
          <w:iCs/>
          <w:lang w:val="en-US"/>
        </w:rPr>
        <w:t xml:space="preserve">, </w:t>
      </w:r>
      <w:proofErr w:type="spellStart"/>
      <w:r w:rsidRPr="00BC157D">
        <w:rPr>
          <w:i/>
          <w:iCs/>
          <w:lang w:val="en-US"/>
        </w:rPr>
        <w:t>gwdegree</w:t>
      </w:r>
      <w:proofErr w:type="spellEnd"/>
      <w:r>
        <w:rPr>
          <w:i/>
          <w:iCs/>
          <w:lang w:val="en-US"/>
        </w:rPr>
        <w:t>,</w:t>
      </w:r>
      <w:r>
        <w:rPr>
          <w:lang w:val="en-US"/>
        </w:rPr>
        <w:t xml:space="preserve"> main effect of </w:t>
      </w:r>
      <w:proofErr w:type="spellStart"/>
      <w:r w:rsidRPr="00536667">
        <w:rPr>
          <w:i/>
          <w:iCs/>
          <w:lang w:val="en-US"/>
        </w:rPr>
        <w:t>y</w:t>
      </w:r>
      <w:r>
        <w:rPr>
          <w:i/>
          <w:iCs/>
          <w:vertAlign w:val="subscript"/>
          <w:lang w:val="en-US"/>
        </w:rPr>
        <w:t>u</w:t>
      </w:r>
      <w:proofErr w:type="spellEnd"/>
      <w:r>
        <w:rPr>
          <w:lang w:val="en-US"/>
        </w:rPr>
        <w:t xml:space="preserve">, </w:t>
      </w:r>
      <w:proofErr w:type="spellStart"/>
      <w:r w:rsidRPr="00536667">
        <w:rPr>
          <w:i/>
          <w:iCs/>
          <w:lang w:val="en-US"/>
        </w:rPr>
        <w:t>absdiff</w:t>
      </w:r>
      <w:proofErr w:type="spellEnd"/>
      <w:r>
        <w:rPr>
          <w:lang w:val="en-US"/>
        </w:rPr>
        <w:t xml:space="preserve"> of </w:t>
      </w:r>
      <w:r w:rsidRPr="00536667">
        <w:rPr>
          <w:i/>
          <w:iCs/>
          <w:lang w:val="en-US"/>
        </w:rPr>
        <w:t>x</w:t>
      </w:r>
      <w:r>
        <w:rPr>
          <w:i/>
          <w:iCs/>
          <w:vertAlign w:val="subscript"/>
          <w:lang w:val="en-US"/>
        </w:rPr>
        <w:t>u</w:t>
      </w:r>
      <w:r>
        <w:rPr>
          <w:lang w:val="en-US"/>
        </w:rPr>
        <w:t xml:space="preserve"> with </w:t>
      </w:r>
      <w:r w:rsidRPr="00536667">
        <w:rPr>
          <w:i/>
          <w:iCs/>
          <w:lang w:val="en-US"/>
        </w:rPr>
        <w:t>power = 1</w:t>
      </w:r>
      <w:r>
        <w:rPr>
          <w:lang w:val="en-US"/>
        </w:rPr>
        <w:t xml:space="preserve"> and </w:t>
      </w:r>
      <w:proofErr w:type="spellStart"/>
      <w:r w:rsidRPr="00536667">
        <w:rPr>
          <w:i/>
          <w:iCs/>
          <w:lang w:val="en-US"/>
        </w:rPr>
        <w:t>absdiff</w:t>
      </w:r>
      <w:proofErr w:type="spellEnd"/>
      <w:r>
        <w:rPr>
          <w:lang w:val="en-US"/>
        </w:rPr>
        <w:t xml:space="preserve"> of </w:t>
      </w:r>
      <w:proofErr w:type="spellStart"/>
      <w:r w:rsidRPr="00536667">
        <w:rPr>
          <w:i/>
          <w:iCs/>
          <w:lang w:val="en-US"/>
        </w:rPr>
        <w:t>y</w:t>
      </w:r>
      <w:r>
        <w:rPr>
          <w:i/>
          <w:iCs/>
          <w:vertAlign w:val="subscript"/>
          <w:lang w:val="en-US"/>
        </w:rPr>
        <w:t>u</w:t>
      </w:r>
      <w:proofErr w:type="spellEnd"/>
      <w:r>
        <w:rPr>
          <w:lang w:val="en-US"/>
        </w:rPr>
        <w:t xml:space="preserve"> with </w:t>
      </w:r>
      <w:r w:rsidRPr="00536667">
        <w:rPr>
          <w:i/>
          <w:iCs/>
          <w:lang w:val="en-US"/>
        </w:rPr>
        <w:t>power = 2</w:t>
      </w:r>
      <w:r w:rsidR="00746416">
        <w:rPr>
          <w:i/>
          <w:iCs/>
          <w:lang w:val="en-US"/>
        </w:rPr>
        <w:t xml:space="preserve"> </w:t>
      </w:r>
      <w:r w:rsidR="00746416">
        <w:rPr>
          <w:lang w:val="en-US"/>
        </w:rPr>
        <w:t>(Table 2)</w:t>
      </w:r>
      <w:r>
        <w:rPr>
          <w:lang w:val="en-US"/>
        </w:rPr>
        <w:t xml:space="preserve">. We also looked at the possibility without </w:t>
      </w:r>
      <w:proofErr w:type="spellStart"/>
      <w:r w:rsidRPr="00C90ACC">
        <w:rPr>
          <w:i/>
          <w:iCs/>
          <w:lang w:val="en-US"/>
        </w:rPr>
        <w:t>gwdegree</w:t>
      </w:r>
      <w:proofErr w:type="spellEnd"/>
      <w:r>
        <w:rPr>
          <w:lang w:val="en-US"/>
        </w:rPr>
        <w:t xml:space="preserve"> </w:t>
      </w:r>
      <w:r w:rsidR="003A394E">
        <w:rPr>
          <w:lang w:val="en-US"/>
        </w:rPr>
        <w:t xml:space="preserve">owing to the </w:t>
      </w:r>
      <w:r w:rsidR="007D2C21">
        <w:rPr>
          <w:lang w:val="en-US"/>
        </w:rPr>
        <w:t xml:space="preserve">previous </w:t>
      </w:r>
      <w:r w:rsidR="00500D48">
        <w:rPr>
          <w:lang w:val="en-US"/>
        </w:rPr>
        <w:t xml:space="preserve">ambiguous finding with regards to </w:t>
      </w:r>
      <w:r>
        <w:rPr>
          <w:lang w:val="en-US"/>
        </w:rPr>
        <w:t>preferential attachment.</w:t>
      </w:r>
    </w:p>
    <w:p w14:paraId="7D9EE360" w14:textId="77777777" w:rsidR="006C15CF" w:rsidRDefault="006C15CF" w:rsidP="006C15CF">
      <w:pPr>
        <w:spacing w:after="0"/>
        <w:jc w:val="both"/>
        <w:rPr>
          <w:b/>
          <w:bCs/>
          <w:lang w:val="en-US"/>
        </w:rPr>
      </w:pPr>
    </w:p>
    <w:p w14:paraId="19863826" w14:textId="2B2D22DB" w:rsidR="0072763E" w:rsidRPr="006C15CF" w:rsidRDefault="00473722" w:rsidP="006C15CF">
      <w:pPr>
        <w:jc w:val="both"/>
        <w:rPr>
          <w:lang w:val="en-US"/>
        </w:rPr>
      </w:pPr>
      <w:r w:rsidRPr="005804D6">
        <w:rPr>
          <w:b/>
          <w:bCs/>
          <w:lang w:val="en-US"/>
        </w:rPr>
        <w:t>Results and Discussion</w:t>
      </w:r>
    </w:p>
    <w:p w14:paraId="069286D5" w14:textId="747076B0" w:rsidR="00473722" w:rsidRPr="0072763E" w:rsidRDefault="00473722" w:rsidP="0072763E">
      <w:pPr>
        <w:jc w:val="center"/>
        <w:rPr>
          <w:b/>
          <w:bCs/>
          <w:lang w:val="en-US"/>
        </w:rPr>
      </w:pPr>
      <w:r>
        <w:rPr>
          <w:lang w:val="en-US"/>
        </w:rPr>
        <w:t>Table 3. Summary of model performance</w:t>
      </w:r>
    </w:p>
    <w:tbl>
      <w:tblPr>
        <w:tblStyle w:val="TableGrid"/>
        <w:tblW w:w="0" w:type="auto"/>
        <w:tblLook w:val="04A0" w:firstRow="1" w:lastRow="0" w:firstColumn="1" w:lastColumn="0" w:noHBand="0" w:noVBand="1"/>
      </w:tblPr>
      <w:tblGrid>
        <w:gridCol w:w="3964"/>
        <w:gridCol w:w="5052"/>
      </w:tblGrid>
      <w:tr w:rsidR="00473722" w14:paraId="749A1F65" w14:textId="77777777" w:rsidTr="00B63020">
        <w:tc>
          <w:tcPr>
            <w:tcW w:w="3964" w:type="dxa"/>
          </w:tcPr>
          <w:p w14:paraId="3E4B6056" w14:textId="77777777" w:rsidR="00473722" w:rsidRPr="004F7071" w:rsidRDefault="00473722" w:rsidP="002479AC">
            <w:pPr>
              <w:jc w:val="center"/>
              <w:rPr>
                <w:b/>
                <w:bCs/>
                <w:lang w:val="en-US"/>
              </w:rPr>
            </w:pPr>
            <w:r w:rsidRPr="004F7071">
              <w:rPr>
                <w:b/>
                <w:bCs/>
                <w:lang w:val="en-US"/>
              </w:rPr>
              <w:t>Method/Model</w:t>
            </w:r>
          </w:p>
        </w:tc>
        <w:tc>
          <w:tcPr>
            <w:tcW w:w="5052" w:type="dxa"/>
          </w:tcPr>
          <w:p w14:paraId="6CBB9D9A" w14:textId="5749051F" w:rsidR="00473722" w:rsidRPr="004F7071" w:rsidRDefault="00473722" w:rsidP="002479AC">
            <w:pPr>
              <w:jc w:val="center"/>
              <w:rPr>
                <w:b/>
                <w:bCs/>
                <w:lang w:val="en-US"/>
              </w:rPr>
            </w:pPr>
            <w:r w:rsidRPr="004F7071">
              <w:rPr>
                <w:b/>
                <w:bCs/>
                <w:lang w:val="en-US"/>
              </w:rPr>
              <w:t xml:space="preserve">Average link probabilities for top 10 node pairs </w:t>
            </w:r>
            <w:r w:rsidR="002A3CF2">
              <w:rPr>
                <w:b/>
                <w:bCs/>
                <w:lang w:val="en-US"/>
              </w:rPr>
              <w:t>for each method/model</w:t>
            </w:r>
          </w:p>
        </w:tc>
      </w:tr>
      <w:tr w:rsidR="00473722" w14:paraId="23822D30" w14:textId="77777777" w:rsidTr="00B63020">
        <w:tc>
          <w:tcPr>
            <w:tcW w:w="3964" w:type="dxa"/>
          </w:tcPr>
          <w:p w14:paraId="57B348AC" w14:textId="77777777" w:rsidR="00473722" w:rsidRPr="003D37F2" w:rsidRDefault="00473722" w:rsidP="002479AC">
            <w:pPr>
              <w:jc w:val="center"/>
              <w:rPr>
                <w:lang w:val="en-US"/>
              </w:rPr>
            </w:pPr>
            <w:r w:rsidRPr="003D37F2">
              <w:rPr>
                <w:lang w:val="en-US"/>
              </w:rPr>
              <w:t xml:space="preserve">Common </w:t>
            </w:r>
            <w:proofErr w:type="spellStart"/>
            <w:r w:rsidRPr="003D37F2">
              <w:rPr>
                <w:lang w:val="en-US"/>
              </w:rPr>
              <w:t>neighbours</w:t>
            </w:r>
            <w:proofErr w:type="spellEnd"/>
            <w:r w:rsidRPr="003D37F2">
              <w:rPr>
                <w:lang w:val="en-US"/>
              </w:rPr>
              <w:t xml:space="preserve"> scoring</w:t>
            </w:r>
          </w:p>
        </w:tc>
        <w:tc>
          <w:tcPr>
            <w:tcW w:w="5052" w:type="dxa"/>
          </w:tcPr>
          <w:p w14:paraId="13F7C661" w14:textId="77777777" w:rsidR="00473722" w:rsidRPr="00DC287B" w:rsidRDefault="00473722" w:rsidP="002479AC">
            <w:pPr>
              <w:jc w:val="center"/>
              <w:rPr>
                <w:lang w:val="en-US"/>
              </w:rPr>
            </w:pPr>
            <w:r>
              <w:rPr>
                <w:lang w:val="en-US"/>
              </w:rPr>
              <w:t>0.518</w:t>
            </w:r>
          </w:p>
        </w:tc>
      </w:tr>
      <w:tr w:rsidR="00473722" w14:paraId="6EC25FDD" w14:textId="77777777" w:rsidTr="00B63020">
        <w:tc>
          <w:tcPr>
            <w:tcW w:w="3964" w:type="dxa"/>
          </w:tcPr>
          <w:p w14:paraId="540C5BE2" w14:textId="77777777" w:rsidR="00473722" w:rsidRPr="003D37F2" w:rsidRDefault="00473722" w:rsidP="002479AC">
            <w:pPr>
              <w:jc w:val="center"/>
              <w:rPr>
                <w:lang w:val="en-US"/>
              </w:rPr>
            </w:pPr>
            <w:r w:rsidRPr="003D37F2">
              <w:rPr>
                <w:lang w:val="en-US"/>
              </w:rPr>
              <w:t>Jaccard scoring</w:t>
            </w:r>
          </w:p>
        </w:tc>
        <w:tc>
          <w:tcPr>
            <w:tcW w:w="5052" w:type="dxa"/>
          </w:tcPr>
          <w:p w14:paraId="792DD7F2" w14:textId="77777777" w:rsidR="00473722" w:rsidRPr="00DC287B" w:rsidRDefault="00473722" w:rsidP="002479AC">
            <w:pPr>
              <w:jc w:val="center"/>
              <w:rPr>
                <w:lang w:val="en-US"/>
              </w:rPr>
            </w:pPr>
            <w:r>
              <w:rPr>
                <w:lang w:val="en-US"/>
              </w:rPr>
              <w:t>0.484</w:t>
            </w:r>
          </w:p>
        </w:tc>
      </w:tr>
      <w:tr w:rsidR="00473722" w14:paraId="3746F2FA" w14:textId="77777777" w:rsidTr="00B63020">
        <w:tc>
          <w:tcPr>
            <w:tcW w:w="3964" w:type="dxa"/>
          </w:tcPr>
          <w:p w14:paraId="31E4925A" w14:textId="77777777" w:rsidR="00473722" w:rsidRPr="003D37F2" w:rsidRDefault="00473722" w:rsidP="002479AC">
            <w:pPr>
              <w:jc w:val="center"/>
              <w:rPr>
                <w:lang w:val="en-US"/>
              </w:rPr>
            </w:pPr>
            <w:r w:rsidRPr="003D37F2">
              <w:rPr>
                <w:lang w:val="en-US"/>
              </w:rPr>
              <w:t>Preferential attachment scoring</w:t>
            </w:r>
          </w:p>
        </w:tc>
        <w:tc>
          <w:tcPr>
            <w:tcW w:w="5052" w:type="dxa"/>
          </w:tcPr>
          <w:p w14:paraId="28CF6448" w14:textId="77777777" w:rsidR="00473722" w:rsidRPr="00DC287B" w:rsidRDefault="00473722" w:rsidP="002479AC">
            <w:pPr>
              <w:jc w:val="center"/>
              <w:rPr>
                <w:lang w:val="en-US"/>
              </w:rPr>
            </w:pPr>
            <w:r>
              <w:rPr>
                <w:lang w:val="en-US"/>
              </w:rPr>
              <w:t>0.481</w:t>
            </w:r>
          </w:p>
        </w:tc>
      </w:tr>
      <w:tr w:rsidR="00473722" w14:paraId="5A834DFE" w14:textId="77777777" w:rsidTr="00B63020">
        <w:tc>
          <w:tcPr>
            <w:tcW w:w="3964" w:type="dxa"/>
          </w:tcPr>
          <w:p w14:paraId="37E42BF9" w14:textId="77777777" w:rsidR="00473722" w:rsidRPr="003D37F2" w:rsidRDefault="00473722" w:rsidP="002479AC">
            <w:pPr>
              <w:jc w:val="center"/>
              <w:rPr>
                <w:lang w:val="en-US"/>
              </w:rPr>
            </w:pPr>
            <w:r w:rsidRPr="003D37F2">
              <w:rPr>
                <w:lang w:val="en-US"/>
              </w:rPr>
              <w:t>ERGM without covariates – Model 1</w:t>
            </w:r>
          </w:p>
        </w:tc>
        <w:tc>
          <w:tcPr>
            <w:tcW w:w="5052" w:type="dxa"/>
          </w:tcPr>
          <w:p w14:paraId="4777D06A" w14:textId="77777777" w:rsidR="00473722" w:rsidRPr="00DC287B" w:rsidRDefault="00473722" w:rsidP="002479AC">
            <w:pPr>
              <w:jc w:val="center"/>
              <w:rPr>
                <w:lang w:val="en-US"/>
              </w:rPr>
            </w:pPr>
            <w:r>
              <w:rPr>
                <w:lang w:val="en-US"/>
              </w:rPr>
              <w:t>0.503</w:t>
            </w:r>
          </w:p>
        </w:tc>
      </w:tr>
      <w:tr w:rsidR="00473722" w14:paraId="104D25E1" w14:textId="77777777" w:rsidTr="00B63020">
        <w:tc>
          <w:tcPr>
            <w:tcW w:w="3964" w:type="dxa"/>
          </w:tcPr>
          <w:p w14:paraId="7A540128" w14:textId="77777777" w:rsidR="00473722" w:rsidRPr="003D37F2" w:rsidRDefault="00473722" w:rsidP="002479AC">
            <w:pPr>
              <w:jc w:val="center"/>
              <w:rPr>
                <w:lang w:val="en-US"/>
              </w:rPr>
            </w:pPr>
            <w:r w:rsidRPr="003D37F2">
              <w:rPr>
                <w:lang w:val="en-US"/>
              </w:rPr>
              <w:t>ERGM without covariates – Model 2</w:t>
            </w:r>
          </w:p>
        </w:tc>
        <w:tc>
          <w:tcPr>
            <w:tcW w:w="5052" w:type="dxa"/>
          </w:tcPr>
          <w:p w14:paraId="03BD4D5A" w14:textId="77777777" w:rsidR="00473722" w:rsidRPr="00DC287B" w:rsidRDefault="00473722" w:rsidP="002479AC">
            <w:pPr>
              <w:jc w:val="center"/>
              <w:rPr>
                <w:lang w:val="en-US"/>
              </w:rPr>
            </w:pPr>
            <w:r>
              <w:rPr>
                <w:lang w:val="en-US"/>
              </w:rPr>
              <w:t>0.540</w:t>
            </w:r>
          </w:p>
        </w:tc>
      </w:tr>
      <w:tr w:rsidR="00473722" w14:paraId="5DFFA09C" w14:textId="77777777" w:rsidTr="00B63020">
        <w:tc>
          <w:tcPr>
            <w:tcW w:w="3964" w:type="dxa"/>
          </w:tcPr>
          <w:p w14:paraId="7AB2D458" w14:textId="77777777" w:rsidR="00473722" w:rsidRPr="003D37F2" w:rsidRDefault="00473722" w:rsidP="002479AC">
            <w:pPr>
              <w:jc w:val="center"/>
              <w:rPr>
                <w:lang w:val="en-US"/>
              </w:rPr>
            </w:pPr>
            <w:r w:rsidRPr="003D37F2">
              <w:rPr>
                <w:lang w:val="en-US"/>
              </w:rPr>
              <w:t>ERGM without covariates – Model 3</w:t>
            </w:r>
          </w:p>
        </w:tc>
        <w:tc>
          <w:tcPr>
            <w:tcW w:w="5052" w:type="dxa"/>
          </w:tcPr>
          <w:p w14:paraId="3989293B" w14:textId="77777777" w:rsidR="00473722" w:rsidRPr="00DC287B" w:rsidRDefault="00473722" w:rsidP="002479AC">
            <w:pPr>
              <w:jc w:val="center"/>
              <w:rPr>
                <w:lang w:val="en-US"/>
              </w:rPr>
            </w:pPr>
            <w:r>
              <w:rPr>
                <w:lang w:val="en-US"/>
              </w:rPr>
              <w:t>0.540</w:t>
            </w:r>
          </w:p>
        </w:tc>
      </w:tr>
      <w:tr w:rsidR="00473722" w14:paraId="446716F3" w14:textId="77777777" w:rsidTr="00B63020">
        <w:tc>
          <w:tcPr>
            <w:tcW w:w="3964" w:type="dxa"/>
          </w:tcPr>
          <w:p w14:paraId="32C17B41" w14:textId="77777777" w:rsidR="00473722" w:rsidRPr="003D37F2" w:rsidRDefault="00473722" w:rsidP="002479AC">
            <w:pPr>
              <w:jc w:val="center"/>
              <w:rPr>
                <w:lang w:val="en-US"/>
              </w:rPr>
            </w:pPr>
            <w:r w:rsidRPr="003D37F2">
              <w:rPr>
                <w:lang w:val="en-US"/>
              </w:rPr>
              <w:t>ERGM without covariates – Model 4</w:t>
            </w:r>
          </w:p>
        </w:tc>
        <w:tc>
          <w:tcPr>
            <w:tcW w:w="5052" w:type="dxa"/>
          </w:tcPr>
          <w:p w14:paraId="43A24CBF" w14:textId="77777777" w:rsidR="00473722" w:rsidRPr="00DC287B" w:rsidRDefault="00473722" w:rsidP="002479AC">
            <w:pPr>
              <w:jc w:val="center"/>
              <w:rPr>
                <w:lang w:val="en-US"/>
              </w:rPr>
            </w:pPr>
            <w:r>
              <w:rPr>
                <w:lang w:val="en-US"/>
              </w:rPr>
              <w:t>0.514</w:t>
            </w:r>
          </w:p>
        </w:tc>
      </w:tr>
      <w:tr w:rsidR="00473722" w14:paraId="376F2A66" w14:textId="77777777" w:rsidTr="00B63020">
        <w:tc>
          <w:tcPr>
            <w:tcW w:w="3964" w:type="dxa"/>
          </w:tcPr>
          <w:p w14:paraId="41E840C5" w14:textId="77777777" w:rsidR="00473722" w:rsidRPr="003D37F2" w:rsidRDefault="00473722" w:rsidP="002479AC">
            <w:pPr>
              <w:jc w:val="center"/>
              <w:rPr>
                <w:lang w:val="en-US"/>
              </w:rPr>
            </w:pPr>
            <w:r w:rsidRPr="003D37F2">
              <w:rPr>
                <w:lang w:val="en-US"/>
              </w:rPr>
              <w:t>Logistic – Model 5</w:t>
            </w:r>
          </w:p>
        </w:tc>
        <w:tc>
          <w:tcPr>
            <w:tcW w:w="5052" w:type="dxa"/>
          </w:tcPr>
          <w:p w14:paraId="06098CE7" w14:textId="77777777" w:rsidR="00473722" w:rsidRPr="00DC287B" w:rsidRDefault="00473722" w:rsidP="002479AC">
            <w:pPr>
              <w:jc w:val="center"/>
              <w:rPr>
                <w:lang w:val="en-US"/>
              </w:rPr>
            </w:pPr>
            <w:r>
              <w:rPr>
                <w:lang w:val="en-US"/>
              </w:rPr>
              <w:t>0.767</w:t>
            </w:r>
          </w:p>
        </w:tc>
      </w:tr>
      <w:tr w:rsidR="00473722" w14:paraId="69227E76" w14:textId="77777777" w:rsidTr="00B63020">
        <w:tc>
          <w:tcPr>
            <w:tcW w:w="3964" w:type="dxa"/>
          </w:tcPr>
          <w:p w14:paraId="3EBA5289" w14:textId="77777777" w:rsidR="00473722" w:rsidRPr="003D37F2" w:rsidRDefault="00473722" w:rsidP="002479AC">
            <w:pPr>
              <w:jc w:val="center"/>
              <w:rPr>
                <w:lang w:val="en-US"/>
              </w:rPr>
            </w:pPr>
            <w:r w:rsidRPr="003D37F2">
              <w:rPr>
                <w:lang w:val="en-US"/>
              </w:rPr>
              <w:t>Logistic – Model 6</w:t>
            </w:r>
          </w:p>
        </w:tc>
        <w:tc>
          <w:tcPr>
            <w:tcW w:w="5052" w:type="dxa"/>
          </w:tcPr>
          <w:p w14:paraId="0CFD368D" w14:textId="77777777" w:rsidR="00473722" w:rsidRPr="00DC287B" w:rsidRDefault="00473722" w:rsidP="002479AC">
            <w:pPr>
              <w:jc w:val="center"/>
              <w:rPr>
                <w:lang w:val="en-US"/>
              </w:rPr>
            </w:pPr>
            <w:r>
              <w:rPr>
                <w:lang w:val="en-US"/>
              </w:rPr>
              <w:t>0.776</w:t>
            </w:r>
          </w:p>
        </w:tc>
      </w:tr>
      <w:tr w:rsidR="00473722" w14:paraId="40CB8115" w14:textId="77777777" w:rsidTr="00B63020">
        <w:tc>
          <w:tcPr>
            <w:tcW w:w="3964" w:type="dxa"/>
          </w:tcPr>
          <w:p w14:paraId="6B5A5A65" w14:textId="77777777" w:rsidR="00473722" w:rsidRPr="003D37F2" w:rsidRDefault="00473722" w:rsidP="002479AC">
            <w:pPr>
              <w:jc w:val="center"/>
              <w:rPr>
                <w:lang w:val="en-US"/>
              </w:rPr>
            </w:pPr>
            <w:r w:rsidRPr="003D37F2">
              <w:rPr>
                <w:lang w:val="en-US"/>
              </w:rPr>
              <w:t>ERGM with covariates – Model 7</w:t>
            </w:r>
          </w:p>
        </w:tc>
        <w:tc>
          <w:tcPr>
            <w:tcW w:w="5052" w:type="dxa"/>
          </w:tcPr>
          <w:p w14:paraId="044AB341" w14:textId="77777777" w:rsidR="00473722" w:rsidRPr="00DC287B" w:rsidRDefault="00473722" w:rsidP="002479AC">
            <w:pPr>
              <w:jc w:val="center"/>
              <w:rPr>
                <w:lang w:val="en-US"/>
              </w:rPr>
            </w:pPr>
            <w:r>
              <w:rPr>
                <w:lang w:val="en-US"/>
              </w:rPr>
              <w:t>0.765</w:t>
            </w:r>
          </w:p>
        </w:tc>
      </w:tr>
      <w:tr w:rsidR="00473722" w14:paraId="2AB32462" w14:textId="77777777" w:rsidTr="00B63020">
        <w:tc>
          <w:tcPr>
            <w:tcW w:w="3964" w:type="dxa"/>
          </w:tcPr>
          <w:p w14:paraId="5A23CC82" w14:textId="77777777" w:rsidR="00473722" w:rsidRPr="003D37F2" w:rsidRDefault="00473722" w:rsidP="002479AC">
            <w:pPr>
              <w:jc w:val="center"/>
              <w:rPr>
                <w:lang w:val="en-US"/>
              </w:rPr>
            </w:pPr>
            <w:r w:rsidRPr="003D37F2">
              <w:rPr>
                <w:lang w:val="en-US"/>
              </w:rPr>
              <w:t>ERGM with covariates – Model 8</w:t>
            </w:r>
          </w:p>
        </w:tc>
        <w:tc>
          <w:tcPr>
            <w:tcW w:w="5052" w:type="dxa"/>
          </w:tcPr>
          <w:p w14:paraId="2A6974D0" w14:textId="77777777" w:rsidR="00473722" w:rsidRPr="00DC287B" w:rsidRDefault="00473722" w:rsidP="002479AC">
            <w:pPr>
              <w:jc w:val="center"/>
              <w:rPr>
                <w:lang w:val="en-US"/>
              </w:rPr>
            </w:pPr>
            <w:r>
              <w:rPr>
                <w:lang w:val="en-US"/>
              </w:rPr>
              <w:t>0.777</w:t>
            </w:r>
          </w:p>
        </w:tc>
      </w:tr>
    </w:tbl>
    <w:p w14:paraId="4250F4A3" w14:textId="77777777" w:rsidR="00712176" w:rsidRDefault="00712176" w:rsidP="002A3CF2">
      <w:pPr>
        <w:spacing w:after="0"/>
        <w:jc w:val="both"/>
        <w:rPr>
          <w:lang w:val="en-US"/>
        </w:rPr>
      </w:pPr>
    </w:p>
    <w:p w14:paraId="47F9B2DE" w14:textId="0544B359" w:rsidR="00324BFC" w:rsidRPr="00324BFC" w:rsidRDefault="00324BFC" w:rsidP="00473722">
      <w:pPr>
        <w:jc w:val="both"/>
        <w:rPr>
          <w:i/>
          <w:iCs/>
          <w:u w:val="single"/>
          <w:lang w:val="en-US"/>
        </w:rPr>
      </w:pPr>
      <w:r w:rsidRPr="00324BFC">
        <w:rPr>
          <w:i/>
          <w:iCs/>
          <w:u w:val="single"/>
          <w:lang w:val="en-US"/>
        </w:rPr>
        <w:t>Methods/models with network structures only</w:t>
      </w:r>
    </w:p>
    <w:p w14:paraId="412160A1" w14:textId="77777777" w:rsidR="002F6753" w:rsidRDefault="003521E0" w:rsidP="00473722">
      <w:pPr>
        <w:jc w:val="both"/>
        <w:rPr>
          <w:lang w:val="en-US"/>
        </w:rPr>
      </w:pPr>
      <w:r>
        <w:rPr>
          <w:lang w:val="en-US"/>
        </w:rPr>
        <w:t xml:space="preserve">For </w:t>
      </w:r>
      <w:r w:rsidR="00D1585D" w:rsidRPr="003521E0">
        <w:rPr>
          <w:lang w:val="en-US"/>
        </w:rPr>
        <w:t>methods/models focusing only on network structures</w:t>
      </w:r>
      <w:r w:rsidR="004F13B1">
        <w:rPr>
          <w:lang w:val="en-US"/>
        </w:rPr>
        <w:t xml:space="preserve"> </w:t>
      </w:r>
      <w:r w:rsidR="004F13B1">
        <w:rPr>
          <w:lang w:val="en-US"/>
        </w:rPr>
        <w:t>(prediction scores and ERGM without covariates)</w:t>
      </w:r>
      <w:r w:rsidR="00F81900">
        <w:rPr>
          <w:lang w:val="en-US"/>
        </w:rPr>
        <w:t>, their performances are somewhat similar</w:t>
      </w:r>
      <w:r w:rsidR="00004DE8">
        <w:rPr>
          <w:lang w:val="en-US"/>
        </w:rPr>
        <w:t xml:space="preserve">. </w:t>
      </w:r>
    </w:p>
    <w:p w14:paraId="02958284" w14:textId="37FE5216" w:rsidR="00D1585D" w:rsidRPr="000B7B6E" w:rsidRDefault="00B726F6" w:rsidP="00473722">
      <w:pPr>
        <w:jc w:val="both"/>
        <w:rPr>
          <w:lang w:val="en-US"/>
        </w:rPr>
      </w:pPr>
      <w:r>
        <w:rPr>
          <w:lang w:val="en-US"/>
        </w:rPr>
        <w:t>I</w:t>
      </w:r>
      <w:r w:rsidR="001B298E">
        <w:rPr>
          <w:lang w:val="en-US"/>
        </w:rPr>
        <w:t xml:space="preserve">nterestingly, </w:t>
      </w:r>
      <w:r w:rsidR="00004DE8">
        <w:rPr>
          <w:lang w:val="en-US"/>
        </w:rPr>
        <w:t xml:space="preserve">preferential attachment scoring </w:t>
      </w:r>
      <w:r w:rsidR="001B298E">
        <w:rPr>
          <w:lang w:val="en-US"/>
        </w:rPr>
        <w:t xml:space="preserve">is not </w:t>
      </w:r>
      <w:r w:rsidR="00004DE8">
        <w:rPr>
          <w:lang w:val="en-US"/>
        </w:rPr>
        <w:t>far</w:t>
      </w:r>
      <w:r w:rsidR="001B298E">
        <w:rPr>
          <w:lang w:val="en-US"/>
        </w:rPr>
        <w:t>ing as poorly as anticipated, signaling potential preferential attachment in the network</w:t>
      </w:r>
      <w:r w:rsidR="00004DE8">
        <w:rPr>
          <w:lang w:val="en-US"/>
        </w:rPr>
        <w:t>.</w:t>
      </w:r>
      <w:r w:rsidR="001B298E">
        <w:rPr>
          <w:lang w:val="en-US"/>
        </w:rPr>
        <w:t xml:space="preserve"> </w:t>
      </w:r>
      <w:r w:rsidR="00210F5F">
        <w:rPr>
          <w:lang w:val="en-US"/>
        </w:rPr>
        <w:t xml:space="preserve">Even though Jaccard scoring is based on the common </w:t>
      </w:r>
      <w:proofErr w:type="spellStart"/>
      <w:r w:rsidR="00210F5F">
        <w:rPr>
          <w:lang w:val="en-US"/>
        </w:rPr>
        <w:t>neighbours</w:t>
      </w:r>
      <w:proofErr w:type="spellEnd"/>
      <w:r w:rsidR="00210F5F">
        <w:rPr>
          <w:lang w:val="en-US"/>
        </w:rPr>
        <w:t xml:space="preserve"> scoring, it suffers a dip in link prediction accuracy, </w:t>
      </w:r>
      <w:r>
        <w:rPr>
          <w:lang w:val="en-US"/>
        </w:rPr>
        <w:t>strengthening</w:t>
      </w:r>
      <w:r w:rsidR="00210F5F">
        <w:rPr>
          <w:lang w:val="en-US"/>
        </w:rPr>
        <w:t xml:space="preserve"> the possibility of preferential attachment since Jaccard scoring theoretically penalizes nodes with high degrees. </w:t>
      </w:r>
      <w:r w:rsidR="00687596">
        <w:rPr>
          <w:lang w:val="en-US"/>
        </w:rPr>
        <w:t xml:space="preserve">While the positive coefficient of </w:t>
      </w:r>
      <w:proofErr w:type="spellStart"/>
      <w:proofErr w:type="gramStart"/>
      <w:r w:rsidR="00687596" w:rsidRPr="00687596">
        <w:rPr>
          <w:i/>
          <w:iCs/>
          <w:lang w:val="en-US"/>
        </w:rPr>
        <w:t>kstar</w:t>
      </w:r>
      <w:proofErr w:type="spellEnd"/>
      <w:r w:rsidR="00687596" w:rsidRPr="00687596">
        <w:rPr>
          <w:i/>
          <w:iCs/>
          <w:lang w:val="en-US"/>
        </w:rPr>
        <w:t>(</w:t>
      </w:r>
      <w:proofErr w:type="gramEnd"/>
      <w:r w:rsidR="00687596" w:rsidRPr="00687596">
        <w:rPr>
          <w:i/>
          <w:iCs/>
          <w:lang w:val="en-US"/>
        </w:rPr>
        <w:t xml:space="preserve">2) </w:t>
      </w:r>
      <w:r w:rsidR="00687596">
        <w:rPr>
          <w:lang w:val="en-US"/>
        </w:rPr>
        <w:t xml:space="preserve">concur with the above </w:t>
      </w:r>
      <w:r w:rsidR="00A34052">
        <w:rPr>
          <w:lang w:val="en-US"/>
        </w:rPr>
        <w:t>phenomena</w:t>
      </w:r>
      <w:r w:rsidR="00E80148">
        <w:rPr>
          <w:lang w:val="en-US"/>
        </w:rPr>
        <w:t xml:space="preserve"> (Model 1 and Model 2)</w:t>
      </w:r>
      <w:r w:rsidR="00687596">
        <w:rPr>
          <w:lang w:val="en-US"/>
        </w:rPr>
        <w:t>,</w:t>
      </w:r>
      <w:r>
        <w:rPr>
          <w:lang w:val="en-US"/>
        </w:rPr>
        <w:t xml:space="preserve"> it remains </w:t>
      </w:r>
      <w:r w:rsidR="00324BFC">
        <w:rPr>
          <w:lang w:val="en-US"/>
        </w:rPr>
        <w:t xml:space="preserve">difficult to ascertain if such a characteristic indeed exists due to the contradiction arising from </w:t>
      </w:r>
      <w:r w:rsidR="00324BFC">
        <w:rPr>
          <w:lang w:val="en-US"/>
        </w:rPr>
        <w:lastRenderedPageBreak/>
        <w:t>the large significant</w:t>
      </w:r>
      <w:r w:rsidR="0039582D">
        <w:rPr>
          <w:lang w:val="en-US"/>
        </w:rPr>
        <w:t xml:space="preserve"> negative</w:t>
      </w:r>
      <w:r w:rsidR="00324BFC">
        <w:rPr>
          <w:lang w:val="en-US"/>
        </w:rPr>
        <w:t xml:space="preserve"> coefficient of </w:t>
      </w:r>
      <w:proofErr w:type="spellStart"/>
      <w:r w:rsidR="0039582D" w:rsidRPr="0039582D">
        <w:rPr>
          <w:i/>
          <w:iCs/>
          <w:lang w:val="en-US"/>
        </w:rPr>
        <w:t>gwdegree</w:t>
      </w:r>
      <w:proofErr w:type="spellEnd"/>
      <w:r w:rsidR="00E80148">
        <w:rPr>
          <w:i/>
          <w:iCs/>
          <w:lang w:val="en-US"/>
        </w:rPr>
        <w:t xml:space="preserve"> </w:t>
      </w:r>
      <w:r w:rsidR="00E80148" w:rsidRPr="00E80148">
        <w:rPr>
          <w:lang w:val="en-US"/>
        </w:rPr>
        <w:t>(Model 3)</w:t>
      </w:r>
      <w:r w:rsidR="009930D0">
        <w:rPr>
          <w:lang w:val="en-US"/>
        </w:rPr>
        <w:t xml:space="preserve"> as well as the </w:t>
      </w:r>
      <w:r w:rsidR="00375F76">
        <w:rPr>
          <w:lang w:val="en-US"/>
        </w:rPr>
        <w:t>de</w:t>
      </w:r>
      <w:r w:rsidR="009930D0">
        <w:rPr>
          <w:lang w:val="en-US"/>
        </w:rPr>
        <w:t xml:space="preserve">creased accuracy in link prediction following the exclusion of </w:t>
      </w:r>
      <w:proofErr w:type="spellStart"/>
      <w:r w:rsidR="009930D0" w:rsidRPr="009930D0">
        <w:rPr>
          <w:i/>
          <w:iCs/>
          <w:lang w:val="en-US"/>
        </w:rPr>
        <w:t>gwdegree</w:t>
      </w:r>
      <w:proofErr w:type="spellEnd"/>
      <w:r w:rsidR="000B7B6E">
        <w:rPr>
          <w:i/>
          <w:iCs/>
          <w:lang w:val="en-US"/>
        </w:rPr>
        <w:t xml:space="preserve"> </w:t>
      </w:r>
      <w:r w:rsidR="000B7B6E" w:rsidRPr="000B7B6E">
        <w:rPr>
          <w:lang w:val="en-US"/>
        </w:rPr>
        <w:t>(Model 4)</w:t>
      </w:r>
      <w:r w:rsidR="00A34052" w:rsidRPr="000B7B6E">
        <w:rPr>
          <w:lang w:val="en-US"/>
        </w:rPr>
        <w:t>.</w:t>
      </w:r>
    </w:p>
    <w:p w14:paraId="5C9F3F30" w14:textId="3622C867" w:rsidR="00324BFC" w:rsidRPr="00324BFC" w:rsidRDefault="00324BFC" w:rsidP="00473722">
      <w:pPr>
        <w:jc w:val="both"/>
        <w:rPr>
          <w:i/>
          <w:iCs/>
          <w:u w:val="single"/>
          <w:lang w:val="en-US"/>
        </w:rPr>
      </w:pPr>
      <w:r w:rsidRPr="00324BFC">
        <w:rPr>
          <w:i/>
          <w:iCs/>
          <w:u w:val="single"/>
          <w:lang w:val="en-US"/>
        </w:rPr>
        <w:t>Models</w:t>
      </w:r>
      <w:r w:rsidR="00AE026C">
        <w:rPr>
          <w:i/>
          <w:iCs/>
          <w:u w:val="single"/>
          <w:lang w:val="en-US"/>
        </w:rPr>
        <w:t xml:space="preserve"> with</w:t>
      </w:r>
      <w:r w:rsidRPr="00324BFC">
        <w:rPr>
          <w:i/>
          <w:iCs/>
          <w:u w:val="single"/>
          <w:lang w:val="en-US"/>
        </w:rPr>
        <w:t xml:space="preserve"> nodal attributes</w:t>
      </w:r>
    </w:p>
    <w:p w14:paraId="0627E094" w14:textId="6EE06D50" w:rsidR="007478A0" w:rsidRDefault="00473722" w:rsidP="00473722">
      <w:pPr>
        <w:jc w:val="both"/>
        <w:rPr>
          <w:lang w:val="en-US"/>
        </w:rPr>
      </w:pPr>
      <w:r>
        <w:rPr>
          <w:lang w:val="en-US"/>
        </w:rPr>
        <w:t xml:space="preserve">Methods or models </w:t>
      </w:r>
      <w:r w:rsidR="008D0910">
        <w:rPr>
          <w:lang w:val="en-US"/>
        </w:rPr>
        <w:t>with</w:t>
      </w:r>
      <w:r>
        <w:rPr>
          <w:lang w:val="en-US"/>
        </w:rPr>
        <w:t xml:space="preserve"> only </w:t>
      </w:r>
      <w:r w:rsidR="008D0910">
        <w:rPr>
          <w:lang w:val="en-US"/>
        </w:rPr>
        <w:t>information on</w:t>
      </w:r>
      <w:r>
        <w:rPr>
          <w:lang w:val="en-US"/>
        </w:rPr>
        <w:t xml:space="preserve"> the network structures </w:t>
      </w:r>
      <w:r w:rsidR="004F13B1">
        <w:rPr>
          <w:lang w:val="en-US"/>
        </w:rPr>
        <w:t>have poorer results</w:t>
      </w:r>
      <w:r>
        <w:rPr>
          <w:lang w:val="en-US"/>
        </w:rPr>
        <w:t xml:space="preserve"> than models involving nodal attributes (logistic models and ERGM with covariates). Moreover, even with inclusion of variables concerning the network structures, the best-performing model in ERGM with covariates </w:t>
      </w:r>
      <w:r w:rsidR="004A4BEE">
        <w:rPr>
          <w:lang w:val="en-US"/>
        </w:rPr>
        <w:t xml:space="preserve">(Model 8) </w:t>
      </w:r>
      <w:r>
        <w:rPr>
          <w:lang w:val="en-US"/>
        </w:rPr>
        <w:t xml:space="preserve">only out-do the best logistic model very </w:t>
      </w:r>
      <w:r w:rsidR="003D5F70">
        <w:rPr>
          <w:lang w:val="en-US"/>
        </w:rPr>
        <w:t>marginally</w:t>
      </w:r>
      <w:r>
        <w:rPr>
          <w:lang w:val="en-US"/>
        </w:rPr>
        <w:t xml:space="preserve"> (</w:t>
      </w:r>
      <w:r w:rsidR="004A4BEE">
        <w:rPr>
          <w:lang w:val="en-US"/>
        </w:rPr>
        <w:t>Model 6</w:t>
      </w:r>
      <w:r>
        <w:rPr>
          <w:lang w:val="en-US"/>
        </w:rPr>
        <w:t xml:space="preserve">). </w:t>
      </w:r>
    </w:p>
    <w:p w14:paraId="0562E41A" w14:textId="3351480F" w:rsidR="003D71F9" w:rsidRDefault="00473722" w:rsidP="00473722">
      <w:pPr>
        <w:jc w:val="both"/>
        <w:rPr>
          <w:lang w:val="en-US"/>
        </w:rPr>
      </w:pPr>
      <w:r>
        <w:rPr>
          <w:lang w:val="en-US"/>
        </w:rPr>
        <w:t xml:space="preserve">The insignificance of the </w:t>
      </w:r>
      <w:proofErr w:type="spellStart"/>
      <w:r w:rsidR="00E24DAB" w:rsidRPr="00B62790">
        <w:rPr>
          <w:i/>
          <w:iCs/>
          <w:lang w:val="en-US"/>
        </w:rPr>
        <w:t>gwdegree</w:t>
      </w:r>
      <w:proofErr w:type="spellEnd"/>
      <w:r w:rsidR="00E24DAB" w:rsidRPr="00E034AA">
        <w:rPr>
          <w:i/>
          <w:iCs/>
          <w:lang w:val="en-US"/>
        </w:rPr>
        <w:t xml:space="preserve"> </w:t>
      </w:r>
      <w:r w:rsidR="00E24DAB">
        <w:rPr>
          <w:lang w:val="en-US"/>
        </w:rPr>
        <w:t>and</w:t>
      </w:r>
      <w:r w:rsidR="00E24DAB" w:rsidRPr="00E034AA">
        <w:rPr>
          <w:i/>
          <w:iCs/>
          <w:lang w:val="en-US"/>
        </w:rPr>
        <w:t xml:space="preserve"> </w:t>
      </w:r>
      <w:proofErr w:type="spellStart"/>
      <w:r w:rsidRPr="00E034AA">
        <w:rPr>
          <w:i/>
          <w:iCs/>
          <w:lang w:val="en-US"/>
        </w:rPr>
        <w:t>gwesp</w:t>
      </w:r>
      <w:proofErr w:type="spellEnd"/>
      <w:r>
        <w:rPr>
          <w:lang w:val="en-US"/>
        </w:rPr>
        <w:t xml:space="preserve"> term</w:t>
      </w:r>
      <w:r w:rsidR="00C92370">
        <w:rPr>
          <w:lang w:val="en-US"/>
        </w:rPr>
        <w:t>s</w:t>
      </w:r>
      <w:r w:rsidR="001E4426">
        <w:rPr>
          <w:lang w:val="en-US"/>
        </w:rPr>
        <w:t xml:space="preserve"> (Model 7</w:t>
      </w:r>
      <w:r w:rsidR="006F7866">
        <w:rPr>
          <w:lang w:val="en-US"/>
        </w:rPr>
        <w:t xml:space="preserve"> and Model 8</w:t>
      </w:r>
      <w:r w:rsidR="001E4426">
        <w:rPr>
          <w:lang w:val="en-US"/>
        </w:rPr>
        <w:t>)</w:t>
      </w:r>
      <w:r w:rsidR="007C7ACB">
        <w:rPr>
          <w:lang w:val="en-US"/>
        </w:rPr>
        <w:t>, after adjusting for the nodal attributes,</w:t>
      </w:r>
      <w:r>
        <w:rPr>
          <w:lang w:val="en-US"/>
        </w:rPr>
        <w:t xml:space="preserve"> prov</w:t>
      </w:r>
      <w:r w:rsidR="00AE026C">
        <w:rPr>
          <w:lang w:val="en-US"/>
        </w:rPr>
        <w:t>es</w:t>
      </w:r>
      <w:r>
        <w:rPr>
          <w:lang w:val="en-US"/>
        </w:rPr>
        <w:t xml:space="preserve"> that such structural information has little role in link prediction (Table 2)</w:t>
      </w:r>
      <w:r w:rsidR="002259DB">
        <w:rPr>
          <w:lang w:val="en-US"/>
        </w:rPr>
        <w:t xml:space="preserve">. Additionally, the improved link prediction accuracy without </w:t>
      </w:r>
      <w:proofErr w:type="spellStart"/>
      <w:r w:rsidR="002259DB" w:rsidRPr="003D71F9">
        <w:rPr>
          <w:i/>
          <w:iCs/>
          <w:lang w:val="en-US"/>
        </w:rPr>
        <w:t>gwdegree</w:t>
      </w:r>
      <w:proofErr w:type="spellEnd"/>
      <w:r w:rsidR="002259DB">
        <w:rPr>
          <w:lang w:val="en-US"/>
        </w:rPr>
        <w:t xml:space="preserve"> variable (Model 8) further affirms its redundancy </w:t>
      </w:r>
      <w:r w:rsidR="004F13B1">
        <w:rPr>
          <w:lang w:val="en-US"/>
        </w:rPr>
        <w:t>and resolves the inconsistency from preferential attachment</w:t>
      </w:r>
      <w:r>
        <w:rPr>
          <w:lang w:val="en-US"/>
        </w:rPr>
        <w:t>.</w:t>
      </w:r>
      <w:r w:rsidR="007478A0">
        <w:rPr>
          <w:lang w:val="en-US"/>
        </w:rPr>
        <w:t xml:space="preserve"> </w:t>
      </w:r>
    </w:p>
    <w:p w14:paraId="16A16978" w14:textId="0EF32052" w:rsidR="001E4426" w:rsidRDefault="003A3869" w:rsidP="00473722">
      <w:pPr>
        <w:jc w:val="both"/>
        <w:rPr>
          <w:lang w:val="en-US"/>
        </w:rPr>
      </w:pPr>
      <w:r>
        <w:rPr>
          <w:lang w:val="en-US"/>
        </w:rPr>
        <w:t xml:space="preserve">The former non-significant </w:t>
      </w:r>
      <w:r w:rsidR="00C0146A">
        <w:rPr>
          <w:lang w:val="en-US"/>
        </w:rPr>
        <w:t>coefficient</w:t>
      </w:r>
      <w:r>
        <w:rPr>
          <w:lang w:val="en-US"/>
        </w:rPr>
        <w:t xml:space="preserve"> signifies nodes are not more prone to form links with </w:t>
      </w:r>
      <w:r w:rsidR="002763AA">
        <w:rPr>
          <w:lang w:val="en-US"/>
        </w:rPr>
        <w:t xml:space="preserve">other nodes </w:t>
      </w:r>
      <w:r>
        <w:rPr>
          <w:lang w:val="en-US"/>
        </w:rPr>
        <w:t>with higher degrees than those with lower degrees</w:t>
      </w:r>
      <w:r w:rsidR="00507027">
        <w:rPr>
          <w:lang w:val="en-US"/>
        </w:rPr>
        <w:t xml:space="preserve">. This </w:t>
      </w:r>
      <w:r>
        <w:rPr>
          <w:lang w:val="en-US"/>
        </w:rPr>
        <w:t>agre</w:t>
      </w:r>
      <w:r w:rsidR="00507027">
        <w:rPr>
          <w:lang w:val="en-US"/>
        </w:rPr>
        <w:t>es</w:t>
      </w:r>
      <w:r>
        <w:rPr>
          <w:lang w:val="en-US"/>
        </w:rPr>
        <w:t xml:space="preserve"> with our preliminary analysis that there is </w:t>
      </w:r>
      <w:r w:rsidR="00903129">
        <w:rPr>
          <w:lang w:val="en-US"/>
        </w:rPr>
        <w:t>absence of</w:t>
      </w:r>
      <w:r>
        <w:rPr>
          <w:lang w:val="en-US"/>
        </w:rPr>
        <w:t xml:space="preserve"> preferential attachment. </w:t>
      </w:r>
      <w:r w:rsidR="007478A0">
        <w:rPr>
          <w:lang w:val="en-US"/>
        </w:rPr>
        <w:t xml:space="preserve">What differs is how the non-significant </w:t>
      </w:r>
      <w:proofErr w:type="spellStart"/>
      <w:r w:rsidR="007478A0" w:rsidRPr="00F343DA">
        <w:rPr>
          <w:i/>
          <w:iCs/>
          <w:lang w:val="en-US"/>
        </w:rPr>
        <w:t>gwesp</w:t>
      </w:r>
      <w:proofErr w:type="spellEnd"/>
      <w:r w:rsidR="007478A0">
        <w:rPr>
          <w:lang w:val="en-US"/>
        </w:rPr>
        <w:t xml:space="preserve"> variable </w:t>
      </w:r>
      <w:r w:rsidR="00453858">
        <w:rPr>
          <w:lang w:val="en-US"/>
        </w:rPr>
        <w:t xml:space="preserve">tells us that there is little inclination to form links between two nodes with many common </w:t>
      </w:r>
      <w:proofErr w:type="spellStart"/>
      <w:r w:rsidR="00453858">
        <w:rPr>
          <w:lang w:val="en-US"/>
        </w:rPr>
        <w:t>neighbours</w:t>
      </w:r>
      <w:proofErr w:type="spellEnd"/>
      <w:r w:rsidR="00C52C50">
        <w:rPr>
          <w:lang w:val="en-US"/>
        </w:rPr>
        <w:t>, in contrast to the relatively high transitivity seen in the network</w:t>
      </w:r>
      <w:r w:rsidR="00453858">
        <w:rPr>
          <w:lang w:val="en-US"/>
        </w:rPr>
        <w:t xml:space="preserve">. </w:t>
      </w:r>
      <w:r w:rsidR="00A71537">
        <w:rPr>
          <w:lang w:val="en-US"/>
        </w:rPr>
        <w:t>Relooking at the graph’s density of 0.17</w:t>
      </w:r>
      <w:r w:rsidR="00827FD7">
        <w:rPr>
          <w:lang w:val="en-US"/>
        </w:rPr>
        <w:t xml:space="preserve"> and its GCC</w:t>
      </w:r>
      <w:r w:rsidR="00A71537">
        <w:rPr>
          <w:lang w:val="en-US"/>
        </w:rPr>
        <w:t xml:space="preserve"> of only 0.31</w:t>
      </w:r>
      <w:r w:rsidR="00827FD7">
        <w:rPr>
          <w:lang w:val="en-US"/>
        </w:rPr>
        <w:t xml:space="preserve"> may explain why transitivity may not be as </w:t>
      </w:r>
      <w:r w:rsidR="006A3A29">
        <w:rPr>
          <w:lang w:val="en-US"/>
        </w:rPr>
        <w:t xml:space="preserve">crucial </w:t>
      </w:r>
      <w:r w:rsidR="00827FD7">
        <w:rPr>
          <w:lang w:val="en-US"/>
        </w:rPr>
        <w:t xml:space="preserve">in explaining link prediction </w:t>
      </w:r>
      <w:r w:rsidR="003703D9">
        <w:rPr>
          <w:lang w:val="en-US"/>
        </w:rPr>
        <w:t xml:space="preserve">– the </w:t>
      </w:r>
      <w:r w:rsidR="006A3A29">
        <w:rPr>
          <w:lang w:val="en-US"/>
        </w:rPr>
        <w:t xml:space="preserve">transitivity of the stimulated network is not particularly high. </w:t>
      </w:r>
    </w:p>
    <w:p w14:paraId="037FA9FF" w14:textId="77777777" w:rsidR="00742B0A" w:rsidRDefault="00EF142B" w:rsidP="00473722">
      <w:pPr>
        <w:jc w:val="both"/>
        <w:rPr>
          <w:lang w:val="en-US"/>
        </w:rPr>
      </w:pPr>
      <w:proofErr w:type="gramStart"/>
      <w:r>
        <w:rPr>
          <w:lang w:val="en-US"/>
        </w:rPr>
        <w:t>In light of</w:t>
      </w:r>
      <w:proofErr w:type="gramEnd"/>
      <w:r>
        <w:rPr>
          <w:lang w:val="en-US"/>
        </w:rPr>
        <w:t xml:space="preserve"> the above insignificant variables, w</w:t>
      </w:r>
      <w:r w:rsidR="004F13B1">
        <w:rPr>
          <w:lang w:val="en-US"/>
        </w:rPr>
        <w:t>e conclude that n</w:t>
      </w:r>
      <w:r w:rsidR="00AE026C">
        <w:rPr>
          <w:lang w:val="en-US"/>
        </w:rPr>
        <w:t>odal attributes are more important than network structures in link prediction for our simulated network</w:t>
      </w:r>
      <w:r w:rsidR="004F13B1">
        <w:rPr>
          <w:lang w:val="en-US"/>
        </w:rPr>
        <w:t xml:space="preserve"> and it is critical that we </w:t>
      </w:r>
      <w:proofErr w:type="spellStart"/>
      <w:r w:rsidR="004F13B1">
        <w:rPr>
          <w:lang w:val="en-US"/>
        </w:rPr>
        <w:t>analyse</w:t>
      </w:r>
      <w:proofErr w:type="spellEnd"/>
      <w:r w:rsidR="004F13B1">
        <w:rPr>
          <w:lang w:val="en-US"/>
        </w:rPr>
        <w:t xml:space="preserve"> both aspects together to eliminate any potential confounding</w:t>
      </w:r>
      <w:r w:rsidR="002F6753">
        <w:rPr>
          <w:lang w:val="en-US"/>
        </w:rPr>
        <w:t xml:space="preserve"> and erroneous deduction</w:t>
      </w:r>
      <w:r w:rsidR="002763AA">
        <w:rPr>
          <w:lang w:val="en-US"/>
        </w:rPr>
        <w:t>s</w:t>
      </w:r>
      <w:r w:rsidR="00AE026C">
        <w:rPr>
          <w:lang w:val="en-US"/>
        </w:rPr>
        <w:t>.</w:t>
      </w:r>
      <w:r w:rsidR="004F13B1">
        <w:rPr>
          <w:lang w:val="en-US"/>
        </w:rPr>
        <w:t xml:space="preserve"> </w:t>
      </w:r>
      <w:r w:rsidR="0001410A">
        <w:rPr>
          <w:lang w:val="en-US"/>
        </w:rPr>
        <w:t xml:space="preserve">As such, we choose </w:t>
      </w:r>
      <w:r w:rsidR="009408A7">
        <w:rPr>
          <w:lang w:val="en-US"/>
        </w:rPr>
        <w:t>M</w:t>
      </w:r>
      <w:r w:rsidR="0001410A">
        <w:rPr>
          <w:lang w:val="en-US"/>
        </w:rPr>
        <w:t xml:space="preserve">odel 6 as our final model for link prediction. </w:t>
      </w:r>
    </w:p>
    <w:p w14:paraId="6B4AC061" w14:textId="480BB085" w:rsidR="009408A7" w:rsidRDefault="00602C73" w:rsidP="00473722">
      <w:pPr>
        <w:jc w:val="both"/>
        <w:rPr>
          <w:lang w:val="en-US"/>
        </w:rPr>
      </w:pPr>
      <w:r>
        <w:rPr>
          <w:lang w:val="en-US"/>
        </w:rPr>
        <w:t>The highly</w:t>
      </w:r>
      <w:r w:rsidR="00935452">
        <w:rPr>
          <w:lang w:val="en-US"/>
        </w:rPr>
        <w:t xml:space="preserve"> significant</w:t>
      </w:r>
      <w:r>
        <w:rPr>
          <w:lang w:val="en-US"/>
        </w:rPr>
        <w:t xml:space="preserve"> positive significant coefficient of </w:t>
      </w:r>
      <w:proofErr w:type="spellStart"/>
      <w:proofErr w:type="gramStart"/>
      <w:r w:rsidRPr="00602C73">
        <w:rPr>
          <w:i/>
          <w:iCs/>
          <w:lang w:val="en-US"/>
        </w:rPr>
        <w:t>nodecov.y</w:t>
      </w:r>
      <w:proofErr w:type="spellEnd"/>
      <w:proofErr w:type="gramEnd"/>
      <w:r>
        <w:rPr>
          <w:lang w:val="en-US"/>
        </w:rPr>
        <w:t xml:space="preserve"> means that larger </w:t>
      </w:r>
      <w:proofErr w:type="spellStart"/>
      <w:r w:rsidRPr="00935452">
        <w:rPr>
          <w:i/>
          <w:iCs/>
          <w:lang w:val="en-US"/>
        </w:rPr>
        <w:t>y</w:t>
      </w:r>
      <w:r w:rsidRPr="00935452">
        <w:rPr>
          <w:i/>
          <w:iCs/>
          <w:vertAlign w:val="subscript"/>
          <w:lang w:val="en-US"/>
        </w:rPr>
        <w:t>u</w:t>
      </w:r>
      <w:proofErr w:type="spellEnd"/>
      <w:r>
        <w:rPr>
          <w:lang w:val="en-US"/>
        </w:rPr>
        <w:t xml:space="preserve"> is predisposed to more links</w:t>
      </w:r>
      <w:r w:rsidR="00935452">
        <w:rPr>
          <w:lang w:val="en-US"/>
        </w:rPr>
        <w:t xml:space="preserve"> while the highly negative coefficients of  </w:t>
      </w:r>
      <w:proofErr w:type="spellStart"/>
      <w:r w:rsidR="00935452" w:rsidRPr="00935452">
        <w:rPr>
          <w:i/>
          <w:iCs/>
          <w:lang w:val="en-US"/>
        </w:rPr>
        <w:t>absdiff.x</w:t>
      </w:r>
      <w:proofErr w:type="spellEnd"/>
      <w:r w:rsidR="00935452">
        <w:rPr>
          <w:lang w:val="en-US"/>
        </w:rPr>
        <w:t xml:space="preserve">  and </w:t>
      </w:r>
      <w:r w:rsidR="00935452" w:rsidRPr="00935452">
        <w:rPr>
          <w:i/>
          <w:iCs/>
          <w:lang w:val="en-US"/>
        </w:rPr>
        <w:t>absdiff</w:t>
      </w:r>
      <w:r w:rsidR="00935452" w:rsidRPr="00935452">
        <w:rPr>
          <w:i/>
          <w:iCs/>
          <w:lang w:val="en-US"/>
        </w:rPr>
        <w:t>2</w:t>
      </w:r>
      <w:r w:rsidR="00935452" w:rsidRPr="00935452">
        <w:rPr>
          <w:i/>
          <w:iCs/>
          <w:lang w:val="en-US"/>
        </w:rPr>
        <w:t>.</w:t>
      </w:r>
      <w:r w:rsidR="00935452" w:rsidRPr="00935452">
        <w:rPr>
          <w:i/>
          <w:iCs/>
          <w:lang w:val="en-US"/>
        </w:rPr>
        <w:t>y</w:t>
      </w:r>
      <w:r w:rsidR="00935452" w:rsidRPr="00935452">
        <w:rPr>
          <w:lang w:val="en-US"/>
        </w:rPr>
        <w:t xml:space="preserve"> </w:t>
      </w:r>
      <w:r w:rsidR="003703D9">
        <w:rPr>
          <w:lang w:val="en-US"/>
        </w:rPr>
        <w:t>reveal that</w:t>
      </w:r>
      <w:r w:rsidR="00C05571">
        <w:rPr>
          <w:lang w:val="en-US"/>
        </w:rPr>
        <w:t xml:space="preserve"> two nodes with smaller differences in </w:t>
      </w:r>
      <w:r w:rsidR="00C05571" w:rsidRPr="00C05571">
        <w:rPr>
          <w:i/>
          <w:iCs/>
          <w:lang w:val="en-US"/>
        </w:rPr>
        <w:t>x</w:t>
      </w:r>
      <w:r w:rsidR="00C05571" w:rsidRPr="00C05571">
        <w:rPr>
          <w:i/>
          <w:iCs/>
          <w:vertAlign w:val="subscript"/>
          <w:lang w:val="en-US"/>
        </w:rPr>
        <w:t>u</w:t>
      </w:r>
      <w:r w:rsidR="00C05571">
        <w:rPr>
          <w:lang w:val="en-US"/>
        </w:rPr>
        <w:t xml:space="preserve"> and </w:t>
      </w:r>
      <w:proofErr w:type="spellStart"/>
      <w:r w:rsidR="00C05571" w:rsidRPr="00C05571">
        <w:rPr>
          <w:i/>
          <w:iCs/>
          <w:lang w:val="en-US"/>
        </w:rPr>
        <w:t>y</w:t>
      </w:r>
      <w:r w:rsidR="00C05571" w:rsidRPr="00C05571">
        <w:rPr>
          <w:i/>
          <w:iCs/>
          <w:vertAlign w:val="subscript"/>
          <w:lang w:val="en-US"/>
        </w:rPr>
        <w:t>u</w:t>
      </w:r>
      <w:proofErr w:type="spellEnd"/>
      <w:r w:rsidR="00C05571">
        <w:rPr>
          <w:lang w:val="en-US"/>
        </w:rPr>
        <w:t xml:space="preserve"> are more likely to form links </w:t>
      </w:r>
      <w:r w:rsidR="00935452">
        <w:rPr>
          <w:lang w:val="en-US"/>
        </w:rPr>
        <w:t>(Table 2)</w:t>
      </w:r>
      <w:r w:rsidR="00526F79">
        <w:rPr>
          <w:lang w:val="en-US"/>
        </w:rPr>
        <w:t>.</w:t>
      </w:r>
      <w:r>
        <w:rPr>
          <w:lang w:val="en-US"/>
        </w:rPr>
        <w:t xml:space="preserve"> </w:t>
      </w:r>
      <w:r w:rsidR="00F06BAF">
        <w:rPr>
          <w:lang w:val="en-US"/>
        </w:rPr>
        <w:t xml:space="preserve">For example, if </w:t>
      </w:r>
      <w:r w:rsidR="00F06BAF" w:rsidRPr="00E70C16">
        <w:rPr>
          <w:lang w:val="en-US"/>
        </w:rPr>
        <w:t>|</w:t>
      </w:r>
      <w:r w:rsidR="00F06BAF" w:rsidRPr="00E70C16">
        <w:rPr>
          <w:i/>
          <w:iCs/>
          <w:lang w:val="en-US"/>
        </w:rPr>
        <w:t>x</w:t>
      </w:r>
      <w:r w:rsidR="00F06BAF" w:rsidRPr="00E70C16">
        <w:rPr>
          <w:i/>
          <w:iCs/>
          <w:vertAlign w:val="subscript"/>
          <w:lang w:val="en-US"/>
        </w:rPr>
        <w:t>u</w:t>
      </w:r>
      <w:r w:rsidR="00F06BAF" w:rsidRPr="00E70C16">
        <w:rPr>
          <w:lang w:val="en-US"/>
        </w:rPr>
        <w:t xml:space="preserve"> – </w:t>
      </w:r>
      <w:r w:rsidR="00F06BAF" w:rsidRPr="00E70C16">
        <w:rPr>
          <w:i/>
          <w:iCs/>
          <w:lang w:val="en-US"/>
        </w:rPr>
        <w:t>x</w:t>
      </w:r>
      <w:r w:rsidR="00F06BAF" w:rsidRPr="00E70C16">
        <w:rPr>
          <w:i/>
          <w:iCs/>
          <w:vertAlign w:val="subscript"/>
          <w:lang w:val="en-US"/>
        </w:rPr>
        <w:t>v</w:t>
      </w:r>
      <w:r w:rsidR="00F06BAF" w:rsidRPr="00E70C16">
        <w:rPr>
          <w:lang w:val="en-US"/>
        </w:rPr>
        <w:t>| = 1</w:t>
      </w:r>
      <w:r w:rsidR="00F06BAF">
        <w:rPr>
          <w:lang w:val="en-US"/>
        </w:rPr>
        <w:t xml:space="preserve">, then the odds of </w:t>
      </w:r>
      <w:r w:rsidR="00F06BAF" w:rsidRPr="00F06BAF">
        <w:rPr>
          <w:i/>
          <w:iCs/>
          <w:lang w:val="en-US"/>
        </w:rPr>
        <w:t>x</w:t>
      </w:r>
      <w:r w:rsidR="00F06BAF" w:rsidRPr="00F06BAF">
        <w:rPr>
          <w:i/>
          <w:iCs/>
          <w:vertAlign w:val="subscript"/>
          <w:lang w:val="en-US"/>
        </w:rPr>
        <w:t>u</w:t>
      </w:r>
      <w:r w:rsidR="00F06BAF" w:rsidRPr="00F06BAF">
        <w:rPr>
          <w:i/>
          <w:iCs/>
          <w:lang w:val="en-US"/>
        </w:rPr>
        <w:t xml:space="preserve"> </w:t>
      </w:r>
      <w:r w:rsidR="00F06BAF">
        <w:rPr>
          <w:lang w:val="en-US"/>
        </w:rPr>
        <w:t xml:space="preserve">and </w:t>
      </w:r>
      <w:r w:rsidR="00F06BAF" w:rsidRPr="00F06BAF">
        <w:rPr>
          <w:i/>
          <w:iCs/>
          <w:lang w:val="en-US"/>
        </w:rPr>
        <w:t>x</w:t>
      </w:r>
      <w:r w:rsidR="00F06BAF" w:rsidRPr="00F06BAF">
        <w:rPr>
          <w:i/>
          <w:iCs/>
          <w:vertAlign w:val="subscript"/>
          <w:lang w:val="en-US"/>
        </w:rPr>
        <w:t>v</w:t>
      </w:r>
      <w:r w:rsidR="00F06BAF">
        <w:rPr>
          <w:lang w:val="en-US"/>
        </w:rPr>
        <w:t xml:space="preserve"> forming link is only 31% of the odds when </w:t>
      </w:r>
      <w:r w:rsidR="00F06BAF" w:rsidRPr="00F06BAF">
        <w:rPr>
          <w:i/>
          <w:iCs/>
          <w:lang w:val="en-US"/>
        </w:rPr>
        <w:t>x</w:t>
      </w:r>
      <w:r w:rsidR="00F06BAF" w:rsidRPr="00F06BAF">
        <w:rPr>
          <w:i/>
          <w:iCs/>
          <w:vertAlign w:val="subscript"/>
          <w:lang w:val="en-US"/>
        </w:rPr>
        <w:t>u</w:t>
      </w:r>
      <w:r w:rsidR="00F06BAF">
        <w:rPr>
          <w:lang w:val="en-US"/>
        </w:rPr>
        <w:t xml:space="preserve"> and </w:t>
      </w:r>
      <w:r w:rsidR="00F06BAF" w:rsidRPr="00F06BAF">
        <w:rPr>
          <w:i/>
          <w:iCs/>
          <w:lang w:val="en-US"/>
        </w:rPr>
        <w:t>x</w:t>
      </w:r>
      <w:r w:rsidR="00F06BAF" w:rsidRPr="00F06BAF">
        <w:rPr>
          <w:i/>
          <w:iCs/>
          <w:vertAlign w:val="subscript"/>
          <w:lang w:val="en-US"/>
        </w:rPr>
        <w:t>v</w:t>
      </w:r>
      <w:r w:rsidR="00F06BAF" w:rsidRPr="00F06BAF">
        <w:rPr>
          <w:i/>
          <w:iCs/>
          <w:lang w:val="en-US"/>
        </w:rPr>
        <w:t xml:space="preserve"> </w:t>
      </w:r>
      <w:r w:rsidR="00F06BAF">
        <w:rPr>
          <w:lang w:val="en-US"/>
        </w:rPr>
        <w:t xml:space="preserve">are equal. </w:t>
      </w:r>
      <w:r w:rsidR="002A3CF2">
        <w:rPr>
          <w:lang w:val="en-US"/>
        </w:rPr>
        <w:t>While the first two terms are expected</w:t>
      </w:r>
      <w:r w:rsidR="00A9347B">
        <w:rPr>
          <w:lang w:val="en-US"/>
        </w:rPr>
        <w:t xml:space="preserve"> as per preliminary analysis</w:t>
      </w:r>
      <w:r w:rsidR="002A3CF2">
        <w:rPr>
          <w:lang w:val="en-US"/>
        </w:rPr>
        <w:t xml:space="preserve">, the final term pointing to </w:t>
      </w:r>
      <w:proofErr w:type="spellStart"/>
      <w:r w:rsidR="002A3CF2" w:rsidRPr="00324CBC">
        <w:rPr>
          <w:i/>
          <w:iCs/>
          <w:lang w:val="en-US"/>
        </w:rPr>
        <w:t>y</w:t>
      </w:r>
      <w:r w:rsidR="002A3CF2" w:rsidRPr="00324CBC">
        <w:rPr>
          <w:i/>
          <w:iCs/>
          <w:vertAlign w:val="subscript"/>
          <w:lang w:val="en-US"/>
        </w:rPr>
        <w:t>u</w:t>
      </w:r>
      <w:proofErr w:type="spellEnd"/>
      <w:r w:rsidR="002A3CF2">
        <w:rPr>
          <w:lang w:val="en-US"/>
        </w:rPr>
        <w:t xml:space="preserve"> homophily is surprising.</w:t>
      </w:r>
    </w:p>
    <w:p w14:paraId="11C76810" w14:textId="128B205A" w:rsidR="001155D8" w:rsidRPr="003274ED" w:rsidRDefault="00473722" w:rsidP="008037B9">
      <w:pPr>
        <w:jc w:val="both"/>
        <w:rPr>
          <w:b/>
          <w:bCs/>
        </w:rPr>
      </w:pPr>
      <w:r w:rsidRPr="003274ED">
        <w:rPr>
          <w:b/>
          <w:bCs/>
        </w:rPr>
        <w:t>Conclusions</w:t>
      </w:r>
    </w:p>
    <w:p w14:paraId="3A1D88DD" w14:textId="7762A6F5" w:rsidR="008037B9" w:rsidRDefault="0046594E" w:rsidP="008037B9">
      <w:pPr>
        <w:jc w:val="both"/>
      </w:pPr>
      <w:r w:rsidRPr="0046594E">
        <w:t>Herein, we have provided evidence o</w:t>
      </w:r>
      <w:r>
        <w:t xml:space="preserve">f how the humble logistic network model has provided reasonable link prediction accuracy and gained insights of which nodal attributes and homophily </w:t>
      </w:r>
      <w:r w:rsidR="008F39AB">
        <w:t>e</w:t>
      </w:r>
      <w:r>
        <w:t>ffect</w:t>
      </w:r>
      <w:r w:rsidR="008F39AB">
        <w:t>s affect</w:t>
      </w:r>
      <w:r>
        <w:t xml:space="preserve"> link formation between nodes. </w:t>
      </w:r>
      <w:r w:rsidR="00640D34">
        <w:t xml:space="preserve">Nevertheless, more can be explored by </w:t>
      </w:r>
      <w:r w:rsidR="000A57D1">
        <w:t>try</w:t>
      </w:r>
      <w:r w:rsidR="000A57D1">
        <w:t xml:space="preserve">ing </w:t>
      </w:r>
      <w:r w:rsidR="000A57D1">
        <w:t xml:space="preserve">out </w:t>
      </w:r>
      <w:r w:rsidR="000A57D1">
        <w:t>other models</w:t>
      </w:r>
      <w:r w:rsidR="000A57D1">
        <w:t xml:space="preserve"> such as latent distance models</w:t>
      </w:r>
      <w:r w:rsidR="000A57D1">
        <w:t xml:space="preserve">, in view of </w:t>
      </w:r>
      <w:r w:rsidR="000A57D1">
        <w:t>how homophily is observed the network</w:t>
      </w:r>
      <w:r w:rsidR="000A57D1">
        <w:t>.</w:t>
      </w:r>
      <w:r w:rsidR="000A57D1" w:rsidRPr="000A57D1">
        <w:t xml:space="preserve"> </w:t>
      </w:r>
      <w:r w:rsidR="000A57D1">
        <w:t>Additionally, we can</w:t>
      </w:r>
      <w:r w:rsidR="000A57D1">
        <w:t xml:space="preserve"> </w:t>
      </w:r>
      <w:r w:rsidR="00640D34">
        <w:t>utili</w:t>
      </w:r>
      <w:r w:rsidR="000A57D1">
        <w:t>se</w:t>
      </w:r>
      <w:r w:rsidR="00640D34">
        <w:t xml:space="preserve"> different performance measures such as precision, recall and F-score to comprehend how the accuracy of link prediction is influenced by different metrics</w:t>
      </w:r>
      <w:r w:rsidR="000A57D1">
        <w:t xml:space="preserve">. </w:t>
      </w:r>
    </w:p>
    <w:p w14:paraId="1EABF639" w14:textId="77777777" w:rsidR="002B52F2" w:rsidRPr="0046594E" w:rsidRDefault="002B52F2" w:rsidP="008037B9">
      <w:pPr>
        <w:jc w:val="both"/>
      </w:pPr>
    </w:p>
    <w:sectPr w:rsidR="002B52F2" w:rsidRPr="00465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MSY10">
    <w:altName w:val="Yu Gothic"/>
    <w:panose1 w:val="00000000000000000000"/>
    <w:charset w:val="80"/>
    <w:family w:val="auto"/>
    <w:notTrueType/>
    <w:pitch w:val="default"/>
    <w:sig w:usb0="00000001" w:usb1="08070000" w:usb2="00000010" w:usb3="00000000" w:csb0="0002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C5978"/>
    <w:multiLevelType w:val="hybridMultilevel"/>
    <w:tmpl w:val="24BA3A7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70125A0"/>
    <w:multiLevelType w:val="hybridMultilevel"/>
    <w:tmpl w:val="C34AA65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41"/>
    <w:rsid w:val="000018C2"/>
    <w:rsid w:val="00004DE8"/>
    <w:rsid w:val="00007481"/>
    <w:rsid w:val="00010B68"/>
    <w:rsid w:val="0001410A"/>
    <w:rsid w:val="0002014F"/>
    <w:rsid w:val="00023643"/>
    <w:rsid w:val="00024323"/>
    <w:rsid w:val="000341C3"/>
    <w:rsid w:val="000401CE"/>
    <w:rsid w:val="00065284"/>
    <w:rsid w:val="000708FA"/>
    <w:rsid w:val="00090932"/>
    <w:rsid w:val="00090DEE"/>
    <w:rsid w:val="000940F4"/>
    <w:rsid w:val="000967A3"/>
    <w:rsid w:val="000A57D1"/>
    <w:rsid w:val="000B16F3"/>
    <w:rsid w:val="000B5067"/>
    <w:rsid w:val="000B7B6E"/>
    <w:rsid w:val="000C7913"/>
    <w:rsid w:val="000D17BC"/>
    <w:rsid w:val="000D5B0D"/>
    <w:rsid w:val="000D7FF6"/>
    <w:rsid w:val="000E0785"/>
    <w:rsid w:val="000E5DFD"/>
    <w:rsid w:val="000E7D4A"/>
    <w:rsid w:val="000F021D"/>
    <w:rsid w:val="000F142F"/>
    <w:rsid w:val="0010272A"/>
    <w:rsid w:val="00107D6D"/>
    <w:rsid w:val="00110B41"/>
    <w:rsid w:val="001133D1"/>
    <w:rsid w:val="001155D8"/>
    <w:rsid w:val="00117B2A"/>
    <w:rsid w:val="00123E9C"/>
    <w:rsid w:val="00123FC5"/>
    <w:rsid w:val="001244EE"/>
    <w:rsid w:val="00131BBD"/>
    <w:rsid w:val="00131F80"/>
    <w:rsid w:val="0013238A"/>
    <w:rsid w:val="001324C6"/>
    <w:rsid w:val="00146DA0"/>
    <w:rsid w:val="00147AAA"/>
    <w:rsid w:val="00151AC9"/>
    <w:rsid w:val="00190D4F"/>
    <w:rsid w:val="001A0300"/>
    <w:rsid w:val="001A60D4"/>
    <w:rsid w:val="001B2559"/>
    <w:rsid w:val="001B298E"/>
    <w:rsid w:val="001B3BF4"/>
    <w:rsid w:val="001B55F7"/>
    <w:rsid w:val="001C3B68"/>
    <w:rsid w:val="001D09C2"/>
    <w:rsid w:val="001E32E4"/>
    <w:rsid w:val="001E4426"/>
    <w:rsid w:val="001E545D"/>
    <w:rsid w:val="001F059F"/>
    <w:rsid w:val="00204FE0"/>
    <w:rsid w:val="00210F5F"/>
    <w:rsid w:val="002202CE"/>
    <w:rsid w:val="00221B3F"/>
    <w:rsid w:val="002259DB"/>
    <w:rsid w:val="00226994"/>
    <w:rsid w:val="00230625"/>
    <w:rsid w:val="0024009C"/>
    <w:rsid w:val="0025612E"/>
    <w:rsid w:val="002564D1"/>
    <w:rsid w:val="002601D0"/>
    <w:rsid w:val="00265A32"/>
    <w:rsid w:val="00267027"/>
    <w:rsid w:val="002761C0"/>
    <w:rsid w:val="002763AA"/>
    <w:rsid w:val="00276E76"/>
    <w:rsid w:val="002779F4"/>
    <w:rsid w:val="0028143F"/>
    <w:rsid w:val="0028570A"/>
    <w:rsid w:val="00294113"/>
    <w:rsid w:val="002A3CF2"/>
    <w:rsid w:val="002A675E"/>
    <w:rsid w:val="002B52F2"/>
    <w:rsid w:val="002B7E2A"/>
    <w:rsid w:val="002D1DD0"/>
    <w:rsid w:val="002D5B01"/>
    <w:rsid w:val="002E3F4F"/>
    <w:rsid w:val="002F1930"/>
    <w:rsid w:val="002F2E88"/>
    <w:rsid w:val="002F6160"/>
    <w:rsid w:val="002F6753"/>
    <w:rsid w:val="00302389"/>
    <w:rsid w:val="00323618"/>
    <w:rsid w:val="00324BEB"/>
    <w:rsid w:val="00324BFC"/>
    <w:rsid w:val="00324CBC"/>
    <w:rsid w:val="00325900"/>
    <w:rsid w:val="003274ED"/>
    <w:rsid w:val="003319A9"/>
    <w:rsid w:val="003332C7"/>
    <w:rsid w:val="00347147"/>
    <w:rsid w:val="003521E0"/>
    <w:rsid w:val="003703D9"/>
    <w:rsid w:val="00372CE4"/>
    <w:rsid w:val="00375203"/>
    <w:rsid w:val="00375F76"/>
    <w:rsid w:val="00382EA0"/>
    <w:rsid w:val="00391A6D"/>
    <w:rsid w:val="00393BD4"/>
    <w:rsid w:val="0039582D"/>
    <w:rsid w:val="003A1996"/>
    <w:rsid w:val="003A2249"/>
    <w:rsid w:val="003A3869"/>
    <w:rsid w:val="003A394E"/>
    <w:rsid w:val="003C1BAB"/>
    <w:rsid w:val="003C25DF"/>
    <w:rsid w:val="003D37F2"/>
    <w:rsid w:val="003D4827"/>
    <w:rsid w:val="003D5F70"/>
    <w:rsid w:val="003D71F9"/>
    <w:rsid w:val="003D7BDB"/>
    <w:rsid w:val="003F1578"/>
    <w:rsid w:val="00402E86"/>
    <w:rsid w:val="00422A20"/>
    <w:rsid w:val="00425971"/>
    <w:rsid w:val="00430575"/>
    <w:rsid w:val="00432B8B"/>
    <w:rsid w:val="0043363C"/>
    <w:rsid w:val="0043444A"/>
    <w:rsid w:val="00442164"/>
    <w:rsid w:val="00443220"/>
    <w:rsid w:val="00451DF2"/>
    <w:rsid w:val="00453858"/>
    <w:rsid w:val="0046594E"/>
    <w:rsid w:val="00466FEE"/>
    <w:rsid w:val="00472BC1"/>
    <w:rsid w:val="00473722"/>
    <w:rsid w:val="00490C78"/>
    <w:rsid w:val="0049429A"/>
    <w:rsid w:val="004A4127"/>
    <w:rsid w:val="004A4BEE"/>
    <w:rsid w:val="004A6B58"/>
    <w:rsid w:val="004B220F"/>
    <w:rsid w:val="004B38F4"/>
    <w:rsid w:val="004C25EE"/>
    <w:rsid w:val="004D56D0"/>
    <w:rsid w:val="004F13B1"/>
    <w:rsid w:val="004F1BD2"/>
    <w:rsid w:val="004F7071"/>
    <w:rsid w:val="00500D48"/>
    <w:rsid w:val="00502137"/>
    <w:rsid w:val="0050436C"/>
    <w:rsid w:val="00506B9A"/>
    <w:rsid w:val="00507027"/>
    <w:rsid w:val="0052462E"/>
    <w:rsid w:val="00526F79"/>
    <w:rsid w:val="005333DD"/>
    <w:rsid w:val="00534218"/>
    <w:rsid w:val="00536667"/>
    <w:rsid w:val="00546EDB"/>
    <w:rsid w:val="00547DC7"/>
    <w:rsid w:val="0055367A"/>
    <w:rsid w:val="005614E3"/>
    <w:rsid w:val="00565719"/>
    <w:rsid w:val="005670A9"/>
    <w:rsid w:val="00567D51"/>
    <w:rsid w:val="0057240A"/>
    <w:rsid w:val="00572C9E"/>
    <w:rsid w:val="00576769"/>
    <w:rsid w:val="005804D6"/>
    <w:rsid w:val="00583AD8"/>
    <w:rsid w:val="00594486"/>
    <w:rsid w:val="005953B4"/>
    <w:rsid w:val="005B6912"/>
    <w:rsid w:val="005C3A20"/>
    <w:rsid w:val="005C6983"/>
    <w:rsid w:val="005D0F37"/>
    <w:rsid w:val="005D0F5A"/>
    <w:rsid w:val="005D1B45"/>
    <w:rsid w:val="005E56CE"/>
    <w:rsid w:val="005E7720"/>
    <w:rsid w:val="005F46C1"/>
    <w:rsid w:val="00602A63"/>
    <w:rsid w:val="00602C73"/>
    <w:rsid w:val="00611441"/>
    <w:rsid w:val="00612E74"/>
    <w:rsid w:val="00623181"/>
    <w:rsid w:val="00627891"/>
    <w:rsid w:val="00627AF9"/>
    <w:rsid w:val="006350AC"/>
    <w:rsid w:val="00640603"/>
    <w:rsid w:val="00640D34"/>
    <w:rsid w:val="00640E67"/>
    <w:rsid w:val="006453A8"/>
    <w:rsid w:val="00657859"/>
    <w:rsid w:val="00661463"/>
    <w:rsid w:val="00671A9F"/>
    <w:rsid w:val="006751F1"/>
    <w:rsid w:val="00676E36"/>
    <w:rsid w:val="00685013"/>
    <w:rsid w:val="00687596"/>
    <w:rsid w:val="0068766B"/>
    <w:rsid w:val="006A0159"/>
    <w:rsid w:val="006A1403"/>
    <w:rsid w:val="006A3A29"/>
    <w:rsid w:val="006A7BF4"/>
    <w:rsid w:val="006C15CF"/>
    <w:rsid w:val="006C3773"/>
    <w:rsid w:val="006D4478"/>
    <w:rsid w:val="006E4FC9"/>
    <w:rsid w:val="006F5456"/>
    <w:rsid w:val="006F5B4C"/>
    <w:rsid w:val="006F7866"/>
    <w:rsid w:val="00712176"/>
    <w:rsid w:val="00713159"/>
    <w:rsid w:val="00721160"/>
    <w:rsid w:val="0072763E"/>
    <w:rsid w:val="00731A45"/>
    <w:rsid w:val="00733874"/>
    <w:rsid w:val="00742B0A"/>
    <w:rsid w:val="00746416"/>
    <w:rsid w:val="007478A0"/>
    <w:rsid w:val="00763714"/>
    <w:rsid w:val="0076420E"/>
    <w:rsid w:val="00770AED"/>
    <w:rsid w:val="007835EA"/>
    <w:rsid w:val="00786CFC"/>
    <w:rsid w:val="00793189"/>
    <w:rsid w:val="0079452C"/>
    <w:rsid w:val="007A4EDA"/>
    <w:rsid w:val="007C33C7"/>
    <w:rsid w:val="007C7ACB"/>
    <w:rsid w:val="007D2C21"/>
    <w:rsid w:val="007D440A"/>
    <w:rsid w:val="007D63A1"/>
    <w:rsid w:val="007D6933"/>
    <w:rsid w:val="008003D4"/>
    <w:rsid w:val="008037B9"/>
    <w:rsid w:val="00815838"/>
    <w:rsid w:val="00815D11"/>
    <w:rsid w:val="008166AC"/>
    <w:rsid w:val="008245D2"/>
    <w:rsid w:val="008248CA"/>
    <w:rsid w:val="00827FD7"/>
    <w:rsid w:val="008304AC"/>
    <w:rsid w:val="00831045"/>
    <w:rsid w:val="00833EFD"/>
    <w:rsid w:val="00834CBB"/>
    <w:rsid w:val="00842F97"/>
    <w:rsid w:val="00850146"/>
    <w:rsid w:val="00853FED"/>
    <w:rsid w:val="0085602F"/>
    <w:rsid w:val="00870075"/>
    <w:rsid w:val="008718F4"/>
    <w:rsid w:val="0087791B"/>
    <w:rsid w:val="00881316"/>
    <w:rsid w:val="00886668"/>
    <w:rsid w:val="008A26AE"/>
    <w:rsid w:val="008A50BD"/>
    <w:rsid w:val="008B1D39"/>
    <w:rsid w:val="008B6467"/>
    <w:rsid w:val="008B77ED"/>
    <w:rsid w:val="008C09DD"/>
    <w:rsid w:val="008C2249"/>
    <w:rsid w:val="008C39AF"/>
    <w:rsid w:val="008D0910"/>
    <w:rsid w:val="008E66EE"/>
    <w:rsid w:val="008F39AB"/>
    <w:rsid w:val="00903129"/>
    <w:rsid w:val="00904BE7"/>
    <w:rsid w:val="009060D0"/>
    <w:rsid w:val="00913951"/>
    <w:rsid w:val="0091676A"/>
    <w:rsid w:val="00921DD7"/>
    <w:rsid w:val="009220F0"/>
    <w:rsid w:val="00923A93"/>
    <w:rsid w:val="00935452"/>
    <w:rsid w:val="00936D76"/>
    <w:rsid w:val="009408A7"/>
    <w:rsid w:val="00946801"/>
    <w:rsid w:val="00954125"/>
    <w:rsid w:val="00967235"/>
    <w:rsid w:val="00992244"/>
    <w:rsid w:val="00992293"/>
    <w:rsid w:val="009930D0"/>
    <w:rsid w:val="00996850"/>
    <w:rsid w:val="0099711F"/>
    <w:rsid w:val="009A5675"/>
    <w:rsid w:val="009A63DD"/>
    <w:rsid w:val="009B210A"/>
    <w:rsid w:val="009D37FC"/>
    <w:rsid w:val="009E39EF"/>
    <w:rsid w:val="009E53E2"/>
    <w:rsid w:val="009F0FB6"/>
    <w:rsid w:val="00A13B70"/>
    <w:rsid w:val="00A14355"/>
    <w:rsid w:val="00A15829"/>
    <w:rsid w:val="00A274C4"/>
    <w:rsid w:val="00A27819"/>
    <w:rsid w:val="00A34052"/>
    <w:rsid w:val="00A50196"/>
    <w:rsid w:val="00A5111D"/>
    <w:rsid w:val="00A64472"/>
    <w:rsid w:val="00A71537"/>
    <w:rsid w:val="00A725F3"/>
    <w:rsid w:val="00A750B6"/>
    <w:rsid w:val="00A832EA"/>
    <w:rsid w:val="00A839D0"/>
    <w:rsid w:val="00A9347B"/>
    <w:rsid w:val="00A956F3"/>
    <w:rsid w:val="00AA5168"/>
    <w:rsid w:val="00AA6057"/>
    <w:rsid w:val="00AC5581"/>
    <w:rsid w:val="00AD1D22"/>
    <w:rsid w:val="00AD298C"/>
    <w:rsid w:val="00AD5C97"/>
    <w:rsid w:val="00AD5EDD"/>
    <w:rsid w:val="00AD70D2"/>
    <w:rsid w:val="00AE026C"/>
    <w:rsid w:val="00B06777"/>
    <w:rsid w:val="00B06D3B"/>
    <w:rsid w:val="00B14C57"/>
    <w:rsid w:val="00B23558"/>
    <w:rsid w:val="00B23FEB"/>
    <w:rsid w:val="00B25D25"/>
    <w:rsid w:val="00B3529F"/>
    <w:rsid w:val="00B503F1"/>
    <w:rsid w:val="00B56B0F"/>
    <w:rsid w:val="00B62790"/>
    <w:rsid w:val="00B63020"/>
    <w:rsid w:val="00B65BA9"/>
    <w:rsid w:val="00B726F6"/>
    <w:rsid w:val="00B733DC"/>
    <w:rsid w:val="00B748D3"/>
    <w:rsid w:val="00B83035"/>
    <w:rsid w:val="00B921F9"/>
    <w:rsid w:val="00BB3972"/>
    <w:rsid w:val="00BC157D"/>
    <w:rsid w:val="00BD2A84"/>
    <w:rsid w:val="00BD63EE"/>
    <w:rsid w:val="00BE085E"/>
    <w:rsid w:val="00BE1AB8"/>
    <w:rsid w:val="00BF2BF0"/>
    <w:rsid w:val="00C001B1"/>
    <w:rsid w:val="00C0146A"/>
    <w:rsid w:val="00C016EB"/>
    <w:rsid w:val="00C05571"/>
    <w:rsid w:val="00C13990"/>
    <w:rsid w:val="00C23534"/>
    <w:rsid w:val="00C32D4D"/>
    <w:rsid w:val="00C3311A"/>
    <w:rsid w:val="00C43489"/>
    <w:rsid w:val="00C508F4"/>
    <w:rsid w:val="00C52C50"/>
    <w:rsid w:val="00C571F2"/>
    <w:rsid w:val="00C60917"/>
    <w:rsid w:val="00C70775"/>
    <w:rsid w:val="00C730D8"/>
    <w:rsid w:val="00C73EA4"/>
    <w:rsid w:val="00C86E78"/>
    <w:rsid w:val="00C86E98"/>
    <w:rsid w:val="00C87899"/>
    <w:rsid w:val="00C9080B"/>
    <w:rsid w:val="00C90ACC"/>
    <w:rsid w:val="00C92370"/>
    <w:rsid w:val="00C92A77"/>
    <w:rsid w:val="00CA111E"/>
    <w:rsid w:val="00CA62FD"/>
    <w:rsid w:val="00CB04F8"/>
    <w:rsid w:val="00CB2DBB"/>
    <w:rsid w:val="00CB75E5"/>
    <w:rsid w:val="00CC0911"/>
    <w:rsid w:val="00CC6052"/>
    <w:rsid w:val="00CC6355"/>
    <w:rsid w:val="00CD7A4B"/>
    <w:rsid w:val="00CF277A"/>
    <w:rsid w:val="00CF2877"/>
    <w:rsid w:val="00CF2F55"/>
    <w:rsid w:val="00CF7EFC"/>
    <w:rsid w:val="00D00DDB"/>
    <w:rsid w:val="00D012B4"/>
    <w:rsid w:val="00D12776"/>
    <w:rsid w:val="00D1585D"/>
    <w:rsid w:val="00D15D60"/>
    <w:rsid w:val="00D31B64"/>
    <w:rsid w:val="00D405B6"/>
    <w:rsid w:val="00D47EB4"/>
    <w:rsid w:val="00D6011D"/>
    <w:rsid w:val="00D64953"/>
    <w:rsid w:val="00D7297D"/>
    <w:rsid w:val="00D7434B"/>
    <w:rsid w:val="00D820B7"/>
    <w:rsid w:val="00D94AF2"/>
    <w:rsid w:val="00DC287B"/>
    <w:rsid w:val="00DC627B"/>
    <w:rsid w:val="00DE11A3"/>
    <w:rsid w:val="00DF249B"/>
    <w:rsid w:val="00DF7828"/>
    <w:rsid w:val="00E034AA"/>
    <w:rsid w:val="00E053FE"/>
    <w:rsid w:val="00E05583"/>
    <w:rsid w:val="00E07F68"/>
    <w:rsid w:val="00E11EB2"/>
    <w:rsid w:val="00E14382"/>
    <w:rsid w:val="00E20F36"/>
    <w:rsid w:val="00E2273C"/>
    <w:rsid w:val="00E24991"/>
    <w:rsid w:val="00E24DAB"/>
    <w:rsid w:val="00E41922"/>
    <w:rsid w:val="00E5189D"/>
    <w:rsid w:val="00E521FE"/>
    <w:rsid w:val="00E539EF"/>
    <w:rsid w:val="00E70C16"/>
    <w:rsid w:val="00E726E4"/>
    <w:rsid w:val="00E7450D"/>
    <w:rsid w:val="00E80148"/>
    <w:rsid w:val="00E85FB1"/>
    <w:rsid w:val="00E93898"/>
    <w:rsid w:val="00E95E0B"/>
    <w:rsid w:val="00EB2644"/>
    <w:rsid w:val="00EB5606"/>
    <w:rsid w:val="00EC0228"/>
    <w:rsid w:val="00ED4A4D"/>
    <w:rsid w:val="00ED5317"/>
    <w:rsid w:val="00ED562C"/>
    <w:rsid w:val="00ED783A"/>
    <w:rsid w:val="00EE25F8"/>
    <w:rsid w:val="00EF142B"/>
    <w:rsid w:val="00EF4930"/>
    <w:rsid w:val="00F01E71"/>
    <w:rsid w:val="00F06BAF"/>
    <w:rsid w:val="00F135F3"/>
    <w:rsid w:val="00F16006"/>
    <w:rsid w:val="00F17254"/>
    <w:rsid w:val="00F343DA"/>
    <w:rsid w:val="00F42398"/>
    <w:rsid w:val="00F469B6"/>
    <w:rsid w:val="00F471A9"/>
    <w:rsid w:val="00F47FE0"/>
    <w:rsid w:val="00F5509F"/>
    <w:rsid w:val="00F756D0"/>
    <w:rsid w:val="00F81900"/>
    <w:rsid w:val="00F82EF2"/>
    <w:rsid w:val="00F86117"/>
    <w:rsid w:val="00F9105D"/>
    <w:rsid w:val="00FA18F6"/>
    <w:rsid w:val="00FA4518"/>
    <w:rsid w:val="00FA7413"/>
    <w:rsid w:val="00FB54A7"/>
    <w:rsid w:val="00FC088E"/>
    <w:rsid w:val="00FC1E8D"/>
    <w:rsid w:val="00FD0457"/>
    <w:rsid w:val="00FD0D68"/>
    <w:rsid w:val="00FD7F00"/>
    <w:rsid w:val="00FF47C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2402E"/>
  <w15:chartTrackingRefBased/>
  <w15:docId w15:val="{6674A92A-45A3-4D81-B633-39E4D0EF0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3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locked/>
    <w:rsid w:val="00D405B6"/>
    <w:rPr>
      <w:rFonts w:ascii="Consolas" w:hAnsi="Consolas"/>
      <w:shd w:val="clear" w:color="auto" w:fill="F8F8F8"/>
    </w:rPr>
  </w:style>
  <w:style w:type="paragraph" w:customStyle="1" w:styleId="SourceCode">
    <w:name w:val="Source Code"/>
    <w:basedOn w:val="Normal"/>
    <w:link w:val="VerbatimChar"/>
    <w:rsid w:val="00D405B6"/>
    <w:pPr>
      <w:shd w:val="clear" w:color="auto" w:fill="F8F8F8"/>
      <w:wordWrap w:val="0"/>
      <w:spacing w:after="200" w:line="240" w:lineRule="auto"/>
    </w:pPr>
    <w:rPr>
      <w:rFonts w:ascii="Consolas" w:hAnsi="Consolas"/>
    </w:rPr>
  </w:style>
  <w:style w:type="paragraph" w:styleId="ListParagraph">
    <w:name w:val="List Paragraph"/>
    <w:basedOn w:val="Normal"/>
    <w:uiPriority w:val="34"/>
    <w:qFormat/>
    <w:rsid w:val="001155D8"/>
    <w:pPr>
      <w:ind w:left="720"/>
      <w:contextualSpacing/>
    </w:pPr>
  </w:style>
  <w:style w:type="paragraph" w:styleId="NormalWeb">
    <w:name w:val="Normal (Web)"/>
    <w:basedOn w:val="Normal"/>
    <w:uiPriority w:val="99"/>
    <w:unhideWhenUsed/>
    <w:rsid w:val="001155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88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4395</TotalTime>
  <Pages>7</Pages>
  <Words>2061</Words>
  <Characters>11751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 Chan Wing Dan</dc:creator>
  <cp:keywords/>
  <dc:description/>
  <cp:lastModifiedBy>Aurora Chan Wing Dan</cp:lastModifiedBy>
  <cp:revision>418</cp:revision>
  <dcterms:created xsi:type="dcterms:W3CDTF">2021-10-25T11:19:00Z</dcterms:created>
  <dcterms:modified xsi:type="dcterms:W3CDTF">2021-10-28T12:39:00Z</dcterms:modified>
</cp:coreProperties>
</file>