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Readable Word Sample</w:t>
      </w:r>
    </w:p>
    <w:p>
      <w:r>
        <w:t>This DOCX fixture demonstrates native article conversion for Word documents.</w:t>
      </w:r>
    </w:p>
    <w:p>
      <w:r>
        <w:t>Headings and paragraphs should survive Mammoth conversion and HTML sanitization.</w:t>
      </w:r>
    </w:p>
  </w:body>
</w:document>
</file>

<file path=word/_rels/document.xml.rels><?xml version="1.0" encoding="UTF-8" standalone="yes"?>
<Relationships xmlns="http://schemas.openxmlformats.org/package/2006/relationships"></Relationships>
</file>