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rmed-the-game-règles-du-jeu"/>
    <w:p>
      <w:pPr>
        <w:pStyle w:val="Heading1"/>
      </w:pPr>
      <w:r>
        <w:t xml:space="preserve">Charmed The Game — règles du jeu</w:t>
      </w:r>
    </w:p>
    <w:p>
      <w:pPr>
        <w:pStyle w:val="FirstParagraph"/>
      </w:pPr>
      <w:r>
        <w:rPr>
          <w:bCs/>
          <w:b/>
        </w:rPr>
        <w:t xml:space="preserve">Document de travail — proposition de réorganisation</w:t>
      </w:r>
    </w:p>
    <w:p>
      <w:pPr>
        <w:pStyle w:val="BodyText"/>
      </w:pPr>
      <w:r>
        <w:t xml:space="preserve">Ce document reprend l’intégralité des règles actées, réorganisées autour du principe suivant : chaque élément du jeu (sous-état, clé, verrou, attaque, question, etc.) est défini une seule fois, à un seul endroit — définition, processus de création, fonction et règles associées réunis dans une même section. La Partie 3 ne conserve que les mécaniques réellement transversales, communes à plusieurs types d’éléments.</w:t>
      </w:r>
    </w:p>
    <w:p>
      <w:pPr>
        <w:pStyle w:val="BodyText"/>
      </w:pPr>
      <w:r>
        <w:t xml:space="preserve">C’est une proposition établie à partir de ce qu’Aurore a reformulé et validé dans l’échange. Le Verrou (Partie 2, §6) intègre les corrections actées ensemble (suppression de l’état « partiellement déverrouillé », jugement binaire de la contre-clé même en cas de renforts multiples, verrou construit comme une clé à partir de la ressource du défenseur). Rien de ce document ne remplace</w:t>
      </w:r>
      <w:r>
        <w:t xml:space="preserve"> </w:t>
      </w:r>
      <w:r>
        <w:rPr>
          <w:rStyle w:val="VerbatimChar"/>
        </w:rPr>
        <w:t xml:space="preserve">REGLES_ACTEES.md</w:t>
      </w:r>
      <w:r>
        <w:t xml:space="preserve"> </w:t>
      </w:r>
      <w:r>
        <w:t xml:space="preserve">: c’est à Aurore de reporter, ou non, ces choix dans le document de référence.</w:t>
      </w:r>
    </w:p>
    <w:bookmarkStart w:id="20" w:name="structure-du-document"/>
    <w:p>
      <w:pPr>
        <w:pStyle w:val="Heading2"/>
      </w:pPr>
      <w:r>
        <w:t xml:space="preserve">Structure du document</w:t>
      </w:r>
    </w:p>
    <w:p>
      <w:pPr>
        <w:numPr>
          <w:ilvl w:val="0"/>
          <w:numId w:val="1001"/>
        </w:numPr>
        <w:pStyle w:val="Compact"/>
      </w:pPr>
      <w:r>
        <w:t xml:space="preserve">Présentation du jeu</w:t>
      </w:r>
    </w:p>
    <w:p>
      <w:pPr>
        <w:numPr>
          <w:ilvl w:val="0"/>
          <w:numId w:val="1001"/>
        </w:numPr>
        <w:pStyle w:val="Compact"/>
      </w:pPr>
      <w:r>
        <w:t xml:space="preserve">Définitions</w:t>
      </w:r>
    </w:p>
    <w:p>
      <w:pPr>
        <w:numPr>
          <w:ilvl w:val="0"/>
          <w:numId w:val="1001"/>
        </w:numPr>
        <w:pStyle w:val="Compact"/>
      </w:pPr>
      <w:r>
        <w:t xml:space="preserve">Actions et budget (mécaniques transversales uniquement)</w:t>
      </w:r>
    </w:p>
    <w:p>
      <w:pPr>
        <w:numPr>
          <w:ilvl w:val="0"/>
          <w:numId w:val="1001"/>
        </w:numPr>
        <w:pStyle w:val="Compact"/>
      </w:pPr>
      <w:r>
        <w:t xml:space="preserve">Connaissances de Charmed</w:t>
      </w:r>
    </w:p>
    <w:p>
      <w:pPr>
        <w:numPr>
          <w:ilvl w:val="0"/>
          <w:numId w:val="1001"/>
        </w:numPr>
        <w:pStyle w:val="Compact"/>
      </w:pPr>
      <w:r>
        <w:t xml:space="preserve">Interface</w:t>
      </w:r>
    </w:p>
    <w:p>
      <w:pPr>
        <w:numPr>
          <w:ilvl w:val="0"/>
          <w:numId w:val="1001"/>
        </w:numPr>
        <w:pStyle w:val="Compact"/>
      </w:pPr>
      <w:r>
        <w:t xml:space="preserve">Sauvegardes et corrections</w:t>
      </w:r>
    </w:p>
    <w:p>
      <w:r>
        <w:pict>
          <v:rect style="width:0;height:1.5pt" o:hralign="center" o:hrstd="t" o:hr="t"/>
        </w:pict>
      </w:r>
    </w:p>
    <w:bookmarkEnd w:id="20"/>
    <w:bookmarkEnd w:id="21"/>
    <w:bookmarkStart w:id="27" w:name="partie-1-présentation-du-jeu"/>
    <w:p>
      <w:pPr>
        <w:pStyle w:val="Heading1"/>
      </w:pPr>
      <w:r>
        <w:t xml:space="preserve">Partie 1 — Présentation du jeu</w:t>
      </w:r>
    </w:p>
    <w:bookmarkStart w:id="22" w:name="principe-du-jeu"/>
    <w:p>
      <w:pPr>
        <w:pStyle w:val="Heading2"/>
      </w:pPr>
      <w:r>
        <w:t xml:space="preserve">1. Principe du jeu</w:t>
      </w:r>
    </w:p>
    <w:p>
      <w:pPr>
        <w:pStyle w:val="FirstParagraph"/>
      </w:pPr>
      <w:r>
        <w:t xml:space="preserve">Charmed The Game est un jeu narratif et stratégique qui oppose deux camps : le joueur humain et un adversaire contrôlé par l’intelligence artificielle.</w:t>
      </w:r>
    </w:p>
    <w:p>
      <w:pPr>
        <w:pStyle w:val="BodyText"/>
      </w:pPr>
      <w:r>
        <w:t xml:space="preserve">Chaque camp poursuit son propre objectif dans une même histoire et agit sur un plateau commun. Il utilise les personnages, pouvoirs, objets, lieux, formules, potions et autres moyens mis à sa disposition pour construire des actions cohérentes avec l’univers de Charmed et avec la situation réelle de la partie.</w:t>
      </w:r>
    </w:p>
    <w:p>
      <w:pPr>
        <w:pStyle w:val="BodyText"/>
      </w:pPr>
      <w:r>
        <w:t xml:space="preserve">Les deux camps sont soumis aux mêmes règles, aux mêmes coûts d’action et aux mêmes délais. Aucun camp ne peut obtenir un résultat parce qu’il est contrôlé par le joueur ou par l’intelligence artificielle.</w:t>
      </w:r>
    </w:p>
    <w:p>
      <w:pPr>
        <w:pStyle w:val="BodyText"/>
      </w:pPr>
      <w:r>
        <w:t xml:space="preserve">Le jeu ne repose pas sur des jets de dés. La réussite d’une action dépend des moyens réellement disponibles, des faits établis sur le plateau, des obstacles présents, de la chronologie et du lien logique entre l’action entreprise et le résultat recherché.</w:t>
      </w:r>
    </w:p>
    <w:p>
      <w:pPr>
        <w:pStyle w:val="BodyText"/>
      </w:pPr>
      <w:r>
        <w:t xml:space="preserve">L’Ange du destin est l’arbitre de la partie. Il ne joue pour aucun des deux camps et ne leur fournit pas de solution tactique. Il vérifie que les propositions sont compréhensibles et possibles, les reformule sans en changer le sens, examine les questions et les réponses, puis détermine les résultats au moment prévu par les règles.</w:t>
      </w:r>
    </w:p>
    <w:bookmarkEnd w:id="22"/>
    <w:bookmarkStart w:id="23" w:name="but-du-jeu"/>
    <w:p>
      <w:pPr>
        <w:pStyle w:val="Heading2"/>
      </w:pPr>
      <w:r>
        <w:t xml:space="preserve">2. But du jeu</w:t>
      </w:r>
    </w:p>
    <w:p>
      <w:pPr>
        <w:pStyle w:val="FirstParagraph"/>
      </w:pPr>
      <w:r>
        <w:t xml:space="preserve">Chaque camp reçoit un objectif initial propre. Cet objectif décrit la situation qu’il doit parvenir à établir ou à préserver avant l’échéance de la partie.</w:t>
      </w:r>
    </w:p>
    <w:p>
      <w:pPr>
        <w:pStyle w:val="BodyText"/>
      </w:pPr>
      <w:r>
        <w:t xml:space="preserve">Pour progresser, un camp construit un enchaînement de faits utiles à son objectif. Il peut également gêner la progression adverse, contester une proposition, protéger ses moyens ou attaquer une cible lorsque les règles l’autorisent.</w:t>
      </w:r>
    </w:p>
    <w:p>
      <w:pPr>
        <w:pStyle w:val="BodyText"/>
      </w:pPr>
      <w:r>
        <w:t xml:space="preserve">Un objectif initial faux au début de la partie doit devenir vrai. Un objectif initial vrai au début de la partie doit rester vrai pendant toute la période de maintien prévue. Le restaurer seulement à la fin ne répare pas une rupture survenue pendant cette période.</w:t>
      </w:r>
    </w:p>
    <w:p>
      <w:pPr>
        <w:pStyle w:val="BodyText"/>
      </w:pPr>
      <w:r>
        <w:t xml:space="preserve">Un camp gagne lorsque toutes les conditions de son objectif initial sont effectivement remplies et qu’il n’existe plus, avant l’échéance, de moyen adverse concret et réalisable permettant de les rendre fausses.</w:t>
      </w:r>
    </w:p>
    <w:p>
      <w:pPr>
        <w:pStyle w:val="BodyText"/>
      </w:pPr>
      <w:r>
        <w:t xml:space="preserve">Une menace seulement théorique ne retarde pas la victoire. Pour compter, elle doit pouvoir être exécutée avec des moyens réellement disponibles, dans le temps restant et dans la situation présente sur le plateau.</w:t>
      </w:r>
    </w:p>
    <w:p>
      <w:pPr>
        <w:pStyle w:val="BodyText"/>
      </w:pPr>
      <w:r>
        <w:t xml:space="preserve">À l’échéance finale, les effets qui doivent encore être résolus le sont avant de constater le résultat. Si aucun camp ne remplit ses conditions de victoire, la partie se termine sans vainqueur.</w:t>
      </w:r>
    </w:p>
    <w:bookmarkEnd w:id="23"/>
    <w:bookmarkStart w:id="24" w:name="quest-ce-quune-partie"/>
    <w:p>
      <w:pPr>
        <w:pStyle w:val="Heading2"/>
      </w:pPr>
      <w:r>
        <w:t xml:space="preserve">3. Qu’est-ce qu’une partie ?</w:t>
      </w:r>
    </w:p>
    <w:p>
      <w:pPr>
        <w:pStyle w:val="FirstParagraph"/>
      </w:pPr>
      <w:r>
        <w:t xml:space="preserve">Une partie est une aventure complète située à une période déterminée de la série Charmed. Elle peut adapter un épisode existant ou raconter une histoire originale compatible avec la série.</w:t>
      </w:r>
    </w:p>
    <w:p>
      <w:pPr>
        <w:pStyle w:val="BodyText"/>
      </w:pPr>
      <w:r>
        <w:t xml:space="preserve">Chaque partie comprend au minimum :</w:t>
      </w:r>
    </w:p>
    <w:p>
      <w:pPr>
        <w:numPr>
          <w:ilvl w:val="0"/>
          <w:numId w:val="1002"/>
        </w:numPr>
        <w:pStyle w:val="Compact"/>
      </w:pPr>
      <w:r>
        <w:t xml:space="preserve">deux camps et leur objectif initial respectif ;</w:t>
      </w:r>
    </w:p>
    <w:p>
      <w:pPr>
        <w:numPr>
          <w:ilvl w:val="0"/>
          <w:numId w:val="1002"/>
        </w:numPr>
        <w:pStyle w:val="Compact"/>
      </w:pPr>
      <w:r>
        <w:t xml:space="preserve">une situation de départ commune ;</w:t>
      </w:r>
    </w:p>
    <w:p>
      <w:pPr>
        <w:numPr>
          <w:ilvl w:val="0"/>
          <w:numId w:val="1002"/>
        </w:numPr>
        <w:pStyle w:val="Compact"/>
      </w:pPr>
      <w:r>
        <w:t xml:space="preserve">une période précise de la chronologie de Charmed ;</w:t>
      </w:r>
    </w:p>
    <w:p>
      <w:pPr>
        <w:numPr>
          <w:ilvl w:val="0"/>
          <w:numId w:val="1002"/>
        </w:numPr>
        <w:pStyle w:val="Compact"/>
      </w:pPr>
      <w:r>
        <w:t xml:space="preserve">une durée et une échéance finale ;</w:t>
      </w:r>
    </w:p>
    <w:p>
      <w:pPr>
        <w:numPr>
          <w:ilvl w:val="0"/>
          <w:numId w:val="1002"/>
        </w:numPr>
        <w:pStyle w:val="Compact"/>
      </w:pPr>
      <w:r>
        <w:t xml:space="preserve">des ressources disponibles ou susceptibles d’être obtenues ;</w:t>
      </w:r>
    </w:p>
    <w:p>
      <w:pPr>
        <w:numPr>
          <w:ilvl w:val="0"/>
          <w:numId w:val="1002"/>
        </w:numPr>
        <w:pStyle w:val="Compact"/>
      </w:pPr>
      <w:r>
        <w:t xml:space="preserve">des événements répartis dans le calendrier ;</w:t>
      </w:r>
    </w:p>
    <w:p>
      <w:pPr>
        <w:numPr>
          <w:ilvl w:val="0"/>
          <w:numId w:val="1002"/>
        </w:numPr>
        <w:pStyle w:val="Compact"/>
      </w:pPr>
      <w:r>
        <w:t xml:space="preserve">plusieurs chemins possibles pour atteindre, défendre ou compromettre les objectifs.</w:t>
      </w:r>
    </w:p>
    <w:p>
      <w:pPr>
        <w:pStyle w:val="FirstParagraph"/>
      </w:pPr>
      <w:r>
        <w:t xml:space="preserve">La période choisie détermine les personnages, leurs relations, leurs pouvoirs disponibles, les lieux, les objets, les règles magiques et les connaissances auxquelles chaque camp peut réellement avoir accès.</w:t>
      </w:r>
    </w:p>
    <w:p>
      <w:pPr>
        <w:pStyle w:val="BodyText"/>
      </w:pPr>
      <w:r>
        <w:t xml:space="preserve">Une connaissance vraie dans la série ne devient pas automatiquement un moyen disponible dans la partie. Pour être utilisée, elle doit être compatible avec la période choisie et avec les ressources, les faits et la situation du plateau.</w:t>
      </w:r>
    </w:p>
    <w:p>
      <w:pPr>
        <w:pStyle w:val="BodyText"/>
      </w:pPr>
      <w:r>
        <w:t xml:space="preserve">Les deux camps agissent dans un monde commun. Une action validée modifie ce même monde pour les deux camps. Deux faits contradictoires ne peuvent donc pas être considérés comme vrais en même temps.</w:t>
      </w:r>
    </w:p>
    <w:bookmarkEnd w:id="24"/>
    <w:bookmarkStart w:id="25" w:name="fonctionnement-dune-journée"/>
    <w:p>
      <w:pPr>
        <w:pStyle w:val="Heading2"/>
      </w:pPr>
      <w:r>
        <w:t xml:space="preserve">4. Fonctionnement d’une journée</w:t>
      </w:r>
    </w:p>
    <w:p>
      <w:pPr>
        <w:pStyle w:val="FirstParagraph"/>
      </w:pPr>
      <w:r>
        <w:t xml:space="preserve">Une journée de jeu comprend les étapes suivantes :</w:t>
      </w:r>
    </w:p>
    <w:p>
      <w:pPr>
        <w:numPr>
          <w:ilvl w:val="0"/>
          <w:numId w:val="1003"/>
        </w:numPr>
        <w:pStyle w:val="Compact"/>
      </w:pPr>
      <w:r>
        <w:t xml:space="preserve">Début de journée : les événements, informations, arrivées et résultats arrivés à échéance sont présentés.</w:t>
      </w:r>
    </w:p>
    <w:p>
      <w:pPr>
        <w:numPr>
          <w:ilvl w:val="0"/>
          <w:numId w:val="1003"/>
        </w:numPr>
        <w:pStyle w:val="Compact"/>
      </w:pPr>
      <w:r>
        <w:t xml:space="preserve">Passage du premier camp : ce camp peut effectuer les actions gratuites auxquelles il a droit et au plus une action payante.</w:t>
      </w:r>
    </w:p>
    <w:p>
      <w:pPr>
        <w:numPr>
          <w:ilvl w:val="0"/>
          <w:numId w:val="1003"/>
        </w:numPr>
        <w:pStyle w:val="Compact"/>
      </w:pPr>
      <w:r>
        <w:t xml:space="preserve">Passage du second camp : ce camp dispose des mêmes droits et de la même limite.</w:t>
      </w:r>
    </w:p>
    <w:p>
      <w:pPr>
        <w:numPr>
          <w:ilvl w:val="0"/>
          <w:numId w:val="1003"/>
        </w:numPr>
        <w:pStyle w:val="Compact"/>
      </w:pPr>
      <w:r>
        <w:t xml:space="preserve">Examen de fin de journée : l’Ange du destin examine les réponses soumises et les actions qui ont atteint leur date d’examen. Une action encore contestable, incomplète ou suspendue reste en attente.</w:t>
      </w:r>
    </w:p>
    <w:p>
      <w:pPr>
        <w:numPr>
          <w:ilvl w:val="0"/>
          <w:numId w:val="1003"/>
        </w:numPr>
        <w:pStyle w:val="Compact"/>
      </w:pPr>
      <w:r>
        <w:t xml:space="preserve">Début de la journée suivante : les résultats pouvant désormais être constatés sont annoncés avec les nouveaux événements et informations.</w:t>
      </w:r>
    </w:p>
    <w:p>
      <w:pPr>
        <w:pStyle w:val="FirstParagraph"/>
      </w:pPr>
      <w:r>
        <w:t xml:space="preserve">Une journée comprend donc le passage des deux camps. L’action du premier camp ne peut pas être définitivement résolue avant que le second camp ait bénéficié du temps de réaction prévu par les règles.</w:t>
      </w:r>
    </w:p>
    <w:p>
      <w:pPr>
        <w:pStyle w:val="BodyText"/>
      </w:pPr>
      <w:r>
        <w:t xml:space="preserve">Certaines actions demandent plusieurs journées. Le simple écoulement du temps ne garantit jamais leur réussite : à l’échéance, l’Ange du destin examine les moyens engagés, les faits du plateau, les éventuelles contestations et les obstacles encore actifs.</w:t>
      </w:r>
    </w:p>
    <w:bookmarkEnd w:id="25"/>
    <w:bookmarkStart w:id="26" w:name="préparation-dune-partie"/>
    <w:p>
      <w:pPr>
        <w:pStyle w:val="Heading2"/>
      </w:pPr>
      <w:r>
        <w:t xml:space="preserve">5. Préparation d’une partie</w:t>
      </w:r>
    </w:p>
    <w:p>
      <w:pPr>
        <w:pStyle w:val="FirstParagraph"/>
      </w:pPr>
      <w:r>
        <w:t xml:space="preserve">La préparation suit les étapes suivantes :</w:t>
      </w:r>
    </w:p>
    <w:p>
      <w:pPr>
        <w:numPr>
          <w:ilvl w:val="0"/>
          <w:numId w:val="1004"/>
        </w:numPr>
        <w:pStyle w:val="Compact"/>
      </w:pPr>
      <w:r>
        <w:t xml:space="preserve">Le système propose trois thèmes de partie.</w:t>
      </w:r>
    </w:p>
    <w:p>
      <w:pPr>
        <w:numPr>
          <w:ilvl w:val="0"/>
          <w:numId w:val="1004"/>
        </w:numPr>
        <w:pStyle w:val="Compact"/>
      </w:pPr>
      <w:r>
        <w:t xml:space="preserve">Le joueur choisit le thème qu’il souhaite jouer.</w:t>
      </w:r>
    </w:p>
    <w:p>
      <w:pPr>
        <w:numPr>
          <w:ilvl w:val="0"/>
          <w:numId w:val="1004"/>
        </w:numPr>
        <w:pStyle w:val="Compact"/>
      </w:pPr>
      <w:r>
        <w:t xml:space="preserve">Le système construit la partie : période, situation de départ, objectifs initiaux, durée, ressources, événements, emplacements nécessaires et plusieurs chemins de jeu plausibles.</w:t>
      </w:r>
    </w:p>
    <w:p>
      <w:pPr>
        <w:numPr>
          <w:ilvl w:val="0"/>
          <w:numId w:val="1004"/>
        </w:numPr>
        <w:pStyle w:val="Compact"/>
      </w:pPr>
      <w:r>
        <w:t xml:space="preserve">Avant le lancement, le système étudie les éléments de Charmed qui auront une incidence sur cette partie : personnages, pouvoirs, relations, objets, lieux, formules, potions, adversaires, méthodes, épisodes et règles magiques concernés.</w:t>
      </w:r>
    </w:p>
    <w:p>
      <w:pPr>
        <w:numPr>
          <w:ilvl w:val="0"/>
          <w:numId w:val="1004"/>
        </w:numPr>
        <w:pStyle w:val="Compact"/>
      </w:pPr>
      <w:r>
        <w:t xml:space="preserve">Il complète la bibliothèque de connaissances avec les informations nécessaires pour comprendre le fonctionnement, les effets, la portée, les variantes, les limites et les contre-moyens des éléments présents sur le plateau.</w:t>
      </w:r>
    </w:p>
    <w:p>
      <w:pPr>
        <w:numPr>
          <w:ilvl w:val="0"/>
          <w:numId w:val="1004"/>
        </w:numPr>
        <w:pStyle w:val="Compact"/>
      </w:pPr>
      <w:r>
        <w:t xml:space="preserve">Il distingue les connaissances accessibles à chaque camp des connaissances complètes utilisées par l’Ange du destin pour arbitrer.</w:t>
      </w:r>
    </w:p>
    <w:p>
      <w:pPr>
        <w:numPr>
          <w:ilvl w:val="0"/>
          <w:numId w:val="1004"/>
        </w:numPr>
        <w:pStyle w:val="Compact"/>
      </w:pPr>
      <w:r>
        <w:t xml:space="preserve">Il traite avant le lancement toute lacune connue susceptible de modifier le gameplay.</w:t>
      </w:r>
    </w:p>
    <w:p>
      <w:pPr>
        <w:pStyle w:val="FirstParagraph"/>
      </w:pPr>
      <w:r>
        <w:t xml:space="preserve">La préparation doit permettre à l’Ange du destin de juger correctement les possibilités offertes par les éléments présents dans la partie. Elle ne doit cependant pas prédéterminer une solution unique ni révéler aux camps les chemins préparés en privé.</w:t>
      </w:r>
    </w:p>
    <w:p>
      <w:pPr>
        <w:pStyle w:val="BodyText"/>
      </w:pPr>
      <w:r>
        <w:t xml:space="preserve">La création du brouillon de la partie ne lance pas automatiquement le jeu. La partie commence lorsque sa préparation est terminée et que le joueur choisit de la lancer.</w:t>
      </w:r>
    </w:p>
    <w:p>
      <w:r>
        <w:pict>
          <v:rect style="width:0;height:1.5pt" o:hralign="center" o:hrstd="t" o:hr="t"/>
        </w:pict>
      </w:r>
    </w:p>
    <w:bookmarkEnd w:id="26"/>
    <w:bookmarkEnd w:id="27"/>
    <w:bookmarkStart w:id="45" w:name="partie-2-définitions"/>
    <w:p>
      <w:pPr>
        <w:pStyle w:val="Heading1"/>
      </w:pPr>
      <w:r>
        <w:t xml:space="preserve">Partie 2 — Définitions</w:t>
      </w:r>
    </w:p>
    <w:bookmarkStart w:id="28" w:name="tableau-général-des-définitions"/>
    <w:p>
      <w:pPr>
        <w:pStyle w:val="Heading2"/>
      </w:pPr>
      <w:r>
        <w:t xml:space="preserve">1. Tableau général des définitions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Définition</w:t>
            </w:r>
          </w:p>
        </w:tc>
      </w:tr>
      <w:tr>
        <w:tc>
          <w:tcPr/>
          <w:p>
            <w:pPr>
              <w:pStyle w:val="Compact"/>
              <w:jc w:val="left"/>
            </w:pPr>
            <w:r>
              <w:t xml:space="preserve">Camp</w:t>
            </w:r>
          </w:p>
        </w:tc>
        <w:tc>
          <w:tcPr/>
          <w:p>
            <w:pPr>
              <w:pStyle w:val="Compact"/>
              <w:jc w:val="left"/>
            </w:pPr>
            <w:r>
              <w:t xml:space="preserve">L’un des deux participants à la partie : le joueur humain ou l’adversaire contrôlé par l’intelligence artificielle.</w:t>
            </w:r>
          </w:p>
        </w:tc>
      </w:tr>
      <w:tr>
        <w:tc>
          <w:tcPr/>
          <w:p>
            <w:pPr>
              <w:pStyle w:val="Compact"/>
              <w:jc w:val="left"/>
            </w:pPr>
            <w:r>
              <w:t xml:space="preserve">État initial</w:t>
            </w:r>
          </w:p>
        </w:tc>
        <w:tc>
          <w:tcPr/>
          <w:p>
            <w:pPr>
              <w:pStyle w:val="Compact"/>
              <w:jc w:val="left"/>
            </w:pPr>
            <w:r>
              <w:t xml:space="preserve">La situation complète qu’un camp doit établir ou préserver pour gagner. Une affirmation vérifiable et contestable, vraie ou fausse au début de la partie, qui détermine ce que le camp doit accomplir dans la partie.</w:t>
            </w:r>
          </w:p>
        </w:tc>
      </w:tr>
      <w:tr>
        <w:tc>
          <w:tcPr/>
          <w:p>
            <w:pPr>
              <w:pStyle w:val="Compact"/>
              <w:jc w:val="left"/>
            </w:pPr>
            <w:r>
              <w:t xml:space="preserve">Sous-état</w:t>
            </w:r>
          </w:p>
        </w:tc>
        <w:tc>
          <w:tcPr/>
          <w:p>
            <w:pPr>
              <w:pStyle w:val="Compact"/>
              <w:jc w:val="left"/>
            </w:pPr>
            <w:r>
              <w:t xml:space="preserve">Une affirmation intermédiaire créée pour aider à accomplir l’état initial ou pour traiter un obstacle déterminant.</w:t>
            </w:r>
          </w:p>
        </w:tc>
      </w:tr>
      <w:tr>
        <w:tc>
          <w:tcPr/>
          <w:p>
            <w:pPr>
              <w:pStyle w:val="Compact"/>
              <w:jc w:val="left"/>
            </w:pPr>
            <w:r>
              <w:t xml:space="preserve">Ressource</w:t>
            </w:r>
          </w:p>
        </w:tc>
        <w:tc>
          <w:tcPr/>
          <w:p>
            <w:pPr>
              <w:pStyle w:val="Compact"/>
              <w:jc w:val="left"/>
            </w:pPr>
            <w:r>
              <w:t xml:space="preserve">Un moyen que le camp peut engager dans une action : personnage, objet, lieu déterminant, formule, potion, pouvoir représenté, information ou autre moyen matériel ou magique prévu par la partie.</w:t>
            </w:r>
          </w:p>
        </w:tc>
      </w:tr>
      <w:tr>
        <w:tc>
          <w:tcPr/>
          <w:p>
            <w:pPr>
              <w:pStyle w:val="Compact"/>
              <w:jc w:val="left"/>
            </w:pPr>
            <w:r>
              <w:t xml:space="preserve">Clé</w:t>
            </w:r>
          </w:p>
        </w:tc>
        <w:tc>
          <w:tcPr/>
          <w:p>
            <w:pPr>
              <w:pStyle w:val="Compact"/>
              <w:jc w:val="left"/>
            </w:pPr>
            <w:r>
              <w:t xml:space="preserve">Une contribution précise construite à partir d’au moins une ressource et destinée à produire ou renforcer un fait utile à un état, à un sous-état ou à l’ouverture d’un verrou.</w:t>
            </w:r>
          </w:p>
        </w:tc>
      </w:tr>
      <w:tr>
        <w:tc>
          <w:tcPr/>
          <w:p>
            <w:pPr>
              <w:pStyle w:val="Compact"/>
              <w:jc w:val="left"/>
            </w:pPr>
            <w:r>
              <w:t xml:space="preserve">Verrou</w:t>
            </w:r>
          </w:p>
        </w:tc>
        <w:tc>
          <w:tcPr/>
          <w:p>
            <w:pPr>
              <w:pStyle w:val="Compact"/>
              <w:jc w:val="left"/>
            </w:pPr>
            <w:r>
              <w:t xml:space="preserve">Une contribution précise construite à partir d’au moins une ressource du défenseur et destinée à bloquer une clé ou une attaque adverse précise. Le verrou suspend la réalisation de la clé ciblée tant qu’une contre-clé répondant précisément à sa justification, formée d’au moins une ressource, ne le fait pas tomber.</w:t>
            </w:r>
          </w:p>
        </w:tc>
      </w:tr>
      <w:tr>
        <w:tc>
          <w:tcPr/>
          <w:p>
            <w:pPr>
              <w:pStyle w:val="Compact"/>
              <w:jc w:val="left"/>
            </w:pPr>
            <w:r>
              <w:t xml:space="preserve">Question</w:t>
            </w:r>
          </w:p>
        </w:tc>
        <w:tc>
          <w:tcPr/>
          <w:p>
            <w:pPr>
              <w:pStyle w:val="Compact"/>
              <w:jc w:val="left"/>
            </w:pPr>
            <w:r>
              <w:t xml:space="preserve">Une demande de justification ou de précision portant sur les moyens à mettre en place pour réaliser une clé ou un verrou adverse.</w:t>
            </w:r>
          </w:p>
        </w:tc>
      </w:tr>
      <w:tr>
        <w:tc>
          <w:tcPr/>
          <w:p>
            <w:pPr>
              <w:pStyle w:val="Compact"/>
              <w:jc w:val="left"/>
            </w:pPr>
            <w:r>
              <w:t xml:space="preserve">Réponse</w:t>
            </w:r>
          </w:p>
        </w:tc>
        <w:tc>
          <w:tcPr/>
          <w:p>
            <w:pPr>
              <w:pStyle w:val="Compact"/>
              <w:jc w:val="left"/>
            </w:pPr>
            <w:r>
              <w:t xml:space="preserve">L’explication précise des moyens que le camp interrogé peut utiliser pour résoudre l’obstacle soulevé par une question.</w:t>
            </w:r>
          </w:p>
        </w:tc>
      </w:tr>
      <w:tr>
        <w:tc>
          <w:tcPr/>
          <w:p>
            <w:pPr>
              <w:pStyle w:val="Compact"/>
              <w:jc w:val="left"/>
            </w:pPr>
            <w:r>
              <w:t xml:space="preserve">Attaque</w:t>
            </w:r>
          </w:p>
        </w:tc>
        <w:tc>
          <w:tcPr/>
          <w:p>
            <w:pPr>
              <w:pStyle w:val="Compact"/>
              <w:jc w:val="left"/>
            </w:pPr>
            <w:r>
              <w:t xml:space="preserve">Une tentative datée visant une personne, une ressource matérielle destructible ou un objet susceptible d’être pris.</w:t>
            </w:r>
          </w:p>
        </w:tc>
      </w:tr>
      <w:tr>
        <w:tc>
          <w:tcPr/>
          <w:p>
            <w:pPr>
              <w:pStyle w:val="Compact"/>
              <w:jc w:val="left"/>
            </w:pPr>
            <w:r>
              <w:t xml:space="preserve">Événement</w:t>
            </w:r>
          </w:p>
        </w:tc>
        <w:tc>
          <w:tcPr/>
          <w:p>
            <w:pPr>
              <w:pStyle w:val="Compact"/>
              <w:jc w:val="left"/>
            </w:pPr>
            <w:r>
              <w:t xml:space="preserve">Un fait ou une information de scénario qui apparaît à une date déterminée du calendrier. Une fois réalisé, il peut devenir un fait établi pris en considération dans la partie.</w:t>
            </w:r>
          </w:p>
        </w:tc>
      </w:tr>
      <w:tr>
        <w:tc>
          <w:tcPr/>
          <w:p>
            <w:pPr>
              <w:pStyle w:val="Compact"/>
              <w:jc w:val="left"/>
            </w:pPr>
            <w:r>
              <w:t xml:space="preserve">Fait établi</w:t>
            </w:r>
          </w:p>
        </w:tc>
        <w:tc>
          <w:tcPr/>
          <w:p>
            <w:pPr>
              <w:pStyle w:val="Compact"/>
              <w:jc w:val="left"/>
            </w:pPr>
            <w:r>
              <w:t xml:space="preserve">Un fait considéré comme vrai pour toute la partie. Il provient du scénario, d’un événement accompli, d’une affirmation produite par une clé acquise, par un verrou qui tient, ou par un sous-état rendu vrai.</w:t>
            </w:r>
          </w:p>
        </w:tc>
      </w:tr>
      <w:tr>
        <w:tc>
          <w:tcPr/>
          <w:p>
            <w:pPr>
              <w:pStyle w:val="Compact"/>
              <w:jc w:val="left"/>
            </w:pPr>
            <w:r>
              <w:t xml:space="preserve">Fait acquis</w:t>
            </w:r>
          </w:p>
        </w:tc>
        <w:tc>
          <w:tcPr/>
          <w:p>
            <w:pPr>
              <w:pStyle w:val="Compact"/>
              <w:jc w:val="left"/>
            </w:pPr>
            <w:r>
              <w:t xml:space="preserve">Un résultat effectivement réalisé et constaté dans le monde commun de la partie. Il devient alors un fait établi.</w:t>
            </w:r>
          </w:p>
        </w:tc>
      </w:tr>
      <w:tr>
        <w:tc>
          <w:tcPr/>
          <w:p>
            <w:pPr>
              <w:pStyle w:val="Compact"/>
              <w:jc w:val="left"/>
            </w:pPr>
            <w:r>
              <w:t xml:space="preserve">Voie principale</w:t>
            </w:r>
          </w:p>
        </w:tc>
        <w:tc>
          <w:tcPr/>
          <w:p>
            <w:pPr>
              <w:pStyle w:val="Compact"/>
              <w:jc w:val="left"/>
            </w:pPr>
            <w:r>
              <w:t xml:space="preserve">L’enchaînement des clés qui établissent directement les conditions explicites de l’état initial.</w:t>
            </w:r>
          </w:p>
        </w:tc>
      </w:tr>
      <w:tr>
        <w:tc>
          <w:tcPr/>
          <w:p>
            <w:pPr>
              <w:pStyle w:val="Compact"/>
              <w:jc w:val="left"/>
            </w:pPr>
            <w:r>
              <w:t xml:space="preserve">Branche</w:t>
            </w:r>
          </w:p>
        </w:tc>
        <w:tc>
          <w:tcPr/>
          <w:p>
            <w:pPr>
              <w:pStyle w:val="Compact"/>
              <w:jc w:val="left"/>
            </w:pPr>
            <w:r>
              <w:t xml:space="preserve">L’enchaînement construit autour d’un sous-état avant de pouvoir contribuer directement à l’état initial.</w:t>
            </w:r>
          </w:p>
        </w:tc>
      </w:tr>
    </w:tbl>
    <w:bookmarkEnd w:id="28"/>
    <w:bookmarkStart w:id="29" w:name="état-initial"/>
    <w:p>
      <w:pPr>
        <w:pStyle w:val="Heading2"/>
      </w:pPr>
      <w:r>
        <w:t xml:space="preserve">2. État initial</w:t>
      </w:r>
    </w:p>
    <w:p>
      <w:pPr>
        <w:pStyle w:val="FirstParagraph"/>
      </w:pPr>
      <w:r>
        <w:t xml:space="preserve">État initial décrit ce que le camp doit accomplir ou préserver pour gagner la partie. La carte en donne une formulation précise dont la vérité peut être examinée à partir des faits du plateau.</w:t>
      </w:r>
    </w:p>
    <w:p>
      <w:pPr>
        <w:pStyle w:val="BodyText"/>
      </w:pPr>
      <w:r>
        <w:t xml:space="preserve">Un état initial n’est jamais une action, c’est une affirmation. Il décrit la situation à obtenir ou à maintenir à la fin de la partie. Sa formulation peut contenir plusieurs conditions ; dans ce cas, chacune d’elles doit être établie pour que l’état soit vrai, ou elle peut être une phrase vérifiable et constatable qui nécessite plusieurs objectifs implicites que le joueur doit lui-même identifier.</w:t>
      </w:r>
    </w:p>
    <w:p>
      <w:pPr>
        <w:pStyle w:val="BodyText"/>
      </w:pPr>
      <w:r>
        <w:t xml:space="preserve">Un état initial peut commencer faux, lorsque le camp doit construire les faits qui le rendront vrai, ou vrai, lorsqu’il représente une situation que le camp doit préserver pendant une période déterminée.</w:t>
      </w:r>
    </w:p>
    <w:p>
      <w:pPr>
        <w:pStyle w:val="BodyText"/>
      </w:pPr>
      <w:r>
        <w:t xml:space="preserve">Le fait qu’une clé liée à l’état soit réalisée ne rend pas automatiquement tout l’état vrai. La carte ne devient vraie que lorsque l’ensemble des conditions inscrites dans sa formulation est satisfait dans la situation réelle de la partie.</w:t>
      </w:r>
    </w:p>
    <w:p>
      <w:pPr>
        <w:pStyle w:val="BodyText"/>
      </w:pPr>
      <w:r>
        <w:t xml:space="preserve">La répartition entre les deux camps se décide à la conception du scénario. Rien n’impose que ce soit toujours le même camp qui commence vrai. D’un scénario à l’autre, la répartition doit varier : parfois le joueur humain commence vrai et l’adversaire faux, parfois l’inverse, parfois les deux commencent faux et doivent construire chacun leur objectif. Donner systématiquement l’état acquis au même camp n’est pas une règle du jeu, c’est un choix d’écriture, et un choix répété qui appauvrit la partie.</w:t>
      </w:r>
    </w:p>
    <w:p>
      <w:pPr>
        <w:pStyle w:val="BodyText"/>
      </w:pPr>
      <w:r>
        <w:t xml:space="preserve">Un camp en maintien doit disposer d’une marche active, pas seulement d’une position à défendre. Un état vrai dès le départ n’est pas un objectif sans travail : le camp qui le tient doit avoir ses propres sous-états, des faits à renforcer, des raisons de jouer un coup payant qui construit sa position plutôt que de simplement réagir à ce que fait l’autre camp. Un scénario où le camp en maintien n’a que des verrous et des attaques à poser contre son adversaire, sans aucune voie à construire pour lui-même, est mal conçu.</w:t>
      </w:r>
    </w:p>
    <w:p>
      <w:pPr>
        <w:pStyle w:val="BodyText"/>
      </w:pPr>
      <w:r>
        <w:t xml:space="preserve">L’état initial ne peut jamais recevoir de question ni de verrou directement (voir Partie 2, §6 et §7) : seuls un sous-état, une clé ou un verrou qui le prouve ou le conteste peuvent en recevoir.</w:t>
      </w:r>
    </w:p>
    <w:bookmarkEnd w:id="29"/>
    <w:bookmarkStart w:id="30" w:name="sous-état"/>
    <w:p>
      <w:pPr>
        <w:pStyle w:val="Heading2"/>
      </w:pPr>
      <w:r>
        <w:t xml:space="preserve">3. Sous-état</w:t>
      </w:r>
    </w:p>
    <w:p>
      <w:pPr>
        <w:pStyle w:val="FirstParagraph"/>
      </w:pPr>
      <w:r>
        <w:t xml:space="preserve">Un sous-état est une affirmation intermédiaire utile à la progression d’un camp. Il permet de représenter une situation qu’il faut construire avant de pouvoir établir directement une condition de l’état initial, ou une situation déterminante que le camp choisit de créer pour rendre son plan possible.</w:t>
      </w:r>
    </w:p>
    <w:p>
      <w:pPr>
        <w:pStyle w:val="BodyText"/>
      </w:pPr>
      <w:r>
        <w:t xml:space="preserve">Comme l’état initial, un sous-état décrit une situation et non une action. Il commence faux lorsqu’il est créé et devient vrai seulement lorsque les faits nécessaires ont été réalisés.</w:t>
      </w:r>
    </w:p>
    <w:p>
      <w:pPr>
        <w:pStyle w:val="BodyText"/>
      </w:pPr>
      <w:r>
        <w:t xml:space="preserve">Le nombre d’emplacements de sous-états est défini pendant la préparation de la partie à partir de plusieurs chemins plausibles. Ces emplacements n’imposent ni le nom des sous-états ni une solution préparée à l’avance. Le camp choisit les sous-états qu’il veut construire.</w:t>
      </w:r>
    </w:p>
    <w:p>
      <w:pPr>
        <w:pStyle w:val="BodyText"/>
      </w:pPr>
      <w:r>
        <w:t xml:space="preserve">Tous les sous-états créés ne sont pas automatiquement obligatoires pour gagner. Leur nécessité dépend de l’objectif, des obstacles présents et du chemin réellement choisi par le camp.</w:t>
      </w:r>
    </w:p>
    <w:p>
      <w:pPr>
        <w:pStyle w:val="BodyText"/>
      </w:pPr>
      <w:r>
        <w:t xml:space="preserve">Pour créer un sous-état, le camp formule la situation intermédiaire qu’il souhaite établir et explique son utilité pour son objectif ou pour le traitement d’un obstacle réel. L’Ange du destin vérifie que le sous-état décrit une situation vérifiable et non une action, qu’il peut contribuer au plan du camp, qu’il ne répète pas simplement un fait déjà acquis, qu’il ne transforme pas une étape inutile en obligation artificielle, et qu’il reste compatible avec l’objectif initial et avec le monde de la partie. Créer un sous-état est une action payante (Partie 3, §2).</w:t>
      </w:r>
    </w:p>
    <w:p>
      <w:pPr>
        <w:pStyle w:val="BodyText"/>
      </w:pPr>
      <w:r>
        <w:t xml:space="preserve">Si la proposition est recevable, le sous-état est créé faux. Le fait de le créer ne pose aucune ressource et ne le rend pas vrai.</w:t>
      </w:r>
    </w:p>
    <w:p>
      <w:pPr>
        <w:pStyle w:val="BodyText"/>
      </w:pPr>
      <w:r>
        <w:t xml:space="preserve">Un sous-état n’est jamais obligatoire. Un camp peut toujours poser une clé directement sur le sous-état ou l’objectif qu’elle sert, sans passer par un palier intermédiaire. L’Ange du destin ne demande jamais la création d’un sous-état et ne refuse jamais une action au motif qu’un sous-état existant aurait vocation à la couvrir : l’existence d’une carte du camp ne peut pas être opposée à ce camp. Un sous-état est un outil de découpage offert au joueur, jamais un passage imposé.</w:t>
      </w:r>
    </w:p>
    <w:bookmarkEnd w:id="30"/>
    <w:bookmarkStart w:id="37" w:name="ressource"/>
    <w:p>
      <w:pPr>
        <w:pStyle w:val="Heading2"/>
      </w:pPr>
      <w:r>
        <w:t xml:space="preserve">4. Ressource</w:t>
      </w:r>
    </w:p>
    <w:p>
      <w:pPr>
        <w:pStyle w:val="FirstParagraph"/>
      </w:pPr>
      <w:r>
        <w:t xml:space="preserve">Une ressource est un moyen disponible ou susceptible d’être obtenu, que le camp peut engager pour construire une clé, créer un verrou ou mener une attaque. Elle doit décrire précisément ce qu’elle représente et les fonctions qui lui appartiennent, tout en laissant ouverts ses usages possibles. Elle ne doit pas fournir une solution préécrite, une recette de victoire ou une liste de tout ce que le joueur doit accomplir avec elle.</w:t>
      </w:r>
    </w:p>
    <w:bookmarkStart w:id="31" w:name="états-dune-ressource"/>
    <w:p>
      <w:pPr>
        <w:pStyle w:val="Heading3"/>
      </w:pPr>
      <w:r>
        <w:t xml:space="preserve">4.1 États d’une ressource</w:t>
      </w:r>
    </w:p>
    <w:p>
      <w:pPr>
        <w:pStyle w:val="FirstParagraph"/>
      </w:pPr>
      <w:r>
        <w:t xml:space="preserve">Une ressource peut être :</w:t>
      </w:r>
    </w:p>
    <w:p>
      <w:pPr>
        <w:numPr>
          <w:ilvl w:val="0"/>
          <w:numId w:val="1005"/>
        </w:numPr>
        <w:pStyle w:val="Compact"/>
      </w:pPr>
      <w:r>
        <w:rPr>
          <w:bCs/>
          <w:b/>
        </w:rPr>
        <w:t xml:space="preserve">en route</w:t>
      </w:r>
      <w:r>
        <w:t xml:space="preserve"> </w:t>
      </w:r>
      <w:r>
        <w:t xml:space="preserve">: annoncée ou réservée, mais pas encore arrivée ;</w:t>
      </w:r>
    </w:p>
    <w:p>
      <w:pPr>
        <w:numPr>
          <w:ilvl w:val="0"/>
          <w:numId w:val="1005"/>
        </w:numPr>
        <w:pStyle w:val="Compact"/>
      </w:pPr>
      <w:r>
        <w:rPr>
          <w:bCs/>
          <w:b/>
        </w:rPr>
        <w:t xml:space="preserve">libre</w:t>
      </w:r>
      <w:r>
        <w:t xml:space="preserve"> </w:t>
      </w:r>
      <w:r>
        <w:t xml:space="preserve">: disponible dans la main du camp ;</w:t>
      </w:r>
    </w:p>
    <w:p>
      <w:pPr>
        <w:numPr>
          <w:ilvl w:val="0"/>
          <w:numId w:val="1005"/>
        </w:numPr>
        <w:pStyle w:val="Compact"/>
      </w:pPr>
      <w:r>
        <w:rPr>
          <w:bCs/>
          <w:b/>
        </w:rPr>
        <w:t xml:space="preserve">engagée</w:t>
      </w:r>
      <w:r>
        <w:t xml:space="preserve"> </w:t>
      </w:r>
      <w:r>
        <w:t xml:space="preserve">: elle participe actuellement à une clé, un verrou ou une attaque ;</w:t>
      </w:r>
    </w:p>
    <w:p>
      <w:pPr>
        <w:numPr>
          <w:ilvl w:val="0"/>
          <w:numId w:val="1005"/>
        </w:numPr>
        <w:pStyle w:val="Compact"/>
      </w:pPr>
      <w:r>
        <w:rPr>
          <w:bCs/>
          <w:b/>
        </w:rPr>
        <w:t xml:space="preserve">gelée</w:t>
      </w:r>
      <w:r>
        <w:t xml:space="preserve"> </w:t>
      </w:r>
      <w:r>
        <w:t xml:space="preserve">: temporairement indisponible avec l’action dont elle dépend ;</w:t>
      </w:r>
    </w:p>
    <w:p>
      <w:pPr>
        <w:numPr>
          <w:ilvl w:val="0"/>
          <w:numId w:val="1005"/>
        </w:numPr>
        <w:pStyle w:val="Compact"/>
      </w:pPr>
      <w:r>
        <w:rPr>
          <w:bCs/>
          <w:b/>
        </w:rPr>
        <w:t xml:space="preserve">en récupération</w:t>
      </w:r>
      <w:r>
        <w:t xml:space="preserve"> </w:t>
      </w:r>
      <w:r>
        <w:t xml:space="preserve">: elle redeviendra disponible à la date indiquée ;</w:t>
      </w:r>
    </w:p>
    <w:p>
      <w:pPr>
        <w:numPr>
          <w:ilvl w:val="0"/>
          <w:numId w:val="1005"/>
        </w:numPr>
        <w:pStyle w:val="Compact"/>
      </w:pPr>
      <w:r>
        <w:rPr>
          <w:bCs/>
          <w:b/>
        </w:rPr>
        <w:t xml:space="preserve">consommée, détruite ou perdue</w:t>
      </w:r>
      <w:r>
        <w:t xml:space="preserve"> </w:t>
      </w:r>
      <w:r>
        <w:t xml:space="preserve">: elle ne peut plus être utilisée, mais reste visible dans l’historique de la partie.</w:t>
      </w:r>
    </w:p>
    <w:p>
      <w:pPr>
        <w:pStyle w:val="FirstParagraph"/>
      </w:pPr>
      <w:r>
        <w:t xml:space="preserve">Une ressource engagée ne peut participer qu’à une seule contribution à la fois et ne peut servir à rien d’autre tant qu’elle n’est pas libérée — que son pouvoir, sa fonction ou sa présence puisse sembler utile ailleurs ne la rend pas disponible. L’Ange du destin en tient compte au moment où il juge : un acte dont la réalisation exige une personne, un objet ou un lieu actuellement engagé ailleurs est impossible, et la proposition est refusée pour ce motif de plateau, que la ressource soit ou non désignée dans la proposition.</w:t>
      </w:r>
    </w:p>
    <w:p>
      <w:pPr>
        <w:pStyle w:val="BodyText"/>
      </w:pPr>
      <w:r>
        <w:t xml:space="preserve">Les ressources d’une clé en préparation, prête ou suspendue restent engagées jusqu’à ce que la clé soit libérée. Elles sont libérées dès que le résultat de la clé est acquis, que cette clé serve directement l’objectif principal ou un sous-état — la branche n’est jamais, à elle seule, un motif de rétention. Seul un maintien explicitement déclaré (une pièce dont la présence continue conditionne l’effet, comme un bouclier de cristaux laissés en place) retient une ressource au-delà de l’acquisition. Sans maintien déclaré, une clé acquise libère systématiquement ses pièces, même si le sous-état qu’elle sert reste encore ouvert. La clé réalisée reste visible comme fait acquis ; les anciennes ressources qui l’ont produite ne sont pas conservées artificiellement sur cette carte si elles sont revenues dans la main du camp.</w:t>
      </w:r>
    </w:p>
    <w:p>
      <w:pPr>
        <w:pStyle w:val="BodyText"/>
      </w:pPr>
      <w:r>
        <w:t xml:space="preserve">Une ressource libre prise pour cible par le camp adverse est gelée jusqu’à la résolution de l’attaque, qui peut entraîner sa destruction, sa consommation, sa perte ou son transfert au camp attaquant.</w:t>
      </w:r>
    </w:p>
    <w:bookmarkEnd w:id="31"/>
    <w:bookmarkStart w:id="32" w:name="personnage"/>
    <w:p>
      <w:pPr>
        <w:pStyle w:val="Heading3"/>
      </w:pPr>
      <w:r>
        <w:t xml:space="preserve">4.2 Personnage</w:t>
      </w:r>
    </w:p>
    <w:p>
      <w:pPr>
        <w:pStyle w:val="FirstParagraph"/>
      </w:pPr>
      <w:r>
        <w:t xml:space="preserve">Une carte Personnage indique le nom du personnage, sa fonction ou son rôle lorsqu’il est utile à la partie, les pouvoirs dont il dispose à la période chronologique choisie et qui sont pertinents pour la partie, et une particularité temporaire, émotionnelle ou pratique uniquement lorsqu’elle a un effet réel sur le gameplay.</w:t>
      </w:r>
    </w:p>
    <w:p>
      <w:pPr>
        <w:pStyle w:val="BodyText"/>
      </w:pPr>
      <w:r>
        <w:t xml:space="preserve">La carte ne détaille pas les pouvoirs que le personnage n’a plus, ne lui attribue pas une localisation accessoire et ne décrit pas à l’avance la manière de l’utiliser. Une localisation n’est indiquée que lorsqu’elle constitue un fait engagé et déterminant de la situation de départ ou du scénario.</w:t>
      </w:r>
    </w:p>
    <w:p>
      <w:pPr>
        <w:pStyle w:val="BodyText"/>
      </w:pPr>
      <w:r>
        <w:t xml:space="preserve">Une carte Personnage n’est nécessaire, comme une carte Lieu, que lorsqu’elle est réellement déterminante : l’effet annoncé doit être un acte qui ne peut pas se produire sans quelqu’un pour l’accomplir, et l’identité ou les capacités de cette personne doivent déterminer ce que l’acte produit. Un intervenant seulement plausible ou accessoire n’est pas exigé.</w:t>
      </w:r>
    </w:p>
    <w:p>
      <w:pPr>
        <w:pStyle w:val="BodyText"/>
      </w:pPr>
      <w:r>
        <w:t xml:space="preserve">La nécessité d’un intervenant s’apprécie sur l’acte, jamais sur son effet. Un ouvrage matériel exige quelqu’un pour le réaliser, même si le résultat se maintient ensuite tout seul : disposer des cristaux, bloquer une porte, poser des traverses ou aménager un accès sont des actes, et le dispositif qui en résulte peut durer sans personne. Un objet ne s’emploie pas de lui-même. En revanche, un effet déjà en place, automatique, ou qui découle d’un dispositif existant ne demande aucun intervenant pour se poursuivre. Cette règle vaut identiquement pour les deux camps.</w:t>
      </w:r>
    </w:p>
    <w:bookmarkEnd w:id="32"/>
    <w:bookmarkStart w:id="33" w:name="objet-formule-potion-et-autre-moyen"/>
    <w:p>
      <w:pPr>
        <w:pStyle w:val="Heading3"/>
      </w:pPr>
      <w:r>
        <w:t xml:space="preserve">4.3 Objet, formule, potion et autre moyen</w:t>
      </w:r>
    </w:p>
    <w:p>
      <w:pPr>
        <w:pStyle w:val="FirstParagraph"/>
      </w:pPr>
      <w:r>
        <w:t xml:space="preserve">Consulter un document que l’on détient est une action gratuite. Ouvrir une enveloppe, lire un registre ou examiner ce qu’une carte porte écrit est un geste ordinaire : le contenu est fixé d’avance, l’Ange du destin n’a rien à juger, il le transmet immédiatement et sans délai. Ce contenu n’est connu que du camp qui a réellement consulté, et une consultation suffit — relire n’apprend rien de neuf. Ce que le camp fait ensuite de ce qu’il a lu — l’opposer, l’interpréter, le porter devant quelqu’un, en tirer un effet — reste une contribution entière, avec son coup payant et son examen.</w:t>
      </w:r>
    </w:p>
    <w:p>
      <w:pPr>
        <w:pStyle w:val="BodyText"/>
      </w:pPr>
      <w:r>
        <w:t xml:space="preserve">Une carte Objet décrit la nature de l’objet, sa fonction et ses propriétés pertinentes. Une formule ou une potion indique sa fonction propre sans dicter la scène complète dans laquelle elle doit être employée.</w:t>
      </w:r>
    </w:p>
    <w:p>
      <w:pPr>
        <w:pStyle w:val="BodyText"/>
      </w:pPr>
      <w:r>
        <w:t xml:space="preserve">La description distingue ce que la ressource peut permettre de ce qu’elle a déjà accompli. Posséder des cristaux capables de protéger ou de confiner ne signifie pas qu’un dispositif de protection est déjà actif.</w:t>
      </w:r>
    </w:p>
    <w:p>
      <w:pPr>
        <w:pStyle w:val="BodyText"/>
      </w:pPr>
      <w:r>
        <w:t xml:space="preserve">Une ressource générique conserve des usages ouverts dans les limites de sa fonction. Une ressource nommée pour une cible ou un effet précis reste limitée à cette cible ou à cet effet.</w:t>
      </w:r>
    </w:p>
    <w:p>
      <w:pPr>
        <w:pStyle w:val="BodyText"/>
      </w:pPr>
      <w:r>
        <w:t xml:space="preserve">Une ressource porte avec elle ce qui va de soi pour sa fonction. Une carte nomme un moyen ; elle n’oblige jamais à acquérir séparément les accessoires ordinaires sans lesquels ce moyen n’aurait aucun sens. Du matériel de potion comprend les ustensiles et les composants courants, un grimoire comprend ses formules et ses recettes, une sorcière comprend son savoir-faire et l’usage de ses propres pouvoirs. Ces éléments ne sont ni des cartes à créer, ni des conditions à établir, ni des obstacles à lever : ils sont déjà là.</w:t>
      </w:r>
    </w:p>
    <w:p>
      <w:pPr>
        <w:pStyle w:val="BodyText"/>
      </w:pPr>
      <w:r>
        <w:t xml:space="preserve">Un composant ne devient une carte que lorsqu’il est rare, disputé, ou retiré du jeu par un fait du plateau : un ingrédient que le canon désigne comme introuvable, un objet que l’adversaire détient, un élément qu’une carte adverse réalisée a effectivement soustrait. La charge de cette exception est du côté de celui qui l’invoque, et elle disparaît avec le fait qui la fondait.</w:t>
      </w:r>
    </w:p>
    <w:p>
      <w:pPr>
        <w:pStyle w:val="BodyText"/>
      </w:pPr>
      <w:r>
        <w:t xml:space="preserve">Hors de ces cas, exiger la carte revient à transformer une évidence en quête. Une partie ne doit pas se consumer à récupérer un moyen secondaire que la ressource principale contenait déjà.</w:t>
      </w:r>
    </w:p>
    <w:bookmarkEnd w:id="33"/>
    <w:bookmarkStart w:id="34" w:name="lieu"/>
    <w:p>
      <w:pPr>
        <w:pStyle w:val="Heading3"/>
      </w:pPr>
      <w:r>
        <w:t xml:space="preserve">4.4 Lieu</w:t>
      </w:r>
    </w:p>
    <w:p>
      <w:pPr>
        <w:pStyle w:val="FirstParagraph"/>
      </w:pPr>
      <w:r>
        <w:t xml:space="preserve">Un lieu est une ressource particulière. Sa carte n’est nécessaire que lorsque le lieu a une importance majeure dans le résultat recherché : sa présence, son accès, son occupation, son contrôle ou l’une de ses propriétés doit déterminer directement l’état, le sous-état, la clé ou le verrou concerné.</w:t>
      </w:r>
    </w:p>
    <w:p>
      <w:pPr>
        <w:pStyle w:val="BodyText"/>
      </w:pPr>
      <w:r>
        <w:t xml:space="preserve">Le simple fait qu’une scène se déroule dans une pièce ne rend pas cette carte obligatoire. Les déplacements ordinaires à l’intérieur du manoir ne demandent pas de créer une suite de clés. Une localisation non précisée ne constitue pas une incohérence ; une localisation explicitement incompatible avec les faits du plateau peut en constituer une.</w:t>
      </w:r>
    </w:p>
    <w:p>
      <w:pPr>
        <w:pStyle w:val="BodyText"/>
      </w:pPr>
      <w:r>
        <w:t xml:space="preserve">Un lieu ne peut pas être volé, consommé, détruit ou placé dans la main d’un camp comme un objet. Il peut être accessible, occupé, défendu, contesté ou contrôlé. L’accès à un lieu ne donne pas automatiquement son contrôle. Un lieu ne peut pas être attaqué dans le but de le voler ou de le transférer (voir §8, Attaque).</w:t>
      </w:r>
    </w:p>
    <w:bookmarkEnd w:id="34"/>
    <w:bookmarkStart w:id="35" w:name="demander-la-création-dune-ressource"/>
    <w:p>
      <w:pPr>
        <w:pStyle w:val="Heading3"/>
      </w:pPr>
      <w:r>
        <w:t xml:space="preserve">4.5 Demander la création d’une ressource</w:t>
      </w:r>
    </w:p>
    <w:p>
      <w:pPr>
        <w:pStyle w:val="FirstParagraph"/>
      </w:pPr>
      <w:r>
        <w:t xml:space="preserve">Le camp explique la ressource qu’il souhaite obtenir et ce qu’il en attend. La demande est gratuite ; elle ne produit pas la ressource.</w:t>
      </w:r>
    </w:p>
    <w:p>
      <w:pPr>
        <w:pStyle w:val="BodyText"/>
      </w:pPr>
      <w:r>
        <w:t xml:space="preserve">L’Ange du destin l’examine dans cet ordre : d’abord sa possibilité dans l’univers à la période choisie — l’être, l’objet, la formule ou le concours existe et fonctionne ainsi, et une lacune de la bibliothèque n’est jamais un motif de refus ; ensuite sa pertinence dans la situation actuelle du plateau, critère principal — ce que la ressource apporte qui manque réellement au camp, par quel concours concret elle s’obtient, à quel délai et à quel coût.</w:t>
      </w:r>
    </w:p>
    <w:p>
      <w:pPr>
        <w:pStyle w:val="BodyText"/>
      </w:pPr>
      <w:r>
        <w:t xml:space="preserve">Une ressource sans apport dans la partie est refusée pour ce motif. Une ressource dont l’emploi résoudrait directement une condition de l’objectif est refusée au même titre qu’une ressource initiale qui donnerait la solution : la ressource est un moyen, jamais une réponse.</w:t>
      </w:r>
    </w:p>
    <w:p>
      <w:pPr>
        <w:pStyle w:val="BodyText"/>
      </w:pPr>
      <w:r>
        <w:t xml:space="preserve">La pertinence s’apprécie sur le plateau en cours, contributions comprises. Une demande n’est pas refusée comme prématurée au motif que la carte qu’elle servira n’est pas encore acquise : une clé en préparation, un sous-état encore faux ou une contre-clé en attente d’examen font partie de la situation et suffisent à fonder l’utilité du moyen. Le camp n’a donc pas à attendre la validation d’une contribution pour demander ce dont elle aura besoin, d’autant que l’obtention peut elle-même demander des jours. Une ressource accordée reste un moyen : si la contribution qu’elle devait servir tombe, la ressource demeure en main, sans effet acquis.</w:t>
      </w:r>
    </w:p>
    <w:p>
      <w:pPr>
        <w:pStyle w:val="BodyText"/>
      </w:pPr>
      <w:r>
        <w:t xml:space="preserve">En revanche, un moyen n’est pas refusé parce qu’une carte du camp le vise déjà. Ce qui fonde le refus, c’est un fait du plateau — la chose demandée est ailleurs, gardée, détruite, ou la demande n’indique aucune source concrète d’où l’obtenir — jamais l’existence d’une clé ou d’un sous-état du demandeur qui aurait vocation à s’en occuper.</w:t>
      </w:r>
    </w:p>
    <w:p>
      <w:pPr>
        <w:pStyle w:val="BodyText"/>
      </w:pPr>
      <w:r>
        <w:t xml:space="preserve">L’Ange du destin fixe le délai et les conditions réelles d’obtention. Une ressource accordée n’est pas immédiatement disponible si son obtention exige un déplacement, une négociation, une préparation ou un concours extérieur. Demander la création d’une ressource est une action gratuite (Partie 3, §2).</w:t>
      </w:r>
    </w:p>
    <w:bookmarkEnd w:id="35"/>
    <w:bookmarkStart w:id="36" w:name="Xfaa4a2890da239c1f815f5a662fa4be94c49947"/>
    <w:p>
      <w:pPr>
        <w:pStyle w:val="Heading3"/>
      </w:pPr>
      <w:r>
        <w:t xml:space="preserve">4.6 Retirer une ressource d’une clé ou d’un verrou</w:t>
      </w:r>
    </w:p>
    <w:p>
      <w:pPr>
        <w:pStyle w:val="FirstParagraph"/>
      </w:pPr>
      <w:r>
        <w:t xml:space="preserve">Pendant son passage, un camp peut consacrer son action payante à retirer l’une de ses ressources d’une clé ou d’un verrou en cours.</w:t>
      </w:r>
    </w:p>
    <w:p>
      <w:pPr>
        <w:pStyle w:val="BodyText"/>
      </w:pPr>
      <w:r>
        <w:t xml:space="preserve">La ressource cesse immédiatement de participer à cette contribution. Elle redevient libre, entre en récupération ou conserve une conséquence déjà établie selon ce qu’elle a réellement accompli ou subi.</w:t>
      </w:r>
    </w:p>
    <w:p>
      <w:pPr>
        <w:pStyle w:val="BodyText"/>
      </w:pPr>
      <w:r>
        <w:t xml:space="preserve">Si d’autres moyens restent engagés, la contribution est gelée et revient en préparation jusqu’à ce que ses moyens soient de nouveau suffisants. Si la ressource retirée était l’unique moyen engagé, la contribution est annulée et retirée du plateau. Si un effet actif dépendait du maintien de cette ressource, cet effet cesse ou est réexaminé immédiatement.</w:t>
      </w:r>
    </w:p>
    <w:p>
      <w:pPr>
        <w:pStyle w:val="BodyText"/>
      </w:pPr>
      <w:r>
        <w:t xml:space="preserve">Le retrait n’efface pas un fait définitivement acquis et ne rembourse aucune action précédemment dépensée. Il ne peut pas servir à retirer une ressource d’une attaque ou à abandonner une attaque : une attaque acceptée ne peut jamais être abandonnée (§8).</w:t>
      </w:r>
    </w:p>
    <w:bookmarkEnd w:id="36"/>
    <w:bookmarkEnd w:id="37"/>
    <w:bookmarkStart w:id="38" w:name="clé"/>
    <w:p>
      <w:pPr>
        <w:pStyle w:val="Heading2"/>
      </w:pPr>
      <w:r>
        <w:t xml:space="preserve">5. Clé</w:t>
      </w:r>
    </w:p>
    <w:p>
      <w:pPr>
        <w:pStyle w:val="FirstParagraph"/>
      </w:pPr>
      <w:r>
        <w:t xml:space="preserve">Une clé est une contribution formulée à partir de la ressource posée par un camp et de l’effet qu’il explique vouloir obtenir ou renforcer. Elle décrit un lien causal précis entre le moyen engagé et le résultat recherché, et doit produire un fait qui contribue réellement à une résolution de l’état initial, à un sous-état, ou à l’ouverture d’un verrou.</w:t>
      </w:r>
    </w:p>
    <w:p>
      <w:pPr>
        <w:pStyle w:val="BodyText"/>
      </w:pPr>
      <w:r>
        <w:t xml:space="preserve">Une clé placée sur la voie principale doit générer un fait explicite permettant d’accomplir l’état initial. Une contribution seulement préparatoire appartient à une branche liée à un sous-état. Par exemple, obtenir l’accès à un lieu ne prouve pas automatiquement que le camp contrôle ce lieu.</w:t>
      </w:r>
    </w:p>
    <w:p>
      <w:pPr>
        <w:pStyle w:val="BodyText"/>
      </w:pPr>
      <w:r>
        <w:t xml:space="preserve">Une clé recevable ou prête n’est pas encore un fait acquis. Elle ne produit son résultat qu’après sa réalisation et son constat au moment prévu par les règles. Une clé peut être :</w:t>
      </w:r>
    </w:p>
    <w:p>
      <w:pPr>
        <w:numPr>
          <w:ilvl w:val="0"/>
          <w:numId w:val="1006"/>
        </w:numPr>
        <w:pStyle w:val="Compact"/>
      </w:pPr>
      <w:r>
        <w:rPr>
          <w:bCs/>
          <w:b/>
        </w:rPr>
        <w:t xml:space="preserve">en préparation</w:t>
      </w:r>
      <w:r>
        <w:t xml:space="preserve"> </w:t>
      </w:r>
      <w:r>
        <w:t xml:space="preserve">: les moyens engagés ne permettent pas encore de constater le résultat ;</w:t>
      </w:r>
    </w:p>
    <w:p>
      <w:pPr>
        <w:numPr>
          <w:ilvl w:val="0"/>
          <w:numId w:val="1006"/>
        </w:numPr>
        <w:pStyle w:val="Compact"/>
      </w:pPr>
      <w:r>
        <w:rPr>
          <w:bCs/>
          <w:b/>
        </w:rPr>
        <w:t xml:space="preserve">prête et contestable</w:t>
      </w:r>
      <w:r>
        <w:t xml:space="preserve"> </w:t>
      </w:r>
      <w:r>
        <w:t xml:space="preserve">: les moyens paraissent permettre le résultat, mais le temps de réaction et l’examen ne sont pas terminés ;</w:t>
      </w:r>
    </w:p>
    <w:p>
      <w:pPr>
        <w:numPr>
          <w:ilvl w:val="0"/>
          <w:numId w:val="1006"/>
        </w:numPr>
        <w:pStyle w:val="Compact"/>
      </w:pPr>
      <w:r>
        <w:rPr>
          <w:bCs/>
          <w:b/>
        </w:rPr>
        <w:t xml:space="preserve">suspendue</w:t>
      </w:r>
      <w:r>
        <w:t xml:space="preserve"> </w:t>
      </w:r>
      <w:r>
        <w:t xml:space="preserve">: une question ou un verrou empêche temporairement son examen ;</w:t>
      </w:r>
    </w:p>
    <w:p>
      <w:pPr>
        <w:numPr>
          <w:ilvl w:val="0"/>
          <w:numId w:val="1006"/>
        </w:numPr>
        <w:pStyle w:val="Compact"/>
      </w:pPr>
      <w:r>
        <w:rPr>
          <w:bCs/>
          <w:b/>
        </w:rPr>
        <w:t xml:space="preserve">réalisée ou acquise</w:t>
      </w:r>
      <w:r>
        <w:t xml:space="preserve"> </w:t>
      </w:r>
      <w:r>
        <w:t xml:space="preserve">: le résultat est devenu un fait acquis ;</w:t>
      </w:r>
    </w:p>
    <w:p>
      <w:pPr>
        <w:numPr>
          <w:ilvl w:val="0"/>
          <w:numId w:val="1006"/>
        </w:numPr>
        <w:pStyle w:val="Compact"/>
      </w:pPr>
      <w:r>
        <w:rPr>
          <w:bCs/>
          <w:b/>
        </w:rPr>
        <w:t xml:space="preserve">retirée ou échouée</w:t>
      </w:r>
      <w:r>
        <w:t xml:space="preserve"> </w:t>
      </w:r>
      <w:r>
        <w:t xml:space="preserve">: l’examen a établi qu’elle ne pouvait pas produire le résultat annoncé.</w:t>
      </w:r>
    </w:p>
    <w:p>
      <w:pPr>
        <w:pStyle w:val="FirstParagraph"/>
      </w:pPr>
      <w:r>
        <w:t xml:space="preserve">Pour former une clé, le camp choisit une ressource libre, indique la carte qu’il veut soutenir et explique l’effet recherché. C’est une action payante (Partie 3, §2). L’Ange du destin contrôle si le lien entre la ressource et le résultat annoncé est pertinent et potentiellement possible, puis reformule la clé de façon claire, précise et utilisable pour la suite du jeu, sans changer le sujet, le sens, les conditions ou la temporalité proposés par le camp. Ce contrôle porte sur la recevabilité de la contribution ; il ne garantit pas encore sa réalisation.</w:t>
      </w:r>
    </w:p>
    <w:p>
      <w:pPr>
        <w:pStyle w:val="BodyText"/>
      </w:pPr>
      <w:r>
        <w:rPr>
          <w:bCs/>
          <w:b/>
        </w:rPr>
        <w:t xml:space="preserve">Sur la voie principale</w:t>
      </w:r>
      <w:r>
        <w:t xml:space="preserve">, une ressource ne peut être posée sur l’état initial que si la clé qui en découlera permet de répondre clairement à l’une des conditions définies dans cet état initial. L’Ange du destin nomme cette condition ; à défaut, la proposition n’appartient pas à la voie principale et le camp la porte sur un sous-état. Sur cette voie, la suffisance s’apprécie à la mesure de la condition à établir : une condition d’objectif initial engage une situation d’ensemble, qu’un moyen unique n’établit qu’exceptionnellement.</w:t>
      </w:r>
    </w:p>
    <w:p>
      <w:pPr>
        <w:pStyle w:val="BodyText"/>
      </w:pPr>
      <w:r>
        <w:rPr>
          <w:bCs/>
          <w:b/>
        </w:rPr>
        <w:t xml:space="preserve">Sur la voie des sous-états</w:t>
      </w:r>
      <w:r>
        <w:t xml:space="preserve">, le système détermine au début de la partie le nombre de sous-états disponibles pour chaque camp, à la mesure de ce que son objectif exige ; ces emplacements ne sont pas imposés, le camp les emploie s’il le juge utile. Sur cette voie, une seule ressource suffit dès lors que la clé qu’elle forme répond réellement, même en partie, au sous-état visé. Le camp aura souvent besoin de plusieurs clés pour le rendre vrai — non par quota, mais parce que la phrase à établir l’exige.</w:t>
      </w:r>
    </w:p>
    <w:p>
      <w:pPr>
        <w:pStyle w:val="BodyText"/>
      </w:pPr>
      <w:r>
        <w:t xml:space="preserve">Aucun minimum de ressources n’est imposé nulle part. L’Ange du destin n’impose jamais un nombre artificiel. La suffisance se juge sur ce que l’acte exige réellement, et la difficulté vient de la pertinence des combinaisons, pas d’un seuil.</w:t>
      </w:r>
    </w:p>
    <w:p>
      <w:pPr>
        <w:pStyle w:val="BodyText"/>
      </w:pPr>
      <w:r>
        <w:rPr>
          <w:bCs/>
          <w:b/>
        </w:rPr>
        <w:t xml:space="preserve">Renforts.</w:t>
      </w:r>
      <w:r>
        <w:t xml:space="preserve"> </w:t>
      </w:r>
      <w:r>
        <w:t xml:space="preserve">Le camp choisit lui-même s’il souhaite renforcer sa clé. Il peut y ajouter autant de ressources pertinentes que nécessaire, à raison d’une ressource par action payante. L’Ange du destin ne révèle ni une recette préparée à l’avance, ni l’identité d’une carte manquante, ni un quota de ressources. Il distingue cependant, au moment de l’examen, les moyens indispensables à la réalisation de la clé des moyens seulement utiles pour améliorer, sécuriser ou élargir son effet. Une clé ne doit pas être refusée parce qu’un renfort facultatif aurait été possible ; elle peut être réalisée avec les moyens strictement suffisants pour l’effet précis qu’elle annonce.</w:t>
      </w:r>
    </w:p>
    <w:p>
      <w:pPr>
        <w:pStyle w:val="BodyText"/>
      </w:pPr>
      <w:r>
        <w:rPr>
          <w:bCs/>
          <w:b/>
        </w:rPr>
        <w:t xml:space="preserve">Formulation et portée.</w:t>
      </w:r>
      <w:r>
        <w:t xml:space="preserve"> </w:t>
      </w:r>
      <w:r>
        <w:t xml:space="preserve">La formulation de la clé détermine ce qu’elle pourra produire. Un camp ne peut pas lui attribuer après coup une portée plus large que celle qui a été acceptée. L’Ange du destin n’ajoute rien que le camp n’ait dit. Il reformule pour la clarté : il corrige la grammaire, restitue les gestes ordinaires implicites, nomme le changement obtenu. Il n’introduit ni personne, ni objet, ni lieu, ni condition, ni conséquence que la proposition ne comportait pas, et il ne complète pas la scène par ce qui lui paraît vraisemblable. Ce qui n’a pas été dit n’entre pas dans la carte.</w:t>
      </w:r>
    </w:p>
    <w:p>
      <w:pPr>
        <w:pStyle w:val="BodyText"/>
      </w:pPr>
      <w:r>
        <w:t xml:space="preserve">Cette exigence vaut autant pour le fait établi à l’examen que pour la formulation initiale. Le fait constaté énonce ce que la carte a produit, rien de plus : il ne décrit pas la situation alentour, ne tranche pas le sort de ce que la carte ne visait pas, et n’ajoute aucun élément dont le camp ne s’était pas prévalu. Un fait acquis engage la suite de la partie — tout ce qu’il contient en trop devient opposable au camp qui ne l’a jamais demandé. Si un élément non dit est réellement indispensable pour trancher, il relève de la question du camp adverse, jamais d’un ajout de l’arbitre.</w:t>
      </w:r>
    </w:p>
    <w:p>
      <w:pPr>
        <w:pStyle w:val="BodyText"/>
      </w:pPr>
      <w:r>
        <w:t xml:space="preserve">Une contribution dont l’objet a disparu doit être annulée explicitement, avec sa raison, jamais refusée en silence pièce par pièce. Quand ce qu’une clé, un verrou ou une attaque visait à produire ou à empêcher s’est déjà réalisé par une autre voie — la situation qu’elle décrivait n’existe plus sur le plateau du jour de son examen —, l’Ange du destin ne se contente pas de refuser chaque renfort au motif qu’il « ne justifie pas la carte » : il retire la carte, en énonçant que son objet a disparu et pourquoi.</w:t>
      </w:r>
    </w:p>
    <w:p>
      <w:pPr>
        <w:pStyle w:val="BodyText"/>
      </w:pPr>
      <w:r>
        <w:t xml:space="preserve">Une clé doit établir un changement identifiable par rapport aux faits déjà acquis. L’Ange du destin nomme ce changement dans sa formulation ; s’il ne peut pas le nommer, la clé est refusée gratuitement. Une contribution qui reformule une situation existante, même exacte, n’est pas une clé : occuper un passage déjà tenu, surveiller un accès déjà contrôlé ou décrire ce que fait habituellement une ressource ne produit aucun fait nouveau.</w:t>
      </w:r>
    </w:p>
    <w:p>
      <w:pPr>
        <w:pStyle w:val="BodyText"/>
      </w:pPr>
      <w:r>
        <w:t xml:space="preserve">Un lieu n’est exigé que si son accès, sa présence, son occupation, son contrôle ou sa propriété particulière détermine directement le résultat formulé. Le lieu habituel d’une scène ou d’un objet n’est pas une ressource obligatoire à lui seul.</w:t>
      </w:r>
    </w:p>
    <w:bookmarkEnd w:id="38"/>
    <w:bookmarkStart w:id="39" w:name="verrou"/>
    <w:p>
      <w:pPr>
        <w:pStyle w:val="Heading2"/>
      </w:pPr>
      <w:r>
        <w:t xml:space="preserve">6. Verrou</w:t>
      </w:r>
    </w:p>
    <w:p>
      <w:pPr>
        <w:pStyle w:val="FirstParagraph"/>
      </w:pPr>
      <w:r>
        <w:t xml:space="preserve">Un verrou est une contribution formulée à partir d’une ressource posée par le camp défenseur et de l’effet de blocage qu’il explique vouloir produire. Il est construit et reformulé par l’Ange du destin exactement comme une clé (§5) : celui-ci contrôle le lien causal entre le moyen engagé et l’obstruction annoncée, puis reformule sans en changer le sujet, le sens ou la portée.</w:t>
      </w:r>
    </w:p>
    <w:p>
      <w:pPr>
        <w:pStyle w:val="BodyText"/>
      </w:pPr>
      <w:r>
        <w:t xml:space="preserve">Il doit cibler précisément la clé adverse engagée dans une branche, ou une attaque, qu’il veut bloquer, et seulement lorsque sa portée permet réellement de l’empêcher ou de la compliquer.</w:t>
      </w:r>
      <w:r>
        <w:t xml:space="preserve"> </w:t>
      </w:r>
      <w:r>
        <w:rPr>
          <w:bCs/>
          <w:b/>
        </w:rPr>
        <w:t xml:space="preserve">Dans le cas d’une attaque</w:t>
      </w:r>
      <w:r>
        <w:t xml:space="preserve">, ce même mécanisme s’applique : le défenseur pose sa propre ressource pour construire un verrou contre l’attaque ou contre un élément précis du dispositif adverse — ce n’est jamais une pièce ajoutée à la clé de l’attaquant, mais bien une contribution séparée du défenseur, bâtie et reformulée de la même façon que n’importe quel autre verrou. Ce verrou devient alors, de fait, l’obstacle que l’attaquant doit surmonter par une clé spécifique pour faire aboutir son attaque — c’est ce qui donne l’impression, dans ce cas précis, que le verrou « devient la clé » de l’attaquant : il n’en est rien, c’est simplement que l’attaquant doit désormais l’ouvrir pour atteindre sa cible.</w:t>
      </w:r>
    </w:p>
    <w:p>
      <w:pPr>
        <w:pStyle w:val="BodyText"/>
      </w:pPr>
      <w:r>
        <w:t xml:space="preserve">Un verrou ne peut pas être posé sur une clé acquise, ni directement sur un état initial (Partie 2, §2) : il vise un sous-état, une clé, une attaque ou une ressource adverse engagée.</w:t>
      </w:r>
    </w:p>
    <w:p>
      <w:pPr>
        <w:pStyle w:val="BodyText"/>
      </w:pPr>
      <w:r>
        <w:t xml:space="preserve">Tant qu’il reste actif, le verrou suspend la clé ciblée : elle ne peut plus se réaliser jusqu’à ce que le verrou tombe. Un verrou peut être renforcé par d’autres ressources qui durcissent ou amplifient la justification déjà posée.</w:t>
      </w:r>
    </w:p>
    <w:p>
      <w:pPr>
        <w:pStyle w:val="BodyText"/>
      </w:pPr>
      <w:r>
        <w:rPr>
          <w:bCs/>
          <w:b/>
        </w:rPr>
        <w:t xml:space="preserve">Un verrou est soit actif, soit tombé. Il n’existe pas de troisième état.</w:t>
      </w:r>
      <w:r>
        <w:t xml:space="preserve"> </w:t>
      </w:r>
      <w:r>
        <w:t xml:space="preserve">Lorsqu’il devient actif, il ne bloque que la clé ciblée, dans les limites de sa portée réelle ; il n’efface pas les faits déjà acquis et ne regèle pas automatiquement toutes les ressources anciennement liées à la carte visée.</w:t>
      </w:r>
    </w:p>
    <w:p>
      <w:pPr>
        <w:pStyle w:val="BodyText"/>
      </w:pPr>
      <w:r>
        <w:rPr>
          <w:bCs/>
          <w:b/>
        </w:rPr>
        <w:t xml:space="preserve">Faire tomber un verrou.</w:t>
      </w:r>
      <w:r>
        <w:t xml:space="preserve"> </w:t>
      </w:r>
      <w:r>
        <w:t xml:space="preserve">Un verrou prêt est contestable pendant son délai de réaction (Partie 3, §3), comme une attaque révélée peut être défendue avant sa résolution. La contre-clé ne produit aucun effet tant que le verrou n’est pas actif ; si le verrou n’est finalement pas établi, elle tombe sans objet et rend ses ressources, sans usure ni récupération.</w:t>
      </w:r>
    </w:p>
    <w:p>
      <w:pPr>
        <w:pStyle w:val="BodyText"/>
      </w:pPr>
      <w:r>
        <w:t xml:space="preserve">Une contre-clé ne se juge jamais sur sa suffisance, mais sur la recevabilité de sa contestation. Une clé de construction vers un état se juge sur ce qu’elle apporte, et peut légitimement rester « recevable mais à compléter » tant que ses moyens ne suffisent pas encore à l’effet visé — une contre-clé posée contre un verrou n’a qu’une seule chose à établir : que la justification du verrou est fausse ou dépassée. Il n’existe pas de troisième issue entre recevable et irrecevable : dès que l’Ange du destin juge la contestation recevable, le verrou tombe à ce moment même, sans exigence de pièces supplémentaires ni de complément de dossier.</w:t>
      </w:r>
    </w:p>
    <w:p>
      <w:pPr>
        <w:pStyle w:val="BodyText"/>
      </w:pPr>
      <w:r>
        <w:t xml:space="preserve">Lorsque le verrou a été renforcé, la contre-clé se juge contre sa justification telle qu’elle est constituée au moment de l’examen, avec l’ensemble de ses renforts — pas seulement contre la justification d’origine. Une contre-clé qui ne répond qu’au premier fondement du verrou, sans couvrir un renfort ajouté depuis, reste irrecevable pour ce qu’elle ne couvre pas ; elle ne fait pas tomber le verrou. Cette exigence porte toujours sur ce que le verrou établit réellement, jamais sur un nombre de ressources à opposer : le principe binaire recevable/irrecevable n’est pas remis en cause, seul son objet — la justification actuelle du verrou dans son ensemble — s’élargit avec les renforts.</w:t>
      </w:r>
    </w:p>
    <w:p>
      <w:pPr>
        <w:pStyle w:val="BodyText"/>
      </w:pPr>
      <w:r>
        <w:rPr>
          <w:bCs/>
          <w:b/>
        </w:rPr>
        <w:t xml:space="preserve">Création d’un verrou.</w:t>
      </w:r>
      <w:r>
        <w:t xml:space="preserve"> </w:t>
      </w:r>
      <w:r>
        <w:t xml:space="preserve">Le camp pose une ressource et explique l’obstruction précise qu’il veut créer contre un élément adverse : une clé engagée, ou une attaque. C’est une action payante (Partie 3, §2). Un verrou ne peut pas être créé pour remplacer une ressource absente du propre plan du camp.</w:t>
      </w:r>
    </w:p>
    <w:p>
      <w:pPr>
        <w:pStyle w:val="BodyText"/>
      </w:pPr>
      <w:r>
        <w:t xml:space="preserve">La justification d’un verrou ne peut invoquer qu’un fait déjà établi au plateau, ou un fait que sa propre pièce engagée peut plausiblement produire. Elle ne peut pas énoncer, au passage, une règle générale du plateau qui n’a jamais été établie (« aucune magie ne porte dans cette enceinte », par exemple), même si cette règle est plausible dans l’univers de Charmed : ce serait créer un fait au seul bénéfice de sa propre contribution, avant qu’aucune action ne l’ait produit. Une telle affirmation doit elle-même être construite par une contribution, avec sa propre fenêtre de contestation, comme n’importe quel autre fait.</w:t>
      </w:r>
    </w:p>
    <w:p>
      <w:pPr>
        <w:pStyle w:val="BodyText"/>
      </w:pPr>
      <w:r>
        <w:t xml:space="preserve">Chaque verrou doit être ouvert, contourné ou neutralisé par une clé qui lui est propre. L’élément visé ne peut plus produire l’effet compris dans la portée du verrou tant que cette clé n’est pas réalisée. Une même clé ne peut pas ouvrir plusieurs verrous distincts placés à des endroits différents.</w:t>
      </w:r>
    </w:p>
    <w:p>
      <w:pPr>
        <w:pStyle w:val="BodyText"/>
      </w:pPr>
      <w:r>
        <w:t xml:space="preserve">Le verrou disparaît lorsque sa clé d’ouverture est réalisée ou lorsque les conditions indispensables à son maintien n’existent plus. La disparition de son auteur retire les effets qui dépendaient directement de sa présence, mais elle ne supprime pas automatiquement une conséquence durable déjà créée — par exemple, l’absence d’un gardien met fin à sa surveillance, tandis qu’une porte qu’il a fermée peut rester fermée. Les conséquences durables déjà produites restent en place tant qu’une nouvelle action ne les modifie pas.</w:t>
      </w:r>
    </w:p>
    <w:p>
      <w:pPr>
        <w:pStyle w:val="BodyText"/>
      </w:pPr>
      <w:r>
        <w:rPr>
          <w:bCs/>
          <w:b/>
        </w:rPr>
        <w:t xml:space="preserve">Un verrou qui tombe n’a pas eu lieu.</w:t>
      </w:r>
      <w:r>
        <w:t xml:space="preserve"> </w:t>
      </w:r>
      <w:r>
        <w:t xml:space="preserve">Un verrou ne décrit pas un événement révolu mais une obstruction maintenue ; lorsqu’il tombe, il ne laisse aucune trace. Le fait qu’il avait établi quitte le plateau, l’interdiction cesse entièrement et immédiatement, et ce qu’elle empêchait redevient possible sans qu’aucune action nouvelle soit nécessaire : la contribution qu’il gelait reprend son cours exactement à l’état où elle était avant lui. Aucune conséquence matérielle ne subsiste : il n’y a rien à conserver d’une obstruction qui n’a pas tenu.</w:t>
      </w:r>
    </w:p>
    <w:p>
      <w:pPr>
        <w:pStyle w:val="BodyText"/>
      </w:pPr>
      <w:r>
        <w:t xml:space="preserve">La clé qui a ouvert le verrou quitte le plateau avec lui. Elle était valable — c’est elle qui a fait tomber le verrou — mais elle n’a plus d’objet une fois l’obstruction effacée : elle est retirée sans être un échec, elle rend ses ressources sans usure ni récupération, et le fait qu’elle avait établi disparaît lui aussi. Les deux cartes s’annulent ensemble et le chemin qu’elles formaient est invalidé.</w:t>
      </w:r>
    </w:p>
    <w:p>
      <w:pPr>
        <w:pStyle w:val="BodyText"/>
      </w:pPr>
      <w:r>
        <w:t xml:space="preserve">Ce qu’elle avait consommé ou perdu lui revient. Un acte qui n’a pas eu lieu ne peut pas avoir usé quoi que ce soit : les ingrédients dépensés, l’objet à usage unique employé, la ressource perdue au cours de cet acte reviennent intacts en main. Retenir cette dépense serait affirmer à la fois que l’acte a eu lieu, puisqu’il a coûté, et qu’il n’a pas eu lieu, puisqu’il ne laisse rien — le camp perd la carte et son fait, jamais ses moyens. Cette restitution ne vaut que pour ce que la carte annulée avait elle-même consommé ou perdu : ce qu’une attaque adverse avait détruit reste détruit, une attaque étant un événement définitif (§8).</w:t>
      </w:r>
    </w:p>
    <w:p>
      <w:pPr>
        <w:pStyle w:val="BodyText"/>
      </w:pPr>
      <w:r>
        <w:t xml:space="preserve">Il en va de même de tout ce qui n’existait que par ce verrou : une carte dont la cible a ainsi quitté le plateau tombe à son tour, sans coûter d’échec à son camp. Un verrou contré avant d’être devenu actif n’a rien établi du tout, et sa contre-clé disparaît de la même manière.</w:t>
      </w:r>
    </w:p>
    <w:bookmarkEnd w:id="39"/>
    <w:bookmarkStart w:id="40" w:name="question-et-réponse"/>
    <w:p>
      <w:pPr>
        <w:pStyle w:val="Heading2"/>
      </w:pPr>
      <w:r>
        <w:t xml:space="preserve">7. Question et réponse</w:t>
      </w:r>
    </w:p>
    <w:p>
      <w:pPr>
        <w:pStyle w:val="FirstParagraph"/>
      </w:pPr>
      <w:r>
        <w:t xml:space="preserve">Chaque sous-état, clé ou verrou peut recevoir une seule question pendant toute la partie. L’état initial lui-même — le nœud racine, sans parent, qui porte l’objectif d’un camp — ne peut jamais être questionné directement : la constatation d’un état ignore tout nœud suspendu, et un état racine gelé par une question n’a aucune échéance de réponse qui l’oblige à se dégeler ; une question gratuite posée dès le premier jour pourrait ainsi suspendre indéfiniment l’objectif adverse sans qu’aucun coup ne soit consommé. Questionner ce que porte un état racine reste possible : il suffit de viser le sous-état, la clé ou le verrou qui le prouve ou le conteste, jamais la carte d’objectif elle-même.</w:t>
      </w:r>
    </w:p>
    <w:p>
      <w:pPr>
        <w:pStyle w:val="BodyText"/>
      </w:pPr>
      <w:r>
        <w:t xml:space="preserve">La recevabilité d’une question obéit à la même exigence que la justification d’un verrou (§6) : elle ne peut pas énoncer, comme si elle allait de soi, un fait ou une règle générale que le plateau n’a pas déjà établis. Une question dont la prémisse est contredite par un fait déjà acquis — un état passé vrai, une clé déjà acquise — est irrecevable, que la contradiction existe dès sa proposition ou qu’elle survienne avant que la question ait été tranchée : l’Ange du destin vérifie les faits acquis du plateau au moment où il juge, pas seulement au moment de juger la réponse écrite qui lui est opposée.</w:t>
      </w:r>
    </w:p>
    <w:p>
      <w:pPr>
        <w:pStyle w:val="BodyText"/>
      </w:pPr>
      <w:r>
        <w:t xml:space="preserve">La question est posée pendant le passage de son auteur. Elle peut être jouée avant ou après son action payante — c’est une action gratuite (Partie 3, §2). Elle doit identifier un obstacle concret, plausible dans la situation présente, pertinent pour la faisabilité de la carte et susceptible de compromettre l’effet annoncé.</w:t>
      </w:r>
    </w:p>
    <w:p>
      <w:pPr>
        <w:pStyle w:val="BodyText"/>
      </w:pPr>
      <w:r>
        <w:t xml:space="preserve">La question ne peut pas inventer un pouvoir, une présence ou un déplacement contraire aux faits établis ; demander une précision sans rapport avec la faisabilité de la carte ; servir uniquement à obtenir une recette, un secret ou une connaissance que l’adversaire pourrait ensuite exploiter ; exiger la justification de toutes les micro-étapes ordinaires d’une action ; ou porter sur une ressource isolée ou directement sur une attaque.</w:t>
      </w:r>
    </w:p>
    <w:p>
      <w:pPr>
        <w:pStyle w:val="BodyText"/>
      </w:pPr>
      <w:r>
        <w:t xml:space="preserve">L’Ange du destin contrôle seulement la recevabilité de la question. Il n’y répond pas à la place du camp interrogé et ne rend pas encore de verdict sur la carte. Une question irrecevable est refusée gratuitement et ne consomme pas le droit à la question.</w:t>
      </w:r>
    </w:p>
    <w:p>
      <w:pPr>
        <w:pStyle w:val="BodyText"/>
      </w:pPr>
      <w:r>
        <w:t xml:space="preserve">Une question recevable suspend la carte visée et les contributions dont l’effet dépend directement de cette carte. Les chemins indépendants restent jouables. Tant que la réponse n’a pas été soumise et examinée, l’Ange du destin ne valide ni ne rejette la situation questionnée. Les faits historiques déjà acquis ne sont pas effacés.</w:t>
      </w:r>
    </w:p>
    <w:p>
      <w:pPr>
        <w:pStyle w:val="BodyText"/>
      </w:pPr>
      <w:r>
        <w:t xml:space="preserve">Le camp interrogé dispose d’une seule réponse soumise pour la carte pendant toute la partie. Il la donne pendant son propre passage, gratuitement, avant ou après son action payante. Une réponse soumise ne peut pas être remplacée. La réponse doit traiter exactement l’obstacle soulevé et expliquer le moyen concret par lequel l’effet annoncé reste possible. Elle peut décrire ce que le camp ferait si l’obstacle survenait, sans transformer cette hypothèse en fait déjà accompli. Une réponse vague, ambiguë, hors sujet ou reposant seulement sur l’inaction supposée du défenseur est insuffisante. Dire « je ne serai pas vu » ne répond pas à la question « que faites-vous si Piper vous voit ? ».</w:t>
      </w:r>
    </w:p>
    <w:p>
      <w:pPr>
        <w:pStyle w:val="BodyText"/>
      </w:pPr>
      <w:r>
        <w:t xml:space="preserve">L’Ange du destin examine la réponse à la fin de la journée : si elle résout l’obstacle avec les moyens indispensables déjà disponibles, la carte est dégelée et reprend son examen normal, sans réussite automatique ; si elle présente une solution cohérente qui exige un renfort, la carte est dégelée mais reste en préparation jusqu’à l’ajout de ce moyen ; si elle est incohérente ou impossible, la clé ou le verrou est retiré, et pour un état ou un sous-état, la carte reste présente mais sa vérité est fausse.</w:t>
      </w:r>
    </w:p>
    <w:p>
      <w:pPr>
        <w:pStyle w:val="BodyText"/>
      </w:pPr>
      <w:r>
        <w:t xml:space="preserve">Une carte gelée par une question en attente n’est pas fermée à toute pose. Si le camp visé possède une ressource qui répond, à elle seule, à l’obstacle soulevé, il peut la poser directement au lieu de rédiger une réponse écrite séparée : la pose vaut réponse et dégèle la carte dans le même geste, sans attendre l’examen du soir. S’il ne dispose pas d’une telle ressource, ou si la ressource posée ne répond pas à l’obstacle soulevé, la pose est refusée gratuitement, sans consommer le coup payant du jour, et le chemin normal de la réponse écrite reste ouvert.</w:t>
      </w:r>
    </w:p>
    <w:p>
      <w:pPr>
        <w:pStyle w:val="BodyText"/>
      </w:pPr>
      <w:r>
        <w:t xml:space="preserve">Une question liée à la chaîne dont dépend une attaque ne peut pas provoquer l’échec de cette attaque avant que le camp interrogé ait bénéficié de son passage pour répondre. Cette protection ne permet pas d’ajouter une ressource après la date limite propre à l’attaque.</w:t>
      </w:r>
    </w:p>
    <w:bookmarkEnd w:id="40"/>
    <w:bookmarkStart w:id="41" w:name="attaque"/>
    <w:p>
      <w:pPr>
        <w:pStyle w:val="Heading2"/>
      </w:pPr>
      <w:r>
        <w:t xml:space="preserve">8. Attaque</w:t>
      </w:r>
    </w:p>
    <w:p>
      <w:pPr>
        <w:pStyle w:val="FirstParagraph"/>
      </w:pPr>
      <w:r>
        <w:t xml:space="preserve">Une attaque est une tentative datée par laquelle un camp cherche à neutraliser ou tuer une personne, détruire ou rendre inutilisable une ressource matérielle, ou s’emparer d’un objet réellement transférable.</w:t>
      </w:r>
    </w:p>
    <w:p>
      <w:pPr>
        <w:pStyle w:val="BodyText"/>
      </w:pPr>
      <w:r>
        <w:t xml:space="preserve">Une attaque vise uniquement une ressource libre dans la main adverse, c’est-à-dire une ressource que l’adversaire n’a engagée dans aucune clé, aucun verrou, aucune attaque et aucune défense. Elle ne vise jamais un lieu, ni une ressource déjà engagée. Une ressource adverse déjà engagée se traite par un verrou (§6), qui bloque l’usage qu’elle fait de son engagement ; le verrou agit sur le lien entre la ressource et la contribution qu’elle sert, il n’enlève pas la ressource à son camp et ne la détruit pas.</w:t>
      </w:r>
    </w:p>
    <w:p>
      <w:pPr>
        <w:pStyle w:val="BodyText"/>
      </w:pPr>
      <w:r>
        <w:t xml:space="preserve">Le canal est déterminé par l’état de la cible sur le plateau, jamais par le vocabulaire employé dans la proposition. « Neutraliser », « bloquer », « empêcher » ou « arrêter » ne déterminent rien : si la cible est engagée, la seule voie est le verrou ; si elle est libre en main adverse, la seule voie est l’attaque. Employer la force ne transforme pas toute action en attaque : ouvrir un passage, pénétrer dans un lieu, l’occuper ou en prendre le contrôle relève d’une clé ou d’une chaîne de clés. Un lieu ne peut pas être attaqué dans le but de le voler ou de le transférer.</w:t>
      </w:r>
    </w:p>
    <w:p>
      <w:pPr>
        <w:pStyle w:val="BodyText"/>
      </w:pPr>
      <w:r>
        <w:t xml:space="preserve">Pour déclarer une attaque, le camp désigne la cible, l’acte envisagé, le premier moyen qu’il pense pouvoir employer, et le résultat recherché. Il doit posséder au moins une ressource libre pouvant rendre la tentative plausible au moment de la déclaration ; cette ressource n’est pas automatiquement engagée par la seule déclaration. Une déclaration recevable consomme l’action payante du passage (Partie 3, §2). Une fois déclarée et acceptée, l’attaque ne peut jamais être abandonnée. Les ressources qui y sont engagées restent attachées à cette attaque jusqu’à sa résolution et ne peuvent pas être retirées par l’action prévue pour les clés et les verrous (§4.6).</w:t>
      </w:r>
    </w:p>
    <w:p>
      <w:pPr>
        <w:pStyle w:val="BodyText"/>
      </w:pPr>
      <w:r>
        <w:t xml:space="preserve">Au début de la journée suivante, le jeu révèle le nombre de ressources nécessaires, la date d’exécution, et le résultat précis qui sera examiné. Il ne révèle pas les cartes exactes à choisir, les conséquences surprises ou la solution tactique. Le camp engage ensuite les ressources à raison d’une ressource par action payante. Respecter le nombre annoncé ne suffit pas : chaque ressource doit être pertinente, disponible et utilisable dans la situation présente.</w:t>
      </w:r>
    </w:p>
    <w:p>
      <w:pPr>
        <w:pStyle w:val="BodyText"/>
      </w:pPr>
      <w:r>
        <w:t xml:space="preserve">Après la révélation de l’attaque et avant sa résolution, le défenseur peut employer ses actions payantes ordinaires de deux façons distinctes. Il peut créer un verrou sur l’attaque ou sur un élément précis du dispositif adverse (§6) ; lorsque ce verrou devient actif, l’effet compris dans sa portée reste bloqué jusqu’à ce que l’attaquant réalise une clé spécifique permettant de l’ouvrir, de le contourner ou de le neutraliser, et l’Ange du destin ne révèle pas la solution de cette clé. Il peut aussi engager une ressource pour renforcer directement la cible attaquée, en expliquant comment cette ressource protège la cible ou réduit les chances de réussite de l’attaque ; ce renfort ne crée pas nécessairement un verrou, l’attaquant peut le dépasser avec les moyens déjà engagés si ceux-ci permettent réellement de surmonter cette défense. La ressource de renfort reste engagée avec la cible jusqu’à la résolution de l’attaque ; elle ne peut participer simultanément à aucune autre action et ne peut pas être retirée avant cette résolution.</w:t>
      </w:r>
    </w:p>
    <w:p>
      <w:pPr>
        <w:pStyle w:val="BodyText"/>
      </w:pPr>
      <w:r>
        <w:t xml:space="preserve">À la date d’exécution, aucun nouveau moyen ne peut être ajouté. L’Ange du destin résout ensemble l’attaque et les défenses qui lui sont rattachées : il examine la cible, les moyens engagés par les deux camps, leur portée, les renforts de la cible, les verrous actifs, les protections, les obstacles, les réponses pertinentes et les faits du plateau. Un renfort pertinent n’annule pas automatiquement l’attaque ; une défense réussie ne détruit pas automatiquement l’attaquant. L’attaque ne réussit que si ses moyens permettent concrètement de produire son effet malgré les défenses applicables.</w:t>
      </w:r>
    </w:p>
    <w:p>
      <w:pPr>
        <w:pStyle w:val="BodyText"/>
      </w:pPr>
      <w:r>
        <w:t xml:space="preserve">Une attaque incomplète ou impossible échoue sans report automatique. Tout échec produit pour le défenseur un avantage concret, proportionné et directement lié à la situation ; si la conséquence naturelle de l’échec constitue déjà cet avantage, aucun second bonus automatique n’est ajouté. Le devenir de chaque ressource engagée est examiné séparément selon ce qu’elle a réellement subi ou accompli — un échec ne tue pas automatiquement un personnage et ne détruit pas automatiquement tous les moyens employés. Les attaques conservent leur propre calendrier et ne suivent pas la fenêtre générale J, J+1 et J+2 des clés et des verrous (Partie 3, §3).</w:t>
      </w:r>
    </w:p>
    <w:p>
      <w:pPr>
        <w:pStyle w:val="BodyText"/>
      </w:pPr>
      <w:r>
        <w:t xml:space="preserve">Une attaque résolue est définitive. C’est ce qui la distingue du verrou : le verrou est une obstruction maintenue et ne laisse rien derrière lui quand il tombe, l’attaque est un événement qui a lieu une fois. Ce qu’elle détruit, consomme ou transfère l’est pour de bon, et aucune carte postérieure ne défait ce résultat — il faut une action nouvelle pour en changer les suites. Une attaque échouée est également définitive : elle est dépensée, et l’avantage concret qu’elle vaut au défenseur est un fait acquis comme un autre.</w:t>
      </w:r>
    </w:p>
    <w:bookmarkEnd w:id="41"/>
    <w:bookmarkStart w:id="42" w:name="événement"/>
    <w:p>
      <w:pPr>
        <w:pStyle w:val="Heading2"/>
      </w:pPr>
      <w:r>
        <w:t xml:space="preserve">9. Événement</w:t>
      </w:r>
    </w:p>
    <w:p>
      <w:pPr>
        <w:pStyle w:val="FirstParagraph"/>
      </w:pPr>
      <w:r>
        <w:t xml:space="preserve">Un événement est un fait ou une information de scénario associé à une date du calendrier. Il peut modifier la situation, annoncer une possibilité, faire arriver une ressource, créer une contrainte ou produire des effets différents pour les deux camps.</w:t>
      </w:r>
    </w:p>
    <w:p>
      <w:pPr>
        <w:pStyle w:val="BodyText"/>
      </w:pPr>
      <w:r>
        <w:t xml:space="preserve">Un événement ne pose pas une question et ne rend pas un verdict sur une proposition. Il appartient au déroulement prévu ou produit par l’histoire de la partie. Un indice fourni par un événement peut signaler une possibilité sans en révéler la solution.</w:t>
      </w:r>
    </w:p>
    <w:bookmarkEnd w:id="42"/>
    <w:bookmarkStart w:id="43" w:name="fait-établi-et-fait-acquis"/>
    <w:p>
      <w:pPr>
        <w:pStyle w:val="Heading2"/>
      </w:pPr>
      <w:r>
        <w:t xml:space="preserve">10. Fait établi et fait acquis</w:t>
      </w:r>
    </w:p>
    <w:p>
      <w:pPr>
        <w:pStyle w:val="FirstParagraph"/>
      </w:pPr>
      <w:r>
        <w:t xml:space="preserve">Un</w:t>
      </w:r>
      <w:r>
        <w:t xml:space="preserve"> </w:t>
      </w:r>
      <w:r>
        <w:rPr>
          <w:bCs/>
          <w:b/>
        </w:rPr>
        <w:t xml:space="preserve">fait établi</w:t>
      </w:r>
      <w:r>
        <w:t xml:space="preserve"> </w:t>
      </w:r>
      <w:r>
        <w:t xml:space="preserve">est un fait considéré comme vrai pour toute la partie. Il peut provenir du scénario, d’un événement accompli, d’une affirmation produite par une clé acquise, par un verrou qui tient, ou par un sous-état rendu vrai.</w:t>
      </w:r>
    </w:p>
    <w:p>
      <w:pPr>
        <w:pStyle w:val="BodyText"/>
      </w:pPr>
      <w:r>
        <w:t xml:space="preserve">Un</w:t>
      </w:r>
      <w:r>
        <w:t xml:space="preserve"> </w:t>
      </w:r>
      <w:r>
        <w:rPr>
          <w:bCs/>
          <w:b/>
        </w:rPr>
        <w:t xml:space="preserve">fait acquis</w:t>
      </w:r>
      <w:r>
        <w:t xml:space="preserve"> </w:t>
      </w:r>
      <w:r>
        <w:t xml:space="preserve">est un fait établi d’une nature particulière : un résultat qui a effectivement eu lieu et qui a été constaté dans le monde commun de la partie — l’aboutissement d’une clé, d’une attaque réussie ou échouée, ou de toute autre action arrivée à son terme. Tout fait acquis est un fait établi ; tous les faits établis ne proviennent pas d’un fait acquis (un fait de scénario ou un événement de calendrier, par exemple, sont établis sans être « acquis » par une action d’un camp).</w:t>
      </w:r>
    </w:p>
    <w:p>
      <w:pPr>
        <w:pStyle w:val="BodyText"/>
      </w:pPr>
      <w:r>
        <w:t xml:space="preserve">Une intention, une proposition jugée possible, une clé prête, une préparation complète ou une réponse cohérente ne sont pas encore des faits acquis. Le fait apparaît seulement lorsque l’action correspondante est arrivée à son terme et que son résultat a été constaté.</w:t>
      </w:r>
    </w:p>
    <w:p>
      <w:pPr>
        <w:pStyle w:val="BodyText"/>
      </w:pPr>
      <w:r>
        <w:t xml:space="preserve">Un fait acquis peut servir de base à de nouvelles actions sans obliger le camp à rejouer les ressources qui avaient permis de le produire. Il ne donne cependant pas un nouvel usage matériel gratuit de ces anciennes ressources.</w:t>
      </w:r>
    </w:p>
    <w:p>
      <w:pPr>
        <w:pStyle w:val="BodyText"/>
      </w:pPr>
      <w:r>
        <w:t xml:space="preserve">Un fait — établi ou acquis — reste commun aux deux camps. Il ne peut pas être considéré comme vrai pour l’un et faux pour l’autre.</w:t>
      </w:r>
    </w:p>
    <w:bookmarkEnd w:id="43"/>
    <w:bookmarkStart w:id="44" w:name="voie-principale-et-branche"/>
    <w:p>
      <w:pPr>
        <w:pStyle w:val="Heading2"/>
      </w:pPr>
      <w:r>
        <w:t xml:space="preserve">11. Voie principale et branche</w:t>
      </w:r>
    </w:p>
    <w:p>
      <w:pPr>
        <w:pStyle w:val="FirstParagraph"/>
      </w:pPr>
      <w:r>
        <w:t xml:space="preserve">La voie principale regroupe les clés qui prouvent directement les conditions écrites dans l’état initial.</w:t>
      </w:r>
    </w:p>
    <w:p>
      <w:pPr>
        <w:pStyle w:val="BodyText"/>
      </w:pPr>
      <w:r>
        <w:t xml:space="preserve">Une branche regroupe les clés nécessaires à la réalisation d’un sous-état. Elle sert à construire une situation intermédiaire avant de rejoindre la voie principale ou à traiter un obstacle qui empêche cette progression.</w:t>
      </w:r>
    </w:p>
    <w:p>
      <w:pPr>
        <w:pStyle w:val="BodyText"/>
      </w:pPr>
      <w:r>
        <w:t xml:space="preserve">Le plateau peut donc contenir plusieurs chemins plausibles. Il ne constitue pas une liste de tâches entièrement obligatoire : ce sont les conditions de l’objectif initial et les faits réellement nécessaires au chemin choisi qui déterminent ce qu’un camp doit accomplir.</w:t>
      </w:r>
    </w:p>
    <w:p>
      <w:r>
        <w:pict>
          <v:rect style="width:0;height:1.5pt" o:hralign="center" o:hrstd="t" o:hr="t"/>
        </w:pict>
      </w:r>
    </w:p>
    <w:bookmarkEnd w:id="44"/>
    <w:bookmarkEnd w:id="45"/>
    <w:bookmarkStart w:id="52" w:name="partie-3-actions-et-budget"/>
    <w:p>
      <w:pPr>
        <w:pStyle w:val="Heading1"/>
      </w:pPr>
      <w:r>
        <w:t xml:space="preserve">Partie 3 — Actions et budget</w:t>
      </w:r>
    </w:p>
    <w:p>
      <w:pPr>
        <w:pStyle w:val="FirstParagraph"/>
      </w:pPr>
      <w:r>
        <w:rPr>
          <w:iCs/>
          <w:i/>
        </w:rPr>
        <w:t xml:space="preserve">Cette partie ne conserve que les mécaniques transversales, communes à plusieurs types d’éléments. Le détail propre à chaque élément (sous-état, clé, verrou, question, attaque…) est défini dans la Partie 2, à sa propre section.</w:t>
      </w:r>
    </w:p>
    <w:bookmarkStart w:id="46" w:name="forme-attendue-dune-proposition"/>
    <w:p>
      <w:pPr>
        <w:pStyle w:val="Heading2"/>
      </w:pPr>
      <w:r>
        <w:t xml:space="preserve">1. Forme attendue d’une proposition</w:t>
      </w:r>
    </w:p>
    <w:p>
      <w:pPr>
        <w:pStyle w:val="FirstParagraph"/>
      </w:pPr>
      <w:r>
        <w:t xml:space="preserve">Une proposition se formule en une phrase naturelle. Le camp indique ce qu’il fait, avec quoi, et pour obtenir quoi. Il n’a pas à décrire les gestes ordinaires, les déplacements accessibles, ni à anticiper les objections possibles.</w:t>
      </w:r>
    </w:p>
    <w:p>
      <w:pPr>
        <w:pStyle w:val="BodyText"/>
      </w:pPr>
      <w:r>
        <w:t xml:space="preserve">L’Ange du destin complète les détails ordinaires implicites à partir du plateau et de l’univers de Charmed. Une dictée approximative, une faute de frappe ou une formulation elliptique ne sont jamais des motifs de refus.</w:t>
      </w:r>
    </w:p>
    <w:p>
      <w:pPr>
        <w:pStyle w:val="BodyText"/>
      </w:pPr>
      <w:r>
        <w:t xml:space="preserve">L’Ange du destin ne demande jamais au camp de compléter son plan, de nommer un intervenant, de préciser un moyen ou de justifier davantage. Ces manques sont l’affaire du camp adverse, qui dispose de la question pour les exploiter. La précision est exigée au moment de la contradiction, pas au moment de la proposition.</w:t>
      </w:r>
    </w:p>
    <w:p>
      <w:pPr>
        <w:pStyle w:val="BodyText"/>
      </w:pPr>
      <w:r>
        <w:t xml:space="preserve">Un seul cas fait exception, et il ne porte pas sur le plan mais sur le sens : lorsque la proposition peut se lire de deux façons qui produiraient deux cartes différentes, l’Ange du destin la refuse en indiquant l’ambiguïté. Le refus est gratuit et le camp reformule pendant le même passage.</w:t>
      </w:r>
    </w:p>
    <w:p>
      <w:pPr>
        <w:pStyle w:val="BodyText"/>
      </w:pPr>
      <w:r>
        <w:t xml:space="preserve">Un acte composé n’est pas une ambiguïté. Une proposition qui enchaîne plusieurs effets liés dans un même acte — repérer puis neutraliser, agir sur des personnes et sur les dispositifs qu’elles tiennent, viser plusieurs cibles de même nature — est claire et permise. Elle donne une seule carte, dont l’effet couvre l’ensemble annoncé, et les moyens s’apprécient à la mesure de cet ensemble ; si une partie seulement se réalise, l’examen de fin de journée l’établit comme fait partiel. De même, une phrase qui énonce un acte puis la conséquence recherchée n’ouvre aucune seconde lecture : la conséquence est le but de la carte, pas une autre carte. Un acte qui produit plusieurs effets, vise plusieurs objets ou se déroule en plusieurs temps n’est jamais refusé pour cette raison.</w:t>
      </w:r>
    </w:p>
    <w:bookmarkEnd w:id="46"/>
    <w:bookmarkStart w:id="47" w:name="principe-du-budget-daction"/>
    <w:p>
      <w:pPr>
        <w:pStyle w:val="Heading2"/>
      </w:pPr>
      <w:r>
        <w:t xml:space="preserve">2. Principe du budget d’action</w:t>
      </w:r>
    </w:p>
    <w:p>
      <w:pPr>
        <w:pStyle w:val="FirstParagraph"/>
      </w:pPr>
      <w:r>
        <w:t xml:space="preserve">Pendant son passage, chaque camp peut effectuer les actions gratuites auxquelles il a droit et une seule action payante au maximum. Les deux camps disposent du même budget. Une action n’est pas gratuite ou payante selon son importance narrative, mais selon sa catégorie dans les règles.</w:t>
      </w:r>
    </w:p>
    <w:p>
      <w:pPr>
        <w:pStyle w:val="BodyText"/>
      </w:pPr>
      <w:r>
        <w:rPr>
          <w:bCs/>
          <w:b/>
        </w:rPr>
        <w:t xml:space="preserve">Actions payantes.</w:t>
      </w:r>
      <w:r>
        <w:t xml:space="preserve"> </w:t>
      </w:r>
      <w:r>
        <w:t xml:space="preserve">Comptent comme une action payante :</w:t>
      </w:r>
    </w:p>
    <w:p>
      <w:pPr>
        <w:numPr>
          <w:ilvl w:val="0"/>
          <w:numId w:val="1007"/>
        </w:numPr>
        <w:pStyle w:val="Compact"/>
      </w:pPr>
      <w:r>
        <w:t xml:space="preserve">créer un sous-état (Partie 2, §3) ;</w:t>
      </w:r>
    </w:p>
    <w:p>
      <w:pPr>
        <w:numPr>
          <w:ilvl w:val="0"/>
          <w:numId w:val="1007"/>
        </w:numPr>
        <w:pStyle w:val="Compact"/>
      </w:pPr>
      <w:r>
        <w:t xml:space="preserve">poser une ressource pour former une clé, ou ajouter une ressource à une clé déjà présente (Partie 2, §5) ;</w:t>
      </w:r>
    </w:p>
    <w:p>
      <w:pPr>
        <w:numPr>
          <w:ilvl w:val="0"/>
          <w:numId w:val="1007"/>
        </w:numPr>
        <w:pStyle w:val="Compact"/>
      </w:pPr>
      <w:r>
        <w:t xml:space="preserve">poser une ressource pour former ou renforcer un verrou (Partie 2, §6) ;</w:t>
      </w:r>
    </w:p>
    <w:p>
      <w:pPr>
        <w:numPr>
          <w:ilvl w:val="0"/>
          <w:numId w:val="1007"/>
        </w:numPr>
        <w:pStyle w:val="Compact"/>
      </w:pPr>
      <w:r>
        <w:t xml:space="preserve">poser une ressource dans une attaque déjà déclarée, ou déclarer une attaque (Partie 2, §8) ;</w:t>
      </w:r>
    </w:p>
    <w:p>
      <w:pPr>
        <w:numPr>
          <w:ilvl w:val="0"/>
          <w:numId w:val="1007"/>
        </w:numPr>
        <w:pStyle w:val="Compact"/>
      </w:pPr>
      <w:r>
        <w:t xml:space="preserve">retirer volontairement une ressource d’une clé ou d’un verrou en cours (Partie 2, §4.6).</w:t>
      </w:r>
    </w:p>
    <w:p>
      <w:pPr>
        <w:pStyle w:val="FirstParagraph"/>
      </w:pPr>
      <w:r>
        <w:t xml:space="preserve">Poser plusieurs ressources dans une même action est interdit. Un camp peut construire ou renforcer progressivement une même contribution, mais il ne pose qu’une ressource par passage. Une ressource engagée appartient à une seule contribution à la fois ; elle ne peut participer à aucune autre clé, aucun autre verrou, aucune autre attaque, aucune défense ni aucun autre effet tant qu’elle n’a pas été libérée ou retirée de cette contribution.</w:t>
      </w:r>
    </w:p>
    <w:p>
      <w:pPr>
        <w:pStyle w:val="BodyText"/>
      </w:pPr>
      <w:r>
        <w:rPr>
          <w:bCs/>
          <w:b/>
        </w:rPr>
        <w:t xml:space="preserve">Actions gratuites.</w:t>
      </w:r>
      <w:r>
        <w:t xml:space="preserve"> </w:t>
      </w:r>
      <w:r>
        <w:t xml:space="preserve">Sont gratuites, dans les conditions prévues par leur règle propre :</w:t>
      </w:r>
    </w:p>
    <w:p>
      <w:pPr>
        <w:numPr>
          <w:ilvl w:val="0"/>
          <w:numId w:val="1008"/>
        </w:numPr>
        <w:pStyle w:val="Compact"/>
      </w:pPr>
      <w:r>
        <w:t xml:space="preserve">soumettre une proposition afin que l’Ange du destin en contrôle la recevabilité ;</w:t>
      </w:r>
    </w:p>
    <w:p>
      <w:pPr>
        <w:numPr>
          <w:ilvl w:val="0"/>
          <w:numId w:val="1008"/>
        </w:numPr>
        <w:pStyle w:val="Compact"/>
      </w:pPr>
      <w:r>
        <w:t xml:space="preserve">poser une question, ou répondre à une question (Partie 2, §7) ;</w:t>
      </w:r>
    </w:p>
    <w:p>
      <w:pPr>
        <w:numPr>
          <w:ilvl w:val="0"/>
          <w:numId w:val="1008"/>
        </w:numPr>
        <w:pStyle w:val="Compact"/>
      </w:pPr>
      <w:r>
        <w:t xml:space="preserve">demander la création ou l’obtention d’une nouvelle ressource (Partie 2, §4.5) ;</w:t>
      </w:r>
    </w:p>
    <w:p>
      <w:pPr>
        <w:numPr>
          <w:ilvl w:val="0"/>
          <w:numId w:val="1008"/>
        </w:numPr>
        <w:pStyle w:val="Compact"/>
      </w:pPr>
      <w:r>
        <w:t xml:space="preserve">consulter les cartes, les faits établis, les questions, les réponses et les messages déjà accessibles ;</w:t>
      </w:r>
    </w:p>
    <w:p>
      <w:pPr>
        <w:numPr>
          <w:ilvl w:val="0"/>
          <w:numId w:val="1008"/>
        </w:numPr>
        <w:pStyle w:val="Compact"/>
      </w:pPr>
      <w:r>
        <w:t xml:space="preserve">consulter un document que l’on détient et en apprendre le contenu (Partie 2, §4.3) ;</w:t>
      </w:r>
    </w:p>
    <w:p>
      <w:pPr>
        <w:numPr>
          <w:ilvl w:val="0"/>
          <w:numId w:val="1008"/>
        </w:numPr>
        <w:pStyle w:val="Compact"/>
      </w:pPr>
      <w:r>
        <w:t xml:space="preserve">corriger la formulation d’une proposition avant qu’elle soit acceptée et jouée.</w:t>
      </w:r>
    </w:p>
    <w:p>
      <w:pPr>
        <w:pStyle w:val="FirstParagraph"/>
      </w:pPr>
      <w:r>
        <w:t xml:space="preserve">Une action gratuite ne produit pas gratuitement un fait, une ressource ou un effet. Demander la création d’une ressource permet seulement d’examiner si elle peut être obtenue et par quels moyens.</w:t>
      </w:r>
    </w:p>
    <w:p>
      <w:pPr>
        <w:pStyle w:val="BodyText"/>
      </w:pPr>
      <w:r>
        <w:rPr>
          <w:bCs/>
          <w:b/>
        </w:rPr>
        <w:t xml:space="preserve">Proposition refusée.</w:t>
      </w:r>
      <w:r>
        <w:t xml:space="preserve"> </w:t>
      </w:r>
      <w:r>
        <w:t xml:space="preserve">Une proposition refusée par l’Ange du destin ne consomme ni l’action payante ni un droit gratuit limité. Le camp peut reformuler sa proposition pendant le même passage.</w:t>
      </w:r>
    </w:p>
    <w:p>
      <w:pPr>
        <w:pStyle w:val="BodyText"/>
      </w:pPr>
      <w:r>
        <w:t xml:space="preserve">Lorsqu’il refuse une proposition, l’Ange du destin indique la contradiction ou la condition que l’action ne permet pas d’établir. Il ne révèle pas la bonne solution, les ressources à choisir, une chaîne complète préparée en privé ou le nombre de renforts nécessaires.</w:t>
      </w:r>
    </w:p>
    <w:p>
      <w:pPr>
        <w:pStyle w:val="BodyText"/>
      </w:pPr>
      <w:r>
        <w:t xml:space="preserve">Tout refus se fonde sur un fait du plateau : une carte, une ressource, un engagement, un état identifiable dans la position, ou l’ambiguïté de sens prévue au §1. Une omission dans la proposition n’est jamais un motif de refus. Une lacune de la bibliothèque n’en est jamais un non plus.</w:t>
      </w:r>
    </w:p>
    <w:bookmarkEnd w:id="47"/>
    <w:bookmarkStart w:id="48" w:name="délais-des-clés-et-des-verrous"/>
    <w:p>
      <w:pPr>
        <w:pStyle w:val="Heading2"/>
      </w:pPr>
      <w:r>
        <w:t xml:space="preserve">3. Délais des clés et des verrous</w:t>
      </w:r>
    </w:p>
    <w:p>
      <w:pPr>
        <w:pStyle w:val="FirstParagraph"/>
      </w:pPr>
      <w:r>
        <w:t xml:space="preserve">Une clé ou un verrou devenu prêt au jour J reste contestable pendant tout le jour J+1. Son premier examen peut avoir lieu au soir du jour J+1. Si les conditions sont remplies, le résultat est annoncé au matin du jour J+2.</w:t>
      </w:r>
    </w:p>
    <w:p>
      <w:pPr>
        <w:pStyle w:val="BodyText"/>
      </w:pPr>
      <w:r>
        <w:t xml:space="preserve">Cette fenêtre garantit que le camp qui joue après la pose dispose d’un véritable passage pour réagir. L’ordre des camps ne peut donc pas permettre à une clé ou à un verrou d’être acquis sans possibilité de contestation.</w:t>
      </w:r>
    </w:p>
    <w:p>
      <w:pPr>
        <w:pStyle w:val="BodyText"/>
      </w:pPr>
      <w:r>
        <w:t xml:space="preserve">La fenêtre de réaction s’ouvre une seule fois, la première fois que la contribution devient prête. Une ressource ajoutée ensuite ne remet pas le compteur à zéro : le camp adverse a déjà disposé d’un passage entier pour réagir, et il lui reste la fin de la fenêtre. Un renfort ne raccourcit jamais un délai réel plus long imposé par la nature de l’action.</w:t>
      </w:r>
    </w:p>
    <w:p>
      <w:pPr>
        <w:pStyle w:val="BodyText"/>
      </w:pPr>
      <w:r>
        <w:t xml:space="preserve">Si une contribution redevient incomplète — retrait d’une ressource, justification jugée insuffisante — elle repart en préparation et une nouvelle fenêtre s’ouvrira lorsqu’elle sera de nouveau prête.</w:t>
      </w:r>
    </w:p>
    <w:p>
      <w:pPr>
        <w:pStyle w:val="BodyText"/>
      </w:pPr>
      <w:r>
        <w:t xml:space="preserve">Un verrou posé contre une attaque révélée échappe à cette fenêtre générale. Les attaques suivent leur propre calendrier (Partie 2, §8) : leur date d’exécution est fixée dès la déclaration et ne bouge plus. Un verrou J/J+1/J+2 ordinaire s’examinerait après l’exécution de l’attaque qu’il vise, ce qui le rendrait structurellement inutilisable. Un tel verrou est donc une réaction : il s’examine dès le soir du jour où il devient prêt, et son effet, s’il est établi, s’applique dès le matin suivant.</w:t>
      </w:r>
    </w:p>
    <w:p>
      <w:pPr>
        <w:pStyle w:val="BodyText"/>
      </w:pPr>
      <w:r>
        <w:rPr>
          <w:bCs/>
          <w:b/>
        </w:rPr>
        <w:t xml:space="preserve">Anticiper une contribution.</w:t>
      </w:r>
      <w:r>
        <w:t xml:space="preserve"> </w:t>
      </w:r>
      <w:r>
        <w:t xml:space="preserve">Une contribution peut être posée sur une autre encore en cours, sans attendre que celle-ci soit acquise. Le camp déclare la dépendance : la seconde carte annonce ce qu’elle fera une fois la première réalisée.</w:t>
      </w:r>
    </w:p>
    <w:p>
      <w:pPr>
        <w:pStyle w:val="BodyText"/>
      </w:pPr>
      <w:r>
        <w:t xml:space="preserve">La carte qui anticipe attend le sort de celle qu’elle anticipe. Elle n’est pas examinée d’avance et ne peut donc pas être refusée au motif que la première n’est pas encore acquise. Son propre examen a lieu dès que la première est tranchée.</w:t>
      </w:r>
    </w:p>
    <w:p>
      <w:pPr>
        <w:pStyle w:val="BodyText"/>
      </w:pPr>
      <w:r>
        <w:t xml:space="preserve">Si la contribution anticipée tombe, celle qui l’anticipait tombe avec elle, et rend ses ressources. Les deux s’éliminent ensemble : c’est le risque assumé par le camp qui anticipe, et la contrepartie du temps qu’il gagne.</w:t>
      </w:r>
    </w:p>
    <w:p>
      <w:pPr>
        <w:pStyle w:val="BodyText"/>
      </w:pPr>
      <w:r>
        <w:t xml:space="preserve">Une dépendance momentanément bloquée par un verrou actif fait patienter la carte qui l’anticipe, sans la faire tomber. Pendant la fenêtre de réaction, la contribution est prête mais son résultat n’est pas encore acquis. La situation antérieure continue de s’appliquer tant que le nouveau fait n’a pas été constaté.</w:t>
      </w:r>
    </w:p>
    <w:p>
      <w:pPr>
        <w:pStyle w:val="BodyText"/>
      </w:pPr>
      <w:r>
        <w:rPr>
          <w:bCs/>
          <w:b/>
        </w:rPr>
        <w:t xml:space="preserve">Antériorité entre deux contributions.</w:t>
      </w:r>
      <w:r>
        <w:t xml:space="preserve"> </w:t>
      </w:r>
      <w:r>
        <w:t xml:space="preserve">Une contribution a fictivement lieu au jour où elle est déclarée, pas au jour où son examen la confirme. Le délai d’examen protège le camp adverse en lui garantissant un passage pour réagir ; il ne repousse pas dans le temps l’acte lui-même. Quand la validité d’une contribution dépend de ce qui existait encore au moment d’une autre — par exemple un verrou qui prétend préserver un objet avant qu’il ne soit altéré —, c’est l’ordre des jours de déclaration qui tranche l’antériorité, jamais l’ordre des jours de résolution.</w:t>
      </w:r>
    </w:p>
    <w:p>
      <w:pPr>
        <w:pStyle w:val="BodyText"/>
      </w:pPr>
      <w:r>
        <w:t xml:space="preserve">Une contribution dont la prémisse suppose être intervenue avant une autre, alors que celle-ci a été déclarée un jour antérieur, est irrecevable pour ce motif : au moment où elle prétend agir, l’état qu’elle visait a déjà changé (11 septembre 2026, cas c17 contre c15 : le prélèvement conservatoire du résidu, déclaré jour 7, prétendait préserver le résidu d’origine du scellé n° 4, alors que l’échange de ce résidu avait été déclaré jour 6 — la veille).</w:t>
      </w:r>
    </w:p>
    <w:bookmarkEnd w:id="48"/>
    <w:bookmarkStart w:id="49" w:name="X82fb91c31a063dcd4b3c1cf6fb9eccc6c7cf2a3"/>
    <w:p>
      <w:pPr>
        <w:pStyle w:val="Heading2"/>
      </w:pPr>
      <w:r>
        <w:t xml:space="preserve">4. Retour, récupération et perte des ressources</w:t>
      </w:r>
    </w:p>
    <w:p>
      <w:pPr>
        <w:pStyle w:val="FirstParagraph"/>
      </w:pPr>
      <w:r>
        <w:t xml:space="preserve">Le devenir d’une ressource dépend de sa nature et de son usage réel :</w:t>
      </w:r>
    </w:p>
    <w:p>
      <w:pPr>
        <w:numPr>
          <w:ilvl w:val="0"/>
          <w:numId w:val="1009"/>
        </w:numPr>
        <w:pStyle w:val="Compact"/>
      </w:pPr>
      <w:r>
        <w:t xml:space="preserve">une ressource réutilisable peut revenir immédiatement dans la main ;</w:t>
      </w:r>
    </w:p>
    <w:p>
      <w:pPr>
        <w:numPr>
          <w:ilvl w:val="0"/>
          <w:numId w:val="1009"/>
        </w:numPr>
        <w:pStyle w:val="Compact"/>
      </w:pPr>
      <w:r>
        <w:t xml:space="preserve">une ressource fatiguée, blessée ou temporairement indisponible passe en récupération jusqu’à la date indiquée ;</w:t>
      </w:r>
    </w:p>
    <w:p>
      <w:pPr>
        <w:numPr>
          <w:ilvl w:val="0"/>
          <w:numId w:val="1009"/>
        </w:numPr>
        <w:pStyle w:val="Compact"/>
      </w:pPr>
      <w:r>
        <w:t xml:space="preserve">une ressource à usage unique réellement consommée est perdue ;</w:t>
      </w:r>
    </w:p>
    <w:p>
      <w:pPr>
        <w:numPr>
          <w:ilvl w:val="0"/>
          <w:numId w:val="1009"/>
        </w:numPr>
        <w:pStyle w:val="Compact"/>
      </w:pPr>
      <w:r>
        <w:t xml:space="preserve">une ressource détruite reste visible dans l’historique mais ne peut plus être utilisée ;</w:t>
      </w:r>
    </w:p>
    <w:p>
      <w:pPr>
        <w:numPr>
          <w:ilvl w:val="0"/>
          <w:numId w:val="1009"/>
        </w:numPr>
        <w:pStyle w:val="Compact"/>
      </w:pPr>
      <w:r>
        <w:t xml:space="preserve">une ressource nécessaire au maintien d’un effet reste engagée tant que cet effet dépend d’elle.</w:t>
      </w:r>
    </w:p>
    <w:p>
      <w:pPr>
        <w:pStyle w:val="FirstParagraph"/>
      </w:pPr>
      <w:r>
        <w:t xml:space="preserve">Il n’existe pas de durée uniforme de récupération applicable à toutes les ressources.</w:t>
      </w:r>
    </w:p>
    <w:p>
      <w:pPr>
        <w:pStyle w:val="BodyText"/>
      </w:pPr>
      <w:r>
        <w:t xml:space="preserve">Une ressource unique ne peut pas être dupliquée. Une potion peut être reproduite si les ingrédients et les moyens nécessaires existent encore. Un personnage ne peut jamais être recréé comme une seconde copie de lui-même.</w:t>
      </w:r>
    </w:p>
    <w:bookmarkEnd w:id="49"/>
    <w:bookmarkStart w:id="50" w:name="examen-de-fin-de-journée"/>
    <w:p>
      <w:pPr>
        <w:pStyle w:val="Heading2"/>
      </w:pPr>
      <w:r>
        <w:t xml:space="preserve">5. Examen de fin de journée</w:t>
      </w:r>
    </w:p>
    <w:p>
      <w:pPr>
        <w:pStyle w:val="FirstParagraph"/>
      </w:pPr>
      <w:r>
        <w:t xml:space="preserve">À la fin de la journée, l’Ange du destin examine uniquement les éléments arrivés à leur date d’examen :</w:t>
      </w:r>
    </w:p>
    <w:p>
      <w:pPr>
        <w:numPr>
          <w:ilvl w:val="0"/>
          <w:numId w:val="1010"/>
        </w:numPr>
        <w:pStyle w:val="Compact"/>
      </w:pPr>
      <w:r>
        <w:t xml:space="preserve">les réponses soumises pendant la journée ;</w:t>
      </w:r>
    </w:p>
    <w:p>
      <w:pPr>
        <w:numPr>
          <w:ilvl w:val="0"/>
          <w:numId w:val="1010"/>
        </w:numPr>
        <w:pStyle w:val="Compact"/>
      </w:pPr>
      <w:r>
        <w:t xml:space="preserve">les clés et verrous dont la fenêtre de réaction est terminée ;</w:t>
      </w:r>
    </w:p>
    <w:p>
      <w:pPr>
        <w:numPr>
          <w:ilvl w:val="0"/>
          <w:numId w:val="1010"/>
        </w:numPr>
        <w:pStyle w:val="Compact"/>
      </w:pPr>
      <w:r>
        <w:t xml:space="preserve">les attaques arrivées à leur date d’exécution ;</w:t>
      </w:r>
    </w:p>
    <w:p>
      <w:pPr>
        <w:numPr>
          <w:ilvl w:val="0"/>
          <w:numId w:val="1010"/>
        </w:numPr>
        <w:pStyle w:val="Compact"/>
      </w:pPr>
      <w:r>
        <w:t xml:space="preserve">les effets et événements dont l’échéance est atteinte.</w:t>
      </w:r>
    </w:p>
    <w:p>
      <w:pPr>
        <w:pStyle w:val="FirstParagraph"/>
      </w:pPr>
      <w:r>
        <w:t xml:space="preserve">Une carte se juge sur le plateau du jour de son examen, pas sur celui du jour où elle a été posée. Si le fait sur lequel elle repose a quitté le plateau entre-temps — verrou tombé, état redevenu faux, ressource perdue —, elle ne peut pas être établie : son objet a disparu. Le camp qui l’a posée ne perd que cette carte et ses moyens engagés, jamais les faits qu’il avait déjà acquis.</w:t>
      </w:r>
    </w:p>
    <w:p>
      <w:pPr>
        <w:pStyle w:val="BodyText"/>
      </w:pPr>
      <w:r>
        <w:t xml:space="preserve">Cette vérification porte sur ce que la carte dit, mot pour mot, et non sur ce qu’elle aurait pu dire. Une carte adossée à une situation nommée tombe avec cette situation ; une carte adossée à la chose elle-même y survit.</w:t>
      </w:r>
    </w:p>
    <w:p>
      <w:pPr>
        <w:pStyle w:val="BodyText"/>
      </w:pPr>
      <w:r>
        <w:t xml:space="preserve">Il ne valide pas une clé à chaque pose de ressource et ne rend pas de verdict final sur une carte suspendue avant l’examen de sa réponse.</w:t>
      </w:r>
    </w:p>
    <w:p>
      <w:pPr>
        <w:pStyle w:val="BodyText"/>
      </w:pPr>
      <w:r>
        <w:t xml:space="preserve">L’Ange du destin juge la proposition complète à partir de l’effet annoncé, des ressources engagées, des faits établis, des obstacles et de la réponse éventuelle. Il n’exige pas que chaque détail ordinaire du déplacement ou de la narration soit représenté par une carte distincte.</w:t>
      </w:r>
    </w:p>
    <w:bookmarkEnd w:id="50"/>
    <w:bookmarkStart w:id="51" w:name="résolutions-simultanées"/>
    <w:p>
      <w:pPr>
        <w:pStyle w:val="Heading2"/>
      </w:pPr>
      <w:r>
        <w:t xml:space="preserve">6. Résolutions simultanées</w:t>
      </w:r>
    </w:p>
    <w:p>
      <w:pPr>
        <w:pStyle w:val="FirstParagraph"/>
      </w:pPr>
      <w:r>
        <w:t xml:space="preserve">Toutes les résolutions ont lieu dans le même monde. L’Ange du destin les départage selon les moyens, la portée, les conditions réelles et l’ordre causal établi, jamais selon l’identité du camp ni selon l’ordre technique dans lequel le système lit les cartes.</w:t>
      </w:r>
    </w:p>
    <w:p>
      <w:pPr>
        <w:pStyle w:val="BodyText"/>
      </w:pPr>
      <w:r>
        <w:t xml:space="preserve">Des effets compatibles peuvent tous se produire. Si deux effets sont incompatibles et qu’aucun fait ne permet de les départager, la situation antérieure demeure sur le point contesté. Les autres effets indépendants continuent d’être résolus.</w:t>
      </w:r>
    </w:p>
    <w:p>
      <w:r>
        <w:pict>
          <v:rect style="width:0;height:1.5pt" o:hralign="center" o:hrstd="t" o:hr="t"/>
        </w:pict>
      </w:r>
    </w:p>
    <w:bookmarkEnd w:id="51"/>
    <w:bookmarkEnd w:id="52"/>
    <w:bookmarkStart w:id="63" w:name="partie-4-connaissances-de-charmed"/>
    <w:p>
      <w:pPr>
        <w:pStyle w:val="Heading1"/>
      </w:pPr>
      <w:r>
        <w:t xml:space="preserve">Partie 4 — Connaissances de Charmed</w:t>
      </w:r>
    </w:p>
    <w:bookmarkStart w:id="53" w:name="fonction-de-la-bibliothèque-charmed"/>
    <w:p>
      <w:pPr>
        <w:pStyle w:val="Heading2"/>
      </w:pPr>
      <w:r>
        <w:t xml:space="preserve">1. Fonction de la bibliothèque Charmed</w:t>
      </w:r>
    </w:p>
    <w:p>
      <w:pPr>
        <w:pStyle w:val="FirstParagraph"/>
      </w:pPr>
      <w:r>
        <w:t xml:space="preserve">La bibliothèque Charmed rassemble les connaissances vérifiées nécessaires à la préparation des parties et à leur arbitrage. Elle ne se limite pas au scénario en cours.</w:t>
      </w:r>
    </w:p>
    <w:p>
      <w:pPr>
        <w:pStyle w:val="BodyText"/>
      </w:pPr>
      <w:r>
        <w:t xml:space="preserve">Elle documente notamment :</w:t>
      </w:r>
    </w:p>
    <w:p>
      <w:pPr>
        <w:numPr>
          <w:ilvl w:val="0"/>
          <w:numId w:val="1011"/>
        </w:numPr>
        <w:pStyle w:val="Compact"/>
      </w:pPr>
      <w:r>
        <w:t xml:space="preserve">les personnages, leurs rôles, leurs relations et leur évolution ;</w:t>
      </w:r>
    </w:p>
    <w:p>
      <w:pPr>
        <w:numPr>
          <w:ilvl w:val="0"/>
          <w:numId w:val="1011"/>
        </w:numPr>
        <w:pStyle w:val="Compact"/>
      </w:pPr>
      <w:r>
        <w:t xml:space="preserve">les pouvoirs et leurs limites selon la chronologie ;</w:t>
      </w:r>
    </w:p>
    <w:p>
      <w:pPr>
        <w:numPr>
          <w:ilvl w:val="0"/>
          <w:numId w:val="1011"/>
        </w:numPr>
        <w:pStyle w:val="Compact"/>
      </w:pPr>
      <w:r>
        <w:t xml:space="preserve">les objets, formules, potions et dispositifs magiques ;</w:t>
      </w:r>
    </w:p>
    <w:p>
      <w:pPr>
        <w:numPr>
          <w:ilvl w:val="0"/>
          <w:numId w:val="1011"/>
        </w:numPr>
        <w:pStyle w:val="Compact"/>
      </w:pPr>
      <w:r>
        <w:t xml:space="preserve">les lieux et leurs propriétés particulières ;</w:t>
      </w:r>
    </w:p>
    <w:p>
      <w:pPr>
        <w:numPr>
          <w:ilvl w:val="0"/>
          <w:numId w:val="1011"/>
        </w:numPr>
        <w:pStyle w:val="Compact"/>
      </w:pPr>
      <w:r>
        <w:t xml:space="preserve">les démons, créatures, factions et méthodes connues ;</w:t>
      </w:r>
    </w:p>
    <w:p>
      <w:pPr>
        <w:numPr>
          <w:ilvl w:val="0"/>
          <w:numId w:val="1011"/>
        </w:numPr>
        <w:pStyle w:val="Compact"/>
      </w:pPr>
      <w:r>
        <w:t xml:space="preserve">les épisodes et scènes utiles comme références ;</w:t>
      </w:r>
    </w:p>
    <w:p>
      <w:pPr>
        <w:numPr>
          <w:ilvl w:val="0"/>
          <w:numId w:val="1011"/>
        </w:numPr>
        <w:pStyle w:val="Compact"/>
      </w:pPr>
      <w:r>
        <w:t xml:space="preserve">les variantes, exceptions, contre-moyens et incertitudes établies.</w:t>
      </w:r>
    </w:p>
    <w:p>
      <w:pPr>
        <w:pStyle w:val="FirstParagraph"/>
      </w:pPr>
      <w:r>
        <w:t xml:space="preserve">Lorsqu’une partie est préparée, les éléments qui seront présents sur le plateau doivent être étudiés avec assez de profondeur pour que l’Ange du destin puisse comprendre leur fonctionnement, leur portée, leurs usages plausibles et leurs limites.</w:t>
      </w:r>
    </w:p>
    <w:bookmarkEnd w:id="53"/>
    <w:bookmarkStart w:id="54" w:name="connaissances-de-lange-du-destin"/>
    <w:p>
      <w:pPr>
        <w:pStyle w:val="Heading2"/>
      </w:pPr>
      <w:r>
        <w:t xml:space="preserve">2. Connaissances de l’Ange du destin</w:t>
      </w:r>
    </w:p>
    <w:p>
      <w:pPr>
        <w:pStyle w:val="FirstParagraph"/>
      </w:pPr>
      <w:r>
        <w:t xml:space="preserve">L’Ange du destin a accès à la bibliothèque complète et à l’expertise Charmed. Il s’en sert pour vérifier :</w:t>
      </w:r>
    </w:p>
    <w:p>
      <w:pPr>
        <w:numPr>
          <w:ilvl w:val="0"/>
          <w:numId w:val="1012"/>
        </w:numPr>
        <w:pStyle w:val="Compact"/>
      </w:pPr>
      <w:r>
        <w:t xml:space="preserve">qu’un pouvoir, un objet, une formule ou une capacité existe ;</w:t>
      </w:r>
    </w:p>
    <w:p>
      <w:pPr>
        <w:numPr>
          <w:ilvl w:val="0"/>
          <w:numId w:val="1012"/>
        </w:numPr>
        <w:pStyle w:val="Compact"/>
      </w:pPr>
      <w:r>
        <w:t xml:space="preserve">qu’il est disponible à la période choisie ;</w:t>
      </w:r>
    </w:p>
    <w:p>
      <w:pPr>
        <w:numPr>
          <w:ilvl w:val="0"/>
          <w:numId w:val="1012"/>
        </w:numPr>
        <w:pStyle w:val="Compact"/>
      </w:pPr>
      <w:r>
        <w:t xml:space="preserve">que l’usage proposé est compatible avec son fonctionnement ;</w:t>
      </w:r>
    </w:p>
    <w:p>
      <w:pPr>
        <w:numPr>
          <w:ilvl w:val="0"/>
          <w:numId w:val="1012"/>
        </w:numPr>
        <w:pStyle w:val="Compact"/>
      </w:pPr>
      <w:r>
        <w:t xml:space="preserve">qu’aucune limite canonique pertinente ne rend l’action impossible.</w:t>
      </w:r>
    </w:p>
    <w:p>
      <w:pPr>
        <w:pStyle w:val="FirstParagraph"/>
      </w:pPr>
      <w:r>
        <w:t xml:space="preserve">La connaissance de Charmed sert uniquement à établir ce qui est possible. La décision se prend sur la réalité du plateau. Après avoir vérifié qu’une action est compatible avec l’univers, l’Ange du destin juge ce qui peut réellement se produire dans la situation actuelle : personnes et moyens disponibles, engagements en cours, accès, protections, obstacles, chronologie et faits acquis.</w:t>
      </w:r>
    </w:p>
    <w:p>
      <w:pPr>
        <w:pStyle w:val="BodyText"/>
      </w:pPr>
      <w:r>
        <w:t xml:space="preserve">L’absence d’une fiche dans la bibliothèque n’est pas une impossibilité et ne suspend jamais le jeu. Lorsqu’un élément est cohérent avec l’univers sans être documenté, l’Ange du destin l’admet à sa portée ordinaire, le signale brièvement, et fonde son verdict sur la situation du plateau. Seule une contradiction établie par une source rend une action impossible pour motif canonique.</w:t>
      </w:r>
    </w:p>
    <w:p>
      <w:pPr>
        <w:pStyle w:val="BodyText"/>
      </w:pPr>
      <w:r>
        <w:t xml:space="preserve">L’Ange du destin ne rejette pas une action parce qu’elle ne reproduit pas mot pour mot une scène déjà montrée dans la série. Une scène originale est recevable lorsqu’elle respecte les capacités connues et les faits de la partie.</w:t>
      </w:r>
    </w:p>
    <w:bookmarkEnd w:id="54"/>
    <w:bookmarkStart w:id="55" w:name="principe-darbitrage-souple"/>
    <w:p>
      <w:pPr>
        <w:pStyle w:val="Heading2"/>
      </w:pPr>
      <w:r>
        <w:t xml:space="preserve">3. Principe d’arbitrage souple</w:t>
      </w:r>
    </w:p>
    <w:p>
      <w:pPr>
        <w:pStyle w:val="FirstParagraph"/>
      </w:pPr>
      <w:r>
        <w:t xml:space="preserve">Tout verdict de l’Ange du destin, quelle que soit sa forme — refus d’une proposition, recevabilité d’une question, justification d’un verrou —, ne peut invoquer que des faits réellement acquis au plateau. Cette exigence, déjà écrite pour le verrou (Partie 2, §6) et pour la question (Partie 2, §7), vaut pour toute décision de l’Ange sans exception. En particulier, la prémisse d’une question ou d’un verrou qui a été défaite ne devient jamais elle-même un fait acquis : une fois la contestation ou la réponse qui la réfutait acceptée, cette prémisse quitte le plateau avec la carte qui la portait (Partie 2, §6, « un verrou qui tombe n’a pas eu lieu ») et ne peut plus être réinvoquée, dans un verdict ultérieur, comme si le plateau l’avait établie (11 septembre 2026).</w:t>
      </w:r>
    </w:p>
    <w:p>
      <w:pPr>
        <w:pStyle w:val="BodyText"/>
      </w:pPr>
      <w:r>
        <w:t xml:space="preserve">L’Ange du destin juge la cohérence et la faisabilité de l’action dans son ensemble. Il ne demande pas une preuve indépendante pour chaque micro-étape et ne transforme pas l’absence d’un détail en contradiction.</w:t>
      </w:r>
    </w:p>
    <w:p>
      <w:pPr>
        <w:pStyle w:val="BodyText"/>
      </w:pPr>
      <w:r>
        <w:t xml:space="preserve">Il tient compte :</w:t>
      </w:r>
    </w:p>
    <w:p>
      <w:pPr>
        <w:numPr>
          <w:ilvl w:val="0"/>
          <w:numId w:val="1013"/>
        </w:numPr>
        <w:pStyle w:val="Compact"/>
      </w:pPr>
      <w:r>
        <w:t xml:space="preserve">des synonymes et des formulations personnelles ;</w:t>
      </w:r>
    </w:p>
    <w:p>
      <w:pPr>
        <w:numPr>
          <w:ilvl w:val="0"/>
          <w:numId w:val="1013"/>
        </w:numPr>
        <w:pStyle w:val="Compact"/>
      </w:pPr>
      <w:r>
        <w:t xml:space="preserve">des erreurs évidentes de dictée ou de transcription ;</w:t>
      </w:r>
    </w:p>
    <w:p>
      <w:pPr>
        <w:numPr>
          <w:ilvl w:val="0"/>
          <w:numId w:val="1013"/>
        </w:numPr>
        <w:pStyle w:val="Compact"/>
      </w:pPr>
      <w:r>
        <w:t xml:space="preserve">des gestes ordinaires compris dans une action possible ;</w:t>
      </w:r>
    </w:p>
    <w:p>
      <w:pPr>
        <w:numPr>
          <w:ilvl w:val="0"/>
          <w:numId w:val="1013"/>
        </w:numPr>
        <w:pStyle w:val="Compact"/>
      </w:pPr>
      <w:r>
        <w:t xml:space="preserve">des conséquences logiques des ressources et des faits présents ;</w:t>
      </w:r>
    </w:p>
    <w:p>
      <w:pPr>
        <w:numPr>
          <w:ilvl w:val="0"/>
          <w:numId w:val="1013"/>
        </w:numPr>
        <w:pStyle w:val="Compact"/>
      </w:pPr>
      <w:r>
        <w:t xml:space="preserve">des usages plausibles qui respectent la fonction d’une ressource sans être écrits mot pour mot sur sa carte ;</w:t>
      </w:r>
    </w:p>
    <w:p>
      <w:pPr>
        <w:numPr>
          <w:ilvl w:val="0"/>
          <w:numId w:val="1013"/>
        </w:numPr>
        <w:pStyle w:val="Compact"/>
      </w:pPr>
      <w:r>
        <w:t xml:space="preserve">des accessoires ordinaires que la ressource porte déjà avec elle, qui n’ont jamais à être acquis séparément (Partie 2, §4.3).</w:t>
      </w:r>
    </w:p>
    <w:p>
      <w:pPr>
        <w:pStyle w:val="FirstParagraph"/>
      </w:pPr>
      <w:r>
        <w:t xml:space="preserve">Prendre un objet accessible, appeler une sœur, la rejoindre, traverser le manoir ou sortir dans la rue ne demande pas automatiquement une nouvelle carte ou une nouvelle clé. En revanche, un obstacle explicitement établi, une localisation incompatible, une ressource indisponible ou une limite réelle du pouvoir demeure déterminant.</w:t>
      </w:r>
    </w:p>
    <w:p>
      <w:pPr>
        <w:pStyle w:val="BodyText"/>
      </w:pPr>
      <w:r>
        <w:t xml:space="preserve">Un refus exige un obstacle concret qui empêche ou modifie réellement l’effet global annoncé. Le fait qu’un moyen supplémentaire aurait pu renforcer l’action ne suffit pas à la rendre invalide.</w:t>
      </w:r>
    </w:p>
    <w:bookmarkEnd w:id="55"/>
    <w:bookmarkStart w:id="59" w:name="exemples-dinterprétation-actés"/>
    <w:p>
      <w:pPr>
        <w:pStyle w:val="Heading2"/>
      </w:pPr>
      <w:r>
        <w:t xml:space="preserve">4. Exemples d’interprétation actés</w:t>
      </w:r>
    </w:p>
    <w:bookmarkStart w:id="56" w:name="prémonition-de-phoebe"/>
    <w:p>
      <w:pPr>
        <w:pStyle w:val="Heading3"/>
      </w:pPr>
      <w:r>
        <w:t xml:space="preserve">4.1 Prémonition de Phoebe</w:t>
      </w:r>
    </w:p>
    <w:p>
      <w:pPr>
        <w:pStyle w:val="FirstParagraph"/>
      </w:pPr>
      <w:r>
        <w:t xml:space="preserve">Lorsque Phoebe touche un objet pertinent et que rien dans la partie ne contredit la possibilité d’une prémonition, le joueur peut proposer qu’elle reçoive une vision liée à cet objet.</w:t>
      </w:r>
    </w:p>
    <w:p>
      <w:pPr>
        <w:pStyle w:val="BodyText"/>
      </w:pPr>
      <w:r>
        <w:t xml:space="preserve">Cette narration ne signifie pas que Phoebe commande volontairement son pouvoir. Il n’est pas nécessaire de prouver par une source extérieure qu’une vision fictive précise s’est produite dans un épisode.</w:t>
      </w:r>
    </w:p>
    <w:bookmarkEnd w:id="56"/>
    <w:bookmarkStart w:id="57" w:name="potions-génériques-et-potions-nommées"/>
    <w:p>
      <w:pPr>
        <w:pStyle w:val="Heading3"/>
      </w:pPr>
      <w:r>
        <w:t xml:space="preserve">4.2 Potions génériques et potions nommées</w:t>
      </w:r>
    </w:p>
    <w:p>
      <w:pPr>
        <w:pStyle w:val="FirstParagraph"/>
      </w:pPr>
      <w:r>
        <w:t xml:space="preserve">Une carte Potions générique représente des potions offensives prêtes à l’emploi. Elle peut vaincre un démon de bas grade si la cible peut être atteinte et si aucun obstacle concret ne l’empêche.</w:t>
      </w:r>
    </w:p>
    <w:p>
      <w:pPr>
        <w:pStyle w:val="BodyText"/>
      </w:pPr>
      <w:r>
        <w:t xml:space="preserve">Une potion portant le nom d’un démon précis ne fonctionne que contre ce démon ou contre la cible explicitement indiquée par sa carte.</w:t>
      </w:r>
    </w:p>
    <w:p>
      <w:pPr>
        <w:pStyle w:val="BodyText"/>
      </w:pPr>
      <w:r>
        <w:t xml:space="preserve">Une carte Matériel de potion représente les ustensiles et les moyens de préparation. Elle ne constitue pas à elle seule une potion déjà prête.</w:t>
      </w:r>
    </w:p>
    <w:bookmarkEnd w:id="57"/>
    <w:bookmarkStart w:id="58" w:name="cristaux"/>
    <w:p>
      <w:pPr>
        <w:pStyle w:val="Heading3"/>
      </w:pPr>
      <w:r>
        <w:t xml:space="preserve">4.3 Cristaux</w:t>
      </w:r>
    </w:p>
    <w:p>
      <w:pPr>
        <w:pStyle w:val="FirstParagraph"/>
      </w:pPr>
      <w:r>
        <w:t xml:space="preserve">Les cristaux sont décrits par leurs fonctions établies, notamment la protection, le confinement ou la localisation selon le dispositif construit. Leur carte ne fixe pas une disposition unique valable dans toutes les situations et ne limite pas leur usage à un seul exemple canonique.</w:t>
      </w:r>
    </w:p>
    <w:p>
      <w:pPr>
        <w:pStyle w:val="BodyText"/>
      </w:pPr>
      <w:r>
        <w:t xml:space="preserve">Posséder les cristaux ne signifie pas que le dispositif est déjà actif. Le camp doit construire une clé qui explique l’effet recherché et engage les moyens nécessaires à sa mise en place. Le lieu n’est ajouté que si une propriété ou le contrôle de ce lieu détermine directement l’effet recherché.</w:t>
      </w:r>
    </w:p>
    <w:bookmarkEnd w:id="58"/>
    <w:bookmarkEnd w:id="59"/>
    <w:bookmarkStart w:id="60" w:name="connaissances-des-camps"/>
    <w:p>
      <w:pPr>
        <w:pStyle w:val="Heading2"/>
      </w:pPr>
      <w:r>
        <w:t xml:space="preserve">5. Connaissances des camps</w:t>
      </w:r>
    </w:p>
    <w:p>
      <w:pPr>
        <w:pStyle w:val="FirstParagraph"/>
      </w:pPr>
      <w:r>
        <w:t xml:space="preserve">Chaque camp ne possède que :</w:t>
      </w:r>
    </w:p>
    <w:p>
      <w:pPr>
        <w:numPr>
          <w:ilvl w:val="0"/>
          <w:numId w:val="1014"/>
        </w:numPr>
        <w:pStyle w:val="Compact"/>
      </w:pPr>
      <w:r>
        <w:t xml:space="preserve">les connaissances compatibles avec son personnage ou sa faction à la période choisie ;</w:t>
      </w:r>
    </w:p>
    <w:p>
      <w:pPr>
        <w:numPr>
          <w:ilvl w:val="0"/>
          <w:numId w:val="1014"/>
        </w:numPr>
        <w:pStyle w:val="Compact"/>
      </w:pPr>
      <w:r>
        <w:t xml:space="preserve">les informations publiques du plateau ;</w:t>
      </w:r>
    </w:p>
    <w:p>
      <w:pPr>
        <w:numPr>
          <w:ilvl w:val="0"/>
          <w:numId w:val="1014"/>
        </w:numPr>
        <w:pStyle w:val="Compact"/>
      </w:pPr>
      <w:r>
        <w:t xml:space="preserve">les faits qu’il a réellement appris pendant la partie ;</w:t>
      </w:r>
    </w:p>
    <w:p>
      <w:pPr>
        <w:numPr>
          <w:ilvl w:val="0"/>
          <w:numId w:val="1014"/>
        </w:numPr>
        <w:pStyle w:val="Compact"/>
      </w:pPr>
      <w:r>
        <w:t xml:space="preserve">les connaissances qui lui ont été explicitement transmises par un événement ou une action.</w:t>
      </w:r>
    </w:p>
    <w:p>
      <w:pPr>
        <w:pStyle w:val="FirstParagraph"/>
      </w:pPr>
      <w:r>
        <w:t xml:space="preserve">Ce qui est visible sur le plateau est connu des deux camps. Les cartes adverses posées, leur nature et leur description publique font partie de ce que chaque camp sait, au même titre qu’un fait acquis. Un camp peut donc s’appuyer sur la description publique d’une ressource adverse — sa nature, ce qu’elle est — sans avoir à l’établir autrement, et l’Ange du destin ne peut pas refuser une proposition au motif qu’un tel élément ne serait pas connu. Ce qui reste hors de cette connaissance commune, ce sont les justifications privées, les recettes, les plans non joués et les exigences d’une attaque avant sa révélation.</w:t>
      </w:r>
    </w:p>
    <w:p>
      <w:pPr>
        <w:pStyle w:val="BodyText"/>
      </w:pPr>
      <w:r>
        <w:t xml:space="preserve">L’adversaire contrôlé par l’intelligence artificielle ne reçoit pas automatiquement la bibliothèque complète utilisée par l’Ange du destin.</w:t>
      </w:r>
    </w:p>
    <w:p>
      <w:pPr>
        <w:pStyle w:val="BodyText"/>
      </w:pPr>
      <w:r>
        <w:t xml:space="preserve">Une question sert à tester la faisabilité d’une carte. Elle ne permet pas à l’adversaire d’acquérir la recette, le pouvoir ou la connaissance révélée dans la justification du joueur. Les explications privées données à l’Ange du destin, les détails techniques d’une pose et les réponses aux questions ne deviennent pas automatiquement des connaissances utilisables par l’autre camp.</w:t>
      </w:r>
    </w:p>
    <w:p>
      <w:pPr>
        <w:pStyle w:val="BodyText"/>
      </w:pPr>
      <w:r>
        <w:t xml:space="preserve">L’adversaire formule donc ses décisions à partir de ce que son personnage sait et de ce qu’il a appris dans la partie, même si l’Ange du destin dispose de connaissances plus larges pour contrôler la validité de ces décisions.</w:t>
      </w:r>
    </w:p>
    <w:bookmarkEnd w:id="60"/>
    <w:bookmarkStart w:id="61" w:name="lacune-ou-vérification-imprévue"/>
    <w:p>
      <w:pPr>
        <w:pStyle w:val="Heading2"/>
      </w:pPr>
      <w:r>
        <w:t xml:space="preserve">6. Lacune ou vérification imprévue</w:t>
      </w:r>
    </w:p>
    <w:p>
      <w:pPr>
        <w:pStyle w:val="FirstParagraph"/>
      </w:pPr>
      <w:r>
        <w:t xml:space="preserve">Une information manquante dans la bibliothèque n’est pas une faute du joueur.</w:t>
      </w:r>
    </w:p>
    <w:p>
      <w:pPr>
        <w:pStyle w:val="BodyText"/>
      </w:pPr>
      <w:r>
        <w:t xml:space="preserve">Si une proposition plausible dépend d’un élément qui n’a pas été suffisamment documenté, elle ne doit pas être refusée, supprimée ou laissée indéfiniment dans un état « à vérifier » pour ce seul motif.</w:t>
      </w:r>
    </w:p>
    <w:p>
      <w:pPr>
        <w:pStyle w:val="BodyText"/>
      </w:pPr>
      <w:r>
        <w:t xml:space="preserve">La partie ne s’interrompt jamais pour une lacune documentaire. L’Ange du destin rend son verdict sur la situation du plateau, admet l’élément à sa portée ordinaire et signale l’incertitude en une phrase. Il ne renvoie pas le joueur vers une vérification préalable et n’annule aucun coup pour ce motif.</w:t>
      </w:r>
    </w:p>
    <w:p>
      <w:pPr>
        <w:pStyle w:val="BodyText"/>
      </w:pPr>
      <w:r>
        <w:t xml:space="preserve">Le joueur peut, s’il le souhaite et après coup, demander une vérification à l’assistant chargé du projet. Celui-ci recherche l’information et met à jour la bibliothèque. Le joueur ne perd ni son action, ni sa carte, ni son unique réponse à une question à cause de cette lacune.</w:t>
      </w:r>
    </w:p>
    <w:p>
      <w:pPr>
        <w:pStyle w:val="BodyText"/>
      </w:pPr>
      <w:r>
        <w:t xml:space="preserve">Les nouvelles connaissances vérifiées enrichissent la bibliothèque pour les parties futures. Elles ne réécrivent pas automatiquement les faits déjà acquis dans une sauvegarde, sauf correction ciblée explicitement décidée.</w:t>
      </w:r>
    </w:p>
    <w:bookmarkEnd w:id="61"/>
    <w:bookmarkStart w:id="62" w:name="qualité-et-souplesse-des-cartes"/>
    <w:p>
      <w:pPr>
        <w:pStyle w:val="Heading2"/>
      </w:pPr>
      <w:r>
        <w:t xml:space="preserve">7. Qualité et souplesse des cartes</w:t>
      </w:r>
    </w:p>
    <w:p>
      <w:pPr>
        <w:pStyle w:val="FirstParagraph"/>
      </w:pPr>
      <w:r>
        <w:t xml:space="preserve">Les cartes contiennent les informations nécessaires pour comprendre la nature et la fonction de la ressource. Elles évitent les détails qui ferment artificiellement ses usages ou donnent à l’avance la solution d’une clé.</w:t>
      </w:r>
    </w:p>
    <w:p>
      <w:pPr>
        <w:pStyle w:val="BodyText"/>
      </w:pPr>
      <w:r>
        <w:t xml:space="preserve">Une carte ne doit pas :</w:t>
      </w:r>
    </w:p>
    <w:p>
      <w:pPr>
        <w:numPr>
          <w:ilvl w:val="0"/>
          <w:numId w:val="1015"/>
        </w:numPr>
        <w:pStyle w:val="Compact"/>
      </w:pPr>
      <w:r>
        <w:t xml:space="preserve">transformer une localisation habituelle en obligation permanente ;</w:t>
      </w:r>
    </w:p>
    <w:p>
      <w:pPr>
        <w:numPr>
          <w:ilvl w:val="0"/>
          <w:numId w:val="1015"/>
        </w:numPr>
        <w:pStyle w:val="Compact"/>
      </w:pPr>
      <w:r>
        <w:t xml:space="preserve">énumérer des pouvoirs absents qui ne servent pas la partie ;</w:t>
      </w:r>
    </w:p>
    <w:p>
      <w:pPr>
        <w:numPr>
          <w:ilvl w:val="0"/>
          <w:numId w:val="1015"/>
        </w:numPr>
        <w:pStyle w:val="Compact"/>
      </w:pPr>
      <w:r>
        <w:t xml:space="preserve">décrire une méthode unique lorsqu’il existe plusieurs usages établis ;</w:t>
      </w:r>
    </w:p>
    <w:p>
      <w:pPr>
        <w:numPr>
          <w:ilvl w:val="0"/>
          <w:numId w:val="1015"/>
        </w:numPr>
        <w:pStyle w:val="Compact"/>
      </w:pPr>
      <w:r>
        <w:t xml:space="preserve">confondre la fonction possible d’une ressource avec un effet déjà réalisé ;</w:t>
      </w:r>
    </w:p>
    <w:p>
      <w:pPr>
        <w:numPr>
          <w:ilvl w:val="0"/>
          <w:numId w:val="1015"/>
        </w:numPr>
        <w:pStyle w:val="Compact"/>
      </w:pPr>
      <w:r>
        <w:t xml:space="preserve">intégrer une source encyclopédique ou une justification complète dans le texte visible au joueur.</w:t>
      </w:r>
    </w:p>
    <w:p>
      <w:pPr>
        <w:pStyle w:val="FirstParagraph"/>
      </w:pPr>
      <w:r>
        <w:t xml:space="preserve">La précision porte sur l’identité, la fonction, les capacités et, si nécessaire, l’état pertinent de la ressource. L’usage concret reste à construire par le joueur.</w:t>
      </w:r>
    </w:p>
    <w:p>
      <w:pPr>
        <w:pStyle w:val="BodyText"/>
      </w:pPr>
      <w:r>
        <w:t xml:space="preserve">Une ressource distribuée est un moyen, jamais une solution. Sa description énonce ce qu’elle est et ce qu’elle permet, jamais l’usage qui résoudrait une condition de l’objectif. Aucun chemin préparé en privé ne peut être satisfait par l’emploi d’une seule ressource conforme à sa propre description : un guetteur qui guette, un éclaireur qui éclaire ou un gardien qui garde ne constituent pas des contributions. La difficulté d’un objectif vient de ce que ses conditions exigent des combinaisons que les cartes ne donnent pas d’avance.</w:t>
      </w:r>
    </w:p>
    <w:p>
      <w:r>
        <w:pict>
          <v:rect style="width:0;height:1.5pt" o:hralign="center" o:hrstd="t" o:hr="t"/>
        </w:pict>
      </w:r>
    </w:p>
    <w:bookmarkEnd w:id="62"/>
    <w:bookmarkEnd w:id="63"/>
    <w:bookmarkStart w:id="73" w:name="partie-5-interface"/>
    <w:p>
      <w:pPr>
        <w:pStyle w:val="Heading1"/>
      </w:pPr>
      <w:r>
        <w:t xml:space="preserve">Partie 5 — Interface</w:t>
      </w:r>
    </w:p>
    <w:bookmarkStart w:id="64" w:name="organisation-générale-du-plateau"/>
    <w:p>
      <w:pPr>
        <w:pStyle w:val="Heading2"/>
      </w:pPr>
      <w:r>
        <w:t xml:space="preserve">1. Organisation générale du plateau</w:t>
      </w:r>
    </w:p>
    <w:p>
      <w:pPr>
        <w:pStyle w:val="FirstParagraph"/>
      </w:pPr>
      <w:r>
        <w:t xml:space="preserve">Les deux camps se font face sur un seul écran :</w:t>
      </w:r>
    </w:p>
    <w:p>
      <w:pPr>
        <w:numPr>
          <w:ilvl w:val="0"/>
          <w:numId w:val="1016"/>
        </w:numPr>
        <w:pStyle w:val="Compact"/>
      </w:pPr>
      <w:r>
        <w:t xml:space="preserve">l’adversaire occupe la partie supérieure ;</w:t>
      </w:r>
    </w:p>
    <w:p>
      <w:pPr>
        <w:numPr>
          <w:ilvl w:val="0"/>
          <w:numId w:val="1016"/>
        </w:numPr>
        <w:pStyle w:val="Compact"/>
      </w:pPr>
      <w:r>
        <w:t xml:space="preserve">le joueur humain occupe la partie inférieure ;</w:t>
      </w:r>
    </w:p>
    <w:p>
      <w:pPr>
        <w:numPr>
          <w:ilvl w:val="0"/>
          <w:numId w:val="1016"/>
        </w:numPr>
        <w:pStyle w:val="Compact"/>
      </w:pPr>
      <w:r>
        <w:t xml:space="preserve">chaque camp dispose de son état initial, de ses sous-états, de ses clés, de ses verrous, de sa zone d’attaque et de ses ressources ;</w:t>
      </w:r>
    </w:p>
    <w:p>
      <w:pPr>
        <w:numPr>
          <w:ilvl w:val="0"/>
          <w:numId w:val="1016"/>
        </w:numPr>
        <w:pStyle w:val="Compact"/>
      </w:pPr>
      <w:r>
        <w:t xml:space="preserve">le calendrier et les informations du scénario se trouvent dans la colonne de gauche ;</w:t>
      </w:r>
    </w:p>
    <w:p>
      <w:pPr>
        <w:numPr>
          <w:ilvl w:val="0"/>
          <w:numId w:val="1016"/>
        </w:numPr>
        <w:pStyle w:val="Compact"/>
      </w:pPr>
      <w:r>
        <w:t xml:space="preserve">les informations du tour et les messages de l’Ange du destin se trouvent dans la colonne de droite.</w:t>
      </w:r>
    </w:p>
    <w:p>
      <w:pPr>
        <w:pStyle w:val="FirstParagraph"/>
      </w:pPr>
      <w:r>
        <w:t xml:space="preserve">Le plateau central conserve une disposition aérée. La zone d’attaque est visuellement distincte de la chaîne principale et comporte un liseré rouge, un intitulé clair et un emplacement en pointillés lorsqu’elle est vide.</w:t>
      </w:r>
    </w:p>
    <w:p>
      <w:pPr>
        <w:pStyle w:val="BodyText"/>
      </w:pPr>
      <w:r>
        <w:t xml:space="preserve">Les cartes restent de vrais éléments interactifs. Leur apparence graphique ne doit jamais empêcher le clic, masquer leur état ou incorporer de façon figée un contenu qui doit évoluer pendant la partie.</w:t>
      </w:r>
    </w:p>
    <w:bookmarkEnd w:id="64"/>
    <w:bookmarkStart w:id="65" w:name="familles-visuelles-des-cartes"/>
    <w:p>
      <w:pPr>
        <w:pStyle w:val="Heading2"/>
      </w:pPr>
      <w:r>
        <w:t xml:space="preserve">2. Familles visuelles des cartes</w:t>
      </w:r>
    </w:p>
    <w:p>
      <w:pPr>
        <w:pStyle w:val="FirstParagraph"/>
      </w:pPr>
      <w:r>
        <w:t xml:space="preserve">La couleur et le symbole permettent d’identifier immédiatement la fonction d’une carte :</w:t>
      </w:r>
    </w:p>
    <w:p>
      <w:pPr>
        <w:numPr>
          <w:ilvl w:val="0"/>
          <w:numId w:val="1017"/>
        </w:numPr>
        <w:pStyle w:val="Compact"/>
      </w:pPr>
      <w:r>
        <w:t xml:space="preserve">vert avec le logo Charmed : état initial ;</w:t>
      </w:r>
    </w:p>
    <w:p>
      <w:pPr>
        <w:numPr>
          <w:ilvl w:val="0"/>
          <w:numId w:val="1017"/>
        </w:numPr>
        <w:pStyle w:val="Compact"/>
      </w:pPr>
      <w:r>
        <w:t xml:space="preserve">vert avec la triquetra : sous-état ;</w:t>
      </w:r>
    </w:p>
    <w:p>
      <w:pPr>
        <w:numPr>
          <w:ilvl w:val="0"/>
          <w:numId w:val="1017"/>
        </w:numPr>
        <w:pStyle w:val="Compact"/>
      </w:pPr>
      <w:r>
        <w:t xml:space="preserve">bleu : ressource libre ;</w:t>
      </w:r>
    </w:p>
    <w:p>
      <w:pPr>
        <w:numPr>
          <w:ilvl w:val="0"/>
          <w:numId w:val="1017"/>
        </w:numPr>
        <w:pStyle w:val="Compact"/>
      </w:pPr>
      <w:r>
        <w:t xml:space="preserve">jaune doré : clé et ressource engagée dans une clé ;</w:t>
      </w:r>
    </w:p>
    <w:p>
      <w:pPr>
        <w:numPr>
          <w:ilvl w:val="0"/>
          <w:numId w:val="1017"/>
        </w:numPr>
        <w:pStyle w:val="Compact"/>
      </w:pPr>
      <w:r>
        <w:t xml:space="preserve">rouge : verrou et ressource engagée dans un verrou ;</w:t>
      </w:r>
    </w:p>
    <w:p>
      <w:pPr>
        <w:numPr>
          <w:ilvl w:val="0"/>
          <w:numId w:val="1017"/>
        </w:numPr>
        <w:pStyle w:val="Compact"/>
      </w:pPr>
      <w:r>
        <w:t xml:space="preserve">gris ou transparence atténuée : ressource temporairement indisponible ou en récupération ;</w:t>
      </w:r>
    </w:p>
    <w:p>
      <w:pPr>
        <w:numPr>
          <w:ilvl w:val="0"/>
          <w:numId w:val="1017"/>
        </w:numPr>
        <w:pStyle w:val="Compact"/>
      </w:pPr>
      <w:r>
        <w:t xml:space="preserve">barre rouge : ressource détruite, consommée ou définitivement perdue.</w:t>
      </w:r>
    </w:p>
    <w:p>
      <w:pPr>
        <w:pStyle w:val="FirstParagraph"/>
      </w:pPr>
      <w:r>
        <w:t xml:space="preserve">Une ressource change donc d’apparence lorsqu’elle est engagée. Elle ne reste pas bleue dans une clé ou dans un verrou.</w:t>
      </w:r>
    </w:p>
    <w:p>
      <w:pPr>
        <w:pStyle w:val="BodyText"/>
      </w:pPr>
      <w:r>
        <w:t xml:space="preserve">La différence entre les familles doit rester visible sans créer une rupture esthétique trop forte entre les couleurs. Toutes les cartes conservent la même famille de parchemin, de bordure et de dorures vieillies.</w:t>
      </w:r>
    </w:p>
    <w:bookmarkEnd w:id="65"/>
    <w:bookmarkStart w:id="66" w:name="contenu-visible-des-cartes"/>
    <w:p>
      <w:pPr>
        <w:pStyle w:val="Heading2"/>
      </w:pPr>
      <w:r>
        <w:t xml:space="preserve">3. Contenu visible des cartes</w:t>
      </w:r>
    </w:p>
    <w:p>
      <w:pPr>
        <w:pStyle w:val="FirstParagraph"/>
      </w:pPr>
      <w:r>
        <w:t xml:space="preserve">Chaque petite carte affiche uniquement les éléments nécessaires à son identification immédiate :</w:t>
      </w:r>
    </w:p>
    <w:p>
      <w:pPr>
        <w:numPr>
          <w:ilvl w:val="0"/>
          <w:numId w:val="1018"/>
        </w:numPr>
        <w:pStyle w:val="Compact"/>
      </w:pPr>
      <w:r>
        <w:t xml:space="preserve">un symbole ou un logo proportionné ;</w:t>
      </w:r>
    </w:p>
    <w:p>
      <w:pPr>
        <w:numPr>
          <w:ilvl w:val="0"/>
          <w:numId w:val="1018"/>
        </w:numPr>
        <w:pStyle w:val="Compact"/>
      </w:pPr>
      <w:r>
        <w:t xml:space="preserve">un titre court ;</w:t>
      </w:r>
    </w:p>
    <w:p>
      <w:pPr>
        <w:numPr>
          <w:ilvl w:val="0"/>
          <w:numId w:val="1018"/>
        </w:numPr>
        <w:pStyle w:val="Compact"/>
      </w:pPr>
      <w:r>
        <w:t xml:space="preserve">pour un état ou un sous-état, son statut vrai ou faux lorsqu’il doit être visible ;</w:t>
      </w:r>
    </w:p>
    <w:p>
      <w:pPr>
        <w:numPr>
          <w:ilvl w:val="0"/>
          <w:numId w:val="1018"/>
        </w:numPr>
        <w:pStyle w:val="Compact"/>
      </w:pPr>
      <w:r>
        <w:t xml:space="preserve">les marqueurs fonctionnels indispensables, par exemple un verrou, une question ou une indisponibilité.</w:t>
      </w:r>
    </w:p>
    <w:p>
      <w:pPr>
        <w:pStyle w:val="FirstParagraph"/>
      </w:pPr>
      <w:r>
        <w:t xml:space="preserve">Le texte complet, les explications, les ressources liées et les actions disponibles ne sont pas comprimés sur la petite carte. Ils s’ouvrent au clic dans une fenêtre détaillée.</w:t>
      </w:r>
    </w:p>
    <w:p>
      <w:pPr>
        <w:pStyle w:val="BodyText"/>
      </w:pPr>
      <w:r>
        <w:t xml:space="preserve">Les logos et symboles conservent leurs proportions. Ils ne sont ni serrés, ni étirés, ni recadrés pour entrer dans la carte.</w:t>
      </w:r>
    </w:p>
    <w:bookmarkEnd w:id="66"/>
    <w:bookmarkStart w:id="67" w:name="fenêtres-en-forme-de-livre"/>
    <w:p>
      <w:pPr>
        <w:pStyle w:val="Heading2"/>
      </w:pPr>
      <w:r>
        <w:t xml:space="preserve">4. Fenêtres en forme de livre</w:t>
      </w:r>
    </w:p>
    <w:p>
      <w:pPr>
        <w:pStyle w:val="FirstParagraph"/>
      </w:pPr>
      <w:r>
        <w:t xml:space="preserve">Le clic sur un état initial ou un sous-état ouvre une fenêtre en forme de livre.</w:t>
      </w:r>
    </w:p>
    <w:p>
      <w:pPr>
        <w:pStyle w:val="BodyText"/>
      </w:pPr>
      <w:r>
        <w:t xml:space="preserve">La page de gauche présente la carte sélectionnée :</w:t>
      </w:r>
    </w:p>
    <w:p>
      <w:pPr>
        <w:numPr>
          <w:ilvl w:val="0"/>
          <w:numId w:val="1019"/>
        </w:numPr>
        <w:pStyle w:val="Compact"/>
      </w:pPr>
      <w:r>
        <w:t xml:space="preserve">sa catégorie ;</w:t>
      </w:r>
    </w:p>
    <w:p>
      <w:pPr>
        <w:numPr>
          <w:ilvl w:val="0"/>
          <w:numId w:val="1019"/>
        </w:numPr>
        <w:pStyle w:val="Compact"/>
      </w:pPr>
      <w:r>
        <w:t xml:space="preserve">son titre ;</w:t>
      </w:r>
    </w:p>
    <w:p>
      <w:pPr>
        <w:numPr>
          <w:ilvl w:val="0"/>
          <w:numId w:val="1019"/>
        </w:numPr>
        <w:pStyle w:val="Compact"/>
      </w:pPr>
      <w:r>
        <w:t xml:space="preserve">son statut ;</w:t>
      </w:r>
    </w:p>
    <w:p>
      <w:pPr>
        <w:numPr>
          <w:ilvl w:val="0"/>
          <w:numId w:val="1019"/>
        </w:numPr>
        <w:pStyle w:val="Compact"/>
      </w:pPr>
      <w:r>
        <w:t xml:space="preserve">son énoncé complet ;</w:t>
      </w:r>
    </w:p>
    <w:p>
      <w:pPr>
        <w:numPr>
          <w:ilvl w:val="0"/>
          <w:numId w:val="1019"/>
        </w:numPr>
        <w:pStyle w:val="Compact"/>
      </w:pPr>
      <w:r>
        <w:t xml:space="preserve">son échéance ou ses conditions particulières lorsqu’elles existent.</w:t>
      </w:r>
    </w:p>
    <w:p>
      <w:pPr>
        <w:pStyle w:val="FirstParagraph"/>
      </w:pPr>
      <w:r>
        <w:t xml:space="preserve">La page de droite présente les actions possibles, les ressources sélectionnables et les informations utiles à l’interaction en cours.</w:t>
      </w:r>
    </w:p>
    <w:p>
      <w:pPr>
        <w:pStyle w:val="BodyText"/>
      </w:pPr>
      <w:r>
        <w:t xml:space="preserve">Les ornements fixes du livre, ses séparateurs, ses parchemins et ses commandes peuvent être intégrés au décor. Les titres, textes, noms de ressources, statuts et boutons restent des éléments dynamiques de l’interface.</w:t>
      </w:r>
    </w:p>
    <w:bookmarkEnd w:id="67"/>
    <w:bookmarkStart w:id="68" w:name="calendrier-et-événements"/>
    <w:p>
      <w:pPr>
        <w:pStyle w:val="Heading2"/>
      </w:pPr>
      <w:r>
        <w:t xml:space="preserve">5. Calendrier et événements</w:t>
      </w:r>
    </w:p>
    <w:p>
      <w:pPr>
        <w:pStyle w:val="FirstParagraph"/>
      </w:pPr>
      <w:r>
        <w:t xml:space="preserve">Chaque jour du calendrier est cliquable. Le clic sur un jour ouvre la présentation de l’événement correspondant à cette date.</w:t>
      </w:r>
    </w:p>
    <w:p>
      <w:pPr>
        <w:pStyle w:val="BodyText"/>
      </w:pPr>
      <w:r>
        <w:t xml:space="preserve">Cette présentation reprend l’apparence d’une page de parchemin et affiche :</w:t>
      </w:r>
    </w:p>
    <w:p>
      <w:pPr>
        <w:numPr>
          <w:ilvl w:val="0"/>
          <w:numId w:val="1020"/>
        </w:numPr>
        <w:pStyle w:val="Compact"/>
      </w:pPr>
      <w:r>
        <w:t xml:space="preserve">la source narrative du message ;</w:t>
      </w:r>
    </w:p>
    <w:p>
      <w:pPr>
        <w:numPr>
          <w:ilvl w:val="0"/>
          <w:numId w:val="1020"/>
        </w:numPr>
        <w:pStyle w:val="Compact"/>
      </w:pPr>
      <w:r>
        <w:t xml:space="preserve">le jour concerné ;</w:t>
      </w:r>
    </w:p>
    <w:p>
      <w:pPr>
        <w:numPr>
          <w:ilvl w:val="0"/>
          <w:numId w:val="1020"/>
        </w:numPr>
        <w:pStyle w:val="Compact"/>
      </w:pPr>
      <w:r>
        <w:t xml:space="preserve">le titre de l’événement ;</w:t>
      </w:r>
    </w:p>
    <w:p>
      <w:pPr>
        <w:numPr>
          <w:ilvl w:val="0"/>
          <w:numId w:val="1020"/>
        </w:numPr>
        <w:pStyle w:val="Compact"/>
      </w:pPr>
      <w:r>
        <w:t xml:space="preserve">son texte ;</w:t>
      </w:r>
    </w:p>
    <w:p>
      <w:pPr>
        <w:numPr>
          <w:ilvl w:val="0"/>
          <w:numId w:val="1020"/>
        </w:numPr>
        <w:pStyle w:val="Compact"/>
      </w:pPr>
      <w:r>
        <w:t xml:space="preserve">l’illustration prévue lorsqu’elle existe ;</w:t>
      </w:r>
    </w:p>
    <w:p>
      <w:pPr>
        <w:numPr>
          <w:ilvl w:val="0"/>
          <w:numId w:val="1020"/>
        </w:numPr>
        <w:pStyle w:val="Compact"/>
      </w:pPr>
      <w:r>
        <w:t xml:space="preserve">une commande permettant de revenir au plateau.</w:t>
      </w:r>
    </w:p>
    <w:p>
      <w:pPr>
        <w:pStyle w:val="FirstParagraph"/>
      </w:pPr>
      <w:r>
        <w:t xml:space="preserve">Un jour sans événement peut être consulté sans inventer de contenu. L’interface indique simplement qu’aucun événement n’est annoncé ou qu’aucune information supplémentaire n’est disponible.</w:t>
      </w:r>
    </w:p>
    <w:bookmarkEnd w:id="68"/>
    <w:bookmarkStart w:id="69" w:name="lange-du-destin"/>
    <w:p>
      <w:pPr>
        <w:pStyle w:val="Heading2"/>
      </w:pPr>
      <w:r>
        <w:t xml:space="preserve">6. L’Ange du destin</w:t>
      </w:r>
    </w:p>
    <w:p>
      <w:pPr>
        <w:pStyle w:val="FirstParagraph"/>
      </w:pPr>
      <w:r>
        <w:t xml:space="preserve">Le panneau de droite porte le titre L’Ange du destin.</w:t>
      </w:r>
    </w:p>
    <w:p>
      <w:pPr>
        <w:pStyle w:val="BodyText"/>
      </w:pPr>
      <w:r>
        <w:t xml:space="preserve">La commande « Lire le message » ouvre une fenêtre de parchemin comparable à celle des messages du calendrier, mais clairement titrée « L’Ange du destin ». Elle présente le message ou le verdict sélectionné sans le confondre avec un événement du scénario.</w:t>
      </w:r>
    </w:p>
    <w:p>
      <w:pPr>
        <w:pStyle w:val="BodyText"/>
      </w:pPr>
      <w:r>
        <w:t xml:space="preserve">La section Faits établis se trouve sous « Lire le message ». Elle permet de consulter les résultats déjà acquis qui constituent le monde commun de la partie.</w:t>
      </w:r>
    </w:p>
    <w:p>
      <w:pPr>
        <w:pStyle w:val="BodyText"/>
      </w:pPr>
      <w:r>
        <w:t xml:space="preserve">La zone de texte de l’Ange du destin doit rester assez grande pour être lisible, tout en conservant un espace propre pour la triquetra. Le symbole est centré dans cet espace et ne chevauche ni les messages, ni les commandes, ni les faits établis.</w:t>
      </w:r>
    </w:p>
    <w:bookmarkEnd w:id="69"/>
    <w:bookmarkStart w:id="70" w:name="questions-réponses-et-décisions"/>
    <w:p>
      <w:pPr>
        <w:pStyle w:val="Heading2"/>
      </w:pPr>
      <w:r>
        <w:t xml:space="preserve">7. Questions, réponses et décisions</w:t>
      </w:r>
    </w:p>
    <w:p>
      <w:pPr>
        <w:pStyle w:val="FirstParagraph"/>
      </w:pPr>
      <w:r>
        <w:t xml:space="preserve">Une carte qui a reçu une question affiche un marqueur clairement identifiable.</w:t>
      </w:r>
    </w:p>
    <w:p>
      <w:pPr>
        <w:pStyle w:val="BodyText"/>
      </w:pPr>
      <w:r>
        <w:t xml:space="preserve">Le clic sur ce marqueur permet de consulter :</w:t>
      </w:r>
    </w:p>
    <w:p>
      <w:pPr>
        <w:numPr>
          <w:ilvl w:val="0"/>
          <w:numId w:val="1021"/>
        </w:numPr>
        <w:pStyle w:val="Compact"/>
      </w:pPr>
      <w:r>
        <w:t xml:space="preserve">la question posée ;</w:t>
      </w:r>
    </w:p>
    <w:p>
      <w:pPr>
        <w:numPr>
          <w:ilvl w:val="0"/>
          <w:numId w:val="1021"/>
        </w:numPr>
        <w:pStyle w:val="Compact"/>
      </w:pPr>
      <w:r>
        <w:t xml:space="preserve">la réponse lorsqu’elle a été soumise ;</w:t>
      </w:r>
    </w:p>
    <w:p>
      <w:pPr>
        <w:numPr>
          <w:ilvl w:val="0"/>
          <w:numId w:val="1021"/>
        </w:numPr>
        <w:pStyle w:val="Compact"/>
      </w:pPr>
      <w:r>
        <w:t xml:space="preserve">la décision de l’Ange du destin lorsqu’elle a été rendue ;</w:t>
      </w:r>
    </w:p>
    <w:p>
      <w:pPr>
        <w:numPr>
          <w:ilvl w:val="0"/>
          <w:numId w:val="1021"/>
        </w:numPr>
        <w:pStyle w:val="Compact"/>
      </w:pPr>
      <w:r>
        <w:t xml:space="preserve">l’état actuel de la carte : suspendue, dégelée, en préparation, réalisée ou retirée.</w:t>
      </w:r>
    </w:p>
    <w:p>
      <w:pPr>
        <w:pStyle w:val="FirstParagraph"/>
      </w:pPr>
      <w:r>
        <w:t xml:space="preserve">Ces informations restent liées à la carte concernée et sont conservées dans son historique.</w:t>
      </w:r>
    </w:p>
    <w:bookmarkEnd w:id="70"/>
    <w:bookmarkStart w:id="71" w:name="direction-visuelle-générale"/>
    <w:p>
      <w:pPr>
        <w:pStyle w:val="Heading2"/>
      </w:pPr>
      <w:r>
        <w:t xml:space="preserve">8. Direction visuelle générale</w:t>
      </w:r>
    </w:p>
    <w:p>
      <w:pPr>
        <w:pStyle w:val="FirstParagraph"/>
      </w:pPr>
      <w:r>
        <w:t xml:space="preserve">L’interface utilise :</w:t>
      </w:r>
    </w:p>
    <w:p>
      <w:pPr>
        <w:numPr>
          <w:ilvl w:val="0"/>
          <w:numId w:val="1022"/>
        </w:numPr>
        <w:pStyle w:val="Compact"/>
      </w:pPr>
      <w:r>
        <w:t xml:space="preserve">un cuir vert sombre comme fond du plateau ;</w:t>
      </w:r>
    </w:p>
    <w:p>
      <w:pPr>
        <w:numPr>
          <w:ilvl w:val="0"/>
          <w:numId w:val="1022"/>
        </w:numPr>
        <w:pStyle w:val="Compact"/>
      </w:pPr>
      <w:r>
        <w:t xml:space="preserve">des parchemins clairs pour les zones de lecture ;</w:t>
      </w:r>
    </w:p>
    <w:p>
      <w:pPr>
        <w:numPr>
          <w:ilvl w:val="0"/>
          <w:numId w:val="1022"/>
        </w:numPr>
        <w:pStyle w:val="Compact"/>
      </w:pPr>
      <w:r>
        <w:t xml:space="preserve">des dorures vieillies et cohérentes ;</w:t>
      </w:r>
    </w:p>
    <w:p>
      <w:pPr>
        <w:numPr>
          <w:ilvl w:val="0"/>
          <w:numId w:val="1022"/>
        </w:numPr>
        <w:pStyle w:val="Compact"/>
      </w:pPr>
      <w:r>
        <w:t xml:space="preserve">des lettrines décoratives lisibles ;</w:t>
      </w:r>
    </w:p>
    <w:p>
      <w:pPr>
        <w:numPr>
          <w:ilvl w:val="0"/>
          <w:numId w:val="1022"/>
        </w:numPr>
        <w:pStyle w:val="Compact"/>
      </w:pPr>
      <w:r>
        <w:t xml:space="preserve">quatre ornements d’angle autour du cadre principal ;</w:t>
      </w:r>
    </w:p>
    <w:p>
      <w:pPr>
        <w:numPr>
          <w:ilvl w:val="0"/>
          <w:numId w:val="1022"/>
        </w:numPr>
        <w:pStyle w:val="Compact"/>
      </w:pPr>
      <w:r>
        <w:t xml:space="preserve">un grand ornement central placé en haut du cadre ;</w:t>
      </w:r>
    </w:p>
    <w:p>
      <w:pPr>
        <w:numPr>
          <w:ilvl w:val="0"/>
          <w:numId w:val="1022"/>
        </w:numPr>
        <w:pStyle w:val="Compact"/>
      </w:pPr>
      <w:r>
        <w:t xml:space="preserve">les images du grenier fondues dans les deux plateaux centraux.</w:t>
      </w:r>
    </w:p>
    <w:p>
      <w:pPr>
        <w:pStyle w:val="FirstParagraph"/>
      </w:pPr>
      <w:r>
        <w:t xml:space="preserve">Le logo Charmed doré est utilisé sans déformation. Son centre est aligné avec le centre de la colonne de parchemins correspondante et il dispose d’un espace suffisant autour de lui.</w:t>
      </w:r>
    </w:p>
    <w:p>
      <w:pPr>
        <w:pStyle w:val="BodyText"/>
      </w:pPr>
      <w:r>
        <w:t xml:space="preserve">Le titre de la partie et le nom du joueur utilisent un jaune doré vieilli, assez contrasté pour être lisible mais sans apparence vive ou fluorescente.</w:t>
      </w:r>
    </w:p>
    <w:p>
      <w:pPr>
        <w:pStyle w:val="BodyText"/>
      </w:pPr>
      <w:r>
        <w:t xml:space="preserve">Les panneaux du calendrier et de l’Ange du destin s’alignent avec le bas du cadre portant le nom du joueur. Les différents ornements ne doivent jamais masquer un texte ou une commande.</w:t>
      </w:r>
    </w:p>
    <w:bookmarkEnd w:id="71"/>
    <w:bookmarkStart w:id="72" w:name="lisibilité-et-fonctionnement"/>
    <w:p>
      <w:pPr>
        <w:pStyle w:val="Heading2"/>
      </w:pPr>
      <w:r>
        <w:t xml:space="preserve">9. Lisibilité et fonctionnement</w:t>
      </w:r>
    </w:p>
    <w:p>
      <w:pPr>
        <w:pStyle w:val="FirstParagraph"/>
      </w:pPr>
      <w:r>
        <w:t xml:space="preserve">L’interface doit toujours permettre de distinguer :</w:t>
      </w:r>
    </w:p>
    <w:p>
      <w:pPr>
        <w:numPr>
          <w:ilvl w:val="0"/>
          <w:numId w:val="1023"/>
        </w:numPr>
        <w:pStyle w:val="Compact"/>
      </w:pPr>
      <w:r>
        <w:t xml:space="preserve">ce qui est cliquable ;</w:t>
      </w:r>
    </w:p>
    <w:p>
      <w:pPr>
        <w:numPr>
          <w:ilvl w:val="0"/>
          <w:numId w:val="1023"/>
        </w:numPr>
        <w:pStyle w:val="Compact"/>
      </w:pPr>
      <w:r>
        <w:t xml:space="preserve">ce qui est libre, engagé, suspendu, en récupération ou perdu ;</w:t>
      </w:r>
    </w:p>
    <w:p>
      <w:pPr>
        <w:numPr>
          <w:ilvl w:val="0"/>
          <w:numId w:val="1023"/>
        </w:numPr>
        <w:pStyle w:val="Compact"/>
      </w:pPr>
      <w:r>
        <w:t xml:space="preserve">ce qui constitue une proposition et ce qui constitue un fait acquis ;</w:t>
      </w:r>
    </w:p>
    <w:p>
      <w:pPr>
        <w:numPr>
          <w:ilvl w:val="0"/>
          <w:numId w:val="1023"/>
        </w:numPr>
        <w:pStyle w:val="Compact"/>
      </w:pPr>
      <w:r>
        <w:t xml:space="preserve">le passage du joueur, le passage adverse et la phase d’examen ;</w:t>
      </w:r>
    </w:p>
    <w:p>
      <w:pPr>
        <w:numPr>
          <w:ilvl w:val="0"/>
          <w:numId w:val="1023"/>
        </w:numPr>
        <w:pStyle w:val="Compact"/>
      </w:pPr>
      <w:r>
        <w:t xml:space="preserve">la voie principale, les branches et la zone d’attaque.</w:t>
      </w:r>
    </w:p>
    <w:p>
      <w:pPr>
        <w:pStyle w:val="FirstParagraph"/>
      </w:pPr>
      <w:r>
        <w:t xml:space="preserve">Un décor, un logo ou une texture ne doit pas remplacer un contrôle fonctionnel. Les images servent l’habillage ; le texte et les états de jeu restent accessibles au système et à l’utilisateur.</w:t>
      </w:r>
    </w:p>
    <w:p>
      <w:r>
        <w:pict>
          <v:rect style="width:0;height:1.5pt" o:hralign="center" o:hrstd="t" o:hr="t"/>
        </w:pict>
      </w:r>
    </w:p>
    <w:bookmarkEnd w:id="72"/>
    <w:bookmarkEnd w:id="73"/>
    <w:bookmarkStart w:id="83" w:name="partie-6-sauvegardes-et-corrections"/>
    <w:p>
      <w:pPr>
        <w:pStyle w:val="Heading1"/>
      </w:pPr>
      <w:r>
        <w:t xml:space="preserve">Partie 6 — Sauvegardes et corrections</w:t>
      </w:r>
    </w:p>
    <w:bookmarkStart w:id="74" w:name="sauvegarde-dune-partie"/>
    <w:p>
      <w:pPr>
        <w:pStyle w:val="Heading2"/>
      </w:pPr>
      <w:r>
        <w:t xml:space="preserve">1. Sauvegarde d’une partie</w:t>
      </w:r>
    </w:p>
    <w:p>
      <w:pPr>
        <w:pStyle w:val="FirstParagraph"/>
      </w:pPr>
      <w:r>
        <w:t xml:space="preserve">Chaque partie possède une sauvegarde indépendante contenant son scénario, son calendrier, ses cartes, ses ressources, ses actions, ses questions, ses réponses, ses verdicts et ses faits acquis.</w:t>
      </w:r>
    </w:p>
    <w:p>
      <w:pPr>
        <w:pStyle w:val="BodyText"/>
      </w:pPr>
      <w:r>
        <w:t xml:space="preserve">Une nouvelle partie ne modifie pas une ancienne sauvegarde. Deux parties construites à partir du même thème restent deux mondes distincts.</w:t>
      </w:r>
    </w:p>
    <w:p>
      <w:pPr>
        <w:pStyle w:val="BodyText"/>
      </w:pPr>
      <w:r>
        <w:t xml:space="preserve">La sauvegarde doit permettre de reprendre la partie avec :</w:t>
      </w:r>
    </w:p>
    <w:p>
      <w:pPr>
        <w:numPr>
          <w:ilvl w:val="0"/>
          <w:numId w:val="1024"/>
        </w:numPr>
        <w:pStyle w:val="Compact"/>
      </w:pPr>
      <w:r>
        <w:t xml:space="preserve">le jour et la phase exacts ;</w:t>
      </w:r>
    </w:p>
    <w:p>
      <w:pPr>
        <w:numPr>
          <w:ilvl w:val="0"/>
          <w:numId w:val="1024"/>
        </w:numPr>
        <w:pStyle w:val="Compact"/>
      </w:pPr>
      <w:r>
        <w:t xml:space="preserve">le camp dont c’est le passage ;</w:t>
      </w:r>
    </w:p>
    <w:p>
      <w:pPr>
        <w:numPr>
          <w:ilvl w:val="0"/>
          <w:numId w:val="1024"/>
        </w:numPr>
        <w:pStyle w:val="Compact"/>
      </w:pPr>
      <w:r>
        <w:t xml:space="preserve">les actions gratuites et payantes déjà utilisées ;</w:t>
      </w:r>
    </w:p>
    <w:p>
      <w:pPr>
        <w:numPr>
          <w:ilvl w:val="0"/>
          <w:numId w:val="1024"/>
        </w:numPr>
        <w:pStyle w:val="Compact"/>
      </w:pPr>
      <w:r>
        <w:t xml:space="preserve">l’état de chaque carte et de chaque ressource ;</w:t>
      </w:r>
    </w:p>
    <w:p>
      <w:pPr>
        <w:numPr>
          <w:ilvl w:val="0"/>
          <w:numId w:val="1024"/>
        </w:numPr>
        <w:pStyle w:val="Compact"/>
      </w:pPr>
      <w:r>
        <w:t xml:space="preserve">les échéances en cours ;</w:t>
      </w:r>
    </w:p>
    <w:p>
      <w:pPr>
        <w:numPr>
          <w:ilvl w:val="0"/>
          <w:numId w:val="1024"/>
        </w:numPr>
        <w:pStyle w:val="Compact"/>
      </w:pPr>
      <w:r>
        <w:t xml:space="preserve">les questions et réponses déjà consommées ;</w:t>
      </w:r>
    </w:p>
    <w:p>
      <w:pPr>
        <w:numPr>
          <w:ilvl w:val="0"/>
          <w:numId w:val="1024"/>
        </w:numPr>
        <w:pStyle w:val="Compact"/>
      </w:pPr>
      <w:r>
        <w:t xml:space="preserve">les faits acquis et l’historique des décisions.</w:t>
      </w:r>
    </w:p>
    <w:bookmarkEnd w:id="74"/>
    <w:bookmarkStart w:id="75" w:name="effet-dune-modification-des-règles"/>
    <w:p>
      <w:pPr>
        <w:pStyle w:val="Heading2"/>
      </w:pPr>
      <w:r>
        <w:t xml:space="preserve">2. Effet d’une modification des règles</w:t>
      </w:r>
    </w:p>
    <w:p>
      <w:pPr>
        <w:pStyle w:val="FirstParagraph"/>
      </w:pPr>
      <w:r>
        <w:t xml:space="preserve">Une nouvelle version des règles ne réécrit pas automatiquement les coups, les faits ou les verdicts d’une sauvegarde existante.</w:t>
      </w:r>
    </w:p>
    <w:p>
      <w:pPr>
        <w:pStyle w:val="BodyText"/>
      </w:pPr>
      <w:r>
        <w:t xml:space="preserve">Lorsqu’une règle est modifiée, son application aux parties déjà commencées doit être déterminée explicitement. En l’absence de décision ciblée, les faits acquis restent historiques et la nouvelle règle s’applique seulement aux nouvelles situations examinées après son entrée en vigueur, lorsqu’elle est compatible avec la sauvegarde.</w:t>
      </w:r>
    </w:p>
    <w:p>
      <w:pPr>
        <w:pStyle w:val="BodyText"/>
      </w:pPr>
      <w:r>
        <w:t xml:space="preserve">Une correction du moteur ou de l’interface ne doit pas modifier silencieusement l’histoire d’une partie.</w:t>
      </w:r>
    </w:p>
    <w:bookmarkEnd w:id="75"/>
    <w:bookmarkStart w:id="76" w:name="correction-ciblée-dune-partie"/>
    <w:p>
      <w:pPr>
        <w:pStyle w:val="Heading2"/>
      </w:pPr>
      <w:r>
        <w:t xml:space="preserve">3. Correction ciblée d’une partie</w:t>
      </w:r>
    </w:p>
    <w:p>
      <w:pPr>
        <w:pStyle w:val="FirstParagraph"/>
      </w:pPr>
      <w:r>
        <w:t xml:space="preserve">Une erreur précise peut être corrigée sans recommencer toute la partie.</w:t>
      </w:r>
    </w:p>
    <w:p>
      <w:pPr>
        <w:pStyle w:val="BodyText"/>
      </w:pPr>
      <w:r>
        <w:t xml:space="preserve">Avant la correction, une trace de l’état antérieur est conservée. La correction identifie :</w:t>
      </w:r>
    </w:p>
    <w:p>
      <w:pPr>
        <w:numPr>
          <w:ilvl w:val="0"/>
          <w:numId w:val="1025"/>
        </w:numPr>
        <w:pStyle w:val="Compact"/>
      </w:pPr>
      <w:r>
        <w:t xml:space="preserve">la carte, l’action, la question, la réponse ou le verdict concerné ;</w:t>
      </w:r>
    </w:p>
    <w:p>
      <w:pPr>
        <w:numPr>
          <w:ilvl w:val="0"/>
          <w:numId w:val="1025"/>
        </w:numPr>
        <w:pStyle w:val="Compact"/>
      </w:pPr>
      <w:r>
        <w:t xml:space="preserve">l’erreur constatée ;</w:t>
      </w:r>
    </w:p>
    <w:p>
      <w:pPr>
        <w:numPr>
          <w:ilvl w:val="0"/>
          <w:numId w:val="1025"/>
        </w:numPr>
        <w:pStyle w:val="Compact"/>
      </w:pPr>
      <w:r>
        <w:t xml:space="preserve">la règle correcte ;</w:t>
      </w:r>
    </w:p>
    <w:p>
      <w:pPr>
        <w:numPr>
          <w:ilvl w:val="0"/>
          <w:numId w:val="1025"/>
        </w:numPr>
        <w:pStyle w:val="Compact"/>
      </w:pPr>
      <w:r>
        <w:t xml:space="preserve">les conséquences directes qui doivent être recalculées ;</w:t>
      </w:r>
    </w:p>
    <w:p>
      <w:pPr>
        <w:numPr>
          <w:ilvl w:val="0"/>
          <w:numId w:val="1025"/>
        </w:numPr>
        <w:pStyle w:val="Compact"/>
      </w:pPr>
      <w:r>
        <w:t xml:space="preserve">les autres faits qui restent inchangés.</w:t>
      </w:r>
    </w:p>
    <w:p>
      <w:pPr>
        <w:pStyle w:val="FirstParagraph"/>
      </w:pPr>
      <w:r>
        <w:t xml:space="preserve">La correction reste limitée au cas contesté et à ses conséquences nécessaires. Elle ne supprime pas les autres coups valides et ne réécrit pas les décisions sans rapport avec l’erreur.</w:t>
      </w:r>
    </w:p>
    <w:bookmarkEnd w:id="76"/>
    <w:bookmarkStart w:id="77" w:name="panne-ou-réponse-technique-incomplète"/>
    <w:p>
      <w:pPr>
        <w:pStyle w:val="Heading2"/>
      </w:pPr>
      <w:r>
        <w:t xml:space="preserve">4. Panne ou réponse technique incomplète</w:t>
      </w:r>
    </w:p>
    <w:p>
      <w:pPr>
        <w:pStyle w:val="FirstParagraph"/>
      </w:pPr>
      <w:r>
        <w:t xml:space="preserve">Une panne de l’intelligence artificielle, de l’Ange du destin, du serveur ou de l’interface ne consomme pas silencieusement une action, ne saute pas un passage et ne produit pas de verdict partiel.</w:t>
      </w:r>
    </w:p>
    <w:p>
      <w:pPr>
        <w:pStyle w:val="BodyText"/>
      </w:pPr>
      <w:r>
        <w:t xml:space="preserve">Lorsque le résultat technique est incomplet ou ambigu, la situation revient au dernier état confirmé avant l’incident. L’action peut être rejouée ou réexaminée sans pénalité.</w:t>
      </w:r>
    </w:p>
    <w:bookmarkEnd w:id="77"/>
    <w:bookmarkStart w:id="78" w:name="X2617cd6c3159d834aca7595adc778cf02cf24f3"/>
    <w:p>
      <w:pPr>
        <w:pStyle w:val="Heading2"/>
      </w:pPr>
      <w:r>
        <w:t xml:space="preserve">5. Journal technique des arbitrages — fonctionnalité prévue, non encore activée</w:t>
      </w:r>
    </w:p>
    <w:p>
      <w:pPr>
        <w:pStyle w:val="FirstParagraph"/>
      </w:pPr>
      <w:r>
        <w:t xml:space="preserve">Le journal technique des arbitrages conserve les décisions de l’Ange du destin et les éventuelles contestations du joueur. Après un verdict, le joueur peut cliquer sur « Contester ce verdict » et expliquer son désaccord. Cette contestation est gratuite, reste liée au verdict concerné et ne modifie pas automatiquement la partie.</w:t>
      </w:r>
    </w:p>
    <w:p>
      <w:pPr>
        <w:pStyle w:val="BodyText"/>
      </w:pPr>
      <w:r>
        <w:t xml:space="preserve">Après avoir enregistré sa contestation, le joueur peut continuer à jouer, demander une vérification immédiate de la partie ou conserver la contestation afin qu’elle serve à améliorer les prochaines décisions.</w:t>
      </w:r>
    </w:p>
    <w:p>
      <w:pPr>
        <w:pStyle w:val="BodyText"/>
      </w:pPr>
      <w:r>
        <w:t xml:space="preserve">Le Journal technique des arbitrages est un outil privé de diagnostic et d’amélioration continue de l’Ange du destin. Il n’est pas directement utilisé comme une source de connaissances pendant l’arbitrage.</w:t>
      </w:r>
    </w:p>
    <w:p>
      <w:pPr>
        <w:pStyle w:val="BodyText"/>
      </w:pPr>
      <w:r>
        <w:t xml:space="preserve">Il conserve la proposition exacte du joueur, les informations réellement transmises à l’Ange du destin, sa réponse explicite, les contrôles effectués par le programme, les conséquences effectivement enregistrées et les éventuelles contestations. Une information ou une justification absente reste indiquée comme non fournie.</w:t>
      </w:r>
    </w:p>
    <w:p>
      <w:pPr>
        <w:pStyle w:val="BodyText"/>
      </w:pPr>
      <w:r>
        <w:t xml:space="preserve">Pendant le jeu, le joueur consulte le verdict et sa justification avec « Lire le message ». Le journal technique n’est examiné que lorsqu’une vérification ou une analyse d’amélioration est demandée. L’adversaire n’y a jamais accès et son contenu n’est pas ajouté automatiquement aux décisions suivantes de l’Ange du destin.</w:t>
      </w:r>
    </w:p>
    <w:p>
      <w:pPr>
        <w:pStyle w:val="BodyText"/>
      </w:pPr>
      <w:r>
        <w:t xml:space="preserve">Les décisions contestées peuvent servir à repérer les erreurs ou les difficultés récurrentes de l’Ange du destin. Après analyse, elles peuvent conduire à proposer une amélioration des règles, de la bibliothèque Charmed, des consignes d’arbitrage, des cas de test ou du fonctionnement du jeu.</w:t>
      </w:r>
    </w:p>
    <w:p>
      <w:pPr>
        <w:pStyle w:val="BodyText"/>
      </w:pPr>
      <w:r>
        <w:t xml:space="preserve">Une contestation isolée ne modifie jamais automatiquement le comportement de l’Ange du destin. Seule une confirmation explicite d’Aurore autorise l’application d’un changement au jeu, à une partie, aux règles, à la bibliothèque, aux consignes, aux fichiers ou aux dossiers du projet. Toute modification validée est identifiée et enregistrée avant son application.</w:t>
      </w:r>
    </w:p>
    <w:p>
      <w:pPr>
        <w:pStyle w:val="BodyText"/>
      </w:pPr>
      <w:r>
        <w:t xml:space="preserve">Lorsqu’un verdict est contesté, le responsable du projet examine le Journal technique des arbitrages, les règles applicables, les faits du plateau et les connaissances Charmed utilisées. Il classe le résultat de son analyse dans l’une des catégories suivantes :</w:t>
      </w:r>
    </w:p>
    <w:p>
      <w:pPr>
        <w:numPr>
          <w:ilvl w:val="0"/>
          <w:numId w:val="1026"/>
        </w:numPr>
        <w:pStyle w:val="Compact"/>
      </w:pPr>
      <w:r>
        <w:t xml:space="preserve">verdict finalement correct ;</w:t>
      </w:r>
    </w:p>
    <w:p>
      <w:pPr>
        <w:numPr>
          <w:ilvl w:val="0"/>
          <w:numId w:val="1026"/>
        </w:numPr>
        <w:pStyle w:val="Compact"/>
      </w:pPr>
      <w:r>
        <w:t xml:space="preserve">erreur d’application d’une règle existante ;</w:t>
      </w:r>
    </w:p>
    <w:p>
      <w:pPr>
        <w:numPr>
          <w:ilvl w:val="0"/>
          <w:numId w:val="1026"/>
        </w:numPr>
        <w:pStyle w:val="Compact"/>
      </w:pPr>
      <w:r>
        <w:t xml:space="preserve">erreur ou lacune dans les connaissances Charmed ;</w:t>
      </w:r>
    </w:p>
    <w:p>
      <w:pPr>
        <w:numPr>
          <w:ilvl w:val="0"/>
          <w:numId w:val="1026"/>
        </w:numPr>
        <w:pStyle w:val="Compact"/>
      </w:pPr>
      <w:r>
        <w:t xml:space="preserve">règle ambiguë ou incomplète ;</w:t>
      </w:r>
    </w:p>
    <w:p>
      <w:pPr>
        <w:numPr>
          <w:ilvl w:val="0"/>
          <w:numId w:val="1026"/>
        </w:numPr>
        <w:pStyle w:val="Compact"/>
      </w:pPr>
      <w:r>
        <w:t xml:space="preserve">erreur technique entre la réponse de l’Ange du destin et ce que le programme a enregistré ;</w:t>
      </w:r>
    </w:p>
    <w:p>
      <w:pPr>
        <w:numPr>
          <w:ilvl w:val="0"/>
          <w:numId w:val="1026"/>
        </w:numPr>
        <w:pStyle w:val="Compact"/>
      </w:pPr>
      <w:r>
        <w:t xml:space="preserve">informations insuffisantes pour conclure.</w:t>
      </w:r>
    </w:p>
    <w:p>
      <w:pPr>
        <w:pStyle w:val="FirstParagraph"/>
      </w:pPr>
      <w:r>
        <w:t xml:space="preserve">Le responsable présente à Aurore un diagnostic court, les éléments qui le justifient et la correction proposée. Aurore confirme ensuite la conclusion et décide si un changement doit être appliqué.</w:t>
      </w:r>
    </w:p>
    <w:p>
      <w:pPr>
        <w:pStyle w:val="BodyText"/>
      </w:pPr>
      <w:r>
        <w:t xml:space="preserve">Une contestation peut rester enregistrée sans interrompre la partie. Si le joueur considère que le désaccord n’empêche pas de continuer, il poursuit normalement et la contestation est conservée pour une analyse ultérieure.</w:t>
      </w:r>
    </w:p>
    <w:p>
      <w:pPr>
        <w:pStyle w:val="BodyText"/>
      </w:pPr>
      <w:r>
        <w:t xml:space="preserve">Si Aurore demande une correction immédiate, une sauvegarde de l’état antérieur est d’abord conservée. Lorsque l’erreur peut être corrigée précisément, seuls le verdict incorrect et ses conséquences directes sont modifiés ; les autres actions, faits acquis, ressources et décisions restent inchangés.</w:t>
      </w:r>
    </w:p>
    <w:p>
      <w:pPr>
        <w:pStyle w:val="BodyText"/>
      </w:pPr>
      <w:r>
        <w:t xml:space="preserve">Si une correction précise n’est plus possible, aucune modification approximative n’est appliquée. Le responsable propose soit de reprendre depuis le dernier état confirmé, soit de rejouer l’action concernée sans pénalité. Aurore choisit la solution avant toute modification.</w:t>
      </w:r>
    </w:p>
    <w:p>
      <w:pPr>
        <w:pStyle w:val="BodyText"/>
      </w:pPr>
      <w:r>
        <w:t xml:space="preserve">Une amélioration des règles, de la bibliothèque Charmed ou des consignes d’arbitrage s’applique par défaut aux décisions futures. Elle ne modifie une partie en cours ou terminée que sur confirmation explicite d’Aurore.</w:t>
      </w:r>
    </w:p>
    <w:p>
      <w:pPr>
        <w:pStyle w:val="BodyText"/>
      </w:pPr>
      <w:r>
        <w:t xml:space="preserve">La décision initiale, la contestation, l’analyse et la correction sont conservées comme des événements distincts et reliés. Chacun indique son auteur, sa date, sa justification, la version des règles concernée et, le cas échéant, les conséquences modifiées. La décision initiale n’est jamais effacée.</w:t>
      </w:r>
    </w:p>
    <w:p>
      <w:pPr>
        <w:pStyle w:val="BodyText"/>
      </w:pPr>
      <w:r>
        <w:t xml:space="preserve">Une panne du Journal technique des arbitrages ne bloque pas le jeu et ne consomme aucune action. Elle est signalée comme une trace incomplète et aucune information manquante n’est reconstituée ou inventée.</w:t>
      </w:r>
    </w:p>
    <w:bookmarkEnd w:id="78"/>
    <w:bookmarkStart w:id="79" w:name="source-des-règles"/>
    <w:p>
      <w:pPr>
        <w:pStyle w:val="Heading2"/>
      </w:pPr>
      <w:r>
        <w:t xml:space="preserve">6. Source des règles</w:t>
      </w:r>
    </w:p>
    <w:p>
      <w:pPr>
        <w:pStyle w:val="FirstParagraph"/>
      </w:pPr>
      <w:r>
        <w:t xml:space="preserve">Le présent fichier constitue le document de référence des règles de Charmed The Game une fois son contenu validé.</w:t>
      </w:r>
    </w:p>
    <w:p>
      <w:pPr>
        <w:pStyle w:val="BodyText"/>
      </w:pPr>
      <w:r>
        <w:t xml:space="preserve">Les scénarios, sauvegardes, bibliothèques de connaissances, recherches, fichiers techniques, tests, anciennes documentations et maquettes peuvent décrire ou mettre en œuvre une règle. Ils ne peuvent pas créer une nouvelle règle ni réactiver une règle remplacée si celle-ci n’est pas inscrite dans ce document.</w:t>
      </w:r>
    </w:p>
    <w:p>
      <w:pPr>
        <w:pStyle w:val="BodyText"/>
      </w:pPr>
      <w:r>
        <w:t xml:space="preserve">Une nouvelle règle validée doit être intégrée dans la partie correspondant à son sujet. Son historique peut être conservé dans un registre de décisions, sans recopier plusieurs versions concurrentes de la règle active.</w:t>
      </w:r>
    </w:p>
    <w:bookmarkEnd w:id="79"/>
    <w:bookmarkStart w:id="80" w:name="règles-et-dispositifs-remplacés"/>
    <w:p>
      <w:pPr>
        <w:pStyle w:val="Heading2"/>
      </w:pPr>
      <w:r>
        <w:t xml:space="preserve">7. Règles et dispositifs remplacés</w:t>
      </w:r>
    </w:p>
    <w:p>
      <w:pPr>
        <w:pStyle w:val="FirstParagraph"/>
      </w:pPr>
      <w:r>
        <w:t xml:space="preserve">Les éléments suivants peuvent subsister dans d’anciens documents, moteurs, tests ou sauvegardes. Ils ne s’appliquent pas aux nouvelles parties lorsqu’ils contredisent la règle active indiquée ici.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Ancienne règle ou ancien dispositif</w:t>
            </w:r>
          </w:p>
        </w:tc>
        <w:tc>
          <w:tcPr/>
          <w:p>
            <w:pPr>
              <w:pStyle w:val="Compact"/>
              <w:jc w:val="left"/>
            </w:pPr>
            <w:r>
              <w:t xml:space="preserve">Règle active</w:t>
            </w:r>
          </w:p>
        </w:tc>
      </w:tr>
      <w:tr>
        <w:tc>
          <w:tcPr/>
          <w:p>
            <w:pPr>
              <w:pStyle w:val="Compact"/>
              <w:jc w:val="left"/>
            </w:pPr>
            <w:r>
              <w:t xml:space="preserve">Le moteur ou un ancien fichier technique constitue la source de vérité.</w:t>
            </w:r>
          </w:p>
        </w:tc>
        <w:tc>
          <w:tcPr/>
          <w:p>
            <w:pPr>
              <w:pStyle w:val="Compact"/>
              <w:jc w:val="left"/>
            </w:pPr>
            <w:r>
              <w:t xml:space="preserve">Après validation, le présent document est la source des règles ; le moteur doit s’y conformer.</w:t>
            </w:r>
          </w:p>
        </w:tc>
      </w:tr>
      <w:tr>
        <w:tc>
          <w:tcPr/>
          <w:p>
            <w:pPr>
              <w:pStyle w:val="Compact"/>
              <w:jc w:val="left"/>
            </w:pPr>
            <w:r>
              <w:t xml:space="preserve">Un tour représente deux jours du monde.</w:t>
            </w:r>
          </w:p>
        </w:tc>
        <w:tc>
          <w:tcPr/>
          <w:p>
            <w:pPr>
              <w:pStyle w:val="Compact"/>
              <w:jc w:val="left"/>
            </w:pPr>
            <w:r>
              <w:t xml:space="preserve">Une journée comprend le passage des deux camps, l’examen de fin de journée et l’annonce des résultats arrivés à échéance.</w:t>
            </w:r>
          </w:p>
        </w:tc>
      </w:tr>
      <w:tr>
        <w:tc>
          <w:tcPr/>
          <w:p>
            <w:pPr>
              <w:pStyle w:val="Compact"/>
              <w:jc w:val="left"/>
            </w:pPr>
            <w:r>
              <w:t xml:space="preserve">Le premier camp peut obtenir une clé avant que le second puisse réagir.</w:t>
            </w:r>
          </w:p>
        </w:tc>
        <w:tc>
          <w:tcPr/>
          <w:p>
            <w:pPr>
              <w:pStyle w:val="Compact"/>
              <w:jc w:val="left"/>
            </w:pPr>
            <w:r>
              <w:t xml:space="preserve">Une clé ou un verrou prêt au jour J reste contestable pendant J+1 et ne peut être annoncé acquis qu’au matin de J+2 au plus tôt.</w:t>
            </w:r>
          </w:p>
        </w:tc>
      </w:tr>
      <w:tr>
        <w:tc>
          <w:tcPr/>
          <w:p>
            <w:pPr>
              <w:pStyle w:val="Compact"/>
              <w:jc w:val="left"/>
            </w:pPr>
            <w:r>
              <w:t xml:space="preserve">Deux ressources sont toujours nécessaires sur la voie principale.</w:t>
            </w:r>
          </w:p>
        </w:tc>
        <w:tc>
          <w:tcPr/>
          <w:p>
            <w:pPr>
              <w:pStyle w:val="Compact"/>
              <w:jc w:val="left"/>
            </w:pPr>
            <w:r>
              <w:t xml:space="preserve">Une seule ressource peut suffire si elle permet réellement de produire l’effet formulé.</w:t>
            </w:r>
          </w:p>
        </w:tc>
      </w:tr>
      <w:tr>
        <w:tc>
          <w:tcPr/>
          <w:p>
            <w:pPr>
              <w:pStyle w:val="Compact"/>
              <w:jc w:val="left"/>
            </w:pPr>
            <w:r>
              <w:t xml:space="preserve">Le système indique le nombre de ressources manquantes d’une clé ou d’un verrou.</w:t>
            </w:r>
          </w:p>
        </w:tc>
        <w:tc>
          <w:tcPr/>
          <w:p>
            <w:pPr>
              <w:pStyle w:val="Compact"/>
              <w:jc w:val="left"/>
            </w:pPr>
            <w:r>
              <w:t xml:space="preserve">Le camp choisit ses renforts ; aucun quota ni aucune recette ne lui sont révélés.</w:t>
            </w:r>
          </w:p>
        </w:tc>
      </w:tr>
      <w:tr>
        <w:tc>
          <w:tcPr/>
          <w:p>
            <w:pPr>
              <w:pStyle w:val="Compact"/>
              <w:jc w:val="left"/>
            </w:pPr>
            <w:r>
              <w:t xml:space="preserve">Toute pièce où se déroule une scène doit être engagée.</w:t>
            </w:r>
          </w:p>
        </w:tc>
        <w:tc>
          <w:tcPr/>
          <w:p>
            <w:pPr>
              <w:pStyle w:val="Compact"/>
              <w:jc w:val="left"/>
            </w:pPr>
            <w:r>
              <w:t xml:space="preserve">Un lieu n’est nécessaire que s’il détermine directement la condition ou l’effet recherché.</w:t>
            </w:r>
          </w:p>
        </w:tc>
      </w:tr>
      <w:tr>
        <w:tc>
          <w:tcPr/>
          <w:p>
            <w:pPr>
              <w:pStyle w:val="Compact"/>
              <w:jc w:val="left"/>
            </w:pPr>
            <w:r>
              <w:t xml:space="preserve">Un lieu peut être volé, détruit ou transféré par une attaque.</w:t>
            </w:r>
          </w:p>
        </w:tc>
        <w:tc>
          <w:tcPr/>
          <w:p>
            <w:pPr>
              <w:pStyle w:val="Compact"/>
              <w:jc w:val="left"/>
            </w:pPr>
            <w:r>
              <w:t xml:space="preserve">Un lieu peut être accessible, occupé, défendu, contesté ou contrôlé ; il ne peut pas être volé ou transféré comme un objet.</w:t>
            </w:r>
          </w:p>
        </w:tc>
      </w:tr>
      <w:tr>
        <w:tc>
          <w:tcPr/>
          <w:p>
            <w:pPr>
              <w:pStyle w:val="Compact"/>
              <w:jc w:val="left"/>
            </w:pPr>
            <w:r>
              <w:t xml:space="preserve">Un verrou vise uniquement la dernière clé principale.</w:t>
            </w:r>
          </w:p>
        </w:tc>
        <w:tc>
          <w:tcPr/>
          <w:p>
            <w:pPr>
              <w:pStyle w:val="Compact"/>
              <w:jc w:val="left"/>
            </w:pPr>
            <w:r>
              <w:t xml:space="preserve">Un verrou peut viser tout élément adverse selon sa portée réelle : sous-état, clé, attaque ou ressource engagée (jamais l’état initial).</w:t>
            </w:r>
          </w:p>
        </w:tc>
      </w:tr>
      <w:tr>
        <w:tc>
          <w:tcPr/>
          <w:p>
            <w:pPr>
              <w:pStyle w:val="Compact"/>
              <w:jc w:val="left"/>
            </w:pPr>
            <w:r>
              <w:t xml:space="preserve">Un verrou regèle toutes les anciennes ressources liées à sa cible.</w:t>
            </w:r>
          </w:p>
        </w:tc>
        <w:tc>
          <w:tcPr/>
          <w:p>
            <w:pPr>
              <w:pStyle w:val="Compact"/>
              <w:jc w:val="left"/>
            </w:pPr>
            <w:r>
              <w:t xml:space="preserve">Il n’affecte que les moyens et les effets compris dans sa portée.</w:t>
            </w:r>
          </w:p>
        </w:tc>
      </w:tr>
      <w:tr>
        <w:tc>
          <w:tcPr/>
          <w:p>
            <w:pPr>
              <w:pStyle w:val="Compact"/>
              <w:jc w:val="left"/>
            </w:pPr>
            <w:r>
              <w:t xml:space="preserve">La disparition de l’auteur supprime automatiquement tout le verrou.</w:t>
            </w:r>
          </w:p>
        </w:tc>
        <w:tc>
          <w:tcPr/>
          <w:p>
            <w:pPr>
              <w:pStyle w:val="Compact"/>
              <w:jc w:val="left"/>
            </w:pPr>
            <w:r>
              <w:t xml:space="preserve">Un effet dépendant de sa présence cesse ; une conséquence durable peut rester jusqu’à ce qu’une action la modifie.</w:t>
            </w:r>
          </w:p>
        </w:tc>
      </w:tr>
      <w:tr>
        <w:tc>
          <w:tcPr/>
          <w:p>
            <w:pPr>
              <w:pStyle w:val="Compact"/>
              <w:jc w:val="left"/>
            </w:pPr>
            <w:r>
              <w:t xml:space="preserve">L’Ange du destin peut poser lui-même les questions des camps.</w:t>
            </w:r>
          </w:p>
        </w:tc>
        <w:tc>
          <w:tcPr/>
          <w:p>
            <w:pPr>
              <w:pStyle w:val="Compact"/>
              <w:jc w:val="left"/>
            </w:pPr>
            <w:r>
              <w:t xml:space="preserve">Seuls les camps posent les questions ; l’Ange du destin en contrôle la recevabilité et examine la réponse.</w:t>
            </w:r>
          </w:p>
        </w:tc>
      </w:tr>
      <w:tr>
        <w:tc>
          <w:tcPr/>
          <w:p>
            <w:pPr>
              <w:pStyle w:val="Compact"/>
              <w:jc w:val="left"/>
            </w:pPr>
            <w:r>
              <w:t xml:space="preserve">Une question peut porter sur n’importe quelle ressource ou attaque.</w:t>
            </w:r>
          </w:p>
        </w:tc>
        <w:tc>
          <w:tcPr/>
          <w:p>
            <w:pPr>
              <w:pStyle w:val="Compact"/>
              <w:jc w:val="left"/>
            </w:pPr>
            <w:r>
              <w:t xml:space="preserve">Elle porte sur un état initial, un sous-état, une clé ou un verrou adverse.</w:t>
            </w:r>
          </w:p>
        </w:tc>
      </w:tr>
      <w:tr>
        <w:tc>
          <w:tcPr/>
          <w:p>
            <w:pPr>
              <w:pStyle w:val="Compact"/>
              <w:jc w:val="left"/>
            </w:pPr>
            <w:r>
              <w:t xml:space="preserve">Une réponse peut être corrigée ou remplacée.</w:t>
            </w:r>
          </w:p>
        </w:tc>
        <w:tc>
          <w:tcPr/>
          <w:p>
            <w:pPr>
              <w:pStyle w:val="Compact"/>
              <w:jc w:val="left"/>
            </w:pPr>
            <w:r>
              <w:t xml:space="preserve">Chaque carte ne reçoit qu’une question et qu’une réponse soumise pendant toute la partie.</w:t>
            </w:r>
          </w:p>
        </w:tc>
      </w:tr>
      <w:tr>
        <w:tc>
          <w:tcPr/>
          <w:p>
            <w:pPr>
              <w:pStyle w:val="Compact"/>
              <w:jc w:val="left"/>
            </w:pPr>
            <w:r>
              <w:t xml:space="preserve">Une action plausible doit prouver chacune de ses micro-étapes.</w:t>
            </w:r>
          </w:p>
        </w:tc>
        <w:tc>
          <w:tcPr/>
          <w:p>
            <w:pPr>
              <w:pStyle w:val="Compact"/>
              <w:jc w:val="left"/>
            </w:pPr>
            <w:r>
              <w:t xml:space="preserve">L’Ange du destin juge la faisabilité globale et n’exige que les moyens et faits réellement déterminants.</w:t>
            </w:r>
          </w:p>
        </w:tc>
      </w:tr>
      <w:tr>
        <w:tc>
          <w:tcPr/>
          <w:p>
            <w:pPr>
              <w:pStyle w:val="Compact"/>
              <w:jc w:val="left"/>
            </w:pPr>
            <w:r>
              <w:t xml:space="preserve">Une localisation habituelle inscrite sur une carte devient une obligation.</w:t>
            </w:r>
          </w:p>
        </w:tc>
        <w:tc>
          <w:tcPr/>
          <w:p>
            <w:pPr>
              <w:pStyle w:val="Compact"/>
              <w:jc w:val="left"/>
            </w:pPr>
            <w:r>
              <w:t xml:space="preserve">Seules les localisations déterminantes ou explicitement établies influencent l’action.</w:t>
            </w:r>
          </w:p>
        </w:tc>
      </w:tr>
      <w:tr>
        <w:tc>
          <w:tcPr/>
          <w:p>
            <w:pPr>
              <w:pStyle w:val="Compact"/>
              <w:jc w:val="left"/>
            </w:pPr>
            <w:r>
              <w:t xml:space="preserve">Une potion générique doit nommer exactement sa cible.</w:t>
            </w:r>
          </w:p>
        </w:tc>
        <w:tc>
          <w:tcPr/>
          <w:p>
            <w:pPr>
              <w:pStyle w:val="Compact"/>
              <w:jc w:val="left"/>
            </w:pPr>
            <w:r>
              <w:t xml:space="preserve">Une carte Potions générique peut vaincre un démon de bas grade ; une potion nommée reste limitée à sa cible.</w:t>
            </w:r>
          </w:p>
        </w:tc>
      </w:tr>
      <w:tr>
        <w:tc>
          <w:tcPr/>
          <w:p>
            <w:pPr>
              <w:pStyle w:val="Compact"/>
              <w:jc w:val="left"/>
            </w:pPr>
            <w:r>
              <w:t xml:space="preserve">Une attaque peut être abandonnée volontairement ou annulée par le retrait de ses ressources.</w:t>
            </w:r>
          </w:p>
        </w:tc>
        <w:tc>
          <w:tcPr/>
          <w:p>
            <w:pPr>
              <w:pStyle w:val="Compact"/>
              <w:jc w:val="left"/>
            </w:pPr>
            <w:r>
              <w:t xml:space="preserve">Une fois déclarée et acceptée, elle ne peut jamais être abandonnée ; ses ressources restent engagées jusqu’à sa résolution.</w:t>
            </w:r>
          </w:p>
        </w:tc>
      </w:tr>
      <w:tr>
        <w:tc>
          <w:tcPr/>
          <w:p>
            <w:pPr>
              <w:pStyle w:val="Compact"/>
              <w:jc w:val="left"/>
            </w:pPr>
            <w:r>
              <w:t xml:space="preserve">Une attaque échouée peut n’avoir aucune conséquence favorable au défenseur.</w:t>
            </w:r>
          </w:p>
        </w:tc>
        <w:tc>
          <w:tcPr/>
          <w:p>
            <w:pPr>
              <w:pStyle w:val="Compact"/>
              <w:jc w:val="left"/>
            </w:pPr>
            <w:r>
              <w:t xml:space="preserve">L’échec donne au défenseur un avantage concret et proportionné, sauf si la conséquence naturelle de l’échec joue déjà ce rôle.</w:t>
            </w:r>
          </w:p>
        </w:tc>
      </w:tr>
      <w:tr>
        <w:tc>
          <w:tcPr/>
          <w:p>
            <w:pPr>
              <w:pStyle w:val="Compact"/>
              <w:jc w:val="left"/>
            </w:pPr>
            <w:r>
              <w:t xml:space="preserve">Une ressource engagée peut participer à plusieurs actions parce que son pouvoir reste disponible.</w:t>
            </w:r>
          </w:p>
        </w:tc>
        <w:tc>
          <w:tcPr/>
          <w:p>
            <w:pPr>
              <w:pStyle w:val="Compact"/>
              <w:jc w:val="left"/>
            </w:pPr>
            <w:r>
              <w:t xml:space="preserve">Une ressource engagée appartient à une seule contribution et doit en être libérée ou retirée avant tout autre usage.</w:t>
            </w:r>
          </w:p>
        </w:tc>
      </w:tr>
      <w:tr>
        <w:tc>
          <w:tcPr/>
          <w:p>
            <w:pPr>
              <w:pStyle w:val="Compact"/>
              <w:jc w:val="left"/>
            </w:pPr>
            <w:r>
              <w:t xml:space="preserve">Le défenseur ne peut qu’attendre la résolution d’une attaque.</w:t>
            </w:r>
          </w:p>
        </w:tc>
        <w:tc>
          <w:tcPr/>
          <w:p>
            <w:pPr>
              <w:pStyle w:val="Compact"/>
              <w:jc w:val="left"/>
            </w:pPr>
            <w:r>
              <w:t xml:space="preserve">Après sa révélation, il peut verrouiller un élément adverse ou renforcer directement la cible avec une ressource libre.</w:t>
            </w:r>
          </w:p>
        </w:tc>
      </w:tr>
      <w:tr>
        <w:tc>
          <w:tcPr/>
          <w:p>
            <w:pPr>
              <w:pStyle w:val="Compact"/>
              <w:jc w:val="left"/>
            </w:pPr>
            <w:r>
              <w:t xml:space="preserve">Une récupération dure toujours un jour.</w:t>
            </w:r>
          </w:p>
        </w:tc>
        <w:tc>
          <w:tcPr/>
          <w:p>
            <w:pPr>
              <w:pStyle w:val="Compact"/>
              <w:jc w:val="left"/>
            </w:pPr>
            <w:r>
              <w:t xml:space="preserve">Le retour dépend de la nature de la ressource et de ce qu’elle a réellement subi ou accompli.</w:t>
            </w:r>
          </w:p>
        </w:tc>
      </w:tr>
      <w:tr>
        <w:tc>
          <w:tcPr/>
          <w:p>
            <w:pPr>
              <w:pStyle w:val="Compact"/>
              <w:jc w:val="left"/>
            </w:pPr>
            <w:r>
              <w:t xml:space="preserve">Une lacune de la bibliothèque bloque l’action ou suspend la partie.</w:t>
            </w:r>
          </w:p>
        </w:tc>
        <w:tc>
          <w:tcPr/>
          <w:p>
            <w:pPr>
              <w:pStyle w:val="Compact"/>
              <w:jc w:val="left"/>
            </w:pPr>
            <w:r>
              <w:t xml:space="preserve">Elle ne bloque rien : le verdict se prend sur la situation du plateau et l’incertitude est seulement signalée.</w:t>
            </w:r>
          </w:p>
        </w:tc>
      </w:tr>
      <w:tr>
        <w:tc>
          <w:tcPr/>
          <w:p>
            <w:pPr>
              <w:pStyle w:val="Compact"/>
              <w:jc w:val="left"/>
            </w:pPr>
            <w:r>
              <w:t xml:space="preserve">Une proposition doit anticiper les objections et détailler son plan.</w:t>
            </w:r>
          </w:p>
        </w:tc>
        <w:tc>
          <w:tcPr/>
          <w:p>
            <w:pPr>
              <w:pStyle w:val="Compact"/>
              <w:jc w:val="left"/>
            </w:pPr>
            <w:r>
              <w:t xml:space="preserve">Elle décrit l’acte voulu en une phrase ; les obstacles sont soulevés par la question du camp adverse.</w:t>
            </w:r>
          </w:p>
        </w:tc>
      </w:tr>
      <w:tr>
        <w:tc>
          <w:tcPr/>
          <w:p>
            <w:pPr>
              <w:pStyle w:val="Compact"/>
              <w:jc w:val="left"/>
            </w:pPr>
            <w:r>
              <w:t xml:space="preserve">L’Ange du destin peut demander au joueur de compléter ou de reformuler son plan.</w:t>
            </w:r>
          </w:p>
        </w:tc>
        <w:tc>
          <w:tcPr/>
          <w:p>
            <w:pPr>
              <w:pStyle w:val="Compact"/>
              <w:jc w:val="left"/>
            </w:pPr>
            <w:r>
              <w:t xml:space="preserve">Il ne le demande jamais. Seule une ambiguïté de sens justifie un refus gratuit, suivi d’une reformulation.</w:t>
            </w:r>
          </w:p>
        </w:tc>
      </w:tr>
      <w:tr>
        <w:tc>
          <w:tcPr/>
          <w:p>
            <w:pPr>
              <w:pStyle w:val="Compact"/>
              <w:jc w:val="left"/>
            </w:pPr>
            <w:r>
              <w:t xml:space="preserve">Une attaque peut viser n’importe quelle ressource adverse.</w:t>
            </w:r>
          </w:p>
        </w:tc>
        <w:tc>
          <w:tcPr/>
          <w:p>
            <w:pPr>
              <w:pStyle w:val="Compact"/>
              <w:jc w:val="left"/>
            </w:pPr>
            <w:r>
              <w:t xml:space="preserve">Elle vise uniquement une ressource libre en main adverse ; une ressource engagée se traite par un verrou.</w:t>
            </w:r>
          </w:p>
        </w:tc>
      </w:tr>
      <w:tr>
        <w:tc>
          <w:tcPr/>
          <w:p>
            <w:pPr>
              <w:pStyle w:val="Compact"/>
              <w:jc w:val="left"/>
            </w:pPr>
            <w:r>
              <w:t xml:space="preserve">Le mot employé par le joueur détermine s’il s’agit d’une attaque ou d’un verrou.</w:t>
            </w:r>
          </w:p>
        </w:tc>
        <w:tc>
          <w:tcPr/>
          <w:p>
            <w:pPr>
              <w:pStyle w:val="Compact"/>
              <w:jc w:val="left"/>
            </w:pPr>
            <w:r>
              <w:t xml:space="preserve">L’état de la cible sur le plateau le détermine seul.</w:t>
            </w:r>
          </w:p>
        </w:tc>
      </w:tr>
      <w:tr>
        <w:tc>
          <w:tcPr/>
          <w:p>
            <w:pPr>
              <w:pStyle w:val="Compact"/>
              <w:jc w:val="left"/>
            </w:pPr>
            <w:r>
              <w:t xml:space="preserve">Une clé peut décrire ce que fait habituellement sa ressource.</w:t>
            </w:r>
          </w:p>
        </w:tc>
        <w:tc>
          <w:tcPr/>
          <w:p>
            <w:pPr>
              <w:pStyle w:val="Compact"/>
              <w:jc w:val="left"/>
            </w:pPr>
            <w:r>
              <w:t xml:space="preserve">Une clé doit établir un changement identifiable par rapport aux faits déjà acquis.</w:t>
            </w:r>
          </w:p>
        </w:tc>
      </w:tr>
      <w:tr>
        <w:tc>
          <w:tcPr/>
          <w:p>
            <w:pPr>
              <w:pStyle w:val="Compact"/>
              <w:jc w:val="left"/>
            </w:pPr>
            <w:r>
              <w:t xml:space="preserve">Un état vrai donne immédiatement la victoire.</w:t>
            </w:r>
          </w:p>
        </w:tc>
        <w:tc>
          <w:tcPr/>
          <w:p>
            <w:pPr>
              <w:pStyle w:val="Compact"/>
              <w:jc w:val="left"/>
            </w:pPr>
            <w:r>
              <w:t xml:space="preserve">Toutes ses conditions doivent être remplies et aucune menace adverse concrète ne doit encore pouvoir les rendre fausses avant l’échéance.</w:t>
            </w:r>
          </w:p>
        </w:tc>
      </w:tr>
      <w:tr>
        <w:tc>
          <w:tcPr/>
          <w:p>
            <w:pPr>
              <w:pStyle w:val="Compact"/>
              <w:jc w:val="left"/>
            </w:pPr>
            <w:r>
              <w:t xml:space="preserve">Les détails des cartes apparaissent uniquement au survol.</w:t>
            </w:r>
          </w:p>
        </w:tc>
        <w:tc>
          <w:tcPr/>
          <w:p>
            <w:pPr>
              <w:pStyle w:val="Compact"/>
              <w:jc w:val="left"/>
            </w:pPr>
            <w:r>
              <w:t xml:space="preserve">Les cartes et leurs actions s’ouvrent au clic dans une fenêtre détaillée en forme de livre.</w:t>
            </w:r>
          </w:p>
        </w:tc>
      </w:tr>
      <w:tr>
        <w:tc>
          <w:tcPr/>
          <w:p>
            <w:pPr>
              <w:pStyle w:val="Compact"/>
              <w:jc w:val="left"/>
            </w:pPr>
            <w:r>
              <w:t xml:space="preserve">Le panneau d’arbitrage s’appelle « L’Arbitre ».</w:t>
            </w:r>
          </w:p>
        </w:tc>
        <w:tc>
          <w:tcPr/>
          <w:p>
            <w:pPr>
              <w:pStyle w:val="Compact"/>
              <w:jc w:val="left"/>
            </w:pPr>
            <w:r>
              <w:t xml:space="preserve">Le nom présenté au joueur est « L’Ange du destin ».</w:t>
            </w:r>
          </w:p>
        </w:tc>
      </w:tr>
      <w:tr>
        <w:tc>
          <w:tcPr/>
          <w:p>
            <w:pPr>
              <w:pStyle w:val="Compact"/>
              <w:jc w:val="left"/>
            </w:pPr>
            <w:r>
              <w:t xml:space="preserve">Les ressources engagées restent bleues.</w:t>
            </w:r>
          </w:p>
        </w:tc>
        <w:tc>
          <w:tcPr/>
          <w:p>
            <w:pPr>
              <w:pStyle w:val="Compact"/>
              <w:jc w:val="left"/>
            </w:pPr>
            <w:r>
              <w:t xml:space="preserve">Elles deviennent jaunes dans une clé et rouges dans un verrou.</w:t>
            </w:r>
          </w:p>
        </w:tc>
      </w:tr>
      <w:tr>
        <w:tc>
          <w:tcPr/>
          <w:p>
            <w:pPr>
              <w:pStyle w:val="Compact"/>
              <w:jc w:val="left"/>
            </w:pPr>
            <w:r>
              <w:t xml:space="preserve">Un verrou peut rester « partiellement déverrouillé » lorsqu’une contre-clé ne couvre qu’une partie de ses renforts.</w:t>
            </w:r>
          </w:p>
        </w:tc>
        <w:tc>
          <w:tcPr/>
          <w:p>
            <w:pPr>
              <w:pStyle w:val="Compact"/>
              <w:jc w:val="left"/>
            </w:pPr>
            <w:r>
              <w:t xml:space="preserve">Un verrou est soit actif, soit tombé — il n’existe pas de troisième état. Une contre-clé qui ne couvre pas l’intégralité de la justification actuelle du verrou reste irrecevable et ne le fait pas tomber (Partie 2, §6).</w:t>
            </w:r>
          </w:p>
        </w:tc>
      </w:tr>
    </w:tbl>
    <w:bookmarkEnd w:id="80"/>
    <w:bookmarkStart w:id="81" w:name="contrôle-de-cohérence-du-document"/>
    <w:p>
      <w:pPr>
        <w:pStyle w:val="Heading2"/>
      </w:pPr>
      <w:r>
        <w:t xml:space="preserve">8. Contrôle de cohérence du document</w:t>
      </w:r>
    </w:p>
    <w:p>
      <w:pPr>
        <w:pStyle w:val="FirstParagraph"/>
      </w:pPr>
      <w:r>
        <w:t xml:space="preserve">Lorsqu’une règle est ajoutée ou corrigée, le document doit être relu pour vérifier :</w:t>
      </w:r>
    </w:p>
    <w:p>
      <w:pPr>
        <w:numPr>
          <w:ilvl w:val="0"/>
          <w:numId w:val="1027"/>
        </w:numPr>
        <w:pStyle w:val="Compact"/>
      </w:pPr>
      <w:r>
        <w:t xml:space="preserve">qu’elle ne contredit aucune règle active située dans une autre partie ;</w:t>
      </w:r>
    </w:p>
    <w:p>
      <w:pPr>
        <w:numPr>
          <w:ilvl w:val="0"/>
          <w:numId w:val="1027"/>
        </w:numPr>
        <w:pStyle w:val="Compact"/>
      </w:pPr>
      <w:r>
        <w:t xml:space="preserve">qu’un même terme conserve la même définition partout ;</w:t>
      </w:r>
    </w:p>
    <w:p>
      <w:pPr>
        <w:numPr>
          <w:ilvl w:val="0"/>
          <w:numId w:val="1027"/>
        </w:numPr>
        <w:pStyle w:val="Compact"/>
      </w:pPr>
      <w:r>
        <w:t xml:space="preserve">qu’une règle n’est pas répétée sous plusieurs formulations pouvant diverger ;</w:t>
      </w:r>
    </w:p>
    <w:p>
      <w:pPr>
        <w:numPr>
          <w:ilvl w:val="0"/>
          <w:numId w:val="1027"/>
        </w:numPr>
        <w:pStyle w:val="Compact"/>
      </w:pPr>
      <w:r>
        <w:t xml:space="preserve">que les exemples illustrent la règle sans imposer une solution de partie ;</w:t>
      </w:r>
    </w:p>
    <w:p>
      <w:pPr>
        <w:numPr>
          <w:ilvl w:val="0"/>
          <w:numId w:val="1027"/>
        </w:numPr>
        <w:pStyle w:val="Compact"/>
      </w:pPr>
      <w:r>
        <w:t xml:space="preserve">qu’une ancienne règle remplacée ne subsiste pas dans le corps principal comme si elle était encore active.</w:t>
      </w:r>
    </w:p>
    <w:p>
      <w:pPr>
        <w:pStyle w:val="FirstParagraph"/>
      </w:pPr>
      <w:r>
        <w:t xml:space="preserve">Les questions qui restent réellement ouvertes sont présentées séparément à Aurore pour décision. Elles ne sont pas ajoutées au corps des règles avant leur validation.</w:t>
      </w:r>
    </w:p>
    <w:bookmarkEnd w:id="81"/>
    <w:bookmarkStart w:id="82" w:name="historique-des-validations"/>
    <w:p>
      <w:pPr>
        <w:pStyle w:val="Heading2"/>
      </w:pPr>
      <w:r>
        <w:t xml:space="preserve">9. Historique des validations</w:t>
      </w:r>
    </w:p>
    <w:p>
      <w:pPr>
        <w:pStyle w:val="FirstParagraph"/>
      </w:pPr>
      <w:r>
        <w:rPr>
          <w:iCs/>
          <w:i/>
        </w:rPr>
        <w:t xml:space="preserve">Les citations de partie/paragraphe ci-dessous renvoient à la structure du document au moment de chaque validation ; certaines règles citées ont depuis été déplacées vers la Partie 2 dans le cadre de la présente réorganisation (voir §6 pour la localisation actuelle du Verrou, §7 pour la Question).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Décision validée</w:t>
            </w:r>
          </w:p>
        </w:tc>
        <w:tc>
          <w:tcPr/>
          <w:p>
            <w:pPr>
              <w:pStyle w:val="Compact"/>
              <w:jc w:val="left"/>
            </w:pPr>
            <w:r>
              <w:t xml:space="preserve">Portée</w:t>
            </w:r>
          </w:p>
        </w:tc>
      </w:tr>
      <w:tr>
        <w:tc>
          <w:tcPr/>
          <w:p>
            <w:pPr>
              <w:pStyle w:val="Compact"/>
              <w:jc w:val="left"/>
            </w:pPr>
            <w:r>
              <w:t xml:space="preserve">10 septembre 2026</w:t>
            </w:r>
          </w:p>
        </w:tc>
        <w:tc>
          <w:tcPr/>
          <w:p>
            <w:pPr>
              <w:pStyle w:val="Compact"/>
              <w:jc w:val="left"/>
            </w:pPr>
            <w:r>
              <w:t xml:space="preserve">Une ressource engagée appartient à une seule contribution. Le retrait volontaire d’une clé ou d’un verrou est une action payante ; il gèle la contribution restante ou l’annule lorsque cette ressource en était l’unique moyen. Une attaque acceptée ne peut jamais être abandonnée et conserve ses moyens jusqu’à sa résolution. Le défenseur peut verrouiller tout élément adverse ou renforcer directement la cible d’une attaque avec une ressource libre.</w:t>
            </w:r>
          </w:p>
        </w:tc>
        <w:tc>
          <w:tcPr/>
          <w:p>
            <w:pPr>
              <w:pStyle w:val="Compact"/>
              <w:jc w:val="left"/>
            </w:pPr>
            <w:r>
              <w:t xml:space="preserve">Règle du projet validée ; mécanismes à aligner dans le moteur et l’interface avant activation.</w:t>
            </w:r>
          </w:p>
        </w:tc>
      </w:tr>
      <w:tr>
        <w:tc>
          <w:tcPr/>
          <w:p>
            <w:pPr>
              <w:pStyle w:val="Compact"/>
              <w:jc w:val="left"/>
            </w:pPr>
            <w:r>
              <w:t xml:space="preserve">10 septembre 2026</w:t>
            </w:r>
          </w:p>
        </w:tc>
        <w:tc>
          <w:tcPr/>
          <w:p>
            <w:pPr>
              <w:pStyle w:val="Compact"/>
              <w:jc w:val="left"/>
            </w:pPr>
            <w:r>
              <w:t xml:space="preserve">Création du « Journal technique des arbitrages » et droit gratuit de contester un verdict, sans modification automatique de la partie.</w:t>
            </w:r>
          </w:p>
        </w:tc>
        <w:tc>
          <w:tcPr/>
          <w:p>
            <w:pPr>
              <w:pStyle w:val="Compact"/>
              <w:jc w:val="left"/>
            </w:pPr>
            <w:r>
              <w:t xml:space="preserve">Règle du projet validée ; fonctionnalité prévue mais non encore implémentée ni activée.</w:t>
            </w:r>
          </w:p>
        </w:tc>
      </w:tr>
      <w:tr>
        <w:tc>
          <w:tcPr/>
          <w:p>
            <w:pPr>
              <w:pStyle w:val="Compact"/>
              <w:jc w:val="left"/>
            </w:pPr>
            <w:r>
              <w:t xml:space="preserve">10 septembre 2026</w:t>
            </w:r>
          </w:p>
        </w:tc>
        <w:tc>
          <w:tcPr/>
          <w:p>
            <w:pPr>
              <w:pStyle w:val="Compact"/>
              <w:jc w:val="left"/>
            </w:pPr>
            <w:r>
              <w:t xml:space="preserve">Le journal sert au diagnostic et à l’amélioration contrôlée de l’Ange du destin ; seule la confirmation explicite d’Aurore autorise un changement dans le jeu ou les dossiers du projet.</w:t>
            </w:r>
          </w:p>
        </w:tc>
        <w:tc>
          <w:tcPr/>
          <w:p>
            <w:pPr>
              <w:pStyle w:val="Compact"/>
              <w:jc w:val="left"/>
            </w:pPr>
            <w:r>
              <w:t xml:space="preserve">Règle du projet validée ; aucun apprentissage ni changement automatique.</w:t>
            </w:r>
          </w:p>
        </w:tc>
      </w:tr>
      <w:tr>
        <w:tc>
          <w:tcPr/>
          <w:p>
            <w:pPr>
              <w:pStyle w:val="Compact"/>
              <w:jc w:val="left"/>
            </w:pPr>
            <w:r>
              <w:t xml:space="preserve">10 septembre 2026</w:t>
            </w:r>
          </w:p>
        </w:tc>
        <w:tc>
          <w:tcPr/>
          <w:p>
            <w:pPr>
              <w:pStyle w:val="Compact"/>
              <w:jc w:val="left"/>
            </w:pPr>
            <w:r>
              <w:t xml:space="preserve">Une contestation est examinée et classée par le responsable du projet, qui remet un diagnostic motivé ; Aurore confirme la conclusion et décide de toute application.</w:t>
            </w:r>
          </w:p>
        </w:tc>
        <w:tc>
          <w:tcPr/>
          <w:p>
            <w:pPr>
              <w:pStyle w:val="Compact"/>
              <w:jc w:val="left"/>
            </w:pPr>
            <w:r>
              <w:t xml:space="preserve">Règle du projet validée.</w:t>
            </w:r>
          </w:p>
        </w:tc>
      </w:tr>
      <w:tr>
        <w:tc>
          <w:tcPr/>
          <w:p>
            <w:pPr>
              <w:pStyle w:val="Compact"/>
              <w:jc w:val="left"/>
            </w:pPr>
            <w:r>
              <w:t xml:space="preserve">10 septembre 2026</w:t>
            </w:r>
          </w:p>
        </w:tc>
        <w:tc>
          <w:tcPr/>
          <w:p>
            <w:pPr>
              <w:pStyle w:val="Compact"/>
              <w:jc w:val="left"/>
            </w:pPr>
            <w:r>
              <w:t xml:space="preserve">Une contestation peut être conservée sans interrompre la partie ; toute correction immédiate préserve l’état antérieur, reste ciblée et exige la confirmation d’Aurore. La décision initiale et les étapes de correction restent traçables. Une panne du journal ne bloque pas le jeu.</w:t>
            </w:r>
          </w:p>
        </w:tc>
        <w:tc>
          <w:tcPr/>
          <w:p>
            <w:pPr>
              <w:pStyle w:val="Compact"/>
              <w:jc w:val="left"/>
            </w:pPr>
            <w:r>
              <w:t xml:space="preserve">Bloc final du Journal technique des arbitrages validé ; fonctionnalité prévue mais non encore activée.</w:t>
            </w:r>
          </w:p>
        </w:tc>
      </w:tr>
      <w:tr>
        <w:tc>
          <w:tcPr/>
          <w:p>
            <w:pPr>
              <w:pStyle w:val="Compact"/>
              <w:jc w:val="left"/>
            </w:pPr>
            <w:r>
              <w:t xml:space="preserve">10 septembre 2026</w:t>
            </w:r>
          </w:p>
        </w:tc>
        <w:tc>
          <w:tcPr/>
          <w:p>
            <w:pPr>
              <w:pStyle w:val="Compact"/>
              <w:jc w:val="left"/>
            </w:pPr>
            <w:r>
              <w:t xml:space="preserve">Refonte de l’arbitrage. La proposition se formule en une phrase naturelle ; l’Ange du destin ne demande jamais de complément et fonde tout refus sur un fait du plateau ; une lacune de bibliothèque ne bloque plus rien ; l’attaque est réservée aux ressources libres en main adverse et le verrou aux ressources engagées ; une clé doit produire un changement identifiable ; une ressource distribuée est un moyen et jamais une solution ; la création de ressource s’évalue sur la pertinence dans la partie. Détail complet et motifs dans historique/MODIFICATIONS_2026-09-10.md.</w:t>
            </w:r>
          </w:p>
        </w:tc>
        <w:tc>
          <w:tcPr/>
          <w:p>
            <w:pPr>
              <w:pStyle w:val="Compact"/>
              <w:jc w:val="left"/>
            </w:pPr>
            <w:r>
              <w:t xml:space="preserve">Règles validées par Aurore et appliquées au moteur, aux consignes d’arbitrage et au joueur adverse.</w:t>
            </w:r>
          </w:p>
        </w:tc>
      </w:tr>
      <w:tr>
        <w:tc>
          <w:tcPr/>
          <w:p>
            <w:pPr>
              <w:pStyle w:val="Compact"/>
              <w:jc w:val="left"/>
            </w:pPr>
            <w:r>
              <w:t xml:space="preserve">10 septembre 2026</w:t>
            </w:r>
          </w:p>
        </w:tc>
        <w:tc>
          <w:tcPr/>
          <w:p>
            <w:pPr>
              <w:pStyle w:val="Compact"/>
              <w:jc w:val="left"/>
            </w:pPr>
            <w:r>
              <w:t xml:space="preserve">Un acte composé n’est pas une ambiguïté (Partie 3, §1) : une proposition qui enchaîne plusieurs effets liés, vise plusieurs objets ou se déroule en plusieurs temps donne une seule carte et n’est jamais refusée pour cette raison.</w:t>
            </w:r>
          </w:p>
        </w:tc>
        <w:tc>
          <w:tcPr/>
          <w:p>
            <w:pPr>
              <w:pStyle w:val="Compact"/>
              <w:jc w:val="left"/>
            </w:pPr>
            <w:r>
              <w:t xml:space="preserve">Règle écrite dans le document ; auparavant présente seulement dans les consignes d’arbitrage.</w:t>
            </w:r>
          </w:p>
        </w:tc>
      </w:tr>
      <w:tr>
        <w:tc>
          <w:tcPr/>
          <w:p>
            <w:pPr>
              <w:pStyle w:val="Compact"/>
              <w:jc w:val="left"/>
            </w:pPr>
            <w:r>
              <w:t xml:space="preserve">10 septembre 2026</w:t>
            </w:r>
          </w:p>
        </w:tc>
        <w:tc>
          <w:tcPr/>
          <w:p>
            <w:pPr>
              <w:pStyle w:val="Compact"/>
              <w:jc w:val="left"/>
            </w:pPr>
            <w:r>
              <w:t xml:space="preserve">La contre-clé se forme sur un verrou prêt : un verrou prêt est contestable pendant son délai de réaction, comme une attaque révélée se défend avant sa résolution. La contre-clé ne produit aucun effet avant l’activation du verrou et tombe sans objet, ressources rendues, si le verrou n’est pas établi.</w:t>
            </w:r>
          </w:p>
        </w:tc>
        <w:tc>
          <w:tcPr/>
          <w:p>
            <w:pPr>
              <w:pStyle w:val="Compact"/>
              <w:jc w:val="left"/>
            </w:pPr>
            <w:r>
              <w:t xml:space="preserve">Règle validée par Aurore ; appliquée au moteur et à l’interface.</w:t>
            </w:r>
          </w:p>
        </w:tc>
      </w:tr>
      <w:tr>
        <w:tc>
          <w:tcPr/>
          <w:p>
            <w:pPr>
              <w:pStyle w:val="Compact"/>
              <w:jc w:val="left"/>
            </w:pPr>
            <w:r>
              <w:t xml:space="preserve">10 septembre 2026</w:t>
            </w:r>
          </w:p>
        </w:tc>
        <w:tc>
          <w:tcPr/>
          <w:p>
            <w:pPr>
              <w:pStyle w:val="Compact"/>
              <w:jc w:val="left"/>
            </w:pPr>
            <w:r>
              <w:t xml:space="preserve">Tempo. La fenêtre de réaction s’ouvre une seule fois et ne se renouvelle plus à chaque renfort (Partie 3, §3). Une contribution peut être posée en anticipation d’une autre encore en cours : elle attend son sort au lieu d’être refusée d’avance, et tombe avec elle si celle-ci échoue. Créer un sous-état reste payant, proposition examinée et écartée.</w:t>
            </w:r>
          </w:p>
        </w:tc>
        <w:tc>
          <w:tcPr/>
          <w:p>
            <w:pPr>
              <w:pStyle w:val="Compact"/>
              <w:jc w:val="left"/>
            </w:pPr>
            <w:r>
              <w:t xml:space="preserve">Règles validées par Aurore ; appliquées au moteur.</w:t>
            </w:r>
          </w:p>
        </w:tc>
      </w:tr>
      <w:tr>
        <w:tc>
          <w:tcPr/>
          <w:p>
            <w:pPr>
              <w:pStyle w:val="Compact"/>
              <w:jc w:val="left"/>
            </w:pPr>
            <w:r>
              <w:t xml:space="preserve">10 septembre 2026</w:t>
            </w:r>
          </w:p>
        </w:tc>
        <w:tc>
          <w:tcPr/>
          <w:p>
            <w:pPr>
              <w:pStyle w:val="Compact"/>
              <w:jc w:val="left"/>
            </w:pPr>
            <w:r>
              <w:t xml:space="preserve">Le fait produit par un verrou n’est acquis que tant que le verrou tient : un verrou décrit une obstruction maintenue ; quand il tombe, son fait quitte le plateau et ce qu’il empêchait redevient possible sans action nouvelle.</w:t>
            </w:r>
          </w:p>
        </w:tc>
        <w:tc>
          <w:tcPr/>
          <w:p>
            <w:pPr>
              <w:pStyle w:val="Compact"/>
              <w:jc w:val="left"/>
            </w:pPr>
            <w:r>
              <w:t xml:space="preserve">Règle validée par Aurore ; appliquée au moteur.</w:t>
            </w:r>
          </w:p>
        </w:tc>
      </w:tr>
      <w:tr>
        <w:tc>
          <w:tcPr/>
          <w:p>
            <w:pPr>
              <w:pStyle w:val="Compact"/>
              <w:jc w:val="left"/>
            </w:pPr>
            <w:r>
              <w:t xml:space="preserve">10 septembre 2026</w:t>
            </w:r>
          </w:p>
        </w:tc>
        <w:tc>
          <w:tcPr/>
          <w:p>
            <w:pPr>
              <w:pStyle w:val="Compact"/>
              <w:jc w:val="left"/>
            </w:pPr>
            <w:r>
              <w:t xml:space="preserve">L’existence d’une carte du camp ne peut pas lui être opposée : un sous-état n’est jamais obligatoire, une clé peut se poser directement sur l’objectif qu’elle sert, et un moyen ne se refuse que sur un fait du plateau.</w:t>
            </w:r>
          </w:p>
        </w:tc>
        <w:tc>
          <w:tcPr/>
          <w:p>
            <w:pPr>
              <w:pStyle w:val="Compact"/>
              <w:jc w:val="left"/>
            </w:pPr>
            <w:r>
              <w:t xml:space="preserve">Règle validée par Aurore.</w:t>
            </w:r>
          </w:p>
        </w:tc>
      </w:tr>
      <w:tr>
        <w:tc>
          <w:tcPr/>
          <w:p>
            <w:pPr>
              <w:pStyle w:val="Compact"/>
              <w:jc w:val="left"/>
            </w:pPr>
            <w:r>
              <w:t xml:space="preserve">10 septembre 2026</w:t>
            </w:r>
          </w:p>
        </w:tc>
        <w:tc>
          <w:tcPr/>
          <w:p>
            <w:pPr>
              <w:pStyle w:val="Compact"/>
              <w:jc w:val="left"/>
            </w:pPr>
            <w:r>
              <w:t xml:space="preserve">Une carte se juge sur le plateau du jour de son examen (Partie 3, §5) : si le fait qui la fondait a quitté le plateau, elle ne peut pas être établie. La vérification porte sur ce que la carte dit, mot pour mot.</w:t>
            </w:r>
          </w:p>
        </w:tc>
        <w:tc>
          <w:tcPr/>
          <w:p>
            <w:pPr>
              <w:pStyle w:val="Compact"/>
              <w:jc w:val="left"/>
            </w:pPr>
            <w:r>
              <w:t xml:space="preserve">Règle validée par Aurore.</w:t>
            </w:r>
          </w:p>
        </w:tc>
      </w:tr>
      <w:tr>
        <w:tc>
          <w:tcPr/>
          <w:p>
            <w:pPr>
              <w:pStyle w:val="Compact"/>
              <w:jc w:val="left"/>
            </w:pPr>
            <w:r>
              <w:t xml:space="preserve">10 septembre 2026</w:t>
            </w:r>
          </w:p>
        </w:tc>
        <w:tc>
          <w:tcPr/>
          <w:p>
            <w:pPr>
              <w:pStyle w:val="Compact"/>
              <w:jc w:val="left"/>
            </w:pPr>
            <w:r>
              <w:t xml:space="preserve">Ce qui est visible sur le plateau est connu des deux camps (Partie 4, §5) : les cartes adverses posées, leur nature et leur description publique sont une connaissance commune, opposable à l’Ange du destin.</w:t>
            </w:r>
          </w:p>
        </w:tc>
        <w:tc>
          <w:tcPr/>
          <w:p>
            <w:pPr>
              <w:pStyle w:val="Compact"/>
              <w:jc w:val="left"/>
            </w:pPr>
            <w:r>
              <w:t xml:space="preserve">Règle nouvelle, issue de la contestation du verdict c4 du 10 septembre.</w:t>
            </w:r>
          </w:p>
        </w:tc>
      </w:tr>
      <w:tr>
        <w:tc>
          <w:tcPr/>
          <w:p>
            <w:pPr>
              <w:pStyle w:val="Compact"/>
              <w:jc w:val="left"/>
            </w:pPr>
            <w:r>
              <w:t xml:space="preserve">10 septembre 2026</w:t>
            </w:r>
          </w:p>
        </w:tc>
        <w:tc>
          <w:tcPr/>
          <w:p>
            <w:pPr>
              <w:pStyle w:val="Compact"/>
              <w:jc w:val="left"/>
            </w:pPr>
            <w:r>
              <w:t xml:space="preserve">Une clé acquise libère toujours ses pièces sans mainteneur déclaré (Partie 2, §4.1) : la branche (sous-état) n’est jamais à elle seule un motif de rétention ; seul un maintien explicitement déclaré retient une ressource au-delà de l’acquisition.</w:t>
            </w:r>
          </w:p>
        </w:tc>
        <w:tc>
          <w:tcPr/>
          <w:p>
            <w:pPr>
              <w:pStyle w:val="Compact"/>
              <w:jc w:val="left"/>
            </w:pPr>
            <w:r>
              <w:t xml:space="preserve">Défaut identifié en jouant « La sentence des Fondateurs » (Piper retenue 7 jours par c2 sans mainteneur) ; corrigé dans le moteur et le document.</w:t>
            </w:r>
          </w:p>
        </w:tc>
      </w:tr>
      <w:tr>
        <w:tc>
          <w:tcPr/>
          <w:p>
            <w:pPr>
              <w:pStyle w:val="Compact"/>
              <w:jc w:val="left"/>
            </w:pPr>
            <w:r>
              <w:t xml:space="preserve">10 septembre 2026</w:t>
            </w:r>
          </w:p>
        </w:tc>
        <w:tc>
          <w:tcPr/>
          <w:p>
            <w:pPr>
              <w:pStyle w:val="Compact"/>
              <w:jc w:val="left"/>
            </w:pPr>
            <w:r>
              <w:t xml:space="preserve">Une contribution dont l’objet a disparu est annulée explicitement (Partie 2, §5) : quand ce qu’une carte visait à produire ou empêcher s’est déjà réalisé par une autre voie, l’Ange du destin la retire en énonçant pourquoi, au lieu de refuser chaque renfort en silence.</w:t>
            </w:r>
          </w:p>
        </w:tc>
        <w:tc>
          <w:tcPr/>
          <w:p>
            <w:pPr>
              <w:pStyle w:val="Compact"/>
              <w:jc w:val="left"/>
            </w:pPr>
            <w:r>
              <w:t xml:space="preserve">Défaut identifié sur c9 (interception d’un signalement déjà porté) ; règle écrite, application par l’Ange à surveiller.</w:t>
            </w:r>
          </w:p>
        </w:tc>
      </w:tr>
      <w:tr>
        <w:tc>
          <w:tcPr/>
          <w:p>
            <w:pPr>
              <w:pStyle w:val="Compact"/>
              <w:jc w:val="left"/>
            </w:pPr>
            <w:r>
              <w:t xml:space="preserve">10 septembre 2026</w:t>
            </w:r>
          </w:p>
        </w:tc>
        <w:tc>
          <w:tcPr/>
          <w:p>
            <w:pPr>
              <w:pStyle w:val="Compact"/>
              <w:jc w:val="left"/>
            </w:pPr>
            <w:r>
              <w:t xml:space="preserve">La justification d’un verrou ne peut invoquer qu’un fait déjà établi ou plausiblement produit par sa pièce engagée (Partie 2, §6) : il ne peut pas énoncer au passage une règle générale du plateau qui n’a jamais été établie, même plausible dans l’univers de Charmed.</w:t>
            </w:r>
          </w:p>
        </w:tc>
        <w:tc>
          <w:tcPr/>
          <w:p>
            <w:pPr>
              <w:pStyle w:val="Compact"/>
              <w:jc w:val="left"/>
            </w:pPr>
            <w:r>
              <w:t xml:space="preserve">Défaut identifié sur c16 (« aucune magie ne porte dans l’enceinte du conseil »), jamais établi avant que le verrou ne le déclare.</w:t>
            </w:r>
          </w:p>
        </w:tc>
      </w:tr>
      <w:tr>
        <w:tc>
          <w:tcPr/>
          <w:p>
            <w:pPr>
              <w:pStyle w:val="Compact"/>
              <w:jc w:val="left"/>
            </w:pPr>
            <w:r>
              <w:t xml:space="preserve">10 septembre 2026</w:t>
            </w:r>
          </w:p>
        </w:tc>
        <w:tc>
          <w:tcPr/>
          <w:p>
            <w:pPr>
              <w:pStyle w:val="Compact"/>
              <w:jc w:val="left"/>
            </w:pPr>
            <w:r>
              <w:t xml:space="preserve">Une contre-clé recevable fait tomber le verrou immédiatement, sans exigence de suffisance (Partie 2, §6) : elle ne se juge pas comme une clé de construction ; recevable et irrecevable sont les deux seules issues.</w:t>
            </w:r>
          </w:p>
        </w:tc>
        <w:tc>
          <w:tcPr/>
          <w:p>
            <w:pPr>
              <w:pStyle w:val="Compact"/>
              <w:jc w:val="left"/>
            </w:pPr>
            <w:r>
              <w:t xml:space="preserve">Défaut identifié sur c15 (justification jugée recevable, verrou c13 resté actif faute de « complément ») ; corrigé dans le document, à vérifier dans le comportement de l’Ange.</w:t>
            </w:r>
          </w:p>
        </w:tc>
      </w:tr>
      <w:tr>
        <w:tc>
          <w:tcPr/>
          <w:p>
            <w:pPr>
              <w:pStyle w:val="Compact"/>
              <w:jc w:val="left"/>
            </w:pPr>
            <w:r>
              <w:t xml:space="preserve">10 septembre 2026</w:t>
            </w:r>
          </w:p>
        </w:tc>
        <w:tc>
          <w:tcPr/>
          <w:p>
            <w:pPr>
              <w:pStyle w:val="Compact"/>
              <w:jc w:val="left"/>
            </w:pPr>
            <w:r>
              <w:t xml:space="preserve">Un verrou posé contre une attaque révélée s’examine dès le soir de sa pose (Partie 3, §3) : la fenêtre générale J/J+1/J+2 le rendrait structurellement inutilisable face au calendrier propre des attaques.</w:t>
            </w:r>
          </w:p>
        </w:tc>
        <w:tc>
          <w:tcPr/>
          <w:p>
            <w:pPr>
              <w:pStyle w:val="Compact"/>
              <w:jc w:val="left"/>
            </w:pPr>
            <w:r>
              <w:t xml:space="preserve">Défaut identifié sur le verrou refusé contre l’attaque c8 le jour 8 ; corrigé dans le moteur et le document.</w:t>
            </w:r>
          </w:p>
        </w:tc>
      </w:tr>
      <w:tr>
        <w:tc>
          <w:tcPr/>
          <w:p>
            <w:pPr>
              <w:pStyle w:val="Compact"/>
              <w:jc w:val="left"/>
            </w:pPr>
            <w:r>
              <w:t xml:space="preserve">10 septembre 2026</w:t>
            </w:r>
          </w:p>
        </w:tc>
        <w:tc>
          <w:tcPr/>
          <w:p>
            <w:pPr>
              <w:pStyle w:val="Compact"/>
              <w:jc w:val="left"/>
            </w:pPr>
            <w:r>
              <w:t xml:space="preserve">Une pose qui répond elle-même à une question en attente dégèle la carte au même geste (Partie 2, §7) : le camp n’est plus obligé de rédiger une réponse séparée s’il dispose déjà de la ressource qui répond à l’obstacle ; sinon, refus gratuit, sans coup consommé, et la réponse écrite reste le chemin de secours.</w:t>
            </w:r>
          </w:p>
        </w:tc>
        <w:tc>
          <w:tcPr/>
          <w:p>
            <w:pPr>
              <w:pStyle w:val="Compact"/>
              <w:jc w:val="left"/>
            </w:pPr>
            <w:r>
              <w:t xml:space="preserve">Demande explicite d’Aurore : une carte gelée par une question devait accepter directement la pose qui y répond, au lieu de refuser toute pose tant que la question n’est pas traitée par écrit. Moteur, contrat de sortie de l’Ange et document mis à jour ; 112 tests passent.</w:t>
            </w:r>
          </w:p>
        </w:tc>
      </w:tr>
      <w:tr>
        <w:tc>
          <w:tcPr/>
          <w:p>
            <w:pPr>
              <w:pStyle w:val="Compact"/>
              <w:jc w:val="left"/>
            </w:pPr>
            <w:r>
              <w:t xml:space="preserve">10 septembre 2026</w:t>
            </w:r>
          </w:p>
        </w:tc>
        <w:tc>
          <w:tcPr/>
          <w:p>
            <w:pPr>
              <w:pStyle w:val="Compact"/>
              <w:jc w:val="left"/>
            </w:pPr>
            <w:r>
              <w:t xml:space="preserve">L’état initial (le nœud racine, sans parent, qui porte l’objectif d’un camp) ne peut plus être questionné directement (Partie 2, §7) : seuls un sous-état, une clé ou un verrou peuvent recevoir une question.</w:t>
            </w:r>
          </w:p>
        </w:tc>
        <w:tc>
          <w:tcPr/>
          <w:p>
            <w:pPr>
              <w:pStyle w:val="Compact"/>
              <w:jc w:val="left"/>
            </w:pPr>
            <w:r>
              <w:t xml:space="preserve">Point bloquant signalé dans le dossier de conception « Ce que Rodriguez cherche » (06_REVUE_ET_TRANSMISSION.md, 4.1) et dans refonte-arbitrage-2026-09-10.md : la boucle de résolution du soir ignore tout nœud suspendu, et un état racine gelé par une question n’a aucune échéance de réponse — une question gratuite au jour 1 pouvait donc suspendre indéfiniment l’objectif adverse sans qu’aucun coup ne soit consommé. Décision d’Aurore : interdire la question directe sur l’état initial plutôt que d’imposer une échéance de réponse. Moteur et tests mis à jour (113 tests passent) ; a débloqué l’écriture de scenarios/ce-que-rodriguez-cherche/scenario.js.</w:t>
            </w:r>
          </w:p>
        </w:tc>
      </w:tr>
      <w:tr>
        <w:tc>
          <w:tcPr/>
          <w:p>
            <w:pPr>
              <w:pStyle w:val="Compact"/>
              <w:jc w:val="left"/>
            </w:pPr>
            <w:r>
              <w:t xml:space="preserve">11 septembre 2026</w:t>
            </w:r>
          </w:p>
        </w:tc>
        <w:tc>
          <w:tcPr/>
          <w:p>
            <w:pPr>
              <w:pStyle w:val="Compact"/>
              <w:jc w:val="left"/>
            </w:pPr>
            <w:r>
              <w:t xml:space="preserve">La recevabilité d’une question obéit à la même exigence que la justification d’un verrou (Partie 2, §7) : elle ne peut pas énoncer comme acquis un fait ou une règle générale non établis, et elle est irrecevable dès lors que sa prémisse est contredite par un fait déjà acquis au plateau.</w:t>
            </w:r>
          </w:p>
        </w:tc>
        <w:tc>
          <w:tcPr/>
          <w:p>
            <w:pPr>
              <w:pStyle w:val="Compact"/>
              <w:jc w:val="left"/>
            </w:pPr>
            <w:r>
              <w:t xml:space="preserve">Défaut identifié sur c16 (« Ce que Rodriguez cherche ») : la question invoquait une inspection « régulière » et une magie « à des fins personnelles » alors qu’il était déjà établi (c5, via c8) que Rodriguez est un démon vu attaquer Andy à l’énergie. Aurore a répondu et fait tomber la question elle-même avant l’écriture de la règle ; celle-ci généralise le cas pour que l’Ange la refuse dès sa proposition la prochaine fois.</w:t>
            </w:r>
          </w:p>
        </w:tc>
      </w:tr>
      <w:tr>
        <w:tc>
          <w:tcPr/>
          <w:p>
            <w:pPr>
              <w:pStyle w:val="Compact"/>
              <w:jc w:val="left"/>
            </w:pPr>
            <w:r>
              <w:t xml:space="preserve">11 septembre 2026</w:t>
            </w:r>
          </w:p>
        </w:tc>
        <w:tc>
          <w:tcPr/>
          <w:p>
            <w:pPr>
              <w:pStyle w:val="Compact"/>
              <w:jc w:val="left"/>
            </w:pPr>
            <w:r>
              <w:t xml:space="preserve">Une contribution a fictivement lieu au jour de sa déclaration, pas au jour de sa résolution (Partie 3, §3) : l’antériorité entre deux contributions concurrentes se juge sur l’ordre des jours de création, jamais sur l’ordre des jours d’examen.</w:t>
            </w:r>
          </w:p>
        </w:tc>
        <w:tc>
          <w:tcPr/>
          <w:p>
            <w:pPr>
              <w:pStyle w:val="Compact"/>
              <w:jc w:val="left"/>
            </w:pPr>
            <w:r>
              <w:t xml:space="preserve">Cas c17 contre c15 (« Ce que Rodriguez cherche ») : le verrou de Rodriguez (jour 7) prétendait préserver le résidu d’origine du scellé n° 4 avant un remplacement, alors que l’échange (c15) avait été déclaré jour 6. Décision d’Aurore : le verrou tombe pour incohérence chronologique.</w:t>
            </w:r>
          </w:p>
        </w:tc>
      </w:tr>
      <w:tr>
        <w:tc>
          <w:tcPr/>
          <w:p>
            <w:pPr>
              <w:pStyle w:val="Compact"/>
              <w:jc w:val="left"/>
            </w:pPr>
            <w:r>
              <w:t xml:space="preserve">11 septembre 2026</w:t>
            </w:r>
          </w:p>
        </w:tc>
        <w:tc>
          <w:tcPr/>
          <w:p>
            <w:pPr>
              <w:pStyle w:val="Compact"/>
              <w:jc w:val="left"/>
            </w:pPr>
            <w:r>
              <w:t xml:space="preserve">Tout verdict de l’Ange, quelle que soit sa forme, ne peut invoquer que des faits réellement acquis au plateau ; la prémisse d’une question ou d’un verrou défaite ne devient jamais elle-même un fait (Partie 4, §3). Généralise à tout verdict la règle déjà écrite pour le verrou et la question.</w:t>
            </w:r>
          </w:p>
        </w:tc>
        <w:tc>
          <w:tcPr/>
          <w:p>
            <w:pPr>
              <w:pStyle w:val="Compact"/>
              <w:jc w:val="left"/>
            </w:pPr>
            <w:r>
              <w:t xml:space="preserve">Défaut identifié sur le refus d’une contre-clé de c18 (« Ce que Rodriguez cherche ») : l’Ange invoquait « le plateau établit que Rodriguez n’a jamais agi, devant quiconque, hors de sa conduite régulière » — phrase reprise mot pour mot de la prémisse de la question c8, déjà défaite par la réponse d’Aurore, et absente de la fiche canon de Rodriguez (vérifiée dans personnages.json). Dans ce cas précis, le refus restait correct sur son motif principal (la contestation ne portait pas sur ce que le rapport du laboratoire établit) ; aucune correction de partie nécessaire, mais la règle générale évite que l’erreur ne décide un verdict à l’avenir.</w:t>
            </w:r>
          </w:p>
        </w:tc>
      </w:tr>
      <w:tr>
        <w:tc>
          <w:tcPr/>
          <w:p>
            <w:pPr>
              <w:pStyle w:val="Compact"/>
              <w:jc w:val="left"/>
            </w:pPr>
            <w:r>
              <w:t xml:space="preserve">14 septembre 2026</w:t>
            </w:r>
          </w:p>
        </w:tc>
        <w:tc>
          <w:tcPr/>
          <w:p>
            <w:pPr>
              <w:pStyle w:val="Compact"/>
              <w:jc w:val="left"/>
            </w:pPr>
            <w:r>
              <w:t xml:space="preserve">L’état initial (le nœud racine, sans parent, qui porte l’objectif d’un camp) ne peut pas non plus recevoir de verrou directement (Partie 2, §2, §6 et §7) : un verrou vise un sous-état, une clé, une attaque ou une ressource adverse engagée, jamais l’état initial lui-même — même exclusion que pour la question du 10 septembre.</w:t>
            </w:r>
          </w:p>
        </w:tc>
        <w:tc>
          <w:tcPr/>
          <w:p>
            <w:pPr>
              <w:pStyle w:val="Compact"/>
              <w:jc w:val="left"/>
            </w:pPr>
            <w:r>
              <w:t xml:space="preserve">La règle du 10 septembre n’avait corrigé que question() ; targetCheck pour kind===</w:t>
            </w:r>
            <w:r>
              <w:t xml:space="preserve">‘</w:t>
            </w:r>
            <w:r>
              <w:t xml:space="preserve">lock</w:t>
            </w:r>
            <w:r>
              <w:t xml:space="preserve">’</w:t>
            </w:r>
            <w:r>
              <w:t xml:space="preserve"> </w:t>
            </w:r>
            <w:r>
              <w:t xml:space="preserve">autorisait toujours un verrou direct sur un nœud racine, ce que la suite v3 testait même explicitement comme permis (« verrou permis sur racine… »). Sur un scénario où les deux camps commencent faux (le-credit-de-cole-turner), chaque camp pouvait ainsi verrouiller gratuitement l’objectif racine adverse dès son premier passage, empêchant structurellement tout vainqueur — la même famille de défaut que celle qui avait motivé la restriction sur les questions, et vraisemblablement la cause du « pas de vainqueur » sur « Ce que Rodriguez cherche ». Décision d’Aurore : la conception livrée aux scénaristes n’intégrait pas la dernière version de cette règle, à corriger dans le dossier transmis. Moteur et test correspondant mis à jour dans engine-v3.js/engine.test.js.</w:t>
            </w:r>
          </w:p>
        </w:tc>
      </w:tr>
      <w:tr>
        <w:tc>
          <w:tcPr/>
          <w:p>
            <w:pPr>
              <w:pStyle w:val="Compact"/>
              <w:jc w:val="left"/>
            </w:pPr>
            <w:r>
              <w:t xml:space="preserve">14 septembre 2026</w:t>
            </w:r>
          </w:p>
        </w:tc>
        <w:tc>
          <w:tcPr/>
          <w:p>
            <w:pPr>
              <w:pStyle w:val="Compact"/>
              <w:jc w:val="left"/>
            </w:pPr>
            <w:r>
              <w:t xml:space="preserve">Une ressource visée par une attaque adverse non résolue est gelée (availability()) : ni son propriétaire ni personne d’autre ne peut l’engager dans une clé ou un verrou tant que l’attaque n’est pas résolue (réussie, échouée, ou tombée sans objet).</w:t>
            </w:r>
          </w:p>
        </w:tc>
        <w:tc>
          <w:tcPr/>
          <w:p>
            <w:pPr>
              <w:pStyle w:val="Compact"/>
              <w:jc w:val="left"/>
            </w:pPr>
            <w:r>
              <w:t xml:space="preserve">Demande d’Aurore, en jouant « Le crédit de Cole Turner » : sans cette règle, le propriétaire d’une ressource attaquée pouvait se dépêcher de l’engager ailleurs pendant le délai de préparation de l’attaque. Ce n’était pas qu’un déséquilibre : applyResolution transfère la propriété d’une ressource volée sans condition sur son heldBy (r.owner=tr.owner;r.heldBy=null;), donc un vol réussi aurait arraché la ressource à la clé qui l’engageait entre-temps, sans verdict pour le signaler — une clé orpheline et cassée en silence. availability() renvoie désormais</w:t>
            </w:r>
            <w:r>
              <w:t xml:space="preserve"> </w:t>
            </w:r>
            <w:r>
              <w:t xml:space="preserve">‘</w:t>
            </w:r>
            <w:r>
              <w:t xml:space="preserve">frozen</w:t>
            </w:r>
            <w:r>
              <w:t xml:space="preserve">’</w:t>
            </w:r>
            <w:r>
              <w:t xml:space="preserve"> </w:t>
            </w:r>
            <w:r>
              <w:t xml:space="preserve">pour toute ressource ciblée par une attaque de type attack non terminale et non résolue ; redevient</w:t>
            </w:r>
            <w:r>
              <w:t xml:space="preserve"> </w:t>
            </w:r>
            <w:r>
              <w:t xml:space="preserve">‘</w:t>
            </w:r>
            <w:r>
              <w:t xml:space="preserve">free</w:t>
            </w:r>
            <w:r>
              <w:t xml:space="preserve">’</w:t>
            </w:r>
            <w:r>
              <w:t xml:space="preserve"> </w:t>
            </w:r>
            <w:r>
              <w:t xml:space="preserve">dès la résolution de l’attaque (succès, échec, ou chute sans objet via refresh). Moteur et test mis à jour.</w:t>
            </w:r>
          </w:p>
        </w:tc>
      </w:tr>
    </w:tbl>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2026-09-15T05:48:55Z</dcterms:created>
  <dcterms:modified xsi:type="dcterms:W3CDTF">2026-09-15T05:48:55Z</dcterms:modified>
</cp:coreProperties>
</file>

<file path=docProps/custom.xml><?xml version="1.0" encoding="utf-8"?>
<Properties xmlns="http://schemas.openxmlformats.org/officeDocument/2006/custom-properties" xmlns:vt="http://schemas.openxmlformats.org/officeDocument/2006/docPropsVTypes"/>
</file>