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7CE2E" w14:textId="3792F868" w:rsidR="002C2B86" w:rsidRPr="002C2B86" w:rsidRDefault="002C2B86" w:rsidP="002C2B86">
      <w:pPr>
        <w:pStyle w:val="Title"/>
        <w:jc w:val="center"/>
        <w:rPr>
          <w:rStyle w:val="Strong"/>
          <w:b w:val="0"/>
          <w:bCs w:val="0"/>
        </w:rPr>
      </w:pPr>
      <w:r w:rsidRPr="002C2B86">
        <w:t>Agentic Migration Strategy – Synapse to Databricks</w:t>
      </w:r>
    </w:p>
    <w:p w14:paraId="6675C4E9" w14:textId="77777777" w:rsidR="002C2B86" w:rsidRPr="00794063" w:rsidRDefault="002C2B86" w:rsidP="002C2B86">
      <w:pPr>
        <w:rPr>
          <w:rStyle w:val="Strong"/>
          <w:rFonts w:ascii="Times New Roman" w:hAnsi="Times New Roman" w:cs="Times New Roman"/>
        </w:rPr>
      </w:pPr>
    </w:p>
    <w:p w14:paraId="3D6358E0" w14:textId="77777777" w:rsidR="002C2B86" w:rsidRPr="00794063" w:rsidRDefault="002C2B86" w:rsidP="002C2B86">
      <w:pPr>
        <w:numPr>
          <w:ilvl w:val="0"/>
          <w:numId w:val="1"/>
        </w:numPr>
        <w:spacing w:line="360" w:lineRule="auto"/>
        <w:rPr>
          <w:rStyle w:val="Strong"/>
          <w:rFonts w:ascii="Times New Roman" w:hAnsi="Times New Roman" w:cs="Times New Roman"/>
          <w:b w:val="0"/>
          <w:bCs w:val="0"/>
          <w:sz w:val="32"/>
          <w:szCs w:val="32"/>
        </w:rPr>
      </w:pPr>
      <w:r w:rsidRPr="00794063">
        <w:rPr>
          <w:rStyle w:val="Strong"/>
          <w:rFonts w:ascii="Times New Roman" w:hAnsi="Times New Roman" w:cs="Times New Roman"/>
          <w:sz w:val="32"/>
          <w:szCs w:val="32"/>
        </w:rPr>
        <w:t xml:space="preserve">Comparison: Manual vs. Agentic Approach </w:t>
      </w:r>
    </w:p>
    <w:p w14:paraId="772B903E" w14:textId="77777777" w:rsidR="002C2B86" w:rsidRPr="00794063" w:rsidRDefault="002C2B86" w:rsidP="002C2B86">
      <w:pPr>
        <w:pStyle w:val="ListParagraph"/>
        <w:numPr>
          <w:ilvl w:val="0"/>
          <w:numId w:val="3"/>
        </w:numPr>
        <w:spacing w:line="360" w:lineRule="auto"/>
        <w:rPr>
          <w:rFonts w:ascii="Times New Roman" w:hAnsi="Times New Roman" w:cs="Times New Roman"/>
          <w:sz w:val="28"/>
          <w:szCs w:val="28"/>
        </w:rPr>
      </w:pPr>
      <w:r w:rsidRPr="00794063">
        <w:rPr>
          <w:rFonts w:ascii="Times New Roman" w:hAnsi="Times New Roman" w:cs="Times New Roman"/>
          <w:sz w:val="28"/>
          <w:szCs w:val="28"/>
        </w:rPr>
        <w:t xml:space="preserve">The Manual Approach: In a traditional migration, human engineers must manually open each Azure Synapse Data Flow or pipeline, visually trace the drag-and-drop logic, and translate it line-by-line into </w:t>
      </w:r>
      <w:proofErr w:type="spellStart"/>
      <w:r w:rsidRPr="00794063">
        <w:rPr>
          <w:rFonts w:ascii="Times New Roman" w:hAnsi="Times New Roman" w:cs="Times New Roman"/>
          <w:sz w:val="28"/>
          <w:szCs w:val="28"/>
        </w:rPr>
        <w:t>PySpark</w:t>
      </w:r>
      <w:proofErr w:type="spellEnd"/>
      <w:r w:rsidRPr="00794063">
        <w:rPr>
          <w:rFonts w:ascii="Times New Roman" w:hAnsi="Times New Roman" w:cs="Times New Roman"/>
          <w:sz w:val="28"/>
          <w:szCs w:val="28"/>
        </w:rPr>
        <w:t xml:space="preserve"> code. The engineer acts as the primary author, which is highly time-consuming, prone to human error during translation, and requires a massive team to scale across hundreds of pipelines. </w:t>
      </w:r>
    </w:p>
    <w:p w14:paraId="067D92FB" w14:textId="1035B348" w:rsidR="002C2B86" w:rsidRPr="00794063" w:rsidRDefault="002C2B86" w:rsidP="002C2B86">
      <w:pPr>
        <w:pStyle w:val="ListParagraph"/>
        <w:numPr>
          <w:ilvl w:val="0"/>
          <w:numId w:val="4"/>
        </w:numPr>
        <w:spacing w:line="360" w:lineRule="auto"/>
        <w:rPr>
          <w:rFonts w:ascii="Times New Roman" w:hAnsi="Times New Roman" w:cs="Times New Roman"/>
          <w:sz w:val="28"/>
          <w:szCs w:val="28"/>
        </w:rPr>
      </w:pPr>
      <w:r w:rsidRPr="00794063">
        <w:rPr>
          <w:rFonts w:ascii="Times New Roman" w:hAnsi="Times New Roman" w:cs="Times New Roman"/>
          <w:sz w:val="28"/>
          <w:szCs w:val="28"/>
        </w:rPr>
        <w:t xml:space="preserve">The Agentic Approach: Utilizing AI agents (such as Claude Code or GitHub Copilot), the migration shifts from manual coding to automated translation. We feed the underlying Synapse JSON configuration files directly into the AI. The AI agent acts as the primary author, instantly generating the equivalent </w:t>
      </w:r>
      <w:proofErr w:type="spellStart"/>
      <w:r w:rsidRPr="00794063">
        <w:rPr>
          <w:rFonts w:ascii="Times New Roman" w:hAnsi="Times New Roman" w:cs="Times New Roman"/>
          <w:sz w:val="28"/>
          <w:szCs w:val="28"/>
        </w:rPr>
        <w:t>PySpark</w:t>
      </w:r>
      <w:proofErr w:type="spellEnd"/>
      <w:r w:rsidRPr="00794063">
        <w:rPr>
          <w:rFonts w:ascii="Times New Roman" w:hAnsi="Times New Roman" w:cs="Times New Roman"/>
          <w:sz w:val="28"/>
          <w:szCs w:val="28"/>
        </w:rPr>
        <w:t xml:space="preserve"> code and Databricks Workflow configurations. The human engineer’s role shifts from code writer to code reviewer and architect, focusing only on validation and optimization.</w:t>
      </w:r>
    </w:p>
    <w:p w14:paraId="402EDEC9" w14:textId="77777777" w:rsidR="002C2B86" w:rsidRPr="00794063" w:rsidRDefault="002C2B86" w:rsidP="002C2B86">
      <w:pPr>
        <w:numPr>
          <w:ilvl w:val="0"/>
          <w:numId w:val="1"/>
        </w:numPr>
        <w:rPr>
          <w:rStyle w:val="Strong"/>
          <w:rFonts w:ascii="Times New Roman" w:hAnsi="Times New Roman" w:cs="Times New Roman"/>
          <w:sz w:val="32"/>
          <w:szCs w:val="32"/>
        </w:rPr>
      </w:pPr>
      <w:r w:rsidRPr="00794063">
        <w:rPr>
          <w:rStyle w:val="Strong"/>
          <w:rFonts w:ascii="Times New Roman" w:hAnsi="Times New Roman" w:cs="Times New Roman"/>
          <w:sz w:val="32"/>
          <w:szCs w:val="32"/>
        </w:rPr>
        <w:t>Expected Productivity Gains</w:t>
      </w:r>
    </w:p>
    <w:p w14:paraId="064AD21F" w14:textId="77777777" w:rsidR="002C2B86" w:rsidRPr="00794063" w:rsidRDefault="002C2B86" w:rsidP="00794063">
      <w:pPr>
        <w:spacing w:line="360" w:lineRule="auto"/>
        <w:ind w:left="360"/>
        <w:rPr>
          <w:rFonts w:ascii="Times New Roman" w:hAnsi="Times New Roman" w:cs="Times New Roman"/>
          <w:sz w:val="28"/>
          <w:szCs w:val="28"/>
        </w:rPr>
      </w:pPr>
      <w:r w:rsidRPr="00794063">
        <w:rPr>
          <w:rFonts w:ascii="Times New Roman" w:hAnsi="Times New Roman" w:cs="Times New Roman"/>
          <w:sz w:val="32"/>
          <w:szCs w:val="32"/>
        </w:rPr>
        <w:t xml:space="preserve"> </w:t>
      </w:r>
      <w:r w:rsidRPr="00794063">
        <w:rPr>
          <w:rFonts w:ascii="Times New Roman" w:hAnsi="Times New Roman" w:cs="Times New Roman"/>
          <w:sz w:val="28"/>
          <w:szCs w:val="28"/>
        </w:rPr>
        <w:t xml:space="preserve">Implementing an agentic workflow is expected to yield massive efficiency improvements, specifically during the "build" phase of the migration: </w:t>
      </w:r>
    </w:p>
    <w:p w14:paraId="0FF10C64" w14:textId="77777777" w:rsidR="002C2B86" w:rsidRPr="00794063" w:rsidRDefault="002C2B86" w:rsidP="00794063">
      <w:pPr>
        <w:pStyle w:val="ListParagraph"/>
        <w:numPr>
          <w:ilvl w:val="0"/>
          <w:numId w:val="5"/>
        </w:numPr>
        <w:spacing w:line="360" w:lineRule="auto"/>
        <w:rPr>
          <w:rFonts w:ascii="Times New Roman" w:hAnsi="Times New Roman" w:cs="Times New Roman"/>
          <w:sz w:val="28"/>
          <w:szCs w:val="28"/>
        </w:rPr>
      </w:pPr>
      <w:r w:rsidRPr="00794063">
        <w:rPr>
          <w:rFonts w:ascii="Times New Roman" w:hAnsi="Times New Roman" w:cs="Times New Roman"/>
          <w:sz w:val="28"/>
          <w:szCs w:val="28"/>
        </w:rPr>
        <w:t>Code Generation Speed: What typically takes an engineer 1–2 days (</w:t>
      </w:r>
      <w:proofErr w:type="spellStart"/>
      <w:r w:rsidRPr="00794063">
        <w:rPr>
          <w:rFonts w:ascii="Times New Roman" w:hAnsi="Times New Roman" w:cs="Times New Roman"/>
          <w:sz w:val="28"/>
          <w:szCs w:val="28"/>
        </w:rPr>
        <w:t>analyzing</w:t>
      </w:r>
      <w:proofErr w:type="spellEnd"/>
      <w:r w:rsidRPr="00794063">
        <w:rPr>
          <w:rFonts w:ascii="Times New Roman" w:hAnsi="Times New Roman" w:cs="Times New Roman"/>
          <w:sz w:val="28"/>
          <w:szCs w:val="28"/>
        </w:rPr>
        <w:t xml:space="preserve"> a Synapse pipeline and writing the </w:t>
      </w:r>
      <w:proofErr w:type="spellStart"/>
      <w:r w:rsidRPr="00794063">
        <w:rPr>
          <w:rFonts w:ascii="Times New Roman" w:hAnsi="Times New Roman" w:cs="Times New Roman"/>
          <w:sz w:val="28"/>
          <w:szCs w:val="28"/>
        </w:rPr>
        <w:t>PySpark</w:t>
      </w:r>
      <w:proofErr w:type="spellEnd"/>
      <w:r w:rsidRPr="00794063">
        <w:rPr>
          <w:rFonts w:ascii="Times New Roman" w:hAnsi="Times New Roman" w:cs="Times New Roman"/>
          <w:sz w:val="28"/>
          <w:szCs w:val="28"/>
        </w:rPr>
        <w:t xml:space="preserve"> script) can be reduced to 5–10 minutes of AI generation. </w:t>
      </w:r>
    </w:p>
    <w:p w14:paraId="5D43D5DE" w14:textId="0E70942C" w:rsidR="002C2B86" w:rsidRPr="00794063" w:rsidRDefault="002C2B86" w:rsidP="00794063">
      <w:pPr>
        <w:pStyle w:val="ListParagraph"/>
        <w:numPr>
          <w:ilvl w:val="0"/>
          <w:numId w:val="5"/>
        </w:numPr>
        <w:spacing w:line="360" w:lineRule="auto"/>
        <w:rPr>
          <w:rFonts w:ascii="Times New Roman" w:hAnsi="Times New Roman" w:cs="Times New Roman"/>
          <w:sz w:val="28"/>
          <w:szCs w:val="28"/>
        </w:rPr>
      </w:pPr>
      <w:r w:rsidRPr="00794063">
        <w:rPr>
          <w:rFonts w:ascii="Times New Roman" w:hAnsi="Times New Roman" w:cs="Times New Roman"/>
          <w:sz w:val="28"/>
          <w:szCs w:val="28"/>
        </w:rPr>
        <w:t xml:space="preserve">Boilerplate Automation: AI can instantly write repetitive boilerplate code, such as standard data ingestion functions, schema definitions, </w:t>
      </w:r>
      <w:r w:rsidRPr="00794063">
        <w:rPr>
          <w:rFonts w:ascii="Times New Roman" w:hAnsi="Times New Roman" w:cs="Times New Roman"/>
          <w:sz w:val="28"/>
          <w:szCs w:val="28"/>
        </w:rPr>
        <w:lastRenderedPageBreak/>
        <w:t>and basic unit tests, saving hundreds of hours across the enterprise estate.</w:t>
      </w:r>
    </w:p>
    <w:p w14:paraId="1A7C599D" w14:textId="0ECFD087" w:rsidR="002C2B86" w:rsidRPr="00794063" w:rsidRDefault="002C2B86" w:rsidP="00794063">
      <w:pPr>
        <w:pStyle w:val="ListParagraph"/>
        <w:numPr>
          <w:ilvl w:val="0"/>
          <w:numId w:val="5"/>
        </w:numPr>
        <w:spacing w:line="360" w:lineRule="auto"/>
        <w:rPr>
          <w:rFonts w:ascii="Times New Roman" w:hAnsi="Times New Roman" w:cs="Times New Roman"/>
          <w:sz w:val="28"/>
          <w:szCs w:val="28"/>
        </w:rPr>
      </w:pPr>
      <w:r w:rsidRPr="00794063">
        <w:rPr>
          <w:rFonts w:ascii="Times New Roman" w:hAnsi="Times New Roman" w:cs="Times New Roman"/>
          <w:sz w:val="28"/>
          <w:szCs w:val="28"/>
        </w:rPr>
        <w:t>Estimated Gain: We expect a 70% to 80% reduction in initial code authoring time, allowing a smaller team of engineers to process a much larger volume of pipelines.</w:t>
      </w:r>
    </w:p>
    <w:p w14:paraId="134AE859" w14:textId="77777777" w:rsidR="002C2B86" w:rsidRPr="00794063" w:rsidRDefault="002C2B86" w:rsidP="002C2B86">
      <w:pPr>
        <w:numPr>
          <w:ilvl w:val="0"/>
          <w:numId w:val="1"/>
        </w:numPr>
        <w:rPr>
          <w:rFonts w:ascii="Times New Roman" w:hAnsi="Times New Roman" w:cs="Times New Roman"/>
          <w:sz w:val="32"/>
          <w:szCs w:val="32"/>
        </w:rPr>
      </w:pPr>
      <w:r w:rsidRPr="00794063">
        <w:rPr>
          <w:rStyle w:val="Strong"/>
          <w:rFonts w:ascii="Times New Roman" w:hAnsi="Times New Roman" w:cs="Times New Roman"/>
          <w:sz w:val="32"/>
          <w:szCs w:val="32"/>
        </w:rPr>
        <w:t>Limitations</w:t>
      </w:r>
      <w:r w:rsidRPr="00794063">
        <w:rPr>
          <w:rFonts w:ascii="Times New Roman" w:hAnsi="Times New Roman" w:cs="Times New Roman"/>
          <w:sz w:val="32"/>
          <w:szCs w:val="32"/>
        </w:rPr>
        <w:t xml:space="preserve"> </w:t>
      </w:r>
    </w:p>
    <w:p w14:paraId="5DC71015" w14:textId="77777777" w:rsidR="002C2B86" w:rsidRPr="00794063" w:rsidRDefault="002C2B86" w:rsidP="00794063">
      <w:pPr>
        <w:spacing w:line="360" w:lineRule="auto"/>
        <w:ind w:left="360"/>
        <w:rPr>
          <w:rFonts w:ascii="Times New Roman" w:hAnsi="Times New Roman" w:cs="Times New Roman"/>
          <w:sz w:val="28"/>
          <w:szCs w:val="28"/>
        </w:rPr>
      </w:pPr>
      <w:r w:rsidRPr="00794063">
        <w:rPr>
          <w:rFonts w:ascii="Times New Roman" w:hAnsi="Times New Roman" w:cs="Times New Roman"/>
          <w:sz w:val="28"/>
          <w:szCs w:val="28"/>
        </w:rPr>
        <w:t xml:space="preserve">While AI accelerates code generation, it is not a complete replacement for human engineering due to several limitations: </w:t>
      </w:r>
    </w:p>
    <w:p w14:paraId="5B117BAA" w14:textId="77777777" w:rsidR="002C2B86" w:rsidRPr="00794063" w:rsidRDefault="002C2B86" w:rsidP="00794063">
      <w:pPr>
        <w:pStyle w:val="ListParagraph"/>
        <w:numPr>
          <w:ilvl w:val="0"/>
          <w:numId w:val="6"/>
        </w:numPr>
        <w:spacing w:line="360" w:lineRule="auto"/>
        <w:rPr>
          <w:rFonts w:ascii="Times New Roman" w:hAnsi="Times New Roman" w:cs="Times New Roman"/>
          <w:sz w:val="28"/>
          <w:szCs w:val="28"/>
        </w:rPr>
      </w:pPr>
      <w:r w:rsidRPr="00794063">
        <w:rPr>
          <w:rFonts w:ascii="Times New Roman" w:hAnsi="Times New Roman" w:cs="Times New Roman"/>
          <w:sz w:val="28"/>
          <w:szCs w:val="28"/>
        </w:rPr>
        <w:t xml:space="preserve">Lack of Business Context: The AI understands code syntax, but it does not understand our company’s underlying business logic. It will blindly translate a flawed Synapse pipeline into a flawed Databricks pipeline without questioning the "why." </w:t>
      </w:r>
    </w:p>
    <w:p w14:paraId="594BB253" w14:textId="77777777" w:rsidR="002C2B86" w:rsidRPr="00794063" w:rsidRDefault="002C2B86" w:rsidP="00794063">
      <w:pPr>
        <w:pStyle w:val="ListParagraph"/>
        <w:numPr>
          <w:ilvl w:val="0"/>
          <w:numId w:val="6"/>
        </w:numPr>
        <w:spacing w:line="360" w:lineRule="auto"/>
        <w:rPr>
          <w:rFonts w:ascii="Times New Roman" w:hAnsi="Times New Roman" w:cs="Times New Roman"/>
          <w:sz w:val="28"/>
          <w:szCs w:val="28"/>
        </w:rPr>
      </w:pPr>
      <w:r w:rsidRPr="00794063">
        <w:rPr>
          <w:rFonts w:ascii="Times New Roman" w:hAnsi="Times New Roman" w:cs="Times New Roman"/>
          <w:sz w:val="28"/>
          <w:szCs w:val="28"/>
        </w:rPr>
        <w:t xml:space="preserve">Complex Pipeline Structures: AI agents have limited "context windows." They excel at translating single, isolated pipelines, but they may struggle to understand complex webs of 20+ interconnected pipelines that rely on enterprise-specific triggers and scheduling. </w:t>
      </w:r>
    </w:p>
    <w:p w14:paraId="2F8698E1" w14:textId="48C21926" w:rsidR="002C2B86" w:rsidRPr="00794063" w:rsidRDefault="002C2B86" w:rsidP="00794063">
      <w:pPr>
        <w:pStyle w:val="ListParagraph"/>
        <w:numPr>
          <w:ilvl w:val="0"/>
          <w:numId w:val="6"/>
        </w:numPr>
        <w:spacing w:line="360" w:lineRule="auto"/>
        <w:rPr>
          <w:rFonts w:ascii="Times New Roman" w:hAnsi="Times New Roman" w:cs="Times New Roman"/>
          <w:sz w:val="28"/>
          <w:szCs w:val="28"/>
        </w:rPr>
      </w:pPr>
      <w:r w:rsidRPr="00794063">
        <w:rPr>
          <w:rFonts w:ascii="Times New Roman" w:hAnsi="Times New Roman" w:cs="Times New Roman"/>
          <w:sz w:val="28"/>
          <w:szCs w:val="28"/>
        </w:rPr>
        <w:t>Human Oversight Dependency: The AI cannot independently deploy to production. Human engineers must still configure secure connections, manage access roles, and perform final User Acceptance Testing (UAT).</w:t>
      </w:r>
    </w:p>
    <w:p w14:paraId="2C1CB700" w14:textId="77777777" w:rsidR="002C2B86" w:rsidRPr="00794063" w:rsidRDefault="002C2B86" w:rsidP="002C2B86">
      <w:pPr>
        <w:numPr>
          <w:ilvl w:val="0"/>
          <w:numId w:val="1"/>
        </w:numPr>
        <w:rPr>
          <w:rStyle w:val="Strong"/>
          <w:rFonts w:ascii="Times New Roman" w:hAnsi="Times New Roman" w:cs="Times New Roman"/>
          <w:sz w:val="32"/>
          <w:szCs w:val="32"/>
        </w:rPr>
      </w:pPr>
      <w:r w:rsidRPr="00794063">
        <w:rPr>
          <w:rStyle w:val="Strong"/>
          <w:rFonts w:ascii="Times New Roman" w:hAnsi="Times New Roman" w:cs="Times New Roman"/>
          <w:sz w:val="32"/>
          <w:szCs w:val="32"/>
        </w:rPr>
        <w:t xml:space="preserve">Risks </w:t>
      </w:r>
    </w:p>
    <w:p w14:paraId="12BE8464" w14:textId="77777777" w:rsidR="002C2B86" w:rsidRPr="00794063" w:rsidRDefault="002C2B86" w:rsidP="00794063">
      <w:pPr>
        <w:pStyle w:val="ListParagraph"/>
        <w:numPr>
          <w:ilvl w:val="0"/>
          <w:numId w:val="7"/>
        </w:numPr>
        <w:spacing w:line="360" w:lineRule="auto"/>
        <w:rPr>
          <w:rFonts w:ascii="Times New Roman" w:hAnsi="Times New Roman" w:cs="Times New Roman"/>
          <w:sz w:val="28"/>
          <w:szCs w:val="28"/>
        </w:rPr>
      </w:pPr>
      <w:r w:rsidRPr="00794063">
        <w:rPr>
          <w:rFonts w:ascii="Times New Roman" w:hAnsi="Times New Roman" w:cs="Times New Roman"/>
          <w:sz w:val="28"/>
          <w:szCs w:val="28"/>
        </w:rPr>
        <w:t xml:space="preserve">AI Hallucinations: The AI may confidently generate </w:t>
      </w:r>
      <w:proofErr w:type="spellStart"/>
      <w:r w:rsidRPr="00794063">
        <w:rPr>
          <w:rFonts w:ascii="Times New Roman" w:hAnsi="Times New Roman" w:cs="Times New Roman"/>
          <w:sz w:val="28"/>
          <w:szCs w:val="28"/>
        </w:rPr>
        <w:t>PySpark</w:t>
      </w:r>
      <w:proofErr w:type="spellEnd"/>
      <w:r w:rsidRPr="00794063">
        <w:rPr>
          <w:rFonts w:ascii="Times New Roman" w:hAnsi="Times New Roman" w:cs="Times New Roman"/>
          <w:sz w:val="28"/>
          <w:szCs w:val="28"/>
        </w:rPr>
        <w:t xml:space="preserve"> code that looks correct but uses functions that do not exist or perform incorrect mathematical aggregations. This requires strict human code reviews to catch silent logic failures. </w:t>
      </w:r>
    </w:p>
    <w:p w14:paraId="5E5A323C" w14:textId="77777777" w:rsidR="00794063" w:rsidRPr="00794063" w:rsidRDefault="002C2B86" w:rsidP="00794063">
      <w:pPr>
        <w:pStyle w:val="ListParagraph"/>
        <w:numPr>
          <w:ilvl w:val="0"/>
          <w:numId w:val="7"/>
        </w:numPr>
        <w:spacing w:line="360" w:lineRule="auto"/>
        <w:rPr>
          <w:rFonts w:ascii="Times New Roman" w:hAnsi="Times New Roman" w:cs="Times New Roman"/>
          <w:sz w:val="28"/>
          <w:szCs w:val="28"/>
        </w:rPr>
      </w:pPr>
      <w:r w:rsidRPr="00794063">
        <w:rPr>
          <w:rFonts w:ascii="Times New Roman" w:hAnsi="Times New Roman" w:cs="Times New Roman"/>
          <w:sz w:val="28"/>
          <w:szCs w:val="28"/>
        </w:rPr>
        <w:t xml:space="preserve">Security and Data Privacy: Feeding proprietary Synapse configurations or schema details into public AI tools could violate </w:t>
      </w:r>
      <w:r w:rsidRPr="00794063">
        <w:rPr>
          <w:rFonts w:ascii="Times New Roman" w:hAnsi="Times New Roman" w:cs="Times New Roman"/>
          <w:sz w:val="28"/>
          <w:szCs w:val="28"/>
        </w:rPr>
        <w:lastRenderedPageBreak/>
        <w:t>company data policies. We must ensure we only use secure, enterprise-licensed AI agents that do not train on our company data.</w:t>
      </w:r>
    </w:p>
    <w:p w14:paraId="59A3B618" w14:textId="5739C57D" w:rsidR="002C2B86" w:rsidRPr="00794063" w:rsidRDefault="002C2B86" w:rsidP="00794063">
      <w:pPr>
        <w:pStyle w:val="ListParagraph"/>
        <w:numPr>
          <w:ilvl w:val="0"/>
          <w:numId w:val="7"/>
        </w:numPr>
        <w:spacing w:line="360" w:lineRule="auto"/>
        <w:rPr>
          <w:rFonts w:ascii="Times New Roman" w:hAnsi="Times New Roman" w:cs="Times New Roman"/>
          <w:sz w:val="28"/>
          <w:szCs w:val="28"/>
        </w:rPr>
      </w:pPr>
      <w:r w:rsidRPr="00794063">
        <w:rPr>
          <w:rFonts w:ascii="Times New Roman" w:hAnsi="Times New Roman" w:cs="Times New Roman"/>
          <w:sz w:val="28"/>
          <w:szCs w:val="28"/>
        </w:rPr>
        <w:t xml:space="preserve"> Performance Inefficiencies (Compute Costs): The AI might write </w:t>
      </w:r>
      <w:proofErr w:type="spellStart"/>
      <w:r w:rsidRPr="00794063">
        <w:rPr>
          <w:rFonts w:ascii="Times New Roman" w:hAnsi="Times New Roman" w:cs="Times New Roman"/>
          <w:sz w:val="28"/>
          <w:szCs w:val="28"/>
        </w:rPr>
        <w:t>PySpark</w:t>
      </w:r>
      <w:proofErr w:type="spellEnd"/>
      <w:r w:rsidRPr="00794063">
        <w:rPr>
          <w:rFonts w:ascii="Times New Roman" w:hAnsi="Times New Roman" w:cs="Times New Roman"/>
          <w:sz w:val="28"/>
          <w:szCs w:val="28"/>
        </w:rPr>
        <w:t xml:space="preserve"> code that "works" but is not optimized for Databricks. If the code causes data shuffling or memory issues, it could drastically inflate our monthly Databricks compute costs (DBUs).</w:t>
      </w:r>
    </w:p>
    <w:p w14:paraId="2E9C03A2" w14:textId="77777777" w:rsidR="00794063" w:rsidRPr="00794063" w:rsidRDefault="002C2B86" w:rsidP="002C2B86">
      <w:pPr>
        <w:numPr>
          <w:ilvl w:val="0"/>
          <w:numId w:val="1"/>
        </w:numPr>
        <w:rPr>
          <w:rStyle w:val="Strong"/>
          <w:rFonts w:ascii="Times New Roman" w:hAnsi="Times New Roman" w:cs="Times New Roman"/>
          <w:sz w:val="32"/>
          <w:szCs w:val="32"/>
        </w:rPr>
      </w:pPr>
      <w:r w:rsidRPr="00794063">
        <w:rPr>
          <w:rStyle w:val="Strong"/>
          <w:rFonts w:ascii="Times New Roman" w:hAnsi="Times New Roman" w:cs="Times New Roman"/>
          <w:sz w:val="32"/>
          <w:szCs w:val="32"/>
        </w:rPr>
        <w:t>Changes to the Overall Migration Timeline</w:t>
      </w:r>
    </w:p>
    <w:p w14:paraId="1A47C674" w14:textId="77777777" w:rsidR="00794063" w:rsidRPr="00794063" w:rsidRDefault="002C2B86" w:rsidP="00794063">
      <w:pPr>
        <w:spacing w:line="360" w:lineRule="auto"/>
        <w:ind w:left="360"/>
        <w:rPr>
          <w:rFonts w:ascii="Times New Roman" w:hAnsi="Times New Roman" w:cs="Times New Roman"/>
          <w:sz w:val="28"/>
          <w:szCs w:val="28"/>
        </w:rPr>
      </w:pPr>
      <w:r w:rsidRPr="00794063">
        <w:rPr>
          <w:rFonts w:ascii="Times New Roman" w:hAnsi="Times New Roman" w:cs="Times New Roman"/>
          <w:sz w:val="28"/>
          <w:szCs w:val="28"/>
        </w:rPr>
        <w:t xml:space="preserve"> By adopting an agentic approach, the shape and length of the migration timeline will change significantly:</w:t>
      </w:r>
    </w:p>
    <w:p w14:paraId="388868EF" w14:textId="77777777" w:rsidR="00794063" w:rsidRPr="00794063" w:rsidRDefault="002C2B86" w:rsidP="00794063">
      <w:pPr>
        <w:pStyle w:val="ListParagraph"/>
        <w:numPr>
          <w:ilvl w:val="0"/>
          <w:numId w:val="8"/>
        </w:numPr>
        <w:spacing w:line="360" w:lineRule="auto"/>
        <w:rPr>
          <w:rFonts w:ascii="Times New Roman" w:hAnsi="Times New Roman" w:cs="Times New Roman"/>
          <w:sz w:val="28"/>
          <w:szCs w:val="28"/>
        </w:rPr>
      </w:pPr>
      <w:r w:rsidRPr="00794063">
        <w:rPr>
          <w:rFonts w:ascii="Times New Roman" w:hAnsi="Times New Roman" w:cs="Times New Roman"/>
          <w:sz w:val="28"/>
          <w:szCs w:val="28"/>
        </w:rPr>
        <w:t>Compressed Build Phase: If a manual migration of 500 pipelines was estimated to take 10 months, the AI-assisted build phase could reduce this to just 3 to 4 months.</w:t>
      </w:r>
    </w:p>
    <w:p w14:paraId="60FDE2F3" w14:textId="77777777" w:rsidR="00794063" w:rsidRPr="00794063" w:rsidRDefault="002C2B86" w:rsidP="00794063">
      <w:pPr>
        <w:pStyle w:val="ListParagraph"/>
        <w:numPr>
          <w:ilvl w:val="0"/>
          <w:numId w:val="8"/>
        </w:numPr>
        <w:spacing w:line="360" w:lineRule="auto"/>
        <w:rPr>
          <w:rFonts w:ascii="Times New Roman" w:hAnsi="Times New Roman" w:cs="Times New Roman"/>
          <w:sz w:val="28"/>
          <w:szCs w:val="28"/>
        </w:rPr>
      </w:pPr>
      <w:r w:rsidRPr="00794063">
        <w:rPr>
          <w:rFonts w:ascii="Times New Roman" w:hAnsi="Times New Roman" w:cs="Times New Roman"/>
          <w:sz w:val="28"/>
          <w:szCs w:val="28"/>
        </w:rPr>
        <w:t xml:space="preserve"> Shifted Focus: While the coding time drops, the time allocated for QA and Data Validation must increase. Because we are generating code faster, we must spend more time mathematically proving that the AI's Databricks output perfectly matches the legacy Synapse output.</w:t>
      </w:r>
    </w:p>
    <w:p w14:paraId="788DA60F" w14:textId="642E5849" w:rsidR="002C2B86" w:rsidRPr="00794063" w:rsidRDefault="002C2B86" w:rsidP="00794063">
      <w:pPr>
        <w:pStyle w:val="ListParagraph"/>
        <w:numPr>
          <w:ilvl w:val="0"/>
          <w:numId w:val="8"/>
        </w:numPr>
        <w:spacing w:line="360" w:lineRule="auto"/>
        <w:rPr>
          <w:rFonts w:ascii="Times New Roman" w:hAnsi="Times New Roman" w:cs="Times New Roman"/>
          <w:sz w:val="28"/>
          <w:szCs w:val="28"/>
        </w:rPr>
      </w:pPr>
      <w:r w:rsidRPr="00794063">
        <w:rPr>
          <w:rFonts w:ascii="Times New Roman" w:hAnsi="Times New Roman" w:cs="Times New Roman"/>
          <w:sz w:val="28"/>
          <w:szCs w:val="28"/>
        </w:rPr>
        <w:t xml:space="preserve"> Conclusion: The agentic approach is highly recommended. It makes a large-scale enterprise migration feasible, cost-effective, and faster, provided we maintain strict human oversight on code quality and security.</w:t>
      </w:r>
    </w:p>
    <w:p w14:paraId="59902E4D" w14:textId="77777777" w:rsidR="005B080E" w:rsidRPr="00794063" w:rsidRDefault="005B080E">
      <w:pPr>
        <w:rPr>
          <w:rFonts w:ascii="Times New Roman" w:hAnsi="Times New Roman" w:cs="Times New Roman"/>
          <w:sz w:val="28"/>
          <w:szCs w:val="28"/>
        </w:rPr>
      </w:pPr>
    </w:p>
    <w:sectPr w:rsidR="005B080E" w:rsidRPr="007940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7335"/>
    <w:multiLevelType w:val="multilevel"/>
    <w:tmpl w:val="F7E2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A1292"/>
    <w:multiLevelType w:val="hybridMultilevel"/>
    <w:tmpl w:val="2048AC0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1304BB6"/>
    <w:multiLevelType w:val="hybridMultilevel"/>
    <w:tmpl w:val="9D1E29B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75E3731"/>
    <w:multiLevelType w:val="hybridMultilevel"/>
    <w:tmpl w:val="18B2D5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B281103"/>
    <w:multiLevelType w:val="hybridMultilevel"/>
    <w:tmpl w:val="97E49C1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5C8068D"/>
    <w:multiLevelType w:val="hybridMultilevel"/>
    <w:tmpl w:val="2468F7F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E4A55F6"/>
    <w:multiLevelType w:val="hybridMultilevel"/>
    <w:tmpl w:val="1DB8996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1E05FF3"/>
    <w:multiLevelType w:val="hybridMultilevel"/>
    <w:tmpl w:val="68865F3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81910091">
    <w:abstractNumId w:val="0"/>
  </w:num>
  <w:num w:numId="2" w16cid:durableId="308442144">
    <w:abstractNumId w:val="3"/>
  </w:num>
  <w:num w:numId="3" w16cid:durableId="1500654323">
    <w:abstractNumId w:val="5"/>
  </w:num>
  <w:num w:numId="4" w16cid:durableId="2124689947">
    <w:abstractNumId w:val="6"/>
  </w:num>
  <w:num w:numId="5" w16cid:durableId="1965378347">
    <w:abstractNumId w:val="7"/>
  </w:num>
  <w:num w:numId="6" w16cid:durableId="487593585">
    <w:abstractNumId w:val="2"/>
  </w:num>
  <w:num w:numId="7" w16cid:durableId="1672875342">
    <w:abstractNumId w:val="1"/>
  </w:num>
  <w:num w:numId="8" w16cid:durableId="282268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B86"/>
    <w:rsid w:val="00207A2E"/>
    <w:rsid w:val="002C2B86"/>
    <w:rsid w:val="005B080E"/>
    <w:rsid w:val="00762966"/>
    <w:rsid w:val="00794063"/>
    <w:rsid w:val="00863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1B7CD"/>
  <w15:chartTrackingRefBased/>
  <w15:docId w15:val="{A04F3D4C-E710-4080-8408-39003D1EE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B86"/>
    <w:rPr>
      <w:rFonts w:eastAsiaTheme="majorEastAsia" w:cstheme="majorBidi"/>
      <w:color w:val="272727" w:themeColor="text1" w:themeTint="D8"/>
    </w:rPr>
  </w:style>
  <w:style w:type="paragraph" w:styleId="Title">
    <w:name w:val="Title"/>
    <w:basedOn w:val="Normal"/>
    <w:next w:val="Normal"/>
    <w:link w:val="TitleChar"/>
    <w:uiPriority w:val="10"/>
    <w:qFormat/>
    <w:rsid w:val="002C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B86"/>
    <w:pPr>
      <w:spacing w:before="160"/>
      <w:jc w:val="center"/>
    </w:pPr>
    <w:rPr>
      <w:i/>
      <w:iCs/>
      <w:color w:val="404040" w:themeColor="text1" w:themeTint="BF"/>
    </w:rPr>
  </w:style>
  <w:style w:type="character" w:customStyle="1" w:styleId="QuoteChar">
    <w:name w:val="Quote Char"/>
    <w:basedOn w:val="DefaultParagraphFont"/>
    <w:link w:val="Quote"/>
    <w:uiPriority w:val="29"/>
    <w:rsid w:val="002C2B86"/>
    <w:rPr>
      <w:i/>
      <w:iCs/>
      <w:color w:val="404040" w:themeColor="text1" w:themeTint="BF"/>
    </w:rPr>
  </w:style>
  <w:style w:type="paragraph" w:styleId="ListParagraph">
    <w:name w:val="List Paragraph"/>
    <w:basedOn w:val="Normal"/>
    <w:uiPriority w:val="34"/>
    <w:qFormat/>
    <w:rsid w:val="002C2B86"/>
    <w:pPr>
      <w:ind w:left="720"/>
      <w:contextualSpacing/>
    </w:pPr>
  </w:style>
  <w:style w:type="character" w:styleId="IntenseEmphasis">
    <w:name w:val="Intense Emphasis"/>
    <w:basedOn w:val="DefaultParagraphFont"/>
    <w:uiPriority w:val="21"/>
    <w:qFormat/>
    <w:rsid w:val="002C2B86"/>
    <w:rPr>
      <w:i/>
      <w:iCs/>
      <w:color w:val="0F4761" w:themeColor="accent1" w:themeShade="BF"/>
    </w:rPr>
  </w:style>
  <w:style w:type="paragraph" w:styleId="IntenseQuote">
    <w:name w:val="Intense Quote"/>
    <w:basedOn w:val="Normal"/>
    <w:next w:val="Normal"/>
    <w:link w:val="IntenseQuoteChar"/>
    <w:uiPriority w:val="30"/>
    <w:qFormat/>
    <w:rsid w:val="002C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B86"/>
    <w:rPr>
      <w:i/>
      <w:iCs/>
      <w:color w:val="0F4761" w:themeColor="accent1" w:themeShade="BF"/>
    </w:rPr>
  </w:style>
  <w:style w:type="character" w:styleId="IntenseReference">
    <w:name w:val="Intense Reference"/>
    <w:basedOn w:val="DefaultParagraphFont"/>
    <w:uiPriority w:val="32"/>
    <w:qFormat/>
    <w:rsid w:val="002C2B86"/>
    <w:rPr>
      <w:b/>
      <w:bCs/>
      <w:smallCaps/>
      <w:color w:val="0F4761" w:themeColor="accent1" w:themeShade="BF"/>
      <w:spacing w:val="5"/>
    </w:rPr>
  </w:style>
  <w:style w:type="character" w:styleId="Strong">
    <w:name w:val="Strong"/>
    <w:basedOn w:val="DefaultParagraphFont"/>
    <w:uiPriority w:val="22"/>
    <w:qFormat/>
    <w:rsid w:val="002C2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3</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Swain, Aurosrita - Ext</dc:creator>
  <cp:keywords/>
  <dc:description/>
  <cp:lastModifiedBy>Swain, Aurosrita - Ext</cp:lastModifiedBy>
  <cp:revision>1</cp:revision>
  <dcterms:created xsi:type="dcterms:W3CDTF">2026-08-27T01:24:00Z</dcterms:created>
  <dcterms:modified xsi:type="dcterms:W3CDTF">2026-08-27T01:40:00Z</dcterms:modified>
</cp:coreProperties>
</file>