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Aurra AI – Recommended AI Platform &amp; Implementation Guide</w:t>
      </w:r>
    </w:p>
    <w:p>
      <w:r>
        <w:t>This document defines the recommended AI platform for Aurra, why it was selected, and exactly how it should be implemented by the developer. This is an execution document.</w:t>
      </w:r>
    </w:p>
    <w:p>
      <w:pPr>
        <w:pStyle w:val="Heading2"/>
      </w:pPr>
      <w:r>
        <w:t>1. Final Decision: AI Platform</w:t>
      </w:r>
    </w:p>
    <w:p>
      <w:r>
        <w:t>Primary AI Engine: OpenAI GPT‑4.1</w:t>
        <w:br/>
        <w:br/>
        <w:t>This is the best option for Aurra’s MVP and near-term scaling because it delivers the highest-quality reasoning, consistent judgment, controllable tone, and reliable structured outputs.</w:t>
      </w:r>
    </w:p>
    <w:p>
      <w:pPr>
        <w:pStyle w:val="Heading2"/>
      </w:pPr>
      <w:r>
        <w:t>2. Why OpenAI GPT‑4.1 Was Chosen</w:t>
      </w:r>
    </w:p>
    <w:p>
      <w:r>
        <w:t>• Superior decision quality for opinionated, context-aware responses</w:t>
        <w:br/>
        <w:t>• Strong control over tone and brevity (critical for Boardy-style output)</w:t>
        <w:br/>
        <w:t>• Reliable JSON / structured response handling</w:t>
        <w:br/>
        <w:t>• Fast iteration and strong developer tooling</w:t>
        <w:br/>
        <w:t>• Proven stability for production products</w:t>
        <w:br/>
        <w:br/>
        <w:t>Other platforms (Gemini, Claude, open-source models) may be used later as secondary or fallback engines, but should not power Aurra’s core experience in v1.</w:t>
      </w:r>
    </w:p>
    <w:p>
      <w:pPr>
        <w:pStyle w:val="Heading2"/>
      </w:pPr>
      <w:r>
        <w:t>3. Models to Use</w:t>
      </w:r>
    </w:p>
    <w:p>
      <w:r>
        <w:t>Primary: GPT‑4.1</w:t>
        <w:br/>
        <w:t>Secondary (cost-optimized fallback): GPT‑4.1 mini</w:t>
        <w:br/>
        <w:br/>
        <w:t>Routing logic (optional for v1):</w:t>
        <w:br/>
        <w:t>• High-stakes or first-time user interactions → GPT‑4.1</w:t>
        <w:br/>
        <w:t>• Low-stakes or repeat interactions → GPT‑4.1 mini</w:t>
      </w:r>
    </w:p>
    <w:p>
      <w:pPr>
        <w:pStyle w:val="Heading2"/>
      </w:pPr>
      <w:r>
        <w:t>4. Required Output Structure (Non‑Negotiable)</w:t>
      </w:r>
    </w:p>
    <w:p>
      <w:r>
        <w:t>Every Aurra response must return structured JSON with the following fields:</w:t>
        <w:br/>
        <w:br/>
        <w:t>{</w:t>
        <w:br/>
        <w:t xml:space="preserve">  primary: "Primary recommendation",</w:t>
        <w:br/>
        <w:t xml:space="preserve">  backup: "Secondary option",</w:t>
        <w:br/>
        <w:t xml:space="preserve">  avoid: "What to avoid",</w:t>
        <w:br/>
        <w:t xml:space="preserve">  why: "Optional short rationale"</w:t>
        <w:br/>
        <w:t>}</w:t>
        <w:br/>
        <w:br/>
        <w:t>The frontend should render these as clearly separated sections.</w:t>
      </w:r>
    </w:p>
    <w:p>
      <w:pPr>
        <w:pStyle w:val="Heading2"/>
      </w:pPr>
      <w:r>
        <w:t>5. Prompt Architecture</w:t>
      </w:r>
    </w:p>
    <w:p>
      <w:r>
        <w:t>Aurra must use three layers of prompting:</w:t>
        <w:br/>
        <w:br/>
        <w:t>1. System Prompt – Defines Aurra’s identity, tone, and decision rules (from Option B document)</w:t>
        <w:br/>
        <w:t>2. Context Injection – User onboarding data (presence goals, risk tolerance, environments)</w:t>
        <w:br/>
        <w:t>3. User Prompt – The user’s live input (e.g. “I’m walking into…”)</w:t>
        <w:br/>
        <w:br/>
        <w:t>The system prompt must be stored in an editable config file so the founder can revise language and judgment rules without code changes.</w:t>
      </w:r>
    </w:p>
    <w:p>
      <w:pPr>
        <w:pStyle w:val="Heading2"/>
      </w:pPr>
      <w:r>
        <w:t>6. Guardrails &amp; Validation</w:t>
      </w:r>
    </w:p>
    <w:p>
      <w:r>
        <w:t>• Aurra must never return unstructured text</w:t>
        <w:br/>
        <w:t>• If JSON parsing fails, retry once automatically</w:t>
        <w:br/>
        <w:t>• Aurra may ask a maximum of ONE clarifying question, but must still provide a best-guess response</w:t>
        <w:br/>
        <w:t>• No emojis, no hype language, no AI jargon</w:t>
        <w:br/>
        <w:t>• Always: one primary direction, one backup, one avoid</w:t>
      </w:r>
    </w:p>
    <w:p>
      <w:pPr>
        <w:pStyle w:val="Heading2"/>
      </w:pPr>
      <w:r>
        <w:t>7. Replit Integration Notes</w:t>
      </w:r>
    </w:p>
    <w:p>
      <w:r>
        <w:t>• OpenAI API key stored as environment variable</w:t>
        <w:br/>
        <w:t>• Prompt templates stored in clearly labeled files (e.g. aurraPrompt.ts)</w:t>
        <w:br/>
        <w:t>• All copy and prompts must be editable without redeploying</w:t>
        <w:br/>
        <w:t>• The founder should own the Replit project and invite the developer as collaborator</w:t>
      </w:r>
    </w:p>
    <w:p>
      <w:pPr>
        <w:pStyle w:val="Heading2"/>
      </w:pPr>
      <w:r>
        <w:t>8. Phase 2 (Future, Not v1)</w:t>
      </w:r>
    </w:p>
    <w:p>
      <w:r>
        <w:t>• Add Gemini or Claude as optional fallback engines</w:t>
        <w:br/>
        <w:t>• Introduce model routing for cost optimization</w:t>
        <w:br/>
        <w:t>• Explore fine-tuning after collecting 2–3k Aurra conversations</w:t>
        <w:br/>
        <w:t>• Evaluate local or open-source models only for non-core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