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Below are some data discrepancies that we encoountered trying to map SDG goals from a csv file downloaded from </w:t>
      </w:r>
      <w:hyperlink r:id="rId2">
        <w:r>
          <w:rPr>
            <w:rStyle w:val="InternetLink"/>
            <w:b w:val="false"/>
            <w:bCs w:val="false"/>
            <w:u w:val="none"/>
          </w:rPr>
          <w:t>https://unstats.un.org/sdgs/dataportal/database</w:t>
        </w:r>
      </w:hyperlink>
      <w:hyperlink r:id="rId3">
        <w:r>
          <w:rPr>
            <w:b w:val="false"/>
            <w:bCs w:val="false"/>
            <w:u w:val="none"/>
          </w:rPr>
          <w:t>.</w:t>
        </w:r>
      </w:hyperlink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issue encountered is that: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single SDG indicator is returning multiple values making diffucul to know one to select  e,g 1.3.1, 3.3.1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difference between carpha SDG description and those found in the csv files for example: </w:t>
      </w: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 xml:space="preserve">SDG 3 – 3.2.1 </w:t>
      </w: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FFFF00" w:val="clear"/>
        </w:rPr>
        <w:t xml:space="preserve">Under-five mortality rate </w:t>
      </w: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FF0000" w:val="clear"/>
        </w:rPr>
        <w:t>is not equal to</w:t>
      </w: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FFFF00" w:val="clear"/>
        </w:rPr>
        <w:t xml:space="preserve"> Under-five mortality rate by sex (deaths per 1000 live births</w:t>
      </w: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) – This is make it impossible to dynamically map SDGs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need to know how to select which values, how to know when to add and which values – These discrepancies prevent the electronic automatic matching from the csv. We might need to propose a manually formatted file following some agreed upon criteria or rules hence making the automatic mapping swift.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Goal 1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1 - 1.3 Proportion of population covered by social protection floors/systems by sex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744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1 - 1.4.1 Proportion of population living in households with access to basic services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-326390</wp:posOffset>
            </wp:positionH>
            <wp:positionV relativeFrom="paragraph">
              <wp:posOffset>83820</wp:posOffset>
            </wp:positionV>
            <wp:extent cx="6768465" cy="273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2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2 - 2.2.1 Prevalence of stunting (height for age &lt; -2 standard deviation from the median of the WHO) among children under 5 years of age.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34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2 - 2.2.2 Prevalence of malnutrition among children under 5 years of age by type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-381635</wp:posOffset>
            </wp:positionH>
            <wp:positionV relativeFrom="paragraph">
              <wp:posOffset>1270</wp:posOffset>
            </wp:positionV>
            <wp:extent cx="7011670" cy="3606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3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3 - 3.2.1 Under-five mortality rate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-436245</wp:posOffset>
            </wp:positionH>
            <wp:positionV relativeFrom="paragraph">
              <wp:posOffset>635</wp:posOffset>
            </wp:positionV>
            <wp:extent cx="6840220" cy="11988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3 - 3.2.2 Neonatal mortality rate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213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3 - 3.3.1 Number of new HIV infections per 1,000 uninfected population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1595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3 - 3.d.1 International Health Regulations (IHR) capacity and health emergency preparednes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3595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4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4 - 4.2.2 Participation rate in organized learning (one year before the official primary entry age), by sex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949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5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5 - 5.6.2 Number of countries with laws and regulations that guarantee women aged 15-49 years access to sexual and reproductive health care, information and education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-377825</wp:posOffset>
            </wp:positionH>
            <wp:positionV relativeFrom="paragraph">
              <wp:posOffset>52705</wp:posOffset>
            </wp:positionV>
            <wp:extent cx="6748780" cy="15748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6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6 - 6.2.1 Proportion of population using (a) safely managed sanitation services and (b) a hand-washing facility with soap and water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96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6 - 6.3.2 Proportion of bodies of water with good ambient water quality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695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7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7 - 7.1.1 Proportion of population with access to electricty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784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SDG 7 - 7.1.2 Proportion of population with primary reliance on clean fuels and technology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292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8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8 - 8.a.1 Aid for Trade commitments and disbursement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8511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highlight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11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11 - 11.5.1 Number of deaths, missing persons and directly affected persons attributed to disasters per 100,000 population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39560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11 - 11.5.2 Direct economic loss attributed to disasters in relation to global domestic product (GDP)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7876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11 - 11.7.1 Average share of the built-up area of cities that is open space for public use for all, by sex, age and persons with disabilities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32639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11 - 11.a.1 Number of countries that have national urban policies or regional development plans that (a) respond to population dynamics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190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13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13 - 13.1.1 Number of deaths, missing persons and directly affected persons attributed to disasters per 100,000 population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-531495</wp:posOffset>
            </wp:positionH>
            <wp:positionV relativeFrom="paragraph">
              <wp:posOffset>10795</wp:posOffset>
            </wp:positionV>
            <wp:extent cx="6840220" cy="85788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13 - 13.1.2 Number of countries that adopt and implement national disaster risk reduction strategies in line with the Sendai Framework for Disaster Risk Reduction 2015–2030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-539750</wp:posOffset>
            </wp:positionH>
            <wp:positionV relativeFrom="paragraph">
              <wp:posOffset>58420</wp:posOffset>
            </wp:positionV>
            <wp:extent cx="7200265" cy="27622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13 - 13.1.3 Proportion of local governments that adopt and implement local disaster risk reduction strategies in line with national disaster risk reduction strategies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9497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14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14 - 14.1.1 (a) Index of coastal eutrophication; and (b) plastic debris density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-266700</wp:posOffset>
            </wp:positionH>
            <wp:positionV relativeFrom="paragraph">
              <wp:posOffset>635</wp:posOffset>
            </wp:positionV>
            <wp:extent cx="6982460" cy="199263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15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15 - 15.1.2 Proportion of important sites for terrestrial and freshwater biodiversity that are covered by protected areas, by ecosystem type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2385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000000"/>
          <w:spacing w:val="0"/>
          <w:sz w:val="20"/>
          <w:highlight w:val="none"/>
          <w:u w:val="singl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0"/>
          <w:u w:val="single"/>
          <w:shd w:fill="auto" w:val="clear"/>
        </w:rPr>
        <w:t>Goal 17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17 - 17.1.1 Total government revenue as a proportion of GDP, by source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5306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17 - 17.3.1 Additional financial resources mobilized for developing countries from multiple sources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59944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t>SDG 17 - 17.8.1 Statistical capacity indicator for Sustainable Development Goal monitoring</w:t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-463550</wp:posOffset>
            </wp:positionH>
            <wp:positionV relativeFrom="paragraph">
              <wp:posOffset>95250</wp:posOffset>
            </wp:positionV>
            <wp:extent cx="7200265" cy="36131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p>
      <w:pPr>
        <w:pStyle w:val="Normal"/>
        <w:widowControl/>
        <w:ind w:left="0" w:right="0" w:hanging="0"/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highlight w:val="none"/>
          <w:u w:val="none"/>
          <w:shd w:fill="auto" w:val="clear"/>
        </w:rPr>
      </w:pPr>
      <w:r>
        <w:rPr>
          <w:rFonts w:ascii="apple-system;BlinkMacSystemFont;Segoe UI;system-ui;Roboto;Helvetica Neue;Arial;sans-serif;Apple Color Emoji;Segoe UI Emoji;Segoe UI Symbol;Noto Color Emoji" w:hAnsi="apple-system;BlinkMacSystemFont;Segoe UI;system-ui;Roboto;Helvetica Neue;Arial;sans-serif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nstats.un.org/sdgs/dataportal/database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LibreOffice/7.3.7.2$Linux_X86_64 LibreOffice_project/30$Build-2</Application>
  <AppVersion>15.0000</AppVersion>
  <Pages>6</Pages>
  <Words>628</Words>
  <Characters>3183</Characters>
  <CharactersWithSpaces>3768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2023-12-29T22:24:19Z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