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D8" w:rsidRDefault="00DA78D8" w:rsidP="00DA78D8">
      <w:pPr>
        <w:pStyle w:val="1"/>
      </w:pPr>
      <w:r>
        <w:t>Введение</w:t>
      </w:r>
    </w:p>
    <w:p w:rsidR="00DA78D8" w:rsidRDefault="00DA78D8" w:rsidP="00DA78D8">
      <w:r>
        <w:t xml:space="preserve">Данная дипломная работа посвящена разработке автоматизированной системы </w:t>
      </w:r>
      <w:r>
        <w:t>регистрации потока данных радиолокационной станции</w:t>
      </w:r>
      <w:r>
        <w:t>. Основной его частью является разработка программной части, а именно программирование логики интегральной схемы платы, отвечающей за передачу данных, и разработка программы для компьютера, отвечающей за прием данных. Поэтому д</w:t>
      </w:r>
      <w:r>
        <w:t xml:space="preserve">ля экономической части дипломного проекта было получено задание рассчитать затраты на создание </w:t>
      </w:r>
      <w:r>
        <w:t>программного комплекса</w:t>
      </w:r>
      <w:r>
        <w:t xml:space="preserve">. </w:t>
      </w:r>
    </w:p>
    <w:p w:rsidR="00DA78D8" w:rsidRDefault="00DA78D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F63D98" w:rsidRDefault="00F63D98" w:rsidP="00DA78D8"/>
    <w:p w:rsidR="00DA78D8" w:rsidRPr="00A5674E" w:rsidRDefault="00DA78D8" w:rsidP="00DA78D8">
      <w:r>
        <w:lastRenderedPageBreak/>
        <w:t>П</w:t>
      </w:r>
      <w:r w:rsidRPr="00A5674E">
        <w:t>ри традиционном методе планирования</w:t>
      </w:r>
      <w:r w:rsidRPr="00A5674E">
        <w:t xml:space="preserve"> </w:t>
      </w:r>
      <w:r>
        <w:t xml:space="preserve"> о</w:t>
      </w:r>
      <w:r w:rsidRPr="00A5674E">
        <w:t>рганизация и планирование процесса разработки программного комплекса предусматривает выполнение следующих работ: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формирование состава выполняемых работ и группировка их по стадиям разработки;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расчет трудоемкости выполнения работ;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установление профессионального состава и расчет количества исполнителей;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определение продолжительности выполнения отдельных этапов разработки;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построение календарного графика выполнения разработки;</w:t>
      </w:r>
    </w:p>
    <w:p w:rsidR="00DA78D8" w:rsidRPr="00A5674E" w:rsidRDefault="00DA78D8" w:rsidP="00DA78D8">
      <w:pPr>
        <w:pStyle w:val="a3"/>
        <w:numPr>
          <w:ilvl w:val="0"/>
          <w:numId w:val="1"/>
        </w:numPr>
      </w:pPr>
      <w:r w:rsidRPr="00A5674E">
        <w:t>контроль выполнения календарного графика.</w:t>
      </w:r>
    </w:p>
    <w:p w:rsidR="00F63D98" w:rsidRDefault="00DA78D8" w:rsidP="00DA78D8">
      <w:r w:rsidRPr="00A5674E">
        <w:t>Отметим, что процесс разработки программного продукта характеризуется совместной работой разработчиков постановки задач и разработчиков программного обеспечения.</w:t>
      </w:r>
    </w:p>
    <w:p w:rsidR="00DA78D8" w:rsidRDefault="00F63D98" w:rsidP="00DA78D8">
      <w:r w:rsidRPr="00F63D98">
        <w:t xml:space="preserve"> </w:t>
      </w:r>
      <w:r>
        <w:t>Укрупненный состав работ по стадиям разработки программного продукта</w:t>
      </w:r>
      <w:r w:rsidRPr="00A5674E">
        <w:t xml:space="preserve"> </w:t>
      </w:r>
      <w:r>
        <w:t xml:space="preserve">по ГОСТ 19.004-80 и </w:t>
      </w:r>
      <w:r w:rsidRPr="00F63D98">
        <w:t>19.102-77</w:t>
      </w:r>
      <w:r>
        <w:t xml:space="preserve"> </w:t>
      </w:r>
      <w:r w:rsidRPr="00A5674E">
        <w:t xml:space="preserve">приведен </w:t>
      </w:r>
      <w:r>
        <w:t>в таблице 1</w:t>
      </w:r>
      <w:r w:rsidRPr="00A22846">
        <w:t>.</w:t>
      </w:r>
    </w:p>
    <w:p w:rsidR="00F63D98" w:rsidRDefault="00F63D98" w:rsidP="00F63D98">
      <w:pPr>
        <w:jc w:val="right"/>
      </w:pPr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Укрупненный состав работ по стадиям разработки программного продукта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8"/>
        <w:gridCol w:w="6095"/>
      </w:tblGrid>
      <w:tr w:rsidR="00F63D98" w:rsidRPr="00A5674E" w:rsidTr="00F63D98">
        <w:tc>
          <w:tcPr>
            <w:tcW w:w="3368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</w:tcPr>
          <w:p w:rsidR="00F63D98" w:rsidRPr="00A5674E" w:rsidRDefault="00F63D98" w:rsidP="00F63D98">
            <w:pPr>
              <w:ind w:firstLine="0"/>
            </w:pPr>
            <w:r w:rsidRPr="00A5674E">
              <w:t>Стадия разработки программного продукта</w:t>
            </w:r>
          </w:p>
        </w:tc>
        <w:tc>
          <w:tcPr>
            <w:tcW w:w="6095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F63D98" w:rsidRPr="00A5674E" w:rsidRDefault="00F63D98" w:rsidP="00F63D98">
            <w:pPr>
              <w:ind w:firstLine="0"/>
            </w:pPr>
            <w:r w:rsidRPr="00A5674E">
              <w:t>Состав выполняемых работ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  <w:bottom w:val="double" w:sz="6" w:space="0" w:color="auto"/>
            </w:tcBorders>
            <w:shd w:val="clear" w:color="auto" w:fill="auto"/>
          </w:tcPr>
          <w:p w:rsidR="00F63D98" w:rsidRPr="00A5674E" w:rsidRDefault="00F63D98" w:rsidP="00F63D98">
            <w:pPr>
              <w:ind w:firstLine="0"/>
              <w:rPr>
                <w:b/>
              </w:rPr>
            </w:pPr>
            <w:r w:rsidRPr="00A5674E">
              <w:rPr>
                <w:b/>
              </w:rPr>
              <w:t>1</w:t>
            </w:r>
          </w:p>
        </w:tc>
        <w:tc>
          <w:tcPr>
            <w:tcW w:w="6095" w:type="dxa"/>
            <w:tcBorders>
              <w:bottom w:val="double" w:sz="6" w:space="0" w:color="auto"/>
              <w:right w:val="single" w:sz="12" w:space="0" w:color="auto"/>
            </w:tcBorders>
            <w:shd w:val="clear" w:color="auto" w:fill="auto"/>
          </w:tcPr>
          <w:p w:rsidR="00F63D98" w:rsidRPr="00A5674E" w:rsidRDefault="00F63D98" w:rsidP="00F63D98">
            <w:pPr>
              <w:ind w:firstLine="0"/>
              <w:rPr>
                <w:b/>
              </w:rPr>
            </w:pPr>
            <w:r w:rsidRPr="00A5674E">
              <w:rPr>
                <w:b/>
              </w:rPr>
              <w:t>2</w:t>
            </w:r>
          </w:p>
        </w:tc>
      </w:tr>
      <w:tr w:rsidR="00F63D98" w:rsidRPr="00A5674E" w:rsidTr="00F63D98">
        <w:tc>
          <w:tcPr>
            <w:tcW w:w="3368" w:type="dxa"/>
            <w:tcBorders>
              <w:top w:val="nil"/>
              <w:lef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Техническое задание</w:t>
            </w:r>
          </w:p>
        </w:tc>
        <w:tc>
          <w:tcPr>
            <w:tcW w:w="6095" w:type="dxa"/>
            <w:tcBorders>
              <w:top w:val="nil"/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Постановка задач, выбор критериев эффективности. Разработка технико-экономического обоснования разработки. Определение состава пакета прикладных программ, состава и структуры информационной базы. Выбор языков программирования. Предварительный выбор методов выполнения работы. Разработка календарного плана выполнения работ.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Эскизный проект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 xml:space="preserve">Предварительная разработка структуры входных и выходных данных. Разработка общего </w:t>
            </w:r>
            <w:proofErr w:type="gramStart"/>
            <w:r w:rsidRPr="00A5674E">
              <w:t>описания алгоритмов реализации решения задач</w:t>
            </w:r>
            <w:proofErr w:type="gramEnd"/>
            <w:r w:rsidRPr="00A5674E">
              <w:t>. Разработка пояснительной записки. Консультации разработчиков постановки задач. Согласование и утверждение эскизного проекта.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rPr>
                <w:b/>
              </w:rPr>
              <w:lastRenderedPageBreak/>
              <w:t>1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rPr>
                <w:b/>
              </w:rPr>
              <w:t>2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Технический проект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Разработка алгоритмов решения задач. Разработка пояснительной записки. Согласование и утверждение технического проекта. Разработка структуры программы. Разработка программной документации и передача ее для включения в технический проект. Уточнение структуры, анализ и определение формы представления входных и выходных данных. Выбор конфигурации технических средств.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Рабочий проект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Комплексная отладка задач и сдача в опытную эксплуатацию. Разработка проектной документации. Программирование и отладка программ. Описание контрольного примера. Разработка программной документации. Разработка, согласование программы и методики испытаний. Предварительное проведение всех видов испытаний.</w:t>
            </w:r>
          </w:p>
        </w:tc>
      </w:tr>
      <w:tr w:rsidR="00F63D98" w:rsidRPr="00A5674E" w:rsidTr="00F63D98">
        <w:tc>
          <w:tcPr>
            <w:tcW w:w="3368" w:type="dxa"/>
            <w:tcBorders>
              <w:left w:val="single" w:sz="12" w:space="0" w:color="auto"/>
              <w:bottom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Внедрение</w:t>
            </w:r>
          </w:p>
        </w:tc>
        <w:tc>
          <w:tcPr>
            <w:tcW w:w="6095" w:type="dxa"/>
            <w:tcBorders>
              <w:bottom w:val="single" w:sz="12" w:space="0" w:color="auto"/>
              <w:right w:val="single" w:sz="12" w:space="0" w:color="auto"/>
            </w:tcBorders>
          </w:tcPr>
          <w:p w:rsidR="00F63D98" w:rsidRPr="00A5674E" w:rsidRDefault="00F63D98" w:rsidP="00F63D98">
            <w:pPr>
              <w:ind w:firstLine="0"/>
            </w:pPr>
            <w:r w:rsidRPr="00A5674E">
              <w:t>Подготовка и передача программной документации для сопровождения с оформлением соответствующего Акта. Передача программной продукции в фонд алгоритмов и программ. Проверка алгоритмов и программ решения задач, корректировка документации после опытной эксплуатации программного продукта.</w:t>
            </w:r>
          </w:p>
        </w:tc>
      </w:tr>
    </w:tbl>
    <w:p w:rsidR="00F63D98" w:rsidRPr="00F63D98" w:rsidRDefault="00F63D98" w:rsidP="00DA78D8"/>
    <w:p w:rsidR="00F63D98" w:rsidRDefault="00F63D98" w:rsidP="00F63D98">
      <w:pPr>
        <w:ind w:firstLine="426"/>
      </w:pPr>
      <w:r w:rsidRPr="00A5674E">
        <w:t>Трудоемкость разработки программной продукции зависит от ряда факторов, основными из которых являются следующие: степень новизны разрабатываемого программного комплекса, сложность алгоритма его функционирования, объем используемой информации, вид ее представления и способ обработки, а также уровень используемого алгоритмического языка программирования. Чем выше уровень языка, тем трудоемкость меньше.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3D98" w:rsidTr="00F63D98">
        <w:tc>
          <w:tcPr>
            <w:tcW w:w="4785" w:type="dxa"/>
          </w:tcPr>
          <w:p w:rsidR="00F63D98" w:rsidRDefault="00F63D98" w:rsidP="00F63D98">
            <w:pPr>
              <w:ind w:firstLine="0"/>
            </w:pPr>
            <w:r>
              <w:t>Степень новизны</w:t>
            </w:r>
          </w:p>
        </w:tc>
        <w:tc>
          <w:tcPr>
            <w:tcW w:w="4786" w:type="dxa"/>
          </w:tcPr>
          <w:p w:rsidR="00F63D98" w:rsidRDefault="00F63D98" w:rsidP="00F63D98">
            <w:pPr>
              <w:ind w:firstLine="0"/>
            </w:pPr>
            <w:r>
              <w:t>Г</w:t>
            </w:r>
            <w:r w:rsidRPr="00FA6327">
              <w:t>рупп</w:t>
            </w:r>
            <w:r>
              <w:t>а</w:t>
            </w:r>
            <w:proofErr w:type="gramStart"/>
            <w:r w:rsidRPr="00FA6327">
              <w:t xml:space="preserve"> В</w:t>
            </w:r>
            <w:proofErr w:type="gramEnd"/>
            <w:r w:rsidRPr="00FA6327">
              <w:t xml:space="preserve"> - </w:t>
            </w:r>
            <w:r>
              <w:t>Программная продукц</w:t>
            </w:r>
            <w:r w:rsidRPr="00FA6327">
              <w:t>и</w:t>
            </w:r>
            <w:r>
              <w:t>я</w:t>
            </w:r>
            <w:r w:rsidRPr="00FA6327">
              <w:t>, имеющ</w:t>
            </w:r>
            <w:r>
              <w:t>ая</w:t>
            </w:r>
            <w:r w:rsidRPr="00FA6327">
              <w:t xml:space="preserve"> аналоги</w:t>
            </w:r>
          </w:p>
        </w:tc>
      </w:tr>
      <w:tr w:rsidR="00F63D98" w:rsidTr="00F63D98">
        <w:tc>
          <w:tcPr>
            <w:tcW w:w="4785" w:type="dxa"/>
          </w:tcPr>
          <w:p w:rsidR="00F63D98" w:rsidRDefault="00F63D98" w:rsidP="00F63D98">
            <w:pPr>
              <w:ind w:firstLine="0"/>
            </w:pPr>
            <w:r>
              <w:t>С</w:t>
            </w:r>
            <w:r w:rsidRPr="00FA6327">
              <w:t xml:space="preserve">тепени сложности алгоритма функционирования программной </w:t>
            </w:r>
            <w:r w:rsidRPr="00FA6327">
              <w:lastRenderedPageBreak/>
              <w:t>продукции</w:t>
            </w:r>
          </w:p>
        </w:tc>
        <w:tc>
          <w:tcPr>
            <w:tcW w:w="4786" w:type="dxa"/>
          </w:tcPr>
          <w:p w:rsidR="00F63D98" w:rsidRDefault="00F63D98" w:rsidP="00F63D98">
            <w:pPr>
              <w:ind w:firstLine="0"/>
            </w:pPr>
            <w:r>
              <w:lastRenderedPageBreak/>
              <w:t xml:space="preserve">Группа 2 - </w:t>
            </w:r>
            <w:r w:rsidRPr="00FA6327">
              <w:t>Программная продукция, р</w:t>
            </w:r>
            <w:r>
              <w:t>е</w:t>
            </w:r>
            <w:r w:rsidRPr="00FA6327">
              <w:t>ализующая учетно-стат</w:t>
            </w:r>
            <w:r>
              <w:t xml:space="preserve">истические </w:t>
            </w:r>
            <w:r>
              <w:lastRenderedPageBreak/>
              <w:t>алгоритмы</w:t>
            </w:r>
          </w:p>
        </w:tc>
      </w:tr>
      <w:tr w:rsidR="00F63D98" w:rsidTr="00F63D98">
        <w:tc>
          <w:tcPr>
            <w:tcW w:w="4785" w:type="dxa"/>
          </w:tcPr>
          <w:p w:rsidR="00F63D98" w:rsidRDefault="00E52344" w:rsidP="00E52344">
            <w:pPr>
              <w:ind w:firstLine="0"/>
            </w:pPr>
            <w:r>
              <w:lastRenderedPageBreak/>
              <w:t>В</w:t>
            </w:r>
            <w:r w:rsidRPr="00E52344">
              <w:t>ид представлен</w:t>
            </w:r>
            <w:r>
              <w:t>ия исходной информации и способы</w:t>
            </w:r>
            <w:r w:rsidRPr="00E52344">
              <w:t xml:space="preserve"> ее контроля</w:t>
            </w:r>
          </w:p>
        </w:tc>
        <w:tc>
          <w:tcPr>
            <w:tcW w:w="4786" w:type="dxa"/>
          </w:tcPr>
          <w:p w:rsidR="00F63D98" w:rsidRDefault="00E52344" w:rsidP="00F63D98">
            <w:pPr>
              <w:ind w:firstLine="0"/>
            </w:pPr>
            <w:r>
              <w:t>Группа 12 – исходная информация представлена в форме документов, имеющих одинаковый формат и структуру. Требуется формальный контроль информации</w:t>
            </w:r>
          </w:p>
          <w:p w:rsidR="00E52344" w:rsidRDefault="00E52344" w:rsidP="00F63D98">
            <w:pPr>
              <w:ind w:firstLine="0"/>
            </w:pPr>
            <w:r>
              <w:t>Группа 22 – требуется вывод на печать одинаковых документов, вывод информационных массивов на машинные носители</w:t>
            </w:r>
          </w:p>
        </w:tc>
      </w:tr>
    </w:tbl>
    <w:p w:rsidR="00F63D98" w:rsidRPr="00A5674E" w:rsidRDefault="00F63D98" w:rsidP="00F63D98">
      <w:pPr>
        <w:ind w:firstLine="426"/>
      </w:pPr>
    </w:p>
    <w:p w:rsidR="00E52344" w:rsidRPr="00A5674E" w:rsidRDefault="00E52344" w:rsidP="00E52344">
      <w:pPr>
        <w:pStyle w:val="2"/>
        <w:rPr>
          <w:i/>
        </w:rPr>
      </w:pPr>
      <w:bookmarkStart w:id="0" w:name="_Toc416377387"/>
      <w:r w:rsidRPr="00A5674E">
        <w:t>Трудоемкость разработки программной продукции</w:t>
      </w:r>
      <w:bookmarkEnd w:id="0"/>
      <w:r w:rsidRPr="00A5674E">
        <w:rPr>
          <w:i/>
        </w:rPr>
        <w:t xml:space="preserve"> </w:t>
      </w:r>
    </w:p>
    <w:p w:rsidR="00E52344" w:rsidRPr="00A5674E" w:rsidRDefault="00E52344" w:rsidP="00E52344">
      <w:r w:rsidRPr="00FA6327">
        <w:rPr>
          <w:i/>
          <w:position w:val="-10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6.9pt" o:ole="">
            <v:imagedata r:id="rId6" o:title=""/>
          </v:shape>
          <o:OLEObject Type="Embed" ProgID="Equation.3" ShapeID="_x0000_i1025" DrawAspect="Content" ObjectID="_1493589267" r:id="rId7"/>
        </w:object>
      </w:r>
      <w:r w:rsidRPr="00A5674E">
        <w:t xml:space="preserve"> может быть определена как сумма величин трудоемкости выполнения отдельных стадий разработки программного продукта из выражения:</w:t>
      </w:r>
    </w:p>
    <w:p w:rsidR="00E52344" w:rsidRPr="00A5674E" w:rsidRDefault="00E52344" w:rsidP="00E52344">
      <w:r w:rsidRPr="00A5674E">
        <w:rPr>
          <w:position w:val="-10"/>
        </w:rPr>
        <w:object w:dxaOrig="380" w:dyaOrig="320">
          <v:shape id="_x0000_i1026" type="#_x0000_t75" style="width:19.4pt;height:15.65pt" o:ole="">
            <v:imagedata r:id="rId8" o:title=""/>
          </v:shape>
          <o:OLEObject Type="Embed" ProgID="Equation.2" ShapeID="_x0000_i1026" DrawAspect="Content" ObjectID="_1493589268" r:id="rId9"/>
        </w:object>
      </w:r>
      <w:r w:rsidRPr="00A5674E">
        <w:t xml:space="preserve"> = </w:t>
      </w:r>
      <w:r w:rsidRPr="00A5674E">
        <w:rPr>
          <w:position w:val="-10"/>
        </w:rPr>
        <w:object w:dxaOrig="380" w:dyaOrig="320">
          <v:shape id="_x0000_i1027" type="#_x0000_t75" style="width:19.4pt;height:15.65pt" o:ole="">
            <v:imagedata r:id="rId10" o:title=""/>
          </v:shape>
          <o:OLEObject Type="Embed" ProgID="Equation.2" ShapeID="_x0000_i1027" DrawAspect="Content" ObjectID="_1493589269" r:id="rId11"/>
        </w:object>
      </w:r>
      <w:r w:rsidRPr="00A5674E">
        <w:t xml:space="preserve"> + </w:t>
      </w:r>
      <w:r w:rsidRPr="00A5674E">
        <w:rPr>
          <w:position w:val="-10"/>
        </w:rPr>
        <w:object w:dxaOrig="400" w:dyaOrig="320">
          <v:shape id="_x0000_i1028" type="#_x0000_t75" style="width:20.05pt;height:15.65pt" o:ole="">
            <v:imagedata r:id="rId12" o:title=""/>
          </v:shape>
          <o:OLEObject Type="Embed" ProgID="Equation.2" ShapeID="_x0000_i1028" DrawAspect="Content" ObjectID="_1493589270" r:id="rId13"/>
        </w:object>
      </w:r>
      <w:r w:rsidRPr="00A5674E">
        <w:t xml:space="preserve"> + </w:t>
      </w:r>
      <w:r w:rsidRPr="00A5674E">
        <w:rPr>
          <w:position w:val="-10"/>
        </w:rPr>
        <w:object w:dxaOrig="380" w:dyaOrig="320">
          <v:shape id="_x0000_i1029" type="#_x0000_t75" style="width:19.4pt;height:15.65pt" o:ole="">
            <v:imagedata r:id="rId14" o:title=""/>
          </v:shape>
          <o:OLEObject Type="Embed" ProgID="Equation.2" ShapeID="_x0000_i1029" DrawAspect="Content" ObjectID="_1493589271" r:id="rId15"/>
        </w:object>
      </w:r>
      <w:r w:rsidRPr="00A5674E">
        <w:t xml:space="preserve"> + </w:t>
      </w:r>
      <w:r w:rsidRPr="00A5674E">
        <w:rPr>
          <w:position w:val="-10"/>
        </w:rPr>
        <w:object w:dxaOrig="400" w:dyaOrig="320">
          <v:shape id="_x0000_i1030" type="#_x0000_t75" style="width:20.05pt;height:15.65pt" o:ole="">
            <v:imagedata r:id="rId16" o:title=""/>
          </v:shape>
          <o:OLEObject Type="Embed" ProgID="Equation.2" ShapeID="_x0000_i1030" DrawAspect="Content" ObjectID="_1493589272" r:id="rId17"/>
        </w:object>
      </w:r>
      <w:r w:rsidRPr="00A5674E">
        <w:t xml:space="preserve"> + </w:t>
      </w:r>
      <w:r w:rsidRPr="00A5674E">
        <w:rPr>
          <w:position w:val="-10"/>
        </w:rPr>
        <w:object w:dxaOrig="300" w:dyaOrig="320">
          <v:shape id="_x0000_i1031" type="#_x0000_t75" style="width:15.05pt;height:15.65pt" o:ole="">
            <v:imagedata r:id="rId18" o:title=""/>
          </v:shape>
          <o:OLEObject Type="Embed" ProgID="Equation.2" ShapeID="_x0000_i1031" DrawAspect="Content" ObjectID="_1493589273" r:id="rId19"/>
        </w:object>
      </w:r>
      <w:r w:rsidRPr="00A5674E">
        <w:t>, где</w:t>
      </w:r>
    </w:p>
    <w:p w:rsidR="00E52344" w:rsidRPr="00A5674E" w:rsidRDefault="00E52344" w:rsidP="00E52344">
      <w:pPr>
        <w:rPr>
          <w:b/>
        </w:rPr>
      </w:pPr>
      <w:r w:rsidRPr="00A5674E">
        <w:rPr>
          <w:position w:val="-10"/>
        </w:rPr>
        <w:object w:dxaOrig="380" w:dyaOrig="320">
          <v:shape id="_x0000_i1032" type="#_x0000_t75" style="width:19.4pt;height:15.65pt" o:ole="">
            <v:imagedata r:id="rId20" o:title=""/>
          </v:shape>
          <o:OLEObject Type="Embed" ProgID="Equation.2" ShapeID="_x0000_i1032" DrawAspect="Content" ObjectID="_1493589274" r:id="rId21"/>
        </w:object>
      </w:r>
      <w:r w:rsidRPr="00A5674E">
        <w:t xml:space="preserve"> - трудоемкость разработки технического задания на создание программного продукта;</w:t>
      </w:r>
    </w:p>
    <w:p w:rsidR="00E52344" w:rsidRPr="00A5674E" w:rsidRDefault="00E52344" w:rsidP="00E52344">
      <w:r w:rsidRPr="00A5674E">
        <w:rPr>
          <w:position w:val="-10"/>
        </w:rPr>
        <w:object w:dxaOrig="400" w:dyaOrig="320">
          <v:shape id="_x0000_i1033" type="#_x0000_t75" style="width:20.05pt;height:15.65pt" o:ole="">
            <v:imagedata r:id="rId22" o:title=""/>
          </v:shape>
          <o:OLEObject Type="Embed" ProgID="Equation.2" ShapeID="_x0000_i1033" DrawAspect="Content" ObjectID="_1493589275" r:id="rId23"/>
        </w:object>
      </w:r>
      <w:r w:rsidRPr="00A5674E">
        <w:t xml:space="preserve"> - трудоемкость разработки эскизного проекта программного продукта;</w:t>
      </w:r>
    </w:p>
    <w:p w:rsidR="00E52344" w:rsidRPr="00A5674E" w:rsidRDefault="00E52344" w:rsidP="00E52344">
      <w:r w:rsidRPr="00A5674E">
        <w:rPr>
          <w:position w:val="-10"/>
        </w:rPr>
        <w:object w:dxaOrig="380" w:dyaOrig="320">
          <v:shape id="_x0000_i1034" type="#_x0000_t75" style="width:19.4pt;height:15.65pt" o:ole="">
            <v:imagedata r:id="rId14" o:title=""/>
          </v:shape>
          <o:OLEObject Type="Embed" ProgID="Equation.2" ShapeID="_x0000_i1034" DrawAspect="Content" ObjectID="_1493589276" r:id="rId24"/>
        </w:object>
      </w:r>
      <w:r w:rsidRPr="00A5674E">
        <w:t xml:space="preserve"> - трудоемкость разработки технического проекта программного продукта;</w:t>
      </w:r>
    </w:p>
    <w:p w:rsidR="00E52344" w:rsidRPr="00A5674E" w:rsidRDefault="00E52344" w:rsidP="00E52344">
      <w:r w:rsidRPr="00A5674E">
        <w:rPr>
          <w:position w:val="-10"/>
        </w:rPr>
        <w:object w:dxaOrig="400" w:dyaOrig="320">
          <v:shape id="_x0000_i1035" type="#_x0000_t75" style="width:20.05pt;height:15.65pt" o:ole="">
            <v:imagedata r:id="rId16" o:title=""/>
          </v:shape>
          <o:OLEObject Type="Embed" ProgID="Equation.2" ShapeID="_x0000_i1035" DrawAspect="Content" ObjectID="_1493589277" r:id="rId25"/>
        </w:object>
      </w:r>
      <w:r w:rsidRPr="00A5674E">
        <w:t xml:space="preserve"> - трудоемкость разработки рабочего проекта программного продукта;</w:t>
      </w:r>
    </w:p>
    <w:p w:rsidR="00E52344" w:rsidRPr="002641BA" w:rsidRDefault="00E52344" w:rsidP="00E52344">
      <w:r w:rsidRPr="00A5674E">
        <w:rPr>
          <w:position w:val="-10"/>
        </w:rPr>
        <w:object w:dxaOrig="300" w:dyaOrig="320">
          <v:shape id="_x0000_i1036" type="#_x0000_t75" style="width:15.05pt;height:15.65pt" o:ole="">
            <v:imagedata r:id="rId18" o:title=""/>
          </v:shape>
          <o:OLEObject Type="Embed" ProgID="Equation.2" ShapeID="_x0000_i1036" DrawAspect="Content" ObjectID="_1493589278" r:id="rId26"/>
        </w:object>
      </w:r>
      <w:r w:rsidRPr="00A5674E">
        <w:t xml:space="preserve"> - трудоемкость внедрения разработанного программного продукта.</w:t>
      </w:r>
    </w:p>
    <w:p w:rsidR="00E52344" w:rsidRPr="00A5674E" w:rsidRDefault="00E52344" w:rsidP="00E52344">
      <w:pPr>
        <w:pStyle w:val="2"/>
      </w:pPr>
      <w:bookmarkStart w:id="1" w:name="_Toc416377388"/>
      <w:r w:rsidRPr="00A5674E">
        <w:t>Трудоемкость разработки технического задания</w:t>
      </w:r>
      <w:bookmarkEnd w:id="1"/>
    </w:p>
    <w:p w:rsidR="00E52344" w:rsidRPr="00A5674E" w:rsidRDefault="00E52344" w:rsidP="00E52344">
      <w:r w:rsidRPr="00A5674E">
        <w:rPr>
          <w:position w:val="-10"/>
        </w:rPr>
        <w:object w:dxaOrig="380" w:dyaOrig="320">
          <v:shape id="_x0000_i1037" type="#_x0000_t75" style="width:19.4pt;height:15.65pt" o:ole="">
            <v:imagedata r:id="rId20" o:title=""/>
          </v:shape>
          <o:OLEObject Type="Embed" ProgID="Equation.2" ShapeID="_x0000_i1037" DrawAspect="Content" ObjectID="_1493589279" r:id="rId27"/>
        </w:object>
      </w:r>
      <w:r w:rsidRPr="00A5674E">
        <w:t xml:space="preserve">= </w:t>
      </w:r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  <w:r w:rsidRPr="00A5674E">
        <w:t xml:space="preserve"> + </w:t>
      </w:r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 xml:space="preserve">, где </w:t>
      </w:r>
    </w:p>
    <w:p w:rsidR="00E52344" w:rsidRPr="00A5674E" w:rsidRDefault="00E52344" w:rsidP="00E52344"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  <w:r w:rsidRPr="00A5674E">
        <w:t xml:space="preserve"> – затраты времени разработчика постановки задачи на разработку ТЗ, [чел.-дни];</w:t>
      </w:r>
    </w:p>
    <w:p w:rsidR="00E52344" w:rsidRPr="00A5674E" w:rsidRDefault="00E52344" w:rsidP="00E52344"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 xml:space="preserve"> – затраты времени разработчика программного обеспечения на разработку ТЗ, [чел.-дни].</w:t>
      </w:r>
    </w:p>
    <w:p w:rsidR="00E52344" w:rsidRPr="00A5674E" w:rsidRDefault="00E52344" w:rsidP="00E52344">
      <w:r w:rsidRPr="00A5674E">
        <w:t>Их значения рассчитываются по формулам:</w:t>
      </w:r>
    </w:p>
    <w:p w:rsidR="00E52344" w:rsidRPr="00A5674E" w:rsidRDefault="00E52344" w:rsidP="00E52344">
      <w:pPr>
        <w:rPr>
          <w:vertAlign w:val="superscript"/>
        </w:rPr>
      </w:pPr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  <w:r w:rsidRPr="00A5674E">
        <w:t xml:space="preserve">= </w:t>
      </w:r>
      <w:proofErr w:type="spellStart"/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Z</w:t>
      </w:r>
      <w:proofErr w:type="spellEnd"/>
      <w:r w:rsidRPr="00A5674E">
        <w:rPr>
          <w:vertAlign w:val="superscript"/>
        </w:rPr>
        <w:t xml:space="preserve"> </w:t>
      </w:r>
      <w:r w:rsidRPr="00A5674E">
        <w:t xml:space="preserve">∙ </w:t>
      </w:r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</w:p>
    <w:p w:rsidR="00E52344" w:rsidRPr="00A5674E" w:rsidRDefault="00E52344" w:rsidP="00E52344"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 xml:space="preserve">= </w:t>
      </w:r>
      <w:proofErr w:type="spellStart"/>
      <w:r w:rsidRPr="00A5674E">
        <w:rPr>
          <w:lang w:val="en-US"/>
        </w:rPr>
        <w:t>t</w:t>
      </w:r>
      <w:r w:rsidRPr="00A5674E">
        <w:rPr>
          <w:vertAlign w:val="subscript"/>
          <w:lang w:val="en-US"/>
        </w:rPr>
        <w:t>Z</w:t>
      </w:r>
      <w:proofErr w:type="spellEnd"/>
      <w:r w:rsidRPr="00A5674E">
        <w:rPr>
          <w:vertAlign w:val="superscript"/>
        </w:rPr>
        <w:t xml:space="preserve"> </w:t>
      </w:r>
      <w:r w:rsidRPr="00A5674E">
        <w:t xml:space="preserve">∙ </w:t>
      </w:r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>, где</w:t>
      </w:r>
    </w:p>
    <w:p w:rsidR="00E52344" w:rsidRDefault="00E52344" w:rsidP="00E52344">
      <w:proofErr w:type="spellStart"/>
      <w:proofErr w:type="gramStart"/>
      <w:r w:rsidRPr="00A5674E">
        <w:rPr>
          <w:lang w:val="en-US"/>
        </w:rPr>
        <w:lastRenderedPageBreak/>
        <w:t>t</w:t>
      </w:r>
      <w:r w:rsidRPr="00A5674E">
        <w:rPr>
          <w:vertAlign w:val="subscript"/>
          <w:lang w:val="en-US"/>
        </w:rPr>
        <w:t>Z</w:t>
      </w:r>
      <w:proofErr w:type="spellEnd"/>
      <w:proofErr w:type="gramEnd"/>
      <w:r w:rsidRPr="00A5674E">
        <w:rPr>
          <w:vertAlign w:val="subscript"/>
        </w:rPr>
        <w:t xml:space="preserve"> </w:t>
      </w:r>
      <w:r w:rsidRPr="00A5674E">
        <w:t>- норма времени на разраб</w:t>
      </w:r>
      <w:r>
        <w:t xml:space="preserve">отку ТЗ на программный продукт в </w:t>
      </w:r>
      <w:r w:rsidRPr="00A5674E">
        <w:t>зависи</w:t>
      </w:r>
      <w:r>
        <w:t>мости</w:t>
      </w:r>
      <w:r w:rsidRPr="00A5674E">
        <w:t xml:space="preserve"> от функционального назначения и степени новизны разрабатываемого программного продукта. </w:t>
      </w:r>
    </w:p>
    <w:p w:rsidR="00E22B52" w:rsidRDefault="00E22B52" w:rsidP="00E22B52">
      <w:proofErr w:type="spellStart"/>
      <w:proofErr w:type="gramStart"/>
      <w:r w:rsidRPr="002D19D6">
        <w:rPr>
          <w:lang w:val="en-US"/>
        </w:rPr>
        <w:t>t</w:t>
      </w:r>
      <w:r w:rsidRPr="002D19D6">
        <w:rPr>
          <w:vertAlign w:val="subscript"/>
          <w:lang w:val="en-US"/>
        </w:rPr>
        <w:t>Z</w:t>
      </w:r>
      <w:proofErr w:type="spellEnd"/>
      <w:proofErr w:type="gramEnd"/>
      <w:r w:rsidRPr="002D19D6">
        <w:t xml:space="preserve">= </w:t>
      </w:r>
      <w:r>
        <w:t>61 [чел.-дни</w:t>
      </w:r>
      <w:r w:rsidRPr="002D19D6">
        <w:t>]</w:t>
      </w:r>
      <w:r>
        <w:t xml:space="preserve"> (Статистические задачи, группа новизны В)</w:t>
      </w:r>
    </w:p>
    <w:p w:rsidR="00E22B52" w:rsidRPr="00A5674E" w:rsidRDefault="00E22B52" w:rsidP="00E22B52">
      <w:proofErr w:type="gramStart"/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  <w:r w:rsidRPr="00A5674E">
        <w:t xml:space="preserve"> – коэффициент, учитывающий удельный вес трудоемкости работ, выполняемых разработчиком постановки задачи на стадии ТЗ.</w:t>
      </w:r>
      <w:proofErr w:type="gramEnd"/>
      <w:r>
        <w:t xml:space="preserve"> В нашем случае разработчик постановки задач и разработчик программного обеспечения являются одним лицом, поэтому здесь и далее считаем, что разработка проводится совместно разработчиком постановки задач и разработчиком программного обеспечения.</w:t>
      </w:r>
    </w:p>
    <w:p w:rsidR="00E22B52" w:rsidRPr="00A5674E" w:rsidRDefault="00E22B52" w:rsidP="00E22B52"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RZ</w:t>
      </w:r>
      <w:r w:rsidRPr="00A5674E">
        <w:rPr>
          <w:vertAlign w:val="superscript"/>
          <w:lang w:val="en-US"/>
        </w:rPr>
        <w:t>Z</w:t>
      </w:r>
      <w:r w:rsidRPr="00A5674E">
        <w:t xml:space="preserve"> = 0</w:t>
      </w:r>
      <w:proofErr w:type="gramStart"/>
      <w:r w:rsidRPr="00A5674E">
        <w:t>,65</w:t>
      </w:r>
      <w:proofErr w:type="gramEnd"/>
    </w:p>
    <w:p w:rsidR="00E22B52" w:rsidRPr="00A5674E" w:rsidRDefault="00E22B52" w:rsidP="00E22B52">
      <w:proofErr w:type="gramStart"/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 xml:space="preserve"> - коэффициент, учитывающий удельный вес трудоемкости работ, выполняемых разработчиком программного обеспечения на стадии ТЗ.</w:t>
      </w:r>
      <w:proofErr w:type="gramEnd"/>
    </w:p>
    <w:p w:rsidR="00E22B52" w:rsidRPr="00A5674E" w:rsidRDefault="00E22B52" w:rsidP="00E22B52">
      <w:r w:rsidRPr="00A5674E">
        <w:rPr>
          <w:lang w:val="en-US"/>
        </w:rPr>
        <w:t>K</w:t>
      </w:r>
      <w:r w:rsidRPr="00A5674E">
        <w:rPr>
          <w:vertAlign w:val="subscript"/>
          <w:lang w:val="en-US"/>
        </w:rPr>
        <w:t>RP</w:t>
      </w:r>
      <w:r w:rsidRPr="00A5674E">
        <w:rPr>
          <w:vertAlign w:val="superscript"/>
          <w:lang w:val="en-US"/>
        </w:rPr>
        <w:t>Z</w:t>
      </w:r>
      <w:r w:rsidRPr="00A5674E">
        <w:t xml:space="preserve"> = 0</w:t>
      </w:r>
      <w:proofErr w:type="gramStart"/>
      <w:r w:rsidRPr="00A5674E">
        <w:t>,35</w:t>
      </w:r>
      <w:proofErr w:type="gramEnd"/>
    </w:p>
    <w:p w:rsidR="00E22B52" w:rsidRPr="00A5674E" w:rsidRDefault="00E22B52" w:rsidP="00E22B52">
      <w:r w:rsidRPr="00A5674E">
        <w:t>Тогда:</w:t>
      </w:r>
    </w:p>
    <w:p w:rsidR="00E22B52" w:rsidRDefault="00E22B52" w:rsidP="00E22B52">
      <w:r w:rsidRPr="00402097">
        <w:rPr>
          <w:position w:val="-10"/>
        </w:rPr>
        <w:object w:dxaOrig="380" w:dyaOrig="320">
          <v:shape id="_x0000_i1038" type="#_x0000_t75" style="width:29.45pt;height:24.4pt" o:ole="">
            <v:imagedata r:id="rId20" o:title=""/>
          </v:shape>
          <o:OLEObject Type="Embed" ProgID="Equation.2" ShapeID="_x0000_i1038" DrawAspect="Content" ObjectID="_1493589280" r:id="rId28"/>
        </w:object>
      </w:r>
      <w:r w:rsidRPr="00402097">
        <w:t xml:space="preserve">= </w:t>
      </w:r>
      <w:r>
        <w:t>61</w:t>
      </w:r>
      <w:r w:rsidRPr="00402097">
        <w:t xml:space="preserve"> </w:t>
      </w:r>
      <w:r w:rsidRPr="00402097">
        <w:rPr>
          <w:vertAlign w:val="superscript"/>
        </w:rPr>
        <w:t>.</w:t>
      </w:r>
      <w:r w:rsidRPr="00402097">
        <w:t xml:space="preserve"> (0,35 + 0,65) = </w:t>
      </w:r>
      <w:r>
        <w:t>61 [чел</w:t>
      </w:r>
      <w:proofErr w:type="gramStart"/>
      <w:r>
        <w:t>.-</w:t>
      </w:r>
      <w:proofErr w:type="gramEnd"/>
      <w:r>
        <w:t>дни</w:t>
      </w:r>
      <w:r w:rsidRPr="00402097">
        <w:t>]</w:t>
      </w:r>
    </w:p>
    <w:p w:rsidR="00E22B52" w:rsidRPr="00A5674E" w:rsidRDefault="00E22B52" w:rsidP="00E22B52">
      <w:pPr>
        <w:pStyle w:val="2"/>
      </w:pPr>
      <w:bookmarkStart w:id="2" w:name="_Toc416377389"/>
      <w:r w:rsidRPr="00A5674E">
        <w:t>Трудоемкость разработки эскизного проекта</w:t>
      </w:r>
      <w:bookmarkEnd w:id="2"/>
    </w:p>
    <w:p w:rsidR="00E22B52" w:rsidRPr="00A5674E" w:rsidRDefault="00E22B52" w:rsidP="00E22B52">
      <w:r w:rsidRPr="00A5674E">
        <w:rPr>
          <w:position w:val="-10"/>
        </w:rPr>
        <w:object w:dxaOrig="400" w:dyaOrig="320">
          <v:shape id="_x0000_i1039" type="#_x0000_t75" style="width:20.05pt;height:15.65pt" o:ole="">
            <v:imagedata r:id="rId22" o:title=""/>
          </v:shape>
          <o:OLEObject Type="Embed" ProgID="Equation.2" ShapeID="_x0000_i1039" DrawAspect="Content" ObjectID="_1493589281" r:id="rId29"/>
        </w:object>
      </w:r>
      <w:r w:rsidRPr="00A5674E">
        <w:t xml:space="preserve"> рассчитывается по формуле:</w:t>
      </w:r>
    </w:p>
    <w:p w:rsidR="00E22B52" w:rsidRPr="00A5674E" w:rsidRDefault="00E22B52" w:rsidP="00E22B52">
      <w:r w:rsidRPr="00A5674E">
        <w:rPr>
          <w:position w:val="-10"/>
        </w:rPr>
        <w:object w:dxaOrig="400" w:dyaOrig="320">
          <v:shape id="_x0000_i1040" type="#_x0000_t75" style="width:20.05pt;height:15.65pt" o:ole="">
            <v:imagedata r:id="rId22" o:title=""/>
          </v:shape>
          <o:OLEObject Type="Embed" ProgID="Equation.2" ShapeID="_x0000_i1040" DrawAspect="Content" ObjectID="_1493589282" r:id="rId30"/>
        </w:object>
      </w:r>
      <w:r w:rsidRPr="00A5674E">
        <w:t xml:space="preserve"> = </w:t>
      </w:r>
      <w:r w:rsidRPr="00A5674E">
        <w:rPr>
          <w:i/>
          <w:lang w:val="en-US"/>
        </w:rPr>
        <w:t>T</w:t>
      </w:r>
      <w:r w:rsidRPr="00A5674E">
        <w:rPr>
          <w:i/>
          <w:vertAlign w:val="subscript"/>
          <w:lang w:val="en-US"/>
        </w:rPr>
        <w:t>RZ</w:t>
      </w:r>
      <w:r w:rsidRPr="00A5674E">
        <w:rPr>
          <w:i/>
          <w:vertAlign w:val="superscript"/>
          <w:lang w:val="en-US"/>
        </w:rPr>
        <w:t>E</w:t>
      </w:r>
      <w:r w:rsidRPr="00A5674E">
        <w:rPr>
          <w:i/>
        </w:rPr>
        <w:t xml:space="preserve"> + </w:t>
      </w:r>
      <w:r w:rsidRPr="00A5674E">
        <w:rPr>
          <w:i/>
          <w:lang w:val="en-US"/>
        </w:rPr>
        <w:t>T</w:t>
      </w:r>
      <w:r w:rsidRPr="00A5674E">
        <w:rPr>
          <w:i/>
          <w:vertAlign w:val="subscript"/>
          <w:lang w:val="en-US"/>
        </w:rPr>
        <w:t>RP</w:t>
      </w:r>
      <w:r w:rsidRPr="00A5674E">
        <w:rPr>
          <w:i/>
          <w:vertAlign w:val="superscript"/>
          <w:lang w:val="en-US"/>
        </w:rPr>
        <w:t>E</w:t>
      </w:r>
      <w:r w:rsidRPr="00A5674E">
        <w:t xml:space="preserve">, где </w:t>
      </w:r>
    </w:p>
    <w:p w:rsidR="00E22B52" w:rsidRPr="00A5674E" w:rsidRDefault="00E22B52" w:rsidP="00E22B52">
      <w:r w:rsidRPr="00A5674E">
        <w:rPr>
          <w:i/>
          <w:lang w:val="en-US"/>
        </w:rPr>
        <w:t>T</w:t>
      </w:r>
      <w:r w:rsidRPr="00A5674E">
        <w:rPr>
          <w:i/>
          <w:vertAlign w:val="subscript"/>
          <w:lang w:val="en-US"/>
        </w:rPr>
        <w:t>RZ</w:t>
      </w:r>
      <w:r w:rsidRPr="00A5674E">
        <w:rPr>
          <w:i/>
          <w:vertAlign w:val="superscript"/>
          <w:lang w:val="en-US"/>
        </w:rPr>
        <w:t>E</w:t>
      </w:r>
      <w:r w:rsidRPr="00A5674E">
        <w:t xml:space="preserve"> – затраты времени разработчика постановки задачи на разработку эскизного проекта (ЭП), [чел.-дни];</w:t>
      </w:r>
    </w:p>
    <w:p w:rsidR="00E22B52" w:rsidRPr="00A5674E" w:rsidRDefault="00E22B52" w:rsidP="00E22B52">
      <w:r w:rsidRPr="00A5674E">
        <w:rPr>
          <w:i/>
          <w:lang w:val="en-US"/>
        </w:rPr>
        <w:t>T</w:t>
      </w:r>
      <w:r w:rsidRPr="00A5674E">
        <w:rPr>
          <w:i/>
          <w:vertAlign w:val="subscript"/>
          <w:lang w:val="en-US"/>
        </w:rPr>
        <w:t>RP</w:t>
      </w:r>
      <w:r w:rsidRPr="00A5674E">
        <w:rPr>
          <w:i/>
          <w:vertAlign w:val="superscript"/>
          <w:lang w:val="en-US"/>
        </w:rPr>
        <w:t>E</w:t>
      </w:r>
      <w:r w:rsidRPr="00A5674E">
        <w:t xml:space="preserve"> – затраты времени разработчика программного обеспечения на разработку ЭП, [чел.-дни].</w:t>
      </w:r>
    </w:p>
    <w:p w:rsidR="00E22B52" w:rsidRPr="00A5674E" w:rsidRDefault="00E22B52" w:rsidP="00E22B52">
      <w:r w:rsidRPr="00A5674E">
        <w:t>Их значения рассчитываются по формулам:</w:t>
      </w:r>
    </w:p>
    <w:p w:rsidR="00E22B52" w:rsidRPr="00A5674E" w:rsidRDefault="00E22B52" w:rsidP="00E22B52">
      <w:pPr>
        <w:rPr>
          <w:i/>
          <w:vertAlign w:val="superscript"/>
        </w:rPr>
      </w:pPr>
      <w:r w:rsidRPr="00A5674E">
        <w:rPr>
          <w:i/>
          <w:lang w:val="fr-FR"/>
        </w:rPr>
        <w:t>T</w:t>
      </w:r>
      <w:r w:rsidRPr="00A5674E">
        <w:rPr>
          <w:i/>
          <w:vertAlign w:val="subscript"/>
          <w:lang w:val="fr-FR"/>
        </w:rPr>
        <w:t>RZ</w:t>
      </w:r>
      <w:r w:rsidRPr="00A5674E">
        <w:rPr>
          <w:i/>
          <w:vertAlign w:val="superscript"/>
          <w:lang w:val="fr-FR"/>
        </w:rPr>
        <w:t>E</w:t>
      </w:r>
      <w:r w:rsidRPr="00A5674E">
        <w:rPr>
          <w:i/>
        </w:rPr>
        <w:t xml:space="preserve">= </w:t>
      </w:r>
      <w:proofErr w:type="spellStart"/>
      <w:r w:rsidRPr="00A5674E">
        <w:rPr>
          <w:i/>
          <w:lang w:val="fr-FR"/>
        </w:rPr>
        <w:t>t</w:t>
      </w:r>
      <w:r w:rsidRPr="00A5674E">
        <w:rPr>
          <w:i/>
          <w:vertAlign w:val="subscript"/>
          <w:lang w:val="fr-FR"/>
        </w:rPr>
        <w:t>E</w:t>
      </w:r>
      <w:proofErr w:type="spellEnd"/>
      <w:r w:rsidRPr="00A5674E">
        <w:rPr>
          <w:i/>
          <w:vertAlign w:val="superscript"/>
        </w:rPr>
        <w:t xml:space="preserve"> </w:t>
      </w:r>
      <w:r w:rsidRPr="00A5674E">
        <w:rPr>
          <w:i/>
        </w:rPr>
        <w:t xml:space="preserve">∙ </w:t>
      </w:r>
      <w:r w:rsidRPr="00A5674E">
        <w:rPr>
          <w:i/>
          <w:lang w:val="fr-FR"/>
        </w:rPr>
        <w:t>K</w:t>
      </w:r>
      <w:r w:rsidRPr="00A5674E">
        <w:rPr>
          <w:i/>
          <w:vertAlign w:val="subscript"/>
          <w:lang w:val="fr-FR"/>
        </w:rPr>
        <w:t>RZ</w:t>
      </w:r>
      <w:r w:rsidRPr="00A5674E">
        <w:rPr>
          <w:i/>
          <w:vertAlign w:val="superscript"/>
          <w:lang w:val="fr-FR"/>
        </w:rPr>
        <w:t>E</w:t>
      </w:r>
    </w:p>
    <w:p w:rsidR="00E22B52" w:rsidRPr="00A5674E" w:rsidRDefault="00E22B52" w:rsidP="00E22B52">
      <w:pPr>
        <w:rPr>
          <w:i/>
        </w:rPr>
      </w:pPr>
      <w:r w:rsidRPr="00A5674E">
        <w:rPr>
          <w:i/>
          <w:lang w:val="fr-FR"/>
        </w:rPr>
        <w:t>T</w:t>
      </w:r>
      <w:r w:rsidRPr="00A5674E">
        <w:rPr>
          <w:i/>
          <w:vertAlign w:val="subscript"/>
          <w:lang w:val="fr-FR"/>
        </w:rPr>
        <w:t>RP</w:t>
      </w:r>
      <w:r w:rsidRPr="00A5674E">
        <w:rPr>
          <w:i/>
          <w:vertAlign w:val="superscript"/>
          <w:lang w:val="en-US"/>
        </w:rPr>
        <w:t>E</w:t>
      </w:r>
      <w:r w:rsidRPr="00A5674E">
        <w:rPr>
          <w:i/>
        </w:rPr>
        <w:t xml:space="preserve">= </w:t>
      </w:r>
      <w:r w:rsidRPr="00A5674E">
        <w:rPr>
          <w:i/>
          <w:lang w:val="fr-FR"/>
        </w:rPr>
        <w:t>t</w:t>
      </w:r>
      <w:r w:rsidRPr="00A5674E">
        <w:rPr>
          <w:i/>
          <w:vertAlign w:val="subscript"/>
          <w:lang w:val="en-US"/>
        </w:rPr>
        <w:t>E</w:t>
      </w:r>
      <w:r w:rsidRPr="00A5674E">
        <w:rPr>
          <w:i/>
          <w:vertAlign w:val="superscript"/>
        </w:rPr>
        <w:t xml:space="preserve"> </w:t>
      </w:r>
      <w:r w:rsidRPr="00A5674E">
        <w:rPr>
          <w:i/>
        </w:rPr>
        <w:t xml:space="preserve">∙ </w:t>
      </w:r>
      <w:r w:rsidRPr="00A5674E">
        <w:rPr>
          <w:i/>
          <w:lang w:val="fr-FR"/>
        </w:rPr>
        <w:t>K</w:t>
      </w:r>
      <w:r w:rsidRPr="00A5674E">
        <w:rPr>
          <w:i/>
          <w:vertAlign w:val="subscript"/>
          <w:lang w:val="fr-FR"/>
        </w:rPr>
        <w:t>RP</w:t>
      </w:r>
      <w:r w:rsidRPr="00A5674E">
        <w:rPr>
          <w:i/>
          <w:vertAlign w:val="superscript"/>
          <w:lang w:val="fr-FR"/>
        </w:rPr>
        <w:t>E</w:t>
      </w:r>
      <w:r w:rsidRPr="00A5674E">
        <w:rPr>
          <w:i/>
        </w:rPr>
        <w:t xml:space="preserve">, </w:t>
      </w:r>
      <w:r w:rsidRPr="00A5674E">
        <w:t>где</w:t>
      </w:r>
    </w:p>
    <w:p w:rsidR="00E22B52" w:rsidRPr="00A5674E" w:rsidRDefault="00E22B52" w:rsidP="00E22B52">
      <w:proofErr w:type="spellStart"/>
      <w:proofErr w:type="gramStart"/>
      <w:r w:rsidRPr="00A5674E">
        <w:rPr>
          <w:i/>
          <w:lang w:val="en-US"/>
        </w:rPr>
        <w:t>t</w:t>
      </w:r>
      <w:r w:rsidRPr="00A5674E">
        <w:rPr>
          <w:i/>
          <w:vertAlign w:val="subscript"/>
          <w:lang w:val="en-US"/>
        </w:rPr>
        <w:t>E</w:t>
      </w:r>
      <w:proofErr w:type="spellEnd"/>
      <w:proofErr w:type="gramEnd"/>
      <w:r w:rsidRPr="00A5674E">
        <w:rPr>
          <w:i/>
          <w:vertAlign w:val="subscript"/>
        </w:rPr>
        <w:t xml:space="preserve"> </w:t>
      </w:r>
      <w:r w:rsidRPr="00A5674E">
        <w:t xml:space="preserve">- норма времени на разработку ЭП на программный продукт </w:t>
      </w:r>
      <w:r>
        <w:t xml:space="preserve">в </w:t>
      </w:r>
      <w:r w:rsidRPr="00A5674E">
        <w:t>зависи</w:t>
      </w:r>
      <w:r>
        <w:t>мости</w:t>
      </w:r>
      <w:r w:rsidRPr="00A5674E">
        <w:t xml:space="preserve"> от функционального назначения и степени новизны разрабатываемого программного продукта.</w:t>
      </w:r>
      <w:r>
        <w:t xml:space="preserve"> По табл. 3:</w:t>
      </w:r>
    </w:p>
    <w:p w:rsidR="00E22B52" w:rsidRDefault="00E22B52" w:rsidP="00E22B52">
      <w:r w:rsidRPr="00A5674E">
        <w:t xml:space="preserve"> </w:t>
      </w:r>
      <w:proofErr w:type="spellStart"/>
      <w:proofErr w:type="gramStart"/>
      <w:r w:rsidRPr="002D19D6">
        <w:rPr>
          <w:i/>
          <w:lang w:val="en-US"/>
        </w:rPr>
        <w:t>t</w:t>
      </w:r>
      <w:r w:rsidRPr="002D19D6">
        <w:rPr>
          <w:i/>
          <w:vertAlign w:val="subscript"/>
          <w:lang w:val="en-US"/>
        </w:rPr>
        <w:t>E</w:t>
      </w:r>
      <w:proofErr w:type="spellEnd"/>
      <w:proofErr w:type="gramEnd"/>
      <w:r w:rsidRPr="002D19D6">
        <w:rPr>
          <w:i/>
        </w:rPr>
        <w:t xml:space="preserve">= </w:t>
      </w:r>
      <w:r>
        <w:rPr>
          <w:i/>
        </w:rPr>
        <w:t>72</w:t>
      </w:r>
      <w:r w:rsidRPr="002D19D6">
        <w:t xml:space="preserve"> [чел.-дни] </w:t>
      </w:r>
    </w:p>
    <w:p w:rsidR="00E22B52" w:rsidRPr="00A5674E" w:rsidRDefault="00E22B52" w:rsidP="00E22B52">
      <w:proofErr w:type="gramStart"/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RZ</w:t>
      </w:r>
      <w:r w:rsidRPr="00A5674E">
        <w:rPr>
          <w:i/>
          <w:vertAlign w:val="superscript"/>
          <w:lang w:val="en-US"/>
        </w:rPr>
        <w:t>E</w:t>
      </w:r>
      <w:r w:rsidRPr="00A5674E">
        <w:rPr>
          <w:i/>
        </w:rPr>
        <w:t xml:space="preserve"> </w:t>
      </w:r>
      <w:r w:rsidRPr="00A5674E">
        <w:t>– коэффициент, учитывающий удельный вес трудоемкости работ, выполняемых разработчиком постановки задачи на стадии ЭП.</w:t>
      </w:r>
      <w:proofErr w:type="gramEnd"/>
      <w:r w:rsidRPr="00A5674E">
        <w:t xml:space="preserve"> </w:t>
      </w:r>
    </w:p>
    <w:p w:rsidR="00E22B52" w:rsidRPr="00A5674E" w:rsidRDefault="00E22B52" w:rsidP="00E22B52">
      <w:r w:rsidRPr="00A5674E">
        <w:rPr>
          <w:i/>
          <w:lang w:val="en-US"/>
        </w:rPr>
        <w:lastRenderedPageBreak/>
        <w:t>K</w:t>
      </w:r>
      <w:r w:rsidRPr="00A5674E">
        <w:rPr>
          <w:i/>
          <w:vertAlign w:val="subscript"/>
          <w:lang w:val="en-US"/>
        </w:rPr>
        <w:t>RZ</w:t>
      </w:r>
      <w:r w:rsidRPr="00A5674E">
        <w:rPr>
          <w:i/>
          <w:vertAlign w:val="superscript"/>
        </w:rPr>
        <w:t>Е</w:t>
      </w:r>
      <w:r w:rsidRPr="00A5674E">
        <w:rPr>
          <w:i/>
        </w:rPr>
        <w:t xml:space="preserve"> </w:t>
      </w:r>
      <w:r w:rsidRPr="00A5674E">
        <w:t>= 0</w:t>
      </w:r>
      <w:proofErr w:type="gramStart"/>
      <w:r w:rsidRPr="00A5674E">
        <w:t>,7</w:t>
      </w:r>
      <w:proofErr w:type="gramEnd"/>
      <w:r w:rsidRPr="00A5674E">
        <w:t xml:space="preserve"> </w:t>
      </w:r>
    </w:p>
    <w:p w:rsidR="00E22B52" w:rsidRPr="00A5674E" w:rsidRDefault="00E22B52" w:rsidP="00E22B52">
      <w:proofErr w:type="gramStart"/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RP</w:t>
      </w:r>
      <w:r w:rsidRPr="00A5674E">
        <w:rPr>
          <w:i/>
          <w:vertAlign w:val="superscript"/>
        </w:rPr>
        <w:t>Е</w:t>
      </w:r>
      <w:r w:rsidRPr="00A5674E">
        <w:t xml:space="preserve"> -</w:t>
      </w:r>
      <w:r w:rsidRPr="00A5674E">
        <w:rPr>
          <w:i/>
        </w:rPr>
        <w:t xml:space="preserve"> </w:t>
      </w:r>
      <w:r w:rsidRPr="00A5674E">
        <w:t>коэффициент, учитывающий удельный вес трудоемкости работ, выполняемых разработчиком программного обеспечения на стадии ЭП.</w:t>
      </w:r>
      <w:proofErr w:type="gramEnd"/>
    </w:p>
    <w:p w:rsidR="00E22B52" w:rsidRPr="00A5674E" w:rsidRDefault="00E22B52" w:rsidP="00E22B52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RP</w:t>
      </w:r>
      <w:r w:rsidRPr="00A5674E">
        <w:rPr>
          <w:i/>
          <w:vertAlign w:val="superscript"/>
        </w:rPr>
        <w:t>Е</w:t>
      </w:r>
      <w:r w:rsidRPr="00A5674E">
        <w:rPr>
          <w:i/>
        </w:rPr>
        <w:t xml:space="preserve"> </w:t>
      </w:r>
      <w:r w:rsidRPr="00A5674E">
        <w:t>= 0</w:t>
      </w:r>
      <w:proofErr w:type="gramStart"/>
      <w:r w:rsidRPr="00A5674E">
        <w:t>,3</w:t>
      </w:r>
      <w:proofErr w:type="gramEnd"/>
      <w:r w:rsidRPr="00A5674E">
        <w:t xml:space="preserve"> </w:t>
      </w:r>
    </w:p>
    <w:p w:rsidR="00E22B52" w:rsidRPr="00A5674E" w:rsidRDefault="00E22B52" w:rsidP="00E22B52">
      <w:r w:rsidRPr="00A5674E">
        <w:t>Тогда:</w:t>
      </w:r>
    </w:p>
    <w:p w:rsidR="00E22B52" w:rsidRDefault="00E22B52" w:rsidP="00E22B52">
      <w:r w:rsidRPr="00402097">
        <w:rPr>
          <w:position w:val="-10"/>
        </w:rPr>
        <w:object w:dxaOrig="400" w:dyaOrig="320">
          <v:shape id="_x0000_i1041" type="#_x0000_t75" style="width:31.95pt;height:23.15pt" o:ole="">
            <v:imagedata r:id="rId22" o:title=""/>
          </v:shape>
          <o:OLEObject Type="Embed" ProgID="Equation.2" ShapeID="_x0000_i1041" DrawAspect="Content" ObjectID="_1493589283" r:id="rId31"/>
        </w:object>
      </w:r>
      <w:r w:rsidRPr="00402097">
        <w:rPr>
          <w:i/>
        </w:rPr>
        <w:t>=</w:t>
      </w:r>
      <w:r w:rsidRPr="00402097">
        <w:t xml:space="preserve"> </w:t>
      </w:r>
      <w:r>
        <w:t>7</w:t>
      </w:r>
      <w:r w:rsidRPr="00402097">
        <w:t xml:space="preserve">2 </w:t>
      </w:r>
      <w:r w:rsidRPr="00402097">
        <w:rPr>
          <w:vertAlign w:val="superscript"/>
        </w:rPr>
        <w:t>.</w:t>
      </w:r>
      <w:r w:rsidRPr="00402097">
        <w:t xml:space="preserve"> (0,3 + 0,7) = </w:t>
      </w:r>
      <w:r>
        <w:t>7</w:t>
      </w:r>
      <w:r w:rsidRPr="00402097">
        <w:t>2 [чел</w:t>
      </w:r>
      <w:proofErr w:type="gramStart"/>
      <w:r w:rsidRPr="00402097">
        <w:t>.-</w:t>
      </w:r>
      <w:proofErr w:type="gramEnd"/>
      <w:r w:rsidRPr="00402097">
        <w:t>дни]</w:t>
      </w:r>
    </w:p>
    <w:p w:rsidR="008871B7" w:rsidRPr="002641BA" w:rsidRDefault="008871B7" w:rsidP="008871B7">
      <w:pPr>
        <w:pStyle w:val="2"/>
      </w:pPr>
      <w:bookmarkStart w:id="3" w:name="_Toc416377390"/>
      <w:r w:rsidRPr="002641BA">
        <w:t>Трудоемкость разработки технического проекта</w:t>
      </w:r>
      <w:bookmarkEnd w:id="3"/>
      <w:r w:rsidRPr="002641BA">
        <w:t xml:space="preserve"> </w:t>
      </w:r>
    </w:p>
    <w:p w:rsidR="008871B7" w:rsidRPr="00A5674E" w:rsidRDefault="008871B7" w:rsidP="008871B7">
      <w:pPr>
        <w:rPr>
          <w:color w:val="FF0000"/>
        </w:rPr>
      </w:pPr>
      <w:r w:rsidRPr="00A5674E">
        <w:rPr>
          <w:i/>
          <w:position w:val="-10"/>
        </w:rPr>
        <w:object w:dxaOrig="380" w:dyaOrig="320">
          <v:shape id="_x0000_i1042" type="#_x0000_t75" style="width:19.4pt;height:15.65pt" o:ole="">
            <v:imagedata r:id="rId14" o:title=""/>
          </v:shape>
          <o:OLEObject Type="Embed" ProgID="Equation.2" ShapeID="_x0000_i1042" DrawAspect="Content" ObjectID="_1493589284" r:id="rId32"/>
        </w:object>
      </w:r>
      <w:r w:rsidRPr="00A5674E">
        <w:t xml:space="preserve"> </w:t>
      </w:r>
      <w:r>
        <w:t>рассчитывается</w:t>
      </w:r>
      <w:r w:rsidRPr="00A5674E">
        <w:t xml:space="preserve"> по формуле:</w:t>
      </w:r>
    </w:p>
    <w:p w:rsidR="008871B7" w:rsidRPr="00A5674E" w:rsidRDefault="008871B7" w:rsidP="008871B7">
      <w:r w:rsidRPr="00A5674E">
        <w:rPr>
          <w:position w:val="-10"/>
        </w:rPr>
        <w:object w:dxaOrig="380" w:dyaOrig="320">
          <v:shape id="_x0000_i1043" type="#_x0000_t75" style="width:19.4pt;height:15.65pt" o:ole="">
            <v:imagedata r:id="rId14" o:title=""/>
          </v:shape>
          <o:OLEObject Type="Embed" ProgID="Equation.2" ShapeID="_x0000_i1043" DrawAspect="Content" ObjectID="_1493589285" r:id="rId33"/>
        </w:object>
      </w:r>
      <w:r w:rsidRPr="00A5674E">
        <w:t xml:space="preserve"> = (</w:t>
      </w:r>
      <w:r w:rsidRPr="00A5674E">
        <w:rPr>
          <w:position w:val="-16"/>
        </w:rPr>
        <w:object w:dxaOrig="400" w:dyaOrig="420">
          <v:shape id="_x0000_i1044" type="#_x0000_t75" style="width:20.05pt;height:20.65pt" o:ole="">
            <v:imagedata r:id="rId34" o:title=""/>
          </v:shape>
          <o:OLEObject Type="Embed" ProgID="Equation.3" ShapeID="_x0000_i1044" DrawAspect="Content" ObjectID="_1493589286" r:id="rId35"/>
        </w:object>
      </w:r>
      <w:r w:rsidRPr="00A5674E">
        <w:t xml:space="preserve">+ </w:t>
      </w:r>
      <w:r w:rsidRPr="00A5674E">
        <w:rPr>
          <w:position w:val="-16"/>
        </w:rPr>
        <w:object w:dxaOrig="400" w:dyaOrig="420">
          <v:shape id="_x0000_i1045" type="#_x0000_t75" style="width:20.05pt;height:20.65pt" o:ole="">
            <v:imagedata r:id="rId36" o:title=""/>
          </v:shape>
          <o:OLEObject Type="Embed" ProgID="Equation.3" ShapeID="_x0000_i1045" DrawAspect="Content" ObjectID="_1493589287" r:id="rId37"/>
        </w:object>
      </w:r>
      <w:r w:rsidRPr="00A5674E">
        <w:t xml:space="preserve">) ∙ </w:t>
      </w:r>
      <w:r w:rsidRPr="00A5674E">
        <w:rPr>
          <w:position w:val="-10"/>
        </w:rPr>
        <w:object w:dxaOrig="340" w:dyaOrig="320">
          <v:shape id="_x0000_i1046" type="#_x0000_t75" style="width:16.9pt;height:15.65pt" o:ole="">
            <v:imagedata r:id="rId38" o:title=""/>
          </v:shape>
          <o:OLEObject Type="Embed" ProgID="Equation.2" ShapeID="_x0000_i1046" DrawAspect="Content" ObjectID="_1493589288" r:id="rId39"/>
        </w:object>
      </w:r>
      <w:r w:rsidRPr="00A5674E">
        <w:t xml:space="preserve">∙ </w:t>
      </w:r>
      <w:r w:rsidRPr="00A5674E">
        <w:rPr>
          <w:position w:val="-10"/>
        </w:rPr>
        <w:object w:dxaOrig="340" w:dyaOrig="320">
          <v:shape id="_x0000_i1047" type="#_x0000_t75" style="width:16.9pt;height:15.65pt" o:ole="">
            <v:imagedata r:id="rId40" o:title=""/>
          </v:shape>
          <o:OLEObject Type="Embed" ProgID="Equation.2" ShapeID="_x0000_i1047" DrawAspect="Content" ObjectID="_1493589289" r:id="rId41"/>
        </w:object>
      </w:r>
      <w:r w:rsidRPr="00A5674E">
        <w:t>, где</w:t>
      </w:r>
    </w:p>
    <w:p w:rsidR="008871B7" w:rsidRPr="00A5674E" w:rsidRDefault="008871B7" w:rsidP="008871B7">
      <w:r w:rsidRPr="00A5674E">
        <w:rPr>
          <w:position w:val="-16"/>
        </w:rPr>
        <w:object w:dxaOrig="400" w:dyaOrig="420">
          <v:shape id="_x0000_i1048" type="#_x0000_t75" style="width:20.05pt;height:20.65pt" o:ole="">
            <v:imagedata r:id="rId34" o:title=""/>
          </v:shape>
          <o:OLEObject Type="Embed" ProgID="Equation.3" ShapeID="_x0000_i1048" DrawAspect="Content" ObjectID="_1493589290" r:id="rId42"/>
        </w:object>
      </w:r>
      <w:r w:rsidRPr="00A5674E">
        <w:t>- норма времени, затрачиваемого на разработку технического проекта (ТП) разработчиком постановки задач;</w:t>
      </w:r>
    </w:p>
    <w:p w:rsidR="008871B7" w:rsidRPr="00A5674E" w:rsidRDefault="008871B7" w:rsidP="008871B7">
      <w:r w:rsidRPr="00A5674E">
        <w:rPr>
          <w:position w:val="-16"/>
        </w:rPr>
        <w:object w:dxaOrig="400" w:dyaOrig="420">
          <v:shape id="_x0000_i1049" type="#_x0000_t75" style="width:20.05pt;height:20.65pt" o:ole="">
            <v:imagedata r:id="rId36" o:title=""/>
          </v:shape>
          <o:OLEObject Type="Embed" ProgID="Equation.3" ShapeID="_x0000_i1049" DrawAspect="Content" ObjectID="_1493589291" r:id="rId43"/>
        </w:object>
      </w:r>
      <w:r w:rsidRPr="00A5674E">
        <w:t xml:space="preserve">- норма времени, затрачиваемого на разработку ТП разработчиком </w:t>
      </w:r>
      <w:proofErr w:type="gramStart"/>
      <w:r w:rsidRPr="00A5674E">
        <w:t>ПО</w:t>
      </w:r>
      <w:proofErr w:type="gramEnd"/>
      <w:r w:rsidRPr="00A5674E">
        <w:t>.</w:t>
      </w:r>
    </w:p>
    <w:p w:rsidR="008871B7" w:rsidRPr="002D19D6" w:rsidRDefault="008871B7" w:rsidP="008871B7">
      <w:r w:rsidRPr="002D19D6">
        <w:t xml:space="preserve">В зависимости от количества разновидностей форм выходной информации (3), количества разновидностей форм входной информации (2) и функционального назначения, по табл. </w:t>
      </w:r>
      <w:r w:rsidRPr="008871B7">
        <w:t>1</w:t>
      </w:r>
      <w:r w:rsidRPr="002D19D6">
        <w:t>5:</w:t>
      </w:r>
    </w:p>
    <w:p w:rsidR="008871B7" w:rsidRPr="002D19D6" w:rsidRDefault="008871B7" w:rsidP="008871B7">
      <w:r w:rsidRPr="002D19D6">
        <w:rPr>
          <w:position w:val="-16"/>
        </w:rPr>
        <w:object w:dxaOrig="400" w:dyaOrig="420">
          <v:shape id="_x0000_i1050" type="#_x0000_t75" style="width:20.05pt;height:20.65pt" o:ole="">
            <v:imagedata r:id="rId34" o:title=""/>
          </v:shape>
          <o:OLEObject Type="Embed" ProgID="Equation.3" ShapeID="_x0000_i1050" DrawAspect="Content" ObjectID="_1493589292" r:id="rId44"/>
        </w:object>
      </w:r>
      <w:r w:rsidRPr="002D19D6">
        <w:t xml:space="preserve">= </w:t>
      </w:r>
      <w:r w:rsidRPr="008871B7">
        <w:t>23</w:t>
      </w:r>
      <w:r w:rsidRPr="002D19D6">
        <w:t xml:space="preserve"> [чел</w:t>
      </w:r>
      <w:proofErr w:type="gramStart"/>
      <w:r w:rsidRPr="002D19D6">
        <w:t>.-</w:t>
      </w:r>
      <w:proofErr w:type="gramEnd"/>
      <w:r w:rsidRPr="002D19D6">
        <w:t>дни]</w:t>
      </w:r>
    </w:p>
    <w:p w:rsidR="008871B7" w:rsidRDefault="008871B7" w:rsidP="008871B7">
      <w:r w:rsidRPr="002D19D6">
        <w:rPr>
          <w:position w:val="-16"/>
        </w:rPr>
        <w:object w:dxaOrig="400" w:dyaOrig="420">
          <v:shape id="_x0000_i1051" type="#_x0000_t75" style="width:20.05pt;height:20.65pt" o:ole="">
            <v:imagedata r:id="rId36" o:title=""/>
          </v:shape>
          <o:OLEObject Type="Embed" ProgID="Equation.3" ShapeID="_x0000_i1051" DrawAspect="Content" ObjectID="_1493589293" r:id="rId45"/>
        </w:object>
      </w:r>
      <w:r w:rsidRPr="002D19D6">
        <w:t xml:space="preserve">= </w:t>
      </w:r>
      <w:r w:rsidRPr="008871B7">
        <w:t>10</w:t>
      </w:r>
      <w:r w:rsidRPr="002D19D6">
        <w:t xml:space="preserve"> [чел</w:t>
      </w:r>
      <w:proofErr w:type="gramStart"/>
      <w:r w:rsidRPr="002D19D6">
        <w:t>.-</w:t>
      </w:r>
      <w:proofErr w:type="gramEnd"/>
      <w:r w:rsidRPr="002D19D6">
        <w:t>дни]</w:t>
      </w:r>
    </w:p>
    <w:p w:rsidR="008871B7" w:rsidRPr="006A7D55" w:rsidRDefault="008871B7" w:rsidP="008871B7">
      <w:pPr>
        <w:rPr>
          <w:highlight w:val="yellow"/>
        </w:rPr>
      </w:pPr>
      <w:r w:rsidRPr="00A5674E">
        <w:rPr>
          <w:position w:val="-10"/>
        </w:rPr>
        <w:object w:dxaOrig="340" w:dyaOrig="320">
          <v:shape id="_x0000_i1052" type="#_x0000_t75" style="width:16.9pt;height:15.65pt" o:ole="">
            <v:imagedata r:id="rId40" o:title=""/>
          </v:shape>
          <o:OLEObject Type="Embed" ProgID="Equation.2" ShapeID="_x0000_i1052" DrawAspect="Content" ObjectID="_1493589294" r:id="rId46"/>
        </w:object>
      </w:r>
      <w:r w:rsidRPr="00A5674E">
        <w:t xml:space="preserve"> - коэффициент учета режима обработки информации. </w:t>
      </w:r>
      <w:r>
        <w:t>Информацию необходимо обрабатывать в реальном времени, по таблице 17</w:t>
      </w:r>
    </w:p>
    <w:p w:rsidR="008871B7" w:rsidRPr="00A5674E" w:rsidRDefault="008871B7" w:rsidP="008871B7">
      <w:r w:rsidRPr="002D19D6">
        <w:rPr>
          <w:position w:val="-10"/>
        </w:rPr>
        <w:object w:dxaOrig="340" w:dyaOrig="320">
          <v:shape id="_x0000_i1053" type="#_x0000_t75" style="width:16.9pt;height:15.65pt" o:ole="">
            <v:imagedata r:id="rId40" o:title=""/>
          </v:shape>
          <o:OLEObject Type="Embed" ProgID="Equation.2" ShapeID="_x0000_i1053" DrawAspect="Content" ObjectID="_1493589295" r:id="rId47"/>
        </w:object>
      </w:r>
      <w:r w:rsidRPr="002D19D6">
        <w:t>= 1,26</w:t>
      </w:r>
    </w:p>
    <w:p w:rsidR="008871B7" w:rsidRPr="00A5674E" w:rsidRDefault="008871B7" w:rsidP="008871B7">
      <w:r w:rsidRPr="00A5674E">
        <w:rPr>
          <w:position w:val="-10"/>
        </w:rPr>
        <w:object w:dxaOrig="340" w:dyaOrig="320">
          <v:shape id="_x0000_i1054" type="#_x0000_t75" style="width:16.9pt;height:15.65pt" o:ole="">
            <v:imagedata r:id="rId38" o:title=""/>
          </v:shape>
          <o:OLEObject Type="Embed" ProgID="Equation.2" ShapeID="_x0000_i1054" DrawAspect="Content" ObjectID="_1493589296" r:id="rId48"/>
        </w:object>
      </w:r>
      <w:r w:rsidRPr="00A5674E">
        <w:t xml:space="preserve"> - коэффициент учета вида используемой информации, определяется по формуле</w:t>
      </w:r>
      <w:proofErr w:type="gramStart"/>
      <w:r w:rsidRPr="00A5674E">
        <w:t>:</w:t>
      </w:r>
      <w:proofErr w:type="gramEnd"/>
    </w:p>
    <w:p w:rsidR="008871B7" w:rsidRPr="00A5674E" w:rsidRDefault="008871B7" w:rsidP="008871B7">
      <w:r w:rsidRPr="00A5674E">
        <w:rPr>
          <w:position w:val="-10"/>
        </w:rPr>
        <w:object w:dxaOrig="340" w:dyaOrig="320">
          <v:shape id="_x0000_i1055" type="#_x0000_t75" style="width:16.9pt;height:15.65pt" o:ole="">
            <v:imagedata r:id="rId38" o:title=""/>
          </v:shape>
          <o:OLEObject Type="Embed" ProgID="Equation.2" ShapeID="_x0000_i1055" DrawAspect="Content" ObjectID="_1493589297" r:id="rId49"/>
        </w:object>
      </w:r>
      <w:r w:rsidRPr="00A5674E">
        <w:t xml:space="preserve">= </w:t>
      </w:r>
      <w:r w:rsidRPr="00A5674E">
        <w:rPr>
          <w:position w:val="-24"/>
        </w:rPr>
        <w:object w:dxaOrig="2500" w:dyaOrig="620">
          <v:shape id="_x0000_i1056" type="#_x0000_t75" style="width:124.6pt;height:30.05pt" o:ole="">
            <v:imagedata r:id="rId50" o:title=""/>
          </v:shape>
          <o:OLEObject Type="Embed" ProgID="Equation.3" ShapeID="_x0000_i1056" DrawAspect="Content" ObjectID="_1493589298" r:id="rId51"/>
        </w:object>
      </w:r>
      <w:r w:rsidRPr="00A5674E">
        <w:t>, где</w:t>
      </w:r>
    </w:p>
    <w:p w:rsidR="008871B7" w:rsidRPr="00A5674E" w:rsidRDefault="008871B7" w:rsidP="008871B7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P</w:t>
      </w:r>
      <w:r w:rsidRPr="00A5674E">
        <w:t xml:space="preserve"> – коэффициент учета вида используемой информации для переменной информации;</w:t>
      </w:r>
    </w:p>
    <w:p w:rsidR="008871B7" w:rsidRPr="00A5674E" w:rsidRDefault="008871B7" w:rsidP="008871B7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NS</w:t>
      </w:r>
      <w:r w:rsidRPr="00A5674E">
        <w:t xml:space="preserve"> - коэффициент учета вида используемой информации для нормативно-справочной информации;</w:t>
      </w:r>
    </w:p>
    <w:p w:rsidR="008871B7" w:rsidRPr="00A5674E" w:rsidRDefault="008871B7" w:rsidP="008871B7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B</w:t>
      </w:r>
      <w:r w:rsidRPr="00A5674E">
        <w:t xml:space="preserve"> - коэффициент учета вида используемой информации для баз данных.</w:t>
      </w:r>
    </w:p>
    <w:p w:rsidR="008871B7" w:rsidRPr="002D19D6" w:rsidRDefault="008871B7" w:rsidP="008871B7">
      <w:r w:rsidRPr="002D19D6">
        <w:t>По таблице принимаем</w:t>
      </w:r>
      <w:r>
        <w:t xml:space="preserve"> (группа новизны - В</w:t>
      </w:r>
      <w:r w:rsidRPr="002D19D6">
        <w:t>):</w:t>
      </w:r>
    </w:p>
    <w:p w:rsidR="008871B7" w:rsidRPr="002D19D6" w:rsidRDefault="008871B7" w:rsidP="008871B7">
      <w:r w:rsidRPr="002D19D6">
        <w:rPr>
          <w:i/>
          <w:lang w:val="en-US"/>
        </w:rPr>
        <w:lastRenderedPageBreak/>
        <w:t>K</w:t>
      </w:r>
      <w:r w:rsidRPr="002D19D6">
        <w:rPr>
          <w:i/>
          <w:vertAlign w:val="subscript"/>
          <w:lang w:val="en-US"/>
        </w:rPr>
        <w:t>P</w:t>
      </w:r>
      <w:r w:rsidRPr="002D19D6">
        <w:t xml:space="preserve"> = 1</w:t>
      </w:r>
      <w:proofErr w:type="gramStart"/>
      <w:r w:rsidRPr="002D19D6">
        <w:t>,00</w:t>
      </w:r>
      <w:proofErr w:type="gramEnd"/>
    </w:p>
    <w:p w:rsidR="008871B7" w:rsidRPr="002D19D6" w:rsidRDefault="008871B7" w:rsidP="008871B7">
      <w:pPr>
        <w:rPr>
          <w:b/>
        </w:rPr>
      </w:pPr>
      <w:r w:rsidRPr="002D19D6">
        <w:rPr>
          <w:i/>
          <w:lang w:val="en-US"/>
        </w:rPr>
        <w:t>K</w:t>
      </w:r>
      <w:r w:rsidRPr="002D19D6">
        <w:rPr>
          <w:i/>
          <w:vertAlign w:val="subscript"/>
          <w:lang w:val="en-US"/>
        </w:rPr>
        <w:t>NS</w:t>
      </w:r>
      <w:r w:rsidRPr="002D19D6">
        <w:t xml:space="preserve"> = 0</w:t>
      </w:r>
      <w:proofErr w:type="gramStart"/>
      <w:r w:rsidRPr="002D19D6">
        <w:t>,72</w:t>
      </w:r>
      <w:proofErr w:type="gramEnd"/>
    </w:p>
    <w:p w:rsidR="008871B7" w:rsidRPr="00287260" w:rsidRDefault="008871B7" w:rsidP="008871B7">
      <w:r w:rsidRPr="002D19D6">
        <w:rPr>
          <w:i/>
          <w:lang w:val="en-US"/>
        </w:rPr>
        <w:t>K</w:t>
      </w:r>
      <w:r w:rsidRPr="002D19D6">
        <w:rPr>
          <w:i/>
          <w:vertAlign w:val="subscript"/>
          <w:lang w:val="en-US"/>
        </w:rPr>
        <w:t>B</w:t>
      </w:r>
      <w:r w:rsidRPr="002D19D6">
        <w:t xml:space="preserve"> = 2</w:t>
      </w:r>
      <w:proofErr w:type="gramStart"/>
      <w:r w:rsidRPr="002D19D6">
        <w:t>,08</w:t>
      </w:r>
      <w:proofErr w:type="gramEnd"/>
    </w:p>
    <w:p w:rsidR="008871B7" w:rsidRPr="00A5674E" w:rsidRDefault="008871B7" w:rsidP="008871B7">
      <w:proofErr w:type="spellStart"/>
      <w:proofErr w:type="gramStart"/>
      <w:r w:rsidRPr="00A5674E">
        <w:rPr>
          <w:i/>
          <w:lang w:val="en-US"/>
        </w:rPr>
        <w:t>n</w:t>
      </w:r>
      <w:r w:rsidRPr="00A5674E">
        <w:rPr>
          <w:i/>
          <w:vertAlign w:val="subscript"/>
          <w:lang w:val="en-US"/>
        </w:rPr>
        <w:t>P</w:t>
      </w:r>
      <w:proofErr w:type="spellEnd"/>
      <w:proofErr w:type="gramEnd"/>
      <w:r w:rsidRPr="00A5674E">
        <w:rPr>
          <w:i/>
        </w:rPr>
        <w:t xml:space="preserve"> – </w:t>
      </w:r>
      <w:r w:rsidRPr="00A5674E">
        <w:t>количество наборов данных переменной информации;</w:t>
      </w:r>
    </w:p>
    <w:p w:rsidR="008871B7" w:rsidRPr="00A5674E" w:rsidRDefault="008871B7" w:rsidP="008871B7">
      <w:pPr>
        <w:rPr>
          <w:i/>
        </w:rPr>
      </w:pPr>
      <w:proofErr w:type="spellStart"/>
      <w:proofErr w:type="gramStart"/>
      <w:r w:rsidRPr="00A5674E">
        <w:rPr>
          <w:i/>
          <w:lang w:val="en-US"/>
        </w:rPr>
        <w:t>n</w:t>
      </w:r>
      <w:r w:rsidRPr="00A5674E">
        <w:rPr>
          <w:i/>
          <w:vertAlign w:val="subscript"/>
          <w:lang w:val="en-US"/>
        </w:rPr>
        <w:t>NS</w:t>
      </w:r>
      <w:proofErr w:type="spellEnd"/>
      <w:proofErr w:type="gramEnd"/>
      <w:r w:rsidRPr="00A5674E">
        <w:rPr>
          <w:i/>
        </w:rPr>
        <w:t xml:space="preserve"> - </w:t>
      </w:r>
      <w:r w:rsidRPr="00A5674E">
        <w:t>количество наборов данных нормативно-справочной информации;</w:t>
      </w:r>
    </w:p>
    <w:p w:rsidR="008871B7" w:rsidRPr="00A5674E" w:rsidRDefault="008871B7" w:rsidP="008871B7">
      <w:proofErr w:type="spellStart"/>
      <w:proofErr w:type="gramStart"/>
      <w:r w:rsidRPr="00A5674E">
        <w:rPr>
          <w:i/>
          <w:lang w:val="en-US"/>
        </w:rPr>
        <w:t>n</w:t>
      </w:r>
      <w:r w:rsidRPr="00A5674E">
        <w:rPr>
          <w:i/>
          <w:vertAlign w:val="subscript"/>
          <w:lang w:val="en-US"/>
        </w:rPr>
        <w:t>B</w:t>
      </w:r>
      <w:proofErr w:type="spellEnd"/>
      <w:proofErr w:type="gramEnd"/>
      <w:r w:rsidRPr="00A5674E">
        <w:rPr>
          <w:i/>
        </w:rPr>
        <w:t xml:space="preserve"> - </w:t>
      </w:r>
      <w:r w:rsidRPr="00A5674E">
        <w:t>количество наборов баз данных.</w:t>
      </w:r>
    </w:p>
    <w:p w:rsidR="008871B7" w:rsidRPr="00A5674E" w:rsidRDefault="008871B7" w:rsidP="008871B7">
      <w:r w:rsidRPr="00A5674E">
        <w:t>В нашем случае:</w:t>
      </w:r>
    </w:p>
    <w:p w:rsidR="008871B7" w:rsidRPr="002D19D6" w:rsidRDefault="008871B7" w:rsidP="008871B7">
      <w:pPr>
        <w:rPr>
          <w:i/>
        </w:rPr>
      </w:pPr>
      <w:proofErr w:type="spellStart"/>
      <w:proofErr w:type="gramStart"/>
      <w:r w:rsidRPr="002D19D6">
        <w:rPr>
          <w:i/>
          <w:lang w:val="en-US"/>
        </w:rPr>
        <w:t>n</w:t>
      </w:r>
      <w:r w:rsidRPr="002D19D6">
        <w:rPr>
          <w:i/>
          <w:vertAlign w:val="subscript"/>
          <w:lang w:val="en-US"/>
        </w:rPr>
        <w:t>P</w:t>
      </w:r>
      <w:proofErr w:type="spellEnd"/>
      <w:proofErr w:type="gramEnd"/>
      <w:r w:rsidRPr="002D19D6">
        <w:rPr>
          <w:i/>
        </w:rPr>
        <w:t xml:space="preserve"> = </w:t>
      </w:r>
      <w:r w:rsidR="00097D78">
        <w:rPr>
          <w:i/>
        </w:rPr>
        <w:t>1</w:t>
      </w:r>
    </w:p>
    <w:p w:rsidR="008871B7" w:rsidRPr="002D19D6" w:rsidRDefault="008871B7" w:rsidP="008871B7">
      <w:proofErr w:type="spellStart"/>
      <w:proofErr w:type="gramStart"/>
      <w:r w:rsidRPr="002D19D6">
        <w:rPr>
          <w:i/>
          <w:lang w:val="en-US"/>
        </w:rPr>
        <w:t>n</w:t>
      </w:r>
      <w:r w:rsidRPr="002D19D6">
        <w:rPr>
          <w:i/>
          <w:vertAlign w:val="subscript"/>
          <w:lang w:val="en-US"/>
        </w:rPr>
        <w:t>NS</w:t>
      </w:r>
      <w:proofErr w:type="spellEnd"/>
      <w:proofErr w:type="gramEnd"/>
      <w:r w:rsidRPr="002D19D6">
        <w:rPr>
          <w:i/>
        </w:rPr>
        <w:t xml:space="preserve"> = </w:t>
      </w:r>
      <w:r w:rsidR="00097D78">
        <w:rPr>
          <w:i/>
        </w:rPr>
        <w:t>0</w:t>
      </w:r>
    </w:p>
    <w:p w:rsidR="008871B7" w:rsidRPr="002D19D6" w:rsidRDefault="008871B7" w:rsidP="008871B7">
      <w:proofErr w:type="spellStart"/>
      <w:proofErr w:type="gramStart"/>
      <w:r w:rsidRPr="002D19D6">
        <w:rPr>
          <w:i/>
          <w:lang w:val="en-US"/>
        </w:rPr>
        <w:t>n</w:t>
      </w:r>
      <w:r w:rsidRPr="002D19D6">
        <w:rPr>
          <w:i/>
          <w:vertAlign w:val="subscript"/>
          <w:lang w:val="en-US"/>
        </w:rPr>
        <w:t>B</w:t>
      </w:r>
      <w:proofErr w:type="spellEnd"/>
      <w:proofErr w:type="gramEnd"/>
      <w:r w:rsidRPr="002D19D6">
        <w:rPr>
          <w:i/>
        </w:rPr>
        <w:t xml:space="preserve"> =</w:t>
      </w:r>
      <w:r w:rsidR="00097D78">
        <w:t xml:space="preserve"> 0</w:t>
      </w:r>
      <w:r w:rsidRPr="002D19D6">
        <w:rPr>
          <w:i/>
        </w:rPr>
        <w:t xml:space="preserve"> </w:t>
      </w:r>
    </w:p>
    <w:p w:rsidR="008871B7" w:rsidRPr="002D19D6" w:rsidRDefault="008871B7" w:rsidP="008871B7">
      <w:r w:rsidRPr="002D19D6">
        <w:t xml:space="preserve">Находим значение </w:t>
      </w:r>
      <w:r w:rsidRPr="002D19D6">
        <w:rPr>
          <w:position w:val="-10"/>
        </w:rPr>
        <w:object w:dxaOrig="340" w:dyaOrig="320">
          <v:shape id="_x0000_i1057" type="#_x0000_t75" style="width:16.9pt;height:15.65pt" o:ole="">
            <v:imagedata r:id="rId38" o:title=""/>
          </v:shape>
          <o:OLEObject Type="Embed" ProgID="Equation.2" ShapeID="_x0000_i1057" DrawAspect="Content" ObjectID="_1493589299" r:id="rId52"/>
        </w:object>
      </w:r>
      <w:r w:rsidRPr="002D19D6">
        <w:t>:</w:t>
      </w:r>
    </w:p>
    <w:p w:rsidR="008871B7" w:rsidRPr="00287260" w:rsidRDefault="008871B7" w:rsidP="008871B7">
      <w:pPr>
        <w:rPr>
          <w:color w:val="FF0000"/>
        </w:rPr>
      </w:pPr>
      <w:r w:rsidRPr="002D19D6">
        <w:rPr>
          <w:position w:val="-10"/>
        </w:rPr>
        <w:object w:dxaOrig="340" w:dyaOrig="320">
          <v:shape id="_x0000_i1058" type="#_x0000_t75" style="width:16.9pt;height:15.65pt" o:ole="">
            <v:imagedata r:id="rId38" o:title=""/>
          </v:shape>
          <o:OLEObject Type="Embed" ProgID="Equation.2" ShapeID="_x0000_i1058" DrawAspect="Content" ObjectID="_1493589300" r:id="rId53"/>
        </w:object>
      </w:r>
      <w:r w:rsidRPr="002D19D6">
        <w:t>=</w:t>
      </w:r>
      <w:r w:rsidRPr="002D19D6">
        <w:rPr>
          <w:color w:val="FF0000"/>
        </w:rPr>
        <w:t xml:space="preserve"> </w:t>
      </w:r>
      <w:r w:rsidR="00097D78" w:rsidRPr="002D19D6">
        <w:rPr>
          <w:position w:val="-24"/>
        </w:rPr>
        <w:object w:dxaOrig="2060" w:dyaOrig="620">
          <v:shape id="_x0000_i1060" type="#_x0000_t75" style="width:102.7pt;height:30.05pt" o:ole="">
            <v:imagedata r:id="rId54" o:title=""/>
          </v:shape>
          <o:OLEObject Type="Embed" ProgID="Equation.3" ShapeID="_x0000_i1060" DrawAspect="Content" ObjectID="_1493589301" r:id="rId55"/>
        </w:object>
      </w:r>
      <w:r w:rsidRPr="002D19D6">
        <w:t xml:space="preserve"> = 1,</w:t>
      </w:r>
      <w:r w:rsidR="00097D78">
        <w:t>0</w:t>
      </w:r>
    </w:p>
    <w:p w:rsidR="008871B7" w:rsidRPr="00A5674E" w:rsidRDefault="008871B7" w:rsidP="008871B7">
      <w:r w:rsidRPr="00A5674E">
        <w:t>Тогда:</w:t>
      </w:r>
    </w:p>
    <w:p w:rsidR="008871B7" w:rsidRDefault="008871B7" w:rsidP="008871B7">
      <w:r w:rsidRPr="00402097">
        <w:rPr>
          <w:b/>
          <w:position w:val="-10"/>
        </w:rPr>
        <w:object w:dxaOrig="340" w:dyaOrig="340">
          <v:shape id="_x0000_i1059" type="#_x0000_t75" style="width:26.9pt;height:26.9pt" o:ole="">
            <v:imagedata r:id="rId56" o:title=""/>
          </v:shape>
          <o:OLEObject Type="Embed" ProgID="Equation.3" ShapeID="_x0000_i1059" DrawAspect="Content" ObjectID="_1493589302" r:id="rId57"/>
        </w:object>
      </w:r>
      <w:r w:rsidRPr="00402097">
        <w:rPr>
          <w:b/>
        </w:rPr>
        <w:t xml:space="preserve">= </w:t>
      </w:r>
      <w:r w:rsidR="002C34DF">
        <w:rPr>
          <w:b/>
        </w:rPr>
        <w:t>(</w:t>
      </w:r>
      <w:r w:rsidR="002C34DF">
        <w:t>2</w:t>
      </w:r>
      <w:r w:rsidR="00097D78">
        <w:t>3</w:t>
      </w:r>
      <w:r w:rsidR="002C34DF">
        <w:t>+10)</w:t>
      </w:r>
      <w:r w:rsidRPr="00402097">
        <w:t>∙1,0∙1,26 =</w:t>
      </w:r>
      <w:r w:rsidR="006867D9">
        <w:t xml:space="preserve"> </w:t>
      </w:r>
      <w:r w:rsidR="00097D78">
        <w:t>41,58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</w:p>
    <w:p w:rsidR="00097D78" w:rsidRPr="00A5674E" w:rsidRDefault="00097D78" w:rsidP="00097D78">
      <w:pPr>
        <w:pStyle w:val="2"/>
        <w:rPr>
          <w:i/>
        </w:rPr>
      </w:pPr>
      <w:bookmarkStart w:id="4" w:name="_Toc416377391"/>
      <w:r w:rsidRPr="00A5674E">
        <w:t>Трудоемкость разработки рабочего проекта</w:t>
      </w:r>
      <w:bookmarkEnd w:id="4"/>
      <w:r w:rsidRPr="00A5674E">
        <w:rPr>
          <w:i/>
        </w:rPr>
        <w:t xml:space="preserve"> </w:t>
      </w:r>
    </w:p>
    <w:p w:rsidR="00097D78" w:rsidRPr="00A5674E" w:rsidRDefault="00097D78" w:rsidP="00097D78">
      <w:pPr>
        <w:rPr>
          <w:color w:val="FF0000"/>
        </w:rPr>
      </w:pPr>
      <w:r w:rsidRPr="00A5674E">
        <w:rPr>
          <w:i/>
          <w:position w:val="-10"/>
        </w:rPr>
        <w:object w:dxaOrig="400" w:dyaOrig="320">
          <v:shape id="_x0000_i1061" type="#_x0000_t75" style="width:20.05pt;height:15.65pt" o:ole="">
            <v:imagedata r:id="rId16" o:title=""/>
          </v:shape>
          <o:OLEObject Type="Embed" ProgID="Equation.2" ShapeID="_x0000_i1061" DrawAspect="Content" ObjectID="_1493589303" r:id="rId58"/>
        </w:object>
      </w:r>
      <w:r w:rsidRPr="00A5674E">
        <w:t xml:space="preserve"> зависит от функционального назначения программного продукта, количества разновидностей форм входной и выходной информации, сложности алгоритма функционирования, сложности контроля информации, степени использования готовых программных модулей, уровня алгоритмического языка программирования и определяется по формуле: </w:t>
      </w:r>
    </w:p>
    <w:p w:rsidR="00097D78" w:rsidRPr="00A5674E" w:rsidRDefault="00097D78" w:rsidP="00097D78">
      <w:r w:rsidRPr="00A5674E">
        <w:rPr>
          <w:position w:val="-10"/>
        </w:rPr>
        <w:object w:dxaOrig="400" w:dyaOrig="320">
          <v:shape id="_x0000_i1062" type="#_x0000_t75" style="width:20.05pt;height:15.65pt" o:ole="">
            <v:imagedata r:id="rId16" o:title=""/>
          </v:shape>
          <o:OLEObject Type="Embed" ProgID="Equation.2" ShapeID="_x0000_i1062" DrawAspect="Content" ObjectID="_1493589304" r:id="rId59"/>
        </w:object>
      </w:r>
      <w:r w:rsidRPr="00A5674E">
        <w:t xml:space="preserve"> = </w:t>
      </w:r>
      <w:r w:rsidRPr="00A5674E">
        <w:rPr>
          <w:position w:val="-10"/>
        </w:rPr>
        <w:object w:dxaOrig="380" w:dyaOrig="320">
          <v:shape id="_x0000_i1063" type="#_x0000_t75" style="width:19.4pt;height:15.65pt" o:ole="">
            <v:imagedata r:id="rId60" o:title=""/>
          </v:shape>
          <o:OLEObject Type="Embed" ProgID="Equation.2" ShapeID="_x0000_i1063" DrawAspect="Content" ObjectID="_1493589305" r:id="rId61"/>
        </w:object>
      </w:r>
      <w:r w:rsidRPr="00A5674E">
        <w:t>∙</w:t>
      </w:r>
      <w:r w:rsidRPr="00A5674E">
        <w:rPr>
          <w:position w:val="-10"/>
        </w:rPr>
        <w:object w:dxaOrig="360" w:dyaOrig="320">
          <v:shape id="_x0000_i1064" type="#_x0000_t75" style="width:18.15pt;height:15.65pt" o:ole="">
            <v:imagedata r:id="rId62" o:title=""/>
          </v:shape>
          <o:OLEObject Type="Embed" ProgID="Equation.2" ShapeID="_x0000_i1064" DrawAspect="Content" ObjectID="_1493589306" r:id="rId63"/>
        </w:object>
      </w:r>
      <w:r w:rsidRPr="00A5674E">
        <w:t>∙</w:t>
      </w:r>
      <w:r w:rsidRPr="00A5674E">
        <w:rPr>
          <w:position w:val="-10"/>
        </w:rPr>
        <w:object w:dxaOrig="340" w:dyaOrig="320">
          <v:shape id="_x0000_i1065" type="#_x0000_t75" style="width:16.9pt;height:15.65pt" o:ole="">
            <v:imagedata r:id="rId64" o:title=""/>
          </v:shape>
          <o:OLEObject Type="Embed" ProgID="Equation.2" ShapeID="_x0000_i1065" DrawAspect="Content" ObjectID="_1493589307" r:id="rId65"/>
        </w:object>
      </w:r>
      <w:r w:rsidRPr="00A5674E">
        <w:t>∙</w:t>
      </w:r>
      <w:r w:rsidRPr="00A5674E">
        <w:rPr>
          <w:position w:val="-10"/>
        </w:rPr>
        <w:object w:dxaOrig="360" w:dyaOrig="320">
          <v:shape id="_x0000_i1066" type="#_x0000_t75" style="width:18.15pt;height:15.65pt" o:ole="">
            <v:imagedata r:id="rId66" o:title=""/>
          </v:shape>
          <o:OLEObject Type="Embed" ProgID="Equation.2" ShapeID="_x0000_i1066" DrawAspect="Content" ObjectID="_1493589308" r:id="rId67"/>
        </w:object>
      </w:r>
      <w:r w:rsidRPr="00A5674E">
        <w:t>∙</w:t>
      </w:r>
      <w:r w:rsidRPr="00A5674E">
        <w:rPr>
          <w:position w:val="-10"/>
        </w:rPr>
        <w:object w:dxaOrig="400" w:dyaOrig="320">
          <v:shape id="_x0000_i1067" type="#_x0000_t75" style="width:20.05pt;height:15.65pt" o:ole="">
            <v:imagedata r:id="rId68" o:title=""/>
          </v:shape>
          <o:OLEObject Type="Embed" ProgID="Equation.2" ShapeID="_x0000_i1067" DrawAspect="Content" ObjectID="_1493589309" r:id="rId69"/>
        </w:object>
      </w:r>
      <w:r w:rsidRPr="00A5674E">
        <w:t>∙ (</w:t>
      </w:r>
      <w:r w:rsidRPr="00A5674E">
        <w:rPr>
          <w:position w:val="-10"/>
        </w:rPr>
        <w:object w:dxaOrig="320" w:dyaOrig="360">
          <v:shape id="_x0000_i1068" type="#_x0000_t75" style="width:15.65pt;height:18.15pt" o:ole="">
            <v:imagedata r:id="rId70" o:title=""/>
          </v:shape>
          <o:OLEObject Type="Embed" ProgID="Equation.3" ShapeID="_x0000_i1068" DrawAspect="Content" ObjectID="_1493589310" r:id="rId71"/>
        </w:object>
      </w:r>
      <w:r w:rsidRPr="00A5674E">
        <w:t>+</w:t>
      </w:r>
      <w:r w:rsidRPr="00A5674E">
        <w:rPr>
          <w:position w:val="-10"/>
        </w:rPr>
        <w:object w:dxaOrig="320" w:dyaOrig="360">
          <v:shape id="_x0000_i1069" type="#_x0000_t75" style="width:15.65pt;height:18.15pt" o:ole="">
            <v:imagedata r:id="rId72" o:title=""/>
          </v:shape>
          <o:OLEObject Type="Embed" ProgID="Equation.3" ShapeID="_x0000_i1069" DrawAspect="Content" ObjectID="_1493589311" r:id="rId73"/>
        </w:object>
      </w:r>
      <w:r w:rsidRPr="00A5674E">
        <w:t>) , где</w:t>
      </w:r>
    </w:p>
    <w:p w:rsidR="00097D78" w:rsidRPr="00A5674E" w:rsidRDefault="00097D78" w:rsidP="00097D78">
      <w:r w:rsidRPr="00A5674E">
        <w:rPr>
          <w:position w:val="-10"/>
        </w:rPr>
        <w:object w:dxaOrig="380" w:dyaOrig="320">
          <v:shape id="_x0000_i1070" type="#_x0000_t75" style="width:19.4pt;height:15.65pt" o:ole="">
            <v:imagedata r:id="rId60" o:title=""/>
          </v:shape>
          <o:OLEObject Type="Embed" ProgID="Equation.2" ShapeID="_x0000_i1070" DrawAspect="Content" ObjectID="_1493589312" r:id="rId74"/>
        </w:object>
      </w:r>
      <w:r w:rsidRPr="00A5674E">
        <w:t xml:space="preserve"> - коэффициент учета сложности контроля и</w:t>
      </w:r>
      <w:r>
        <w:t>нформации. По таблице 19:</w:t>
      </w:r>
    </w:p>
    <w:p w:rsidR="00097D78" w:rsidRPr="004B1193" w:rsidRDefault="00097D78" w:rsidP="00097D78">
      <w:r w:rsidRPr="004B1193">
        <w:rPr>
          <w:position w:val="-10"/>
        </w:rPr>
        <w:object w:dxaOrig="380" w:dyaOrig="320">
          <v:shape id="_x0000_i1071" type="#_x0000_t75" style="width:19.4pt;height:15.65pt" o:ole="">
            <v:imagedata r:id="rId60" o:title=""/>
          </v:shape>
          <o:OLEObject Type="Embed" ProgID="Equation.2" ShapeID="_x0000_i1071" DrawAspect="Content" ObjectID="_1493589313" r:id="rId75"/>
        </w:object>
      </w:r>
      <w:r w:rsidRPr="004B1193">
        <w:t>= 1,</w:t>
      </w:r>
      <w:r>
        <w:t>00</w:t>
      </w:r>
      <w:r w:rsidRPr="004B1193">
        <w:t xml:space="preserve"> </w:t>
      </w:r>
    </w:p>
    <w:p w:rsidR="00097D78" w:rsidRPr="004B1193" w:rsidRDefault="00097D78" w:rsidP="00097D78">
      <w:r w:rsidRPr="004B1193">
        <w:rPr>
          <w:position w:val="-10"/>
        </w:rPr>
        <w:object w:dxaOrig="360" w:dyaOrig="320">
          <v:shape id="_x0000_i1072" type="#_x0000_t75" style="width:18.15pt;height:15.65pt" o:ole="">
            <v:imagedata r:id="rId62" o:title=""/>
          </v:shape>
          <o:OLEObject Type="Embed" ProgID="Equation.2" ShapeID="_x0000_i1072" DrawAspect="Content" ObjectID="_1493589314" r:id="rId76"/>
        </w:object>
      </w:r>
      <w:r w:rsidRPr="004B1193">
        <w:t xml:space="preserve"> - коэффициент учета режима обработки информации. По таблице 17:</w:t>
      </w:r>
    </w:p>
    <w:p w:rsidR="00097D78" w:rsidRPr="00A5674E" w:rsidRDefault="00097D78" w:rsidP="00097D78">
      <w:r w:rsidRPr="004B1193">
        <w:rPr>
          <w:position w:val="-10"/>
        </w:rPr>
        <w:object w:dxaOrig="360" w:dyaOrig="320">
          <v:shape id="_x0000_i1073" type="#_x0000_t75" style="width:18.15pt;height:15.65pt" o:ole="">
            <v:imagedata r:id="rId62" o:title=""/>
          </v:shape>
          <o:OLEObject Type="Embed" ProgID="Equation.2" ShapeID="_x0000_i1073" DrawAspect="Content" ObjectID="_1493589315" r:id="rId77"/>
        </w:object>
      </w:r>
      <w:r w:rsidRPr="004B1193">
        <w:t>=1,32</w:t>
      </w:r>
    </w:p>
    <w:p w:rsidR="00097D78" w:rsidRPr="00A5674E" w:rsidRDefault="00097D78" w:rsidP="00097D78">
      <w:r w:rsidRPr="00A5674E">
        <w:rPr>
          <w:position w:val="-10"/>
        </w:rPr>
        <w:object w:dxaOrig="340" w:dyaOrig="320">
          <v:shape id="_x0000_i1074" type="#_x0000_t75" style="width:16.9pt;height:15.65pt" o:ole="">
            <v:imagedata r:id="rId78" o:title=""/>
          </v:shape>
          <o:OLEObject Type="Embed" ProgID="Equation.2" ShapeID="_x0000_i1074" DrawAspect="Content" ObjectID="_1493589316" r:id="rId79"/>
        </w:object>
      </w:r>
      <w:r w:rsidRPr="00A5674E">
        <w:t xml:space="preserve"> - коэффициент учета уровня используемого алгоритмического языка программирования. По таблице</w:t>
      </w:r>
      <w:r>
        <w:t xml:space="preserve"> 20</w:t>
      </w:r>
      <w:r w:rsidRPr="00A5674E">
        <w:t xml:space="preserve"> принимаем значение:</w:t>
      </w:r>
    </w:p>
    <w:p w:rsidR="00097D78" w:rsidRPr="004B1193" w:rsidRDefault="00097D78" w:rsidP="00097D78">
      <w:r w:rsidRPr="004B1193">
        <w:rPr>
          <w:position w:val="-10"/>
        </w:rPr>
        <w:object w:dxaOrig="340" w:dyaOrig="320">
          <v:shape id="_x0000_i1075" type="#_x0000_t75" style="width:16.9pt;height:15.65pt" o:ole="">
            <v:imagedata r:id="rId78" o:title=""/>
          </v:shape>
          <o:OLEObject Type="Embed" ProgID="Equation.2" ShapeID="_x0000_i1075" DrawAspect="Content" ObjectID="_1493589317" r:id="rId80"/>
        </w:object>
      </w:r>
      <w:r w:rsidRPr="004B1193">
        <w:t xml:space="preserve"> = 1,00</w:t>
      </w:r>
      <w:r w:rsidRPr="004B1193">
        <w:rPr>
          <w:color w:val="FF0000"/>
        </w:rPr>
        <w:t xml:space="preserve"> </w:t>
      </w:r>
      <w:r w:rsidRPr="004B1193">
        <w:t>(язык программирования высокого уровня).</w:t>
      </w:r>
    </w:p>
    <w:p w:rsidR="00097D78" w:rsidRPr="004B1193" w:rsidRDefault="00097D78" w:rsidP="00097D78">
      <w:r w:rsidRPr="004B1193">
        <w:rPr>
          <w:position w:val="-10"/>
        </w:rPr>
        <w:object w:dxaOrig="360" w:dyaOrig="320">
          <v:shape id="_x0000_i1076" type="#_x0000_t75" style="width:18.15pt;height:15.65pt" o:ole="">
            <v:imagedata r:id="rId81" o:title=""/>
          </v:shape>
          <o:OLEObject Type="Embed" ProgID="Equation.2" ShapeID="_x0000_i1076" DrawAspect="Content" ObjectID="_1493589318" r:id="rId82"/>
        </w:object>
      </w:r>
      <w:r w:rsidRPr="004B1193">
        <w:t xml:space="preserve"> - </w:t>
      </w:r>
      <w:proofErr w:type="gramStart"/>
      <w:r w:rsidRPr="004B1193">
        <w:t>к</w:t>
      </w:r>
      <w:proofErr w:type="gramEnd"/>
      <w:r w:rsidRPr="004B1193">
        <w:t>оэффициент учета степени использования готовых программных модулей. По таблице 21:</w:t>
      </w:r>
    </w:p>
    <w:p w:rsidR="00097D78" w:rsidRPr="00A5674E" w:rsidRDefault="00097D78" w:rsidP="00097D78">
      <w:r w:rsidRPr="004B1193">
        <w:rPr>
          <w:position w:val="-10"/>
        </w:rPr>
        <w:object w:dxaOrig="360" w:dyaOrig="320">
          <v:shape id="_x0000_i1077" type="#_x0000_t75" style="width:18.15pt;height:15.65pt" o:ole="">
            <v:imagedata r:id="rId81" o:title=""/>
          </v:shape>
          <o:OLEObject Type="Embed" ProgID="Equation.2" ShapeID="_x0000_i1077" DrawAspect="Content" ObjectID="_1493589319" r:id="rId83"/>
        </w:object>
      </w:r>
      <w:r w:rsidRPr="004B1193">
        <w:t xml:space="preserve">= 0,7 (использование готовых программных модулей составляет около </w:t>
      </w:r>
      <w:r>
        <w:t>4</w:t>
      </w:r>
      <w:r w:rsidRPr="004B1193">
        <w:t>0%</w:t>
      </w:r>
      <w:r>
        <w:t xml:space="preserve"> (60% для программы приемника, 20% для программы отправителя)</w:t>
      </w:r>
      <w:r w:rsidRPr="004B1193">
        <w:t>).</w:t>
      </w:r>
    </w:p>
    <w:p w:rsidR="00097D78" w:rsidRPr="00A5674E" w:rsidRDefault="00097D78" w:rsidP="00097D78">
      <w:r w:rsidRPr="00A5674E">
        <w:rPr>
          <w:position w:val="-10"/>
        </w:rPr>
        <w:object w:dxaOrig="400" w:dyaOrig="320">
          <v:shape id="_x0000_i1078" type="#_x0000_t75" style="width:20.05pt;height:15.65pt" o:ole="">
            <v:imagedata r:id="rId84" o:title=""/>
          </v:shape>
          <o:OLEObject Type="Embed" ProgID="Equation.2" ShapeID="_x0000_i1078" DrawAspect="Content" ObjectID="_1493589320" r:id="rId85"/>
        </w:object>
      </w:r>
      <w:r w:rsidRPr="00A5674E">
        <w:t xml:space="preserve"> - коэффициент учета вида используемой информации и сложности алгоритма программного продукта, его значение определяется по формуле:</w:t>
      </w:r>
    </w:p>
    <w:p w:rsidR="00097D78" w:rsidRPr="00A5674E" w:rsidRDefault="00097D78" w:rsidP="00097D78">
      <w:r w:rsidRPr="00A5674E">
        <w:rPr>
          <w:position w:val="-10"/>
        </w:rPr>
        <w:object w:dxaOrig="400" w:dyaOrig="320">
          <v:shape id="_x0000_i1079" type="#_x0000_t75" style="width:20.05pt;height:15.65pt" o:ole="">
            <v:imagedata r:id="rId84" o:title=""/>
          </v:shape>
          <o:OLEObject Type="Embed" ProgID="Equation.2" ShapeID="_x0000_i1079" DrawAspect="Content" ObjectID="_1493589321" r:id="rId86"/>
        </w:object>
      </w:r>
      <w:r w:rsidRPr="00A5674E">
        <w:t xml:space="preserve">= </w:t>
      </w:r>
      <w:r w:rsidRPr="00A5674E">
        <w:rPr>
          <w:position w:val="-24"/>
        </w:rPr>
        <w:object w:dxaOrig="2400" w:dyaOrig="620">
          <v:shape id="_x0000_i1080" type="#_x0000_t75" style="width:120.85pt;height:30.05pt" o:ole="">
            <v:imagedata r:id="rId87" o:title=""/>
          </v:shape>
          <o:OLEObject Type="Embed" ProgID="Equation.3" ShapeID="_x0000_i1080" DrawAspect="Content" ObjectID="_1493589322" r:id="rId88"/>
        </w:object>
      </w:r>
    </w:p>
    <w:p w:rsidR="00097D78" w:rsidRPr="00A5674E" w:rsidRDefault="00097D78" w:rsidP="00097D78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P</w:t>
      </w:r>
      <w:r w:rsidRPr="00A5674E">
        <w:rPr>
          <w:i/>
        </w:rPr>
        <w:t>’</w:t>
      </w:r>
      <w:r w:rsidRPr="00A5674E">
        <w:t xml:space="preserve"> – коэффициент учета сложности алгоритма ПП и вида используемой информации для переменной информации;</w:t>
      </w:r>
    </w:p>
    <w:p w:rsidR="00097D78" w:rsidRPr="00A5674E" w:rsidRDefault="00097D78" w:rsidP="00097D78"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NS</w:t>
      </w:r>
      <w:r w:rsidRPr="00A5674E">
        <w:rPr>
          <w:i/>
        </w:rPr>
        <w:t>’</w:t>
      </w:r>
      <w:r w:rsidRPr="00A5674E">
        <w:t xml:space="preserve"> - коэффициент учета сложности алгоритма ПП и вида используемой информации для нормативно-справочной информации;</w:t>
      </w:r>
    </w:p>
    <w:p w:rsidR="00097D78" w:rsidRPr="00A5674E" w:rsidRDefault="00097D78" w:rsidP="00097D78">
      <w:proofErr w:type="gramStart"/>
      <w:r w:rsidRPr="00A5674E">
        <w:rPr>
          <w:i/>
          <w:lang w:val="en-US"/>
        </w:rPr>
        <w:t>K</w:t>
      </w:r>
      <w:r w:rsidRPr="00A5674E">
        <w:rPr>
          <w:i/>
          <w:vertAlign w:val="subscript"/>
          <w:lang w:val="en-US"/>
        </w:rPr>
        <w:t>B</w:t>
      </w:r>
      <w:r w:rsidRPr="00A5674E">
        <w:rPr>
          <w:i/>
        </w:rPr>
        <w:t>’</w:t>
      </w:r>
      <w:r w:rsidRPr="00A5674E">
        <w:t xml:space="preserve"> - коэффициент учета сложности алгоритма ПП и вида используемой информации для баз данных.</w:t>
      </w:r>
      <w:proofErr w:type="gramEnd"/>
    </w:p>
    <w:p w:rsidR="00097D78" w:rsidRPr="004B1193" w:rsidRDefault="00097D78" w:rsidP="00097D78">
      <w:r w:rsidRPr="004B1193">
        <w:t>По таблице 22:</w:t>
      </w:r>
    </w:p>
    <w:p w:rsidR="00097D78" w:rsidRPr="00097D78" w:rsidRDefault="00097D78" w:rsidP="00097D78">
      <w:r w:rsidRPr="004B1193">
        <w:rPr>
          <w:i/>
          <w:lang w:val="en-US"/>
        </w:rPr>
        <w:t>K</w:t>
      </w:r>
      <w:r w:rsidRPr="004B1193">
        <w:rPr>
          <w:i/>
          <w:vertAlign w:val="subscript"/>
          <w:lang w:val="en-US"/>
        </w:rPr>
        <w:t>P</w:t>
      </w:r>
      <w:r w:rsidRPr="00097D78">
        <w:rPr>
          <w:i/>
        </w:rPr>
        <w:t>’</w:t>
      </w:r>
      <w:r w:rsidRPr="00097D78">
        <w:t xml:space="preserve"> = 1</w:t>
      </w:r>
      <w:proofErr w:type="gramStart"/>
      <w:r w:rsidRPr="00097D78">
        <w:t>,10</w:t>
      </w:r>
      <w:proofErr w:type="gramEnd"/>
    </w:p>
    <w:p w:rsidR="00097D78" w:rsidRPr="00097D78" w:rsidRDefault="00097D78" w:rsidP="00097D78">
      <w:pPr>
        <w:rPr>
          <w:b/>
        </w:rPr>
      </w:pPr>
      <w:r w:rsidRPr="004B1193">
        <w:rPr>
          <w:i/>
          <w:lang w:val="en-US"/>
        </w:rPr>
        <w:t>K</w:t>
      </w:r>
      <w:r w:rsidRPr="004B1193">
        <w:rPr>
          <w:i/>
          <w:vertAlign w:val="subscript"/>
          <w:lang w:val="en-US"/>
        </w:rPr>
        <w:t>NS</w:t>
      </w:r>
      <w:r w:rsidRPr="00097D78">
        <w:rPr>
          <w:i/>
        </w:rPr>
        <w:t>’</w:t>
      </w:r>
      <w:r w:rsidRPr="00097D78">
        <w:t xml:space="preserve"> = 0</w:t>
      </w:r>
      <w:proofErr w:type="gramStart"/>
      <w:r w:rsidRPr="00097D78">
        <w:t>,58</w:t>
      </w:r>
      <w:proofErr w:type="gramEnd"/>
      <w:r w:rsidRPr="00097D78">
        <w:t xml:space="preserve">          </w:t>
      </w:r>
    </w:p>
    <w:p w:rsidR="00097D78" w:rsidRPr="00097D78" w:rsidRDefault="00097D78" w:rsidP="00097D78">
      <w:r w:rsidRPr="004B1193">
        <w:rPr>
          <w:i/>
          <w:lang w:val="en-US"/>
        </w:rPr>
        <w:t>K</w:t>
      </w:r>
      <w:r w:rsidRPr="004B1193">
        <w:rPr>
          <w:i/>
          <w:vertAlign w:val="subscript"/>
          <w:lang w:val="en-US"/>
        </w:rPr>
        <w:t>B</w:t>
      </w:r>
      <w:r w:rsidRPr="00097D78">
        <w:rPr>
          <w:i/>
        </w:rPr>
        <w:t>’</w:t>
      </w:r>
      <w:r w:rsidRPr="00097D78">
        <w:t xml:space="preserve"> = 0</w:t>
      </w:r>
      <w:proofErr w:type="gramStart"/>
      <w:r w:rsidRPr="00097D78">
        <w:t>,48</w:t>
      </w:r>
      <w:proofErr w:type="gramEnd"/>
    </w:p>
    <w:p w:rsidR="00097D78" w:rsidRPr="002C34DF" w:rsidRDefault="00097D78" w:rsidP="00097D78">
      <w:pPr>
        <w:rPr>
          <w:i/>
        </w:rPr>
      </w:pPr>
      <w:proofErr w:type="spellStart"/>
      <w:proofErr w:type="gramStart"/>
      <w:r w:rsidRPr="004B1193">
        <w:rPr>
          <w:i/>
          <w:lang w:val="en-US"/>
        </w:rPr>
        <w:t>n</w:t>
      </w:r>
      <w:r w:rsidRPr="004B1193">
        <w:rPr>
          <w:i/>
          <w:vertAlign w:val="subscript"/>
          <w:lang w:val="en-US"/>
        </w:rPr>
        <w:t>P</w:t>
      </w:r>
      <w:proofErr w:type="spellEnd"/>
      <w:proofErr w:type="gramEnd"/>
      <w:r w:rsidRPr="002C34DF">
        <w:rPr>
          <w:i/>
        </w:rPr>
        <w:t xml:space="preserve"> = </w:t>
      </w:r>
      <w:r w:rsidR="002C34DF">
        <w:t>1</w:t>
      </w:r>
    </w:p>
    <w:p w:rsidR="00097D78" w:rsidRPr="002C34DF" w:rsidRDefault="00097D78" w:rsidP="00097D78">
      <w:proofErr w:type="spellStart"/>
      <w:proofErr w:type="gramStart"/>
      <w:r w:rsidRPr="004B1193">
        <w:rPr>
          <w:i/>
          <w:lang w:val="en-US"/>
        </w:rPr>
        <w:t>n</w:t>
      </w:r>
      <w:r w:rsidRPr="004B1193">
        <w:rPr>
          <w:i/>
          <w:vertAlign w:val="subscript"/>
          <w:lang w:val="en-US"/>
        </w:rPr>
        <w:t>NS</w:t>
      </w:r>
      <w:proofErr w:type="spellEnd"/>
      <w:proofErr w:type="gramEnd"/>
      <w:r w:rsidRPr="002C34DF">
        <w:rPr>
          <w:i/>
        </w:rPr>
        <w:t xml:space="preserve"> = </w:t>
      </w:r>
      <w:r w:rsidR="002C34DF" w:rsidRPr="002C34DF">
        <w:t>0</w:t>
      </w:r>
    </w:p>
    <w:p w:rsidR="00097D78" w:rsidRPr="004B1193" w:rsidRDefault="00097D78" w:rsidP="00097D78">
      <w:proofErr w:type="spellStart"/>
      <w:proofErr w:type="gramStart"/>
      <w:r w:rsidRPr="004B1193">
        <w:rPr>
          <w:i/>
          <w:lang w:val="en-US"/>
        </w:rPr>
        <w:t>n</w:t>
      </w:r>
      <w:r w:rsidRPr="004B1193">
        <w:rPr>
          <w:i/>
          <w:vertAlign w:val="subscript"/>
          <w:lang w:val="en-US"/>
        </w:rPr>
        <w:t>B</w:t>
      </w:r>
      <w:proofErr w:type="spellEnd"/>
      <w:proofErr w:type="gramEnd"/>
      <w:r w:rsidRPr="004B1193">
        <w:rPr>
          <w:i/>
        </w:rPr>
        <w:t xml:space="preserve"> =</w:t>
      </w:r>
      <w:r w:rsidR="002C34DF">
        <w:t xml:space="preserve"> 0</w:t>
      </w:r>
      <w:r w:rsidRPr="004B1193">
        <w:rPr>
          <w:i/>
        </w:rPr>
        <w:t xml:space="preserve"> </w:t>
      </w:r>
    </w:p>
    <w:p w:rsidR="00097D78" w:rsidRPr="00A5674E" w:rsidRDefault="00097D78" w:rsidP="00097D78">
      <w:r w:rsidRPr="004B1193">
        <w:rPr>
          <w:position w:val="-10"/>
        </w:rPr>
        <w:object w:dxaOrig="400" w:dyaOrig="320">
          <v:shape id="_x0000_i1081" type="#_x0000_t75" style="width:20.05pt;height:15.65pt" o:ole="">
            <v:imagedata r:id="rId84" o:title=""/>
          </v:shape>
          <o:OLEObject Type="Embed" ProgID="Equation.2" ShapeID="_x0000_i1081" DrawAspect="Content" ObjectID="_1493589323" r:id="rId89"/>
        </w:object>
      </w:r>
      <w:r w:rsidRPr="004B1193">
        <w:t xml:space="preserve">= </w:t>
      </w:r>
      <w:r w:rsidR="002C34DF" w:rsidRPr="004B1193">
        <w:rPr>
          <w:position w:val="-24"/>
        </w:rPr>
        <w:object w:dxaOrig="2460" w:dyaOrig="620">
          <v:shape id="_x0000_i1087" type="#_x0000_t75" style="width:123.35pt;height:30.05pt" o:ole="">
            <v:imagedata r:id="rId90" o:title=""/>
          </v:shape>
          <o:OLEObject Type="Embed" ProgID="Equation.3" ShapeID="_x0000_i1087" DrawAspect="Content" ObjectID="_1493589324" r:id="rId91"/>
        </w:object>
      </w:r>
      <w:r w:rsidRPr="004B1193">
        <w:t xml:space="preserve">= </w:t>
      </w:r>
      <w:r w:rsidR="002C34DF">
        <w:t>1</w:t>
      </w:r>
      <w:r w:rsidRPr="004B1193">
        <w:t>,</w:t>
      </w:r>
      <w:r w:rsidR="002C34DF">
        <w:t>10</w:t>
      </w:r>
    </w:p>
    <w:p w:rsidR="00097D78" w:rsidRPr="00402097" w:rsidRDefault="00097D78" w:rsidP="00097D78">
      <w:r w:rsidRPr="00A5674E">
        <w:rPr>
          <w:position w:val="-10"/>
        </w:rPr>
        <w:object w:dxaOrig="320" w:dyaOrig="360">
          <v:shape id="_x0000_i1082" type="#_x0000_t75" style="width:15.65pt;height:18.15pt" o:ole="">
            <v:imagedata r:id="rId70" o:title=""/>
          </v:shape>
          <o:OLEObject Type="Embed" ProgID="Equation.3" ShapeID="_x0000_i1082" DrawAspect="Content" ObjectID="_1493589325" r:id="rId92"/>
        </w:object>
      </w:r>
      <w:r w:rsidRPr="00A5674E">
        <w:t>- норма времени, затраченного н</w:t>
      </w:r>
      <w:r w:rsidR="002C34DF">
        <w:t>а разработку рабочего проекта при единственной форме входной информации</w:t>
      </w:r>
      <w:r>
        <w:t xml:space="preserve">. </w:t>
      </w:r>
      <w:r w:rsidRPr="00402097">
        <w:t xml:space="preserve">По таблице </w:t>
      </w:r>
      <w:r w:rsidR="002C34DF">
        <w:t>34</w:t>
      </w:r>
      <w:r w:rsidRPr="00402097">
        <w:t>:</w:t>
      </w:r>
    </w:p>
    <w:p w:rsidR="00097D78" w:rsidRPr="00402097" w:rsidRDefault="00097D78" w:rsidP="00097D78">
      <w:r w:rsidRPr="00402097">
        <w:rPr>
          <w:position w:val="-10"/>
        </w:rPr>
        <w:object w:dxaOrig="320" w:dyaOrig="360">
          <v:shape id="_x0000_i1083" type="#_x0000_t75" style="width:15.65pt;height:18.15pt" o:ole="">
            <v:imagedata r:id="rId70" o:title=""/>
          </v:shape>
          <o:OLEObject Type="Embed" ProgID="Equation.3" ShapeID="_x0000_i1083" DrawAspect="Content" ObjectID="_1493589326" r:id="rId93"/>
        </w:object>
      </w:r>
      <w:r w:rsidRPr="00402097">
        <w:t xml:space="preserve">= </w:t>
      </w:r>
      <w:r w:rsidR="002C34DF">
        <w:t>8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</w:p>
    <w:p w:rsidR="00097D78" w:rsidRPr="00402097" w:rsidRDefault="00097D78" w:rsidP="00097D78">
      <w:r w:rsidRPr="00402097">
        <w:rPr>
          <w:position w:val="-10"/>
        </w:rPr>
        <w:object w:dxaOrig="320" w:dyaOrig="360">
          <v:shape id="_x0000_i1084" type="#_x0000_t75" style="width:15.65pt;height:18.15pt" o:ole="">
            <v:imagedata r:id="rId72" o:title=""/>
          </v:shape>
          <o:OLEObject Type="Embed" ProgID="Equation.3" ShapeID="_x0000_i1084" DrawAspect="Content" ObjectID="_1493589327" r:id="rId94"/>
        </w:object>
      </w:r>
      <w:r w:rsidRPr="00402097">
        <w:t xml:space="preserve"> - норма времени, затраченного на разработку рабочего проекта </w:t>
      </w:r>
      <w:r w:rsidR="002C34DF">
        <w:t xml:space="preserve">при единственной форме входной информации. </w:t>
      </w:r>
      <w:r w:rsidR="002C34DF" w:rsidRPr="00402097">
        <w:t xml:space="preserve">По таблице </w:t>
      </w:r>
      <w:r w:rsidR="002C34DF">
        <w:t>34</w:t>
      </w:r>
      <w:r w:rsidRPr="00402097">
        <w:t>:</w:t>
      </w:r>
    </w:p>
    <w:p w:rsidR="00097D78" w:rsidRPr="00402097" w:rsidRDefault="00097D78" w:rsidP="00097D78">
      <w:r w:rsidRPr="00402097">
        <w:rPr>
          <w:position w:val="-10"/>
        </w:rPr>
        <w:object w:dxaOrig="320" w:dyaOrig="360">
          <v:shape id="_x0000_i1085" type="#_x0000_t75" style="width:15.65pt;height:18.15pt" o:ole="">
            <v:imagedata r:id="rId72" o:title=""/>
          </v:shape>
          <o:OLEObject Type="Embed" ProgID="Equation.3" ShapeID="_x0000_i1085" DrawAspect="Content" ObjectID="_1493589328" r:id="rId95"/>
        </w:object>
      </w:r>
      <w:r w:rsidRPr="00402097">
        <w:t xml:space="preserve">= </w:t>
      </w:r>
      <w:r w:rsidR="002C34DF">
        <w:t>54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</w:p>
    <w:p w:rsidR="00097D78" w:rsidRPr="00402097" w:rsidRDefault="00097D78" w:rsidP="00097D78">
      <w:r w:rsidRPr="00402097">
        <w:t>Аналогично предыдущему пункту, принимаем суммарный норматив времени</w:t>
      </w:r>
    </w:p>
    <w:p w:rsidR="00097D78" w:rsidRDefault="00097D78" w:rsidP="00097D78">
      <w:pPr>
        <w:rPr>
          <w:color w:val="FF0000"/>
        </w:rPr>
      </w:pPr>
      <w:r w:rsidRPr="00402097">
        <w:rPr>
          <w:position w:val="-10"/>
        </w:rPr>
        <w:object w:dxaOrig="400" w:dyaOrig="320">
          <v:shape id="_x0000_i1086" type="#_x0000_t75" style="width:34.45pt;height:26.9pt" o:ole="">
            <v:imagedata r:id="rId16" o:title=""/>
          </v:shape>
          <o:OLEObject Type="Embed" ProgID="Equation.2" ShapeID="_x0000_i1086" DrawAspect="Content" ObjectID="_1493589329" r:id="rId96"/>
        </w:object>
      </w:r>
      <w:r w:rsidR="002C34DF">
        <w:t>= 1,00</w:t>
      </w:r>
      <w:r w:rsidRPr="00402097">
        <w:t>∙</w:t>
      </w:r>
      <w:r w:rsidR="002C34DF">
        <w:t>1,32∙1,00∙0,7∙1</w:t>
      </w:r>
      <w:r w:rsidRPr="00402097">
        <w:t>,</w:t>
      </w:r>
      <w:r w:rsidR="002C34DF">
        <w:t>10</w:t>
      </w:r>
      <w:r w:rsidRPr="00402097">
        <w:t xml:space="preserve"> ∙</w:t>
      </w:r>
      <w:r w:rsidR="002C34DF">
        <w:t>(54+8)</w:t>
      </w:r>
      <w:r w:rsidRPr="00402097">
        <w:t xml:space="preserve"> = </w:t>
      </w:r>
      <w:r w:rsidR="002C34DF">
        <w:t>63,0168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  <w:r w:rsidRPr="00402097">
        <w:rPr>
          <w:color w:val="FF0000"/>
        </w:rPr>
        <w:t xml:space="preserve"> </w:t>
      </w:r>
    </w:p>
    <w:p w:rsidR="002C34DF" w:rsidRPr="00402097" w:rsidRDefault="002C34DF" w:rsidP="002C34DF">
      <w:pPr>
        <w:pStyle w:val="2"/>
      </w:pPr>
      <w:bookmarkStart w:id="5" w:name="_Toc416377392"/>
      <w:r w:rsidRPr="00402097">
        <w:t>Трудоемкость выполнения стадии “Внедрение”</w:t>
      </w:r>
      <w:bookmarkEnd w:id="5"/>
      <w:r w:rsidRPr="00402097">
        <w:t xml:space="preserve"> </w:t>
      </w:r>
    </w:p>
    <w:p w:rsidR="002C34DF" w:rsidRPr="00402097" w:rsidRDefault="002C34DF" w:rsidP="002C34DF">
      <w:pPr>
        <w:rPr>
          <w:color w:val="FF0000"/>
        </w:rPr>
      </w:pPr>
      <w:r w:rsidRPr="00402097">
        <w:t>Рассчитывается по формуле:</w:t>
      </w:r>
    </w:p>
    <w:p w:rsidR="002C34DF" w:rsidRPr="00A5674E" w:rsidRDefault="002C34DF" w:rsidP="002C34DF">
      <w:r w:rsidRPr="00402097">
        <w:rPr>
          <w:position w:val="-10"/>
        </w:rPr>
        <w:object w:dxaOrig="300" w:dyaOrig="320">
          <v:shape id="_x0000_i1088" type="#_x0000_t75" style="width:15.05pt;height:15.65pt" o:ole="">
            <v:imagedata r:id="rId18" o:title=""/>
          </v:shape>
          <o:OLEObject Type="Embed" ProgID="Equation.2" ShapeID="_x0000_i1088" DrawAspect="Content" ObjectID="_1493589330" r:id="rId97"/>
        </w:object>
      </w:r>
      <w:r w:rsidRPr="00402097">
        <w:t xml:space="preserve"> = (</w:t>
      </w:r>
      <w:r w:rsidRPr="00402097">
        <w:rPr>
          <w:position w:val="-10"/>
        </w:rPr>
        <w:object w:dxaOrig="320" w:dyaOrig="360">
          <v:shape id="_x0000_i1089" type="#_x0000_t75" style="width:15.65pt;height:18.15pt" o:ole="">
            <v:imagedata r:id="rId98" o:title=""/>
          </v:shape>
          <o:OLEObject Type="Embed" ProgID="Equation.3" ShapeID="_x0000_i1089" DrawAspect="Content" ObjectID="_1493589331" r:id="rId99"/>
        </w:object>
      </w:r>
      <w:r w:rsidRPr="00402097">
        <w:t>+</w:t>
      </w:r>
      <w:r w:rsidRPr="00402097">
        <w:rPr>
          <w:position w:val="-10"/>
        </w:rPr>
        <w:object w:dxaOrig="320" w:dyaOrig="360">
          <v:shape id="_x0000_i1090" type="#_x0000_t75" style="width:15.65pt;height:18.15pt" o:ole="">
            <v:imagedata r:id="rId100" o:title=""/>
          </v:shape>
          <o:OLEObject Type="Embed" ProgID="Equation.3" ShapeID="_x0000_i1090" DrawAspect="Content" ObjectID="_1493589332" r:id="rId101"/>
        </w:object>
      </w:r>
      <w:r w:rsidRPr="00402097">
        <w:t>) ∙</w:t>
      </w:r>
      <w:r w:rsidRPr="00402097">
        <w:rPr>
          <w:position w:val="-10"/>
        </w:rPr>
        <w:object w:dxaOrig="380" w:dyaOrig="320">
          <v:shape id="_x0000_i1091" type="#_x0000_t75" style="width:19.4pt;height:15.65pt" o:ole="">
            <v:imagedata r:id="rId60" o:title=""/>
          </v:shape>
          <o:OLEObject Type="Embed" ProgID="Equation.2" ShapeID="_x0000_i1091" DrawAspect="Content" ObjectID="_1493589333" r:id="rId102"/>
        </w:object>
      </w:r>
      <w:r w:rsidRPr="00402097">
        <w:t xml:space="preserve"> ∙</w:t>
      </w:r>
      <w:r w:rsidRPr="00402097">
        <w:rPr>
          <w:position w:val="-10"/>
        </w:rPr>
        <w:object w:dxaOrig="360" w:dyaOrig="320">
          <v:shape id="_x0000_i1092" type="#_x0000_t75" style="width:18.15pt;height:15.65pt" o:ole="">
            <v:imagedata r:id="rId62" o:title=""/>
          </v:shape>
          <o:OLEObject Type="Embed" ProgID="Equation.2" ShapeID="_x0000_i1092" DrawAspect="Content" ObjectID="_1493589334" r:id="rId103"/>
        </w:object>
      </w:r>
      <w:r w:rsidRPr="00402097">
        <w:t xml:space="preserve"> ∙</w:t>
      </w:r>
      <w:r w:rsidRPr="00402097">
        <w:rPr>
          <w:position w:val="-10"/>
        </w:rPr>
        <w:object w:dxaOrig="360" w:dyaOrig="320">
          <v:shape id="_x0000_i1093" type="#_x0000_t75" style="width:18.15pt;height:15.65pt" o:ole="">
            <v:imagedata r:id="rId81" o:title=""/>
          </v:shape>
          <o:OLEObject Type="Embed" ProgID="Equation.2" ShapeID="_x0000_i1093" DrawAspect="Content" ObjectID="_1493589335" r:id="rId104"/>
        </w:object>
      </w:r>
      <w:r w:rsidRPr="00402097">
        <w:t>, где:</w:t>
      </w:r>
    </w:p>
    <w:p w:rsidR="002C34DF" w:rsidRPr="00A5674E" w:rsidRDefault="002C34DF" w:rsidP="002C34DF">
      <w:r w:rsidRPr="00A5674E">
        <w:rPr>
          <w:position w:val="-10"/>
        </w:rPr>
        <w:object w:dxaOrig="320" w:dyaOrig="360">
          <v:shape id="_x0000_i1094" type="#_x0000_t75" style="width:15.65pt;height:18.15pt" o:ole="">
            <v:imagedata r:id="rId98" o:title=""/>
          </v:shape>
          <o:OLEObject Type="Embed" ProgID="Equation.3" ShapeID="_x0000_i1094" DrawAspect="Content" ObjectID="_1493589336" r:id="rId105"/>
        </w:object>
      </w:r>
      <w:r w:rsidRPr="00A5674E">
        <w:t xml:space="preserve"> - норма времени, затрачиваемого разработчиком постановки задач на выполнение процедур внедрения программного продукта. </w:t>
      </w:r>
    </w:p>
    <w:p w:rsidR="002C34DF" w:rsidRPr="00A5674E" w:rsidRDefault="002C34DF" w:rsidP="002C34DF">
      <w:r w:rsidRPr="00A5674E">
        <w:rPr>
          <w:position w:val="-10"/>
        </w:rPr>
        <w:object w:dxaOrig="320" w:dyaOrig="360">
          <v:shape id="_x0000_i1095" type="#_x0000_t75" style="width:15.65pt;height:18.15pt" o:ole="">
            <v:imagedata r:id="rId100" o:title=""/>
          </v:shape>
          <o:OLEObject Type="Embed" ProgID="Equation.3" ShapeID="_x0000_i1095" DrawAspect="Content" ObjectID="_1493589337" r:id="rId106"/>
        </w:object>
      </w:r>
      <w:r w:rsidRPr="00A5674E">
        <w:t xml:space="preserve">- норма времени, затрачиваемого разработчиком программного обеспечения на выполнение процедур внедрения программного продукта. </w:t>
      </w:r>
    </w:p>
    <w:p w:rsidR="002C34DF" w:rsidRPr="004B1193" w:rsidRDefault="002C34DF" w:rsidP="002C34DF">
      <w:r w:rsidRPr="004B1193">
        <w:t>По таблице 37:</w:t>
      </w:r>
    </w:p>
    <w:p w:rsidR="002C34DF" w:rsidRPr="004B1193" w:rsidRDefault="002C34DF" w:rsidP="002C34DF">
      <w:r w:rsidRPr="004B1193">
        <w:rPr>
          <w:position w:val="-10"/>
        </w:rPr>
        <w:object w:dxaOrig="320" w:dyaOrig="360">
          <v:shape id="_x0000_i1096" type="#_x0000_t75" style="width:15.65pt;height:18.15pt" o:ole="">
            <v:imagedata r:id="rId98" o:title=""/>
          </v:shape>
          <o:OLEObject Type="Embed" ProgID="Equation.3" ShapeID="_x0000_i1096" DrawAspect="Content" ObjectID="_1493589338" r:id="rId107"/>
        </w:object>
      </w:r>
      <w:r w:rsidRPr="004B1193">
        <w:t xml:space="preserve">= </w:t>
      </w:r>
      <w:r>
        <w:t>8</w:t>
      </w:r>
      <w:r w:rsidRPr="004B1193">
        <w:t xml:space="preserve"> [чел</w:t>
      </w:r>
      <w:proofErr w:type="gramStart"/>
      <w:r w:rsidRPr="004B1193">
        <w:t>.-</w:t>
      </w:r>
      <w:proofErr w:type="gramEnd"/>
      <w:r w:rsidRPr="004B1193">
        <w:t>дни]</w:t>
      </w:r>
    </w:p>
    <w:p w:rsidR="002C34DF" w:rsidRDefault="002C34DF" w:rsidP="002C34DF">
      <w:r w:rsidRPr="004B1193">
        <w:rPr>
          <w:position w:val="-10"/>
        </w:rPr>
        <w:object w:dxaOrig="320" w:dyaOrig="360">
          <v:shape id="_x0000_i1097" type="#_x0000_t75" style="width:15.65pt;height:18.15pt" o:ole="">
            <v:imagedata r:id="rId100" o:title=""/>
          </v:shape>
          <o:OLEObject Type="Embed" ProgID="Equation.3" ShapeID="_x0000_i1097" DrawAspect="Content" ObjectID="_1493589339" r:id="rId108"/>
        </w:object>
      </w:r>
      <w:r w:rsidRPr="004B1193">
        <w:t xml:space="preserve">= </w:t>
      </w:r>
      <w:r>
        <w:t>8</w:t>
      </w:r>
      <w:r w:rsidRPr="004B1193">
        <w:t xml:space="preserve"> [чел</w:t>
      </w:r>
      <w:proofErr w:type="gramStart"/>
      <w:r w:rsidRPr="004B1193">
        <w:t>.-</w:t>
      </w:r>
      <w:proofErr w:type="gramEnd"/>
      <w:r w:rsidRPr="004B1193">
        <w:t>дни]</w:t>
      </w:r>
    </w:p>
    <w:p w:rsidR="002C34DF" w:rsidRPr="00A5674E" w:rsidRDefault="002C34DF" w:rsidP="002C34DF">
      <w:pPr>
        <w:rPr>
          <w:color w:val="FF0000"/>
        </w:rPr>
      </w:pPr>
      <w:r w:rsidRPr="00A5674E">
        <w:t xml:space="preserve">Коэффициенты </w:t>
      </w:r>
      <w:r w:rsidRPr="00A5674E">
        <w:rPr>
          <w:position w:val="-10"/>
        </w:rPr>
        <w:object w:dxaOrig="380" w:dyaOrig="320">
          <v:shape id="_x0000_i1098" type="#_x0000_t75" style="width:19.4pt;height:15.65pt" o:ole="">
            <v:imagedata r:id="rId60" o:title=""/>
          </v:shape>
          <o:OLEObject Type="Embed" ProgID="Equation.2" ShapeID="_x0000_i1098" DrawAspect="Content" ObjectID="_1493589340" r:id="rId109"/>
        </w:object>
      </w:r>
      <w:proofErr w:type="gramStart"/>
      <w:r w:rsidRPr="00A5674E">
        <w:t xml:space="preserve"> ,</w:t>
      </w:r>
      <w:proofErr w:type="gramEnd"/>
      <w:r w:rsidRPr="00A5674E">
        <w:rPr>
          <w:position w:val="-10"/>
        </w:rPr>
        <w:object w:dxaOrig="360" w:dyaOrig="320">
          <v:shape id="_x0000_i1099" type="#_x0000_t75" style="width:18.15pt;height:15.65pt" o:ole="">
            <v:imagedata r:id="rId81" o:title=""/>
          </v:shape>
          <o:OLEObject Type="Embed" ProgID="Equation.2" ShapeID="_x0000_i1099" DrawAspect="Content" ObjectID="_1493589341" r:id="rId110"/>
        </w:object>
      </w:r>
      <w:r w:rsidRPr="00A5674E">
        <w:t xml:space="preserve"> были найдены выше:</w:t>
      </w:r>
    </w:p>
    <w:p w:rsidR="002C34DF" w:rsidRPr="004B1193" w:rsidRDefault="002C34DF" w:rsidP="002C34DF">
      <w:r w:rsidRPr="004B1193">
        <w:rPr>
          <w:position w:val="-10"/>
        </w:rPr>
        <w:object w:dxaOrig="380" w:dyaOrig="320">
          <v:shape id="_x0000_i1100" type="#_x0000_t75" style="width:19.4pt;height:15.65pt" o:ole="">
            <v:imagedata r:id="rId60" o:title=""/>
          </v:shape>
          <o:OLEObject Type="Embed" ProgID="Equation.2" ShapeID="_x0000_i1100" DrawAspect="Content" ObjectID="_1493589342" r:id="rId111"/>
        </w:object>
      </w:r>
      <w:r w:rsidRPr="004B1193">
        <w:t>= 1,16</w:t>
      </w:r>
    </w:p>
    <w:p w:rsidR="002C34DF" w:rsidRPr="00A5674E" w:rsidRDefault="002C34DF" w:rsidP="002C34DF">
      <w:r w:rsidRPr="004B1193">
        <w:rPr>
          <w:position w:val="-10"/>
        </w:rPr>
        <w:object w:dxaOrig="360" w:dyaOrig="320">
          <v:shape id="_x0000_i1101" type="#_x0000_t75" style="width:18.15pt;height:15.65pt" o:ole="">
            <v:imagedata r:id="rId81" o:title=""/>
          </v:shape>
          <o:OLEObject Type="Embed" ProgID="Equation.2" ShapeID="_x0000_i1101" DrawAspect="Content" ObjectID="_1493589343" r:id="rId112"/>
        </w:object>
      </w:r>
      <w:r w:rsidRPr="004B1193">
        <w:t>= 0,7</w:t>
      </w:r>
    </w:p>
    <w:p w:rsidR="002C34DF" w:rsidRPr="004B1193" w:rsidRDefault="002C34DF" w:rsidP="002C34DF">
      <w:r w:rsidRPr="00A5674E">
        <w:rPr>
          <w:position w:val="-10"/>
        </w:rPr>
        <w:object w:dxaOrig="360" w:dyaOrig="320">
          <v:shape id="_x0000_i1102" type="#_x0000_t75" style="width:18.15pt;height:15.65pt" o:ole="">
            <v:imagedata r:id="rId62" o:title=""/>
          </v:shape>
          <o:OLEObject Type="Embed" ProgID="Equation.2" ShapeID="_x0000_i1102" DrawAspect="Content" ObjectID="_1493589344" r:id="rId113"/>
        </w:object>
      </w:r>
      <w:r w:rsidRPr="00A5674E">
        <w:t xml:space="preserve"> - коэффициент учета режима обработки информации. По таблице</w:t>
      </w:r>
      <w:r w:rsidR="00F46695">
        <w:t xml:space="preserve"> </w:t>
      </w:r>
      <w:r w:rsidR="00F46695" w:rsidRPr="004B1193">
        <w:t>17</w:t>
      </w:r>
      <w:r w:rsidRPr="00A5674E">
        <w:t xml:space="preserve"> принимаем </w:t>
      </w:r>
      <w:r w:rsidR="00F46695">
        <w:t>значение (группа новизны – В</w:t>
      </w:r>
      <w:r w:rsidRPr="004B1193">
        <w:t>, режим обработки информации – реальный масштаб времени):</w:t>
      </w:r>
    </w:p>
    <w:p w:rsidR="002C34DF" w:rsidRPr="004B1193" w:rsidRDefault="002C34DF" w:rsidP="002C34DF">
      <w:r w:rsidRPr="004B1193">
        <w:rPr>
          <w:position w:val="-10"/>
        </w:rPr>
        <w:object w:dxaOrig="360" w:dyaOrig="320">
          <v:shape id="_x0000_i1103" type="#_x0000_t75" style="width:18.15pt;height:15.65pt" o:ole="">
            <v:imagedata r:id="rId62" o:title=""/>
          </v:shape>
          <o:OLEObject Type="Embed" ProgID="Equation.2" ShapeID="_x0000_i1103" DrawAspect="Content" ObjectID="_1493589345" r:id="rId114"/>
        </w:object>
      </w:r>
      <w:r w:rsidRPr="004B1193">
        <w:t xml:space="preserve">=1,21                </w:t>
      </w:r>
    </w:p>
    <w:p w:rsidR="002C34DF" w:rsidRDefault="002C34DF" w:rsidP="002C34DF">
      <w:r w:rsidRPr="00402097">
        <w:rPr>
          <w:position w:val="-10"/>
        </w:rPr>
        <w:object w:dxaOrig="300" w:dyaOrig="320">
          <v:shape id="_x0000_i1104" type="#_x0000_t75" style="width:29.45pt;height:30.05pt" o:ole="">
            <v:imagedata r:id="rId18" o:title=""/>
          </v:shape>
          <o:OLEObject Type="Embed" ProgID="Equation.2" ShapeID="_x0000_i1104" DrawAspect="Content" ObjectID="_1493589346" r:id="rId115"/>
        </w:object>
      </w:r>
      <w:r w:rsidR="00F46695">
        <w:t xml:space="preserve"> = (8+8)</w:t>
      </w:r>
      <w:r w:rsidRPr="00402097">
        <w:t xml:space="preserve"> ∙1,16 ∙ 0,7 ∙ 1,21 = </w:t>
      </w:r>
      <w:r w:rsidR="00F46695">
        <w:t>15</w:t>
      </w:r>
      <w:r w:rsidRPr="00402097">
        <w:t>,</w:t>
      </w:r>
      <w:r w:rsidR="00F46695">
        <w:t>72032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</w:p>
    <w:p w:rsidR="006867D9" w:rsidRPr="00402097" w:rsidRDefault="006867D9" w:rsidP="006867D9">
      <w:r w:rsidRPr="00402097">
        <w:t>Общая трудоемкость разработки ПП:</w:t>
      </w:r>
    </w:p>
    <w:p w:rsidR="006867D9" w:rsidRDefault="006867D9" w:rsidP="006867D9">
      <w:r w:rsidRPr="00402097">
        <w:rPr>
          <w:i/>
          <w:position w:val="-10"/>
        </w:rPr>
        <w:object w:dxaOrig="400" w:dyaOrig="320">
          <v:shape id="_x0000_i1105" type="#_x0000_t75" style="width:34.45pt;height:26.9pt" o:ole="">
            <v:imagedata r:id="rId116" o:title=""/>
          </v:shape>
          <o:OLEObject Type="Embed" ProgID="Equation.2" ShapeID="_x0000_i1105" DrawAspect="Content" ObjectID="_1493589347" r:id="rId117"/>
        </w:object>
      </w:r>
      <w:r w:rsidRPr="00402097">
        <w:rPr>
          <w:i/>
        </w:rPr>
        <w:t xml:space="preserve">= </w:t>
      </w:r>
      <w:r>
        <w:t xml:space="preserve">61 </w:t>
      </w:r>
      <w:r w:rsidRPr="00402097">
        <w:t xml:space="preserve"> + </w:t>
      </w:r>
      <w:r>
        <w:t>7</w:t>
      </w:r>
      <w:r w:rsidRPr="00402097">
        <w:t xml:space="preserve">2  + </w:t>
      </w:r>
      <w:r>
        <w:t>41,58</w:t>
      </w:r>
      <w:r w:rsidRPr="00402097">
        <w:t xml:space="preserve"> +</w:t>
      </w:r>
      <w:r>
        <w:t xml:space="preserve"> </w:t>
      </w:r>
      <w:r>
        <w:t>63,0168</w:t>
      </w:r>
      <w:r w:rsidRPr="00402097">
        <w:t xml:space="preserve"> + </w:t>
      </w:r>
      <w:r>
        <w:t>15</w:t>
      </w:r>
      <w:r w:rsidRPr="00402097">
        <w:t>,</w:t>
      </w:r>
      <w:r>
        <w:t>72032</w:t>
      </w:r>
      <w:r w:rsidRPr="00402097">
        <w:t xml:space="preserve"> = </w:t>
      </w:r>
      <w:r>
        <w:t>2</w:t>
      </w:r>
      <w:r w:rsidRPr="00402097">
        <w:t>5</w:t>
      </w:r>
      <w:r>
        <w:t>3</w:t>
      </w:r>
      <w:r w:rsidRPr="00402097">
        <w:t>,</w:t>
      </w:r>
      <w:r>
        <w:t>31712</w:t>
      </w:r>
      <w:r w:rsidRPr="00402097">
        <w:t xml:space="preserve"> [чел</w:t>
      </w:r>
      <w:proofErr w:type="gramStart"/>
      <w:r w:rsidRPr="00402097">
        <w:t>.-</w:t>
      </w:r>
      <w:proofErr w:type="gramEnd"/>
      <w:r w:rsidRPr="00402097">
        <w:t>дни]</w:t>
      </w:r>
    </w:p>
    <w:p w:rsidR="006867D9" w:rsidRPr="00A5674E" w:rsidRDefault="006867D9" w:rsidP="006867D9">
      <w:pPr>
        <w:pStyle w:val="2"/>
        <w:rPr>
          <w:i/>
          <w:szCs w:val="24"/>
        </w:rPr>
      </w:pPr>
      <w:bookmarkStart w:id="6" w:name="_Toc416377393"/>
      <w:bookmarkStart w:id="7" w:name="_Toc453973088"/>
      <w:r w:rsidRPr="00A5674E">
        <w:rPr>
          <w:szCs w:val="24"/>
        </w:rPr>
        <w:t>Определение цены программной продукции</w:t>
      </w:r>
      <w:bookmarkEnd w:id="6"/>
      <w:r w:rsidRPr="00A5674E">
        <w:rPr>
          <w:szCs w:val="24"/>
        </w:rPr>
        <w:t xml:space="preserve"> </w:t>
      </w:r>
      <w:bookmarkEnd w:id="7"/>
    </w:p>
    <w:p w:rsidR="006867D9" w:rsidRPr="00A5674E" w:rsidRDefault="006867D9" w:rsidP="006867D9">
      <w:r w:rsidRPr="00A5674E">
        <w:t>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продукта.</w:t>
      </w:r>
    </w:p>
    <w:p w:rsidR="006867D9" w:rsidRPr="00A5674E" w:rsidRDefault="006867D9" w:rsidP="006867D9">
      <w:r w:rsidRPr="00A5674E"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формуле:</w:t>
      </w:r>
    </w:p>
    <w:p w:rsidR="006867D9" w:rsidRPr="00A5674E" w:rsidRDefault="006867D9" w:rsidP="006867D9">
      <w:pPr>
        <w:rPr>
          <w:i/>
        </w:rPr>
      </w:pPr>
      <w:proofErr w:type="gramStart"/>
      <w:r w:rsidRPr="00A5674E">
        <w:rPr>
          <w:i/>
        </w:rPr>
        <w:t>Ц</w:t>
      </w:r>
      <w:proofErr w:type="gramEnd"/>
      <w:r w:rsidRPr="00A5674E">
        <w:rPr>
          <w:i/>
        </w:rPr>
        <w:t xml:space="preserve"> = </w:t>
      </w:r>
      <w:r w:rsidRPr="00A5674E">
        <w:rPr>
          <w:i/>
          <w:lang w:val="en-US"/>
        </w:rPr>
        <w:t>K</w:t>
      </w:r>
      <w:r w:rsidRPr="00A5674E">
        <w:rPr>
          <w:i/>
        </w:rPr>
        <w:t xml:space="preserve"> </w:t>
      </w:r>
      <w:r w:rsidRPr="00A5674E">
        <w:rPr>
          <w:i/>
          <w:lang w:val="en-US"/>
        </w:rPr>
        <w:sym w:font="Symbol" w:char="F0B4"/>
      </w:r>
      <w:r w:rsidRPr="00A5674E">
        <w:rPr>
          <w:i/>
        </w:rPr>
        <w:t xml:space="preserve"> </w:t>
      </w:r>
      <w:r w:rsidRPr="00A5674E">
        <w:rPr>
          <w:i/>
          <w:lang w:val="en-US"/>
        </w:rPr>
        <w:t>C</w:t>
      </w:r>
      <w:r w:rsidRPr="00A5674E">
        <w:rPr>
          <w:i/>
        </w:rPr>
        <w:t xml:space="preserve"> + </w:t>
      </w:r>
      <w:proofErr w:type="spellStart"/>
      <w:r w:rsidRPr="00A5674E">
        <w:rPr>
          <w:i/>
        </w:rPr>
        <w:t>Пр</w:t>
      </w:r>
      <w:proofErr w:type="spellEnd"/>
    </w:p>
    <w:p w:rsidR="006867D9" w:rsidRPr="00A5674E" w:rsidRDefault="006867D9" w:rsidP="006867D9">
      <w:r w:rsidRPr="00A5674E">
        <w:lastRenderedPageBreak/>
        <w:t xml:space="preserve">где </w:t>
      </w:r>
      <w:r w:rsidRPr="00A5674E">
        <w:rPr>
          <w:i/>
          <w:lang w:val="en-US"/>
        </w:rPr>
        <w:t>C</w:t>
      </w:r>
      <w:r w:rsidRPr="00A5674E">
        <w:t xml:space="preserve"> - затраты на разработку ПП (сметная себестоимость)</w:t>
      </w:r>
    </w:p>
    <w:p w:rsidR="006867D9" w:rsidRDefault="006867D9" w:rsidP="006867D9">
      <w:r w:rsidRPr="00A5674E">
        <w:rPr>
          <w:i/>
          <w:lang w:val="en-US"/>
        </w:rPr>
        <w:t>K</w:t>
      </w:r>
      <w:r w:rsidRPr="00A5674E">
        <w:t xml:space="preserve"> - </w:t>
      </w:r>
      <w:proofErr w:type="gramStart"/>
      <w:r w:rsidRPr="00A5674E">
        <w:t>коэффициент</w:t>
      </w:r>
      <w:proofErr w:type="gramEnd"/>
      <w:r w:rsidRPr="00A5674E">
        <w:t xml:space="preserve"> учёта затрат на изготовление опытного образца ПП как продукции производственно-технического назначения (</w:t>
      </w:r>
      <w:r w:rsidRPr="00A5674E">
        <w:rPr>
          <w:lang w:val="en-US"/>
        </w:rPr>
        <w:t>K</w:t>
      </w:r>
      <w:r w:rsidRPr="00A5674E">
        <w:t>=1,1).</w:t>
      </w:r>
    </w:p>
    <w:p w:rsidR="006867D9" w:rsidRPr="00A5674E" w:rsidRDefault="006867D9" w:rsidP="006867D9">
      <w:r>
        <w:t xml:space="preserve">В нашем случае ПП изготавливается для внутренних нужд предприятия, поэтому </w:t>
      </w:r>
      <w:proofErr w:type="spellStart"/>
      <w:proofErr w:type="gramStart"/>
      <w:r w:rsidRPr="00A5674E">
        <w:rPr>
          <w:i/>
        </w:rPr>
        <w:t>Пр</w:t>
      </w:r>
      <w:proofErr w:type="spellEnd"/>
      <w:proofErr w:type="gramEnd"/>
      <w:r w:rsidRPr="00A5674E">
        <w:t xml:space="preserve"> </w:t>
      </w:r>
      <w:r>
        <w:t>= 0.</w:t>
      </w:r>
    </w:p>
    <w:p w:rsidR="006867D9" w:rsidRPr="00A5674E" w:rsidRDefault="006867D9" w:rsidP="006867D9">
      <w:r w:rsidRPr="00A5674E"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6867D9" w:rsidRPr="00A5674E" w:rsidRDefault="006867D9" w:rsidP="006867D9">
      <w:pPr>
        <w:pStyle w:val="a3"/>
        <w:numPr>
          <w:ilvl w:val="0"/>
          <w:numId w:val="2"/>
        </w:numPr>
      </w:pPr>
      <w:r>
        <w:t>амортизация нематериальных активов и оборудования;</w:t>
      </w:r>
    </w:p>
    <w:p w:rsidR="006867D9" w:rsidRPr="00A5674E" w:rsidRDefault="006867D9" w:rsidP="006867D9">
      <w:pPr>
        <w:pStyle w:val="a3"/>
        <w:numPr>
          <w:ilvl w:val="0"/>
          <w:numId w:val="2"/>
        </w:numPr>
      </w:pPr>
      <w:r w:rsidRPr="00A5674E">
        <w:t>затраты на оплату труда;</w:t>
      </w:r>
    </w:p>
    <w:p w:rsidR="006867D9" w:rsidRPr="00A5674E" w:rsidRDefault="006867D9" w:rsidP="006867D9">
      <w:pPr>
        <w:pStyle w:val="a3"/>
        <w:numPr>
          <w:ilvl w:val="0"/>
          <w:numId w:val="2"/>
        </w:numPr>
      </w:pPr>
      <w:r w:rsidRPr="00A5674E">
        <w:t>отчисления на социальные нужды;</w:t>
      </w:r>
    </w:p>
    <w:p w:rsidR="006867D9" w:rsidRPr="00A5674E" w:rsidRDefault="006867D9" w:rsidP="006867D9">
      <w:pPr>
        <w:pStyle w:val="a3"/>
        <w:numPr>
          <w:ilvl w:val="0"/>
          <w:numId w:val="2"/>
        </w:numPr>
      </w:pPr>
      <w:r w:rsidRPr="00A5674E">
        <w:t>прочие затраты.</w:t>
      </w:r>
    </w:p>
    <w:p w:rsidR="006867D9" w:rsidRPr="00A5674E" w:rsidRDefault="006867D9" w:rsidP="006867D9">
      <w:pPr>
        <w:pStyle w:val="2"/>
      </w:pPr>
      <w:bookmarkStart w:id="8" w:name="_Toc416377394"/>
      <w:r w:rsidRPr="00A5674E">
        <w:t xml:space="preserve">Расчет </w:t>
      </w:r>
      <w:r>
        <w:t>амортизации нематериальных активов и оборудования</w:t>
      </w:r>
      <w:r w:rsidRPr="00A5674E">
        <w:t>.</w:t>
      </w:r>
      <w:bookmarkEnd w:id="8"/>
    </w:p>
    <w:p w:rsidR="006867D9" w:rsidRDefault="006867D9" w:rsidP="006867D9">
      <w:r w:rsidRPr="00A5674E">
        <w:t>В данной статье учитываютс</w:t>
      </w:r>
      <w:r>
        <w:t>я суммарные затраты на</w:t>
      </w:r>
      <w:r w:rsidRPr="00A5674E">
        <w:t xml:space="preserve"> приобре</w:t>
      </w:r>
      <w:r>
        <w:t>тение/амортизацию оборудования и нематериальных активов, требуемых</w:t>
      </w:r>
      <w:r w:rsidRPr="00A5674E">
        <w:t xml:space="preserve"> для разработки данного программного продукта. Цены указаны по состоянию на </w:t>
      </w:r>
      <w:r>
        <w:t>январь 2014</w:t>
      </w:r>
      <w:r w:rsidRPr="00A5674E">
        <w:t xml:space="preserve"> года.</w:t>
      </w:r>
    </w:p>
    <w:p w:rsidR="006867D9" w:rsidRDefault="006867D9" w:rsidP="006867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со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6867D9" w:rsidRDefault="006867D9" w:rsidP="006867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б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- балансовая цена</w:t>
      </w:r>
      <w:r w:rsidRPr="00A5674E">
        <w:t xml:space="preserve"> </w:t>
      </w:r>
      <w:proofErr w:type="spellStart"/>
      <w:r w:rsidRPr="00A5674E">
        <w:rPr>
          <w:i/>
          <w:lang w:val="en-US"/>
        </w:rPr>
        <w:t>i</w:t>
      </w:r>
      <w:proofErr w:type="spellEnd"/>
      <w:r w:rsidRPr="00A5674E">
        <w:t xml:space="preserve">-ого </w:t>
      </w:r>
      <w:r>
        <w:t>вида оборудования</w:t>
      </w:r>
      <w:r w:rsidRPr="00A5674E">
        <w:t xml:space="preserve">, руб.; </w:t>
      </w:r>
    </w:p>
    <w:p w:rsidR="006867D9" w:rsidRPr="008A3346" w:rsidRDefault="006867D9" w:rsidP="006867D9">
      <w:r w:rsidRPr="00A335E3">
        <w:rPr>
          <w:i/>
        </w:rPr>
        <w:t>α</w:t>
      </w:r>
      <w:proofErr w:type="spellStart"/>
      <w:r w:rsidRPr="00A335E3">
        <w:rPr>
          <w:i/>
          <w:vertAlign w:val="subscript"/>
          <w:lang w:val="en-US"/>
        </w:rPr>
        <w:t>i</w:t>
      </w:r>
      <w:proofErr w:type="spellEnd"/>
      <w:r w:rsidRPr="008A3346">
        <w:t xml:space="preserve"> – </w:t>
      </w:r>
      <w:r>
        <w:t xml:space="preserve">норма годовых амортизационных отчислений для оборудования </w:t>
      </w:r>
      <w:proofErr w:type="spellStart"/>
      <w:r w:rsidRPr="00A335E3">
        <w:rPr>
          <w:i/>
          <w:lang w:val="en-US"/>
        </w:rPr>
        <w:t>i</w:t>
      </w:r>
      <w:proofErr w:type="spellEnd"/>
      <w:r w:rsidRPr="008A3346">
        <w:t>-</w:t>
      </w:r>
      <w:r>
        <w:t>го вида</w:t>
      </w:r>
      <w:proofErr w:type="gramStart"/>
      <w:r>
        <w:t>, %;</w:t>
      </w:r>
      <w:proofErr w:type="gramEnd"/>
    </w:p>
    <w:p w:rsidR="006867D9" w:rsidRDefault="006867D9" w:rsidP="006867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действительный годовой фонд времени, </w:t>
      </w:r>
      <w:proofErr w:type="gramStart"/>
      <w:r>
        <w:t>ч</w:t>
      </w:r>
      <w:proofErr w:type="gramEnd"/>
      <w:r>
        <w:t>;</w:t>
      </w:r>
    </w:p>
    <w:p w:rsidR="006867D9" w:rsidRPr="00A335E3" w:rsidRDefault="006867D9" w:rsidP="006867D9">
      <w:proofErr w:type="spellStart"/>
      <w:proofErr w:type="gramStart"/>
      <w:r w:rsidRPr="00A335E3">
        <w:rPr>
          <w:i/>
          <w:lang w:val="en-US"/>
        </w:rPr>
        <w:t>t</w:t>
      </w:r>
      <w:r w:rsidRPr="00A335E3">
        <w:rPr>
          <w:i/>
          <w:vertAlign w:val="subscript"/>
          <w:lang w:val="en-US"/>
        </w:rPr>
        <w:t>i</w:t>
      </w:r>
      <w:proofErr w:type="spellEnd"/>
      <w:proofErr w:type="gramEnd"/>
      <w:r>
        <w:t xml:space="preserve"> – время использования </w:t>
      </w:r>
      <w:proofErr w:type="spellStart"/>
      <w:r w:rsidRPr="00A5674E">
        <w:rPr>
          <w:i/>
          <w:lang w:val="en-US"/>
        </w:rPr>
        <w:t>i</w:t>
      </w:r>
      <w:proofErr w:type="spellEnd"/>
      <w:r w:rsidRPr="00A5674E">
        <w:t xml:space="preserve">-ого </w:t>
      </w:r>
      <w:r>
        <w:t>вида оборудования при выполнении данной разработки, ч.</w:t>
      </w:r>
    </w:p>
    <w:p w:rsidR="006867D9" w:rsidRPr="009343EC" w:rsidRDefault="006867D9" w:rsidP="006867D9">
      <w:r>
        <w:t>Исходные данные для</w:t>
      </w:r>
      <w:r w:rsidRPr="00A5674E">
        <w:t xml:space="preserve"> расчетов приведены в</w:t>
      </w:r>
      <w:proofErr w:type="gramStart"/>
      <w:r w:rsidRPr="00A5674E">
        <w:t xml:space="preserve"> </w:t>
      </w:r>
      <w:r>
        <w:fldChar w:fldCharType="begin"/>
      </w:r>
      <w:r>
        <w:instrText xml:space="preserve"> REF _Ref418781015 \h </w:instrText>
      </w:r>
      <w:r>
        <w:fldChar w:fldCharType="separate"/>
      </w:r>
      <w:r>
        <w:t>Т</w:t>
      </w:r>
      <w:proofErr w:type="gramEnd"/>
      <w:r>
        <w:t xml:space="preserve">абл. </w:t>
      </w:r>
      <w:r>
        <w:rPr>
          <w:noProof/>
        </w:rPr>
        <w:t>2</w:t>
      </w:r>
      <w:r>
        <w:fldChar w:fldCharType="end"/>
      </w:r>
      <w:r w:rsidRPr="00A5674E">
        <w:t>.</w:t>
      </w:r>
    </w:p>
    <w:p w:rsidR="006867D9" w:rsidRDefault="006867D9" w:rsidP="006867D9">
      <w:pPr>
        <w:jc w:val="right"/>
      </w:pPr>
      <w:bookmarkStart w:id="9" w:name="_Ref418781015"/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9"/>
      <w:r>
        <w:t xml:space="preserve"> - Стоимость оборудования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4052"/>
        <w:gridCol w:w="806"/>
        <w:gridCol w:w="753"/>
        <w:gridCol w:w="1293"/>
        <w:gridCol w:w="1400"/>
      </w:tblGrid>
      <w:tr w:rsidR="006867D9" w:rsidRPr="004F2338" w:rsidTr="00AD5323">
        <w:tc>
          <w:tcPr>
            <w:tcW w:w="905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>№</w:t>
            </w:r>
          </w:p>
        </w:tc>
        <w:tc>
          <w:tcPr>
            <w:tcW w:w="4052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 xml:space="preserve">Наименование </w:t>
            </w:r>
          </w:p>
        </w:tc>
        <w:tc>
          <w:tcPr>
            <w:tcW w:w="806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>Ед</w:t>
            </w:r>
            <w:r>
              <w:t xml:space="preserve">. </w:t>
            </w:r>
            <w:r w:rsidRPr="004F2338">
              <w:t>изм</w:t>
            </w:r>
            <w:r>
              <w:t>.</w:t>
            </w:r>
          </w:p>
        </w:tc>
        <w:tc>
          <w:tcPr>
            <w:tcW w:w="753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>Кол</w:t>
            </w:r>
            <w:r>
              <w:t>.</w:t>
            </w:r>
          </w:p>
        </w:tc>
        <w:tc>
          <w:tcPr>
            <w:tcW w:w="1293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 xml:space="preserve">Цена за единицу, </w:t>
            </w:r>
            <w:proofErr w:type="spellStart"/>
            <w:r w:rsidRPr="004F2338">
              <w:t>руб</w:t>
            </w:r>
            <w:proofErr w:type="spellEnd"/>
          </w:p>
        </w:tc>
        <w:tc>
          <w:tcPr>
            <w:tcW w:w="1400" w:type="dxa"/>
            <w:shd w:val="clear" w:color="auto" w:fill="auto"/>
          </w:tcPr>
          <w:p w:rsidR="006867D9" w:rsidRPr="004F2338" w:rsidRDefault="006867D9" w:rsidP="00AD5323">
            <w:pPr>
              <w:ind w:firstLine="0"/>
            </w:pPr>
            <w:r w:rsidRPr="004F2338">
              <w:t xml:space="preserve">Сумма, </w:t>
            </w:r>
            <w:proofErr w:type="spellStart"/>
            <w:r w:rsidRPr="004F2338">
              <w:t>руб</w:t>
            </w:r>
            <w:proofErr w:type="spellEnd"/>
          </w:p>
        </w:tc>
      </w:tr>
      <w:tr w:rsidR="006867D9" w:rsidRPr="003474A4" w:rsidTr="00AD5323">
        <w:tc>
          <w:tcPr>
            <w:tcW w:w="905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 w:rsidRPr="003474A4">
              <w:t>1</w:t>
            </w:r>
          </w:p>
        </w:tc>
        <w:tc>
          <w:tcPr>
            <w:tcW w:w="4052" w:type="dxa"/>
            <w:shd w:val="clear" w:color="auto" w:fill="auto"/>
          </w:tcPr>
          <w:p w:rsidR="006867D9" w:rsidRPr="00402097" w:rsidRDefault="006867D9" w:rsidP="006867D9">
            <w:pPr>
              <w:ind w:firstLine="0"/>
            </w:pPr>
            <w:r w:rsidRPr="003474A4">
              <w:t>ПЭВМ</w:t>
            </w:r>
            <w:r w:rsidR="008A7C2C">
              <w:t xml:space="preserve"> (Поставляется с ОС </w:t>
            </w:r>
            <w:r w:rsidR="008A7C2C">
              <w:rPr>
                <w:lang w:val="en-US"/>
              </w:rPr>
              <w:t>Microsoft</w:t>
            </w:r>
            <w:r w:rsidR="008A7C2C" w:rsidRPr="008A7C2C">
              <w:t xml:space="preserve"> </w:t>
            </w:r>
            <w:r w:rsidR="008A7C2C">
              <w:rPr>
                <w:lang w:val="en-US"/>
              </w:rPr>
              <w:t>Windows</w:t>
            </w:r>
            <w:r w:rsidR="008A7C2C" w:rsidRPr="008A7C2C">
              <w:t xml:space="preserve"> 7 </w:t>
            </w:r>
            <w:r w:rsidR="008A7C2C">
              <w:rPr>
                <w:lang w:val="en-US"/>
              </w:rPr>
              <w:t>Pro</w:t>
            </w:r>
            <w:r w:rsidR="008A7C2C">
              <w:t>)</w:t>
            </w:r>
          </w:p>
        </w:tc>
        <w:tc>
          <w:tcPr>
            <w:tcW w:w="806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proofErr w:type="spellStart"/>
            <w:proofErr w:type="gramStart"/>
            <w:r>
              <w:t>Ш</w:t>
            </w:r>
            <w:r w:rsidRPr="003474A4">
              <w:t>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 w:rsidRPr="003474A4">
              <w:t>1</w:t>
            </w:r>
          </w:p>
        </w:tc>
        <w:tc>
          <w:tcPr>
            <w:tcW w:w="1293" w:type="dxa"/>
            <w:shd w:val="clear" w:color="auto" w:fill="auto"/>
          </w:tcPr>
          <w:p w:rsidR="006867D9" w:rsidRPr="003474A4" w:rsidRDefault="008A7C2C" w:rsidP="00AD5323">
            <w:pPr>
              <w:ind w:firstLine="0"/>
            </w:pPr>
            <w:r>
              <w:rPr>
                <w:lang w:val="en-US"/>
              </w:rPr>
              <w:t>51</w:t>
            </w:r>
            <w:r w:rsidR="006867D9" w:rsidRPr="003474A4">
              <w:t>000</w:t>
            </w:r>
          </w:p>
        </w:tc>
        <w:tc>
          <w:tcPr>
            <w:tcW w:w="1400" w:type="dxa"/>
            <w:shd w:val="clear" w:color="auto" w:fill="auto"/>
          </w:tcPr>
          <w:p w:rsidR="006867D9" w:rsidRPr="003474A4" w:rsidRDefault="008A7C2C" w:rsidP="006867D9">
            <w:pPr>
              <w:ind w:firstLine="0"/>
            </w:pPr>
            <w:r>
              <w:rPr>
                <w:lang w:val="en-US"/>
              </w:rPr>
              <w:t>51</w:t>
            </w:r>
            <w:r w:rsidR="006867D9" w:rsidRPr="003474A4">
              <w:t>000</w:t>
            </w:r>
          </w:p>
        </w:tc>
      </w:tr>
      <w:tr w:rsidR="006867D9" w:rsidRPr="003474A4" w:rsidTr="00AD5323">
        <w:tc>
          <w:tcPr>
            <w:tcW w:w="905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>
              <w:t>2</w:t>
            </w:r>
          </w:p>
        </w:tc>
        <w:tc>
          <w:tcPr>
            <w:tcW w:w="4052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>
              <w:t>Монитор</w:t>
            </w:r>
          </w:p>
        </w:tc>
        <w:tc>
          <w:tcPr>
            <w:tcW w:w="806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>
              <w:t>2</w:t>
            </w:r>
          </w:p>
        </w:tc>
        <w:tc>
          <w:tcPr>
            <w:tcW w:w="1293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>
              <w:t>75</w:t>
            </w:r>
            <w:r>
              <w:t>00</w:t>
            </w:r>
          </w:p>
        </w:tc>
        <w:tc>
          <w:tcPr>
            <w:tcW w:w="1400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>
              <w:t>150</w:t>
            </w:r>
            <w:r>
              <w:t>00</w:t>
            </w:r>
          </w:p>
        </w:tc>
      </w:tr>
      <w:tr w:rsidR="006867D9" w:rsidRPr="003474A4" w:rsidTr="00AD5323">
        <w:tc>
          <w:tcPr>
            <w:tcW w:w="905" w:type="dxa"/>
            <w:shd w:val="clear" w:color="auto" w:fill="auto"/>
          </w:tcPr>
          <w:p w:rsidR="006867D9" w:rsidRDefault="006867D9" w:rsidP="00AD5323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052" w:type="dxa"/>
            <w:shd w:val="clear" w:color="auto" w:fill="auto"/>
          </w:tcPr>
          <w:p w:rsidR="006867D9" w:rsidRDefault="006867D9" w:rsidP="006867D9">
            <w:pPr>
              <w:ind w:firstLine="0"/>
            </w:pPr>
            <w:r>
              <w:t>Компьютерная мышь</w:t>
            </w:r>
          </w:p>
        </w:tc>
        <w:tc>
          <w:tcPr>
            <w:tcW w:w="806" w:type="dxa"/>
            <w:shd w:val="clear" w:color="auto" w:fill="auto"/>
          </w:tcPr>
          <w:p w:rsidR="006867D9" w:rsidRDefault="006867D9" w:rsidP="00AD5323">
            <w:pPr>
              <w:ind w:firstLine="0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6867D9" w:rsidRDefault="006867D9" w:rsidP="00AD5323">
            <w:pPr>
              <w:ind w:firstLine="0"/>
            </w:pPr>
            <w:r>
              <w:t>1</w:t>
            </w:r>
          </w:p>
        </w:tc>
        <w:tc>
          <w:tcPr>
            <w:tcW w:w="1293" w:type="dxa"/>
            <w:shd w:val="clear" w:color="auto" w:fill="auto"/>
          </w:tcPr>
          <w:p w:rsidR="006867D9" w:rsidRDefault="00731161" w:rsidP="00AD5323">
            <w:pPr>
              <w:ind w:firstLine="0"/>
            </w:pPr>
            <w:r>
              <w:t>2</w:t>
            </w:r>
            <w:r>
              <w:rPr>
                <w:lang w:val="en-US"/>
              </w:rPr>
              <w:t>5</w:t>
            </w:r>
            <w:r w:rsidR="006867D9">
              <w:t>0</w:t>
            </w:r>
          </w:p>
        </w:tc>
        <w:tc>
          <w:tcPr>
            <w:tcW w:w="1400" w:type="dxa"/>
            <w:shd w:val="clear" w:color="auto" w:fill="auto"/>
          </w:tcPr>
          <w:p w:rsidR="006867D9" w:rsidRDefault="00731161" w:rsidP="00AD5323">
            <w:pPr>
              <w:ind w:firstLine="0"/>
            </w:pPr>
            <w:r>
              <w:t>2</w:t>
            </w:r>
            <w:r>
              <w:rPr>
                <w:lang w:val="en-US"/>
              </w:rPr>
              <w:t>5</w:t>
            </w:r>
            <w:r w:rsidR="006867D9">
              <w:t>0</w:t>
            </w:r>
          </w:p>
        </w:tc>
      </w:tr>
      <w:tr w:rsidR="006867D9" w:rsidRPr="003474A4" w:rsidTr="00AD5323">
        <w:tc>
          <w:tcPr>
            <w:tcW w:w="905" w:type="dxa"/>
            <w:shd w:val="clear" w:color="auto" w:fill="auto"/>
          </w:tcPr>
          <w:p w:rsidR="006867D9" w:rsidRPr="008A7C2C" w:rsidRDefault="008A7C2C" w:rsidP="00AD5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52" w:type="dxa"/>
            <w:shd w:val="clear" w:color="auto" w:fill="auto"/>
          </w:tcPr>
          <w:p w:rsidR="006867D9" w:rsidRDefault="006867D9" w:rsidP="006867D9">
            <w:pPr>
              <w:ind w:firstLine="0"/>
            </w:pPr>
            <w:r>
              <w:t>К</w:t>
            </w:r>
            <w:r>
              <w:t>лавиатура</w:t>
            </w:r>
          </w:p>
        </w:tc>
        <w:tc>
          <w:tcPr>
            <w:tcW w:w="806" w:type="dxa"/>
            <w:shd w:val="clear" w:color="auto" w:fill="auto"/>
          </w:tcPr>
          <w:p w:rsidR="006867D9" w:rsidRDefault="006867D9" w:rsidP="00AD5323">
            <w:pPr>
              <w:ind w:firstLine="0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6867D9" w:rsidRDefault="006867D9" w:rsidP="00AD5323">
            <w:pPr>
              <w:ind w:firstLine="0"/>
            </w:pPr>
            <w:r>
              <w:t>1</w:t>
            </w:r>
          </w:p>
        </w:tc>
        <w:tc>
          <w:tcPr>
            <w:tcW w:w="1293" w:type="dxa"/>
            <w:shd w:val="clear" w:color="auto" w:fill="auto"/>
          </w:tcPr>
          <w:p w:rsidR="006867D9" w:rsidRDefault="00731161" w:rsidP="00AD5323">
            <w:pPr>
              <w:ind w:firstLine="0"/>
            </w:pPr>
            <w:r>
              <w:t>790</w:t>
            </w:r>
          </w:p>
        </w:tc>
        <w:tc>
          <w:tcPr>
            <w:tcW w:w="1400" w:type="dxa"/>
            <w:shd w:val="clear" w:color="auto" w:fill="auto"/>
          </w:tcPr>
          <w:p w:rsidR="006867D9" w:rsidRDefault="00731161" w:rsidP="00AD5323">
            <w:pPr>
              <w:ind w:firstLine="0"/>
            </w:pPr>
            <w:r>
              <w:t>790</w:t>
            </w:r>
          </w:p>
        </w:tc>
      </w:tr>
      <w:tr w:rsidR="006867D9" w:rsidRPr="004F2338" w:rsidTr="00AD5323">
        <w:trPr>
          <w:trHeight w:val="833"/>
        </w:trPr>
        <w:tc>
          <w:tcPr>
            <w:tcW w:w="905" w:type="dxa"/>
            <w:shd w:val="clear" w:color="auto" w:fill="auto"/>
          </w:tcPr>
          <w:p w:rsidR="006867D9" w:rsidRPr="008A7C2C" w:rsidRDefault="008A7C2C" w:rsidP="00AD5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52" w:type="dxa"/>
            <w:shd w:val="clear" w:color="auto" w:fill="auto"/>
          </w:tcPr>
          <w:p w:rsidR="006867D9" w:rsidRPr="00731161" w:rsidRDefault="00731161" w:rsidP="00AD5323">
            <w:pPr>
              <w:ind w:firstLine="0"/>
              <w:rPr>
                <w:lang w:val="en-US"/>
              </w:rPr>
            </w:pPr>
            <w:r>
              <w:t>Годовая</w:t>
            </w:r>
            <w:r w:rsidRPr="00731161">
              <w:rPr>
                <w:lang w:val="en-US"/>
              </w:rPr>
              <w:t xml:space="preserve"> </w:t>
            </w:r>
            <w:r>
              <w:t>лицензия</w:t>
            </w:r>
            <w:r w:rsidRPr="00731161">
              <w:rPr>
                <w:lang w:val="en-US"/>
              </w:rPr>
              <w:t xml:space="preserve"> </w:t>
            </w:r>
            <w:r w:rsidR="008A7C2C">
              <w:rPr>
                <w:lang w:val="en-US"/>
              </w:rPr>
              <w:t xml:space="preserve">Xilinx </w:t>
            </w:r>
            <w:proofErr w:type="spellStart"/>
            <w:r w:rsidR="008A7C2C" w:rsidRPr="00731161">
              <w:rPr>
                <w:lang w:val="en-US"/>
              </w:rPr>
              <w:t>Vivado</w:t>
            </w:r>
            <w:proofErr w:type="spellEnd"/>
            <w:r w:rsidR="008A7C2C" w:rsidRPr="00731161">
              <w:rPr>
                <w:lang w:val="en-US"/>
              </w:rPr>
              <w:t xml:space="preserve"> System Edition</w:t>
            </w:r>
          </w:p>
        </w:tc>
        <w:tc>
          <w:tcPr>
            <w:tcW w:w="806" w:type="dxa"/>
            <w:shd w:val="clear" w:color="auto" w:fill="auto"/>
          </w:tcPr>
          <w:p w:rsidR="006867D9" w:rsidRPr="003474A4" w:rsidRDefault="008A7C2C" w:rsidP="00AD5323">
            <w:pPr>
              <w:ind w:firstLine="0"/>
            </w:pPr>
            <w:proofErr w:type="spellStart"/>
            <w:proofErr w:type="gramStart"/>
            <w:r>
              <w:t>Ш</w:t>
            </w:r>
            <w:r w:rsidR="006867D9" w:rsidRPr="003474A4">
              <w:t>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6867D9" w:rsidRPr="003474A4" w:rsidRDefault="006867D9" w:rsidP="00AD5323">
            <w:pPr>
              <w:ind w:firstLine="0"/>
            </w:pPr>
            <w:r w:rsidRPr="003474A4">
              <w:t>1</w:t>
            </w:r>
          </w:p>
        </w:tc>
        <w:tc>
          <w:tcPr>
            <w:tcW w:w="1293" w:type="dxa"/>
            <w:shd w:val="clear" w:color="auto" w:fill="auto"/>
          </w:tcPr>
          <w:p w:rsidR="006867D9" w:rsidRPr="003474A4" w:rsidRDefault="00731161" w:rsidP="008A7C2C">
            <w:pPr>
              <w:ind w:firstLine="0"/>
            </w:pPr>
            <w:r>
              <w:t>35820</w:t>
            </w:r>
            <w:r w:rsidR="008A7C2C" w:rsidRPr="008A7C2C">
              <w:t xml:space="preserve"> </w:t>
            </w:r>
            <w:r w:rsidR="006867D9">
              <w:t>(</w:t>
            </w:r>
            <w:r w:rsidR="008A7C2C">
              <w:t>Июль 2014</w:t>
            </w:r>
            <w:r w:rsidR="006867D9">
              <w:t xml:space="preserve"> г)</w:t>
            </w:r>
          </w:p>
        </w:tc>
        <w:tc>
          <w:tcPr>
            <w:tcW w:w="1400" w:type="dxa"/>
            <w:shd w:val="clear" w:color="auto" w:fill="auto"/>
          </w:tcPr>
          <w:p w:rsidR="006867D9" w:rsidRPr="003474A4" w:rsidRDefault="00731161" w:rsidP="00AD5323">
            <w:pPr>
              <w:ind w:firstLine="0"/>
            </w:pPr>
            <w:r>
              <w:t>35820</w:t>
            </w:r>
          </w:p>
        </w:tc>
      </w:tr>
      <w:tr w:rsidR="008A7C2C" w:rsidRPr="00731161" w:rsidTr="00AD5323">
        <w:trPr>
          <w:trHeight w:val="833"/>
        </w:trPr>
        <w:tc>
          <w:tcPr>
            <w:tcW w:w="905" w:type="dxa"/>
            <w:shd w:val="clear" w:color="auto" w:fill="auto"/>
          </w:tcPr>
          <w:p w:rsidR="008A7C2C" w:rsidRPr="008A7C2C" w:rsidRDefault="008A7C2C" w:rsidP="00AD5323">
            <w:pPr>
              <w:ind w:firstLine="0"/>
            </w:pPr>
            <w:r>
              <w:t>6</w:t>
            </w:r>
          </w:p>
        </w:tc>
        <w:tc>
          <w:tcPr>
            <w:tcW w:w="4052" w:type="dxa"/>
            <w:shd w:val="clear" w:color="auto" w:fill="auto"/>
          </w:tcPr>
          <w:p w:rsidR="008A7C2C" w:rsidRDefault="00731161" w:rsidP="00AD5323">
            <w:pPr>
              <w:ind w:firstLine="0"/>
              <w:rPr>
                <w:lang w:val="en-US"/>
              </w:rPr>
            </w:pPr>
            <w:r>
              <w:t>Годовая</w:t>
            </w:r>
            <w:r w:rsidRPr="00731161">
              <w:rPr>
                <w:lang w:val="en-US"/>
              </w:rPr>
              <w:t xml:space="preserve"> </w:t>
            </w:r>
            <w:r>
              <w:t>лицензия</w:t>
            </w:r>
            <w:r w:rsidRPr="0073116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Synopsys </w:t>
            </w:r>
            <w:r w:rsidRPr="00731161">
              <w:rPr>
                <w:color w:val="000000"/>
                <w:sz w:val="27"/>
                <w:szCs w:val="27"/>
                <w:lang w:val="en-US"/>
              </w:rPr>
              <w:t>Identify RTL Debugger   </w:t>
            </w:r>
          </w:p>
        </w:tc>
        <w:tc>
          <w:tcPr>
            <w:tcW w:w="806" w:type="dxa"/>
            <w:shd w:val="clear" w:color="auto" w:fill="auto"/>
          </w:tcPr>
          <w:p w:rsidR="008A7C2C" w:rsidRPr="00731161" w:rsidRDefault="00731161" w:rsidP="00AD5323">
            <w:pPr>
              <w:ind w:firstLine="0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753" w:type="dxa"/>
            <w:shd w:val="clear" w:color="auto" w:fill="auto"/>
          </w:tcPr>
          <w:p w:rsidR="008A7C2C" w:rsidRPr="00731161" w:rsidRDefault="00731161" w:rsidP="00AD5323">
            <w:pPr>
              <w:ind w:firstLine="0"/>
            </w:pPr>
            <w:r>
              <w:t>1</w:t>
            </w:r>
          </w:p>
        </w:tc>
        <w:tc>
          <w:tcPr>
            <w:tcW w:w="1293" w:type="dxa"/>
            <w:shd w:val="clear" w:color="auto" w:fill="auto"/>
          </w:tcPr>
          <w:p w:rsidR="008A7C2C" w:rsidRPr="00731161" w:rsidRDefault="00731161" w:rsidP="008A7C2C">
            <w:pPr>
              <w:ind w:firstLine="0"/>
              <w:rPr>
                <w:lang w:val="en-US"/>
              </w:rPr>
            </w:pPr>
            <w:r>
              <w:t>50364</w:t>
            </w:r>
            <w:r w:rsidRPr="008A7C2C">
              <w:t xml:space="preserve"> </w:t>
            </w:r>
            <w:r>
              <w:t>(Июль 2014 г)</w:t>
            </w:r>
          </w:p>
        </w:tc>
        <w:tc>
          <w:tcPr>
            <w:tcW w:w="1400" w:type="dxa"/>
            <w:shd w:val="clear" w:color="auto" w:fill="auto"/>
          </w:tcPr>
          <w:p w:rsidR="008A7C2C" w:rsidRPr="00731161" w:rsidRDefault="00731161" w:rsidP="00AD5323">
            <w:pPr>
              <w:ind w:firstLine="0"/>
              <w:rPr>
                <w:lang w:val="en-US"/>
              </w:rPr>
            </w:pPr>
            <w:r>
              <w:t>50364</w:t>
            </w:r>
          </w:p>
        </w:tc>
      </w:tr>
    </w:tbl>
    <w:p w:rsidR="006867D9" w:rsidRDefault="006867D9" w:rsidP="006867D9">
      <w:pPr>
        <w:rPr>
          <w:color w:val="FF0000"/>
        </w:rPr>
      </w:pPr>
    </w:p>
    <w:p w:rsidR="00731161" w:rsidRDefault="00731161" w:rsidP="00731161">
      <w:r w:rsidRPr="00A5674E">
        <w:t>Годовой фонд рабочего времени на ПЭВМ (5-ти дневная неделя, 8-и часовой рабочий день)</w:t>
      </w:r>
      <w:r>
        <w:t xml:space="preserve"> – 2080 ч.</w:t>
      </w:r>
    </w:p>
    <w:p w:rsidR="00731161" w:rsidRDefault="00731161" w:rsidP="00731161">
      <w:r>
        <w:t>Затраты на оборудование:</w:t>
      </w:r>
    </w:p>
    <w:p w:rsidR="00731161" w:rsidRPr="005F2928" w:rsidRDefault="00731161" w:rsidP="00731161">
      <w:pPr>
        <w:rPr>
          <w:lang w:val="en-US"/>
        </w:rPr>
      </w:pPr>
      <w:r w:rsidRPr="00671D27">
        <w:rPr>
          <w:i/>
        </w:rPr>
        <w:t>Ссо</w:t>
      </w:r>
      <w:proofErr w:type="gramStart"/>
      <w:r w:rsidRPr="00671D27">
        <w:rPr>
          <w:i/>
          <w:vertAlign w:val="subscript"/>
        </w:rPr>
        <w:t>1</w:t>
      </w:r>
      <w:proofErr w:type="gramEnd"/>
      <w:r w:rsidRPr="00671D27">
        <w:t xml:space="preserve"> =  (</w:t>
      </w:r>
      <w:r w:rsidRPr="005F2928">
        <w:t>51</w:t>
      </w:r>
      <w:r w:rsidRPr="003474A4">
        <w:t>000</w:t>
      </w:r>
      <w:r>
        <w:t xml:space="preserve"> </w:t>
      </w:r>
      <w:r w:rsidRPr="00671D27">
        <w:t>+</w:t>
      </w:r>
      <w:r>
        <w:t xml:space="preserve"> </w:t>
      </w:r>
      <w:r>
        <w:t>15000</w:t>
      </w:r>
      <w:r>
        <w:t xml:space="preserve"> </w:t>
      </w:r>
      <w:r w:rsidRPr="00671D27">
        <w:t>+</w:t>
      </w:r>
      <w:r>
        <w:t xml:space="preserve"> </w:t>
      </w:r>
      <w:r>
        <w:t>2</w:t>
      </w:r>
      <w:r w:rsidRPr="005F2928">
        <w:t>5</w:t>
      </w:r>
      <w:r>
        <w:t>0</w:t>
      </w:r>
      <w:r>
        <w:t xml:space="preserve"> + </w:t>
      </w:r>
      <w:r>
        <w:t>790</w:t>
      </w:r>
      <w:r w:rsidRPr="00671D27">
        <w:t xml:space="preserve">) </w:t>
      </w:r>
      <w:r w:rsidRPr="00215410">
        <w:rPr>
          <w:sz w:val="24"/>
          <w:szCs w:val="24"/>
        </w:rPr>
        <w:t xml:space="preserve">∙ </w:t>
      </w:r>
      <w:r>
        <w:t>12</w:t>
      </w:r>
      <w:r w:rsidRPr="00215410">
        <w:rPr>
          <w:sz w:val="24"/>
          <w:szCs w:val="24"/>
        </w:rPr>
        <w:t xml:space="preserve"> ∙</w:t>
      </w:r>
      <w:r>
        <w:rPr>
          <w:sz w:val="24"/>
          <w:szCs w:val="24"/>
        </w:rPr>
        <w:t xml:space="preserve"> </w:t>
      </w:r>
      <w:r>
        <w:t>2</w:t>
      </w:r>
      <w:r w:rsidRPr="00402097">
        <w:t>5</w:t>
      </w:r>
      <w:r>
        <w:t>3</w:t>
      </w:r>
      <w:r w:rsidRPr="00402097">
        <w:t>,</w:t>
      </w:r>
      <w:r>
        <w:t>31712</w:t>
      </w:r>
      <w:r w:rsidRPr="00402097">
        <w:t xml:space="preserve"> </w:t>
      </w:r>
      <w:r w:rsidRPr="00215410">
        <w:rPr>
          <w:sz w:val="24"/>
          <w:szCs w:val="24"/>
        </w:rPr>
        <w:t xml:space="preserve"> </w:t>
      </w:r>
      <w:r w:rsidRPr="00671D27">
        <w:t>/</w:t>
      </w:r>
      <w:r>
        <w:t xml:space="preserve"> </w:t>
      </w:r>
      <w:r w:rsidRPr="00671D27">
        <w:t>(100</w:t>
      </w:r>
      <w:r>
        <w:t xml:space="preserve"> </w:t>
      </w:r>
      <w:r w:rsidRPr="00215410">
        <w:rPr>
          <w:sz w:val="24"/>
          <w:szCs w:val="24"/>
        </w:rPr>
        <w:t>∙</w:t>
      </w:r>
      <w:r>
        <w:rPr>
          <w:sz w:val="24"/>
          <w:szCs w:val="24"/>
        </w:rPr>
        <w:t xml:space="preserve"> </w:t>
      </w:r>
      <w:r w:rsidRPr="00671D27">
        <w:t xml:space="preserve">2080) = </w:t>
      </w:r>
      <w:r w:rsidR="005F2928">
        <w:t>979,75</w:t>
      </w:r>
      <w:r w:rsidRPr="00671D27">
        <w:t xml:space="preserve"> </w:t>
      </w:r>
      <w:r w:rsidR="005F2928">
        <w:rPr>
          <w:lang w:val="en-US"/>
        </w:rPr>
        <w:t>[</w:t>
      </w:r>
      <w:r w:rsidRPr="00671D27">
        <w:t>руб.</w:t>
      </w:r>
      <w:r w:rsidR="005F2928">
        <w:rPr>
          <w:lang w:val="en-US"/>
        </w:rPr>
        <w:t>]</w:t>
      </w:r>
    </w:p>
    <w:p w:rsidR="00731161" w:rsidRPr="00671D27" w:rsidRDefault="00731161" w:rsidP="00731161">
      <w:r w:rsidRPr="00671D27">
        <w:t xml:space="preserve">Затраты </w:t>
      </w:r>
      <w:proofErr w:type="gramStart"/>
      <w:r w:rsidRPr="00671D27">
        <w:t>на</w:t>
      </w:r>
      <w:proofErr w:type="gramEnd"/>
      <w:r w:rsidRPr="00671D27">
        <w:t xml:space="preserve"> ПО. Технологическая платформа используется все время при работе </w:t>
      </w:r>
      <w:proofErr w:type="gramStart"/>
      <w:r w:rsidRPr="00671D27">
        <w:t>разрабатываемого</w:t>
      </w:r>
      <w:proofErr w:type="gramEnd"/>
      <w:r w:rsidRPr="00671D27">
        <w:t xml:space="preserve"> ПО.</w:t>
      </w:r>
    </w:p>
    <w:p w:rsidR="00731161" w:rsidRPr="005F2928" w:rsidRDefault="00731161" w:rsidP="00731161">
      <w:r w:rsidRPr="00671D27">
        <w:rPr>
          <w:i/>
        </w:rPr>
        <w:t>Ссо</w:t>
      </w:r>
      <w:proofErr w:type="gramStart"/>
      <w:r w:rsidRPr="00671D27">
        <w:rPr>
          <w:i/>
          <w:vertAlign w:val="subscript"/>
        </w:rPr>
        <w:t>2</w:t>
      </w:r>
      <w:proofErr w:type="gramEnd"/>
      <w:r w:rsidRPr="00671D27">
        <w:t xml:space="preserve"> = </w:t>
      </w:r>
      <w:r w:rsidR="005F2928">
        <w:t>(</w:t>
      </w:r>
      <w:r w:rsidR="005F2928">
        <w:t>35820</w:t>
      </w:r>
      <w:r w:rsidR="005F2928">
        <w:t xml:space="preserve"> + </w:t>
      </w:r>
      <w:r w:rsidR="005F2928">
        <w:t>50364</w:t>
      </w:r>
      <w:r w:rsidR="005F2928">
        <w:t>)</w:t>
      </w:r>
      <w:r w:rsidR="005F2928" w:rsidRPr="00671D27">
        <w:t xml:space="preserve"> </w:t>
      </w:r>
      <w:r w:rsidR="005F2928" w:rsidRPr="00215410">
        <w:rPr>
          <w:sz w:val="24"/>
          <w:szCs w:val="24"/>
        </w:rPr>
        <w:t xml:space="preserve">∙ </w:t>
      </w:r>
      <w:r>
        <w:t>20</w:t>
      </w:r>
      <w:r w:rsidR="005F2928" w:rsidRPr="00671D27">
        <w:t xml:space="preserve"> </w:t>
      </w:r>
      <w:r w:rsidR="005F2928" w:rsidRPr="00215410">
        <w:rPr>
          <w:sz w:val="24"/>
          <w:szCs w:val="24"/>
        </w:rPr>
        <w:t xml:space="preserve">∙ </w:t>
      </w:r>
      <w:r w:rsidR="005F2928">
        <w:t>2</w:t>
      </w:r>
      <w:r w:rsidR="005F2928" w:rsidRPr="00402097">
        <w:t>5</w:t>
      </w:r>
      <w:r w:rsidR="005F2928">
        <w:t>3</w:t>
      </w:r>
      <w:r w:rsidR="005F2928" w:rsidRPr="00402097">
        <w:t>,</w:t>
      </w:r>
      <w:r w:rsidR="005F2928">
        <w:t>31712</w:t>
      </w:r>
      <w:r w:rsidR="005F2928">
        <w:t xml:space="preserve"> </w:t>
      </w:r>
      <w:r w:rsidRPr="00671D27">
        <w:t>/</w:t>
      </w:r>
      <w:r w:rsidR="005F2928">
        <w:t xml:space="preserve"> </w:t>
      </w:r>
      <w:r w:rsidRPr="00671D27">
        <w:t>(</w:t>
      </w:r>
      <w:r w:rsidR="005F2928" w:rsidRPr="00671D27">
        <w:t>100</w:t>
      </w:r>
      <w:r w:rsidR="005F2928">
        <w:t xml:space="preserve"> </w:t>
      </w:r>
      <w:r w:rsidR="005F2928" w:rsidRPr="00215410">
        <w:rPr>
          <w:sz w:val="24"/>
          <w:szCs w:val="24"/>
        </w:rPr>
        <w:t>∙</w:t>
      </w:r>
      <w:r w:rsidR="005F2928">
        <w:rPr>
          <w:sz w:val="24"/>
          <w:szCs w:val="24"/>
        </w:rPr>
        <w:t xml:space="preserve"> </w:t>
      </w:r>
      <w:r w:rsidRPr="00671D27">
        <w:t xml:space="preserve">2080) = </w:t>
      </w:r>
      <w:r w:rsidR="005F2928">
        <w:t>1226,90</w:t>
      </w:r>
      <w:r w:rsidRPr="00671D27">
        <w:t xml:space="preserve"> </w:t>
      </w:r>
      <w:r w:rsidR="005F2928">
        <w:rPr>
          <w:lang w:val="en-US"/>
        </w:rPr>
        <w:t>[</w:t>
      </w:r>
      <w:r w:rsidRPr="00671D27">
        <w:t>руб.</w:t>
      </w:r>
      <w:r w:rsidR="005F2928">
        <w:rPr>
          <w:lang w:val="en-US"/>
        </w:rPr>
        <w:t>]</w:t>
      </w:r>
    </w:p>
    <w:p w:rsidR="005F2928" w:rsidRPr="00671D27" w:rsidRDefault="005F2928" w:rsidP="005F2928">
      <w:r w:rsidRPr="00671D27">
        <w:t>Тогда суммарные затраты на оборудование и нематериальные активы составят:</w:t>
      </w:r>
    </w:p>
    <w:p w:rsidR="005F2928" w:rsidRDefault="005F2928" w:rsidP="005F2928">
      <w:proofErr w:type="spellStart"/>
      <w:r w:rsidRPr="00671D27">
        <w:rPr>
          <w:i/>
        </w:rPr>
        <w:t>Ссо</w:t>
      </w:r>
      <w:proofErr w:type="spellEnd"/>
      <w:r w:rsidRPr="00671D27">
        <w:t xml:space="preserve"> = </w:t>
      </w:r>
      <w:r>
        <w:t>979,75</w:t>
      </w:r>
      <w:r w:rsidRPr="00671D27">
        <w:t xml:space="preserve">+ </w:t>
      </w:r>
      <w:r>
        <w:t>1226,90</w:t>
      </w:r>
      <w:r w:rsidRPr="00671D27">
        <w:t xml:space="preserve">= </w:t>
      </w:r>
      <w:r>
        <w:t>2206,65</w:t>
      </w:r>
      <w:r w:rsidRPr="00671D27">
        <w:t xml:space="preserve"> [руб.]</w:t>
      </w:r>
    </w:p>
    <w:p w:rsidR="005F2928" w:rsidRPr="00A5674E" w:rsidRDefault="005F2928" w:rsidP="005F2928">
      <w:pPr>
        <w:pStyle w:val="2"/>
      </w:pPr>
      <w:bookmarkStart w:id="10" w:name="_Toc416377395"/>
      <w:r w:rsidRPr="00A5674E">
        <w:t>Расчет основной заработной платы.</w:t>
      </w:r>
      <w:bookmarkEnd w:id="10"/>
    </w:p>
    <w:p w:rsidR="005F2928" w:rsidRPr="00A5674E" w:rsidRDefault="005F2928" w:rsidP="005F2928">
      <w:r w:rsidRPr="00A5674E">
        <w:t>В данную статью включаются основная заработная плата всех исполнителей, непосредственно занятых разработкой данного программного продукта с учетом их должностных окладов и времени участия. Расчет проводится по формуле:</w:t>
      </w:r>
    </w:p>
    <w:p w:rsidR="005F2928" w:rsidRPr="00A5674E" w:rsidRDefault="005F2928" w:rsidP="005F2928"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зо</w:t>
      </w:r>
      <w:proofErr w:type="spellEnd"/>
      <w:r w:rsidRPr="00A5674E">
        <w:rPr>
          <w:i/>
        </w:rPr>
        <w:t xml:space="preserve"> = ∑</w:t>
      </w:r>
      <w:proofErr w:type="spellStart"/>
      <w:r w:rsidRPr="00A5674E">
        <w:rPr>
          <w:i/>
        </w:rPr>
        <w:t>З</w:t>
      </w:r>
      <w:proofErr w:type="gramStart"/>
      <w:r w:rsidRPr="00A5674E">
        <w:rPr>
          <w:i/>
          <w:vertAlign w:val="subscript"/>
        </w:rPr>
        <w:t>i</w:t>
      </w:r>
      <w:proofErr w:type="spellEnd"/>
      <w:proofErr w:type="gramEnd"/>
      <w:r w:rsidRPr="00A5674E">
        <w:rPr>
          <w:i/>
        </w:rPr>
        <w:t xml:space="preserve">∙ </w:t>
      </w:r>
      <w:proofErr w:type="spellStart"/>
      <w:r w:rsidRPr="00A5674E">
        <w:rPr>
          <w:i/>
        </w:rPr>
        <w:t>τ</w:t>
      </w:r>
      <w:r w:rsidRPr="00A5674E">
        <w:rPr>
          <w:i/>
          <w:vertAlign w:val="subscript"/>
        </w:rPr>
        <w:t>i</w:t>
      </w:r>
      <w:proofErr w:type="spellEnd"/>
      <w:r w:rsidRPr="00A5674E">
        <w:rPr>
          <w:i/>
        </w:rPr>
        <w:t>/</w:t>
      </w:r>
      <w:r w:rsidRPr="00A5674E">
        <w:rPr>
          <w:i/>
          <w:lang w:val="en-US"/>
        </w:rPr>
        <w:t>d</w:t>
      </w:r>
      <w:r w:rsidRPr="00A5674E">
        <w:t>, где</w:t>
      </w:r>
    </w:p>
    <w:p w:rsidR="005F2928" w:rsidRPr="00A5674E" w:rsidRDefault="005F2928" w:rsidP="005F2928">
      <w:pPr>
        <w:rPr>
          <w:i/>
        </w:rPr>
      </w:pPr>
      <w:proofErr w:type="spellStart"/>
      <w:r w:rsidRPr="00A5674E">
        <w:rPr>
          <w:i/>
        </w:rPr>
        <w:t>З</w:t>
      </w:r>
      <w:proofErr w:type="gramStart"/>
      <w:r w:rsidRPr="00A5674E">
        <w:rPr>
          <w:i/>
          <w:vertAlign w:val="subscript"/>
        </w:rPr>
        <w:t>i</w:t>
      </w:r>
      <w:proofErr w:type="spellEnd"/>
      <w:proofErr w:type="gramEnd"/>
      <w:r w:rsidRPr="00A5674E">
        <w:rPr>
          <w:i/>
        </w:rPr>
        <w:t xml:space="preserve"> </w:t>
      </w:r>
      <w:r w:rsidRPr="00A5674E">
        <w:t>- месячный оклад i-</w:t>
      </w:r>
      <w:proofErr w:type="spellStart"/>
      <w:r w:rsidRPr="00A5674E">
        <w:t>го</w:t>
      </w:r>
      <w:proofErr w:type="spellEnd"/>
      <w:r w:rsidRPr="00A5674E">
        <w:t xml:space="preserve"> исполнителя, [руб.]</w:t>
      </w:r>
    </w:p>
    <w:p w:rsidR="005F2928" w:rsidRPr="00A5674E" w:rsidRDefault="005F2928" w:rsidP="005F2928">
      <w:proofErr w:type="gramStart"/>
      <w:r w:rsidRPr="00A5674E">
        <w:rPr>
          <w:i/>
          <w:lang w:val="en-US"/>
        </w:rPr>
        <w:t>τ</w:t>
      </w:r>
      <w:r w:rsidRPr="00A5674E">
        <w:rPr>
          <w:i/>
          <w:vertAlign w:val="subscript"/>
        </w:rPr>
        <w:t>i</w:t>
      </w:r>
      <w:proofErr w:type="gramEnd"/>
      <w:r w:rsidRPr="00A5674E">
        <w:t xml:space="preserve"> - трудоемкость работ, выполняемых i-м исполнителем, [чел.-дни] - определяются из календарного плана-графика;</w:t>
      </w:r>
    </w:p>
    <w:p w:rsidR="005F2928" w:rsidRPr="00A5674E" w:rsidRDefault="005F2928" w:rsidP="005F2928">
      <w:r w:rsidRPr="00A5674E">
        <w:rPr>
          <w:i/>
          <w:lang w:val="en-US"/>
        </w:rPr>
        <w:t>d</w:t>
      </w:r>
      <w:r w:rsidRPr="00A5674E">
        <w:rPr>
          <w:i/>
        </w:rPr>
        <w:t xml:space="preserve"> </w:t>
      </w:r>
      <w:r w:rsidRPr="00A5674E">
        <w:t xml:space="preserve">– </w:t>
      </w:r>
      <w:proofErr w:type="gramStart"/>
      <w:r w:rsidRPr="00A5674E">
        <w:t>среднее</w:t>
      </w:r>
      <w:proofErr w:type="gramEnd"/>
      <w:r w:rsidRPr="00A5674E">
        <w:t xml:space="preserve"> количество рабочих дней в месяце. Принимаем:</w:t>
      </w:r>
    </w:p>
    <w:p w:rsidR="005F2928" w:rsidRPr="00A5674E" w:rsidRDefault="005F2928" w:rsidP="005F2928">
      <w:r w:rsidRPr="00A5674E">
        <w:rPr>
          <w:i/>
          <w:lang w:val="en-US"/>
        </w:rPr>
        <w:t>d</w:t>
      </w:r>
      <w:r w:rsidRPr="00A5674E">
        <w:t xml:space="preserve"> </w:t>
      </w:r>
      <w:proofErr w:type="gramStart"/>
      <w:r w:rsidRPr="00A5674E">
        <w:t>=  21</w:t>
      </w:r>
      <w:proofErr w:type="gramEnd"/>
      <w:r w:rsidRPr="00A5674E">
        <w:t xml:space="preserve"> день</w:t>
      </w:r>
    </w:p>
    <w:p w:rsidR="005F2928" w:rsidRPr="00A5674E" w:rsidRDefault="005F2928" w:rsidP="005F2928">
      <w:r w:rsidRPr="00A5674E">
        <w:t>Расчет затраты на оплату труда исполнителя:</w:t>
      </w:r>
    </w:p>
    <w:p w:rsidR="005F2928" w:rsidRPr="00A5674E" w:rsidRDefault="005F2928" w:rsidP="005F2928"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зо</w:t>
      </w:r>
      <w:proofErr w:type="spellEnd"/>
      <w:r w:rsidRPr="00A5674E">
        <w:rPr>
          <w:i/>
          <w:vertAlign w:val="subscript"/>
        </w:rPr>
        <w:t xml:space="preserve"> 1</w:t>
      </w:r>
      <w:r w:rsidRPr="00A5674E">
        <w:t xml:space="preserve"> = </w:t>
      </w:r>
      <w:r>
        <w:t>41</w:t>
      </w:r>
      <w:r>
        <w:t>000</w:t>
      </w:r>
      <w:r w:rsidRPr="00A5674E">
        <w:t xml:space="preserve"> ∙ </w:t>
      </w:r>
      <w:r>
        <w:t>2</w:t>
      </w:r>
      <w:r w:rsidRPr="00402097">
        <w:t>5</w:t>
      </w:r>
      <w:r>
        <w:t>3</w:t>
      </w:r>
      <w:r w:rsidRPr="00402097">
        <w:t>,</w:t>
      </w:r>
      <w:r>
        <w:t>31712</w:t>
      </w:r>
      <w:r w:rsidRPr="00A5674E">
        <w:t xml:space="preserve"> /21 = </w:t>
      </w:r>
      <w:r>
        <w:t>494571</w:t>
      </w:r>
      <w:r w:rsidRPr="00A5674E">
        <w:t xml:space="preserve"> [руб.]</w:t>
      </w:r>
    </w:p>
    <w:p w:rsidR="005F2928" w:rsidRPr="00A5674E" w:rsidRDefault="005F2928" w:rsidP="005F2928">
      <w:r w:rsidRPr="00A5674E">
        <w:lastRenderedPageBreak/>
        <w:t>Суммарная заработная плата равна:</w:t>
      </w:r>
    </w:p>
    <w:p w:rsidR="005F2928" w:rsidRDefault="005F2928" w:rsidP="005F2928">
      <w:proofErr w:type="spellStart"/>
      <w:r w:rsidRPr="00671D27">
        <w:rPr>
          <w:i/>
        </w:rPr>
        <w:t>С</w:t>
      </w:r>
      <w:r w:rsidRPr="00671D27">
        <w:rPr>
          <w:i/>
          <w:vertAlign w:val="subscript"/>
        </w:rPr>
        <w:t>зо</w:t>
      </w:r>
      <w:proofErr w:type="spellEnd"/>
      <w:r w:rsidRPr="00671D27">
        <w:t xml:space="preserve"> = </w:t>
      </w:r>
      <w:r w:rsidR="00460064">
        <w:t>494571</w:t>
      </w:r>
      <w:r w:rsidR="00460064" w:rsidRPr="00A5674E">
        <w:t xml:space="preserve"> </w:t>
      </w:r>
      <w:r w:rsidRPr="00671D27">
        <w:t>[руб.]</w:t>
      </w:r>
    </w:p>
    <w:p w:rsidR="005F2928" w:rsidRPr="00A5674E" w:rsidRDefault="005F2928" w:rsidP="005F2928">
      <w:pPr>
        <w:pStyle w:val="2"/>
      </w:pPr>
      <w:bookmarkStart w:id="11" w:name="_Toc416377396"/>
      <w:r w:rsidRPr="00A5674E">
        <w:t>Расчет дополнительной заработной платы.</w:t>
      </w:r>
      <w:bookmarkEnd w:id="11"/>
    </w:p>
    <w:p w:rsidR="005F2928" w:rsidRPr="00A5674E" w:rsidRDefault="005F2928" w:rsidP="005F2928">
      <w:r w:rsidRPr="00A5674E">
        <w:t>В данной статье также учитываются выплаты непосредственным исполнителям за время, не проработанное на производстве, в том числе: оплата очередных отпусков, компенсация за недоиспользованный отпуск, оплата льготных часов подросткам и др. Дополнительная заработная плата рассчитывается по формуле:</w:t>
      </w:r>
    </w:p>
    <w:p w:rsidR="005F2928" w:rsidRPr="00A5674E" w:rsidRDefault="005F2928" w:rsidP="005F2928"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зд</w:t>
      </w:r>
      <w:proofErr w:type="spellEnd"/>
      <w:r w:rsidRPr="00A5674E">
        <w:rPr>
          <w:i/>
        </w:rPr>
        <w:t xml:space="preserve"> = </w:t>
      </w:r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зо</w:t>
      </w:r>
      <w:proofErr w:type="spellEnd"/>
      <w:r w:rsidRPr="00A5674E">
        <w:rPr>
          <w:i/>
          <w:vertAlign w:val="subscript"/>
        </w:rPr>
        <w:t xml:space="preserve"> </w:t>
      </w:r>
      <w:r w:rsidRPr="00A5674E">
        <w:rPr>
          <w:i/>
        </w:rPr>
        <w:t>∙ А</w:t>
      </w:r>
      <w:r w:rsidRPr="00A5674E">
        <w:rPr>
          <w:i/>
          <w:vertAlign w:val="subscript"/>
        </w:rPr>
        <w:t>д</w:t>
      </w:r>
      <w:r w:rsidRPr="00A5674E">
        <w:t xml:space="preserve">, </w:t>
      </w:r>
    </w:p>
    <w:p w:rsidR="005F2928" w:rsidRPr="00A5674E" w:rsidRDefault="005F2928" w:rsidP="005F2928">
      <w:r w:rsidRPr="00A5674E">
        <w:t xml:space="preserve">где </w:t>
      </w:r>
      <w:r w:rsidRPr="00A5674E">
        <w:rPr>
          <w:i/>
        </w:rPr>
        <w:t>А</w:t>
      </w:r>
      <w:r w:rsidRPr="00A5674E">
        <w:rPr>
          <w:i/>
          <w:vertAlign w:val="subscript"/>
        </w:rPr>
        <w:t>д</w:t>
      </w:r>
      <w:r w:rsidRPr="00A5674E">
        <w:t xml:space="preserve"> - коэффициент отчислений на дополнительную заработную плату. </w:t>
      </w:r>
    </w:p>
    <w:p w:rsidR="005F2928" w:rsidRPr="00A5674E" w:rsidRDefault="005F2928" w:rsidP="005F2928">
      <w:r w:rsidRPr="00A5674E">
        <w:rPr>
          <w:i/>
        </w:rPr>
        <w:t>А</w:t>
      </w:r>
      <w:r w:rsidRPr="00A5674E">
        <w:rPr>
          <w:i/>
          <w:vertAlign w:val="subscript"/>
        </w:rPr>
        <w:t>д</w:t>
      </w:r>
      <w:r w:rsidRPr="00A5674E">
        <w:t xml:space="preserve"> = 0.2</w:t>
      </w:r>
    </w:p>
    <w:p w:rsidR="005F2928" w:rsidRDefault="005F2928" w:rsidP="005F2928">
      <w:proofErr w:type="spellStart"/>
      <w:r w:rsidRPr="002D2D24">
        <w:rPr>
          <w:i/>
        </w:rPr>
        <w:t>С</w:t>
      </w:r>
      <w:r w:rsidRPr="002D2D24">
        <w:rPr>
          <w:i/>
          <w:vertAlign w:val="subscript"/>
        </w:rPr>
        <w:t>зд</w:t>
      </w:r>
      <w:proofErr w:type="spellEnd"/>
      <w:r w:rsidRPr="002D2D24">
        <w:t xml:space="preserve"> = </w:t>
      </w:r>
      <w:r>
        <w:t>494571</w:t>
      </w:r>
      <w:r w:rsidRPr="00A5674E">
        <w:t xml:space="preserve"> </w:t>
      </w:r>
      <w:r w:rsidRPr="002D2D24">
        <w:t xml:space="preserve">∙ 0,2 = </w:t>
      </w:r>
      <w:r>
        <w:t>98914</w:t>
      </w:r>
      <w:r w:rsidRPr="002D2D24">
        <w:t xml:space="preserve"> [руб.]</w:t>
      </w:r>
    </w:p>
    <w:p w:rsidR="005F2928" w:rsidRPr="00A5674E" w:rsidRDefault="005F2928" w:rsidP="005F2928">
      <w:pPr>
        <w:pStyle w:val="2"/>
      </w:pPr>
      <w:bookmarkStart w:id="12" w:name="_Toc416377397"/>
      <w:r w:rsidRPr="00A5674E">
        <w:t>Отчисления на социальные нужды.</w:t>
      </w:r>
      <w:bookmarkEnd w:id="12"/>
    </w:p>
    <w:p w:rsidR="005F2928" w:rsidRPr="00A5674E" w:rsidRDefault="005F2928" w:rsidP="005F2928">
      <w:r w:rsidRPr="00A5674E">
        <w:t>В статье учитываются отчисления в бюджет социального страхования по установленному законодательством тарифу от суммы основной и дополнительной заработной платы. Расчет производится следующим образом:</w:t>
      </w:r>
    </w:p>
    <w:p w:rsidR="005F2928" w:rsidRPr="00A5674E" w:rsidRDefault="005F2928" w:rsidP="005F2928">
      <w:r w:rsidRPr="00A5674E">
        <w:tab/>
      </w:r>
      <w:r w:rsidRPr="00A5674E">
        <w:tab/>
      </w:r>
      <w:r w:rsidRPr="00A5674E">
        <w:tab/>
      </w:r>
      <w:proofErr w:type="spellStart"/>
      <w:proofErr w:type="gramStart"/>
      <w:r w:rsidRPr="00A5674E">
        <w:rPr>
          <w:i/>
          <w:lang w:val="en-US"/>
        </w:rPr>
        <w:t>C</w:t>
      </w:r>
      <w:r w:rsidRPr="00A5674E">
        <w:rPr>
          <w:i/>
          <w:vertAlign w:val="subscript"/>
          <w:lang w:val="en-US"/>
        </w:rPr>
        <w:t>cc</w:t>
      </w:r>
      <w:proofErr w:type="spellEnd"/>
      <w:proofErr w:type="gramEnd"/>
      <w:r w:rsidRPr="00A5674E">
        <w:rPr>
          <w:i/>
          <w:vertAlign w:val="subscript"/>
        </w:rPr>
        <w:t xml:space="preserve"> </w:t>
      </w:r>
      <w:r w:rsidRPr="00A5674E">
        <w:rPr>
          <w:i/>
        </w:rPr>
        <w:t xml:space="preserve">= </w:t>
      </w:r>
      <w:proofErr w:type="spellStart"/>
      <w:r w:rsidRPr="00A5674E">
        <w:rPr>
          <w:i/>
          <w:lang w:val="en-US"/>
        </w:rPr>
        <w:t>A</w:t>
      </w:r>
      <w:r w:rsidRPr="00A5674E">
        <w:rPr>
          <w:i/>
          <w:vertAlign w:val="subscript"/>
          <w:lang w:val="en-US"/>
        </w:rPr>
        <w:t>cc</w:t>
      </w:r>
      <w:proofErr w:type="spellEnd"/>
      <w:r w:rsidRPr="00A5674E">
        <w:rPr>
          <w:i/>
        </w:rPr>
        <w:t xml:space="preserve"> ∙ (</w:t>
      </w:r>
      <w:r w:rsidRPr="00A5674E">
        <w:rPr>
          <w:i/>
          <w:lang w:val="en-US"/>
        </w:rPr>
        <w:t>C</w:t>
      </w:r>
      <w:proofErr w:type="spellStart"/>
      <w:r w:rsidRPr="00A5674E">
        <w:rPr>
          <w:i/>
          <w:vertAlign w:val="subscript"/>
        </w:rPr>
        <w:t>зо</w:t>
      </w:r>
      <w:proofErr w:type="spellEnd"/>
      <w:r w:rsidRPr="00A5674E">
        <w:rPr>
          <w:i/>
        </w:rPr>
        <w:t>+</w:t>
      </w:r>
      <w:r w:rsidRPr="00A5674E">
        <w:rPr>
          <w:i/>
          <w:lang w:val="en-US"/>
        </w:rPr>
        <w:t>C</w:t>
      </w:r>
      <w:proofErr w:type="spellStart"/>
      <w:r w:rsidRPr="00A5674E">
        <w:rPr>
          <w:i/>
          <w:vertAlign w:val="subscript"/>
        </w:rPr>
        <w:t>зд</w:t>
      </w:r>
      <w:proofErr w:type="spellEnd"/>
      <w:r w:rsidRPr="00A5674E">
        <w:rPr>
          <w:i/>
        </w:rPr>
        <w:t>)</w:t>
      </w:r>
      <w:r w:rsidRPr="00A5674E">
        <w:t>,</w:t>
      </w:r>
      <w:r w:rsidRPr="00A5674E">
        <w:tab/>
      </w:r>
      <w:r w:rsidRPr="00A5674E">
        <w:tab/>
      </w:r>
      <w:r w:rsidRPr="00A5674E">
        <w:tab/>
      </w:r>
      <w:r w:rsidRPr="00A5674E">
        <w:tab/>
      </w:r>
      <w:r w:rsidRPr="00A5674E">
        <w:tab/>
      </w:r>
      <w:r w:rsidRPr="00A5674E">
        <w:tab/>
      </w:r>
    </w:p>
    <w:p w:rsidR="005F2928" w:rsidRPr="00256613" w:rsidRDefault="005F2928" w:rsidP="005F2928">
      <w:r w:rsidRPr="00A5674E">
        <w:tab/>
      </w:r>
      <w:r w:rsidRPr="00256613">
        <w:t xml:space="preserve">где </w:t>
      </w:r>
      <w:proofErr w:type="gramStart"/>
      <w:r w:rsidRPr="00256613">
        <w:rPr>
          <w:i/>
        </w:rPr>
        <w:t>А</w:t>
      </w:r>
      <w:r w:rsidRPr="00256613">
        <w:rPr>
          <w:i/>
          <w:vertAlign w:val="subscript"/>
        </w:rPr>
        <w:t>сс</w:t>
      </w:r>
      <w:proofErr w:type="gramEnd"/>
      <w:r w:rsidRPr="00256613">
        <w:t xml:space="preserve"> – коэффициент отчислений на социальное страхование.</w:t>
      </w:r>
    </w:p>
    <w:p w:rsidR="005F2928" w:rsidRPr="00256613" w:rsidRDefault="005F2928" w:rsidP="005F2928">
      <w:r w:rsidRPr="00256613">
        <w:t>0,22 – отчисления в пенсионный фонд;</w:t>
      </w:r>
    </w:p>
    <w:p w:rsidR="005F2928" w:rsidRPr="00256613" w:rsidRDefault="005F2928" w:rsidP="005F2928">
      <w:r w:rsidRPr="00256613">
        <w:t>0,029 – в фонд социального страхования;</w:t>
      </w:r>
    </w:p>
    <w:p w:rsidR="005F2928" w:rsidRPr="00256613" w:rsidRDefault="005F2928" w:rsidP="005F2928">
      <w:r w:rsidRPr="00256613">
        <w:t>0,051 – в фонд медицинского страхования;</w:t>
      </w:r>
    </w:p>
    <w:p w:rsidR="005F2928" w:rsidRPr="00373578" w:rsidRDefault="005F2928" w:rsidP="005F2928">
      <w:r w:rsidRPr="00373578">
        <w:t>Согласно Приказу Министерства труда и социальной защиты РФ № 625н от 25.12.2012г, вид деятельности «Эксплуатация гаражей, стоянок для</w:t>
      </w:r>
      <w:r>
        <w:t xml:space="preserve"> автотранспортных средств, 63.21.24 велосипедов и т.п.» соответствует 3-ему классу профессионального риска. Соответствующий коэффициент для определения отчислений на страхование от несчастных случаев устанавливает </w:t>
      </w:r>
      <w:r w:rsidRPr="00373578">
        <w:t>Федеральный закон Российской Федерации от 22 декабря 2005 г. N 179-ФЗ</w:t>
      </w:r>
      <w:r>
        <w:t>:</w:t>
      </w:r>
    </w:p>
    <w:p w:rsidR="005F2928" w:rsidRPr="00256613" w:rsidRDefault="005F2928" w:rsidP="005F2928">
      <w:r w:rsidRPr="00256613">
        <w:t>0,004 – страхование от несчастных случаев.</w:t>
      </w:r>
    </w:p>
    <w:p w:rsidR="005F2928" w:rsidRPr="00A5674E" w:rsidRDefault="005F2928" w:rsidP="005F2928">
      <w:proofErr w:type="gramStart"/>
      <w:r w:rsidRPr="00256613">
        <w:rPr>
          <w:i/>
        </w:rPr>
        <w:t>А</w:t>
      </w:r>
      <w:r w:rsidRPr="00256613">
        <w:rPr>
          <w:i/>
          <w:vertAlign w:val="subscript"/>
        </w:rPr>
        <w:t>сс</w:t>
      </w:r>
      <w:proofErr w:type="gramEnd"/>
      <w:r w:rsidRPr="00256613">
        <w:t xml:space="preserve"> = 0,304</w:t>
      </w:r>
    </w:p>
    <w:p w:rsidR="005F2928" w:rsidRDefault="005F2928" w:rsidP="005F2928">
      <w:proofErr w:type="spellStart"/>
      <w:r w:rsidRPr="00256613">
        <w:rPr>
          <w:i/>
        </w:rPr>
        <w:t>С</w:t>
      </w:r>
      <w:r w:rsidRPr="00256613">
        <w:rPr>
          <w:i/>
          <w:vertAlign w:val="subscript"/>
        </w:rPr>
        <w:t>сс</w:t>
      </w:r>
      <w:proofErr w:type="spellEnd"/>
      <w:r w:rsidRPr="00256613">
        <w:t xml:space="preserve"> = 0,304  ∙ (</w:t>
      </w:r>
      <w:r>
        <w:t>494571</w:t>
      </w:r>
      <w:r w:rsidRPr="00A5674E">
        <w:t xml:space="preserve"> </w:t>
      </w:r>
      <w:r w:rsidRPr="00256613">
        <w:t xml:space="preserve">+ </w:t>
      </w:r>
      <w:r>
        <w:t>98914</w:t>
      </w:r>
      <w:r w:rsidRPr="00256613">
        <w:t xml:space="preserve">) = </w:t>
      </w:r>
      <w:r>
        <w:t>180491,44</w:t>
      </w:r>
      <w:r w:rsidRPr="00256613">
        <w:t xml:space="preserve"> [руб.]</w:t>
      </w:r>
    </w:p>
    <w:p w:rsidR="00460064" w:rsidRPr="00A5674E" w:rsidRDefault="00460064" w:rsidP="00460064">
      <w:pPr>
        <w:pStyle w:val="2"/>
      </w:pPr>
      <w:bookmarkStart w:id="13" w:name="_Toc416377398"/>
      <w:r w:rsidRPr="00A5674E">
        <w:lastRenderedPageBreak/>
        <w:t>Накладные расходы.</w:t>
      </w:r>
      <w:bookmarkEnd w:id="13"/>
    </w:p>
    <w:p w:rsidR="00460064" w:rsidRPr="00A5674E" w:rsidRDefault="00460064" w:rsidP="00460064">
      <w:r w:rsidRPr="00A5674E">
        <w:t>В данную статью входят другие затраты, входящие в состав себестоимости продукции (работ, услуг), но не относящиеся к ранее перечисленным элементам затрат.</w:t>
      </w:r>
    </w:p>
    <w:p w:rsidR="00460064" w:rsidRPr="00A5674E" w:rsidRDefault="00460064" w:rsidP="00460064"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п</w:t>
      </w:r>
      <w:proofErr w:type="spellEnd"/>
      <w:proofErr w:type="gramStart"/>
      <w:r w:rsidRPr="00A5674E">
        <w:rPr>
          <w:i/>
        </w:rPr>
        <w:t xml:space="preserve"> = А</w:t>
      </w:r>
      <w:proofErr w:type="gramEnd"/>
      <w:r w:rsidRPr="00A5674E">
        <w:rPr>
          <w:i/>
          <w:vertAlign w:val="subscript"/>
        </w:rPr>
        <w:t>н</w:t>
      </w:r>
      <w:r w:rsidRPr="00A5674E">
        <w:rPr>
          <w:i/>
        </w:rPr>
        <w:t xml:space="preserve"> ∙ </w:t>
      </w:r>
      <w:proofErr w:type="spellStart"/>
      <w:r w:rsidRPr="00A5674E">
        <w:rPr>
          <w:i/>
        </w:rPr>
        <w:t>С</w:t>
      </w:r>
      <w:r w:rsidRPr="00A5674E">
        <w:rPr>
          <w:i/>
          <w:vertAlign w:val="subscript"/>
        </w:rPr>
        <w:t>зо</w:t>
      </w:r>
      <w:proofErr w:type="spellEnd"/>
      <w:r w:rsidRPr="00A5674E">
        <w:t xml:space="preserve">, </w:t>
      </w:r>
    </w:p>
    <w:p w:rsidR="00460064" w:rsidRPr="00A5674E" w:rsidRDefault="00460064" w:rsidP="00460064">
      <w:r w:rsidRPr="00A5674E">
        <w:t>где:</w:t>
      </w:r>
    </w:p>
    <w:p w:rsidR="00460064" w:rsidRPr="00A5674E" w:rsidRDefault="00460064" w:rsidP="00460064">
      <w:r w:rsidRPr="00A5674E">
        <w:rPr>
          <w:i/>
        </w:rPr>
        <w:t>А</w:t>
      </w:r>
      <w:r w:rsidRPr="00A5674E">
        <w:rPr>
          <w:i/>
          <w:vertAlign w:val="subscript"/>
        </w:rPr>
        <w:t>н</w:t>
      </w:r>
      <w:r w:rsidRPr="00A5674E">
        <w:t xml:space="preserve"> - коэффициент накладных расходов. Принимаем</w:t>
      </w:r>
      <w:r>
        <w:t xml:space="preserve"> согласно </w:t>
      </w:r>
      <w:r w:rsidRPr="002D2D24">
        <w:t>[1]</w:t>
      </w:r>
      <w:r w:rsidRPr="00A5674E">
        <w:t xml:space="preserve">: </w:t>
      </w:r>
    </w:p>
    <w:p w:rsidR="00460064" w:rsidRPr="00A5674E" w:rsidRDefault="00460064" w:rsidP="00460064">
      <w:r w:rsidRPr="00A5674E">
        <w:rPr>
          <w:i/>
        </w:rPr>
        <w:t>А</w:t>
      </w:r>
      <w:r w:rsidRPr="00A5674E">
        <w:rPr>
          <w:i/>
          <w:vertAlign w:val="subscript"/>
        </w:rPr>
        <w:t>н</w:t>
      </w:r>
      <w:r w:rsidRPr="00A5674E">
        <w:t xml:space="preserve"> = 1</w:t>
      </w:r>
      <w:r>
        <w:t>,8</w:t>
      </w:r>
    </w:p>
    <w:p w:rsidR="00460064" w:rsidRPr="00A5674E" w:rsidRDefault="00460064" w:rsidP="00460064">
      <w:proofErr w:type="spellStart"/>
      <w:r w:rsidRPr="002D2D24">
        <w:rPr>
          <w:i/>
        </w:rPr>
        <w:t>С</w:t>
      </w:r>
      <w:r w:rsidRPr="002D2D24">
        <w:rPr>
          <w:i/>
          <w:vertAlign w:val="subscript"/>
        </w:rPr>
        <w:t>п</w:t>
      </w:r>
      <w:proofErr w:type="spellEnd"/>
      <w:r w:rsidRPr="002D2D24">
        <w:t xml:space="preserve"> = 1.</w:t>
      </w:r>
      <w:r w:rsidRPr="00A53523">
        <w:t>8</w:t>
      </w:r>
      <w:r>
        <w:t xml:space="preserve"> </w:t>
      </w:r>
      <w:r w:rsidRPr="00A5674E">
        <w:rPr>
          <w:i/>
        </w:rPr>
        <w:t xml:space="preserve">∙ </w:t>
      </w:r>
      <w:r>
        <w:t>494571</w:t>
      </w:r>
      <w:r w:rsidRPr="00A5674E">
        <w:t xml:space="preserve"> </w:t>
      </w:r>
      <w:r w:rsidRPr="002D2D24">
        <w:t xml:space="preserve">= </w:t>
      </w:r>
      <w:r>
        <w:t>890227</w:t>
      </w:r>
      <w:r w:rsidRPr="002D2D24">
        <w:t xml:space="preserve"> [руб.]</w:t>
      </w:r>
    </w:p>
    <w:p w:rsidR="00460064" w:rsidRPr="00A5674E" w:rsidRDefault="00460064" w:rsidP="00460064">
      <w:pPr>
        <w:rPr>
          <w:szCs w:val="24"/>
        </w:rPr>
      </w:pPr>
      <w:r w:rsidRPr="00A5674E">
        <w:rPr>
          <w:b/>
          <w:szCs w:val="24"/>
        </w:rPr>
        <w:t>Итоговые результаты.</w:t>
      </w:r>
    </w:p>
    <w:p w:rsidR="00460064" w:rsidRPr="00A5674E" w:rsidRDefault="00460064" w:rsidP="00460064">
      <w:pPr>
        <w:rPr>
          <w:szCs w:val="24"/>
        </w:rPr>
      </w:pPr>
      <w:r w:rsidRPr="00A5674E">
        <w:rPr>
          <w:szCs w:val="24"/>
        </w:rPr>
        <w:t>Результаты расчетов затрат на разработку программного продукта приведены в</w:t>
      </w:r>
      <w:proofErr w:type="gramStart"/>
      <w:r w:rsidRPr="00A5674E"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_Ref418781089 \h </w:instrText>
      </w:r>
      <w:r>
        <w:rPr>
          <w:szCs w:val="24"/>
        </w:rPr>
      </w:r>
      <w:r>
        <w:rPr>
          <w:szCs w:val="24"/>
        </w:rPr>
        <w:fldChar w:fldCharType="separate"/>
      </w:r>
      <w:r>
        <w:t>Т</w:t>
      </w:r>
      <w:proofErr w:type="gramEnd"/>
      <w:r>
        <w:t xml:space="preserve">абл. </w:t>
      </w:r>
      <w:r>
        <w:rPr>
          <w:noProof/>
        </w:rPr>
        <w:t>3</w:t>
      </w:r>
      <w:r>
        <w:rPr>
          <w:szCs w:val="24"/>
        </w:rPr>
        <w:fldChar w:fldCharType="end"/>
      </w:r>
      <w:r>
        <w:rPr>
          <w:szCs w:val="24"/>
        </w:rPr>
        <w:t>.</w:t>
      </w:r>
    </w:p>
    <w:p w:rsidR="00460064" w:rsidRDefault="00460064" w:rsidP="00460064">
      <w:pPr>
        <w:jc w:val="right"/>
      </w:pPr>
      <w:bookmarkStart w:id="14" w:name="_Ref418781089"/>
      <w:r>
        <w:t xml:space="preserve">Табл. </w:t>
      </w:r>
      <w:r>
        <w:fldChar w:fldCharType="begin"/>
      </w:r>
      <w:r>
        <w:instrText xml:space="preserve"> SEQ Табл.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4"/>
    </w:p>
    <w:tbl>
      <w:tblPr>
        <w:tblW w:w="9340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4"/>
        <w:gridCol w:w="5763"/>
        <w:gridCol w:w="2953"/>
      </w:tblGrid>
      <w:tr w:rsidR="00460064" w:rsidRPr="00A53523" w:rsidTr="00AD5323">
        <w:tc>
          <w:tcPr>
            <w:tcW w:w="624" w:type="dxa"/>
            <w:tcBorders>
              <w:bottom w:val="single" w:sz="12" w:space="0" w:color="000000"/>
            </w:tcBorders>
            <w:vAlign w:val="center"/>
          </w:tcPr>
          <w:p w:rsidR="00460064" w:rsidRPr="00A53523" w:rsidRDefault="00460064" w:rsidP="00AD5323">
            <w:pPr>
              <w:ind w:hanging="13"/>
            </w:pPr>
            <w:r w:rsidRPr="00A53523">
              <w:t>№</w:t>
            </w:r>
            <w:proofErr w:type="gramStart"/>
            <w:r w:rsidRPr="00A53523">
              <w:t>п</w:t>
            </w:r>
            <w:proofErr w:type="gramEnd"/>
            <w:r w:rsidRPr="00A53523">
              <w:t>/п</w:t>
            </w:r>
          </w:p>
        </w:tc>
        <w:tc>
          <w:tcPr>
            <w:tcW w:w="5763" w:type="dxa"/>
            <w:tcBorders>
              <w:bottom w:val="single" w:sz="12" w:space="0" w:color="000000"/>
            </w:tcBorders>
            <w:vAlign w:val="center"/>
          </w:tcPr>
          <w:p w:rsidR="00460064" w:rsidRPr="00A53523" w:rsidRDefault="00460064" w:rsidP="00AD5323">
            <w:pPr>
              <w:ind w:hanging="13"/>
            </w:pPr>
            <w:r w:rsidRPr="00A53523">
              <w:t>Наименование статьи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  <w:vAlign w:val="center"/>
          </w:tcPr>
          <w:p w:rsidR="00460064" w:rsidRPr="00A53523" w:rsidRDefault="00460064" w:rsidP="00AD5323">
            <w:pPr>
              <w:ind w:hanging="13"/>
            </w:pPr>
            <w:r w:rsidRPr="00A53523">
              <w:t>Сметная стоимость, руб.</w:t>
            </w:r>
          </w:p>
        </w:tc>
      </w:tr>
      <w:tr w:rsidR="00460064" w:rsidRPr="00A5674E" w:rsidTr="00AD5323">
        <w:tc>
          <w:tcPr>
            <w:tcW w:w="624" w:type="dxa"/>
            <w:tcBorders>
              <w:top w:val="nil"/>
            </w:tcBorders>
          </w:tcPr>
          <w:p w:rsidR="00460064" w:rsidRPr="00A5674E" w:rsidRDefault="00460064" w:rsidP="00AD5323">
            <w:pPr>
              <w:ind w:hanging="13"/>
            </w:pPr>
            <w:r w:rsidRPr="00A5674E">
              <w:t>1</w:t>
            </w:r>
          </w:p>
        </w:tc>
        <w:tc>
          <w:tcPr>
            <w:tcW w:w="5763" w:type="dxa"/>
            <w:tcBorders>
              <w:top w:val="nil"/>
            </w:tcBorders>
          </w:tcPr>
          <w:p w:rsidR="00460064" w:rsidRPr="00A5674E" w:rsidRDefault="00460064" w:rsidP="00AD5323">
            <w:pPr>
              <w:ind w:hanging="13"/>
            </w:pPr>
            <w:r>
              <w:t>З</w:t>
            </w:r>
            <w:r w:rsidRPr="00A5674E">
              <w:t>атраты</w:t>
            </w:r>
            <w:r>
              <w:t xml:space="preserve"> на нематериальные активы и оборудование</w:t>
            </w:r>
          </w:p>
        </w:tc>
        <w:tc>
          <w:tcPr>
            <w:tcW w:w="2953" w:type="dxa"/>
            <w:tcBorders>
              <w:top w:val="nil"/>
            </w:tcBorders>
          </w:tcPr>
          <w:p w:rsidR="00460064" w:rsidRPr="002D2D24" w:rsidRDefault="00A53770" w:rsidP="00AD5323">
            <w:pPr>
              <w:ind w:hanging="13"/>
              <w:rPr>
                <w:lang w:val="en-US"/>
              </w:rPr>
            </w:pPr>
            <w:r>
              <w:t>2</w:t>
            </w:r>
            <w:r>
              <w:t xml:space="preserve"> </w:t>
            </w:r>
            <w:r>
              <w:t>206,65</w:t>
            </w:r>
          </w:p>
        </w:tc>
      </w:tr>
      <w:tr w:rsidR="00460064" w:rsidRPr="00A5674E" w:rsidTr="00AD5323">
        <w:tc>
          <w:tcPr>
            <w:tcW w:w="624" w:type="dxa"/>
          </w:tcPr>
          <w:p w:rsidR="00460064" w:rsidRPr="00A5674E" w:rsidRDefault="00460064" w:rsidP="00AD5323">
            <w:pPr>
              <w:ind w:hanging="13"/>
            </w:pPr>
            <w:r w:rsidRPr="00A5674E">
              <w:t>2</w:t>
            </w:r>
          </w:p>
        </w:tc>
        <w:tc>
          <w:tcPr>
            <w:tcW w:w="5763" w:type="dxa"/>
          </w:tcPr>
          <w:p w:rsidR="00460064" w:rsidRPr="00A5674E" w:rsidRDefault="00460064" w:rsidP="00AD5323">
            <w:pPr>
              <w:ind w:hanging="13"/>
            </w:pPr>
            <w:r w:rsidRPr="00A5674E">
              <w:t>Затраты на оплату труда</w:t>
            </w:r>
          </w:p>
        </w:tc>
        <w:tc>
          <w:tcPr>
            <w:tcW w:w="2953" w:type="dxa"/>
          </w:tcPr>
          <w:p w:rsidR="00460064" w:rsidRPr="002D2D24" w:rsidRDefault="00A53770" w:rsidP="00AD5323">
            <w:pPr>
              <w:ind w:hanging="13"/>
              <w:rPr>
                <w:lang w:val="en-US"/>
              </w:rPr>
            </w:pPr>
            <w:r>
              <w:t>494</w:t>
            </w:r>
            <w:r>
              <w:t xml:space="preserve"> </w:t>
            </w:r>
            <w:r>
              <w:t>571</w:t>
            </w:r>
          </w:p>
        </w:tc>
      </w:tr>
      <w:tr w:rsidR="00460064" w:rsidRPr="00A5674E" w:rsidTr="00AD5323">
        <w:tc>
          <w:tcPr>
            <w:tcW w:w="624" w:type="dxa"/>
          </w:tcPr>
          <w:p w:rsidR="00460064" w:rsidRPr="00D435A6" w:rsidRDefault="00460064" w:rsidP="00AD5323">
            <w:pPr>
              <w:ind w:hanging="13"/>
            </w:pPr>
            <w:r w:rsidRPr="00D435A6">
              <w:t>3</w:t>
            </w:r>
          </w:p>
        </w:tc>
        <w:tc>
          <w:tcPr>
            <w:tcW w:w="5763" w:type="dxa"/>
          </w:tcPr>
          <w:p w:rsidR="00460064" w:rsidRPr="00A5674E" w:rsidRDefault="00460064" w:rsidP="00AD5323">
            <w:pPr>
              <w:ind w:hanging="13"/>
            </w:pPr>
            <w:r w:rsidRPr="00A5674E">
              <w:t>Дополнительная заработная плата</w:t>
            </w:r>
          </w:p>
        </w:tc>
        <w:tc>
          <w:tcPr>
            <w:tcW w:w="2953" w:type="dxa"/>
          </w:tcPr>
          <w:p w:rsidR="00460064" w:rsidRPr="002D2D24" w:rsidRDefault="00A53770" w:rsidP="00AD5323">
            <w:pPr>
              <w:ind w:hanging="13"/>
              <w:rPr>
                <w:lang w:val="en-US"/>
              </w:rPr>
            </w:pPr>
            <w:r>
              <w:t>98</w:t>
            </w:r>
            <w:r>
              <w:t xml:space="preserve"> </w:t>
            </w:r>
            <w:r>
              <w:t>914</w:t>
            </w:r>
          </w:p>
        </w:tc>
      </w:tr>
      <w:tr w:rsidR="00460064" w:rsidRPr="00256613" w:rsidTr="00AD5323">
        <w:tc>
          <w:tcPr>
            <w:tcW w:w="624" w:type="dxa"/>
          </w:tcPr>
          <w:p w:rsidR="00460064" w:rsidRPr="00256613" w:rsidRDefault="00460064" w:rsidP="00AD5323">
            <w:pPr>
              <w:ind w:hanging="13"/>
            </w:pPr>
            <w:r w:rsidRPr="00256613">
              <w:t>4</w:t>
            </w:r>
          </w:p>
        </w:tc>
        <w:tc>
          <w:tcPr>
            <w:tcW w:w="5763" w:type="dxa"/>
          </w:tcPr>
          <w:p w:rsidR="00460064" w:rsidRPr="00256613" w:rsidRDefault="00460064" w:rsidP="00AD5323">
            <w:pPr>
              <w:ind w:hanging="13"/>
            </w:pPr>
            <w:r w:rsidRPr="00256613">
              <w:t>Отчисления в ФСС</w:t>
            </w:r>
          </w:p>
        </w:tc>
        <w:tc>
          <w:tcPr>
            <w:tcW w:w="2953" w:type="dxa"/>
          </w:tcPr>
          <w:p w:rsidR="00460064" w:rsidRPr="00256613" w:rsidRDefault="00A53770" w:rsidP="00AD5323">
            <w:pPr>
              <w:ind w:hanging="13"/>
            </w:pPr>
            <w:r>
              <w:t>180</w:t>
            </w:r>
            <w:r>
              <w:t xml:space="preserve"> </w:t>
            </w:r>
            <w:r>
              <w:t>491,44</w:t>
            </w:r>
          </w:p>
        </w:tc>
      </w:tr>
      <w:tr w:rsidR="00460064" w:rsidRPr="00256613" w:rsidTr="00AD5323">
        <w:tc>
          <w:tcPr>
            <w:tcW w:w="624" w:type="dxa"/>
          </w:tcPr>
          <w:p w:rsidR="00460064" w:rsidRPr="00256613" w:rsidRDefault="00460064" w:rsidP="00AD5323">
            <w:pPr>
              <w:ind w:hanging="13"/>
              <w:rPr>
                <w:lang w:val="en-US"/>
              </w:rPr>
            </w:pPr>
            <w:r w:rsidRPr="00256613">
              <w:rPr>
                <w:lang w:val="en-US"/>
              </w:rPr>
              <w:t>6</w:t>
            </w:r>
          </w:p>
        </w:tc>
        <w:tc>
          <w:tcPr>
            <w:tcW w:w="5763" w:type="dxa"/>
          </w:tcPr>
          <w:p w:rsidR="00460064" w:rsidRPr="00256613" w:rsidRDefault="00460064" w:rsidP="00AD5323">
            <w:pPr>
              <w:ind w:hanging="13"/>
            </w:pPr>
            <w:r w:rsidRPr="00256613">
              <w:t>Накладные расходы</w:t>
            </w:r>
          </w:p>
        </w:tc>
        <w:tc>
          <w:tcPr>
            <w:tcW w:w="2953" w:type="dxa"/>
          </w:tcPr>
          <w:p w:rsidR="00460064" w:rsidRPr="00256613" w:rsidRDefault="00460064" w:rsidP="00AD5323">
            <w:pPr>
              <w:ind w:hanging="21"/>
              <w:rPr>
                <w:lang w:val="en-US"/>
              </w:rPr>
            </w:pPr>
            <w:r w:rsidRPr="00256613">
              <w:rPr>
                <w:lang w:val="en-US"/>
              </w:rPr>
              <w:tab/>
            </w:r>
            <w:r w:rsidR="00A53770">
              <w:t>890</w:t>
            </w:r>
            <w:r w:rsidR="00A53770">
              <w:t xml:space="preserve"> </w:t>
            </w:r>
            <w:r w:rsidR="00A53770">
              <w:t>227</w:t>
            </w:r>
          </w:p>
        </w:tc>
      </w:tr>
      <w:tr w:rsidR="00460064" w:rsidRPr="00256613" w:rsidTr="00AD5323">
        <w:tc>
          <w:tcPr>
            <w:tcW w:w="624" w:type="dxa"/>
          </w:tcPr>
          <w:p w:rsidR="00460064" w:rsidRPr="00256613" w:rsidRDefault="00460064" w:rsidP="00AD5323">
            <w:pPr>
              <w:ind w:hanging="13"/>
              <w:rPr>
                <w:b/>
              </w:rPr>
            </w:pPr>
          </w:p>
        </w:tc>
        <w:tc>
          <w:tcPr>
            <w:tcW w:w="5763" w:type="dxa"/>
          </w:tcPr>
          <w:p w:rsidR="00460064" w:rsidRPr="00256613" w:rsidRDefault="00460064" w:rsidP="00AD5323">
            <w:pPr>
              <w:ind w:hanging="13"/>
              <w:rPr>
                <w:b/>
              </w:rPr>
            </w:pPr>
            <w:r w:rsidRPr="00256613">
              <w:rPr>
                <w:b/>
              </w:rPr>
              <w:t>Итого</w:t>
            </w:r>
            <w:r>
              <w:rPr>
                <w:b/>
              </w:rPr>
              <w:t xml:space="preserve"> </w:t>
            </w:r>
            <w:r w:rsidRPr="00460064">
              <w:rPr>
                <w:b/>
              </w:rPr>
              <w:t>затраты на разработку ПП.</w:t>
            </w:r>
          </w:p>
        </w:tc>
        <w:tc>
          <w:tcPr>
            <w:tcW w:w="2953" w:type="dxa"/>
          </w:tcPr>
          <w:p w:rsidR="00460064" w:rsidRPr="003A5509" w:rsidRDefault="00A53770" w:rsidP="00AD5323">
            <w:pPr>
              <w:ind w:hanging="13"/>
              <w:rPr>
                <w:b/>
                <w:lang w:val="en-US"/>
              </w:rPr>
            </w:pPr>
            <w:r w:rsidRPr="00A53770">
              <w:rPr>
                <w:b/>
                <w:lang w:val="en-US"/>
              </w:rPr>
              <w:t>1</w:t>
            </w:r>
            <w:r>
              <w:rPr>
                <w:b/>
              </w:rPr>
              <w:t> </w:t>
            </w:r>
            <w:r w:rsidRPr="00A53770">
              <w:rPr>
                <w:b/>
                <w:lang w:val="en-US"/>
              </w:rPr>
              <w:t>666</w:t>
            </w:r>
            <w:r>
              <w:rPr>
                <w:b/>
              </w:rPr>
              <w:t xml:space="preserve"> </w:t>
            </w:r>
            <w:r w:rsidRPr="00A53770">
              <w:rPr>
                <w:b/>
                <w:lang w:val="en-US"/>
              </w:rPr>
              <w:t>410,09</w:t>
            </w:r>
          </w:p>
        </w:tc>
      </w:tr>
    </w:tbl>
    <w:p w:rsidR="00460064" w:rsidRDefault="00460064" w:rsidP="00460064">
      <w:pPr>
        <w:rPr>
          <w:b/>
        </w:rPr>
      </w:pPr>
    </w:p>
    <w:p w:rsidR="00460064" w:rsidRPr="00A5674E" w:rsidRDefault="00460064" w:rsidP="00460064">
      <w:r w:rsidRPr="00A5674E">
        <w:rPr>
          <w:b/>
        </w:rPr>
        <w:t>Цена</w:t>
      </w:r>
      <w:r w:rsidRPr="00A5674E">
        <w:t xml:space="preserve"> создания:</w:t>
      </w:r>
      <w:bookmarkStart w:id="15" w:name="_GoBack"/>
      <w:bookmarkEnd w:id="15"/>
    </w:p>
    <w:p w:rsidR="00460064" w:rsidRPr="00460064" w:rsidRDefault="00460064" w:rsidP="00460064">
      <w:pPr>
        <w:rPr>
          <w:i/>
        </w:rPr>
      </w:pPr>
      <w:proofErr w:type="gramStart"/>
      <w:r w:rsidRPr="00460064">
        <w:rPr>
          <w:i/>
        </w:rPr>
        <w:t>Ц</w:t>
      </w:r>
      <w:proofErr w:type="gramEnd"/>
      <w:r w:rsidRPr="00460064">
        <w:rPr>
          <w:i/>
        </w:rPr>
        <w:t>=</w:t>
      </w:r>
      <w:r w:rsidRPr="00460064">
        <w:rPr>
          <w:i/>
          <w:lang w:val="en-US"/>
        </w:rPr>
        <w:t>K</w:t>
      </w:r>
      <w:r w:rsidRPr="00460064">
        <w:rPr>
          <w:i/>
        </w:rPr>
        <w:t xml:space="preserve"> </w:t>
      </w:r>
      <w:r w:rsidRPr="00A5674E">
        <w:rPr>
          <w:i/>
        </w:rPr>
        <w:t>∙</w:t>
      </w:r>
      <w:r>
        <w:rPr>
          <w:i/>
        </w:rPr>
        <w:t xml:space="preserve"> </w:t>
      </w:r>
      <w:r w:rsidRPr="00460064">
        <w:rPr>
          <w:i/>
          <w:lang w:val="en-US"/>
        </w:rPr>
        <w:t>C</w:t>
      </w:r>
      <w:r w:rsidRPr="00460064">
        <w:rPr>
          <w:i/>
        </w:rPr>
        <w:t xml:space="preserve"> +</w:t>
      </w:r>
      <w:proofErr w:type="spellStart"/>
      <w:r w:rsidRPr="00460064">
        <w:rPr>
          <w:i/>
        </w:rPr>
        <w:t>Пр</w:t>
      </w:r>
      <w:proofErr w:type="spellEnd"/>
    </w:p>
    <w:p w:rsidR="00460064" w:rsidRPr="00460064" w:rsidRDefault="00460064" w:rsidP="00460064">
      <w:pPr>
        <w:rPr>
          <w:i/>
        </w:rPr>
      </w:pPr>
      <w:r w:rsidRPr="00460064">
        <w:rPr>
          <w:i/>
        </w:rPr>
        <w:t xml:space="preserve">где </w:t>
      </w:r>
      <w:r w:rsidRPr="00460064">
        <w:rPr>
          <w:i/>
          <w:lang w:val="en-US"/>
        </w:rPr>
        <w:t>C</w:t>
      </w:r>
      <w:r w:rsidRPr="00460064">
        <w:rPr>
          <w:i/>
        </w:rPr>
        <w:t xml:space="preserve"> - затраты на разработку ПП.</w:t>
      </w:r>
    </w:p>
    <w:p w:rsidR="00460064" w:rsidRPr="00460064" w:rsidRDefault="00460064" w:rsidP="00460064">
      <w:pPr>
        <w:rPr>
          <w:i/>
        </w:rPr>
      </w:pPr>
      <w:r w:rsidRPr="00460064">
        <w:rPr>
          <w:i/>
          <w:lang w:val="en-US"/>
        </w:rPr>
        <w:t>K</w:t>
      </w:r>
      <w:r w:rsidRPr="00460064">
        <w:rPr>
          <w:i/>
        </w:rPr>
        <w:t xml:space="preserve"> - </w:t>
      </w:r>
      <w:proofErr w:type="gramStart"/>
      <w:r>
        <w:rPr>
          <w:i/>
        </w:rPr>
        <w:t>к</w:t>
      </w:r>
      <w:r w:rsidRPr="00460064">
        <w:rPr>
          <w:i/>
        </w:rPr>
        <w:t>оэффициент</w:t>
      </w:r>
      <w:proofErr w:type="gramEnd"/>
      <w:r w:rsidRPr="00460064">
        <w:rPr>
          <w:i/>
        </w:rPr>
        <w:t xml:space="preserve"> учета затрат на изготовление опытного образца ПП как продукции производственно-технического назначения (</w:t>
      </w:r>
      <w:r w:rsidRPr="00460064">
        <w:rPr>
          <w:i/>
          <w:lang w:val="en-US"/>
        </w:rPr>
        <w:t>K</w:t>
      </w:r>
      <w:r w:rsidRPr="00460064">
        <w:rPr>
          <w:i/>
        </w:rPr>
        <w:t>=1,1).</w:t>
      </w:r>
    </w:p>
    <w:p w:rsidR="00460064" w:rsidRDefault="00460064" w:rsidP="00460064">
      <w:pPr>
        <w:rPr>
          <w:i/>
        </w:rPr>
      </w:pPr>
      <w:proofErr w:type="spellStart"/>
      <w:proofErr w:type="gramStart"/>
      <w:r w:rsidRPr="00460064">
        <w:rPr>
          <w:i/>
        </w:rPr>
        <w:t>Пр</w:t>
      </w:r>
      <w:proofErr w:type="spellEnd"/>
      <w:proofErr w:type="gramEnd"/>
      <w:r w:rsidRPr="00460064">
        <w:rPr>
          <w:i/>
        </w:rPr>
        <w:t xml:space="preserve"> - н</w:t>
      </w:r>
      <w:r>
        <w:rPr>
          <w:i/>
        </w:rPr>
        <w:t>ормативная прибыль. Примем её равную нулю, так как разработка ведется по заказу военных.</w:t>
      </w:r>
    </w:p>
    <w:p w:rsidR="00460064" w:rsidRPr="00A5674E" w:rsidRDefault="00460064" w:rsidP="00460064">
      <w:proofErr w:type="gramStart"/>
      <w:r w:rsidRPr="00CA6912">
        <w:rPr>
          <w:i/>
        </w:rPr>
        <w:t>Ц</w:t>
      </w:r>
      <w:proofErr w:type="gramEnd"/>
      <w:r w:rsidRPr="00CA6912">
        <w:t xml:space="preserve"> = 1,1 ∙ </w:t>
      </w:r>
      <w:r w:rsidR="00A53770">
        <w:rPr>
          <w:lang w:val="en-US"/>
        </w:rPr>
        <w:t>1666</w:t>
      </w:r>
      <w:r w:rsidR="00A53770" w:rsidRPr="00A53770">
        <w:rPr>
          <w:lang w:val="en-US"/>
        </w:rPr>
        <w:t>410,09</w:t>
      </w:r>
      <w:r w:rsidRPr="00CA6912">
        <w:t xml:space="preserve">+ 0 = </w:t>
      </w:r>
      <w:r w:rsidR="00A53770" w:rsidRPr="00A53770">
        <w:t xml:space="preserve">1833051,099 </w:t>
      </w:r>
      <w:r w:rsidRPr="00CA6912">
        <w:t>[руб.]</w:t>
      </w:r>
    </w:p>
    <w:p w:rsidR="00460064" w:rsidRPr="00460064" w:rsidRDefault="00460064" w:rsidP="00460064">
      <w:pPr>
        <w:rPr>
          <w:i/>
        </w:rPr>
      </w:pPr>
    </w:p>
    <w:p w:rsidR="00460064" w:rsidRPr="00A53523" w:rsidRDefault="00460064" w:rsidP="005F2928">
      <w:pPr>
        <w:rPr>
          <w:b/>
        </w:rPr>
      </w:pPr>
    </w:p>
    <w:p w:rsidR="005F2928" w:rsidRPr="00A5674E" w:rsidRDefault="005F2928" w:rsidP="005F2928"/>
    <w:p w:rsidR="005F2928" w:rsidRPr="00A5674E" w:rsidRDefault="005F2928" w:rsidP="005F2928"/>
    <w:p w:rsidR="005F2928" w:rsidRPr="00671D27" w:rsidRDefault="005F2928" w:rsidP="005F2928"/>
    <w:p w:rsidR="005F2928" w:rsidRPr="00671D27" w:rsidRDefault="005F2928" w:rsidP="00731161"/>
    <w:p w:rsidR="00731161" w:rsidRPr="00731161" w:rsidRDefault="00731161" w:rsidP="006867D9">
      <w:pPr>
        <w:rPr>
          <w:color w:val="FF0000"/>
        </w:rPr>
      </w:pPr>
    </w:p>
    <w:p w:rsidR="006867D9" w:rsidRPr="00460064" w:rsidRDefault="006867D9" w:rsidP="002C34DF"/>
    <w:p w:rsidR="002C34DF" w:rsidRPr="00460064" w:rsidRDefault="002C34DF" w:rsidP="00097D78">
      <w:pPr>
        <w:rPr>
          <w:color w:val="FF0000"/>
        </w:rPr>
      </w:pPr>
    </w:p>
    <w:p w:rsidR="00097D78" w:rsidRPr="00460064" w:rsidRDefault="00097D78" w:rsidP="008871B7">
      <w:pPr>
        <w:rPr>
          <w:b/>
        </w:rPr>
      </w:pPr>
    </w:p>
    <w:p w:rsidR="008871B7" w:rsidRPr="00460064" w:rsidRDefault="008871B7" w:rsidP="00E22B52"/>
    <w:p w:rsidR="00E22B52" w:rsidRPr="00460064" w:rsidRDefault="00E22B52" w:rsidP="00E22B52"/>
    <w:p w:rsidR="00E22B52" w:rsidRPr="00460064" w:rsidRDefault="00E22B52" w:rsidP="00E22B52"/>
    <w:p w:rsidR="00E22B52" w:rsidRPr="00460064" w:rsidRDefault="00E22B52" w:rsidP="00E52344"/>
    <w:p w:rsidR="00646284" w:rsidRPr="00460064" w:rsidRDefault="00A53770"/>
    <w:sectPr w:rsidR="00646284" w:rsidRPr="0046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5F13"/>
    <w:multiLevelType w:val="hybridMultilevel"/>
    <w:tmpl w:val="6CCA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75906"/>
    <w:multiLevelType w:val="hybridMultilevel"/>
    <w:tmpl w:val="2320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D8"/>
    <w:rsid w:val="00097D78"/>
    <w:rsid w:val="002C34DF"/>
    <w:rsid w:val="00460064"/>
    <w:rsid w:val="005F2928"/>
    <w:rsid w:val="006867D9"/>
    <w:rsid w:val="00731161"/>
    <w:rsid w:val="008871B7"/>
    <w:rsid w:val="008A7C2C"/>
    <w:rsid w:val="00A53770"/>
    <w:rsid w:val="00DA78D8"/>
    <w:rsid w:val="00E16A42"/>
    <w:rsid w:val="00E22B52"/>
    <w:rsid w:val="00E52344"/>
    <w:rsid w:val="00F46695"/>
    <w:rsid w:val="00F63D98"/>
    <w:rsid w:val="00F9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D8"/>
    <w:pPr>
      <w:spacing w:after="160" w:line="259" w:lineRule="auto"/>
      <w:ind w:firstLine="454"/>
    </w:pPr>
    <w:rPr>
      <w:rFonts w:ascii="Times New Roman" w:hAnsi="Times New Roman"/>
      <w:sz w:val="28"/>
    </w:rPr>
  </w:style>
  <w:style w:type="paragraph" w:styleId="1">
    <w:name w:val="heading 1"/>
    <w:aliases w:val="Заголовок 41"/>
    <w:basedOn w:val="a"/>
    <w:next w:val="a"/>
    <w:link w:val="10"/>
    <w:autoRedefine/>
    <w:uiPriority w:val="9"/>
    <w:qFormat/>
    <w:rsid w:val="00DA78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41 Знак"/>
    <w:basedOn w:val="a0"/>
    <w:link w:val="1"/>
    <w:uiPriority w:val="9"/>
    <w:rsid w:val="00DA78D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DA78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D9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4">
    <w:name w:val="Table Grid"/>
    <w:basedOn w:val="a1"/>
    <w:uiPriority w:val="59"/>
    <w:rsid w:val="00F6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52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86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D8"/>
    <w:pPr>
      <w:spacing w:after="160" w:line="259" w:lineRule="auto"/>
      <w:ind w:firstLine="454"/>
    </w:pPr>
    <w:rPr>
      <w:rFonts w:ascii="Times New Roman" w:hAnsi="Times New Roman"/>
      <w:sz w:val="28"/>
    </w:rPr>
  </w:style>
  <w:style w:type="paragraph" w:styleId="1">
    <w:name w:val="heading 1"/>
    <w:aliases w:val="Заголовок 41"/>
    <w:basedOn w:val="a"/>
    <w:next w:val="a"/>
    <w:link w:val="10"/>
    <w:autoRedefine/>
    <w:uiPriority w:val="9"/>
    <w:qFormat/>
    <w:rsid w:val="00DA78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41 Знак"/>
    <w:basedOn w:val="a0"/>
    <w:link w:val="1"/>
    <w:uiPriority w:val="9"/>
    <w:rsid w:val="00DA78D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DA78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D9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4">
    <w:name w:val="Table Grid"/>
    <w:basedOn w:val="a1"/>
    <w:uiPriority w:val="59"/>
    <w:rsid w:val="00F6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E52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86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8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0.bin"/><Relationship Id="rId68" Type="http://schemas.openxmlformats.org/officeDocument/2006/relationships/image" Target="media/image21.wmf"/><Relationship Id="rId84" Type="http://schemas.openxmlformats.org/officeDocument/2006/relationships/image" Target="media/image26.wmf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image" Target="media/image28.wmf"/><Relationship Id="rId95" Type="http://schemas.openxmlformats.org/officeDocument/2006/relationships/oleObject" Target="embeddings/oleObject6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9.wmf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78.bin"/><Relationship Id="rId118" Type="http://schemas.openxmlformats.org/officeDocument/2006/relationships/fontTable" Target="fontTable.xml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2.wmf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68.bin"/><Relationship Id="rId108" Type="http://schemas.openxmlformats.org/officeDocument/2006/relationships/oleObject" Target="embeddings/oleObject73.bin"/><Relationship Id="rId54" Type="http://schemas.openxmlformats.org/officeDocument/2006/relationships/image" Target="media/image15.wmf"/><Relationship Id="rId70" Type="http://schemas.openxmlformats.org/officeDocument/2006/relationships/image" Target="media/image22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8.bin"/><Relationship Id="rId96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1.bin"/><Relationship Id="rId114" Type="http://schemas.openxmlformats.org/officeDocument/2006/relationships/oleObject" Target="embeddings/oleObject79.bin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7.wmf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4.wmf"/><Relationship Id="rId81" Type="http://schemas.openxmlformats.org/officeDocument/2006/relationships/image" Target="media/image25.wmf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61.bin"/><Relationship Id="rId99" Type="http://schemas.openxmlformats.org/officeDocument/2006/relationships/oleObject" Target="embeddings/oleObject65.bin"/><Relationship Id="rId101" Type="http://schemas.openxmlformats.org/officeDocument/2006/relationships/oleObject" Target="embeddings/oleObject6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74.bin"/><Relationship Id="rId34" Type="http://schemas.openxmlformats.org/officeDocument/2006/relationships/image" Target="media/image10.wmf"/><Relationship Id="rId50" Type="http://schemas.openxmlformats.org/officeDocument/2006/relationships/image" Target="media/image14.wmf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7.bin"/><Relationship Id="rId66" Type="http://schemas.openxmlformats.org/officeDocument/2006/relationships/image" Target="media/image20.wmf"/><Relationship Id="rId87" Type="http://schemas.openxmlformats.org/officeDocument/2006/relationships/image" Target="media/image27.wmf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80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16.wmf"/><Relationship Id="rId77" Type="http://schemas.openxmlformats.org/officeDocument/2006/relationships/oleObject" Target="embeddings/oleObject49.bin"/><Relationship Id="rId100" Type="http://schemas.openxmlformats.org/officeDocument/2006/relationships/image" Target="media/image30.wmf"/><Relationship Id="rId105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oleObject" Target="embeddings/oleObject32.bin"/><Relationship Id="rId72" Type="http://schemas.openxmlformats.org/officeDocument/2006/relationships/image" Target="media/image23.wmf"/><Relationship Id="rId93" Type="http://schemas.openxmlformats.org/officeDocument/2006/relationships/oleObject" Target="embeddings/oleObject60.bin"/><Relationship Id="rId98" Type="http://schemas.openxmlformats.org/officeDocument/2006/relationships/image" Target="media/image29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2.bin"/><Relationship Id="rId116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8.wmf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1.wmf"/><Relationship Id="rId57" Type="http://schemas.openxmlformats.org/officeDocument/2006/relationships/oleObject" Target="embeddings/oleObject36.bin"/><Relationship Id="rId106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2681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2015-05-19T19:41:00Z</dcterms:created>
  <dcterms:modified xsi:type="dcterms:W3CDTF">2015-05-19T22:05:00Z</dcterms:modified>
</cp:coreProperties>
</file>