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2C7" w:rsidRDefault="002812C7" w:rsidP="002812C7">
      <w:pPr>
        <w:pStyle w:val="NoSpacing"/>
        <w:numPr>
          <w:ilvl w:val="0"/>
          <w:numId w:val="2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Change E-Diagnostic assessment to - </w:t>
      </w:r>
      <w:r w:rsidRPr="002812C7">
        <w:rPr>
          <w:rFonts w:ascii="Arial" w:hAnsi="Arial" w:cs="Arial"/>
          <w:b/>
          <w:sz w:val="24"/>
          <w:szCs w:val="24"/>
        </w:rPr>
        <w:t>D’R</w:t>
      </w:r>
      <w:r>
        <w:rPr>
          <w:rFonts w:ascii="Arial" w:hAnsi="Arial" w:cs="Arial"/>
          <w:b/>
          <w:sz w:val="24"/>
          <w:szCs w:val="24"/>
        </w:rPr>
        <w:t>x</w:t>
      </w:r>
      <w:r w:rsidRPr="002812C7">
        <w:rPr>
          <w:rFonts w:ascii="Arial" w:hAnsi="Arial" w:cs="Arial"/>
          <w:b/>
          <w:sz w:val="24"/>
          <w:szCs w:val="24"/>
        </w:rPr>
        <w:t xml:space="preserve"> </w:t>
      </w:r>
      <w:r w:rsidR="006232CE">
        <w:rPr>
          <w:rFonts w:ascii="Arial" w:hAnsi="Arial" w:cs="Arial"/>
          <w:b/>
          <w:sz w:val="24"/>
          <w:szCs w:val="24"/>
        </w:rPr>
        <w:t>e</w:t>
      </w:r>
      <w:r w:rsidRPr="002812C7">
        <w:rPr>
          <w:rFonts w:ascii="Arial" w:hAnsi="Arial" w:cs="Arial"/>
          <w:b/>
          <w:sz w:val="24"/>
          <w:szCs w:val="24"/>
        </w:rPr>
        <w:t>-Diagnostic Tool</w:t>
      </w:r>
    </w:p>
    <w:p w:rsidR="002812C7" w:rsidRPr="002812C7" w:rsidRDefault="002812C7" w:rsidP="002812C7">
      <w:pPr>
        <w:pStyle w:val="NoSpacing"/>
        <w:spacing w:line="48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473BC7B" wp14:editId="371280BE">
            <wp:extent cx="4238625" cy="124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8686" b="56889"/>
                    <a:stretch/>
                  </pic:blipFill>
                  <pic:spPr bwMode="auto">
                    <a:xfrm>
                      <a:off x="0" y="0"/>
                      <a:ext cx="423862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2C7" w:rsidRDefault="002812C7" w:rsidP="002812C7">
      <w:pPr>
        <w:pStyle w:val="NoSpacing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812C7">
        <w:rPr>
          <w:rFonts w:ascii="Arial" w:hAnsi="Arial" w:cs="Arial"/>
          <w:b/>
          <w:sz w:val="24"/>
          <w:szCs w:val="24"/>
        </w:rPr>
        <w:t>About</w:t>
      </w:r>
      <w:r>
        <w:rPr>
          <w:rFonts w:ascii="Arial" w:hAnsi="Arial" w:cs="Arial"/>
          <w:sz w:val="24"/>
          <w:szCs w:val="24"/>
        </w:rPr>
        <w:t xml:space="preserve"> section</w:t>
      </w:r>
    </w:p>
    <w:p w:rsidR="002812C7" w:rsidRPr="002812C7" w:rsidRDefault="002812C7" w:rsidP="002812C7">
      <w:pPr>
        <w:pStyle w:val="NoSpacing"/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18440E" wp14:editId="67F79AEF">
            <wp:extent cx="4600575" cy="2118919"/>
            <wp:effectExtent l="19050" t="19050" r="952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6665" cy="21217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12C7" w:rsidRDefault="002812C7" w:rsidP="002812C7">
      <w:pPr>
        <w:pStyle w:val="NoSpacing"/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D’Rx </w:t>
      </w:r>
      <w:r w:rsidR="00FF0D54">
        <w:rPr>
          <w:rFonts w:ascii="Arial" w:hAnsi="Arial" w:cs="Arial"/>
          <w:sz w:val="24"/>
          <w:szCs w:val="24"/>
        </w:rPr>
        <w:t>is an e-</w:t>
      </w:r>
      <w:r>
        <w:rPr>
          <w:rFonts w:ascii="Arial" w:hAnsi="Arial" w:cs="Arial"/>
          <w:sz w:val="24"/>
          <w:szCs w:val="24"/>
        </w:rPr>
        <w:t xml:space="preserve">diagnostic assessment tool will be able to </w:t>
      </w:r>
      <w:r w:rsidR="00100D46">
        <w:rPr>
          <w:rFonts w:ascii="Arial" w:hAnsi="Arial" w:cs="Arial"/>
          <w:sz w:val="24"/>
          <w:szCs w:val="24"/>
        </w:rPr>
        <w:t>assess</w:t>
      </w:r>
      <w:r>
        <w:rPr>
          <w:rFonts w:ascii="Arial" w:hAnsi="Arial" w:cs="Arial"/>
          <w:sz w:val="24"/>
          <w:szCs w:val="24"/>
        </w:rPr>
        <w:t xml:space="preserve"> students’ mathematics learning competencies in the following areas: number sense; memorization of arithmetic facts; accurate calculation; fluent calculation; and accurate math reasoning and application. Further, the said tool will also serve as guide among grade 11 HSU</w:t>
      </w:r>
      <w:r w:rsidR="006232CE">
        <w:rPr>
          <w:rFonts w:ascii="Arial" w:hAnsi="Arial" w:cs="Arial"/>
          <w:sz w:val="24"/>
          <w:szCs w:val="24"/>
        </w:rPr>
        <w:t xml:space="preserve"> (senior high school)</w:t>
      </w:r>
      <w:r>
        <w:rPr>
          <w:rFonts w:ascii="Arial" w:hAnsi="Arial" w:cs="Arial"/>
          <w:sz w:val="24"/>
          <w:szCs w:val="24"/>
        </w:rPr>
        <w:t xml:space="preserve"> math teachers to remediate specific weaknesses and to structure their lessons based on the result of the assessment. </w:t>
      </w:r>
    </w:p>
    <w:p w:rsidR="006232CE" w:rsidRDefault="006232CE">
      <w:pPr>
        <w:rPr>
          <w:rFonts w:ascii="Arial" w:eastAsia="Calibri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232CE" w:rsidRDefault="006232CE" w:rsidP="006232CE">
      <w:pPr>
        <w:pStyle w:val="NoSpacing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Instructions on how to take the exam.</w:t>
      </w:r>
    </w:p>
    <w:p w:rsidR="006232CE" w:rsidRDefault="006232CE" w:rsidP="006232CE">
      <w:pPr>
        <w:pStyle w:val="NoSpacing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5F43B8D" wp14:editId="22363751">
            <wp:extent cx="5943600" cy="2696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CE" w:rsidRDefault="006232CE" w:rsidP="006232CE">
      <w:pPr>
        <w:pStyle w:val="NoSpacing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a 50-item test that will measure your learning competencies in Mathematics.</w:t>
      </w:r>
    </w:p>
    <w:p w:rsidR="006232CE" w:rsidRDefault="006232CE" w:rsidP="006232CE">
      <w:pPr>
        <w:pStyle w:val="NoSpacing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Finish all items</w:t>
      </w:r>
      <w:r w:rsidR="00FF662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then click the Submit button at the bottom of the page.</w:t>
      </w:r>
    </w:p>
    <w:p w:rsidR="001A3A69" w:rsidRPr="00FF662E" w:rsidRDefault="006232CE" w:rsidP="00FF662E">
      <w:pPr>
        <w:pStyle w:val="NoSpacing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make sure to review all your answers before submitting because you can only take the exam once</w:t>
      </w:r>
      <w:r w:rsidR="00FF662E">
        <w:rPr>
          <w:rFonts w:ascii="Arial" w:hAnsi="Arial" w:cs="Arial"/>
          <w:sz w:val="24"/>
          <w:szCs w:val="24"/>
        </w:rPr>
        <w:t xml:space="preserve">, or as advised by </w:t>
      </w:r>
      <w:bookmarkStart w:id="0" w:name="_GoBack"/>
      <w:bookmarkEnd w:id="0"/>
      <w:r w:rsidR="00FF662E">
        <w:rPr>
          <w:rFonts w:ascii="Arial" w:hAnsi="Arial" w:cs="Arial"/>
          <w:sz w:val="24"/>
          <w:szCs w:val="24"/>
        </w:rPr>
        <w:t>your subject teacher</w:t>
      </w:r>
      <w:r>
        <w:rPr>
          <w:rFonts w:ascii="Arial" w:hAnsi="Arial" w:cs="Arial"/>
          <w:sz w:val="24"/>
          <w:szCs w:val="24"/>
        </w:rPr>
        <w:t>.</w:t>
      </w:r>
    </w:p>
    <w:sectPr w:rsidR="001A3A69" w:rsidRPr="00FF6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62E" w:rsidRDefault="00FF662E" w:rsidP="00FF662E">
      <w:pPr>
        <w:spacing w:after="0" w:line="240" w:lineRule="auto"/>
      </w:pPr>
      <w:r>
        <w:separator/>
      </w:r>
    </w:p>
  </w:endnote>
  <w:endnote w:type="continuationSeparator" w:id="0">
    <w:p w:rsidR="00FF662E" w:rsidRDefault="00FF662E" w:rsidP="00FF6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62E" w:rsidRDefault="00FF662E" w:rsidP="00FF662E">
      <w:pPr>
        <w:spacing w:after="0" w:line="240" w:lineRule="auto"/>
      </w:pPr>
      <w:r>
        <w:separator/>
      </w:r>
    </w:p>
  </w:footnote>
  <w:footnote w:type="continuationSeparator" w:id="0">
    <w:p w:rsidR="00FF662E" w:rsidRDefault="00FF662E" w:rsidP="00FF6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41175"/>
    <w:multiLevelType w:val="hybridMultilevel"/>
    <w:tmpl w:val="D4E8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1006E"/>
    <w:multiLevelType w:val="hybridMultilevel"/>
    <w:tmpl w:val="9C805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F1591"/>
    <w:multiLevelType w:val="hybridMultilevel"/>
    <w:tmpl w:val="82DE1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C7"/>
    <w:rsid w:val="00100D46"/>
    <w:rsid w:val="001A3A69"/>
    <w:rsid w:val="002812C7"/>
    <w:rsid w:val="006232CE"/>
    <w:rsid w:val="00FF0D54"/>
    <w:rsid w:val="00FF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C5E5F"/>
  <w15:chartTrackingRefBased/>
  <w15:docId w15:val="{48C77230-99DA-4B8E-A74C-01BD8FE5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12C7"/>
    <w:pPr>
      <w:spacing w:after="0" w:line="240" w:lineRule="auto"/>
    </w:pPr>
    <w:rPr>
      <w:rFonts w:ascii="Calibri" w:eastAsia="Calibri" w:hAnsi="Calibri" w:cs="Times New Roman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2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2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Divino, Theresa L. C.</dc:creator>
  <cp:keywords/>
  <dc:description/>
  <cp:lastModifiedBy>Divino, Theresa L. C.</cp:lastModifiedBy>
  <cp:revision>1</cp:revision>
  <dcterms:created xsi:type="dcterms:W3CDTF">2019-08-18T13:52:00Z</dcterms:created>
  <dcterms:modified xsi:type="dcterms:W3CDTF">2019-08-18T15:01:00Z</dcterms:modified>
</cp:coreProperties>
</file>