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6" w:name="content"/>
    <w:bookmarkStart w:id="135" w:name="X17a7db351221700ffca17346a2690481db102a1"/>
    <w:p>
      <w:pPr>
        <w:pStyle w:val="Heading1"/>
      </w:pPr>
      <w:r>
        <w:t xml:space="preserve">System Architecture and Feature Recommendations for a Disability Support Platform</w:t>
      </w:r>
    </w:p>
    <w:bookmarkStart w:id="21" w:name="introduction"/>
    <w:p>
      <w:pPr>
        <w:pStyle w:val="Heading2"/>
      </w:pPr>
      <w:r>
        <w:t xml:space="preserve">Introduction</w:t>
      </w:r>
    </w:p>
    <w:p>
      <w:pPr>
        <w:pStyle w:val="FirstParagraph"/>
      </w:pPr>
      <w:r>
        <w:t xml:space="preserve">Building a multi-sided platform to support people with disabilities requires an architecture that balances</w:t>
      </w:r>
      <w:r>
        <w:t xml:space="preserve"> </w:t>
      </w:r>
      <w:r>
        <w:rPr>
          <w:b/>
          <w:bCs/>
        </w:rPr>
        <w:t xml:space="preserve">user experience</w:t>
      </w:r>
      <w:r>
        <w:t xml:space="preserve">, robust</w:t>
      </w:r>
      <w:r>
        <w:t xml:space="preserve"> </w:t>
      </w:r>
      <w:r>
        <w:rPr>
          <w:b/>
          <w:bCs/>
        </w:rPr>
        <w:t xml:space="preserve">matching and scheduling</w:t>
      </w:r>
      <w:r>
        <w:t xml:space="preserve">, and strict</w:t>
      </w:r>
      <w:r>
        <w:t xml:space="preserve"> </w:t>
      </w:r>
      <w:r>
        <w:rPr>
          <w:b/>
          <w:bCs/>
        </w:rPr>
        <w:t xml:space="preserve">compliance</w:t>
      </w:r>
      <w:r>
        <w:t xml:space="preserve"> </w:t>
      </w:r>
      <w:r>
        <w:t xml:space="preserve">with industry standards. This guide uses best-in-class practices from leading Australian platforms –</w:t>
      </w:r>
      <w:r>
        <w:t xml:space="preserve"> </w:t>
      </w:r>
      <w:r>
        <w:rPr>
          <w:b/>
          <w:bCs/>
        </w:rPr>
        <w:t xml:space="preserve">Hireup</w:t>
      </w:r>
      <w:r>
        <w:t xml:space="preserve">,</w:t>
      </w:r>
      <w:r>
        <w:t xml:space="preserve"> </w:t>
      </w:r>
      <w:r>
        <w:rPr>
          <w:b/>
          <w:bCs/>
        </w:rPr>
        <w:t xml:space="preserve">Mable</w:t>
      </w:r>
      <w:r>
        <w:t xml:space="preserve">, and</w:t>
      </w:r>
      <w:r>
        <w:t xml:space="preserve"> </w:t>
      </w:r>
      <w:r>
        <w:rPr>
          <w:b/>
          <w:bCs/>
        </w:rPr>
        <w:t xml:space="preserve">Mobility</w:t>
      </w:r>
      <w:r>
        <w:t xml:space="preserve"> </w:t>
      </w:r>
      <w:r>
        <w:t xml:space="preserve">– as benchmarks. These platforms connect</w:t>
      </w:r>
      <w:r>
        <w:t xml:space="preserve"> </w:t>
      </w:r>
      <w:r>
        <w:rPr>
          <w:b/>
          <w:bCs/>
        </w:rPr>
        <w:t xml:space="preserve">participants</w:t>
      </w:r>
      <w:r>
        <w:t xml:space="preserve"> </w:t>
      </w:r>
      <w:r>
        <w:t xml:space="preserve">(clients with support needs) with</w:t>
      </w:r>
      <w:r>
        <w:t xml:space="preserve"> </w:t>
      </w:r>
      <w:r>
        <w:rPr>
          <w:b/>
          <w:bCs/>
        </w:rPr>
        <w:t xml:space="preserve">support workers</w:t>
      </w:r>
      <w:r>
        <w:t xml:space="preserve">, while also serving</w:t>
      </w:r>
      <w:r>
        <w:t xml:space="preserve"> </w:t>
      </w:r>
      <w:r>
        <w:rPr>
          <w:b/>
          <w:bCs/>
        </w:rPr>
        <w:t xml:space="preserve">support coordinators</w:t>
      </w:r>
      <w:r>
        <w:t xml:space="preserve"> </w:t>
      </w:r>
      <w:r>
        <w:t xml:space="preserve">(or guardians) and</w:t>
      </w:r>
      <w:r>
        <w:t xml:space="preserve"> </w:t>
      </w:r>
      <w:r>
        <w:rPr>
          <w:b/>
          <w:bCs/>
        </w:rPr>
        <w:t xml:space="preserve">administrators</w:t>
      </w:r>
      <w:r>
        <w:t xml:space="preserve">. The system must accommodate diverse service domains (e.g. Transport, Personal Care, Jobs/chores, Moving assistance, Meals) under one roof. Below, we outline core UI/UX flows for each user role, examine matching and scheduling algorithms, and recommend APIs/services for key features. We also address</w:t>
      </w:r>
      <w:r>
        <w:t xml:space="preserve"> </w:t>
      </w:r>
      <w:r>
        <w:rPr>
          <w:b/>
          <w:bCs/>
        </w:rPr>
        <w:t xml:space="preserve">NDIS-compliant</w:t>
      </w:r>
      <w:r>
        <w:t xml:space="preserve"> </w:t>
      </w:r>
      <w:r>
        <w:t xml:space="preserve">data practices and</w:t>
      </w:r>
      <w:r>
        <w:t xml:space="preserve"> </w:t>
      </w:r>
      <w:r>
        <w:rPr>
          <w:b/>
          <w:bCs/>
        </w:rPr>
        <w:t xml:space="preserve">accessibility</w:t>
      </w:r>
      <w:r>
        <w:t xml:space="preserve"> </w:t>
      </w:r>
      <w:r>
        <w:t xml:space="preserve">requirements (WCAG 2.2+, NDIS Practice Standards, ARIA, etc.), presenting a holistic architecture and feature set for a modern disability support platform.</w:t>
      </w:r>
    </w:p>
    <w:bookmarkEnd w:id="21"/>
    <w:bookmarkStart w:id="81" w:name="user-roles-and-core-uiux-flows"/>
    <w:p>
      <w:pPr>
        <w:pStyle w:val="Heading2"/>
      </w:pPr>
      <w:r>
        <w:t xml:space="preserve">User Roles and Core UI/UX Flows</w:t>
      </w:r>
    </w:p>
    <w:p>
      <w:pPr>
        <w:pStyle w:val="FirstParagraph"/>
      </w:pPr>
      <w:r>
        <w:rPr>
          <w:b/>
          <w:bCs/>
        </w:rPr>
        <w:t xml:space="preserve">Overview:</w:t>
      </w:r>
      <w:r>
        <w:t xml:space="preserve"> </w:t>
      </w:r>
      <w:r>
        <w:t xml:space="preserve">The platform will have distinct portals (or app interfaces) for</w:t>
      </w:r>
      <w:r>
        <w:t xml:space="preserve"> </w:t>
      </w:r>
      <w:r>
        <w:rPr>
          <w:b/>
          <w:bCs/>
        </w:rPr>
        <w:t xml:space="preserve">Participants</w:t>
      </w:r>
      <w:r>
        <w:t xml:space="preserve">,</w:t>
      </w:r>
      <w:r>
        <w:t xml:space="preserve"> </w:t>
      </w:r>
      <w:r>
        <w:rPr>
          <w:b/>
          <w:bCs/>
        </w:rPr>
        <w:t xml:space="preserve">Support Workers</w:t>
      </w:r>
      <w:r>
        <w:t xml:space="preserve">,</w:t>
      </w:r>
      <w:r>
        <w:t xml:space="preserve"> </w:t>
      </w:r>
      <w:r>
        <w:rPr>
          <w:b/>
          <w:bCs/>
        </w:rPr>
        <w:t xml:space="preserve">Support Coordinators</w:t>
      </w:r>
      <w:r>
        <w:t xml:space="preserve"> </w:t>
      </w:r>
      <w:r>
        <w:t xml:space="preserve">(including guardians or nominees), and</w:t>
      </w:r>
      <w:r>
        <w:t xml:space="preserve"> </w:t>
      </w:r>
      <w:r>
        <w:rPr>
          <w:b/>
          <w:bCs/>
        </w:rPr>
        <w:t xml:space="preserve">Admins</w:t>
      </w:r>
      <w:r>
        <w:t xml:space="preserve">. Each role’s UX is tailored to their needs but remains integrated within a single system. The UI should emphasize clarity, simplicity, and</w:t>
      </w:r>
      <w:r>
        <w:t xml:space="preserve"> </w:t>
      </w:r>
      <w:r>
        <w:rPr>
          <w:b/>
          <w:bCs/>
        </w:rPr>
        <w:t xml:space="preserve">accessibility</w:t>
      </w:r>
      <w:r>
        <w:t xml:space="preserve"> </w:t>
      </w:r>
      <w:r>
        <w:t xml:space="preserve">for users with varied abilities. Short, guided interactions and logical navigation are critical. Key flows are detailed below.</w:t>
      </w:r>
    </w:p>
    <w:bookmarkStart w:id="40" w:name="Xa0232f441428bcf56e5585fe26605f2118a9a70"/>
    <w:p>
      <w:pPr>
        <w:pStyle w:val="Heading3"/>
      </w:pPr>
      <w:r>
        <w:t xml:space="preserve">Participant Experience (Clients Seeking Support)</w:t>
      </w:r>
    </w:p>
    <w:p>
      <w:pPr>
        <w:pStyle w:val="FirstParagraph"/>
      </w:pPr>
      <w:r>
        <w:t xml:space="preserve">Participants (or their family account managers) use the platform to</w:t>
      </w:r>
      <w:r>
        <w:t xml:space="preserve"> </w:t>
      </w:r>
      <w:r>
        <w:rPr>
          <w:b/>
          <w:bCs/>
        </w:rPr>
        <w:t xml:space="preserve">find and manage support services</w:t>
      </w:r>
      <w:r>
        <w:t xml:space="preserve">. Key flows include:</w:t>
      </w:r>
    </w:p>
    <w:p>
      <w:pPr>
        <w:numPr>
          <w:ilvl w:val="0"/>
          <w:numId w:val="1001"/>
        </w:numPr>
      </w:pPr>
      <w:r>
        <w:rPr>
          <w:b/>
          <w:bCs/>
        </w:rPr>
        <w:t xml:space="preserve">Account Onboarding:</w:t>
      </w:r>
      <w:r>
        <w:t xml:space="preserve"> </w:t>
      </w:r>
      <w:r>
        <w:t xml:space="preserve">Participants create an account (or have one created by a coordinator) with profile details and any necessary eligibility info. Some platforms now also verify participant identity for safety. For example, Mable introduced</w:t>
      </w:r>
      <w:r>
        <w:t xml:space="preserve"> </w:t>
      </w:r>
      <w:r>
        <w:rPr>
          <w:b/>
          <w:bCs/>
        </w:rPr>
        <w:t xml:space="preserve">client ID verification</w:t>
      </w:r>
      <w:r>
        <w:t xml:space="preserve"> </w:t>
      </w:r>
      <w:r>
        <w:t xml:space="preserve">in 2025 via an integration with GreenID to confirm a client’s government ID</w:t>
      </w:r>
      <w:hyperlink r:id="rId22">
        <w:r>
          <w:rPr>
            <w:rStyle w:val="Hyperlink"/>
          </w:rPr>
          <w:t xml:space="preserve">[1]</w:t>
        </w:r>
      </w:hyperlink>
      <w:r>
        <w:t xml:space="preserve">. Ensuring a secure onboarding (with email/phone verification and consent to terms) is important to build trust.</w:t>
      </w:r>
    </w:p>
    <w:p>
      <w:pPr>
        <w:numPr>
          <w:ilvl w:val="0"/>
          <w:numId w:val="1001"/>
        </w:numPr>
      </w:pPr>
      <w:r>
        <w:rPr>
          <w:b/>
          <w:bCs/>
        </w:rPr>
        <w:t xml:space="preserve">Service Discovery:</w:t>
      </w:r>
      <w:r>
        <w:t xml:space="preserve"> </w:t>
      </w:r>
      <w:r>
        <w:t xml:space="preserve">The participant UI provides search and browse functionality to find support workers by</w:t>
      </w:r>
      <w:r>
        <w:t xml:space="preserve"> </w:t>
      </w:r>
      <w:r>
        <w:rPr>
          <w:b/>
          <w:bCs/>
        </w:rPr>
        <w:t xml:space="preserve">location, service type, and availability</w:t>
      </w:r>
      <w:r>
        <w:t xml:space="preserve">. Filtering options should be rich – e.g. by support category (transport, personal care, nursing, etc.), worker attributes (gender, languages, skills), and time. Hireup and Mable both allow searching a large worker directory with filters like location, support types, age, gender, etc.</w:t>
      </w:r>
      <w:hyperlink r:id="rId23">
        <w:r>
          <w:rPr>
            <w:rStyle w:val="Hyperlink"/>
          </w:rPr>
          <w:t xml:space="preserve">[2]</w:t>
        </w:r>
      </w:hyperlink>
      <w:r>
        <w:t xml:space="preserve">. The</w:t>
      </w:r>
      <w:r>
        <w:t xml:space="preserve"> </w:t>
      </w:r>
      <w:r>
        <w:rPr>
          <w:b/>
          <w:bCs/>
        </w:rPr>
        <w:t xml:space="preserve">Mobility</w:t>
      </w:r>
      <w:r>
        <w:t xml:space="preserve"> </w:t>
      </w:r>
      <w:r>
        <w:t xml:space="preserve">app’s search lets coordinators “search by location, time, care and support type and select gender preferences,” showing only workers who fit the criteria</w:t>
      </w:r>
      <w:hyperlink r:id="rId24">
        <w:r>
          <w:rPr>
            <w:rStyle w:val="Hyperlink"/>
          </w:rPr>
          <w:t xml:space="preserve">[3]</w:t>
        </w:r>
      </w:hyperlink>
      <w:r>
        <w:t xml:space="preserve">. The UI flow often includes an interactive map or list of profiles. Each worker profile shows bio, qualifications, hourly rate, and ratings. Participants can “favorite” workers they like for easy reference</w:t>
      </w:r>
      <w:hyperlink r:id="rId24">
        <w:r>
          <w:rPr>
            <w:rStyle w:val="Hyperlink"/>
          </w:rPr>
          <w:t xml:space="preserve">[3]</w:t>
        </w:r>
      </w:hyperlink>
      <w:r>
        <w:t xml:space="preserve">.</w:t>
      </w:r>
    </w:p>
    <w:p>
      <w:pPr>
        <w:numPr>
          <w:ilvl w:val="0"/>
          <w:numId w:val="1001"/>
        </w:numPr>
      </w:pPr>
      <w:r>
        <w:rPr>
          <w:b/>
          <w:bCs/>
        </w:rPr>
        <w:t xml:space="preserve">Posting a Job:</w:t>
      </w:r>
      <w:r>
        <w:t xml:space="preserve"> </w:t>
      </w:r>
      <w:r>
        <w:t xml:space="preserve">Alternatively, participants can post a support request on a</w:t>
      </w:r>
      <w:r>
        <w:t xml:space="preserve"> </w:t>
      </w:r>
      <w:r>
        <w:rPr>
          <w:b/>
          <w:bCs/>
        </w:rPr>
        <w:t xml:space="preserve">job board</w:t>
      </w:r>
      <w:r>
        <w:t xml:space="preserve"> </w:t>
      </w:r>
      <w:r>
        <w:t xml:space="preserve">that available workers can apply to. This complements direct search. For instance, Hireup allows clients (or their coordinators) to</w:t>
      </w:r>
      <w:r>
        <w:t xml:space="preserve"> </w:t>
      </w:r>
      <w:r>
        <w:rPr>
          <w:b/>
          <w:bCs/>
        </w:rPr>
        <w:t xml:space="preserve">post shifts on a job board</w:t>
      </w:r>
      <w:r>
        <w:t xml:space="preserve"> </w:t>
      </w:r>
      <w:r>
        <w:t xml:space="preserve">which support workers can browse and apply for</w:t>
      </w:r>
      <w:hyperlink r:id="rId25">
        <w:r>
          <w:rPr>
            <w:rStyle w:val="Hyperlink"/>
          </w:rPr>
          <w:t xml:space="preserve">[4]</w:t>
        </w:r>
      </w:hyperlink>
      <w:r>
        <w:t xml:space="preserve">. The UI for this flow would guide the user to input the service needed, timing, location, and any special requirements.</w:t>
      </w:r>
    </w:p>
    <w:p>
      <w:pPr>
        <w:numPr>
          <w:ilvl w:val="0"/>
          <w:numId w:val="1001"/>
        </w:numPr>
      </w:pPr>
      <w:r>
        <w:rPr>
          <w:b/>
          <w:bCs/>
        </w:rPr>
        <w:t xml:space="preserve">Communication &amp; Matching:</w:t>
      </w:r>
      <w:r>
        <w:t xml:space="preserve"> </w:t>
      </w:r>
      <w:r>
        <w:t xml:space="preserve">Once a participant finds a potential worker (either by searching profiles or via a job post response), they initiate contact through</w:t>
      </w:r>
      <w:r>
        <w:t xml:space="preserve"> </w:t>
      </w:r>
      <w:r>
        <w:rPr>
          <w:b/>
          <w:bCs/>
        </w:rPr>
        <w:t xml:space="preserve">in-app messaging</w:t>
      </w:r>
      <w:r>
        <w:t xml:space="preserve">. The platform should provide a secure chat interface so users can discuss needs and confirm the “match” without exposing personal contact details. All communication must be</w:t>
      </w:r>
      <w:r>
        <w:t xml:space="preserve"> </w:t>
      </w:r>
      <w:r>
        <w:rPr>
          <w:b/>
          <w:bCs/>
        </w:rPr>
        <w:t xml:space="preserve">consent-based</w:t>
      </w:r>
      <w:r>
        <w:t xml:space="preserve"> </w:t>
      </w:r>
      <w:r>
        <w:t xml:space="preserve">– for example, a participant sends a message or booking request that the worker can accept, thereby opening a chat. Mobility’s platform encourages users to</w:t>
      </w:r>
      <w:r>
        <w:t xml:space="preserve"> </w:t>
      </w:r>
      <w:r>
        <w:rPr>
          <w:b/>
          <w:bCs/>
        </w:rPr>
        <w:t xml:space="preserve">“compare, chat to and book local carers”</w:t>
      </w:r>
      <w:r>
        <w:t xml:space="preserve"> </w:t>
      </w:r>
      <w:r>
        <w:t xml:space="preserve">via an in-app messenger</w:t>
      </w:r>
      <w:hyperlink r:id="rId26">
        <w:r>
          <w:rPr>
            <w:rStyle w:val="Hyperlink"/>
          </w:rPr>
          <w:t xml:space="preserve">[5]</w:t>
        </w:r>
      </w:hyperlink>
      <w:r>
        <w:t xml:space="preserve">. Conversations should be logged for accountability. The UI can show message read status (Hireup recently added read receipts to its messaging</w:t>
      </w:r>
      <w:hyperlink r:id="rId27">
        <w:r>
          <w:rPr>
            <w:rStyle w:val="Hyperlink"/>
          </w:rPr>
          <w:t xml:space="preserve">[6]</w:t>
        </w:r>
      </w:hyperlink>
      <w:r>
        <w:t xml:space="preserve">) to improve coordination.</w:t>
      </w:r>
    </w:p>
    <w:p>
      <w:pPr>
        <w:numPr>
          <w:ilvl w:val="0"/>
          <w:numId w:val="1001"/>
        </w:numPr>
      </w:pPr>
      <w:r>
        <w:rPr>
          <w:b/>
          <w:bCs/>
        </w:rPr>
        <w:t xml:space="preserve">Booking &amp; Scheduling:</w:t>
      </w:r>
      <w:r>
        <w:t xml:space="preserve"> </w:t>
      </w:r>
      <w:r>
        <w:t xml:space="preserve">Participants can book a support session with their chosen worker by creating a</w:t>
      </w:r>
      <w:r>
        <w:t xml:space="preserve"> </w:t>
      </w:r>
      <w:r>
        <w:rPr>
          <w:b/>
          <w:bCs/>
        </w:rPr>
        <w:t xml:space="preserve">booking/shift</w:t>
      </w:r>
      <w:r>
        <w:t xml:space="preserve"> </w:t>
      </w:r>
      <w:r>
        <w:t xml:space="preserve">entry. The booking UI will capture date, start/end time, location (with address or meeting point), and a description of activities or goals for that session. Mobility’s workflow illustrates this: after finding a worker, the user taps “Book Now” or schedules a</w:t>
      </w:r>
      <w:r>
        <w:t xml:space="preserve"> </w:t>
      </w:r>
      <w:r>
        <w:rPr>
          <w:b/>
          <w:bCs/>
        </w:rPr>
        <w:t xml:space="preserve">free meet-and-greet</w:t>
      </w:r>
      <w:r>
        <w:t xml:space="preserve">, then finalizes the booking details (giving the booking a name, confirming time/date, adding notes)</w:t>
      </w:r>
      <w:hyperlink r:id="rId28">
        <w:r>
          <w:rPr>
            <w:rStyle w:val="Hyperlink"/>
          </w:rPr>
          <w:t xml:space="preserve">[7]</w:t>
        </w:r>
      </w:hyperlink>
      <w:r>
        <w:t xml:space="preserve">. If the service is</w:t>
      </w:r>
      <w:r>
        <w:t xml:space="preserve"> </w:t>
      </w:r>
      <w:r>
        <w:rPr>
          <w:b/>
          <w:bCs/>
        </w:rPr>
        <w:t xml:space="preserve">transport</w:t>
      </w:r>
      <w:r>
        <w:t xml:space="preserve">, the booking might include pickup/drop-off addresses and an ability to track the worker in real-time during the trip. Indeed, Mobility’s app provides</w:t>
      </w:r>
      <w:r>
        <w:t xml:space="preserve"> </w:t>
      </w:r>
      <w:r>
        <w:rPr>
          <w:b/>
          <w:bCs/>
        </w:rPr>
        <w:t xml:space="preserve">live appointment tracking</w:t>
      </w:r>
      <w:r>
        <w:t xml:space="preserve">, allowing participants to see when a carer is en route or on-site</w:t>
      </w:r>
      <w:hyperlink r:id="rId29">
        <w:r>
          <w:rPr>
            <w:rStyle w:val="Hyperlink"/>
          </w:rPr>
          <w:t xml:space="preserve">[8]</w:t>
        </w:r>
      </w:hyperlink>
      <w:r>
        <w:t xml:space="preserve">. For ongoing support, participants should be able to set up</w:t>
      </w:r>
      <w:r>
        <w:t xml:space="preserve"> </w:t>
      </w:r>
      <w:r>
        <w:rPr>
          <w:b/>
          <w:bCs/>
        </w:rPr>
        <w:t xml:space="preserve">recurring bookings</w:t>
      </w:r>
      <w:r>
        <w:t xml:space="preserve"> </w:t>
      </w:r>
      <w:r>
        <w:t xml:space="preserve">or multi-worker team shifts easily.</w:t>
      </w:r>
    </w:p>
    <w:p>
      <w:pPr>
        <w:numPr>
          <w:ilvl w:val="0"/>
          <w:numId w:val="1001"/>
        </w:numPr>
      </w:pPr>
      <w:r>
        <w:rPr>
          <w:b/>
          <w:bCs/>
        </w:rPr>
        <w:t xml:space="preserve">Calendar Management:</w:t>
      </w:r>
      <w:r>
        <w:t xml:space="preserve"> </w:t>
      </w:r>
      <w:r>
        <w:t xml:space="preserve">After booking, participants need to manage their schedule of support. A dashboard or calendar view shows upcoming bookings, past sessions, and their status (e.g., requested, confirmed, completed).</w:t>
      </w:r>
      <w:r>
        <w:t xml:space="preserve"> </w:t>
      </w:r>
      <w:r>
        <w:rPr>
          <w:b/>
          <w:bCs/>
        </w:rPr>
        <w:t xml:space="preserve">Collaborative calendar management</w:t>
      </w:r>
      <w:r>
        <w:t xml:space="preserve"> </w:t>
      </w:r>
      <w:r>
        <w:t xml:space="preserve">features can allow participants (and their coordinator or family) to coordinate multiple workers. Mobility’s platform provides “smart tools like collaborative calendar management for support teams,” making it easy to handle complex schedules</w:t>
      </w:r>
      <w:hyperlink r:id="rId30">
        <w:r>
          <w:rPr>
            <w:rStyle w:val="Hyperlink"/>
          </w:rPr>
          <w:t xml:space="preserve">[9]</w:t>
        </w:r>
      </w:hyperlink>
      <w:r>
        <w:t xml:space="preserve">. The system can integrate with external calendars: e.g., Hireup’s app lets users</w:t>
      </w:r>
      <w:r>
        <w:t xml:space="preserve"> </w:t>
      </w:r>
      <w:r>
        <w:rPr>
          <w:b/>
          <w:bCs/>
        </w:rPr>
        <w:t xml:space="preserve">add bookings to your calendar</w:t>
      </w:r>
      <w:r>
        <w:t xml:space="preserve"> </w:t>
      </w:r>
      <w:r>
        <w:t xml:space="preserve">in one tap</w:t>
      </w:r>
      <w:hyperlink r:id="rId25">
        <w:r>
          <w:rPr>
            <w:rStyle w:val="Hyperlink"/>
          </w:rPr>
          <w:t xml:space="preserve">[4]</w:t>
        </w:r>
      </w:hyperlink>
      <w:r>
        <w:t xml:space="preserve"> </w:t>
      </w:r>
      <w:r>
        <w:t xml:space="preserve">(through an ICS feed or native calendar APIs), so reminders appear on personal calendars. Notifications (push/SMS/email) alert participants of upcoming sessions or any changes.</w:t>
      </w:r>
    </w:p>
    <w:p>
      <w:pPr>
        <w:numPr>
          <w:ilvl w:val="0"/>
          <w:numId w:val="1001"/>
        </w:numPr>
      </w:pPr>
      <w:r>
        <w:rPr>
          <w:b/>
          <w:bCs/>
        </w:rPr>
        <w:t xml:space="preserve">During Service:</w:t>
      </w:r>
      <w:r>
        <w:t xml:space="preserve"> </w:t>
      </w:r>
      <w:r>
        <w:t xml:space="preserve">Depending on the service type, the participant might use the app during a session – e.g. for transport they might watch real-time GPS tracking of the vehicle (Mobility offers</w:t>
      </w:r>
      <w:r>
        <w:t xml:space="preserve"> </w:t>
      </w:r>
      <w:r>
        <w:rPr>
          <w:b/>
          <w:bCs/>
        </w:rPr>
        <w:t xml:space="preserve">real-time tracking</w:t>
      </w:r>
      <w:r>
        <w:t xml:space="preserve"> </w:t>
      </w:r>
      <w:r>
        <w:t xml:space="preserve">of support workers when they attend bookings</w:t>
      </w:r>
      <w:hyperlink r:id="rId31">
        <w:r>
          <w:rPr>
            <w:rStyle w:val="Hyperlink"/>
          </w:rPr>
          <w:t xml:space="preserve">[10]</w:t>
        </w:r>
      </w:hyperlink>
      <w:r>
        <w:t xml:space="preserve">). A built-in</w:t>
      </w:r>
      <w:r>
        <w:t xml:space="preserve"> </w:t>
      </w:r>
      <w:r>
        <w:rPr>
          <w:b/>
          <w:bCs/>
        </w:rPr>
        <w:t xml:space="preserve">panic alarm</w:t>
      </w:r>
      <w:r>
        <w:t xml:space="preserve"> </w:t>
      </w:r>
      <w:r>
        <w:t xml:space="preserve">feature can be provided for safety – Mobility includes a</w:t>
      </w:r>
      <w:r>
        <w:t xml:space="preserve"> </w:t>
      </w:r>
      <w:r>
        <w:rPr>
          <w:i/>
          <w:iCs/>
        </w:rPr>
        <w:t xml:space="preserve">“Panic alarm”</w:t>
      </w:r>
      <w:r>
        <w:t xml:space="preserve"> </w:t>
      </w:r>
      <w:r>
        <w:t xml:space="preserve">in its safety tools</w:t>
      </w:r>
      <w:hyperlink r:id="rId32">
        <w:r>
          <w:rPr>
            <w:rStyle w:val="Hyperlink"/>
          </w:rPr>
          <w:t xml:space="preserve">[11]</w:t>
        </w:r>
      </w:hyperlink>
      <w:r>
        <w:t xml:space="preserve">, enabling a participant to immediately notify emergency contacts or support if something is wrong. These features enhance safety in high-trust scenarios like in-home support or community outings.</w:t>
      </w:r>
    </w:p>
    <w:p>
      <w:pPr>
        <w:numPr>
          <w:ilvl w:val="0"/>
          <w:numId w:val="1001"/>
        </w:numPr>
      </w:pPr>
      <w:r>
        <w:rPr>
          <w:b/>
          <w:bCs/>
        </w:rPr>
        <w:t xml:space="preserve">Post-Service Feedback &amp; Payment:</w:t>
      </w:r>
      <w:r>
        <w:t xml:space="preserve"> </w:t>
      </w:r>
      <w:r>
        <w:t xml:space="preserve">After each session, the platform can prompt participants to provide feedback or rate the support. A</w:t>
      </w:r>
      <w:r>
        <w:t xml:space="preserve"> </w:t>
      </w:r>
      <w:r>
        <w:rPr>
          <w:b/>
          <w:bCs/>
        </w:rPr>
        <w:t xml:space="preserve">rating and review</w:t>
      </w:r>
      <w:r>
        <w:t xml:space="preserve"> </w:t>
      </w:r>
      <w:r>
        <w:t xml:space="preserve">system helps maintain quality. Mable, for example, allows clients to leave a star rating (1–5) and feedback that appears on the worker’s profile</w:t>
      </w:r>
      <w:hyperlink r:id="rId33">
        <w:r>
          <w:rPr>
            <w:rStyle w:val="Hyperlink"/>
          </w:rPr>
          <w:t xml:space="preserve">[12]</w:t>
        </w:r>
      </w:hyperlink>
      <w:r>
        <w:t xml:space="preserve">. (Feedback is moderated per guidelines to ensure fairness and privacy</w:t>
      </w:r>
      <w:hyperlink r:id="rId34">
        <w:r>
          <w:rPr>
            <w:rStyle w:val="Hyperlink"/>
          </w:rPr>
          <w:t xml:space="preserve">[13]</w:t>
        </w:r>
      </w:hyperlink>
      <w:r>
        <w:t xml:space="preserve">.) Hireup takes a slightly different approach by asking clients</w:t>
      </w:r>
      <w:r>
        <w:t xml:space="preserve"> </w:t>
      </w:r>
      <w:r>
        <w:rPr>
          <w:b/>
          <w:bCs/>
        </w:rPr>
        <w:t xml:space="preserve">“Would you recommend your worker?”</w:t>
      </w:r>
      <w:r>
        <w:t xml:space="preserve"> </w:t>
      </w:r>
      <w:r>
        <w:t xml:space="preserve">after every shift and internally tracking any negative feedback for follow-up</w:t>
      </w:r>
      <w:hyperlink r:id="rId35">
        <w:r>
          <w:rPr>
            <w:rStyle w:val="Hyperlink"/>
          </w:rPr>
          <w:t xml:space="preserve">[14]</w:t>
        </w:r>
      </w:hyperlink>
      <w:r>
        <w:t xml:space="preserve">. In either case, capturing participant feedback is valuable for continual improvement and trust building.</w:t>
      </w:r>
    </w:p>
    <w:p>
      <w:pPr>
        <w:numPr>
          <w:ilvl w:val="0"/>
          <w:numId w:val="1001"/>
        </w:numPr>
      </w:pPr>
      <w:r>
        <w:rPr>
          <w:b/>
          <w:bCs/>
        </w:rPr>
        <w:t xml:space="preserve">Payments &amp; Invoicing:</w:t>
      </w:r>
      <w:r>
        <w:t xml:space="preserve"> </w:t>
      </w:r>
      <w:r>
        <w:t xml:space="preserve">Payment is largely handled behind the scenes, but participants (especially those who self-manage funds) need transparency. After a session, the participant may need to</w:t>
      </w:r>
      <w:r>
        <w:t xml:space="preserve"> </w:t>
      </w:r>
      <w:r>
        <w:rPr>
          <w:b/>
          <w:bCs/>
        </w:rPr>
        <w:t xml:space="preserve">approve the hours</w:t>
      </w:r>
      <w:r>
        <w:t xml:space="preserve"> </w:t>
      </w:r>
      <w:r>
        <w:t xml:space="preserve">if the worker logged their time (for instance, workers might submit a timesheet that the client confirms). Hireup’s model as an employer requires participants to approve shifts so Hireup can then pay the worker and invoice the participant’s funding. In a marketplace model like Mable/Mobility, once a booking is completed, the platform auto-generates an invoice. The participant should be able to see a</w:t>
      </w:r>
      <w:r>
        <w:t xml:space="preserve"> </w:t>
      </w:r>
      <w:r>
        <w:rPr>
          <w:b/>
          <w:bCs/>
        </w:rPr>
        <w:t xml:space="preserve">breakdown of costs</w:t>
      </w:r>
      <w:r>
        <w:t xml:space="preserve">, including any split between funding sources (e.g. NDIS budget vs personal payment). The</w:t>
      </w:r>
      <w:r>
        <w:t xml:space="preserve"> </w:t>
      </w:r>
      <w:r>
        <w:rPr>
          <w:b/>
          <w:bCs/>
        </w:rPr>
        <w:t xml:space="preserve">Mobility</w:t>
      </w:r>
      <w:r>
        <w:t xml:space="preserve"> </w:t>
      </w:r>
      <w:r>
        <w:t xml:space="preserve">app is designed to handle this elegantly: it supports</w:t>
      </w:r>
      <w:r>
        <w:t xml:space="preserve"> </w:t>
      </w:r>
      <w:r>
        <w:rPr>
          <w:b/>
          <w:bCs/>
        </w:rPr>
        <w:t xml:space="preserve">managing budgets (NDIS and private)</w:t>
      </w:r>
      <w:r>
        <w:t xml:space="preserve"> </w:t>
      </w:r>
      <w:r>
        <w:t xml:space="preserve">and creates</w:t>
      </w:r>
      <w:r>
        <w:t xml:space="preserve"> </w:t>
      </w:r>
      <w:r>
        <w:rPr>
          <w:b/>
          <w:bCs/>
        </w:rPr>
        <w:t xml:space="preserve">streamlined invoices with every service pre-coded to the relevant NDIS line item</w:t>
      </w:r>
      <w:hyperlink r:id="rId36">
        <w:r>
          <w:rPr>
            <w:rStyle w:val="Hyperlink"/>
          </w:rPr>
          <w:t xml:space="preserve">[15]</w:t>
        </w:r>
      </w:hyperlink>
      <w:r>
        <w:t xml:space="preserve">. A participant can even</w:t>
      </w:r>
      <w:r>
        <w:t xml:space="preserve"> </w:t>
      </w:r>
      <w:r>
        <w:rPr>
          <w:b/>
          <w:bCs/>
        </w:rPr>
        <w:t xml:space="preserve">mix and match funding types</w:t>
      </w:r>
      <w:r>
        <w:t xml:space="preserve"> </w:t>
      </w:r>
      <w:r>
        <w:t xml:space="preserve">(using NDIS funds for allowable portions and credit card for the rest)</w:t>
      </w:r>
      <w:hyperlink r:id="rId37">
        <w:r>
          <w:rPr>
            <w:rStyle w:val="Hyperlink"/>
          </w:rPr>
          <w:t xml:space="preserve">[16]</w:t>
        </w:r>
      </w:hyperlink>
      <w:r>
        <w:t xml:space="preserve"> </w:t>
      </w:r>
      <w:r>
        <w:t xml:space="preserve">– the system would split the invoice accordingly. All of this should happen with minimal user effort; ideally, the platform has stored the participant’s funding info so charges are automatic after approval. Participants simply receive a confirmation of payment or a receipt.</w:t>
      </w:r>
    </w:p>
    <w:p>
      <w:pPr>
        <w:numPr>
          <w:ilvl w:val="0"/>
          <w:numId w:val="1001"/>
        </w:numPr>
      </w:pPr>
      <w:r>
        <w:rPr>
          <w:b/>
          <w:bCs/>
        </w:rPr>
        <w:t xml:space="preserve">Account Management:</w:t>
      </w:r>
      <w:r>
        <w:t xml:space="preserve"> </w:t>
      </w:r>
      <w:r>
        <w:t xml:space="preserve">Participants may have additional needs in the UI such as updating their support plan or goals, managing their profile info, and viewing</w:t>
      </w:r>
      <w:r>
        <w:t xml:space="preserve"> </w:t>
      </w:r>
      <w:r>
        <w:rPr>
          <w:b/>
          <w:bCs/>
        </w:rPr>
        <w:t xml:space="preserve">support notes</w:t>
      </w:r>
      <w:r>
        <w:t xml:space="preserve"> </w:t>
      </w:r>
      <w:r>
        <w:t xml:space="preserve">from each session. It’s helpful if after each shift, the support worker uploads notes or progress updates (Mobility allows tracking</w:t>
      </w:r>
      <w:r>
        <w:t xml:space="preserve"> </w:t>
      </w:r>
      <w:r>
        <w:rPr>
          <w:b/>
          <w:bCs/>
        </w:rPr>
        <w:t xml:space="preserve">NDIS goals with up-to-date notes from support workers at the end of every shift</w:t>
      </w:r>
      <w:hyperlink r:id="rId38">
        <w:r>
          <w:rPr>
            <w:rStyle w:val="Hyperlink"/>
          </w:rPr>
          <w:t xml:space="preserve">[17]</w:t>
        </w:r>
      </w:hyperlink>
      <w:r>
        <w:t xml:space="preserve">). Participants (and their coordinators) can review these notes via the app, which ties into plan progress and compliance documentation.</w:t>
      </w:r>
    </w:p>
    <w:p>
      <w:pPr>
        <w:pStyle w:val="FirstParagraph"/>
      </w:pPr>
      <w:r>
        <w:t xml:space="preserve">Overall, the participant UX is about</w:t>
      </w:r>
      <w:r>
        <w:t xml:space="preserve"> </w:t>
      </w:r>
      <w:r>
        <w:rPr>
          <w:b/>
          <w:bCs/>
        </w:rPr>
        <w:t xml:space="preserve">choice and control</w:t>
      </w:r>
      <w:r>
        <w:t xml:space="preserve">: they can easily find the right support, schedule it flexibly, communicate on their terms, and oversee the quality of their services – fulfilling core NDIS principles</w:t>
      </w:r>
      <w:hyperlink r:id="rId39">
        <w:r>
          <w:rPr>
            <w:rStyle w:val="Hyperlink"/>
          </w:rPr>
          <w:t xml:space="preserve">[18]</w:t>
        </w:r>
      </w:hyperlink>
      <w:r>
        <w:t xml:space="preserve">.</w:t>
      </w:r>
    </w:p>
    <w:bookmarkEnd w:id="40"/>
    <w:bookmarkStart w:id="58" w:name="X57d17aa5699be37b10bc1680a39876fb46b0f49"/>
    <w:p>
      <w:pPr>
        <w:pStyle w:val="Heading3"/>
      </w:pPr>
      <w:r>
        <w:t xml:space="preserve">Support Worker Experience (Independent Providers)</w:t>
      </w:r>
    </w:p>
    <w:p>
      <w:pPr>
        <w:pStyle w:val="FirstParagraph"/>
      </w:pPr>
      <w:r>
        <w:t xml:space="preserve">Support workers (including support aides, carers, nurses, therapists, drivers, etc.) are the service providers on the platform. The system must support them from initial onboarding through managing their freelance work. Key flows include:</w:t>
      </w:r>
    </w:p>
    <w:p>
      <w:pPr>
        <w:pStyle w:val="Compact"/>
        <w:numPr>
          <w:ilvl w:val="0"/>
          <w:numId w:val="1002"/>
        </w:numPr>
      </w:pPr>
      <w:r>
        <w:rPr>
          <w:b/>
          <w:bCs/>
        </w:rPr>
        <w:t xml:space="preserve">Onboarding &amp; Verification:</w:t>
      </w:r>
      <w:r>
        <w:t xml:space="preserve"> </w:t>
      </w:r>
      <w:r>
        <w:t xml:space="preserve">Becoming an approved worker requires a thorough onboarding process with multiple verification steps. This typically includes creating a profile, submitting IDs and credentials, and undergoing background checks. For example,</w:t>
      </w:r>
      <w:r>
        <w:t xml:space="preserve"> </w:t>
      </w:r>
      <w:r>
        <w:rPr>
          <w:b/>
          <w:bCs/>
        </w:rPr>
        <w:t xml:space="preserve">Mable’s support worker sign-up</w:t>
      </w:r>
      <w:r>
        <w:t xml:space="preserve"> </w:t>
      </w:r>
      <w:r>
        <w:t xml:space="preserve">has several</w:t>
      </w:r>
      <w:r>
        <w:t xml:space="preserve"> </w:t>
      </w:r>
      <w:r>
        <w:rPr>
          <w:b/>
          <w:bCs/>
        </w:rPr>
        <w:t xml:space="preserve">mandatory steps</w:t>
      </w:r>
      <w:r>
        <w:t xml:space="preserve">: providing an ABN, completing an NDIS Worker Screening Check, watching a mandatory infection control training video, supplying at least 2 references, and writing a profile bio</w:t>
      </w:r>
      <w:hyperlink r:id="rId41">
        <w:r>
          <w:rPr>
            <w:rStyle w:val="Hyperlink"/>
          </w:rPr>
          <w:t xml:space="preserve">[19]</w:t>
        </w:r>
      </w:hyperlink>
      <w:hyperlink r:id="rId42">
        <w:r>
          <w:rPr>
            <w:rStyle w:val="Hyperlink"/>
          </w:rPr>
          <w:t xml:space="preserve">[20]</w:t>
        </w:r>
      </w:hyperlink>
      <w:r>
        <w:t xml:space="preserve">. Additional requirements unlock specific service types (e.g. nursing registration for nursing services, Working With Children Check for working with minors, etc.)</w:t>
      </w:r>
      <w:hyperlink r:id="rId43">
        <w:r>
          <w:rPr>
            <w:rStyle w:val="Hyperlink"/>
          </w:rPr>
          <w:t xml:space="preserve">[21]</w:t>
        </w:r>
      </w:hyperlink>
      <w:hyperlink r:id="rId44">
        <w:r>
          <w:rPr>
            <w:rStyle w:val="Hyperlink"/>
          </w:rPr>
          <w:t xml:space="preserve">[22]</w:t>
        </w:r>
      </w:hyperlink>
      <w:r>
        <w:t xml:space="preserve">. The platform should present these requirements in a checklist UI so the worker can track their progress. Many checks can be integrated via APIs or third-party services (discussed later), but from the worker’s perspective, it’s a guided flow: e.g.,</w:t>
      </w:r>
      <w:r>
        <w:t xml:space="preserve"> </w:t>
      </w:r>
      <w:r>
        <w:rPr>
          <w:b/>
          <w:bCs/>
        </w:rPr>
        <w:t xml:space="preserve">upload ID documents, enter license numbers, fill background check forms, and await approval</w:t>
      </w:r>
      <w:r>
        <w:t xml:space="preserve">.</w:t>
      </w:r>
    </w:p>
    <w:p>
      <w:pPr>
        <w:pStyle w:val="FirstParagraph"/>
      </w:pPr>
      <w:r>
        <w:rPr>
          <w:i/>
          <w:iCs/>
        </w:rPr>
        <w:t xml:space="preserve">Verification Process:</w:t>
      </w:r>
      <w:r>
        <w:t xml:space="preserve"> </w:t>
      </w:r>
      <w:r>
        <w:t xml:space="preserve">The platform’s backend (and admin team) will verify the submitted info. Mable’s process, for instance, involves the team contacting references, reviewing all documents, and only approving the account when everything checks out (this can take days to weeks)</w:t>
      </w:r>
      <w:hyperlink r:id="rId45">
        <w:r>
          <w:rPr>
            <w:rStyle w:val="Hyperlink"/>
          </w:rPr>
          <w:t xml:space="preserve">[23]</w:t>
        </w:r>
      </w:hyperlink>
      <w:r>
        <w:t xml:space="preserve">. Workers should see on their dashboard which verifications are pending or completed. They may also be awarded</w:t>
      </w:r>
      <w:r>
        <w:t xml:space="preserve"> </w:t>
      </w:r>
      <w:r>
        <w:rPr>
          <w:b/>
          <w:bCs/>
        </w:rPr>
        <w:t xml:space="preserve">verification badges</w:t>
      </w:r>
      <w:r>
        <w:t xml:space="preserve"> </w:t>
      </w:r>
      <w:r>
        <w:t xml:space="preserve">on their profile once certain checks are done (some platforms use badges like “NDIS Screened”, “Police Check”, “First Aid Certified”, etc.).</w:t>
      </w:r>
      <w:r>
        <w:t xml:space="preserve"> </w:t>
      </w:r>
      <w:r>
        <w:rPr>
          <w:b/>
          <w:bCs/>
        </w:rPr>
        <w:t xml:space="preserve">Mobility’s</w:t>
      </w:r>
      <w:r>
        <w:t xml:space="preserve"> </w:t>
      </w:r>
      <w:r>
        <w:t xml:space="preserve">onboarding emphasizes safety: it performs a</w:t>
      </w:r>
      <w:r>
        <w:t xml:space="preserve"> </w:t>
      </w:r>
      <w:r>
        <w:rPr>
          <w:i/>
          <w:iCs/>
        </w:rPr>
        <w:t xml:space="preserve">“strict verification process”</w:t>
      </w:r>
      <w:r>
        <w:t xml:space="preserve"> </w:t>
      </w:r>
      <w:r>
        <w:t xml:space="preserve">including identity check,</w:t>
      </w:r>
      <w:r>
        <w:t xml:space="preserve"> </w:t>
      </w:r>
      <w:r>
        <w:rPr>
          <w:b/>
          <w:bCs/>
        </w:rPr>
        <w:t xml:space="preserve">car registration checks</w:t>
      </w:r>
      <w:r>
        <w:t xml:space="preserve"> </w:t>
      </w:r>
      <w:r>
        <w:t xml:space="preserve">for drivers, and ensuring</w:t>
      </w:r>
      <w:r>
        <w:t xml:space="preserve"> </w:t>
      </w:r>
      <w:r>
        <w:rPr>
          <w:b/>
          <w:bCs/>
        </w:rPr>
        <w:t xml:space="preserve">insurance coverage</w:t>
      </w:r>
      <w:r>
        <w:t xml:space="preserve"> </w:t>
      </w:r>
      <w:r>
        <w:t xml:space="preserve">before a worker can go live</w:t>
      </w:r>
      <w:hyperlink r:id="rId32">
        <w:r>
          <w:rPr>
            <w:rStyle w:val="Hyperlink"/>
          </w:rPr>
          <w:t xml:space="preserve">[11]</w:t>
        </w:r>
      </w:hyperlink>
      <w:r>
        <w:t xml:space="preserve">. The UI might require workers to upload their vehicle registration and insurance documents if they offer transport services, for example.</w:t>
      </w:r>
    </w:p>
    <w:p>
      <w:pPr>
        <w:pStyle w:val="Compact"/>
        <w:numPr>
          <w:ilvl w:val="0"/>
          <w:numId w:val="1003"/>
        </w:numPr>
      </w:pPr>
      <w:r>
        <w:rPr>
          <w:b/>
          <w:bCs/>
        </w:rPr>
        <w:t xml:space="preserve">Profile Setup:</w:t>
      </w:r>
      <w:r>
        <w:t xml:space="preserve"> </w:t>
      </w:r>
      <w:r>
        <w:t xml:space="preserve">After approval, support workers create a rich profile so participants can assess them. This includes a personal bio, a profile photo, listing their</w:t>
      </w:r>
      <w:r>
        <w:t xml:space="preserve"> </w:t>
      </w:r>
      <w:r>
        <w:rPr>
          <w:b/>
          <w:bCs/>
        </w:rPr>
        <w:t xml:space="preserve">skills/qualifications</w:t>
      </w:r>
      <w:r>
        <w:t xml:space="preserve">, and specifying what</w:t>
      </w:r>
      <w:r>
        <w:t xml:space="preserve"> </w:t>
      </w:r>
      <w:r>
        <w:rPr>
          <w:b/>
          <w:bCs/>
        </w:rPr>
        <w:t xml:space="preserve">services</w:t>
      </w:r>
      <w:r>
        <w:t xml:space="preserve"> </w:t>
      </w:r>
      <w:r>
        <w:t xml:space="preserve">they offer. Workers also set their</w:t>
      </w:r>
      <w:r>
        <w:t xml:space="preserve"> </w:t>
      </w:r>
      <w:r>
        <w:rPr>
          <w:b/>
          <w:bCs/>
        </w:rPr>
        <w:t xml:space="preserve">hourly rates</w:t>
      </w:r>
      <w:r>
        <w:t xml:space="preserve"> </w:t>
      </w:r>
      <w:r>
        <w:t xml:space="preserve">(if the model allows; e.g., Mobility lets independent contractors</w:t>
      </w:r>
      <w:r>
        <w:t xml:space="preserve"> </w:t>
      </w:r>
      <w:r>
        <w:rPr>
          <w:b/>
          <w:bCs/>
        </w:rPr>
        <w:t xml:space="preserve">“set your own rates”</w:t>
      </w:r>
      <w:r>
        <w:t xml:space="preserve"> </w:t>
      </w:r>
      <w:r>
        <w:t xml:space="preserve">for services</w:t>
      </w:r>
      <w:hyperlink r:id="rId46">
        <w:r>
          <w:rPr>
            <w:rStyle w:val="Hyperlink"/>
          </w:rPr>
          <w:t xml:space="preserve">[24]</w:t>
        </w:r>
      </w:hyperlink>
      <w:r>
        <w:t xml:space="preserve">) and possibly indicate the regions they can work in. A good practice is to allow workers to tag which categories of support they provide (Mobility has categories like Personal Care, Community/Social support, Daily Activities, Meals, Transport, Therapeutic services, etc., and workers can choose any that apply</w:t>
      </w:r>
      <w:hyperlink r:id="rId47">
        <w:r>
          <w:rPr>
            <w:rStyle w:val="Hyperlink"/>
          </w:rPr>
          <w:t xml:space="preserve">[25]</w:t>
        </w:r>
      </w:hyperlink>
      <w:hyperlink r:id="rId48">
        <w:r>
          <w:rPr>
            <w:rStyle w:val="Hyperlink"/>
          </w:rPr>
          <w:t xml:space="preserve">[26]</w:t>
        </w:r>
      </w:hyperlink>
      <w:r>
        <w:t xml:space="preserve">). If certain services require proof of certification (like therapy or nursing), the system should only list those on the profile once the credential is verified.</w:t>
      </w:r>
    </w:p>
    <w:p>
      <w:pPr>
        <w:pStyle w:val="FirstParagraph"/>
      </w:pPr>
      <w:r>
        <w:t xml:space="preserve">Workers will also manage their</w:t>
      </w:r>
      <w:r>
        <w:t xml:space="preserve"> </w:t>
      </w:r>
      <w:r>
        <w:rPr>
          <w:b/>
          <w:bCs/>
        </w:rPr>
        <w:t xml:space="preserve">availability</w:t>
      </w:r>
      <w:r>
        <w:t xml:space="preserve"> </w:t>
      </w:r>
      <w:r>
        <w:t xml:space="preserve">through the platform. A calendar interface lets them mark when they are free to take shifts or when they are unavailable. They can update this anytime, which then feeds into participant search filters. For instance, if a worker sets availability on weekday mornings, the matching algorithm can show them for morning support searches. This availability management is crucial for effective matching.</w:t>
      </w:r>
    </w:p>
    <w:p>
      <w:pPr>
        <w:pStyle w:val="Compact"/>
        <w:numPr>
          <w:ilvl w:val="0"/>
          <w:numId w:val="1004"/>
        </w:numPr>
      </w:pPr>
      <w:r>
        <w:rPr>
          <w:b/>
          <w:bCs/>
        </w:rPr>
        <w:t xml:space="preserve">Finding Work (Jobs Listing):</w:t>
      </w:r>
      <w:r>
        <w:t xml:space="preserve"> </w:t>
      </w:r>
      <w:r>
        <w:t xml:space="preserve">Workers generally have two avenues: they can</w:t>
      </w:r>
      <w:r>
        <w:t xml:space="preserve"> </w:t>
      </w:r>
      <w:r>
        <w:rPr>
          <w:b/>
          <w:bCs/>
        </w:rPr>
        <w:t xml:space="preserve">browse posted jobs</w:t>
      </w:r>
      <w:r>
        <w:t xml:space="preserve"> </w:t>
      </w:r>
      <w:r>
        <w:t xml:space="preserve">or respond to direct invites from participants. The platform should have a</w:t>
      </w:r>
      <w:r>
        <w:t xml:space="preserve"> </w:t>
      </w:r>
      <w:r>
        <w:rPr>
          <w:b/>
          <w:bCs/>
        </w:rPr>
        <w:t xml:space="preserve">“Job Board”</w:t>
      </w:r>
      <w:r>
        <w:t xml:space="preserve"> </w:t>
      </w:r>
      <w:r>
        <w:t xml:space="preserve">where open support requests are listed. Workers can filter jobs by location, hours, or client needs and then apply or express interest. Hireup’s app highlights this: support workers can</w:t>
      </w:r>
      <w:r>
        <w:t xml:space="preserve"> </w:t>
      </w:r>
      <w:r>
        <w:rPr>
          <w:b/>
          <w:bCs/>
        </w:rPr>
        <w:t xml:space="preserve">use the job board to find shifts that suit their schedule</w:t>
      </w:r>
      <w:hyperlink r:id="rId25">
        <w:r>
          <w:rPr>
            <w:rStyle w:val="Hyperlink"/>
          </w:rPr>
          <w:t xml:space="preserve">[4]</w:t>
        </w:r>
      </w:hyperlink>
      <w:r>
        <w:t xml:space="preserve">. Applying to a job might send the worker’s profile to the client or allow the worker to message the client. The UI for workers should make it easy to manage these opportunities – e.g., a list of jobs applied to, and their status (pending, accepted, etc.).</w:t>
      </w:r>
    </w:p>
    <w:p>
      <w:pPr>
        <w:pStyle w:val="FirstParagraph"/>
      </w:pPr>
      <w:r>
        <w:t xml:space="preserve">Additionally, workers receive</w:t>
      </w:r>
      <w:r>
        <w:t xml:space="preserve"> </w:t>
      </w:r>
      <w:r>
        <w:rPr>
          <w:b/>
          <w:bCs/>
        </w:rPr>
        <w:t xml:space="preserve">booking requests</w:t>
      </w:r>
      <w:r>
        <w:t xml:space="preserve"> </w:t>
      </w:r>
      <w:r>
        <w:t xml:space="preserve">directly when a participant selects them. In that case, the worker is notified (push notification or SMS) and can view the booking details and either</w:t>
      </w:r>
      <w:r>
        <w:t xml:space="preserve"> </w:t>
      </w:r>
      <w:r>
        <w:rPr>
          <w:b/>
          <w:bCs/>
        </w:rPr>
        <w:t xml:space="preserve">accept or decline</w:t>
      </w:r>
      <w:r>
        <w:t xml:space="preserve">. A quick-response UX is important here, as clients appreciate timely confirmations. The system might implement an</w:t>
      </w:r>
      <w:r>
        <w:t xml:space="preserve"> </w:t>
      </w:r>
      <w:r>
        <w:rPr>
          <w:b/>
          <w:bCs/>
        </w:rPr>
        <w:t xml:space="preserve">auto-expiry</w:t>
      </w:r>
      <w:r>
        <w:t xml:space="preserve"> </w:t>
      </w:r>
      <w:r>
        <w:t xml:space="preserve">for requests (if not answered in X hours, it can invite another worker). All these interactions (job applications, booking invites) should be accessible in a “Notifications” or “Opportunities” section for the worker.</w:t>
      </w:r>
    </w:p>
    <w:p>
      <w:pPr>
        <w:numPr>
          <w:ilvl w:val="0"/>
          <w:numId w:val="1005"/>
        </w:numPr>
      </w:pPr>
      <w:r>
        <w:rPr>
          <w:b/>
          <w:bCs/>
        </w:rPr>
        <w:t xml:space="preserve">Communication:</w:t>
      </w:r>
      <w:r>
        <w:t xml:space="preserve"> </w:t>
      </w:r>
      <w:r>
        <w:t xml:space="preserve">Just as participants have messaging, workers use the in-app</w:t>
      </w:r>
      <w:r>
        <w:t xml:space="preserve"> </w:t>
      </w:r>
      <w:r>
        <w:rPr>
          <w:b/>
          <w:bCs/>
        </w:rPr>
        <w:t xml:space="preserve">messenger</w:t>
      </w:r>
      <w:r>
        <w:t xml:space="preserve"> </w:t>
      </w:r>
      <w:r>
        <w:t xml:space="preserve">to communicate with clients or coordinators. They might need to discuss details before accepting a job (e.g., confirm they have experience with a specific need). The messaging UI is the same system, ensuring all communications remain on-platform for</w:t>
      </w:r>
      <w:r>
        <w:t xml:space="preserve"> </w:t>
      </w:r>
      <w:r>
        <w:rPr>
          <w:b/>
          <w:bCs/>
        </w:rPr>
        <w:t xml:space="preserve">consent and audit</w:t>
      </w:r>
      <w:r>
        <w:t xml:space="preserve">. This protects privacy (no personal phone/email exchange needed until both parties agree). In-app chat also means a</w:t>
      </w:r>
      <w:r>
        <w:t xml:space="preserve"> </w:t>
      </w:r>
      <w:r>
        <w:rPr>
          <w:b/>
          <w:bCs/>
        </w:rPr>
        <w:t xml:space="preserve">log is kept for safety</w:t>
      </w:r>
      <w:r>
        <w:t xml:space="preserve"> </w:t>
      </w:r>
      <w:r>
        <w:t xml:space="preserve">– admins can refer back in case of disputes.</w:t>
      </w:r>
    </w:p>
    <w:p>
      <w:pPr>
        <w:numPr>
          <w:ilvl w:val="0"/>
          <w:numId w:val="1005"/>
        </w:numPr>
      </w:pPr>
      <w:r>
        <w:rPr>
          <w:b/>
          <w:bCs/>
        </w:rPr>
        <w:t xml:space="preserve">Scheduling &amp; Calendar:</w:t>
      </w:r>
      <w:r>
        <w:t xml:space="preserve"> </w:t>
      </w:r>
      <w:r>
        <w:t xml:space="preserve">Once a worker has a confirmed booking, it appears on their schedule. The platform should provide a</w:t>
      </w:r>
      <w:r>
        <w:t xml:space="preserve"> </w:t>
      </w:r>
      <w:r>
        <w:rPr>
          <w:b/>
          <w:bCs/>
        </w:rPr>
        <w:t xml:space="preserve">calendar view</w:t>
      </w:r>
      <w:r>
        <w:t xml:space="preserve"> </w:t>
      </w:r>
      <w:r>
        <w:t xml:space="preserve">of all upcoming shifts the worker has, with the ability to see details, navigate by week/month, and sync to external calendar if desired. Since many support workers are gig workers juggling multiple clients (potentially across platforms), integrating a personal calendar helps avoid conflicts. For example, the platform can allow exporting the worker’s booked shifts to Google Calendar or similar. Workers should also be able to set</w:t>
      </w:r>
      <w:r>
        <w:t xml:space="preserve"> </w:t>
      </w:r>
      <w:r>
        <w:rPr>
          <w:b/>
          <w:bCs/>
        </w:rPr>
        <w:t xml:space="preserve">regular unavailability</w:t>
      </w:r>
      <w:r>
        <w:t xml:space="preserve"> </w:t>
      </w:r>
      <w:r>
        <w:t xml:space="preserve">(e.g., mark themselves off on weekends) to prevent offers during those times.</w:t>
      </w:r>
    </w:p>
    <w:p>
      <w:pPr>
        <w:numPr>
          <w:ilvl w:val="0"/>
          <w:numId w:val="1005"/>
        </w:numPr>
      </w:pPr>
      <w:r>
        <w:rPr>
          <w:b/>
          <w:bCs/>
        </w:rPr>
        <w:t xml:space="preserve">Shift Management and Check-In:</w:t>
      </w:r>
      <w:r>
        <w:t xml:space="preserve"> </w:t>
      </w:r>
      <w:r>
        <w:t xml:space="preserve">When it’s time for a booked shift, some platforms require the worker to</w:t>
      </w:r>
      <w:r>
        <w:t xml:space="preserve"> </w:t>
      </w:r>
      <w:r>
        <w:rPr>
          <w:b/>
          <w:bCs/>
        </w:rPr>
        <w:t xml:space="preserve">“check in”</w:t>
      </w:r>
      <w:r>
        <w:t xml:space="preserve"> </w:t>
      </w:r>
      <w:r>
        <w:t xml:space="preserve">(start the shift in the app) and</w:t>
      </w:r>
      <w:r>
        <w:t xml:space="preserve"> </w:t>
      </w:r>
      <w:r>
        <w:rPr>
          <w:b/>
          <w:bCs/>
        </w:rPr>
        <w:t xml:space="preserve">“check out”</w:t>
      </w:r>
      <w:r>
        <w:t xml:space="preserve"> </w:t>
      </w:r>
      <w:r>
        <w:t xml:space="preserve">when done, possibly with the app recording the exact times and location for verification. Mobility’s solution uses</w:t>
      </w:r>
      <w:r>
        <w:t xml:space="preserve"> </w:t>
      </w:r>
      <w:r>
        <w:rPr>
          <w:b/>
          <w:bCs/>
        </w:rPr>
        <w:t xml:space="preserve">geo-tracked timesheets</w:t>
      </w:r>
      <w:r>
        <w:t xml:space="preserve"> </w:t>
      </w:r>
      <w:r>
        <w:t xml:space="preserve">– the app timestamps the start/end of shifts with location data to ensure accuracy</w:t>
      </w:r>
      <w:hyperlink r:id="rId49">
        <w:r>
          <w:rPr>
            <w:rStyle w:val="Hyperlink"/>
          </w:rPr>
          <w:t xml:space="preserve">[27]</w:t>
        </w:r>
      </w:hyperlink>
      <w:r>
        <w:t xml:space="preserve">. The UI should make this one-click easy. If connectivity is an issue, an offline mechanism or manual time entry with later verification might be allowed. For transport services, checking in/out could also trigger the live tracking visible to the participant.</w:t>
      </w:r>
    </w:p>
    <w:p>
      <w:pPr>
        <w:numPr>
          <w:ilvl w:val="0"/>
          <w:numId w:val="1005"/>
        </w:numPr>
      </w:pPr>
      <w:r>
        <w:rPr>
          <w:b/>
          <w:bCs/>
        </w:rPr>
        <w:t xml:space="preserve">Notes and Reporting:</w:t>
      </w:r>
      <w:r>
        <w:t xml:space="preserve"> </w:t>
      </w:r>
      <w:r>
        <w:t xml:space="preserve">After finishing a shift, a support worker may need to complete a</w:t>
      </w:r>
      <w:r>
        <w:t xml:space="preserve"> </w:t>
      </w:r>
      <w:r>
        <w:rPr>
          <w:b/>
          <w:bCs/>
        </w:rPr>
        <w:t xml:space="preserve">shift report or support notes</w:t>
      </w:r>
      <w:r>
        <w:t xml:space="preserve">. Especially for care services, writing a brief note on what was done or progress toward goals is valuable. The platform can present a form for this at check-out time. These notes are then accessible to the participant and any linked coordinator. For instance, Mobility encourages workers to log notes tied to NDIS goals each shift</w:t>
      </w:r>
      <w:hyperlink r:id="rId38">
        <w:r>
          <w:rPr>
            <w:rStyle w:val="Hyperlink"/>
          </w:rPr>
          <w:t xml:space="preserve">[17]</w:t>
        </w:r>
      </w:hyperlink>
      <w:r>
        <w:t xml:space="preserve">. If an</w:t>
      </w:r>
      <w:r>
        <w:t xml:space="preserve"> </w:t>
      </w:r>
      <w:r>
        <w:rPr>
          <w:b/>
          <w:bCs/>
        </w:rPr>
        <w:t xml:space="preserve">incident</w:t>
      </w:r>
      <w:r>
        <w:t xml:space="preserve"> </w:t>
      </w:r>
      <w:r>
        <w:t xml:space="preserve">occurred (e.g., an injury or behavioral issue), the worker should file an</w:t>
      </w:r>
      <w:r>
        <w:t xml:space="preserve"> </w:t>
      </w:r>
      <w:r>
        <w:rPr>
          <w:b/>
          <w:bCs/>
        </w:rPr>
        <w:t xml:space="preserve">incident report</w:t>
      </w:r>
      <w:r>
        <w:t xml:space="preserve"> </w:t>
      </w:r>
      <w:r>
        <w:t xml:space="preserve">via the platform’s incident reporting tool (Mable and Hireup have in-app incident forms</w:t>
      </w:r>
      <w:hyperlink r:id="rId50">
        <w:r>
          <w:rPr>
            <w:rStyle w:val="Hyperlink"/>
          </w:rPr>
          <w:t xml:space="preserve">[28]</w:t>
        </w:r>
      </w:hyperlink>
      <w:hyperlink r:id="rId51">
        <w:r>
          <w:rPr>
            <w:rStyle w:val="Hyperlink"/>
          </w:rPr>
          <w:t xml:space="preserve">[29]</w:t>
        </w:r>
      </w:hyperlink>
      <w:r>
        <w:t xml:space="preserve">). An easy-access incident button ensures compliance with reporting obligations.</w:t>
      </w:r>
    </w:p>
    <w:p>
      <w:pPr>
        <w:numPr>
          <w:ilvl w:val="0"/>
          <w:numId w:val="1005"/>
        </w:numPr>
      </w:pPr>
      <w:r>
        <w:rPr>
          <w:b/>
          <w:bCs/>
        </w:rPr>
        <w:t xml:space="preserve">Earnings &amp; Payment:</w:t>
      </w:r>
      <w:r>
        <w:t xml:space="preserve"> </w:t>
      </w:r>
      <w:r>
        <w:t xml:space="preserve">The platform must handle payment to workers in a reliable and transparent way. In Hireup’s case (employment model), workers are paid wages through Hireup’s payroll (with taxes, superannuation, etc. handled)</w:t>
      </w:r>
      <w:hyperlink r:id="rId52">
        <w:r>
          <w:rPr>
            <w:rStyle w:val="Hyperlink"/>
          </w:rPr>
          <w:t xml:space="preserve">[30]</w:t>
        </w:r>
      </w:hyperlink>
      <w:hyperlink r:id="rId53">
        <w:r>
          <w:rPr>
            <w:rStyle w:val="Hyperlink"/>
          </w:rPr>
          <w:t xml:space="preserve">[31]</w:t>
        </w:r>
      </w:hyperlink>
      <w:r>
        <w:t xml:space="preserve">. In marketplace models (Mable, Mobility), workers are contractors invoicing for their services – the platform typically processes payments on their behalf. The worker’s UI should show their</w:t>
      </w:r>
      <w:r>
        <w:t xml:space="preserve"> </w:t>
      </w:r>
      <w:r>
        <w:rPr>
          <w:b/>
          <w:bCs/>
        </w:rPr>
        <w:t xml:space="preserve">earnings</w:t>
      </w:r>
      <w:r>
        <w:t xml:space="preserve"> </w:t>
      </w:r>
      <w:r>
        <w:t xml:space="preserve">per job and in total, with status (paid, pending). For example, after a client’s funding is charged, the platform might deposit the amount (minus fees) to the worker’s account on a weekly cycle. It’s useful to integrate with payment systems so that workers can see a history of payouts, download invoices or pay slips, and manage their bank details for direct deposit.</w:t>
      </w:r>
    </w:p>
    <w:p>
      <w:pPr>
        <w:pStyle w:val="FirstParagraph"/>
      </w:pPr>
      <w:r>
        <w:t xml:space="preserve">Some advanced features seen in practice: Mable syncs with tax/superannuation services for workers (they offer</w:t>
      </w:r>
      <w:r>
        <w:t xml:space="preserve"> </w:t>
      </w:r>
      <w:r>
        <w:rPr>
          <w:b/>
          <w:bCs/>
        </w:rPr>
        <w:t xml:space="preserve">“Tax &amp; super sync”</w:t>
      </w:r>
      <w:r>
        <w:t xml:space="preserve"> </w:t>
      </w:r>
      <w:r>
        <w:t xml:space="preserve">as a benefit</w:t>
      </w:r>
      <w:hyperlink r:id="rId54">
        <w:r>
          <w:rPr>
            <w:rStyle w:val="Hyperlink"/>
          </w:rPr>
          <w:t xml:space="preserve">[32]</w:t>
        </w:r>
      </w:hyperlink>
      <w:r>
        <w:t xml:space="preserve">). The platform could integrate with a digital wallet so workers have the option to access earnings faster or store them.</w:t>
      </w:r>
      <w:r>
        <w:t xml:space="preserve"> </w:t>
      </w:r>
      <w:r>
        <w:rPr>
          <w:b/>
          <w:bCs/>
        </w:rPr>
        <w:t xml:space="preserve">Mobility’s</w:t>
      </w:r>
      <w:r>
        <w:t xml:space="preserve"> </w:t>
      </w:r>
      <w:r>
        <w:t xml:space="preserve">mention of a</w:t>
      </w:r>
      <w:r>
        <w:t xml:space="preserve"> </w:t>
      </w:r>
      <w:r>
        <w:rPr>
          <w:i/>
          <w:iCs/>
        </w:rPr>
        <w:t xml:space="preserve">“secure digital wallet”</w:t>
      </w:r>
      <w:r>
        <w:t xml:space="preserve"> </w:t>
      </w:r>
      <w:r>
        <w:t xml:space="preserve">implies workers (or clients) have an in-app wallet for transactions</w:t>
      </w:r>
      <w:hyperlink r:id="rId55">
        <w:r>
          <w:rPr>
            <w:rStyle w:val="Hyperlink"/>
          </w:rPr>
          <w:t xml:space="preserve">[33]</w:t>
        </w:r>
      </w:hyperlink>
      <w:r>
        <w:t xml:space="preserve">.</w:t>
      </w:r>
    </w:p>
    <w:p>
      <w:pPr>
        <w:pStyle w:val="Compact"/>
        <w:numPr>
          <w:ilvl w:val="0"/>
          <w:numId w:val="1006"/>
        </w:numPr>
      </w:pPr>
      <w:r>
        <w:rPr>
          <w:b/>
          <w:bCs/>
        </w:rPr>
        <w:t xml:space="preserve">Training and Support:</w:t>
      </w:r>
      <w:r>
        <w:t xml:space="preserve"> </w:t>
      </w:r>
      <w:r>
        <w:t xml:space="preserve">To foster quality, the worker portal might include access to training resources. Hireup’s app, for instance, embeds</w:t>
      </w:r>
      <w:r>
        <w:t xml:space="preserve"> </w:t>
      </w:r>
      <w:r>
        <w:rPr>
          <w:b/>
          <w:bCs/>
        </w:rPr>
        <w:t xml:space="preserve">“Hireup Academy”</w:t>
      </w:r>
      <w:r>
        <w:t xml:space="preserve"> </w:t>
      </w:r>
      <w:r>
        <w:t xml:space="preserve">– free online training modules – directly for support workers</w:t>
      </w:r>
      <w:hyperlink r:id="rId56">
        <w:r>
          <w:rPr>
            <w:rStyle w:val="Hyperlink"/>
          </w:rPr>
          <w:t xml:space="preserve">[34]</w:t>
        </w:r>
      </w:hyperlink>
      <w:r>
        <w:t xml:space="preserve">. The UI might have a section listing courses or certifications the worker can take to improve skills (this can also unlock badges or higher visibility on the platform). Additionally, if the platform has a community forum or support line, workers should be able to reach out easily (through Help/FAQ sections or chat support).</w:t>
      </w:r>
    </w:p>
    <w:p>
      <w:pPr>
        <w:pStyle w:val="FirstParagraph"/>
      </w:pPr>
      <w:r>
        <w:t xml:space="preserve">Overall, the support worker UX centers on</w:t>
      </w:r>
      <w:r>
        <w:t xml:space="preserve"> </w:t>
      </w:r>
      <w:r>
        <w:rPr>
          <w:b/>
          <w:bCs/>
        </w:rPr>
        <w:t xml:space="preserve">flexibility and empowerment</w:t>
      </w:r>
      <w:r>
        <w:t xml:space="preserve">: they can easily control when and where they work</w:t>
      </w:r>
      <w:hyperlink r:id="rId46">
        <w:r>
          <w:rPr>
            <w:rStyle w:val="Hyperlink"/>
          </w:rPr>
          <w:t xml:space="preserve">[24]</w:t>
        </w:r>
      </w:hyperlink>
      <w:r>
        <w:t xml:space="preserve">, find suitable clients, and trust that the platform handles their compliance (insurance, payments, etc.). The interface should minimize overhead (the goal is to</w:t>
      </w:r>
      <w:r>
        <w:t xml:space="preserve"> </w:t>
      </w:r>
      <w:r>
        <w:rPr>
          <w:b/>
          <w:bCs/>
        </w:rPr>
        <w:t xml:space="preserve">“remove admin tasks so you can focus on clients,”</w:t>
      </w:r>
      <w:r>
        <w:t xml:space="preserve"> </w:t>
      </w:r>
      <w:r>
        <w:t xml:space="preserve">as Mobility advertises</w:t>
      </w:r>
      <w:hyperlink r:id="rId57">
        <w:r>
          <w:rPr>
            <w:rStyle w:val="Hyperlink"/>
          </w:rPr>
          <w:t xml:space="preserve">[35]</w:t>
        </w:r>
      </w:hyperlink>
      <w:r>
        <w:t xml:space="preserve">).</w:t>
      </w:r>
    </w:p>
    <w:bookmarkEnd w:id="58"/>
    <w:bookmarkStart w:id="71" w:name="Xf69691dad899fa170cf8ea7c3e527d73e97934a"/>
    <w:p>
      <w:pPr>
        <w:pStyle w:val="Heading3"/>
      </w:pPr>
      <w:r>
        <w:t xml:space="preserve">Support Coordinators / Guardians Experience</w:t>
      </w:r>
    </w:p>
    <w:p>
      <w:pPr>
        <w:pStyle w:val="FirstParagraph"/>
      </w:pPr>
      <w:r>
        <w:t xml:space="preserve">Support coordinators (or plan managers, or family guardians) often manage services on behalf of participants. The platform should offer specialized features for these users, recognizing that one coordinator might handle multiple participants. Both Hireup and Mobility have dedicated coordinator interfaces to streamline this scenario.</w:t>
      </w:r>
    </w:p>
    <w:p>
      <w:pPr>
        <w:numPr>
          <w:ilvl w:val="0"/>
          <w:numId w:val="1007"/>
        </w:numPr>
      </w:pPr>
      <w:r>
        <w:rPr>
          <w:b/>
          <w:bCs/>
        </w:rPr>
        <w:t xml:space="preserve">Coordinator Account Setup:</w:t>
      </w:r>
      <w:r>
        <w:t xml:space="preserve"> </w:t>
      </w:r>
      <w:r>
        <w:t xml:space="preserve">A coordinator can register and then either</w:t>
      </w:r>
      <w:r>
        <w:t xml:space="preserve"> </w:t>
      </w:r>
      <w:r>
        <w:rPr>
          <w:b/>
          <w:bCs/>
        </w:rPr>
        <w:t xml:space="preserve">create profiles for multiple participants</w:t>
      </w:r>
      <w:r>
        <w:t xml:space="preserve"> </w:t>
      </w:r>
      <w:r>
        <w:t xml:space="preserve">or get linked to existing participant accounts (with appropriate consent). Hireup’s coordinator account allows managing “1 or 100 participants’ profiles from one login”</w:t>
      </w:r>
      <w:hyperlink r:id="rId59">
        <w:r>
          <w:rPr>
            <w:rStyle w:val="Hyperlink"/>
          </w:rPr>
          <w:t xml:space="preserve">[36]</w:t>
        </w:r>
      </w:hyperlink>
      <w:r>
        <w:t xml:space="preserve">. In practice, after logging in, a coordinator can</w:t>
      </w:r>
      <w:r>
        <w:t xml:space="preserve"> </w:t>
      </w:r>
      <w:r>
        <w:rPr>
          <w:b/>
          <w:bCs/>
        </w:rPr>
        <w:t xml:space="preserve">add a new client</w:t>
      </w:r>
      <w:r>
        <w:t xml:space="preserve"> </w:t>
      </w:r>
      <w:r>
        <w:t xml:space="preserve">by entering that participant’s details (name, NDIS number, etc.)</w:t>
      </w:r>
      <w:hyperlink r:id="rId60">
        <w:r>
          <w:rPr>
            <w:rStyle w:val="Hyperlink"/>
          </w:rPr>
          <w:t xml:space="preserve">[37]</w:t>
        </w:r>
      </w:hyperlink>
      <w:r>
        <w:t xml:space="preserve">. They can then switch the context to act on behalf of that client. The UI often uses a</w:t>
      </w:r>
      <w:r>
        <w:t xml:space="preserve"> </w:t>
      </w:r>
      <w:r>
        <w:rPr>
          <w:b/>
          <w:bCs/>
        </w:rPr>
        <w:t xml:space="preserve">dropdown menu or dashboard switcher</w:t>
      </w:r>
      <w:r>
        <w:t xml:space="preserve"> </w:t>
      </w:r>
      <w:r>
        <w:t xml:space="preserve">to toggle between participant accounts</w:t>
      </w:r>
      <w:hyperlink r:id="rId60">
        <w:r>
          <w:rPr>
            <w:rStyle w:val="Hyperlink"/>
          </w:rPr>
          <w:t xml:space="preserve">[37]</w:t>
        </w:r>
      </w:hyperlink>
      <w:r>
        <w:t xml:space="preserve">. Mobility instructs coordinators to set themselves up as a</w:t>
      </w:r>
      <w:r>
        <w:t xml:space="preserve"> </w:t>
      </w:r>
      <w:r>
        <w:rPr>
          <w:b/>
          <w:bCs/>
        </w:rPr>
        <w:t xml:space="preserve">“Nominee”</w:t>
      </w:r>
      <w:r>
        <w:t xml:space="preserve"> </w:t>
      </w:r>
      <w:r>
        <w:t xml:space="preserve">user type in the app, enabling booking for multiple participants and effortless switching between participant profiles</w:t>
      </w:r>
      <w:hyperlink r:id="rId61">
        <w:r>
          <w:rPr>
            <w:rStyle w:val="Hyperlink"/>
          </w:rPr>
          <w:t xml:space="preserve">[38]</w:t>
        </w:r>
      </w:hyperlink>
      <w:hyperlink r:id="rId62">
        <w:r>
          <w:rPr>
            <w:rStyle w:val="Hyperlink"/>
          </w:rPr>
          <w:t xml:space="preserve">[39]</w:t>
        </w:r>
      </w:hyperlink>
      <w:r>
        <w:t xml:space="preserve">.</w:t>
      </w:r>
    </w:p>
    <w:p>
      <w:pPr>
        <w:numPr>
          <w:ilvl w:val="0"/>
          <w:numId w:val="1007"/>
        </w:numPr>
      </w:pPr>
      <w:r>
        <w:rPr>
          <w:b/>
          <w:bCs/>
        </w:rPr>
        <w:t xml:space="preserve">Multi-Client Dashboard:</w:t>
      </w:r>
      <w:r>
        <w:t xml:space="preserve"> </w:t>
      </w:r>
      <w:r>
        <w:t xml:space="preserve">Once set up, the coordinator sees an overview of all their clients – e.g., a list of participant names, maybe with summary info like upcoming bookings or alerts for each. They can select a specific client to dive in. Everything a participant can do, a coordinator should be able to do on their behalf: search for workers, post jobs, chat with workers, make bookings, approve shifts, etc. The coordinator’s interface might augment this with</w:t>
      </w:r>
      <w:r>
        <w:t xml:space="preserve"> </w:t>
      </w:r>
      <w:r>
        <w:rPr>
          <w:b/>
          <w:bCs/>
        </w:rPr>
        <w:t xml:space="preserve">at-a-glance monitoring tools</w:t>
      </w:r>
      <w:r>
        <w:t xml:space="preserve">: for example, a calendar view that color-codes events by participant, or a budget tracker for each participant’s funding usage.</w:t>
      </w:r>
    </w:p>
    <w:p>
      <w:pPr>
        <w:numPr>
          <w:ilvl w:val="0"/>
          <w:numId w:val="1007"/>
        </w:numPr>
      </w:pPr>
      <w:r>
        <w:rPr>
          <w:b/>
          <w:bCs/>
        </w:rPr>
        <w:t xml:space="preserve">Search &amp; Booking for Clients:</w:t>
      </w:r>
      <w:r>
        <w:t xml:space="preserve"> </w:t>
      </w:r>
      <w:r>
        <w:t xml:space="preserve">The coordinator experience of finding and booking support is similar to the participant flow, but they will first choose which client they are acting for. Mobility’s platform is explicit about this use-case: “You can switch effortlessly between each of your Participants to book supports, check schedules, budgets and more”</w:t>
      </w:r>
      <w:hyperlink r:id="rId61">
        <w:r>
          <w:rPr>
            <w:rStyle w:val="Hyperlink"/>
          </w:rPr>
          <w:t xml:space="preserve">[38]</w:t>
        </w:r>
      </w:hyperlink>
      <w:r>
        <w:t xml:space="preserve">. Coordinators can use the same filter criteria (location, service, time) to find matching support workers for a given client</w:t>
      </w:r>
      <w:hyperlink r:id="rId24">
        <w:r>
          <w:rPr>
            <w:rStyle w:val="Hyperlink"/>
          </w:rPr>
          <w:t xml:space="preserve">[3]</w:t>
        </w:r>
      </w:hyperlink>
      <w:r>
        <w:t xml:space="preserve">. They can also set up</w:t>
      </w:r>
      <w:r>
        <w:t xml:space="preserve"> </w:t>
      </w:r>
      <w:r>
        <w:rPr>
          <w:b/>
          <w:bCs/>
        </w:rPr>
        <w:t xml:space="preserve">team shifts</w:t>
      </w:r>
      <w:r>
        <w:t xml:space="preserve"> </w:t>
      </w:r>
      <w:r>
        <w:t xml:space="preserve">if a participant needs multiple workers (for instance, two support workers for a high-needs individual, or a rotating roster). Mobility notes coordinators can “easily schedule team shifts for ongoing support” when required</w:t>
      </w:r>
      <w:hyperlink r:id="rId63">
        <w:r>
          <w:rPr>
            <w:rStyle w:val="Hyperlink"/>
          </w:rPr>
          <w:t xml:space="preserve">[40]</w:t>
        </w:r>
      </w:hyperlink>
      <w:r>
        <w:t xml:space="preserve">. The system might provide a tool to duplicate a booking across several workers or to split hours among a support team.</w:t>
      </w:r>
    </w:p>
    <w:p>
      <w:pPr>
        <w:numPr>
          <w:ilvl w:val="0"/>
          <w:numId w:val="1007"/>
        </w:numPr>
      </w:pPr>
      <w:r>
        <w:rPr>
          <w:b/>
          <w:bCs/>
        </w:rPr>
        <w:t xml:space="preserve">Client Management &amp; Oversight:</w:t>
      </w:r>
      <w:r>
        <w:t xml:space="preserve"> </w:t>
      </w:r>
      <w:r>
        <w:t xml:space="preserve">Coordinators have responsibility to</w:t>
      </w:r>
      <w:r>
        <w:t xml:space="preserve"> </w:t>
      </w:r>
      <w:r>
        <w:rPr>
          <w:b/>
          <w:bCs/>
        </w:rPr>
        <w:t xml:space="preserve">keep track of support delivered</w:t>
      </w:r>
      <w:r>
        <w:t xml:space="preserve"> </w:t>
      </w:r>
      <w:r>
        <w:t xml:space="preserve">and ensure it meets the client’s needs. The platform should help by aggregating information per client: upcoming and past shifts (with ability to</w:t>
      </w:r>
      <w:r>
        <w:t xml:space="preserve"> </w:t>
      </w:r>
      <w:r>
        <w:rPr>
          <w:b/>
          <w:bCs/>
        </w:rPr>
        <w:t xml:space="preserve">view shift notes</w:t>
      </w:r>
      <w:r>
        <w:t xml:space="preserve"> </w:t>
      </w:r>
      <w:r>
        <w:t xml:space="preserve">entered by workers),</w:t>
      </w:r>
      <w:r>
        <w:t xml:space="preserve"> </w:t>
      </w:r>
      <w:r>
        <w:rPr>
          <w:b/>
          <w:bCs/>
        </w:rPr>
        <w:t xml:space="preserve">monitoring goal progress</w:t>
      </w:r>
      <w:r>
        <w:t xml:space="preserve">, and any incidents or issues. Hireup’s coordinator features, for example, allow them to “keep track of what is happening on each booking by the shift notes”</w:t>
      </w:r>
      <w:hyperlink r:id="rId64">
        <w:r>
          <w:rPr>
            <w:rStyle w:val="Hyperlink"/>
          </w:rPr>
          <w:t xml:space="preserve">[41]</w:t>
        </w:r>
      </w:hyperlink>
      <w:r>
        <w:t xml:space="preserve">. A coordinator can likely view all messages between their client and workers (if co-management is enabled) or at least be copied on communications, depending on consent settings. The platform may support</w:t>
      </w:r>
      <w:r>
        <w:t xml:space="preserve"> </w:t>
      </w:r>
      <w:r>
        <w:rPr>
          <w:b/>
          <w:bCs/>
        </w:rPr>
        <w:t xml:space="preserve">co-management</w:t>
      </w:r>
      <w:r>
        <w:t xml:space="preserve">, where both a participant and their coordinator (or family member) jointly manage the account</w:t>
      </w:r>
      <w:hyperlink r:id="rId64">
        <w:r>
          <w:rPr>
            <w:rStyle w:val="Hyperlink"/>
          </w:rPr>
          <w:t xml:space="preserve">[42]</w:t>
        </w:r>
      </w:hyperlink>
      <w:r>
        <w:t xml:space="preserve">. In Hireup, coordinators are actually classified as “Account Managers” on the participant’s account</w:t>
      </w:r>
      <w:hyperlink r:id="rId65">
        <w:r>
          <w:rPr>
            <w:rStyle w:val="Hyperlink"/>
          </w:rPr>
          <w:t xml:space="preserve">[43]</w:t>
        </w:r>
      </w:hyperlink>
      <w:r>
        <w:t xml:space="preserve">, meaning they can do almost all actions the client could.</w:t>
      </w:r>
    </w:p>
    <w:p>
      <w:pPr>
        <w:numPr>
          <w:ilvl w:val="0"/>
          <w:numId w:val="1007"/>
        </w:numPr>
      </w:pPr>
      <w:r>
        <w:rPr>
          <w:b/>
          <w:bCs/>
        </w:rPr>
        <w:t xml:space="preserve">Approvals and Payments:</w:t>
      </w:r>
      <w:r>
        <w:t xml:space="preserve"> </w:t>
      </w:r>
      <w:r>
        <w:t xml:space="preserve">Often coordinators are the ones approving timesheets and handling invoicing, especially if the participant lacks capacity or is a minor. The system can route shift approval requests to the coordinator. They would review billed hours and approve, which then triggers invoices to be paid from the participant’s funds. Coordinators also might manage the</w:t>
      </w:r>
      <w:r>
        <w:t xml:space="preserve"> </w:t>
      </w:r>
      <w:r>
        <w:rPr>
          <w:b/>
          <w:bCs/>
        </w:rPr>
        <w:t xml:space="preserve">NDIS funding</w:t>
      </w:r>
      <w:r>
        <w:t xml:space="preserve"> </w:t>
      </w:r>
      <w:r>
        <w:t xml:space="preserve">side – e.g., ensuring service agreements are in place and budgets are allocated. Mobility’s solution integrates</w:t>
      </w:r>
      <w:r>
        <w:t xml:space="preserve"> </w:t>
      </w:r>
      <w:r>
        <w:rPr>
          <w:b/>
          <w:bCs/>
        </w:rPr>
        <w:t xml:space="preserve">plan management</w:t>
      </w:r>
      <w:r>
        <w:t xml:space="preserve"> </w:t>
      </w:r>
      <w:r>
        <w:t xml:space="preserve">such that the coordinator can</w:t>
      </w:r>
      <w:r>
        <w:t xml:space="preserve"> </w:t>
      </w:r>
      <w:r>
        <w:rPr>
          <w:b/>
          <w:bCs/>
        </w:rPr>
        <w:t xml:space="preserve">manage budgets including private and NDIS funding</w:t>
      </w:r>
      <w:r>
        <w:t xml:space="preserve"> </w:t>
      </w:r>
      <w:r>
        <w:t xml:space="preserve">within the app</w:t>
      </w:r>
      <w:hyperlink r:id="rId66">
        <w:r>
          <w:rPr>
            <w:rStyle w:val="Hyperlink"/>
          </w:rPr>
          <w:t xml:space="preserve">[44]</w:t>
        </w:r>
      </w:hyperlink>
      <w:r>
        <w:t xml:space="preserve">. The UI might show, for each client, the remaining budget in each category (daily living, transport, etc.) and warn if a booking will exceed the budget. Having a budget overview helps coordinators schedule supports without overspending.</w:t>
      </w:r>
    </w:p>
    <w:p>
      <w:pPr>
        <w:numPr>
          <w:ilvl w:val="0"/>
          <w:numId w:val="1007"/>
        </w:numPr>
      </w:pPr>
      <w:r>
        <w:rPr>
          <w:b/>
          <w:bCs/>
        </w:rPr>
        <w:t xml:space="preserve">Communication &amp; Support Team Coordination:</w:t>
      </w:r>
      <w:r>
        <w:t xml:space="preserve"> </w:t>
      </w:r>
      <w:r>
        <w:t xml:space="preserve">Coordinators often communicate not just with individual workers but may coordinate a</w:t>
      </w:r>
      <w:r>
        <w:t xml:space="preserve"> </w:t>
      </w:r>
      <w:r>
        <w:rPr>
          <w:b/>
          <w:bCs/>
        </w:rPr>
        <w:t xml:space="preserve">team of workers</w:t>
      </w:r>
      <w:r>
        <w:t xml:space="preserve"> </w:t>
      </w:r>
      <w:r>
        <w:t xml:space="preserve">around a participant. The platform’s messaging could allow group chats (though this is not common yet). At minimum, a coordinator can message any worker currently working with their client. Also, coordinators may engage with the platform’s support team more frequently (for troubleshooting or talent sourcing). For instance, Mobility offers a “talent search team” that coordinators can reach out to if they can’t find a suitable worker in the app</w:t>
      </w:r>
      <w:hyperlink r:id="rId67">
        <w:r>
          <w:rPr>
            <w:rStyle w:val="Hyperlink"/>
          </w:rPr>
          <w:t xml:space="preserve">[45]</w:t>
        </w:r>
      </w:hyperlink>
      <w:r>
        <w:t xml:space="preserve">. The coordinator UI should clearly present how to contact such support (e.g., a “Need help finding support?” prompt).</w:t>
      </w:r>
    </w:p>
    <w:p>
      <w:pPr>
        <w:numPr>
          <w:ilvl w:val="0"/>
          <w:numId w:val="1007"/>
        </w:numPr>
      </w:pPr>
      <w:r>
        <w:rPr>
          <w:b/>
          <w:bCs/>
        </w:rPr>
        <w:t xml:space="preserve">Administrative Tools:</w:t>
      </w:r>
      <w:r>
        <w:t xml:space="preserve"> </w:t>
      </w:r>
      <w:r>
        <w:t xml:space="preserve">Some coordinators are professionals managing dozens of clients (e.g., Support Coordination agencies or disability service orgs). For them, the platform might provide additional admin tools: the ability to</w:t>
      </w:r>
      <w:r>
        <w:t xml:space="preserve"> </w:t>
      </w:r>
      <w:r>
        <w:rPr>
          <w:b/>
          <w:bCs/>
        </w:rPr>
        <w:t xml:space="preserve">export reports</w:t>
      </w:r>
      <w:r>
        <w:t xml:space="preserve"> </w:t>
      </w:r>
      <w:r>
        <w:t xml:space="preserve">of hours used,</w:t>
      </w:r>
      <w:r>
        <w:t xml:space="preserve"> </w:t>
      </w:r>
      <w:r>
        <w:rPr>
          <w:b/>
          <w:bCs/>
        </w:rPr>
        <w:t xml:space="preserve">download incident and support notes</w:t>
      </w:r>
      <w:r>
        <w:t xml:space="preserve"> </w:t>
      </w:r>
      <w:r>
        <w:t xml:space="preserve">(Mable has guidance on downloading notes</w:t>
      </w:r>
      <w:hyperlink r:id="rId68">
        <w:r>
          <w:rPr>
            <w:rStyle w:val="Hyperlink"/>
          </w:rPr>
          <w:t xml:space="preserve">[46]</w:t>
        </w:r>
      </w:hyperlink>
      <w:r>
        <w:t xml:space="preserve">), and perhaps manage multiple staff within their coordination organization. If a coordinator delegates to colleagues, role-based sub-accounts could be necessary (this edges into enterprise features).</w:t>
      </w:r>
    </w:p>
    <w:p>
      <w:pPr>
        <w:pStyle w:val="FirstParagraph"/>
      </w:pPr>
      <w:r>
        <w:t xml:space="preserve">In summary, the coordinator experience is about</w:t>
      </w:r>
      <w:r>
        <w:t xml:space="preserve"> </w:t>
      </w:r>
      <w:r>
        <w:rPr>
          <w:b/>
          <w:bCs/>
        </w:rPr>
        <w:t xml:space="preserve">multi-client management and oversight efficiency</w:t>
      </w:r>
      <w:r>
        <w:t xml:space="preserve">. They get a</w:t>
      </w:r>
      <w:r>
        <w:t xml:space="preserve"> </w:t>
      </w:r>
      <w:r>
        <w:rPr>
          <w:b/>
          <w:bCs/>
        </w:rPr>
        <w:t xml:space="preserve">bird’s-eye view</w:t>
      </w:r>
      <w:r>
        <w:t xml:space="preserve"> </w:t>
      </w:r>
      <w:r>
        <w:t xml:space="preserve">of all their participants’ supports while easily diving into each one’s details. This one-to-many design mirrors what Hireup calls</w:t>
      </w:r>
      <w:r>
        <w:t xml:space="preserve"> </w:t>
      </w:r>
      <w:r>
        <w:rPr>
          <w:i/>
          <w:iCs/>
        </w:rPr>
        <w:t xml:space="preserve">“innovative client management at your fingertips”</w:t>
      </w:r>
      <w:r>
        <w:t xml:space="preserve"> </w:t>
      </w:r>
      <w:r>
        <w:t xml:space="preserve">for support coordinators</w:t>
      </w:r>
      <w:hyperlink r:id="rId69">
        <w:r>
          <w:rPr>
            <w:rStyle w:val="Hyperlink"/>
          </w:rPr>
          <w:t xml:space="preserve">[47]</w:t>
        </w:r>
      </w:hyperlink>
      <w:r>
        <w:t xml:space="preserve">. The platform should reduce the juggle by centralizing information, enabling quick switching between clients, and automating routine tasks (like combined invoices, reminders for expiring funding, etc.). Coordinators, like participants, also benefit from the platform’s safety features – e.g., being listed as an emergency contact, receiving alerts if a worker hits the panic alarm, etc. (Hireup requires coordinators to provide an emergency 24/7 contact for each participant they manage</w:t>
      </w:r>
      <w:hyperlink r:id="rId70">
        <w:r>
          <w:rPr>
            <w:rStyle w:val="Hyperlink"/>
          </w:rPr>
          <w:t xml:space="preserve">[48]</w:t>
        </w:r>
      </w:hyperlink>
      <w:r>
        <w:t xml:space="preserve">).</w:t>
      </w:r>
    </w:p>
    <w:bookmarkEnd w:id="71"/>
    <w:bookmarkStart w:id="80" w:name="X2075b3abb0f57fca90ba6c6f6904d9b40fa3d66"/>
    <w:p>
      <w:pPr>
        <w:pStyle w:val="Heading3"/>
      </w:pPr>
      <w:r>
        <w:t xml:space="preserve">Administrator Experience (Platform Admin and Support Staff)</w:t>
      </w:r>
    </w:p>
    <w:p>
      <w:pPr>
        <w:pStyle w:val="FirstParagraph"/>
      </w:pPr>
      <w:r>
        <w:t xml:space="preserve">Administrators are internal users who manage the platform’s operations, content, and compliance. While not customer-facing, their tools are critical to keep the marketplace running smoothly. Key admin functions include:</w:t>
      </w:r>
    </w:p>
    <w:p>
      <w:pPr>
        <w:pStyle w:val="Compact"/>
        <w:numPr>
          <w:ilvl w:val="0"/>
          <w:numId w:val="1008"/>
        </w:numPr>
      </w:pPr>
      <w:r>
        <w:rPr>
          <w:b/>
          <w:bCs/>
        </w:rPr>
        <w:t xml:space="preserve">User and Content Management:</w:t>
      </w:r>
      <w:r>
        <w:t xml:space="preserve"> </w:t>
      </w:r>
      <w:r>
        <w:t xml:space="preserve">Admins need a</w:t>
      </w:r>
      <w:r>
        <w:t xml:space="preserve"> </w:t>
      </w:r>
      <w:r>
        <w:rPr>
          <w:b/>
          <w:bCs/>
        </w:rPr>
        <w:t xml:space="preserve">backend interface</w:t>
      </w:r>
      <w:r>
        <w:t xml:space="preserve"> </w:t>
      </w:r>
      <w:r>
        <w:t xml:space="preserve">to view and manage all user accounts (participants, workers, coordinators). This includes reviewing support worker applications and verifying documents. For example, when a worker submits their onboarding info, an admin will use an internal dashboard to see their ID, certificates, references, etc., and mark them verified or request more info. The platform should support storing these documents securely and flagging those that need periodic renewal (e.g., First Aid certificates or insurance that expire). Mable’s team, for instance, manually contacts references and verifies all required information before approving a profile</w:t>
      </w:r>
      <w:hyperlink r:id="rId72">
        <w:r>
          <w:rPr>
            <w:rStyle w:val="Hyperlink"/>
          </w:rPr>
          <w:t xml:space="preserve">[49]</w:t>
        </w:r>
      </w:hyperlink>
      <w:r>
        <w:t xml:space="preserve">. Admins should have queues for</w:t>
      </w:r>
      <w:r>
        <w:t xml:space="preserve"> </w:t>
      </w:r>
      <w:r>
        <w:rPr>
          <w:b/>
          <w:bCs/>
        </w:rPr>
        <w:t xml:space="preserve">“Profiles awaiting approval”</w:t>
      </w:r>
      <w:r>
        <w:t xml:space="preserve">, with checklists reflecting the verification steps (some steps could be automated via API results, others require human review).</w:t>
      </w:r>
    </w:p>
    <w:p>
      <w:pPr>
        <w:pStyle w:val="FirstParagraph"/>
      </w:pPr>
      <w:r>
        <w:t xml:space="preserve">Admins also moderate content: support worker bios, profile photos, and any public-facing feedback or reviews. If a participant leaves a potentially problematic review (e.g., a 1-star with concerning comments), admins decide if it violates guidelines. Mable explicitly reserves the right to</w:t>
      </w:r>
      <w:r>
        <w:t xml:space="preserve"> </w:t>
      </w:r>
      <w:r>
        <w:rPr>
          <w:b/>
          <w:bCs/>
        </w:rPr>
        <w:t xml:space="preserve">remove feedback</w:t>
      </w:r>
      <w:r>
        <w:t xml:space="preserve"> </w:t>
      </w:r>
      <w:r>
        <w:t xml:space="preserve">that is inappropriate</w:t>
      </w:r>
      <w:hyperlink r:id="rId73">
        <w:r>
          <w:rPr>
            <w:rStyle w:val="Hyperlink"/>
          </w:rPr>
          <w:t xml:space="preserve">[50]</w:t>
        </w:r>
      </w:hyperlink>
      <w:r>
        <w:t xml:space="preserve">. The admin interface therefore includes tools to edit or remove reviews, and perhaps to message users about guideline violations.</w:t>
      </w:r>
    </w:p>
    <w:p>
      <w:pPr>
        <w:pStyle w:val="Compact"/>
        <w:numPr>
          <w:ilvl w:val="0"/>
          <w:numId w:val="1009"/>
        </w:numPr>
      </w:pPr>
      <w:r>
        <w:rPr>
          <w:b/>
          <w:bCs/>
        </w:rPr>
        <w:t xml:space="preserve">Safety and Incident Response:</w:t>
      </w:r>
      <w:r>
        <w:t xml:space="preserve"> </w:t>
      </w:r>
      <w:r>
        <w:t xml:space="preserve">A critical admin duty is monitoring</w:t>
      </w:r>
      <w:r>
        <w:t xml:space="preserve"> </w:t>
      </w:r>
      <w:r>
        <w:rPr>
          <w:b/>
          <w:bCs/>
        </w:rPr>
        <w:t xml:space="preserve">trust &amp; safety</w:t>
      </w:r>
      <w:r>
        <w:t xml:space="preserve">. This entails overseeing worker screening, handling incident reports, and tracking overall quality. Hireup has a dedicated Trust &amp; Safety team that not only runs</w:t>
      </w:r>
      <w:r>
        <w:t xml:space="preserve"> </w:t>
      </w:r>
      <w:r>
        <w:rPr>
          <w:b/>
          <w:bCs/>
        </w:rPr>
        <w:t xml:space="preserve">worker screening checks and performance management</w:t>
      </w:r>
      <w:r>
        <w:t xml:space="preserve">, but also</w:t>
      </w:r>
      <w:r>
        <w:t xml:space="preserve"> </w:t>
      </w:r>
      <w:r>
        <w:rPr>
          <w:b/>
          <w:bCs/>
        </w:rPr>
        <w:t xml:space="preserve">responds to incidents rapidly (with a 24-hour emergency line)</w:t>
      </w:r>
      <w:hyperlink r:id="rId74">
        <w:r>
          <w:rPr>
            <w:rStyle w:val="Hyperlink"/>
          </w:rPr>
          <w:t xml:space="preserve">[51]</w:t>
        </w:r>
      </w:hyperlink>
      <w:hyperlink r:id="rId75">
        <w:r>
          <w:rPr>
            <w:rStyle w:val="Hyperlink"/>
          </w:rPr>
          <w:t xml:space="preserve">[52]</w:t>
        </w:r>
      </w:hyperlink>
      <w:r>
        <w:t xml:space="preserve">. The platform can facilitate this by providing an</w:t>
      </w:r>
      <w:r>
        <w:t xml:space="preserve"> </w:t>
      </w:r>
      <w:r>
        <w:rPr>
          <w:b/>
          <w:bCs/>
        </w:rPr>
        <w:t xml:space="preserve">incident management module</w:t>
      </w:r>
      <w:r>
        <w:t xml:space="preserve">: whenever an incident form is submitted by a user, it generates an internal case for admins to review and follow up. The admin can log actions taken and ensure that</w:t>
      </w:r>
      <w:r>
        <w:t xml:space="preserve"> </w:t>
      </w:r>
      <w:r>
        <w:rPr>
          <w:b/>
          <w:bCs/>
        </w:rPr>
        <w:t xml:space="preserve">notifiable incidents</w:t>
      </w:r>
      <w:r>
        <w:t xml:space="preserve"> </w:t>
      </w:r>
      <w:r>
        <w:t xml:space="preserve">(those meeting NDIS reportable criteria) are reported to the NDIS Commission. Hireup’s team “reports extensively on notifiable incidents” and even tracks response times to incidents as a performance metric</w:t>
      </w:r>
      <w:hyperlink r:id="rId76">
        <w:r>
          <w:rPr>
            <w:rStyle w:val="Hyperlink"/>
          </w:rPr>
          <w:t xml:space="preserve">[53]</w:t>
        </w:r>
      </w:hyperlink>
      <w:hyperlink r:id="rId77">
        <w:r>
          <w:rPr>
            <w:rStyle w:val="Hyperlink"/>
          </w:rPr>
          <w:t xml:space="preserve">[54]</w:t>
        </w:r>
      </w:hyperlink>
      <w:r>
        <w:t xml:space="preserve">. Automation can help here – e.g., automatically email the compliance team when a high-severity incident is reported, or generate the draft incident report for the regulator.</w:t>
      </w:r>
    </w:p>
    <w:p>
      <w:pPr>
        <w:pStyle w:val="FirstParagraph"/>
      </w:pPr>
      <w:r>
        <w:t xml:space="preserve">Additionally, the platform should help admins track</w:t>
      </w:r>
      <w:r>
        <w:t xml:space="preserve"> </w:t>
      </w:r>
      <w:r>
        <w:rPr>
          <w:b/>
          <w:bCs/>
        </w:rPr>
        <w:t xml:space="preserve">service quality data</w:t>
      </w:r>
      <w:r>
        <w:t xml:space="preserve">. For example, collecting the post-shift feedback (recommendations or ratings) and surfacing any negative feedback for review. Hireup mentioned they</w:t>
      </w:r>
      <w:r>
        <w:t xml:space="preserve"> </w:t>
      </w:r>
      <w:r>
        <w:rPr>
          <w:i/>
          <w:iCs/>
        </w:rPr>
        <w:t xml:space="preserve">“triaged any negative feedback”</w:t>
      </w:r>
      <w:r>
        <w:t xml:space="preserve"> </w:t>
      </w:r>
      <w:r>
        <w:t xml:space="preserve">from the post-shift recommendations to intervene if needed</w:t>
      </w:r>
      <w:hyperlink r:id="rId35">
        <w:r>
          <w:rPr>
            <w:rStyle w:val="Hyperlink"/>
          </w:rPr>
          <w:t xml:space="preserve">[14]</w:t>
        </w:r>
      </w:hyperlink>
      <w:r>
        <w:t xml:space="preserve">. An admin dashboard could show recent low ratings or complaints and their resolution status.</w:t>
      </w:r>
    </w:p>
    <w:p>
      <w:pPr>
        <w:numPr>
          <w:ilvl w:val="0"/>
          <w:numId w:val="1010"/>
        </w:numPr>
      </w:pPr>
      <w:r>
        <w:rPr>
          <w:b/>
          <w:bCs/>
        </w:rPr>
        <w:t xml:space="preserve">Matching Oversight:</w:t>
      </w:r>
      <w:r>
        <w:t xml:space="preserve"> </w:t>
      </w:r>
      <w:r>
        <w:t xml:space="preserve">While matching is largely algorithmic, admins might need to adjust algorithms or intervene in difficult matches. They might have an admin search tool to find workers for a participant manually (especially if a coordinator asks for help). Mobility advertises a hands-on approach by having a</w:t>
      </w:r>
      <w:r>
        <w:t xml:space="preserve"> </w:t>
      </w:r>
      <w:r>
        <w:rPr>
          <w:b/>
          <w:bCs/>
        </w:rPr>
        <w:t xml:space="preserve">talent search team</w:t>
      </w:r>
      <w:r>
        <w:t xml:space="preserve"> </w:t>
      </w:r>
      <w:r>
        <w:t xml:space="preserve">accessible when users can’t find someone</w:t>
      </w:r>
      <w:hyperlink r:id="rId67">
        <w:r>
          <w:rPr>
            <w:rStyle w:val="Hyperlink"/>
          </w:rPr>
          <w:t xml:space="preserve">[45]</w:t>
        </w:r>
      </w:hyperlink>
      <w:r>
        <w:t xml:space="preserve"> </w:t>
      </w:r>
      <w:r>
        <w:t xml:space="preserve">– presumably, those staff use internal tools to search the entire worker database (possibly with more advanced filters or seeing inactive workers) and suggest candidates. The architecture should allow admins to bypass normal matching rules to facilitate connections (with user consent).</w:t>
      </w:r>
    </w:p>
    <w:p>
      <w:pPr>
        <w:numPr>
          <w:ilvl w:val="0"/>
          <w:numId w:val="1010"/>
        </w:numPr>
      </w:pPr>
      <w:r>
        <w:rPr>
          <w:b/>
          <w:bCs/>
        </w:rPr>
        <w:t xml:space="preserve">Platform Configuration:</w:t>
      </w:r>
      <w:r>
        <w:t xml:space="preserve"> </w:t>
      </w:r>
      <w:r>
        <w:t xml:space="preserve">Admins maintain the catalog of services and the rules/pricing. For example, when NDIS</w:t>
      </w:r>
      <w:r>
        <w:t xml:space="preserve"> </w:t>
      </w:r>
      <w:r>
        <w:rPr>
          <w:b/>
          <w:bCs/>
        </w:rPr>
        <w:t xml:space="preserve">pricing arrangements</w:t>
      </w:r>
      <w:r>
        <w:t xml:space="preserve"> </w:t>
      </w:r>
      <w:r>
        <w:t xml:space="preserve">are updated annually, the platform’s rates and service codes must be updated. Admin consoles should allow editing service types, attaching NDIS support item codes to them, and configuring any price caps or formulas (Mobility pre-codes each service with an NDIS code and calculates worker pay in line with awards</w:t>
      </w:r>
      <w:hyperlink r:id="rId36">
        <w:r>
          <w:rPr>
            <w:rStyle w:val="Hyperlink"/>
          </w:rPr>
          <w:t xml:space="preserve">[15]</w:t>
        </w:r>
      </w:hyperlink>
      <w:hyperlink r:id="rId78">
        <w:r>
          <w:rPr>
            <w:rStyle w:val="Hyperlink"/>
          </w:rPr>
          <w:t xml:space="preserve">[55]</w:t>
        </w:r>
      </w:hyperlink>
      <w:r>
        <w:t xml:space="preserve"> </w:t>
      </w:r>
      <w:r>
        <w:t xml:space="preserve">– such logic likely lives in an admin-managed table). Admins may also manage promotions or referral programs via the backend.</w:t>
      </w:r>
    </w:p>
    <w:p>
      <w:pPr>
        <w:numPr>
          <w:ilvl w:val="0"/>
          <w:numId w:val="1010"/>
        </w:numPr>
      </w:pPr>
      <w:r>
        <w:rPr>
          <w:b/>
          <w:bCs/>
        </w:rPr>
        <w:t xml:space="preserve">Payments and Finance Admin:</w:t>
      </w:r>
      <w:r>
        <w:t xml:space="preserve"> </w:t>
      </w:r>
      <w:r>
        <w:t xml:space="preserve">The platform likely integrates with payment gateways and possibly the NDIA for funding. Admin staff need dashboards for</w:t>
      </w:r>
      <w:r>
        <w:t xml:space="preserve"> </w:t>
      </w:r>
      <w:r>
        <w:rPr>
          <w:b/>
          <w:bCs/>
        </w:rPr>
        <w:t xml:space="preserve">billing</w:t>
      </w:r>
      <w:r>
        <w:t xml:space="preserve"> </w:t>
      </w:r>
      <w:r>
        <w:t xml:space="preserve">– tracking invoices, checking for payment failures, and reconciling accounts. For NDIS-registered providers, an admin might download bulk claim files or use the NDIA API to submit claims. If invoice splitting is used, finance admins ensure each portion went to the correct funding source. Detailed logs of each transaction (who was charged, what funding source, when disbursed to worker) are maintained. Admins also handle refunds or adjustments if something changes (e.g., a shift was shorter than booked, requiring an invoice edit).</w:t>
      </w:r>
    </w:p>
    <w:p>
      <w:pPr>
        <w:numPr>
          <w:ilvl w:val="0"/>
          <w:numId w:val="1010"/>
        </w:numPr>
      </w:pPr>
      <w:r>
        <w:rPr>
          <w:b/>
          <w:bCs/>
        </w:rPr>
        <w:t xml:space="preserve">Audit Trails:</w:t>
      </w:r>
      <w:r>
        <w:t xml:space="preserve"> </w:t>
      </w:r>
      <w:r>
        <w:t xml:space="preserve">Administrators require</w:t>
      </w:r>
      <w:r>
        <w:t xml:space="preserve"> </w:t>
      </w:r>
      <w:r>
        <w:rPr>
          <w:b/>
          <w:bCs/>
        </w:rPr>
        <w:t xml:space="preserve">audit logs</w:t>
      </w:r>
      <w:r>
        <w:t xml:space="preserve"> </w:t>
      </w:r>
      <w:r>
        <w:t xml:space="preserve">of platform activity. This includes a history of changes to any profile (who verified a document and when), logs of messages (in case of disputes), booking edits/cancellations, and access logs of data. These are important for both security audits and regulatory compliance. For instance, if the NDIS Quality and Safeguards Commission audits the provider, admins should be able to produce records of service delivery, communications, and incident management to demonstrate compliance. The system should automatically record key events in an immutable log: e.g.,</w:t>
      </w:r>
      <w:r>
        <w:t xml:space="preserve"> </w:t>
      </w:r>
      <w:r>
        <w:rPr>
          <w:i/>
          <w:iCs/>
        </w:rPr>
        <w:t xml:space="preserve">User X (support worker) updated availability on Date/Time; Admin Y approved Support Worker Z’s profile on Date; Participant A booked Worker B on Date…</w:t>
      </w:r>
      <w:r>
        <w:t xml:space="preserve">, etc.</w:t>
      </w:r>
    </w:p>
    <w:p>
      <w:pPr>
        <w:numPr>
          <w:ilvl w:val="0"/>
          <w:numId w:val="1010"/>
        </w:numPr>
      </w:pPr>
      <w:r>
        <w:rPr>
          <w:b/>
          <w:bCs/>
        </w:rPr>
        <w:t xml:space="preserve">Support &amp; CRM:</w:t>
      </w:r>
      <w:r>
        <w:t xml:space="preserve"> </w:t>
      </w:r>
      <w:r>
        <w:t xml:space="preserve">Admins (or customer support agents) also handle user support queries. The architecture may integrate a CRM system or ticketing (like Zendesk or an internal help center) so that when users contact support (via contact form or chat), admins can see their account context and assist. Some admin interfaces might allow impersonating a user’s view (with permission) to help troubleshoot issues.</w:t>
      </w:r>
    </w:p>
    <w:p>
      <w:pPr>
        <w:pStyle w:val="FirstParagraph"/>
      </w:pPr>
      <w:r>
        <w:t xml:space="preserve">In summary, the admin side is about maintaining</w:t>
      </w:r>
      <w:r>
        <w:t xml:space="preserve"> </w:t>
      </w:r>
      <w:r>
        <w:rPr>
          <w:b/>
          <w:bCs/>
        </w:rPr>
        <w:t xml:space="preserve">trust, compliance, and smooth operations</w:t>
      </w:r>
      <w:r>
        <w:t xml:space="preserve">. A well-designed admin backend with role-based access (so that, e.g., a Trust &amp; Safety officer can’t accidentally change finance data and vice versa) is essential. This ensures the platform not only delivers features but does so reliably and in line with NDIS regulations. Hireup’s example highlights the importance of a proactive, data-informed approach at the admin level – e.g., they use data to monitor trends like worker fatigue or training needs and take action</w:t>
      </w:r>
      <w:hyperlink r:id="rId79">
        <w:r>
          <w:rPr>
            <w:rStyle w:val="Hyperlink"/>
          </w:rPr>
          <w:t xml:space="preserve">[56]</w:t>
        </w:r>
      </w:hyperlink>
      <w:r>
        <w:t xml:space="preserve">. The platform’s architecture should enable such data analytics (perhaps through an internal reporting database or dashboard) to continually improve service quality.</w:t>
      </w:r>
    </w:p>
    <w:p>
      <w:pPr>
        <w:pStyle w:val="BodyText"/>
      </w:pPr>
      <w:r>
        <w:rPr>
          <w:b/>
          <w:bCs/>
        </w:rPr>
        <w:t xml:space="preserve">Illustration – High-Level Architecture:</w:t>
      </w:r>
      <w:r>
        <w:t xml:space="preserve"> </w:t>
      </w:r>
      <w:r>
        <w:t xml:space="preserve">The platform can be visualized as a multi-layer system. At the top, various</w:t>
      </w:r>
      <w:r>
        <w:t xml:space="preserve"> </w:t>
      </w:r>
      <w:r>
        <w:rPr>
          <w:b/>
          <w:bCs/>
        </w:rPr>
        <w:t xml:space="preserve">client apps</w:t>
      </w:r>
      <w:r>
        <w:t xml:space="preserve"> </w:t>
      </w:r>
      <w:r>
        <w:t xml:space="preserve">(mobile apps for participants/workers, web portal for coordinators, admin dashboard) interface via a set of</w:t>
      </w:r>
      <w:r>
        <w:t xml:space="preserve"> </w:t>
      </w:r>
      <w:r>
        <w:rPr>
          <w:b/>
          <w:bCs/>
        </w:rPr>
        <w:t xml:space="preserve">APIs</w:t>
      </w:r>
      <w:r>
        <w:t xml:space="preserve"> </w:t>
      </w:r>
      <w:r>
        <w:t xml:space="preserve">to the backend. The backend consists of modules for each core domain: user management, service catalog &amp; search, booking &amp; scheduling engine, communication (messaging), payments/invoicing, and compliance logging. These modules in turn integrate with third-party services (identity verification, mapping APIs, calendar services, payment gateways, etc. covered below). All data is stored securely in databases with appropriate segmentation (e.g., separate storage for sensitive personal info, encrypted). The system design ensures that each action (searching for a worker, confirming a booking, uploading a document) triggers business logic and is recorded for audit. Diagrammatically, one could imagine users on the left (participants, workers, coordinators) each interacting with the system through dedicated UI components, and admins on the right with their oversight tools, all connected to a central cloud platform that orchestrates the processes. (If available, an architecture diagram would be placed here to illustrate these relationships).</w:t>
      </w:r>
    </w:p>
    <w:bookmarkEnd w:id="80"/>
    <w:bookmarkEnd w:id="81"/>
    <w:bookmarkStart w:id="85" w:name="matching-and-scheduling-algorithms"/>
    <w:p>
      <w:pPr>
        <w:pStyle w:val="Heading2"/>
      </w:pPr>
      <w:r>
        <w:t xml:space="preserve">Matching and Scheduling Algorithms</w:t>
      </w:r>
    </w:p>
    <w:p>
      <w:pPr>
        <w:pStyle w:val="FirstParagraph"/>
      </w:pPr>
      <w:r>
        <w:t xml:space="preserve">Effective</w:t>
      </w:r>
      <w:r>
        <w:t xml:space="preserve"> </w:t>
      </w:r>
      <w:r>
        <w:rPr>
          <w:b/>
          <w:bCs/>
        </w:rPr>
        <w:t xml:space="preserve">matching</w:t>
      </w:r>
      <w:r>
        <w:t xml:space="preserve"> </w:t>
      </w:r>
      <w:r>
        <w:t xml:space="preserve">and</w:t>
      </w:r>
      <w:r>
        <w:t xml:space="preserve"> </w:t>
      </w:r>
      <w:r>
        <w:rPr>
          <w:b/>
          <w:bCs/>
        </w:rPr>
        <w:t xml:space="preserve">scheduling</w:t>
      </w:r>
      <w:r>
        <w:t xml:space="preserve"> </w:t>
      </w:r>
      <w:r>
        <w:t xml:space="preserve">are the heart of this platform, enabling the right support worker to connect with the right participant at the right time. The benchmark platforms use a combination of</w:t>
      </w:r>
      <w:r>
        <w:t xml:space="preserve"> </w:t>
      </w:r>
      <w:r>
        <w:rPr>
          <w:b/>
          <w:bCs/>
        </w:rPr>
        <w:t xml:space="preserve">user-driven search</w:t>
      </w:r>
      <w:r>
        <w:t xml:space="preserve"> </w:t>
      </w:r>
      <w:r>
        <w:t xml:space="preserve">and algorithm-assisted matching to facilitate this.</w:t>
      </w:r>
    </w:p>
    <w:p>
      <w:pPr>
        <w:pStyle w:val="Compact"/>
        <w:numPr>
          <w:ilvl w:val="0"/>
          <w:numId w:val="1011"/>
        </w:numPr>
      </w:pPr>
      <w:r>
        <w:rPr>
          <w:b/>
          <w:bCs/>
        </w:rPr>
        <w:t xml:space="preserve">Search and Filter Matching:</w:t>
      </w:r>
      <w:r>
        <w:t xml:space="preserve"> </w:t>
      </w:r>
      <w:r>
        <w:t xml:space="preserve">The primary matching pattern is</w:t>
      </w:r>
      <w:r>
        <w:t xml:space="preserve"> </w:t>
      </w:r>
      <w:r>
        <w:rPr>
          <w:b/>
          <w:bCs/>
        </w:rPr>
        <w:t xml:space="preserve">user-driven filtering</w:t>
      </w:r>
      <w:r>
        <w:t xml:space="preserve"> </w:t>
      </w:r>
      <w:r>
        <w:t xml:space="preserve">– participants/coordinators search the worker directory using filters, and the system returns ranked results. The algorithm here needs to handle multi-criteria queries: e.g., “find support workers within 10km who can do</w:t>
      </w:r>
      <w:r>
        <w:t xml:space="preserve"> </w:t>
      </w:r>
      <w:r>
        <w:rPr>
          <w:b/>
          <w:bCs/>
        </w:rPr>
        <w:t xml:space="preserve">transport</w:t>
      </w:r>
      <w:r>
        <w:t xml:space="preserve"> </w:t>
      </w:r>
      <w:r>
        <w:t xml:space="preserve">on Tuesday afternoon and speak Spanish.” This involves geospatial filtering (by location radius), skill/tag filtering (transport service), availability filtering (must be free Tuesday PM), and possibly text query matching (if the user enters keywords). Platforms like Hireup continuously improve their search to allow more specific queries (they mention adding keyword search to find workers with specific experience, making finding workers</w:t>
      </w:r>
      <w:r>
        <w:t xml:space="preserve"> </w:t>
      </w:r>
      <w:r>
        <w:rPr>
          <w:i/>
          <w:iCs/>
        </w:rPr>
        <w:t xml:space="preserve">“quicker and easier”</w:t>
      </w:r>
      <w:hyperlink r:id="rId82">
        <w:r>
          <w:rPr>
            <w:rStyle w:val="Hyperlink"/>
          </w:rPr>
          <w:t xml:space="preserve">[57]</w:t>
        </w:r>
      </w:hyperlink>
      <w:r>
        <w:t xml:space="preserve">). The search results might be ranked by a combination of proximity, worker activity (e.g., those who respond faster or have higher ratings could be boosted), and profile completeness or fit.</w:t>
      </w:r>
    </w:p>
    <w:p>
      <w:pPr>
        <w:pStyle w:val="FirstParagraph"/>
      </w:pPr>
      <w:r>
        <w:rPr>
          <w:b/>
          <w:bCs/>
        </w:rPr>
        <w:t xml:space="preserve">Relevance Ranking:</w:t>
      </w:r>
      <w:r>
        <w:t xml:space="preserve"> </w:t>
      </w:r>
      <w:r>
        <w:t xml:space="preserve">While exact algorithms aren’t public, common patterns include: boosting workers who have the requested service type explicitly in their profile; demoting those who are on leave/unavailable; and perhaps randomizing slightly to give new workers exposure. An element of personalization could be considered (e.g., favoring workers that similar clients liked, or those that have worked with related needs), but initially, simpler ranking (distance + availability + rating) suffices. All platforms emphasize</w:t>
      </w:r>
      <w:r>
        <w:t xml:space="preserve"> </w:t>
      </w:r>
      <w:r>
        <w:rPr>
          <w:b/>
          <w:bCs/>
        </w:rPr>
        <w:t xml:space="preserve">choice</w:t>
      </w:r>
      <w:r>
        <w:t xml:space="preserve">, so the algorithm should present a manageable set of candidates and let the user decide. Mobility’s filter ensures you</w:t>
      </w:r>
      <w:r>
        <w:t xml:space="preserve"> </w:t>
      </w:r>
      <w:r>
        <w:rPr>
          <w:b/>
          <w:bCs/>
        </w:rPr>
        <w:t xml:space="preserve">“only see workers who fit your criteria”</w:t>
      </w:r>
      <w:r>
        <w:t xml:space="preserve">, giving control to the coordinator to pick from that refined list</w:t>
      </w:r>
      <w:hyperlink r:id="rId24">
        <w:r>
          <w:rPr>
            <w:rStyle w:val="Hyperlink"/>
          </w:rPr>
          <w:t xml:space="preserve">[3]</w:t>
        </w:r>
      </w:hyperlink>
      <w:r>
        <w:t xml:space="preserve">.</w:t>
      </w:r>
    </w:p>
    <w:p>
      <w:pPr>
        <w:pStyle w:val="Compact"/>
        <w:numPr>
          <w:ilvl w:val="0"/>
          <w:numId w:val="1012"/>
        </w:numPr>
      </w:pPr>
      <w:r>
        <w:rPr>
          <w:b/>
          <w:bCs/>
        </w:rPr>
        <w:t xml:space="preserve">Job Board Matching:</w:t>
      </w:r>
      <w:r>
        <w:t xml:space="preserve"> </w:t>
      </w:r>
      <w:r>
        <w:t xml:space="preserve">When a participant posts a job, the platform can</w:t>
      </w:r>
      <w:r>
        <w:t xml:space="preserve"> </w:t>
      </w:r>
      <w:r>
        <w:rPr>
          <w:b/>
          <w:bCs/>
        </w:rPr>
        <w:t xml:space="preserve">match it to suitable workers</w:t>
      </w:r>
      <w:r>
        <w:t xml:space="preserve"> </w:t>
      </w:r>
      <w:r>
        <w:t xml:space="preserve">behind the scenes. Typically, the system will notify all workers who meet the criteria (e.g., those in the area with the needed skills and indicated availability). This might be done via push notifications or emails: “New job posted in [suburb] for [2 hours gardening] on [date/time]. Tap to apply.” The algorithm here has to decide which workers to notify if there are many. It could broadcast widely or use a heuristic (for example, notify the 20 closest available workers first; if none respond in 2 hours, expand the radius or criteria). This pattern ensures quick response and also distributes opportunities fairly. Over time, machine learning could improve targeting by learning which workers are likely to accept certain jobs (based on past behavior), but initially rule-based matching is fine.</w:t>
      </w:r>
    </w:p>
    <w:p>
      <w:pPr>
        <w:pStyle w:val="FirstParagraph"/>
      </w:pPr>
      <w:r>
        <w:t xml:space="preserve">Once applications come in, the participant can choose among them. Alternatively, the system might do an</w:t>
      </w:r>
      <w:r>
        <w:t xml:space="preserve"> </w:t>
      </w:r>
      <w:r>
        <w:rPr>
          <w:b/>
          <w:bCs/>
        </w:rPr>
        <w:t xml:space="preserve">auto-match</w:t>
      </w:r>
      <w:r>
        <w:t xml:space="preserve"> </w:t>
      </w:r>
      <w:r>
        <w:t xml:space="preserve">if the participant prefers: e.g., assign the first worker who meets all conditions and accepts the job (some care platforms do this for urgent or routine services). However, in disability support, typically the participant wants to</w:t>
      </w:r>
      <w:r>
        <w:t xml:space="preserve"> </w:t>
      </w:r>
      <w:r>
        <w:rPr>
          <w:b/>
          <w:bCs/>
        </w:rPr>
        <w:t xml:space="preserve">choose</w:t>
      </w:r>
      <w:r>
        <w:t xml:space="preserve">, so auto-assignment is less common except for last-minute fill-ins. Mable even has a feature called “Last Minute” for finding support with as little as 4 hours notice</w:t>
      </w:r>
      <w:hyperlink r:id="rId83">
        <w:r>
          <w:rPr>
            <w:rStyle w:val="Hyperlink"/>
          </w:rPr>
          <w:t xml:space="preserve">[58]</w:t>
        </w:r>
      </w:hyperlink>
      <w:r>
        <w:t xml:space="preserve"> </w:t>
      </w:r>
      <w:r>
        <w:t xml:space="preserve">– behind that, likely the system is aggressively pinging all local workers until someone accepts.</w:t>
      </w:r>
    </w:p>
    <w:p>
      <w:pPr>
        <w:numPr>
          <w:ilvl w:val="0"/>
          <w:numId w:val="1013"/>
        </w:numPr>
      </w:pPr>
      <w:r>
        <w:rPr>
          <w:b/>
          <w:bCs/>
        </w:rPr>
        <w:t xml:space="preserve">Scheduling Optimization:</w:t>
      </w:r>
      <w:r>
        <w:t xml:space="preserve"> </w:t>
      </w:r>
      <w:r>
        <w:t xml:space="preserve">Scheduling goes hand-in-hand with matching. For single bookings, it’s straightforward, but if a participant has a</w:t>
      </w:r>
      <w:r>
        <w:t xml:space="preserve"> </w:t>
      </w:r>
      <w:r>
        <w:rPr>
          <w:b/>
          <w:bCs/>
        </w:rPr>
        <w:t xml:space="preserve">schedule of recurring needs</w:t>
      </w:r>
      <w:r>
        <w:t xml:space="preserve">, a scheduling algorithm can optimize worker allocation. For example, a participant might need a support worker every weekday 9am–1pm. The platform could try to match them with a consistent worker for continuity, but if no single worker can cover all days, it might schedule a small team. An algorithm (potentially using techniques from rostering systems) can look at worker availabilities and propose an optimal coverage (minimizing the number of distinct workers while meeting all time slots). This is a complex constraint satisfaction problem. While our platform might not fully automate it initially, integrating an</w:t>
      </w:r>
      <w:r>
        <w:t xml:space="preserve"> </w:t>
      </w:r>
      <w:r>
        <w:rPr>
          <w:b/>
          <w:bCs/>
        </w:rPr>
        <w:t xml:space="preserve">AI rostering</w:t>
      </w:r>
      <w:r>
        <w:t xml:space="preserve"> </w:t>
      </w:r>
      <w:r>
        <w:t xml:space="preserve">tool is an option. (CareMaster offers an</w:t>
      </w:r>
      <w:r>
        <w:t xml:space="preserve"> </w:t>
      </w:r>
      <w:r>
        <w:rPr>
          <w:i/>
          <w:iCs/>
        </w:rPr>
        <w:t xml:space="preserve">AI Roster Optimiser</w:t>
      </w:r>
      <w:r>
        <w:t xml:space="preserve"> </w:t>
      </w:r>
      <w:r>
        <w:t xml:space="preserve">for care providers</w:t>
      </w:r>
      <w:hyperlink r:id="rId84">
        <w:r>
          <w:rPr>
            <w:rStyle w:val="Hyperlink"/>
          </w:rPr>
          <w:t xml:space="preserve">[59]</w:t>
        </w:r>
      </w:hyperlink>
      <w:r>
        <w:t xml:space="preserve"> </w:t>
      </w:r>
      <w:r>
        <w:t xml:space="preserve">– such a service could, in the future, help allocate shifts to workers in an optimal way).</w:t>
      </w:r>
    </w:p>
    <w:p>
      <w:pPr>
        <w:numPr>
          <w:ilvl w:val="0"/>
          <w:numId w:val="1013"/>
        </w:numPr>
      </w:pPr>
      <w:r>
        <w:rPr>
          <w:b/>
          <w:bCs/>
        </w:rPr>
        <w:t xml:space="preserve">Calendar Availability Matching:</w:t>
      </w:r>
      <w:r>
        <w:t xml:space="preserve"> </w:t>
      </w:r>
      <w:r>
        <w:t xml:space="preserve">The platform should use</w:t>
      </w:r>
      <w:r>
        <w:t xml:space="preserve"> </w:t>
      </w:r>
      <w:r>
        <w:rPr>
          <w:b/>
          <w:bCs/>
        </w:rPr>
        <w:t xml:space="preserve">calendar-based algorithms</w:t>
      </w:r>
      <w:r>
        <w:t xml:space="preserve"> </w:t>
      </w:r>
      <w:r>
        <w:t xml:space="preserve">to ensure that when participants search by time, only available workers show up. This means the system maintains an availability calendar for each worker (taking into account their existing bookings from all participants on the platform, and any blocked time). A query for a specific time window can then rule out any worker busy at that time. If a participant doesn’t specify a time in search, the platform could still subtly rank workers who are generally more available or have more free slots.</w:t>
      </w:r>
    </w:p>
    <w:p>
      <w:pPr>
        <w:pStyle w:val="FirstParagraph"/>
      </w:pPr>
      <w:r>
        <w:t xml:space="preserve">Another pattern is to allow participants to post several time options for a shift, and the system can highlight which workers could do at least one of those. The algorithm essentially tries to solve a matching between a set of candidate times and worker free times.</w:t>
      </w:r>
    </w:p>
    <w:p>
      <w:pPr>
        <w:numPr>
          <w:ilvl w:val="0"/>
          <w:numId w:val="1014"/>
        </w:numPr>
      </w:pPr>
      <w:r>
        <w:rPr>
          <w:b/>
          <w:bCs/>
        </w:rPr>
        <w:t xml:space="preserve">Real-Time Matching and Alerts:</w:t>
      </w:r>
      <w:r>
        <w:t xml:space="preserve"> </w:t>
      </w:r>
      <w:r>
        <w:t xml:space="preserve">For on-demand needs (like immediate transport requests or last-minute fill-ins), the algorithm can work in real-time: find all currently available workers, sort by distance, and send them the request to accept ASAP (similar to rideshare dispatch logic). If implementing a transport service akin to a rideshare, this immediate matching system would be required, with GPS location of workers taken into account.</w:t>
      </w:r>
    </w:p>
    <w:p>
      <w:pPr>
        <w:numPr>
          <w:ilvl w:val="0"/>
          <w:numId w:val="1014"/>
        </w:numPr>
      </w:pPr>
      <w:r>
        <w:rPr>
          <w:b/>
          <w:bCs/>
        </w:rPr>
        <w:t xml:space="preserve">Fairness and Quality in Matching:</w:t>
      </w:r>
      <w:r>
        <w:t xml:space="preserve"> </w:t>
      </w:r>
      <w:r>
        <w:t xml:space="preserve">As an ethical consideration, matching algorithms should avoid bias and promote fairness. Ensure new workers get some visibility (e.g., by occasionally featuring a new worker at the top if they match filters) and that participants have the info to choose (profiles, ratings). If a participant has saved favorite workers, the algorithm might suggest those first when they need new bookings, to increase continuity.</w:t>
      </w:r>
    </w:p>
    <w:p>
      <w:pPr>
        <w:numPr>
          <w:ilvl w:val="0"/>
          <w:numId w:val="1014"/>
        </w:numPr>
      </w:pPr>
      <w:r>
        <w:rPr>
          <w:b/>
          <w:bCs/>
        </w:rPr>
        <w:t xml:space="preserve">User Overrides:</w:t>
      </w:r>
      <w:r>
        <w:t xml:space="preserve"> </w:t>
      </w:r>
      <w:r>
        <w:t xml:space="preserve">Ultimately, participants and coordinators have final say. The system architecture should not</w:t>
      </w:r>
      <w:r>
        <w:t xml:space="preserve"> </w:t>
      </w:r>
      <w:r>
        <w:rPr>
          <w:i/>
          <w:iCs/>
        </w:rPr>
        <w:t xml:space="preserve">force</w:t>
      </w:r>
      <w:r>
        <w:t xml:space="preserve"> </w:t>
      </w:r>
      <w:r>
        <w:t xml:space="preserve">matches but rather propose them. For instance, even if an algorithm thinks Worker X is the best match for a job, the participant might prefer Worker Y due to personal comfort. The platform should accommodate that easily.</w:t>
      </w:r>
    </w:p>
    <w:p>
      <w:pPr>
        <w:numPr>
          <w:ilvl w:val="0"/>
          <w:numId w:val="1014"/>
        </w:numPr>
      </w:pPr>
      <w:r>
        <w:rPr>
          <w:b/>
          <w:bCs/>
        </w:rPr>
        <w:t xml:space="preserve">Scheduling Conflicts and Changes:</w:t>
      </w:r>
      <w:r>
        <w:t xml:space="preserve"> </w:t>
      </w:r>
      <w:r>
        <w:t xml:space="preserve">The scheduling logic must prevent double-booking a worker or overlapping bookings for a participant that would conflict. If a worker tries to accept a job that overlaps with an existing one, the system should block or warn them. Similarly, if a participant attempts to book two workers for the exact same time when only one is needed (unless intentionally scheduling multiple), the system might clarify the intent.</w:t>
      </w:r>
    </w:p>
    <w:p>
      <w:pPr>
        <w:pStyle w:val="FirstParagraph"/>
      </w:pPr>
      <w:r>
        <w:t xml:space="preserve">The system also should handle cancellations and replacements smoothly. For example, if a worker cancels a scheduled shift, the platform can automatically suggest other available workers to the participant for that slot (ranking them by suitability). This is a dynamic matching scenario triggered by a cancellation event.</w:t>
      </w:r>
    </w:p>
    <w:p>
      <w:pPr>
        <w:pStyle w:val="Compact"/>
        <w:numPr>
          <w:ilvl w:val="0"/>
          <w:numId w:val="1015"/>
        </w:numPr>
      </w:pPr>
      <w:r>
        <w:rPr>
          <w:b/>
          <w:bCs/>
        </w:rPr>
        <w:t xml:space="preserve">Continuous Improvement:</w:t>
      </w:r>
      <w:r>
        <w:t xml:space="preserve"> </w:t>
      </w:r>
      <w:r>
        <w:t xml:space="preserve">Over time, data from matches can improve the algorithms. The platform can learn from successful matches (where both parties rate each other well or rebook) to refine how it ranks or recommends. For now, focusing on robust rule-based matching and user-friendly scheduling tools lays a strong foundation.</w:t>
      </w:r>
    </w:p>
    <w:p>
      <w:pPr>
        <w:pStyle w:val="FirstParagraph"/>
      </w:pPr>
      <w:r>
        <w:t xml:space="preserve">In essence, the platform’s matching and scheduling pattern is</w:t>
      </w:r>
      <w:r>
        <w:t xml:space="preserve"> </w:t>
      </w:r>
      <w:r>
        <w:rPr>
          <w:b/>
          <w:bCs/>
        </w:rPr>
        <w:t xml:space="preserve">participant-centric</w:t>
      </w:r>
      <w:r>
        <w:t xml:space="preserve">: provide the tools for participants to find the right match easily, aided by algorithms that filter and sort the vast pool of workers. By combining</w:t>
      </w:r>
      <w:r>
        <w:t xml:space="preserve"> </w:t>
      </w:r>
      <w:r>
        <w:rPr>
          <w:b/>
          <w:bCs/>
        </w:rPr>
        <w:t xml:space="preserve">rich search filters</w:t>
      </w:r>
      <w:hyperlink r:id="rId24">
        <w:r>
          <w:rPr>
            <w:rStyle w:val="Hyperlink"/>
          </w:rPr>
          <w:t xml:space="preserve">[3]</w:t>
        </w:r>
      </w:hyperlink>
      <w:r>
        <w:t xml:space="preserve">, a responsive</w:t>
      </w:r>
      <w:r>
        <w:t xml:space="preserve"> </w:t>
      </w:r>
      <w:r>
        <w:rPr>
          <w:b/>
          <w:bCs/>
        </w:rPr>
        <w:t xml:space="preserve">job posting system</w:t>
      </w:r>
      <w:r>
        <w:t xml:space="preserve">, and careful</w:t>
      </w:r>
      <w:r>
        <w:t xml:space="preserve"> </w:t>
      </w:r>
      <w:r>
        <w:rPr>
          <w:b/>
          <w:bCs/>
        </w:rPr>
        <w:t xml:space="preserve">availability-based scheduling</w:t>
      </w:r>
      <w:r>
        <w:t xml:space="preserve">, the system can ensure timely and appropriate support. This matches the ethos stated by Hireup, which uses its platform to</w:t>
      </w:r>
      <w:r>
        <w:t xml:space="preserve"> </w:t>
      </w:r>
      <w:r>
        <w:rPr>
          <w:i/>
          <w:iCs/>
        </w:rPr>
        <w:t xml:space="preserve">“facilitate choice and control”</w:t>
      </w:r>
      <w:r>
        <w:t xml:space="preserve"> </w:t>
      </w:r>
      <w:r>
        <w:t xml:space="preserve">for participants in selecting support that fits their needs and interests</w:t>
      </w:r>
      <w:hyperlink r:id="rId39">
        <w:r>
          <w:rPr>
            <w:rStyle w:val="Hyperlink"/>
          </w:rPr>
          <w:t xml:space="preserve">[18]</w:t>
        </w:r>
      </w:hyperlink>
      <w:r>
        <w:t xml:space="preserve">.</w:t>
      </w:r>
    </w:p>
    <w:bookmarkEnd w:id="85"/>
    <w:bookmarkStart w:id="115" w:name="key-integrations-and-api-driven-services"/>
    <w:p>
      <w:pPr>
        <w:pStyle w:val="Heading2"/>
      </w:pPr>
      <w:r>
        <w:t xml:space="preserve">Key Integrations and API-Driven Services</w:t>
      </w:r>
    </w:p>
    <w:p>
      <w:pPr>
        <w:pStyle w:val="FirstParagraph"/>
      </w:pPr>
      <w:r>
        <w:t xml:space="preserve">To implement the above features efficiently, we can leverage various</w:t>
      </w:r>
      <w:r>
        <w:t xml:space="preserve"> </w:t>
      </w:r>
      <w:r>
        <w:rPr>
          <w:b/>
          <w:bCs/>
        </w:rPr>
        <w:t xml:space="preserve">open-source and commercial APIs/services</w:t>
      </w:r>
      <w:r>
        <w:t xml:space="preserve">. These integrations will provide robust, scalable solutions for common requirements like authentication, verification, mapping, etc., reducing the need to reinvent the wheel. Below is a breakdown of recommended services for each major function:</w:t>
      </w:r>
    </w:p>
    <w:bookmarkStart w:id="88" w:name="X345d16697546e75979fc7f303a62aaa95f40765"/>
    <w:p>
      <w:pPr>
        <w:pStyle w:val="Heading3"/>
      </w:pPr>
      <w:r>
        <w:t xml:space="preserve">1.</w:t>
      </w:r>
      <w:r>
        <w:t xml:space="preserve"> </w:t>
      </w:r>
      <w:r>
        <w:rPr>
          <w:b/>
          <w:bCs/>
        </w:rPr>
        <w:t xml:space="preserve">User Registration &amp; Role-Based Account Management</w:t>
      </w:r>
    </w:p>
    <w:p>
      <w:pPr>
        <w:pStyle w:val="FirstParagraph"/>
      </w:pPr>
      <w:r>
        <w:rPr>
          <w:b/>
          <w:bCs/>
        </w:rPr>
        <w:t xml:space="preserve">Goal:</w:t>
      </w:r>
      <w:r>
        <w:t xml:space="preserve"> </w:t>
      </w:r>
      <w:r>
        <w:t xml:space="preserve">Provide secure authentication, authorization, and role management for participants, workers, coordinators, and admins.</w:t>
      </w:r>
    </w:p>
    <w:p>
      <w:pPr>
        <w:numPr>
          <w:ilvl w:val="0"/>
          <w:numId w:val="1016"/>
        </w:numPr>
      </w:pPr>
      <w:r>
        <w:rPr>
          <w:b/>
          <w:bCs/>
        </w:rPr>
        <w:t xml:space="preserve">Identity Provider / Auth Service:</w:t>
      </w:r>
      <w:r>
        <w:t xml:space="preserve"> </w:t>
      </w:r>
      <w:r>
        <w:t xml:space="preserve">Instead of building a login system from scratch, use a proven auth service that supports modern protocols (OAuth2/OIDC) and features like MFA. Commercial options include</w:t>
      </w:r>
      <w:r>
        <w:t xml:space="preserve"> </w:t>
      </w:r>
      <w:r>
        <w:rPr>
          <w:b/>
          <w:bCs/>
        </w:rPr>
        <w:t xml:space="preserve">Auth0</w:t>
      </w:r>
      <w:r>
        <w:t xml:space="preserve">,</w:t>
      </w:r>
      <w:r>
        <w:t xml:space="preserve"> </w:t>
      </w:r>
      <w:r>
        <w:rPr>
          <w:b/>
          <w:bCs/>
        </w:rPr>
        <w:t xml:space="preserve">Okta</w:t>
      </w:r>
      <w:r>
        <w:t xml:space="preserve"> </w:t>
      </w:r>
      <w:r>
        <w:t xml:space="preserve">or</w:t>
      </w:r>
      <w:r>
        <w:t xml:space="preserve"> </w:t>
      </w:r>
      <w:r>
        <w:rPr>
          <w:b/>
          <w:bCs/>
        </w:rPr>
        <w:t xml:space="preserve">AWS Cognito</w:t>
      </w:r>
      <w:r>
        <w:t xml:space="preserve">, which all allow role attributes in user profiles and can handle email/password, social logins, and multi-factor auth out of the box. These platforms also simplify integration with mobile apps (SDKs for handling token refresh, etc.). Alternatively,</w:t>
      </w:r>
      <w:r>
        <w:t xml:space="preserve"> </w:t>
      </w:r>
      <w:r>
        <w:rPr>
          <w:b/>
          <w:bCs/>
        </w:rPr>
        <w:t xml:space="preserve">Azure AD B2C</w:t>
      </w:r>
      <w:r>
        <w:t xml:space="preserve"> </w:t>
      </w:r>
      <w:r>
        <w:t xml:space="preserve">could be used if expecting integration with Microsoft ecosystem, or an open-source solution like</w:t>
      </w:r>
      <w:r>
        <w:t xml:space="preserve"> </w:t>
      </w:r>
      <w:r>
        <w:rPr>
          <w:b/>
          <w:bCs/>
        </w:rPr>
        <w:t xml:space="preserve">Keycloak</w:t>
      </w:r>
      <w:r>
        <w:t xml:space="preserve"> </w:t>
      </w:r>
      <w:r>
        <w:t xml:space="preserve">if self-hosting is preferred. Keycloak gives full control and supports user federation, roles, groups, and fine-grained authorization policies.</w:t>
      </w:r>
    </w:p>
    <w:p>
      <w:pPr>
        <w:numPr>
          <w:ilvl w:val="0"/>
          <w:numId w:val="1016"/>
        </w:numPr>
      </w:pPr>
      <w:r>
        <w:rPr>
          <w:b/>
          <w:bCs/>
        </w:rPr>
        <w:t xml:space="preserve">Role-Based Access Control (RBAC):</w:t>
      </w:r>
      <w:r>
        <w:t xml:space="preserve"> </w:t>
      </w:r>
      <w:r>
        <w:t xml:space="preserve">Ensure the chosen auth system or custom implementation supports RBAC so that, for example, a support worker logging into the mobile app only sees the worker UI, while an admin logging into the admin portal sees admin features. Access control should also extend to data: e.g., a coordinator can access multiple participant profiles they manage, but not others. Many auth services allow adding custom claims (like “role”: “worker” or “roles”: [“coordinator”, “admin”]) in the ID token. The backend can then enforce permissions on each API endpoint.</w:t>
      </w:r>
    </w:p>
    <w:p>
      <w:pPr>
        <w:numPr>
          <w:ilvl w:val="0"/>
          <w:numId w:val="1016"/>
        </w:numPr>
      </w:pPr>
      <w:r>
        <w:rPr>
          <w:b/>
          <w:bCs/>
        </w:rPr>
        <w:t xml:space="preserve">Account Linking:</w:t>
      </w:r>
      <w:r>
        <w:t xml:space="preserve"> </w:t>
      </w:r>
      <w:r>
        <w:t xml:space="preserve">For cases like a family member who is both a participant and has an account manager (or a worker who later becomes a participant), consider whether accounts can be linked or if separate logins are needed. Some systems allow one email to have multiple roles and switch context after login. Others might have separate accounts for different roles for security. Given the complexity, a</w:t>
      </w:r>
      <w:r>
        <w:t xml:space="preserve"> </w:t>
      </w:r>
      <w:r>
        <w:rPr>
          <w:b/>
          <w:bCs/>
        </w:rPr>
        <w:t xml:space="preserve">single user with multiple roles</w:t>
      </w:r>
      <w:r>
        <w:t xml:space="preserve"> </w:t>
      </w:r>
      <w:r>
        <w:t xml:space="preserve">approach can be implemented with careful UI (e.g., upon login, ask if user wants to proceed as worker or participant if they have both roles).</w:t>
      </w:r>
    </w:p>
    <w:p>
      <w:pPr>
        <w:numPr>
          <w:ilvl w:val="0"/>
          <w:numId w:val="1016"/>
        </w:numPr>
      </w:pPr>
      <w:r>
        <w:rPr>
          <w:b/>
          <w:bCs/>
        </w:rPr>
        <w:t xml:space="preserve">Admin Management:</w:t>
      </w:r>
      <w:r>
        <w:t xml:space="preserve"> </w:t>
      </w:r>
      <w:r>
        <w:t xml:space="preserve">Admin users can be managed in the same identity system but assigned an “admin” role with access to admin tools. Additional security (like enforcing MFA for admin accounts) is recommended.</w:t>
      </w:r>
    </w:p>
    <w:p>
      <w:pPr>
        <w:numPr>
          <w:ilvl w:val="0"/>
          <w:numId w:val="1016"/>
        </w:numPr>
      </w:pPr>
      <w:r>
        <w:rPr>
          <w:b/>
          <w:bCs/>
        </w:rPr>
        <w:t xml:space="preserve">Audit &amp; Logging:</w:t>
      </w:r>
      <w:r>
        <w:t xml:space="preserve"> </w:t>
      </w:r>
      <w:r>
        <w:t xml:space="preserve">Leverage the auth system’s logging (Auth0, for instance, logs every login, password reset, etc.). Also, implement an</w:t>
      </w:r>
      <w:r>
        <w:t xml:space="preserve"> </w:t>
      </w:r>
      <w:r>
        <w:rPr>
          <w:b/>
          <w:bCs/>
        </w:rPr>
        <w:t xml:space="preserve">audit trail</w:t>
      </w:r>
      <w:r>
        <w:t xml:space="preserve"> </w:t>
      </w:r>
      <w:r>
        <w:t xml:space="preserve">in the application for user management events (account created, role changed, account deactivated). Given privacy requirements, ensure</w:t>
      </w:r>
      <w:r>
        <w:t xml:space="preserve"> </w:t>
      </w:r>
      <w:r>
        <w:rPr>
          <w:b/>
          <w:bCs/>
        </w:rPr>
        <w:t xml:space="preserve">only authorized staff can access user personal data</w:t>
      </w:r>
      <w:r>
        <w:t xml:space="preserve">, and use the RBAC system to enforce that</w:t>
      </w:r>
      <w:hyperlink r:id="rId86">
        <w:r>
          <w:rPr>
            <w:rStyle w:val="Hyperlink"/>
          </w:rPr>
          <w:t xml:space="preserve">[60]</w:t>
        </w:r>
      </w:hyperlink>
      <w:r>
        <w:t xml:space="preserve"> </w:t>
      </w:r>
      <w:r>
        <w:t xml:space="preserve">(e.g., support staff can view names/contact to help users, but maybe not sensitive documents unless they are in verification team).</w:t>
      </w:r>
    </w:p>
    <w:p>
      <w:pPr>
        <w:pStyle w:val="FirstParagraph"/>
      </w:pPr>
      <w:r>
        <w:rPr>
          <w:b/>
          <w:bCs/>
        </w:rPr>
        <w:t xml:space="preserve">Connected Services:</w:t>
      </w:r>
      <w:r>
        <w:t xml:space="preserve"> </w:t>
      </w:r>
      <w:r>
        <w:t xml:space="preserve">Auth0 or Cognito (commercial, cloud-hosted), Keycloak (open-source, self-hosted). These can be integrated via SDKs. They reduce risk by providing hardened security features and compliance (some are ISO27001, SOC2 certified). They also support</w:t>
      </w:r>
      <w:r>
        <w:t xml:space="preserve"> </w:t>
      </w:r>
      <w:r>
        <w:rPr>
          <w:b/>
          <w:bCs/>
        </w:rPr>
        <w:t xml:space="preserve">access control</w:t>
      </w:r>
      <w:r>
        <w:t xml:space="preserve"> </w:t>
      </w:r>
      <w:r>
        <w:t xml:space="preserve">features out of the box – for example, you can restrict certain roles from logging into certain applications. Using such services aligns with best practice of implementing strong authentication and access controls to protect sensitive NDIS data</w:t>
      </w:r>
      <w:hyperlink r:id="rId87">
        <w:r>
          <w:rPr>
            <w:rStyle w:val="Hyperlink"/>
          </w:rPr>
          <w:t xml:space="preserve">[61]</w:t>
        </w:r>
      </w:hyperlink>
      <w:r>
        <w:t xml:space="preserve">.</w:t>
      </w:r>
    </w:p>
    <w:bookmarkEnd w:id="88"/>
    <w:bookmarkStart w:id="92" w:name="Xf42f76f337a56432b76896b84d34db57ea5a1eb"/>
    <w:p>
      <w:pPr>
        <w:pStyle w:val="Heading3"/>
      </w:pPr>
      <w:r>
        <w:t xml:space="preserve">2.</w:t>
      </w:r>
      <w:r>
        <w:t xml:space="preserve"> </w:t>
      </w:r>
      <w:r>
        <w:rPr>
          <w:b/>
          <w:bCs/>
        </w:rPr>
        <w:t xml:space="preserve">Verified Worker Onboarding (ID, License, Screening)</w:t>
      </w:r>
    </w:p>
    <w:p>
      <w:pPr>
        <w:pStyle w:val="FirstParagraph"/>
      </w:pPr>
      <w:r>
        <w:rPr>
          <w:b/>
          <w:bCs/>
        </w:rPr>
        <w:t xml:space="preserve">Goal:</w:t>
      </w:r>
      <w:r>
        <w:t xml:space="preserve"> </w:t>
      </w:r>
      <w:r>
        <w:t xml:space="preserve">Automate and streamline the verification of support workers’ identity and credentials, ensuring only vetted individuals join the platform.</w:t>
      </w:r>
    </w:p>
    <w:p>
      <w:pPr>
        <w:numPr>
          <w:ilvl w:val="0"/>
          <w:numId w:val="1017"/>
        </w:numPr>
      </w:pPr>
      <w:r>
        <w:rPr>
          <w:b/>
          <w:bCs/>
        </w:rPr>
        <w:t xml:space="preserve">Identity Document Verification:</w:t>
      </w:r>
      <w:r>
        <w:t xml:space="preserve"> </w:t>
      </w:r>
      <w:r>
        <w:t xml:space="preserve">Use an API that can verify government-issued IDs. In Australia, the</w:t>
      </w:r>
      <w:r>
        <w:t xml:space="preserve"> </w:t>
      </w:r>
      <w:r>
        <w:rPr>
          <w:b/>
          <w:bCs/>
        </w:rPr>
        <w:t xml:space="preserve">Document Verification Service (DVS)</w:t>
      </w:r>
      <w:r>
        <w:t xml:space="preserve"> </w:t>
      </w:r>
      <w:r>
        <w:t xml:space="preserve">can be accessed via providers like</w:t>
      </w:r>
      <w:r>
        <w:t xml:space="preserve"> </w:t>
      </w:r>
      <w:r>
        <w:rPr>
          <w:b/>
          <w:bCs/>
        </w:rPr>
        <w:t xml:space="preserve">GreenID by GBG</w:t>
      </w:r>
      <w:r>
        <w:t xml:space="preserve"> </w:t>
      </w:r>
      <w:r>
        <w:t xml:space="preserve">(which Mable uses</w:t>
      </w:r>
      <w:hyperlink r:id="rId22">
        <w:r>
          <w:rPr>
            <w:rStyle w:val="Hyperlink"/>
          </w:rPr>
          <w:t xml:space="preserve">[1]</w:t>
        </w:r>
      </w:hyperlink>
      <w:r>
        <w:t xml:space="preserve">),</w:t>
      </w:r>
      <w:r>
        <w:t xml:space="preserve"> </w:t>
      </w:r>
      <w:r>
        <w:rPr>
          <w:b/>
          <w:bCs/>
        </w:rPr>
        <w:t xml:space="preserve">Onfido</w:t>
      </w:r>
      <w:r>
        <w:t xml:space="preserve">,</w:t>
      </w:r>
      <w:r>
        <w:t xml:space="preserve"> </w:t>
      </w:r>
      <w:r>
        <w:rPr>
          <w:b/>
          <w:bCs/>
        </w:rPr>
        <w:t xml:space="preserve">Jumio</w:t>
      </w:r>
      <w:r>
        <w:t xml:space="preserve">, or</w:t>
      </w:r>
      <w:r>
        <w:t xml:space="preserve"> </w:t>
      </w:r>
      <w:r>
        <w:rPr>
          <w:b/>
          <w:bCs/>
        </w:rPr>
        <w:t xml:space="preserve">SecureKey</w:t>
      </w:r>
      <w:r>
        <w:t xml:space="preserve">. These services allow the worker to input or upload their ID (driver’s license, Medicare card, passport, etc.) and perform a real-time check against official databases. For example,</w:t>
      </w:r>
      <w:r>
        <w:t xml:space="preserve"> </w:t>
      </w:r>
      <w:r>
        <w:rPr>
          <w:b/>
          <w:bCs/>
        </w:rPr>
        <w:t xml:space="preserve">GreenID</w:t>
      </w:r>
      <w:r>
        <w:t xml:space="preserve"> </w:t>
      </w:r>
      <w:r>
        <w:t xml:space="preserve">will compare the data with issuing authority records and return a pass/fail along with a confidence score. Integration involves a web/mobile SDK that captures ID info securely and returns verification results. Using such a service means the platform</w:t>
      </w:r>
      <w:r>
        <w:t xml:space="preserve"> </w:t>
      </w:r>
      <w:r>
        <w:rPr>
          <w:b/>
          <w:bCs/>
        </w:rPr>
        <w:t xml:space="preserve">does not store the ID numbers or images</w:t>
      </w:r>
      <w:r>
        <w:t xml:space="preserve"> </w:t>
      </w:r>
      <w:r>
        <w:t xml:space="preserve">– they’re sent directly to the verifier and not retained</w:t>
      </w:r>
      <w:hyperlink r:id="rId22">
        <w:r>
          <w:rPr>
            <w:rStyle w:val="Hyperlink"/>
          </w:rPr>
          <w:t xml:space="preserve">[1]</w:t>
        </w:r>
      </w:hyperlink>
      <w:r>
        <w:t xml:space="preserve">, which is better for privacy.</w:t>
      </w:r>
    </w:p>
    <w:p>
      <w:pPr>
        <w:numPr>
          <w:ilvl w:val="0"/>
          <w:numId w:val="1017"/>
        </w:numPr>
      </w:pPr>
      <w:r>
        <w:rPr>
          <w:b/>
          <w:bCs/>
        </w:rPr>
        <w:t xml:space="preserve">Facial Verification (Selfie Check):</w:t>
      </w:r>
      <w:r>
        <w:t xml:space="preserve"> </w:t>
      </w:r>
      <w:r>
        <w:t xml:space="preserve">Some providers offer a selfie match to the ID photo for an extra layer (liveness check to prevent stolen ID use). This could be considered if high assurance is needed that the person submitting the ID is the owner.</w:t>
      </w:r>
    </w:p>
    <w:p>
      <w:pPr>
        <w:numPr>
          <w:ilvl w:val="0"/>
          <w:numId w:val="1017"/>
        </w:numPr>
      </w:pPr>
      <w:r>
        <w:rPr>
          <w:b/>
          <w:bCs/>
        </w:rPr>
        <w:t xml:space="preserve">NDIS Worker Screening Check:</w:t>
      </w:r>
      <w:r>
        <w:t xml:space="preserve"> </w:t>
      </w:r>
      <w:r>
        <w:t xml:space="preserve">This is a government-run background check (replacing the older police check for NDIS work). There isn’t a public API for the NDIS screening because it’s handled state by state and requires the worker’s initiation. The platform can assist by guiding the worker to the correct state portal (as Mable does via a link in profile</w:t>
      </w:r>
      <w:hyperlink r:id="rId89">
        <w:r>
          <w:rPr>
            <w:rStyle w:val="Hyperlink"/>
          </w:rPr>
          <w:t xml:space="preserve">[62]</w:t>
        </w:r>
      </w:hyperlink>
      <w:r>
        <w:t xml:space="preserve">) and then capturing the</w:t>
      </w:r>
      <w:r>
        <w:t xml:space="preserve"> </w:t>
      </w:r>
      <w:r>
        <w:rPr>
          <w:b/>
          <w:bCs/>
        </w:rPr>
        <w:t xml:space="preserve">outcome</w:t>
      </w:r>
      <w:r>
        <w:t xml:space="preserve">. The outcome is typically a clearance ID or certificate. The admin team may need to manually verify the clearance (each state has an online tool to verify clearance ID validity). To streamline, the platform could integrate a custom solution: for example, for NSW, the system might scrape or use an HTTP request to the NSW screening verification page if available. However, given the complexity, an</w:t>
      </w:r>
      <w:r>
        <w:t xml:space="preserve"> </w:t>
      </w:r>
      <w:r>
        <w:rPr>
          <w:b/>
          <w:bCs/>
        </w:rPr>
        <w:t xml:space="preserve">alternative approach</w:t>
      </w:r>
      <w:r>
        <w:t xml:space="preserve"> </w:t>
      </w:r>
      <w:r>
        <w:t xml:space="preserve">is partnering with a compliance service or simply requiring the worker to upload their screening certificate and expiry date, then having admins confirm it.</w:t>
      </w:r>
    </w:p>
    <w:p>
      <w:pPr>
        <w:pStyle w:val="FirstParagraph"/>
      </w:pPr>
      <w:r>
        <w:t xml:space="preserve">The key is to mark on the worker’s profile that</w:t>
      </w:r>
      <w:r>
        <w:t xml:space="preserve"> </w:t>
      </w:r>
      <w:r>
        <w:rPr>
          <w:b/>
          <w:bCs/>
        </w:rPr>
        <w:t xml:space="preserve">NDIS Screening is verified</w:t>
      </w:r>
      <w:r>
        <w:t xml:space="preserve"> </w:t>
      </w:r>
      <w:r>
        <w:t xml:space="preserve">(and perhaps store the expiry/renewal date). In the database, link each worker to their screening reference number and outcome (cleared or excluded). If a worker fails the check (doesn’t obtain clearance), the platform must bar them. This check is</w:t>
      </w:r>
      <w:r>
        <w:t xml:space="preserve"> </w:t>
      </w:r>
      <w:r>
        <w:rPr>
          <w:b/>
          <w:bCs/>
        </w:rPr>
        <w:t xml:space="preserve">mandatory</w:t>
      </w:r>
      <w:r>
        <w:t xml:space="preserve"> </w:t>
      </w:r>
      <w:r>
        <w:t xml:space="preserve">– Mable does not allow any worker on the platform without a clearance</w:t>
      </w:r>
      <w:hyperlink r:id="rId90">
        <w:r>
          <w:rPr>
            <w:rStyle w:val="Hyperlink"/>
          </w:rPr>
          <w:t xml:space="preserve">[63]</w:t>
        </w:r>
      </w:hyperlink>
      <w:r>
        <w:t xml:space="preserve">, and the platform should enforce that rule.</w:t>
      </w:r>
    </w:p>
    <w:p>
      <w:pPr>
        <w:pStyle w:val="Compact"/>
        <w:numPr>
          <w:ilvl w:val="0"/>
          <w:numId w:val="1018"/>
        </w:numPr>
      </w:pPr>
      <w:r>
        <w:rPr>
          <w:b/>
          <w:bCs/>
        </w:rPr>
        <w:t xml:space="preserve">Professional License Verification:</w:t>
      </w:r>
      <w:r>
        <w:t xml:space="preserve"> </w:t>
      </w:r>
      <w:r>
        <w:t xml:space="preserve">For those offering professional services (e.g., nurses, allied health therapists), verify their registrations. Many professional boards have public registers (AHPRA for health practitioners in Australia). An API integration with AHPRA’s public registry could be done (AHPRA provides an online search; a custom scraper or integration might be needed). Alternatively, require the worker to input their registration number and expiry, then the admin or an automated script verifies it.</w:t>
      </w:r>
    </w:p>
    <w:p>
      <w:pPr>
        <w:pStyle w:val="FirstParagraph"/>
      </w:pPr>
      <w:r>
        <w:t xml:space="preserve">Similarly, for other certifications (First Aid, Manual Handling training, etc.), the platform can let workers upload documents. While manual admin verification may be needed for some, there are emerging services that verify certificates via blockchain or direct with issuing organizations (not yet widespread for all these smaller certificates). For now, a combination of</w:t>
      </w:r>
      <w:r>
        <w:t xml:space="preserve"> </w:t>
      </w:r>
      <w:r>
        <w:rPr>
          <w:b/>
          <w:bCs/>
        </w:rPr>
        <w:t xml:space="preserve">document upload + admin check</w:t>
      </w:r>
      <w:r>
        <w:t xml:space="preserve"> </w:t>
      </w:r>
      <w:r>
        <w:t xml:space="preserve">works.</w:t>
      </w:r>
    </w:p>
    <w:p>
      <w:pPr>
        <w:pStyle w:val="Compact"/>
        <w:numPr>
          <w:ilvl w:val="0"/>
          <w:numId w:val="1019"/>
        </w:numPr>
      </w:pPr>
      <w:r>
        <w:rPr>
          <w:b/>
          <w:bCs/>
        </w:rPr>
        <w:t xml:space="preserve">Driving and Vehicle Checks:</w:t>
      </w:r>
      <w:r>
        <w:t xml:space="preserve"> </w:t>
      </w:r>
      <w:r>
        <w:t xml:space="preserve">Since the platform covers transport services, verify any worker who offers transport has a valid driver’s license, a safe driving record, and an insured vehicle. License verification can piggyback on the ID verification (if driver’s license is used, we know it’s valid at that moment). Additionally, the platform might integrate with the state’s vehicle registration API to check the rego status. For example, NSW has a free rego check API. A worker could enter their car plate and the system calls the API to confirm registration and perhaps that the vehicle has compulsory insurance. Some third-party providers also handle driving history checks, but those often require manual processes (or user-provided police check beyond the NDIS screening).</w:t>
      </w:r>
    </w:p>
    <w:p>
      <w:pPr>
        <w:pStyle w:val="FirstParagraph"/>
      </w:pPr>
      <w:r>
        <w:t xml:space="preserve">At minimum, collect vehicle details and require the worker to confirm they have insurance and a good record (perhaps via a declaration). Mobility lists “car registration checks” as part of its verification</w:t>
      </w:r>
      <w:hyperlink r:id="rId32">
        <w:r>
          <w:rPr>
            <w:rStyle w:val="Hyperlink"/>
          </w:rPr>
          <w:t xml:space="preserve">[11]</w:t>
        </w:r>
      </w:hyperlink>
      <w:r>
        <w:t xml:space="preserve">, implying they do ensure any vehicle used is road-legal.</w:t>
      </w:r>
    </w:p>
    <w:p>
      <w:pPr>
        <w:numPr>
          <w:ilvl w:val="0"/>
          <w:numId w:val="1020"/>
        </w:numPr>
      </w:pPr>
      <w:r>
        <w:rPr>
          <w:b/>
          <w:bCs/>
        </w:rPr>
        <w:t xml:space="preserve">Background and Police Checks:</w:t>
      </w:r>
      <w:r>
        <w:t xml:space="preserve"> </w:t>
      </w:r>
      <w:r>
        <w:t xml:space="preserve">Although NDIS screening covers criminal history, international workers or those with specific needs might require additional checks (e.g., if a worker lived abroad recently, an international police check). Services like</w:t>
      </w:r>
      <w:r>
        <w:t xml:space="preserve"> </w:t>
      </w:r>
      <w:r>
        <w:rPr>
          <w:b/>
          <w:bCs/>
        </w:rPr>
        <w:t xml:space="preserve">Checkr</w:t>
      </w:r>
      <w:r>
        <w:t xml:space="preserve"> </w:t>
      </w:r>
      <w:r>
        <w:t xml:space="preserve">or</w:t>
      </w:r>
      <w:r>
        <w:t xml:space="preserve"> </w:t>
      </w:r>
      <w:r>
        <w:rPr>
          <w:b/>
          <w:bCs/>
        </w:rPr>
        <w:t xml:space="preserve">Certn</w:t>
      </w:r>
      <w:r>
        <w:t xml:space="preserve"> </w:t>
      </w:r>
      <w:r>
        <w:t xml:space="preserve">can be used in North America, but for Australia, the NDIS check suffices for most cases. If needed,</w:t>
      </w:r>
      <w:r>
        <w:t xml:space="preserve"> </w:t>
      </w:r>
      <w:r>
        <w:rPr>
          <w:b/>
          <w:bCs/>
        </w:rPr>
        <w:t xml:space="preserve">National Police Check</w:t>
      </w:r>
      <w:r>
        <w:t xml:space="preserve"> </w:t>
      </w:r>
      <w:r>
        <w:t xml:space="preserve">APIs (through CVCheck or others) can be an add-on.</w:t>
      </w:r>
    </w:p>
    <w:p>
      <w:pPr>
        <w:numPr>
          <w:ilvl w:val="0"/>
          <w:numId w:val="1020"/>
        </w:numPr>
      </w:pPr>
      <w:r>
        <w:rPr>
          <w:b/>
          <w:bCs/>
        </w:rPr>
        <w:t xml:space="preserve">Reference Checks:</w:t>
      </w:r>
      <w:r>
        <w:t xml:space="preserve"> </w:t>
      </w:r>
      <w:r>
        <w:t xml:space="preserve">The platform can partially automate reference collection – e.g., ask the worker to input referee contact info, then send those referees a form or a link to provide feedback. However, in practice, a personal touch is often used (Mable staff call the references</w:t>
      </w:r>
      <w:hyperlink r:id="rId72">
        <w:r>
          <w:rPr>
            <w:rStyle w:val="Hyperlink"/>
          </w:rPr>
          <w:t xml:space="preserve">[64]</w:t>
        </w:r>
      </w:hyperlink>
      <w:r>
        <w:t xml:space="preserve">). For scalability, the system could at least track references and maybe auto-email them a questionnaire. The results would be reviewed by admins.</w:t>
      </w:r>
    </w:p>
    <w:p>
      <w:pPr>
        <w:numPr>
          <w:ilvl w:val="0"/>
          <w:numId w:val="1020"/>
        </w:numPr>
      </w:pPr>
      <w:r>
        <w:rPr>
          <w:b/>
          <w:bCs/>
        </w:rPr>
        <w:t xml:space="preserve">Training Certifications:</w:t>
      </w:r>
      <w:r>
        <w:t xml:space="preserve"> </w:t>
      </w:r>
      <w:r>
        <w:t xml:space="preserve">As part of onboarding, if mandatory training (like the infection control module Mable uses</w:t>
      </w:r>
      <w:hyperlink r:id="rId42">
        <w:r>
          <w:rPr>
            <w:rStyle w:val="Hyperlink"/>
          </w:rPr>
          <w:t xml:space="preserve">[20]</w:t>
        </w:r>
      </w:hyperlink>
      <w:r>
        <w:t xml:space="preserve"> </w:t>
      </w:r>
      <w:r>
        <w:t xml:space="preserve">or any safeguarding training) is needed, consider integrating a Learning Management System (LMS) or hosting training videos in-app. The platform can embed a video and then have a simple quiz or acknowledgment to mark it complete. This could be custom-built or use an LMS like</w:t>
      </w:r>
      <w:r>
        <w:t xml:space="preserve"> </w:t>
      </w:r>
      <w:r>
        <w:rPr>
          <w:b/>
          <w:bCs/>
        </w:rPr>
        <w:t xml:space="preserve">LearnUpon</w:t>
      </w:r>
      <w:r>
        <w:t xml:space="preserve"> </w:t>
      </w:r>
      <w:r>
        <w:t xml:space="preserve">or</w:t>
      </w:r>
      <w:r>
        <w:t xml:space="preserve"> </w:t>
      </w:r>
      <w:r>
        <w:rPr>
          <w:b/>
          <w:bCs/>
        </w:rPr>
        <w:t xml:space="preserve">TalentLMS</w:t>
      </w:r>
      <w:r>
        <w:t xml:space="preserve"> </w:t>
      </w:r>
      <w:r>
        <w:t xml:space="preserve">with an API. Mark the training as completed on the worker’s profile when done.</w:t>
      </w:r>
    </w:p>
    <w:p>
      <w:pPr>
        <w:pStyle w:val="FirstParagraph"/>
      </w:pPr>
      <w:r>
        <w:t xml:space="preserve">After all steps, the backend should not mark a worker profile “approved/active” until all required checks are passed. This status gating ensures no unverified worker appears in searches. Additionally, maintain an</w:t>
      </w:r>
      <w:r>
        <w:t xml:space="preserve"> </w:t>
      </w:r>
      <w:r>
        <w:rPr>
          <w:b/>
          <w:bCs/>
        </w:rPr>
        <w:t xml:space="preserve">expiry tracking</w:t>
      </w:r>
      <w:r>
        <w:t xml:space="preserve"> </w:t>
      </w:r>
      <w:r>
        <w:t xml:space="preserve">– e.g., First Aid certificates might expire in 3 years, WWCC cards expire, etc. Send reminders to workers to update documents and</w:t>
      </w:r>
      <w:r>
        <w:t xml:space="preserve"> </w:t>
      </w:r>
      <w:r>
        <w:rPr>
          <w:b/>
          <w:bCs/>
        </w:rPr>
        <w:t xml:space="preserve">deactivate</w:t>
      </w:r>
      <w:r>
        <w:t xml:space="preserve"> </w:t>
      </w:r>
      <w:r>
        <w:t xml:space="preserve">those who let critical credentials lapse (temporarily, until updated). This ensures ongoing compliance, which is part of NDIS provider obligations (to maintain trained and checked staff).</w:t>
      </w:r>
    </w:p>
    <w:p>
      <w:pPr>
        <w:pStyle w:val="BodyText"/>
      </w:pPr>
      <w:r>
        <w:rPr>
          <w:b/>
          <w:bCs/>
        </w:rPr>
        <w:t xml:space="preserve">Connected Services:</w:t>
      </w:r>
      <w:r>
        <w:t xml:space="preserve"> </w:t>
      </w:r>
      <w:r>
        <w:t xml:space="preserve">-</w:t>
      </w:r>
      <w:r>
        <w:t xml:space="preserve"> </w:t>
      </w:r>
      <w:r>
        <w:rPr>
          <w:b/>
          <w:bCs/>
        </w:rPr>
        <w:t xml:space="preserve">GBG GreenID</w:t>
      </w:r>
      <w:r>
        <w:t xml:space="preserve"> </w:t>
      </w:r>
      <w:r>
        <w:t xml:space="preserve">for ID (as explicitly used by Mable</w:t>
      </w:r>
      <w:hyperlink r:id="rId22">
        <w:r>
          <w:rPr>
            <w:rStyle w:val="Hyperlink"/>
          </w:rPr>
          <w:t xml:space="preserve">[1]</w:t>
        </w:r>
      </w:hyperlink>
      <w:r>
        <w:t xml:space="preserve">).</w:t>
      </w:r>
      <w:r>
        <w:t xml:space="preserve"> </w:t>
      </w:r>
      <w:r>
        <w:t xml:space="preserve">-</w:t>
      </w:r>
      <w:r>
        <w:t xml:space="preserve"> </w:t>
      </w:r>
      <w:r>
        <w:rPr>
          <w:b/>
          <w:bCs/>
        </w:rPr>
        <w:t xml:space="preserve">Onfido</w:t>
      </w:r>
      <w:r>
        <w:t xml:space="preserve"> </w:t>
      </w:r>
      <w:r>
        <w:t xml:space="preserve">/</w:t>
      </w:r>
      <w:r>
        <w:t xml:space="preserve"> </w:t>
      </w:r>
      <w:r>
        <w:rPr>
          <w:b/>
          <w:bCs/>
        </w:rPr>
        <w:t xml:space="preserve">Jumio</w:t>
      </w:r>
      <w:r>
        <w:t xml:space="preserve"> </w:t>
      </w:r>
      <w:r>
        <w:t xml:space="preserve">/</w:t>
      </w:r>
      <w:r>
        <w:t xml:space="preserve"> </w:t>
      </w:r>
      <w:r>
        <w:rPr>
          <w:b/>
          <w:bCs/>
        </w:rPr>
        <w:t xml:space="preserve">Veriff</w:t>
      </w:r>
      <w:r>
        <w:t xml:space="preserve"> </w:t>
      </w:r>
      <w:r>
        <w:t xml:space="preserve">as alternatives for global ID and selfie checks.</w:t>
      </w:r>
      <w:r>
        <w:t xml:space="preserve"> </w:t>
      </w:r>
      <w:r>
        <w:t xml:space="preserve">-</w:t>
      </w:r>
      <w:r>
        <w:t xml:space="preserve"> </w:t>
      </w:r>
      <w:r>
        <w:rPr>
          <w:b/>
          <w:bCs/>
        </w:rPr>
        <w:t xml:space="preserve">State government APIs/portals</w:t>
      </w:r>
      <w:r>
        <w:t xml:space="preserve"> </w:t>
      </w:r>
      <w:r>
        <w:t xml:space="preserve">for WWCC or rego checks (these often aren’t public APIs, but a headless browser approach or user-provided info might suffice).</w:t>
      </w:r>
      <w:r>
        <w:t xml:space="preserve"> </w:t>
      </w:r>
      <w:r>
        <w:t xml:space="preserve">-</w:t>
      </w:r>
      <w:r>
        <w:t xml:space="preserve"> </w:t>
      </w:r>
      <w:r>
        <w:rPr>
          <w:b/>
          <w:bCs/>
        </w:rPr>
        <w:t xml:space="preserve">Australian Business Register (ABR) API</w:t>
      </w:r>
      <w:r>
        <w:t xml:space="preserve">: Verify ABNs provided by workers (Mable requires an ABN</w:t>
      </w:r>
      <w:hyperlink r:id="rId41">
        <w:r>
          <w:rPr>
            <w:rStyle w:val="Hyperlink"/>
          </w:rPr>
          <w:t xml:space="preserve">[65]</w:t>
        </w:r>
      </w:hyperlink>
      <w:r>
        <w:t xml:space="preserve">). The ABR has a web service to check if an ABN is valid and active.</w:t>
      </w:r>
      <w:r>
        <w:t xml:space="preserve"> </w:t>
      </w:r>
      <w:r>
        <w:t xml:space="preserve">-</w:t>
      </w:r>
      <w:r>
        <w:t xml:space="preserve"> </w:t>
      </w:r>
      <w:r>
        <w:rPr>
          <w:b/>
          <w:bCs/>
        </w:rPr>
        <w:t xml:space="preserve">Custom or manual</w:t>
      </w:r>
      <w:r>
        <w:t xml:space="preserve"> </w:t>
      </w:r>
      <w:r>
        <w:t xml:space="preserve">for NDIS screening results, until NDIA provides a direct verification method.</w:t>
      </w:r>
    </w:p>
    <w:p>
      <w:pPr>
        <w:pStyle w:val="BodyText"/>
      </w:pPr>
      <w:r>
        <w:t xml:space="preserve">Using these services ensures a</w:t>
      </w:r>
      <w:r>
        <w:t xml:space="preserve"> </w:t>
      </w:r>
      <w:r>
        <w:rPr>
          <w:b/>
          <w:bCs/>
        </w:rPr>
        <w:t xml:space="preserve">“strict verification process”</w:t>
      </w:r>
      <w:r>
        <w:t xml:space="preserve"> </w:t>
      </w:r>
      <w:r>
        <w:t xml:space="preserve">that gives participants peace of mind</w:t>
      </w:r>
      <w:hyperlink r:id="rId91">
        <w:r>
          <w:rPr>
            <w:rStyle w:val="Hyperlink"/>
          </w:rPr>
          <w:t xml:space="preserve">[66]</w:t>
        </w:r>
      </w:hyperlink>
      <w:r>
        <w:t xml:space="preserve">. It also reduces admin load by automating what can be automated (e.g., instant ID check) so staff focus only on the things that require judgment (like evaluating references or special case approvals).</w:t>
      </w:r>
    </w:p>
    <w:bookmarkEnd w:id="92"/>
    <w:bookmarkStart w:id="95" w:name="X1eaf21a900b2d8923089d4200a5782546c626f9"/>
    <w:p>
      <w:pPr>
        <w:pStyle w:val="Heading3"/>
      </w:pPr>
      <w:r>
        <w:t xml:space="preserve">3.</w:t>
      </w:r>
      <w:r>
        <w:t xml:space="preserve"> </w:t>
      </w:r>
      <w:r>
        <w:rPr>
          <w:b/>
          <w:bCs/>
        </w:rPr>
        <w:t xml:space="preserve">Service Search and Discovery (Type &amp; Location)</w:t>
      </w:r>
    </w:p>
    <w:p>
      <w:pPr>
        <w:pStyle w:val="FirstParagraph"/>
      </w:pPr>
      <w:r>
        <w:rPr>
          <w:b/>
          <w:bCs/>
        </w:rPr>
        <w:t xml:space="preserve">Goal:</w:t>
      </w:r>
      <w:r>
        <w:t xml:space="preserve"> </w:t>
      </w:r>
      <w:r>
        <w:t xml:space="preserve">Implement robust search functionality for finding support workers by service type, location, and other filters, potentially with text search on profiles.</w:t>
      </w:r>
    </w:p>
    <w:p>
      <w:pPr>
        <w:numPr>
          <w:ilvl w:val="0"/>
          <w:numId w:val="1021"/>
        </w:numPr>
      </w:pPr>
      <w:r>
        <w:rPr>
          <w:b/>
          <w:bCs/>
        </w:rPr>
        <w:t xml:space="preserve">Search Engine / Index:</w:t>
      </w:r>
      <w:r>
        <w:t xml:space="preserve"> </w:t>
      </w:r>
      <w:r>
        <w:t xml:space="preserve">Rather than raw database queries, employ a search engine for flexibility and speed.</w:t>
      </w:r>
      <w:r>
        <w:t xml:space="preserve"> </w:t>
      </w:r>
      <w:r>
        <w:rPr>
          <w:b/>
          <w:bCs/>
        </w:rPr>
        <w:t xml:space="preserve">Elasticsearch</w:t>
      </w:r>
      <w:r>
        <w:t xml:space="preserve"> </w:t>
      </w:r>
      <w:r>
        <w:t xml:space="preserve">(open-source) or</w:t>
      </w:r>
      <w:r>
        <w:t xml:space="preserve"> </w:t>
      </w:r>
      <w:r>
        <w:rPr>
          <w:b/>
          <w:bCs/>
        </w:rPr>
        <w:t xml:space="preserve">Opensearch</w:t>
      </w:r>
      <w:r>
        <w:t xml:space="preserve"> </w:t>
      </w:r>
      <w:r>
        <w:t xml:space="preserve">can handle structured filters (location radius, boolean filters for attributes) and free-text queries (for keywords in profiles).</w:t>
      </w:r>
      <w:r>
        <w:t xml:space="preserve"> </w:t>
      </w:r>
      <w:r>
        <w:rPr>
          <w:b/>
          <w:bCs/>
        </w:rPr>
        <w:t xml:space="preserve">Algolia</w:t>
      </w:r>
      <w:r>
        <w:t xml:space="preserve"> </w:t>
      </w:r>
      <w:r>
        <w:t xml:space="preserve">or</w:t>
      </w:r>
      <w:r>
        <w:t xml:space="preserve"> </w:t>
      </w:r>
      <w:r>
        <w:rPr>
          <w:b/>
          <w:bCs/>
        </w:rPr>
        <w:t xml:space="preserve">Azure Cognitive Search</w:t>
      </w:r>
      <w:r>
        <w:t xml:space="preserve"> </w:t>
      </w:r>
      <w:r>
        <w:t xml:space="preserve">are managed services that simplify a lot of the work (Algolia especially is known for speed and out-of-the-box UI widgets, though cost can grow). Another open-source option is</w:t>
      </w:r>
      <w:r>
        <w:t xml:space="preserve"> </w:t>
      </w:r>
      <w:r>
        <w:rPr>
          <w:b/>
          <w:bCs/>
        </w:rPr>
        <w:t xml:space="preserve">Apache Solr</w:t>
      </w:r>
      <w:r>
        <w:t xml:space="preserve">, but Elasticsearch has more momentum and geospatial support.</w:t>
      </w:r>
    </w:p>
    <w:p>
      <w:pPr>
        <w:numPr>
          <w:ilvl w:val="0"/>
          <w:numId w:val="1021"/>
        </w:numPr>
      </w:pPr>
      <w:r>
        <w:rPr>
          <w:b/>
          <w:bCs/>
        </w:rPr>
        <w:t xml:space="preserve">Geolocation Search:</w:t>
      </w:r>
      <w:r>
        <w:t xml:space="preserve"> </w:t>
      </w:r>
      <w:r>
        <w:t xml:space="preserve">Each support worker profile has one or more service locations (some might travel, so base location + radius). We can geocode addresses to latitude/longitude using an API like</w:t>
      </w:r>
      <w:r>
        <w:t xml:space="preserve"> </w:t>
      </w:r>
      <w:r>
        <w:rPr>
          <w:b/>
          <w:bCs/>
        </w:rPr>
        <w:t xml:space="preserve">Google Maps Geocoding</w:t>
      </w:r>
      <w:r>
        <w:t xml:space="preserve"> </w:t>
      </w:r>
      <w:r>
        <w:t xml:space="preserve">or</w:t>
      </w:r>
      <w:r>
        <w:t xml:space="preserve"> </w:t>
      </w:r>
      <w:r>
        <w:rPr>
          <w:b/>
          <w:bCs/>
        </w:rPr>
        <w:t xml:space="preserve">Mapbox</w:t>
      </w:r>
      <w:r>
        <w:t xml:space="preserve"> </w:t>
      </w:r>
      <w:r>
        <w:t xml:space="preserve">when the profile is created. Then, for a search by suburb or postcode, geocode that input and use the search engine’s geo_distance filter to find workers within X km. The result list can be sorted by distance ascending by default (closest first), or allow user to choose sorting (distance vs rating, etc.).</w:t>
      </w:r>
    </w:p>
    <w:p>
      <w:pPr>
        <w:numPr>
          <w:ilvl w:val="0"/>
          <w:numId w:val="1021"/>
        </w:numPr>
      </w:pPr>
      <w:r>
        <w:rPr>
          <w:b/>
          <w:bCs/>
        </w:rPr>
        <w:t xml:space="preserve">Filter Implementation:</w:t>
      </w:r>
      <w:r>
        <w:t xml:space="preserve"> </w:t>
      </w:r>
      <w:r>
        <w:t xml:space="preserve">The search UI and API should allow combining filters: e.g.,</w:t>
      </w:r>
      <w:r>
        <w:t xml:space="preserve"> </w:t>
      </w:r>
      <w:r>
        <w:rPr>
          <w:b/>
          <w:bCs/>
        </w:rPr>
        <w:t xml:space="preserve">service type</w:t>
      </w:r>
      <w:r>
        <w:t xml:space="preserve"> </w:t>
      </w:r>
      <w:r>
        <w:t xml:space="preserve">(transport, personal care, etc.), which corresponds to a tag on profiles;</w:t>
      </w:r>
      <w:r>
        <w:t xml:space="preserve"> </w:t>
      </w:r>
      <w:r>
        <w:rPr>
          <w:b/>
          <w:bCs/>
        </w:rPr>
        <w:t xml:space="preserve">availability</w:t>
      </w:r>
      <w:r>
        <w:t xml:space="preserve"> </w:t>
      </w:r>
      <w:r>
        <w:t xml:space="preserve">(if a date/time is specified, only include profiles whose calendar indicates free);</w:t>
      </w:r>
      <w:r>
        <w:t xml:space="preserve"> </w:t>
      </w:r>
      <w:r>
        <w:rPr>
          <w:b/>
          <w:bCs/>
        </w:rPr>
        <w:t xml:space="preserve">gender preference</w:t>
      </w:r>
      <w:r>
        <w:t xml:space="preserve">, etc. These can be indexed as fields in Elasticsearch (e.g., an array of service_type tags, a boolean for each gender or other attribute). For availability, a bit more logic is needed – one approach is to run availability matching outside of Elasticsearch (e.g., get all candidates by other filters, then in memory filter those who have availability slot matching). If availability is stored as an indexed structure (some use a special data structure or simply store “next available time” or a grid of free times), that can be complex; it might be acceptable to do a secondary filtering step via the scheduling service.</w:t>
      </w:r>
    </w:p>
    <w:p>
      <w:pPr>
        <w:numPr>
          <w:ilvl w:val="0"/>
          <w:numId w:val="1021"/>
        </w:numPr>
      </w:pPr>
      <w:r>
        <w:rPr>
          <w:b/>
          <w:bCs/>
        </w:rPr>
        <w:t xml:space="preserve">Keyword Search:</w:t>
      </w:r>
      <w:r>
        <w:t xml:space="preserve"> </w:t>
      </w:r>
      <w:r>
        <w:t xml:space="preserve">Often participants want to search by specific experience or need (e.g., “autism”, “wheelchair”, “Italian cooking”). If profiles have free-text bios, enabling keyword search over them is useful. Elasticsearch can index the bio field and support keyword queries combined with filters. Hireup’s improvement on keyword search suggests that parsing these kinds of terms matters to users</w:t>
      </w:r>
      <w:hyperlink r:id="rId82">
        <w:r>
          <w:rPr>
            <w:rStyle w:val="Hyperlink"/>
          </w:rPr>
          <w:t xml:space="preserve">[57]</w:t>
        </w:r>
      </w:hyperlink>
      <w:r>
        <w:t xml:space="preserve">.</w:t>
      </w:r>
    </w:p>
    <w:p>
      <w:pPr>
        <w:numPr>
          <w:ilvl w:val="0"/>
          <w:numId w:val="1021"/>
        </w:numPr>
      </w:pPr>
      <w:r>
        <w:rPr>
          <w:b/>
          <w:bCs/>
        </w:rPr>
        <w:t xml:space="preserve">Ranking Algorithm:</w:t>
      </w:r>
      <w:r>
        <w:t xml:space="preserve"> </w:t>
      </w:r>
      <w:r>
        <w:t xml:space="preserve">Determine how to score and sort results. A combination of: text relevance (if keyword used), distance, rating, and maybe last active time. For instance, score = (text match score) + [if within 5km: +10, 10-20km: +5, etc.] + [rating * 2] + [availability factor]. Availability factor could be binary (exclude those unavailable) rather than scored. We also might boost profiles that have a profile picture and full verification (complete profiles), under the assumption they’re more ready to work.</w:t>
      </w:r>
    </w:p>
    <w:p>
      <w:pPr>
        <w:numPr>
          <w:ilvl w:val="0"/>
          <w:numId w:val="1021"/>
        </w:numPr>
      </w:pPr>
      <w:r>
        <w:rPr>
          <w:b/>
          <w:bCs/>
        </w:rPr>
        <w:t xml:space="preserve">API for Search:</w:t>
      </w:r>
      <w:r>
        <w:t xml:space="preserve"> </w:t>
      </w:r>
      <w:r>
        <w:t xml:space="preserve">Provide a search endpoint that the front-end uses. When a coordinator like in Mobility app searches, their criteria are passed and the API returns a list of worker summaries (name, photo, short bio snippet, distance, rate, etc.) to display. Support pagination and possibly map view data (e.g., returning coordinates for plotting on a map if needed).</w:t>
      </w:r>
    </w:p>
    <w:p>
      <w:pPr>
        <w:numPr>
          <w:ilvl w:val="0"/>
          <w:numId w:val="1021"/>
        </w:numPr>
      </w:pPr>
      <w:r>
        <w:rPr>
          <w:b/>
          <w:bCs/>
        </w:rPr>
        <w:t xml:space="preserve">Discovery Aids:</w:t>
      </w:r>
      <w:r>
        <w:t xml:space="preserve"> </w:t>
      </w:r>
      <w:r>
        <w:t xml:space="preserve">In addition to direct search, implement features to aid discovery:</w:t>
      </w:r>
    </w:p>
    <w:p>
      <w:pPr>
        <w:pStyle w:val="Compact"/>
        <w:numPr>
          <w:ilvl w:val="0"/>
          <w:numId w:val="1021"/>
        </w:numPr>
      </w:pPr>
      <w:r>
        <w:rPr>
          <w:b/>
          <w:bCs/>
        </w:rPr>
        <w:t xml:space="preserve">Recommendations / Featured Profiles:</w:t>
      </w:r>
      <w:r>
        <w:t xml:space="preserve"> </w:t>
      </w:r>
      <w:r>
        <w:t xml:space="preserve">On a participant’s home screen, show “Featured support workers in your area” or “New support workers who meet your needs” if any. This can be powered by a simple rule (e.g., new signups within 10km) or more advanced collaborative filtering in the future.</w:t>
      </w:r>
    </w:p>
    <w:p>
      <w:pPr>
        <w:pStyle w:val="Compact"/>
        <w:numPr>
          <w:ilvl w:val="0"/>
          <w:numId w:val="1021"/>
        </w:numPr>
      </w:pPr>
      <w:r>
        <w:rPr>
          <w:b/>
          <w:bCs/>
        </w:rPr>
        <w:t xml:space="preserve">Saved Favorites:</w:t>
      </w:r>
      <w:r>
        <w:t xml:space="preserve"> </w:t>
      </w:r>
      <w:r>
        <w:t xml:space="preserve">Let participants bookmark favorite workers. These can be shown atop results or in a separate favorites list. This increases the chance of re-engagement with the same worker.</w:t>
      </w:r>
    </w:p>
    <w:p>
      <w:pPr>
        <w:numPr>
          <w:ilvl w:val="0"/>
          <w:numId w:val="1021"/>
        </w:numPr>
      </w:pPr>
      <w:r>
        <w:rPr>
          <w:b/>
          <w:bCs/>
        </w:rPr>
        <w:t xml:space="preserve">Last Minute Needs:</w:t>
      </w:r>
      <w:r>
        <w:t xml:space="preserve"> </w:t>
      </w:r>
      <w:r>
        <w:t xml:space="preserve">If a user uses a special “find urgent support” workflow (like Mable Last Minute), the system might bypass some steps and directly list only currently available now or within hours. This may require querying worker status (perhaps those who have marked themselves as available for on-call work).</w:t>
      </w:r>
    </w:p>
    <w:p>
      <w:pPr>
        <w:numPr>
          <w:ilvl w:val="0"/>
          <w:numId w:val="1021"/>
        </w:numPr>
      </w:pPr>
      <w:r>
        <w:rPr>
          <w:b/>
          <w:bCs/>
        </w:rPr>
        <w:t xml:space="preserve">Third-Party Data:</w:t>
      </w:r>
      <w:r>
        <w:t xml:space="preserve"> </w:t>
      </w:r>
      <w:r>
        <w:t xml:space="preserve">For location context, integrate with</w:t>
      </w:r>
      <w:r>
        <w:t xml:space="preserve"> </w:t>
      </w:r>
      <w:r>
        <w:rPr>
          <w:b/>
          <w:bCs/>
        </w:rPr>
        <w:t xml:space="preserve">Google Places API</w:t>
      </w:r>
      <w:r>
        <w:t xml:space="preserve"> </w:t>
      </w:r>
      <w:r>
        <w:t xml:space="preserve">for address autocompletion so that entering an address or suburb is easy for users. For instance, as the user types their suburb, show suggestions, and then get lat/long from Google. This ensures accuracy in location search.</w:t>
      </w:r>
    </w:p>
    <w:p>
      <w:pPr>
        <w:pStyle w:val="FirstParagraph"/>
      </w:pPr>
      <w:r>
        <w:t xml:space="preserve">By using a dedicated search/index service, we ensure search is fast and can scale to tens of thousands of worker profiles. It also supports advanced features like</w:t>
      </w:r>
      <w:r>
        <w:t xml:space="preserve"> </w:t>
      </w:r>
      <w:r>
        <w:rPr>
          <w:b/>
          <w:bCs/>
        </w:rPr>
        <w:t xml:space="preserve">fuzzy matching</w:t>
      </w:r>
      <w:r>
        <w:t xml:space="preserve"> </w:t>
      </w:r>
      <w:r>
        <w:t xml:space="preserve">(if someone searches “physio”, match “physiotherapy” in profiles) and multilingual search if needed. Given Mable and Hireup have thousands of workers (Hireup cited “over 10,000 NDIS verified support workers”</w:t>
      </w:r>
      <w:hyperlink r:id="rId93">
        <w:r>
          <w:rPr>
            <w:rStyle w:val="Hyperlink"/>
          </w:rPr>
          <w:t xml:space="preserve">[67]</w:t>
        </w:r>
      </w:hyperlink>
      <w:r>
        <w:t xml:space="preserve">, Mable 21,000+</w:t>
      </w:r>
      <w:hyperlink r:id="rId94">
        <w:r>
          <w:rPr>
            <w:rStyle w:val="Hyperlink"/>
          </w:rPr>
          <w:t xml:space="preserve">[68]</w:t>
        </w:r>
      </w:hyperlink>
      <w:r>
        <w:t xml:space="preserve">), a scalable search service is warranted.</w:t>
      </w:r>
    </w:p>
    <w:bookmarkEnd w:id="95"/>
    <w:bookmarkStart w:id="97" w:name="X17223b7a78dd90f79623b1162aa93de94e1e8c2"/>
    <w:p>
      <w:pPr>
        <w:pStyle w:val="Heading3"/>
      </w:pPr>
      <w:r>
        <w:t xml:space="preserve">4.</w:t>
      </w:r>
      <w:r>
        <w:t xml:space="preserve"> </w:t>
      </w:r>
      <w:r>
        <w:rPr>
          <w:b/>
          <w:bCs/>
        </w:rPr>
        <w:t xml:space="preserve">Scheduling, Calendar Sync, and Shift Management</w:t>
      </w:r>
    </w:p>
    <w:p>
      <w:pPr>
        <w:pStyle w:val="FirstParagraph"/>
      </w:pPr>
      <w:r>
        <w:rPr>
          <w:b/>
          <w:bCs/>
        </w:rPr>
        <w:t xml:space="preserve">Goal:</w:t>
      </w:r>
      <w:r>
        <w:t xml:space="preserve"> </w:t>
      </w:r>
      <w:r>
        <w:t xml:space="preserve">Provide a robust scheduling system for booking management, including calendar views, sync with external calendars, and notifications.</w:t>
      </w:r>
    </w:p>
    <w:p>
      <w:pPr>
        <w:numPr>
          <w:ilvl w:val="0"/>
          <w:numId w:val="1022"/>
        </w:numPr>
      </w:pPr>
      <w:r>
        <w:rPr>
          <w:b/>
          <w:bCs/>
        </w:rPr>
        <w:t xml:space="preserve">Custom Scheduling Engine:</w:t>
      </w:r>
      <w:r>
        <w:t xml:space="preserve"> </w:t>
      </w:r>
      <w:r>
        <w:t xml:space="preserve">The core of booking scheduling can be handled with application logic using a database (e.g., a Booking table with fields: participant, worker, start_time, end_time, status, etc.). For basic needs, this suffices. However, to integrate with external calendars and handle complex availability, specialized tools or APIs can help.</w:t>
      </w:r>
    </w:p>
    <w:p>
      <w:pPr>
        <w:numPr>
          <w:ilvl w:val="0"/>
          <w:numId w:val="1022"/>
        </w:numPr>
      </w:pPr>
      <w:r>
        <w:rPr>
          <w:b/>
          <w:bCs/>
        </w:rPr>
        <w:t xml:space="preserve">Calendar Sync APIs:</w:t>
      </w:r>
      <w:r>
        <w:t xml:space="preserve"> </w:t>
      </w:r>
      <w:r>
        <w:t xml:space="preserve">To allow users to sync bookings with personal calendars (Google, Outlook, Apple), consider using a service like</w:t>
      </w:r>
      <w:r>
        <w:t xml:space="preserve"> </w:t>
      </w:r>
      <w:r>
        <w:rPr>
          <w:b/>
          <w:bCs/>
        </w:rPr>
        <w:t xml:space="preserve">Cronofy</w:t>
      </w:r>
      <w:r>
        <w:t xml:space="preserve"> </w:t>
      </w:r>
      <w:r>
        <w:t xml:space="preserve">or</w:t>
      </w:r>
      <w:r>
        <w:t xml:space="preserve"> </w:t>
      </w:r>
      <w:r>
        <w:rPr>
          <w:b/>
          <w:bCs/>
        </w:rPr>
        <w:t xml:space="preserve">Nylas</w:t>
      </w:r>
      <w:r>
        <w:t xml:space="preserve">.</w:t>
      </w:r>
      <w:r>
        <w:t xml:space="preserve"> </w:t>
      </w:r>
      <w:r>
        <w:rPr>
          <w:b/>
          <w:bCs/>
        </w:rPr>
        <w:t xml:space="preserve">Cronofy</w:t>
      </w:r>
      <w:r>
        <w:t xml:space="preserve"> </w:t>
      </w:r>
      <w:r>
        <w:t xml:space="preserve">offers an API specifically for scheduling applications – it can connect to users’ calendars (with their permission) and create events for bookings, or even check availabilities by looking at busy times. This could allow, for example, a support worker to link their Google Calendar to automatically update their availability on the platform (free times vs busy times). Cronofy also supports an</w:t>
      </w:r>
      <w:r>
        <w:t xml:space="preserve"> </w:t>
      </w:r>
      <w:r>
        <w:rPr>
          <w:b/>
          <w:bCs/>
        </w:rPr>
        <w:t xml:space="preserve">embedded scheduling</w:t>
      </w:r>
      <w:r>
        <w:t xml:space="preserve"> </w:t>
      </w:r>
      <w:r>
        <w:t xml:space="preserve">UI if in future you let participants propose meeting times.</w:t>
      </w:r>
      <w:r>
        <w:t xml:space="preserve"> </w:t>
      </w:r>
      <w:r>
        <w:rPr>
          <w:b/>
          <w:bCs/>
        </w:rPr>
        <w:t xml:space="preserve">Nylas</w:t>
      </w:r>
      <w:r>
        <w:t xml:space="preserve"> </w:t>
      </w:r>
      <w:r>
        <w:t xml:space="preserve">similarly provides APIs to read/write calendar events across providers. If those are too heavy, a simpler approach: generate an</w:t>
      </w:r>
      <w:r>
        <w:t xml:space="preserve"> </w:t>
      </w:r>
      <w:r>
        <w:rPr>
          <w:b/>
          <w:bCs/>
        </w:rPr>
        <w:t xml:space="preserve">iCal (.ics) file</w:t>
      </w:r>
      <w:r>
        <w:t xml:space="preserve"> </w:t>
      </w:r>
      <w:r>
        <w:t xml:space="preserve">for each booking or an iCal feed per user that they can subscribe to. For instance, each user could have a private URL that publishes their upcoming bookings as a calendar feed; they add it to Google Calendar or iCal once, and it updates. This is simpler to implement but one-way (push from platform to calendar only).</w:t>
      </w:r>
    </w:p>
    <w:p>
      <w:pPr>
        <w:numPr>
          <w:ilvl w:val="0"/>
          <w:numId w:val="1022"/>
        </w:numPr>
      </w:pPr>
      <w:r>
        <w:rPr>
          <w:b/>
          <w:bCs/>
        </w:rPr>
        <w:t xml:space="preserve">In-App Calendar UI:</w:t>
      </w:r>
      <w:r>
        <w:t xml:space="preserve"> </w:t>
      </w:r>
      <w:r>
        <w:t xml:space="preserve">Use a UI component (like</w:t>
      </w:r>
      <w:r>
        <w:t xml:space="preserve"> </w:t>
      </w:r>
      <w:r>
        <w:rPr>
          <w:b/>
          <w:bCs/>
        </w:rPr>
        <w:t xml:space="preserve">FullCalendar</w:t>
      </w:r>
      <w:r>
        <w:t xml:space="preserve"> </w:t>
      </w:r>
      <w:r>
        <w:t xml:space="preserve">for web, or native calendar view libraries on mobile) to present a calendar inside the app for participants and workers. This should support viewing by month/week and perhaps a list agenda. Workers can use it to update availability too (e.g., clicking on a day to mark unavailable). This data ties into the availability model.</w:t>
      </w:r>
    </w:p>
    <w:p>
      <w:pPr>
        <w:numPr>
          <w:ilvl w:val="0"/>
          <w:numId w:val="1022"/>
        </w:numPr>
      </w:pPr>
      <w:r>
        <w:rPr>
          <w:b/>
          <w:bCs/>
        </w:rPr>
        <w:t xml:space="preserve">Availability Management:</w:t>
      </w:r>
      <w:r>
        <w:t xml:space="preserve"> </w:t>
      </w:r>
      <w:r>
        <w:t xml:space="preserve">For each worker, maintain an</w:t>
      </w:r>
      <w:r>
        <w:t xml:space="preserve"> </w:t>
      </w:r>
      <w:r>
        <w:rPr>
          <w:b/>
          <w:bCs/>
        </w:rPr>
        <w:t xml:space="preserve">availability schedule</w:t>
      </w:r>
      <w:r>
        <w:t xml:space="preserve">. Simplest method: store recurring availability (e.g., Mon-Fri 8-5) and exceptions. This can be stored as rules (like working hours) and a list of unavailable dates. More advanced: allow workers to specify specific available slots (like time-window offers). There are open-source libraries for availability scheduling, but often a custom approach is used, especially if integrating with calendar APIs as mentioned. The algorithm to match availability should run whenever a search or booking is requested.</w:t>
      </w:r>
    </w:p>
    <w:p>
      <w:pPr>
        <w:numPr>
          <w:ilvl w:val="0"/>
          <w:numId w:val="1022"/>
        </w:numPr>
      </w:pPr>
      <w:r>
        <w:rPr>
          <w:b/>
          <w:bCs/>
        </w:rPr>
        <w:t xml:space="preserve">Notifications &amp; Reminders:</w:t>
      </w:r>
      <w:r>
        <w:t xml:space="preserve"> </w:t>
      </w:r>
      <w:r>
        <w:t xml:space="preserve">Integrate a service for push notifications (Firebase Cloud Messaging for mobile apps) and/or SMS/email for critical alerts. E.g., send reminders 24 hours before a scheduled shift to both participant and worker. Also notify immediately on booking confirmations or changes. If a worker is running late, the system might prompt an update – could be manual or future enhancement: e.g., worker hits a “running late” button which notifies the participant.</w:t>
      </w:r>
    </w:p>
    <w:p>
      <w:pPr>
        <w:numPr>
          <w:ilvl w:val="0"/>
          <w:numId w:val="1022"/>
        </w:numPr>
      </w:pPr>
      <w:r>
        <w:rPr>
          <w:b/>
          <w:bCs/>
        </w:rPr>
        <w:t xml:space="preserve">Rescheduling &amp; Cancellation:</w:t>
      </w:r>
      <w:r>
        <w:t xml:space="preserve"> </w:t>
      </w:r>
      <w:r>
        <w:t xml:space="preserve">Provide an interface to request reschedule or cancel a booking, with appropriate advance notice rules. When a booking is cancelled by a worker, notify the participant and optionally surface a list of replacement suggestions (see Matching above). If a participant cancels, notify the worker and possibly mark if a cancellation fee applies (some platforms enforce pay if canceled late; that logic can be built in per policy).</w:t>
      </w:r>
    </w:p>
    <w:p>
      <w:pPr>
        <w:numPr>
          <w:ilvl w:val="0"/>
          <w:numId w:val="1022"/>
        </w:numPr>
      </w:pPr>
      <w:r>
        <w:rPr>
          <w:b/>
          <w:bCs/>
        </w:rPr>
        <w:t xml:space="preserve">Time-Tracking Integration:</w:t>
      </w:r>
      <w:r>
        <w:t xml:space="preserve"> </w:t>
      </w:r>
      <w:r>
        <w:t xml:space="preserve">If using</w:t>
      </w:r>
      <w:r>
        <w:t xml:space="preserve"> </w:t>
      </w:r>
      <w:r>
        <w:rPr>
          <w:b/>
          <w:bCs/>
        </w:rPr>
        <w:t xml:space="preserve">geo-tracking or time tracking</w:t>
      </w:r>
      <w:r>
        <w:t xml:space="preserve"> </w:t>
      </w:r>
      <w:r>
        <w:t xml:space="preserve">(like clock in/out), consider using phone features (GPS and timestamp) via the mobile app. Alternatively, for a simpler approach, let workers manually input hours if they worked different from scheduled (subject to participant approval). There are specialized APIs for time tracking (like Toggl has one, but that’s more for generic time logging) – probably not needed; we can develop in-app.</w:t>
      </w:r>
    </w:p>
    <w:p>
      <w:pPr>
        <w:numPr>
          <w:ilvl w:val="0"/>
          <w:numId w:val="1022"/>
        </w:numPr>
      </w:pPr>
      <w:r>
        <w:rPr>
          <w:b/>
          <w:bCs/>
        </w:rPr>
        <w:t xml:space="preserve">Scheduling Algorithms:</w:t>
      </w:r>
      <w:r>
        <w:t xml:space="preserve"> </w:t>
      </w:r>
      <w:r>
        <w:t xml:space="preserve">For complex scheduling like multi-worker rosters or optimizing routes (for transport if one worker could take sequential rides), one might integrate something like</w:t>
      </w:r>
      <w:r>
        <w:t xml:space="preserve"> </w:t>
      </w:r>
      <w:r>
        <w:rPr>
          <w:b/>
          <w:bCs/>
        </w:rPr>
        <w:t xml:space="preserve">OptaPlanner</w:t>
      </w:r>
      <w:r>
        <w:t xml:space="preserve"> </w:t>
      </w:r>
      <w:r>
        <w:t xml:space="preserve">(open-source constraint solver) or leverage the aforementioned AI Roster tools. Initially, manual scheduling with user oversight is acceptable; highlight that the platform supports</w:t>
      </w:r>
      <w:r>
        <w:t xml:space="preserve"> </w:t>
      </w:r>
      <w:r>
        <w:rPr>
          <w:b/>
          <w:bCs/>
        </w:rPr>
        <w:t xml:space="preserve">team scheduling</w:t>
      </w:r>
      <w:r>
        <w:t xml:space="preserve"> </w:t>
      </w:r>
      <w:r>
        <w:t xml:space="preserve">(like Mobility does</w:t>
      </w:r>
      <w:hyperlink r:id="rId63">
        <w:r>
          <w:rPr>
            <w:rStyle w:val="Hyperlink"/>
          </w:rPr>
          <w:t xml:space="preserve">[40]</w:t>
        </w:r>
      </w:hyperlink>
      <w:r>
        <w:t xml:space="preserve">) by allowing multiple workers to be assigned to a participant’s different time slots.</w:t>
      </w:r>
    </w:p>
    <w:p>
      <w:pPr>
        <w:numPr>
          <w:ilvl w:val="0"/>
          <w:numId w:val="1022"/>
        </w:numPr>
      </w:pPr>
      <w:r>
        <w:rPr>
          <w:b/>
          <w:bCs/>
        </w:rPr>
        <w:t xml:space="preserve">Booking Conflict Prevention:</w:t>
      </w:r>
      <w:r>
        <w:t xml:space="preserve"> </w:t>
      </w:r>
      <w:r>
        <w:t xml:space="preserve">At the API/database level, ensure that double-bookings cannot occur: use transactions or locking when confirming a booking to check the worker and participant have no conflicting booking at that time. If integrating with external calendars for availability, make sure to refresh busy times or prompt user to update their availability regularly.</w:t>
      </w:r>
    </w:p>
    <w:p>
      <w:pPr>
        <w:pStyle w:val="FirstParagraph"/>
      </w:pPr>
      <w:r>
        <w:rPr>
          <w:b/>
          <w:bCs/>
        </w:rPr>
        <w:t xml:space="preserve">Connected Services:</w:t>
      </w:r>
      <w:r>
        <w:t xml:space="preserve"> </w:t>
      </w:r>
      <w:r>
        <w:t xml:space="preserve">-</w:t>
      </w:r>
      <w:r>
        <w:t xml:space="preserve"> </w:t>
      </w:r>
      <w:r>
        <w:rPr>
          <w:b/>
          <w:bCs/>
        </w:rPr>
        <w:t xml:space="preserve">Cronofy</w:t>
      </w:r>
      <w:r>
        <w:t xml:space="preserve"> </w:t>
      </w:r>
      <w:r>
        <w:t xml:space="preserve">(Scheduling API with calendar sync and availability querying).</w:t>
      </w:r>
      <w:r>
        <w:t xml:space="preserve"> </w:t>
      </w:r>
      <w:r>
        <w:t xml:space="preserve">-</w:t>
      </w:r>
      <w:r>
        <w:t xml:space="preserve"> </w:t>
      </w:r>
      <w:r>
        <w:rPr>
          <w:b/>
          <w:bCs/>
        </w:rPr>
        <w:t xml:space="preserve">Nylas</w:t>
      </w:r>
      <w:r>
        <w:t xml:space="preserve"> </w:t>
      </w:r>
      <w:r>
        <w:t xml:space="preserve">(unified calendar API, also handles emails if needed).</w:t>
      </w:r>
      <w:r>
        <w:t xml:space="preserve"> </w:t>
      </w:r>
      <w:r>
        <w:t xml:space="preserve">-</w:t>
      </w:r>
      <w:r>
        <w:t xml:space="preserve"> </w:t>
      </w:r>
      <w:r>
        <w:rPr>
          <w:b/>
          <w:bCs/>
        </w:rPr>
        <w:t xml:space="preserve">Google Calendar API</w:t>
      </w:r>
      <w:r>
        <w:t xml:space="preserve"> </w:t>
      </w:r>
      <w:r>
        <w:t xml:space="preserve">(could be used directly to insert events if user connects their Google account; but that requires user OAuth per account – doable for personal calendar integration).</w:t>
      </w:r>
      <w:r>
        <w:t xml:space="preserve"> </w:t>
      </w:r>
      <w:r>
        <w:t xml:space="preserve">-</w:t>
      </w:r>
      <w:r>
        <w:t xml:space="preserve"> </w:t>
      </w:r>
      <w:r>
        <w:rPr>
          <w:b/>
          <w:bCs/>
        </w:rPr>
        <w:t xml:space="preserve">Firebase Cloud Messaging</w:t>
      </w:r>
      <w:r>
        <w:t xml:space="preserve"> </w:t>
      </w:r>
      <w:r>
        <w:t xml:space="preserve">(for push notifications on Android/iOS devices; Apple Push Notification service for iOS, but using Firebase as unified is common).</w:t>
      </w:r>
      <w:r>
        <w:t xml:space="preserve"> </w:t>
      </w:r>
      <w:r>
        <w:t xml:space="preserve">-</w:t>
      </w:r>
      <w:r>
        <w:t xml:space="preserve"> </w:t>
      </w:r>
      <w:r>
        <w:rPr>
          <w:b/>
          <w:bCs/>
        </w:rPr>
        <w:t xml:space="preserve">SendGrid or Twilio SendGrid</w:t>
      </w:r>
      <w:r>
        <w:t xml:space="preserve"> </w:t>
      </w:r>
      <w:r>
        <w:t xml:space="preserve">for email notifications (send booking confirmations, etc.), and</w:t>
      </w:r>
      <w:r>
        <w:t xml:space="preserve"> </w:t>
      </w:r>
      <w:r>
        <w:rPr>
          <w:b/>
          <w:bCs/>
        </w:rPr>
        <w:t xml:space="preserve">Twilio SMS</w:t>
      </w:r>
      <w:r>
        <w:t xml:space="preserve"> </w:t>
      </w:r>
      <w:r>
        <w:t xml:space="preserve">if SMS reminders are needed for users who prefer that.</w:t>
      </w:r>
    </w:p>
    <w:p>
      <w:pPr>
        <w:pStyle w:val="BodyText"/>
      </w:pPr>
      <w:r>
        <w:t xml:space="preserve">Leveraging these ensures users can easily</w:t>
      </w:r>
      <w:r>
        <w:t xml:space="preserve"> </w:t>
      </w:r>
      <w:r>
        <w:rPr>
          <w:b/>
          <w:bCs/>
        </w:rPr>
        <w:t xml:space="preserve">“stay on top of upcoming bookings”</w:t>
      </w:r>
      <w:hyperlink r:id="rId96">
        <w:r>
          <w:rPr>
            <w:rStyle w:val="Hyperlink"/>
          </w:rPr>
          <w:t xml:space="preserve">[69]</w:t>
        </w:r>
      </w:hyperlink>
      <w:r>
        <w:t xml:space="preserve"> </w:t>
      </w:r>
      <w:r>
        <w:t xml:space="preserve">and have a seamless experience syncing with their day-to-day tools. It also reduces no-shows and miscommunication if everyone’s calendar is up to date.</w:t>
      </w:r>
    </w:p>
    <w:bookmarkEnd w:id="97"/>
    <w:bookmarkStart w:id="104" w:name="X700ccf0d194a0c87b9e8c4eab209ecc9678b610"/>
    <w:p>
      <w:pPr>
        <w:pStyle w:val="Heading3"/>
      </w:pPr>
      <w:r>
        <w:t xml:space="preserve">5.</w:t>
      </w:r>
      <w:r>
        <w:t xml:space="preserve"> </w:t>
      </w:r>
      <w:r>
        <w:rPr>
          <w:b/>
          <w:bCs/>
        </w:rPr>
        <w:t xml:space="preserve">Payments and Invoice Splitting (NDIS-Specific)</w:t>
      </w:r>
    </w:p>
    <w:p>
      <w:pPr>
        <w:pStyle w:val="FirstParagraph"/>
      </w:pPr>
      <w:r>
        <w:rPr>
          <w:b/>
          <w:bCs/>
        </w:rPr>
        <w:t xml:space="preserve">Goal:</w:t>
      </w:r>
      <w:r>
        <w:t xml:space="preserve"> </w:t>
      </w:r>
      <w:r>
        <w:t xml:space="preserve">Handle billing in compliance with NDIS requirements, including splitting invoices between funding sources and ensuring correct service codes and rates.</w:t>
      </w:r>
    </w:p>
    <w:p>
      <w:pPr>
        <w:numPr>
          <w:ilvl w:val="0"/>
          <w:numId w:val="1023"/>
        </w:numPr>
      </w:pPr>
      <w:r>
        <w:rPr>
          <w:b/>
          <w:bCs/>
        </w:rPr>
        <w:t xml:space="preserve">Payment Gateway:</w:t>
      </w:r>
      <w:r>
        <w:t xml:space="preserve"> </w:t>
      </w:r>
      <w:r>
        <w:t xml:space="preserve">For any credit card or direct payments (e.g., participants who self-fund or pay gap fees), integrate a secure payment gateway.</w:t>
      </w:r>
      <w:r>
        <w:t xml:space="preserve"> </w:t>
      </w:r>
      <w:r>
        <w:rPr>
          <w:b/>
          <w:bCs/>
        </w:rPr>
        <w:t xml:space="preserve">Stripe</w:t>
      </w:r>
      <w:r>
        <w:t xml:space="preserve"> </w:t>
      </w:r>
      <w:r>
        <w:t xml:space="preserve">is a strong choice – it can store customer cards, handle one-time or recurring charges, and is PCI-compliant. Stripe can also manage split payments: using Stripe Connect, the platform can take a fee and route the remainder to the worker (if marketplace model) transparently. Alternative gateways:</w:t>
      </w:r>
      <w:r>
        <w:t xml:space="preserve"> </w:t>
      </w:r>
      <w:r>
        <w:rPr>
          <w:b/>
          <w:bCs/>
        </w:rPr>
        <w:t xml:space="preserve">Braintree</w:t>
      </w:r>
      <w:r>
        <w:t xml:space="preserve"> </w:t>
      </w:r>
      <w:r>
        <w:t xml:space="preserve">(PayPal) or</w:t>
      </w:r>
      <w:r>
        <w:t xml:space="preserve"> </w:t>
      </w:r>
      <w:r>
        <w:rPr>
          <w:b/>
          <w:bCs/>
        </w:rPr>
        <w:t xml:space="preserve">Pin Payments</w:t>
      </w:r>
      <w:r>
        <w:t xml:space="preserve"> </w:t>
      </w:r>
      <w:r>
        <w:t xml:space="preserve">(an AU-focused gateway) – but Stripe’s support for Australian cards and Apple/Google Pay is excellent. Ensure the gateway supports</w:t>
      </w:r>
      <w:r>
        <w:t xml:space="preserve"> </w:t>
      </w:r>
      <w:r>
        <w:rPr>
          <w:b/>
          <w:bCs/>
        </w:rPr>
        <w:t xml:space="preserve">AUD</w:t>
      </w:r>
      <w:r>
        <w:t xml:space="preserve"> </w:t>
      </w:r>
      <w:r>
        <w:t xml:space="preserve">and is set to Australian region for compliance (data residency can be considered if needed).</w:t>
      </w:r>
    </w:p>
    <w:p>
      <w:pPr>
        <w:numPr>
          <w:ilvl w:val="0"/>
          <w:numId w:val="1023"/>
        </w:numPr>
      </w:pPr>
      <w:r>
        <w:rPr>
          <w:b/>
          <w:bCs/>
        </w:rPr>
        <w:t xml:space="preserve">NDIS Claims Integration:</w:t>
      </w:r>
      <w:r>
        <w:t xml:space="preserve"> </w:t>
      </w:r>
      <w:r>
        <w:t xml:space="preserve">For NDIS-managed funding, ideally integrate with the NDIA’s systems. The NDIA has introduced APIs through its</w:t>
      </w:r>
      <w:r>
        <w:t xml:space="preserve"> </w:t>
      </w:r>
      <w:r>
        <w:rPr>
          <w:b/>
          <w:bCs/>
        </w:rPr>
        <w:t xml:space="preserve">Digital Partnership Program</w:t>
      </w:r>
      <w:hyperlink r:id="rId98">
        <w:r>
          <w:rPr>
            <w:rStyle w:val="Hyperlink"/>
          </w:rPr>
          <w:t xml:space="preserve">[70]</w:t>
        </w:r>
      </w:hyperlink>
      <w:hyperlink r:id="rId99">
        <w:r>
          <w:rPr>
            <w:rStyle w:val="Hyperlink"/>
          </w:rPr>
          <w:t xml:space="preserve">[71]</w:t>
        </w:r>
      </w:hyperlink>
      <w:r>
        <w:t xml:space="preserve"> </w:t>
      </w:r>
      <w:r>
        <w:t xml:space="preserve">that allow registered providers (or their software) to submit payment claims directly rather than using the web portal. Our platform, being NDIS-registered (if following Hireup/Hireup’s model), could use these APIs to</w:t>
      </w:r>
      <w:r>
        <w:t xml:space="preserve"> </w:t>
      </w:r>
      <w:r>
        <w:rPr>
          <w:b/>
          <w:bCs/>
        </w:rPr>
        <w:t xml:space="preserve">streamline claiming and invoicing</w:t>
      </w:r>
      <w:r>
        <w:t xml:space="preserve">. Specifically, after a shift is completed and approved, the system would bundle the claim details (participant NDIS number, support category code, hours, rate) and send it via the NDIA API for processing. This eliminates manual claims entry and speeds up payments to the platform (or plan manager). The NDIA’s DPP requires registration and compliance to use the APIs, but it’s a forward-looking feature. At minimum, the platform should be able to</w:t>
      </w:r>
      <w:r>
        <w:t xml:space="preserve"> </w:t>
      </w:r>
      <w:r>
        <w:rPr>
          <w:b/>
          <w:bCs/>
        </w:rPr>
        <w:t xml:space="preserve">export an NDIS claim CSV</w:t>
      </w:r>
      <w:r>
        <w:t xml:space="preserve"> </w:t>
      </w:r>
      <w:r>
        <w:t xml:space="preserve">that can be uploaded to the portal if direct API use isn’t immediately available.</w:t>
      </w:r>
    </w:p>
    <w:p>
      <w:pPr>
        <w:numPr>
          <w:ilvl w:val="0"/>
          <w:numId w:val="1023"/>
        </w:numPr>
      </w:pPr>
      <w:r>
        <w:rPr>
          <w:b/>
          <w:bCs/>
        </w:rPr>
        <w:t xml:space="preserve">Plan Manager Integration:</w:t>
      </w:r>
      <w:r>
        <w:t xml:space="preserve"> </w:t>
      </w:r>
      <w:r>
        <w:t xml:space="preserve">Many participants use third-party Plan Managers who pay invoices on their behalf. To support these, the platform can generate invoices that the plan manager receives. Possibly integrate with popular plan manager systems or simply email the invoice to them with participant reference. One could allow plan managers to have a login to view their clients’ services and invoices, though that extends scope. Initially, an email with invoice PDF or an</w:t>
      </w:r>
      <w:r>
        <w:t xml:space="preserve"> </w:t>
      </w:r>
      <w:r>
        <w:rPr>
          <w:b/>
          <w:bCs/>
        </w:rPr>
        <w:t xml:space="preserve">automated invoice submission</w:t>
      </w:r>
      <w:r>
        <w:t xml:space="preserve"> </w:t>
      </w:r>
      <w:r>
        <w:t xml:space="preserve">to the plan manager’s system (if they have an API) could be done. Some plan managers (e.g., LeapIn) partner with platforms like Mable – an example is LeapIn offering a</w:t>
      </w:r>
      <w:r>
        <w:t xml:space="preserve"> </w:t>
      </w:r>
      <w:r>
        <w:rPr>
          <w:i/>
          <w:iCs/>
        </w:rPr>
        <w:t xml:space="preserve">Mable matching service</w:t>
      </w:r>
      <w:hyperlink r:id="rId100">
        <w:r>
          <w:rPr>
            <w:rStyle w:val="Hyperlink"/>
          </w:rPr>
          <w:t xml:space="preserve">[72]</w:t>
        </w:r>
      </w:hyperlink>
      <w:r>
        <w:t xml:space="preserve">, showing coordination between them.</w:t>
      </w:r>
    </w:p>
    <w:p>
      <w:pPr>
        <w:numPr>
          <w:ilvl w:val="0"/>
          <w:numId w:val="1023"/>
        </w:numPr>
      </w:pPr>
      <w:r>
        <w:rPr>
          <w:b/>
          <w:bCs/>
        </w:rPr>
        <w:t xml:space="preserve">Invoice Generation:</w:t>
      </w:r>
      <w:r>
        <w:t xml:space="preserve"> </w:t>
      </w:r>
      <w:r>
        <w:t xml:space="preserve">Regardless of who pays, the platform should generate a clear</w:t>
      </w:r>
      <w:r>
        <w:t xml:space="preserve"> </w:t>
      </w:r>
      <w:r>
        <w:rPr>
          <w:b/>
          <w:bCs/>
        </w:rPr>
        <w:t xml:space="preserve">invoice for each completed booking or billing period</w:t>
      </w:r>
      <w:r>
        <w:t xml:space="preserve">. The invoice must comply with NDIS requirements: list the support item code, description, hours, hourly rate within the NDIS price cap, any GST if applicable (most disability supports are GST-free), and the participant’s name/NDIS number, etc. If splitting between NDIS and private, either generate two invoices (one to NDIA/plan manager, one to participant for the remainder) or one invoice with line items designated as “NDIS-funded” vs “private”. Mobility’s testimonial indicated the user could</w:t>
      </w:r>
      <w:r>
        <w:t xml:space="preserve"> </w:t>
      </w:r>
      <w:r>
        <w:rPr>
          <w:b/>
          <w:bCs/>
        </w:rPr>
        <w:t xml:space="preserve">“choose different funding types…and mix and match”</w:t>
      </w:r>
      <w:hyperlink r:id="rId37">
        <w:r>
          <w:rPr>
            <w:rStyle w:val="Hyperlink"/>
          </w:rPr>
          <w:t xml:space="preserve">[16]</w:t>
        </w:r>
      </w:hyperlink>
      <w:r>
        <w:t xml:space="preserve"> </w:t>
      </w:r>
      <w:r>
        <w:t xml:space="preserve">– the implementation could be that each booking has a funding source field per line. For example, maybe transport cost is not covered by NDIS (if out of plan) so it’s flagged to charge the participant’s card, while the rest goes to NDIS claim.</w:t>
      </w:r>
    </w:p>
    <w:p>
      <w:pPr>
        <w:numPr>
          <w:ilvl w:val="0"/>
          <w:numId w:val="1023"/>
        </w:numPr>
      </w:pPr>
      <w:r>
        <w:rPr>
          <w:b/>
          <w:bCs/>
        </w:rPr>
        <w:t xml:space="preserve">Fee Management:</w:t>
      </w:r>
      <w:r>
        <w:t xml:space="preserve"> </w:t>
      </w:r>
      <w:r>
        <w:t xml:space="preserve">The platform likely charges a service fee or commission. If it’s participant-facing (like Mable adds a platform fee on top of worker rate) or provider-facing (Hireup gets funding from NDIS pricing margin as they employ workers), the billing system must account for it. For instance, if worker sets rate $50/hour and platform fee is 5%, the invoice to participant might show $52.50/hour or a separate fee line. Ensure transparency in invoices as required by law (any admin or booking fees should be clear). If using Stripe Connect for marketplace, it can automatically split that 5% to platform and rest to worker payout.</w:t>
      </w:r>
    </w:p>
    <w:p>
      <w:pPr>
        <w:numPr>
          <w:ilvl w:val="0"/>
          <w:numId w:val="1023"/>
        </w:numPr>
      </w:pPr>
      <w:r>
        <w:rPr>
          <w:b/>
          <w:bCs/>
        </w:rPr>
        <w:t xml:space="preserve">Payroll (if employing workers):</w:t>
      </w:r>
      <w:r>
        <w:t xml:space="preserve"> </w:t>
      </w:r>
      <w:r>
        <w:t xml:space="preserve">If the platform (like Hireup) employs workers, then instead of invoices to participants, it’s more about internal invoicing to NDIS and payroll to workers. In that case, integration with a</w:t>
      </w:r>
      <w:r>
        <w:t xml:space="preserve"> </w:t>
      </w:r>
      <w:r>
        <w:rPr>
          <w:b/>
          <w:bCs/>
        </w:rPr>
        <w:t xml:space="preserve">payroll system</w:t>
      </w:r>
      <w:r>
        <w:t xml:space="preserve"> </w:t>
      </w:r>
      <w:r>
        <w:t xml:space="preserve">(like</w:t>
      </w:r>
      <w:r>
        <w:t xml:space="preserve"> </w:t>
      </w:r>
      <w:r>
        <w:rPr>
          <w:b/>
          <w:bCs/>
        </w:rPr>
        <w:t xml:space="preserve">Xero</w:t>
      </w:r>
      <w:r>
        <w:t xml:space="preserve">,</w:t>
      </w:r>
      <w:r>
        <w:t xml:space="preserve"> </w:t>
      </w:r>
      <w:r>
        <w:rPr>
          <w:b/>
          <w:bCs/>
        </w:rPr>
        <w:t xml:space="preserve">SAP SuccessFactors</w:t>
      </w:r>
      <w:r>
        <w:t xml:space="preserve">, or industry-specific like</w:t>
      </w:r>
      <w:r>
        <w:t xml:space="preserve"> </w:t>
      </w:r>
      <w:r>
        <w:rPr>
          <w:b/>
          <w:bCs/>
        </w:rPr>
        <w:t xml:space="preserve">CareMaster’s payroll</w:t>
      </w:r>
      <w:hyperlink r:id="rId101">
        <w:r>
          <w:rPr>
            <w:rStyle w:val="Hyperlink"/>
          </w:rPr>
          <w:t xml:space="preserve">[73]</w:t>
        </w:r>
      </w:hyperlink>
      <w:r>
        <w:t xml:space="preserve">) might be needed. For our architecture, we assume independent contractor model primarily, but it should be noted if pivoting to an employer model, one would need to manage tax withholdings, superannuation (which Hireup does provide</w:t>
      </w:r>
      <w:hyperlink r:id="rId53">
        <w:r>
          <w:rPr>
            <w:rStyle w:val="Hyperlink"/>
          </w:rPr>
          <w:t xml:space="preserve">[31]</w:t>
        </w:r>
      </w:hyperlink>
      <w:r>
        <w:t xml:space="preserve">), etc. Those could be handled by exporting data to a payroll provider or using a service like</w:t>
      </w:r>
      <w:r>
        <w:t xml:space="preserve"> </w:t>
      </w:r>
      <w:r>
        <w:rPr>
          <w:b/>
          <w:bCs/>
        </w:rPr>
        <w:t xml:space="preserve">Deel</w:t>
      </w:r>
      <w:r>
        <w:t xml:space="preserve"> </w:t>
      </w:r>
      <w:r>
        <w:t xml:space="preserve">for contractor payments if international (not likely needed here).</w:t>
      </w:r>
    </w:p>
    <w:p>
      <w:pPr>
        <w:numPr>
          <w:ilvl w:val="0"/>
          <w:numId w:val="1023"/>
        </w:numPr>
      </w:pPr>
      <w:r>
        <w:rPr>
          <w:b/>
          <w:bCs/>
        </w:rPr>
        <w:t xml:space="preserve">Insurance and Entitlements:</w:t>
      </w:r>
      <w:r>
        <w:t xml:space="preserve"> </w:t>
      </w:r>
      <w:r>
        <w:t xml:space="preserve">The cost calculation should consider if there are any loadings (e.g., evening, weekend rates as per NDIS price guide). The platform can encode the price guide so if a participant books a Saturday, the system uses the Saturday rate automatically up to the cap. It can also compute the worker’s pay accordingly (if worker set a rate, ensure it doesn’t exceed NDIS cap unless participant is willing to pay gap privately – which should be clear in the UI). For entitlements like overtime or allowances (if ever applicable), those rules can be part of the pricing engine. Mobility mentions</w:t>
      </w:r>
      <w:r>
        <w:t xml:space="preserve"> </w:t>
      </w:r>
      <w:r>
        <w:rPr>
          <w:i/>
          <w:iCs/>
        </w:rPr>
        <w:t xml:space="preserve">“Workers’ rates and entitlements are calculated… in line with the relevant award.”</w:t>
      </w:r>
      <w:hyperlink r:id="rId102">
        <w:r>
          <w:rPr>
            <w:rStyle w:val="Hyperlink"/>
          </w:rPr>
          <w:t xml:space="preserve">[74]</w:t>
        </w:r>
      </w:hyperlink>
      <w:r>
        <w:t xml:space="preserve"> </w:t>
      </w:r>
      <w:r>
        <w:t xml:space="preserve">This suggests their system is factoring in Fair Work award rules since they are part of APM (which might use employees or just ensuring contractors are priced fairly). This level of complexity might require a rule engine or integration with a service that provides award interpretation. To keep scope reasonable, we might assume fixed hourly rates per agreement and avoid complex overtime rules unless employing staff.</w:t>
      </w:r>
    </w:p>
    <w:p>
      <w:pPr>
        <w:numPr>
          <w:ilvl w:val="0"/>
          <w:numId w:val="1023"/>
        </w:numPr>
      </w:pPr>
      <w:r>
        <w:rPr>
          <w:b/>
          <w:bCs/>
        </w:rPr>
        <w:t xml:space="preserve">Record Keeping:</w:t>
      </w:r>
      <w:r>
        <w:t xml:space="preserve"> </w:t>
      </w:r>
      <w:r>
        <w:t xml:space="preserve">All invoices and payment records should be stored (and easily retrievable) for</w:t>
      </w:r>
      <w:r>
        <w:t xml:space="preserve"> </w:t>
      </w:r>
      <w:r>
        <w:rPr>
          <w:b/>
          <w:bCs/>
        </w:rPr>
        <w:t xml:space="preserve">audit purposes</w:t>
      </w:r>
      <w:r>
        <w:t xml:space="preserve">. The NDIS puts heavy emphasis on maintaining documentation of service delivery and payments</w:t>
      </w:r>
      <w:hyperlink r:id="rId103">
        <w:r>
          <w:rPr>
            <w:rStyle w:val="Hyperlink"/>
          </w:rPr>
          <w:t xml:space="preserve">[75]</w:t>
        </w:r>
      </w:hyperlink>
      <w:r>
        <w:t xml:space="preserve">. The system should allow exporting a summary of all services delivered to a participant in a date range, with costs and codes (this helps in plan review time or audits).</w:t>
      </w:r>
    </w:p>
    <w:p>
      <w:pPr>
        <w:numPr>
          <w:ilvl w:val="0"/>
          <w:numId w:val="1023"/>
        </w:numPr>
      </w:pPr>
      <w:r>
        <w:rPr>
          <w:b/>
          <w:bCs/>
        </w:rPr>
        <w:t xml:space="preserve">Security &amp; Privacy in Payments:</w:t>
      </w:r>
      <w:r>
        <w:t xml:space="preserve"> </w:t>
      </w:r>
      <w:r>
        <w:t xml:space="preserve">Ensure compliance with PCI-DSS if handling card data (using Stripe helps as it tokenizes card info so we never store it). For NDIS data, treat funding info as sensitive too (e.g., if storing a participant’s NDIS plan ID or budget amounts). Use encryption for any such stored data.</w:t>
      </w:r>
    </w:p>
    <w:p>
      <w:pPr>
        <w:pStyle w:val="FirstParagraph"/>
      </w:pPr>
      <w:r>
        <w:rPr>
          <w:b/>
          <w:bCs/>
        </w:rPr>
        <w:t xml:space="preserve">Connected Services:</w:t>
      </w:r>
      <w:r>
        <w:t xml:space="preserve"> </w:t>
      </w:r>
      <w:r>
        <w:t xml:space="preserve">-</w:t>
      </w:r>
      <w:r>
        <w:t xml:space="preserve"> </w:t>
      </w:r>
      <w:r>
        <w:rPr>
          <w:b/>
          <w:bCs/>
        </w:rPr>
        <w:t xml:space="preserve">Stripe</w:t>
      </w:r>
      <w:r>
        <w:t xml:space="preserve"> </w:t>
      </w:r>
      <w:r>
        <w:t xml:space="preserve">(for payments to cards, Connect for marketplace payouts).</w:t>
      </w:r>
      <w:r>
        <w:t xml:space="preserve"> </w:t>
      </w:r>
      <w:r>
        <w:t xml:space="preserve">-</w:t>
      </w:r>
      <w:r>
        <w:t xml:space="preserve"> </w:t>
      </w:r>
      <w:r>
        <w:rPr>
          <w:b/>
          <w:bCs/>
        </w:rPr>
        <w:t xml:space="preserve">NDIA DPP API</w:t>
      </w:r>
      <w:r>
        <w:t xml:space="preserve"> </w:t>
      </w:r>
      <w:r>
        <w:t xml:space="preserve">(for direct claiming</w:t>
      </w:r>
      <w:hyperlink r:id="rId99">
        <w:r>
          <w:rPr>
            <w:rStyle w:val="Hyperlink"/>
          </w:rPr>
          <w:t xml:space="preserve">[71]</w:t>
        </w:r>
      </w:hyperlink>
      <w:r>
        <w:t xml:space="preserve"> </w:t>
      </w:r>
      <w:r>
        <w:t xml:space="preserve">– requires NDIA onboarding).</w:t>
      </w:r>
      <w:r>
        <w:t xml:space="preserve"> </w:t>
      </w:r>
      <w:r>
        <w:t xml:space="preserve">-</w:t>
      </w:r>
      <w:r>
        <w:t xml:space="preserve"> </w:t>
      </w:r>
      <w:r>
        <w:rPr>
          <w:b/>
          <w:bCs/>
        </w:rPr>
        <w:t xml:space="preserve">Xero API</w:t>
      </w:r>
      <w:r>
        <w:t xml:space="preserve"> </w:t>
      </w:r>
      <w:r>
        <w:t xml:space="preserve">(if generating invoices and want to sync with an accounting system; Xero has an Accounting API that could create invoices and mark them paid – some providers might do this for their bookkeeping).</w:t>
      </w:r>
      <w:r>
        <w:t xml:space="preserve"> </w:t>
      </w:r>
      <w:r>
        <w:t xml:space="preserve">-</w:t>
      </w:r>
      <w:r>
        <w:t xml:space="preserve"> </w:t>
      </w:r>
      <w:r>
        <w:rPr>
          <w:b/>
          <w:bCs/>
        </w:rPr>
        <w:t xml:space="preserve">QuickBooks or MYOB</w:t>
      </w:r>
      <w:r>
        <w:t xml:space="preserve"> </w:t>
      </w:r>
      <w:r>
        <w:t xml:space="preserve">similarly if needed. This might be overkill for the platform itself, but it could be something Plan Managers do on their side.</w:t>
      </w:r>
    </w:p>
    <w:p>
      <w:pPr>
        <w:pStyle w:val="BodyText"/>
      </w:pPr>
      <w:r>
        <w:t xml:space="preserve">By implementing robust billing, the platform makes the financial side</w:t>
      </w:r>
      <w:r>
        <w:t xml:space="preserve"> </w:t>
      </w:r>
      <w:r>
        <w:rPr>
          <w:b/>
          <w:bCs/>
        </w:rPr>
        <w:t xml:space="preserve">“streamlined and compliant”</w:t>
      </w:r>
      <w:r>
        <w:t xml:space="preserve">, as Mobility touts with invoices</w:t>
      </w:r>
      <w:r>
        <w:t xml:space="preserve"> </w:t>
      </w:r>
      <w:r>
        <w:rPr>
          <w:i/>
          <w:iCs/>
        </w:rPr>
        <w:t xml:space="preserve">“pre-coded with the relevant NDIS code”</w:t>
      </w:r>
      <w:hyperlink r:id="rId36">
        <w:r>
          <w:rPr>
            <w:rStyle w:val="Hyperlink"/>
          </w:rPr>
          <w:t xml:space="preserve">[15]</w:t>
        </w:r>
      </w:hyperlink>
      <w:r>
        <w:t xml:space="preserve">. It reduces admin for users and ensures no nasty surprises (like running out of funding unexpectedly or payment delays). Invoice splitting in particular will be a standout feature for user convenience, since it directly addresses a pain point where some services historically had to manually split bills across funding sources.</w:t>
      </w:r>
    </w:p>
    <w:bookmarkEnd w:id="104"/>
    <w:bookmarkStart w:id="110" w:name="ratings-and-reviews-system"/>
    <w:p>
      <w:pPr>
        <w:pStyle w:val="Heading3"/>
      </w:pPr>
      <w:r>
        <w:t xml:space="preserve">6.</w:t>
      </w:r>
      <w:r>
        <w:t xml:space="preserve"> </w:t>
      </w:r>
      <w:r>
        <w:rPr>
          <w:b/>
          <w:bCs/>
        </w:rPr>
        <w:t xml:space="preserve">Ratings and Reviews System</w:t>
      </w:r>
    </w:p>
    <w:p>
      <w:pPr>
        <w:pStyle w:val="FirstParagraph"/>
      </w:pPr>
      <w:r>
        <w:rPr>
          <w:b/>
          <w:bCs/>
        </w:rPr>
        <w:t xml:space="preserve">Goal:</w:t>
      </w:r>
      <w:r>
        <w:t xml:space="preserve"> </w:t>
      </w:r>
      <w:r>
        <w:t xml:space="preserve">Allow participants to provide feedback on support workers (and possibly vice versa) in a way that maintains quality without compromising respect and privacy.</w:t>
      </w:r>
    </w:p>
    <w:p>
      <w:pPr>
        <w:numPr>
          <w:ilvl w:val="0"/>
          <w:numId w:val="1024"/>
        </w:numPr>
      </w:pPr>
      <w:r>
        <w:rPr>
          <w:b/>
          <w:bCs/>
        </w:rPr>
        <w:t xml:space="preserve">Star Ratings &amp; Feedback:</w:t>
      </w:r>
      <w:r>
        <w:t xml:space="preserve"> </w:t>
      </w:r>
      <w:r>
        <w:t xml:space="preserve">As demonstrated by Mable, a 5-star rating system is a common approach</w:t>
      </w:r>
      <w:hyperlink r:id="rId33">
        <w:r>
          <w:rPr>
            <w:rStyle w:val="Hyperlink"/>
          </w:rPr>
          <w:t xml:space="preserve">[12]</w:t>
        </w:r>
      </w:hyperlink>
      <w:r>
        <w:t xml:space="preserve">. Implement a simple after-session prompt (or a section in the app) for participants to rate their worker on a 1–5 scale and leave a text comment. The average rating and recent comments can be displayed on the worker’s profile to inform future clients. However, because these are sensitive services, we must implement</w:t>
      </w:r>
      <w:r>
        <w:t xml:space="preserve"> </w:t>
      </w:r>
      <w:r>
        <w:rPr>
          <w:b/>
          <w:bCs/>
        </w:rPr>
        <w:t xml:space="preserve">moderation</w:t>
      </w:r>
      <w:r>
        <w:t xml:space="preserve"> </w:t>
      </w:r>
      <w:r>
        <w:t xml:space="preserve">and</w:t>
      </w:r>
      <w:r>
        <w:t xml:space="preserve"> </w:t>
      </w:r>
      <w:r>
        <w:rPr>
          <w:b/>
          <w:bCs/>
        </w:rPr>
        <w:t xml:space="preserve">guidelines</w:t>
      </w:r>
      <w:r>
        <w:t xml:space="preserve">. Mable only auto-publishes positive feedback (3–5 stars) and reviews low ratings internally before deciding to publish or address them</w:t>
      </w:r>
      <w:hyperlink r:id="rId105">
        <w:r>
          <w:rPr>
            <w:rStyle w:val="Hyperlink"/>
          </w:rPr>
          <w:t xml:space="preserve">[76]</w:t>
        </w:r>
      </w:hyperlink>
      <w:r>
        <w:t xml:space="preserve">. Our platform can follow a similar model: if rating &gt;=3, publish it (after perhaps screening for profanity via an automated filter); if &lt;3, send it to an admin queue for review. Also, allow workers to contest or respond to a review if needed (Hireup’s App Store example shows Hireup encouraging users to leave recommendations and even staff responding to feedback</w:t>
      </w:r>
      <w:hyperlink r:id="rId106">
        <w:r>
          <w:rPr>
            <w:rStyle w:val="Hyperlink"/>
          </w:rPr>
          <w:t xml:space="preserve">[77]</w:t>
        </w:r>
      </w:hyperlink>
      <w:hyperlink r:id="rId107">
        <w:r>
          <w:rPr>
            <w:rStyle w:val="Hyperlink"/>
          </w:rPr>
          <w:t xml:space="preserve">[78]</w:t>
        </w:r>
      </w:hyperlink>
      <w:r>
        <w:t xml:space="preserve"> </w:t>
      </w:r>
      <w:r>
        <w:t xml:space="preserve">– a similar spirit can be applied internally).</w:t>
      </w:r>
    </w:p>
    <w:p>
      <w:pPr>
        <w:numPr>
          <w:ilvl w:val="0"/>
          <w:numId w:val="1024"/>
        </w:numPr>
      </w:pPr>
      <w:r>
        <w:rPr>
          <w:b/>
          <w:bCs/>
        </w:rPr>
        <w:t xml:space="preserve">Recommendation vs Rating:</w:t>
      </w:r>
      <w:r>
        <w:t xml:space="preserve"> </w:t>
      </w:r>
      <w:r>
        <w:t xml:space="preserve">An alternative (which Hireup uses internally) is a simpler</w:t>
      </w:r>
      <w:r>
        <w:t xml:space="preserve"> </w:t>
      </w:r>
      <w:r>
        <w:rPr>
          <w:b/>
          <w:bCs/>
        </w:rPr>
        <w:t xml:space="preserve">“recommend/not recommend”</w:t>
      </w:r>
      <w:r>
        <w:t xml:space="preserve"> </w:t>
      </w:r>
      <w:r>
        <w:t xml:space="preserve">binary feedback after each shift</w:t>
      </w:r>
      <w:hyperlink r:id="rId35">
        <w:r>
          <w:rPr>
            <w:rStyle w:val="Hyperlink"/>
          </w:rPr>
          <w:t xml:space="preserve">[14]</w:t>
        </w:r>
      </w:hyperlink>
      <w:r>
        <w:t xml:space="preserve">. This avoids public low-star shaming while still flagging issues. The platform could show “X% of past clients recommend this worker” instead of an average star rating. This might be more palatable in the disability sector to avoid overly simplistic judgments. It’s a design decision – stars are easily understood, but recommendations might encourage constructive feedback rather than numeric scoring. Possibly combine both: collect star ratings but internally treat anything below 3 as “not recommended” for follow-up.</w:t>
      </w:r>
    </w:p>
    <w:p>
      <w:pPr>
        <w:numPr>
          <w:ilvl w:val="0"/>
          <w:numId w:val="1024"/>
        </w:numPr>
      </w:pPr>
      <w:r>
        <w:rPr>
          <w:b/>
          <w:bCs/>
        </w:rPr>
        <w:t xml:space="preserve">Worker Feedback on Participants:</w:t>
      </w:r>
      <w:r>
        <w:t xml:space="preserve"> </w:t>
      </w:r>
      <w:r>
        <w:t xml:space="preserve">It might be useful to allow workers to also rate or flag participants (e.g., if a client regularly cancels last minute or is abusive, workers should have a voice). That data likely would not be public to avoid deterring participants, but internally it helps identify risky scenarios or coordinators who need to manage a client’s expectations. We can include a private feedback mechanism for workers, and a</w:t>
      </w:r>
      <w:r>
        <w:t xml:space="preserve"> </w:t>
      </w:r>
      <w:r>
        <w:rPr>
          <w:b/>
          <w:bCs/>
        </w:rPr>
        <w:t xml:space="preserve">report/flag</w:t>
      </w:r>
      <w:r>
        <w:t xml:space="preserve"> </w:t>
      </w:r>
      <w:r>
        <w:t xml:space="preserve">if something serious happened with a client (which is different from a formal incident but can alert admins to check in).</w:t>
      </w:r>
    </w:p>
    <w:p>
      <w:pPr>
        <w:numPr>
          <w:ilvl w:val="0"/>
          <w:numId w:val="1024"/>
        </w:numPr>
      </w:pPr>
      <w:r>
        <w:rPr>
          <w:b/>
          <w:bCs/>
        </w:rPr>
        <w:t xml:space="preserve">Badges and Incentives:</w:t>
      </w:r>
      <w:r>
        <w:t xml:space="preserve"> </w:t>
      </w:r>
      <w:r>
        <w:t xml:space="preserve">The platform can use ratings to award badges (Mable introduced loyalty badges to encourage consistent work</w:t>
      </w:r>
      <w:hyperlink r:id="rId108">
        <w:r>
          <w:rPr>
            <w:rStyle w:val="Hyperlink"/>
          </w:rPr>
          <w:t xml:space="preserve">[79]</w:t>
        </w:r>
      </w:hyperlink>
      <w:r>
        <w:t xml:space="preserve">). For instance, a worker with 10 five-star reviews could get a “Top Rated” badge, boosting their profile visibility. Workers who maintain high ratings could be eligible for certain rewards or programs, encouraging them to provide great service.</w:t>
      </w:r>
    </w:p>
    <w:p>
      <w:pPr>
        <w:numPr>
          <w:ilvl w:val="0"/>
          <w:numId w:val="1024"/>
        </w:numPr>
      </w:pPr>
      <w:r>
        <w:rPr>
          <w:b/>
          <w:bCs/>
        </w:rPr>
        <w:t xml:space="preserve">Future Compliance:</w:t>
      </w:r>
      <w:r>
        <w:t xml:space="preserve"> </w:t>
      </w:r>
      <w:r>
        <w:t xml:space="preserve">The prompt specifically asks “if future-compliant” regarding rating/review, hinting that maybe public reviews are a tricky area under NDIS rules or platform policies. Indeed, privacy and dignity considerations mean we must ensure reviews don’t violate a person’s privacy or become discriminatory</w:t>
      </w:r>
      <w:hyperlink r:id="rId34">
        <w:r>
          <w:rPr>
            <w:rStyle w:val="Hyperlink"/>
          </w:rPr>
          <w:t xml:space="preserve">[13]</w:t>
        </w:r>
      </w:hyperlink>
      <w:r>
        <w:t xml:space="preserve">. Our policy should align with NDIS Practice Standards on dignity and respect. So, implement</w:t>
      </w:r>
      <w:r>
        <w:t xml:space="preserve"> </w:t>
      </w:r>
      <w:r>
        <w:rPr>
          <w:b/>
          <w:bCs/>
        </w:rPr>
        <w:t xml:space="preserve">Feedback Guidelines</w:t>
      </w:r>
      <w:r>
        <w:t xml:space="preserve"> </w:t>
      </w:r>
      <w:r>
        <w:t xml:space="preserve">(like Mable’s) that explicitly prohibit personal identifying info, offensive language, or irrelevant comments (focus feedback on the service provided)</w:t>
      </w:r>
      <w:hyperlink r:id="rId34">
        <w:r>
          <w:rPr>
            <w:rStyle w:val="Hyperlink"/>
          </w:rPr>
          <w:t xml:space="preserve">[13]</w:t>
        </w:r>
      </w:hyperlink>
      <w:r>
        <w:t xml:space="preserve">. Users should agree to these before posting a review. If needed, provide an</w:t>
      </w:r>
      <w:r>
        <w:t xml:space="preserve"> </w:t>
      </w:r>
      <w:r>
        <w:rPr>
          <w:b/>
          <w:bCs/>
        </w:rPr>
        <w:t xml:space="preserve">anonymous option</w:t>
      </w:r>
      <w:r>
        <w:t xml:space="preserve"> </w:t>
      </w:r>
      <w:r>
        <w:t xml:space="preserve">for feedback directly to platform staff (some users might fear retaliation or just not want to post publicly).</w:t>
      </w:r>
    </w:p>
    <w:p>
      <w:pPr>
        <w:numPr>
          <w:ilvl w:val="0"/>
          <w:numId w:val="1024"/>
        </w:numPr>
      </w:pPr>
      <w:r>
        <w:rPr>
          <w:b/>
          <w:bCs/>
        </w:rPr>
        <w:t xml:space="preserve">Displaying Reviews:</w:t>
      </w:r>
      <w:r>
        <w:t xml:space="preserve"> </w:t>
      </w:r>
      <w:r>
        <w:t xml:space="preserve">On worker profiles, show the star rating (average and maybe count of reviews) and a few recent comments. E.g., “4.9 ★ (35 reviews) – Recent feedback: ‘Very punctual and caring.’” Limit to maybe last 3 comments to keep it fresh</w:t>
      </w:r>
      <w:hyperlink r:id="rId109">
        <w:r>
          <w:rPr>
            <w:rStyle w:val="Hyperlink"/>
          </w:rPr>
          <w:t xml:space="preserve">[80]</w:t>
        </w:r>
      </w:hyperlink>
      <w:r>
        <w:t xml:space="preserve">. Have a page to view more reviews if needed. Also, note that older reviews may become irrelevant as circumstances change, so consider either time-weighting or allowing users to update their review if they work with the worker again.</w:t>
      </w:r>
    </w:p>
    <w:p>
      <w:pPr>
        <w:numPr>
          <w:ilvl w:val="0"/>
          <w:numId w:val="1024"/>
        </w:numPr>
      </w:pPr>
      <w:r>
        <w:rPr>
          <w:b/>
          <w:bCs/>
        </w:rPr>
        <w:t xml:space="preserve">No Reviews for Participants (for now):</w:t>
      </w:r>
      <w:r>
        <w:t xml:space="preserve"> </w:t>
      </w:r>
      <w:r>
        <w:t xml:space="preserve">Typically, participants are not reviewed publicly in disability support (to avoid any notion of clients being “rated”). So we do not implement a Yelp-for-participants. Instead, maintain a respectful stance that only workers (as service providers) are reviewed publicly. For internal knowledge, the platform will collect data on participants (like if multiple workers reported issues), but that stays admin-only.</w:t>
      </w:r>
    </w:p>
    <w:p>
      <w:pPr>
        <w:pStyle w:val="FirstParagraph"/>
      </w:pPr>
      <w:r>
        <w:rPr>
          <w:b/>
          <w:bCs/>
        </w:rPr>
        <w:t xml:space="preserve">Connected Services:</w:t>
      </w:r>
      <w:r>
        <w:t xml:space="preserve"> </w:t>
      </w:r>
      <w:r>
        <w:t xml:space="preserve">Not many external services needed; this is mainly an internal feature. However, for moderation assistance, one could use tools like</w:t>
      </w:r>
      <w:r>
        <w:t xml:space="preserve"> </w:t>
      </w:r>
      <w:r>
        <w:rPr>
          <w:b/>
          <w:bCs/>
        </w:rPr>
        <w:t xml:space="preserve">Google Perspective API</w:t>
      </w:r>
      <w:r>
        <w:t xml:space="preserve"> </w:t>
      </w:r>
      <w:r>
        <w:t xml:space="preserve">to detect toxic language in reviews automatically. Also, utilize the platform’s database to store reviews and link to bookings so we know the feedback is from a verified session (only allow reviews if a booking between that participant and worker exists and is completed, to prevent random posts).</w:t>
      </w:r>
    </w:p>
    <w:p>
      <w:pPr>
        <w:pStyle w:val="BodyText"/>
      </w:pPr>
      <w:r>
        <w:t xml:space="preserve">Implementing a fair review system will help maintain quality and</w:t>
      </w:r>
      <w:r>
        <w:t xml:space="preserve"> </w:t>
      </w:r>
      <w:r>
        <w:rPr>
          <w:b/>
          <w:bCs/>
        </w:rPr>
        <w:t xml:space="preserve">trust</w:t>
      </w:r>
      <w:r>
        <w:t xml:space="preserve">. New participants will feel reassured seeing that workers are vetted and also evaluated by the community. It’s important to manage this carefully to stay</w:t>
      </w:r>
      <w:r>
        <w:t xml:space="preserve"> </w:t>
      </w:r>
      <w:r>
        <w:rPr>
          <w:b/>
          <w:bCs/>
        </w:rPr>
        <w:t xml:space="preserve">“respectful and person-centred”</w:t>
      </w:r>
      <w:r>
        <w:t xml:space="preserve"> </w:t>
      </w:r>
      <w:r>
        <w:t xml:space="preserve">as the NDIS standards say – we want feedback that improves services, not a system that unfairly punishes workers for one difficult case. The guidelines and moderation will ensure the review feature remains constructive.</w:t>
      </w:r>
    </w:p>
    <w:bookmarkEnd w:id="110"/>
    <w:bookmarkStart w:id="113" w:name="X76281faf378f7c12afbe412a3ae4c0384534674"/>
    <w:p>
      <w:pPr>
        <w:pStyle w:val="Heading3"/>
      </w:pPr>
      <w:r>
        <w:t xml:space="preserve">7.</w:t>
      </w:r>
      <w:r>
        <w:t xml:space="preserve"> </w:t>
      </w:r>
      <w:r>
        <w:rPr>
          <w:b/>
          <w:bCs/>
        </w:rPr>
        <w:t xml:space="preserve">Consent-Based Messaging and Communication</w:t>
      </w:r>
    </w:p>
    <w:p>
      <w:pPr>
        <w:pStyle w:val="FirstParagraph"/>
      </w:pPr>
      <w:r>
        <w:rPr>
          <w:b/>
          <w:bCs/>
        </w:rPr>
        <w:t xml:space="preserve">Goal:</w:t>
      </w:r>
      <w:r>
        <w:t xml:space="preserve"> </w:t>
      </w:r>
      <w:r>
        <w:t xml:space="preserve">Facilitate communication between parties through the platform in a way that protects privacy and obtains necessary consent for sharing info or contacting.</w:t>
      </w:r>
    </w:p>
    <w:p>
      <w:pPr>
        <w:numPr>
          <w:ilvl w:val="0"/>
          <w:numId w:val="1025"/>
        </w:numPr>
      </w:pPr>
      <w:r>
        <w:rPr>
          <w:b/>
          <w:bCs/>
        </w:rPr>
        <w:t xml:space="preserve">In-App Chat Infrastructure:</w:t>
      </w:r>
      <w:r>
        <w:t xml:space="preserve"> </w:t>
      </w:r>
      <w:r>
        <w:t xml:space="preserve">Use a messaging service to power real-time chat. Options include</w:t>
      </w:r>
      <w:r>
        <w:t xml:space="preserve"> </w:t>
      </w:r>
      <w:r>
        <w:rPr>
          <w:b/>
          <w:bCs/>
        </w:rPr>
        <w:t xml:space="preserve">Twilio Conversations</w:t>
      </w:r>
      <w:r>
        <w:t xml:space="preserve">,</w:t>
      </w:r>
      <w:r>
        <w:t xml:space="preserve"> </w:t>
      </w:r>
      <w:r>
        <w:rPr>
          <w:b/>
          <w:bCs/>
        </w:rPr>
        <w:t xml:space="preserve">SendBird</w:t>
      </w:r>
      <w:r>
        <w:t xml:space="preserve">,</w:t>
      </w:r>
      <w:r>
        <w:t xml:space="preserve"> </w:t>
      </w:r>
      <w:r>
        <w:rPr>
          <w:b/>
          <w:bCs/>
        </w:rPr>
        <w:t xml:space="preserve">Firebase Realtime Database/Firestore</w:t>
      </w:r>
      <w:r>
        <w:t xml:space="preserve"> </w:t>
      </w:r>
      <w:r>
        <w:t xml:space="preserve">(for a DIY approach), or open-source frameworks like</w:t>
      </w:r>
      <w:r>
        <w:t xml:space="preserve"> </w:t>
      </w:r>
      <w:r>
        <w:rPr>
          <w:b/>
          <w:bCs/>
        </w:rPr>
        <w:t xml:space="preserve">Rocket.Chat</w:t>
      </w:r>
      <w:r>
        <w:t xml:space="preserve"> </w:t>
      </w:r>
      <w:r>
        <w:t xml:space="preserve">(heavy for just messaging). Twilio Conversations provides an API to create conversation rooms with participants and handle message sending (with push notifications). SendBird or</w:t>
      </w:r>
      <w:r>
        <w:t xml:space="preserve"> </w:t>
      </w:r>
      <w:r>
        <w:rPr>
          <w:b/>
          <w:bCs/>
        </w:rPr>
        <w:t xml:space="preserve">PubNub</w:t>
      </w:r>
      <w:r>
        <w:t xml:space="preserve"> </w:t>
      </w:r>
      <w:r>
        <w:t xml:space="preserve">Chat are similar managed chat SDKs that handle user presence, typing indicators, etc. Another lightweight approach is using</w:t>
      </w:r>
      <w:r>
        <w:t xml:space="preserve"> </w:t>
      </w:r>
      <w:r>
        <w:rPr>
          <w:b/>
          <w:bCs/>
        </w:rPr>
        <w:t xml:space="preserve">WebSockets</w:t>
      </w:r>
      <w:r>
        <w:t xml:space="preserve"> </w:t>
      </w:r>
      <w:r>
        <w:t xml:space="preserve">with a library like</w:t>
      </w:r>
      <w:r>
        <w:t xml:space="preserve"> </w:t>
      </w:r>
      <w:r>
        <w:rPr>
          <w:b/>
          <w:bCs/>
        </w:rPr>
        <w:t xml:space="preserve">Socket.IO</w:t>
      </w:r>
      <w:r>
        <w:t xml:space="preserve"> </w:t>
      </w:r>
      <w:r>
        <w:t xml:space="preserve">for real-time messaging delivered by our own server. Given time and reliability considerations, a managed API (Twilio or SendBird) can accelerate development and ensure scalability (plus features like offline message storage).</w:t>
      </w:r>
    </w:p>
    <w:p>
      <w:pPr>
        <w:numPr>
          <w:ilvl w:val="0"/>
          <w:numId w:val="1025"/>
        </w:numPr>
      </w:pPr>
      <w:r>
        <w:rPr>
          <w:b/>
          <w:bCs/>
        </w:rPr>
        <w:t xml:space="preserve">Message Content and Privacy:</w:t>
      </w:r>
      <w:r>
        <w:t xml:space="preserve"> </w:t>
      </w:r>
      <w:r>
        <w:t xml:space="preserve">The messaging should be</w:t>
      </w:r>
      <w:r>
        <w:t xml:space="preserve"> </w:t>
      </w:r>
      <w:r>
        <w:rPr>
          <w:b/>
          <w:bCs/>
        </w:rPr>
        <w:t xml:space="preserve">private 1:1 chats</w:t>
      </w:r>
      <w:r>
        <w:t xml:space="preserve"> </w:t>
      </w:r>
      <w:r>
        <w:t xml:space="preserve">between participant (or their coordinator) and a worker (or could be group if multiple coordinators join). The platform should by default not share personal contact info in chats to avoid off-platform transactions and protect privacy. We could even mask or disallow sending phone numbers/emails in the chat (some platforms auto-detect and redact them). However, once a match is confirmed and if needed for service (ex: exchanging an address or phone for an in-person meetup), the platform can allow it or provide a secure way (like a one-time share contact button that logs consent).</w:t>
      </w:r>
    </w:p>
    <w:p>
      <w:pPr>
        <w:numPr>
          <w:ilvl w:val="0"/>
          <w:numId w:val="1025"/>
        </w:numPr>
      </w:pPr>
      <w:r>
        <w:rPr>
          <w:b/>
          <w:bCs/>
        </w:rPr>
        <w:t xml:space="preserve">Consent for Communication:</w:t>
      </w:r>
      <w:r>
        <w:t xml:space="preserve"> </w:t>
      </w:r>
      <w:r>
        <w:t xml:space="preserve">This might refer to ensuring that participants consent to being contacted by support workers and vice versa. Our workflow naturally covers this: a worker cannot initiate chat with a participant unless the participant either messaged first or approved a booking. Both sides effectively “consent” to communicate by engaging through the platform. We should include in terms that all communication should go via the platform for transparency and safety, and users agree to that.</w:t>
      </w:r>
    </w:p>
    <w:p>
      <w:pPr>
        <w:pStyle w:val="FirstParagraph"/>
      </w:pPr>
      <w:r>
        <w:t xml:space="preserve">If the platform introduces any SMS or external communication, obtaining consent is critical. For example, if we send SMS notifications to participants, ensure we have their consent to text (and allow opt-out). Similarly, if coordinators want to be CC’d on messages, participants should consent to their info being shared with that coordinator.</w:t>
      </w:r>
    </w:p>
    <w:p>
      <w:pPr>
        <w:numPr>
          <w:ilvl w:val="0"/>
          <w:numId w:val="1026"/>
        </w:numPr>
      </w:pPr>
      <w:r>
        <w:rPr>
          <w:b/>
          <w:bCs/>
        </w:rPr>
        <w:t xml:space="preserve">Logging and Monitoring:</w:t>
      </w:r>
      <w:r>
        <w:t xml:space="preserve"> </w:t>
      </w:r>
      <w:r>
        <w:t xml:space="preserve">All messages should be stored in the database (with appropriate encryption for sensitive content). This not only provides an audit trail but also means if there’s a dispute or safeguarding issue, admins can review the conversation. Admins generally won’t monitor chats in real-time (privacy), but they may step in if a user reports a conversation. Having the logs is useful evidence if needed.</w:t>
      </w:r>
    </w:p>
    <w:p>
      <w:pPr>
        <w:numPr>
          <w:ilvl w:val="0"/>
          <w:numId w:val="1026"/>
        </w:numPr>
      </w:pPr>
      <w:r>
        <w:rPr>
          <w:b/>
          <w:bCs/>
        </w:rPr>
        <w:t xml:space="preserve">Features:</w:t>
      </w:r>
      <w:r>
        <w:t xml:space="preserve"> </w:t>
      </w:r>
      <w:r>
        <w:t xml:space="preserve">The messaging system can include:</w:t>
      </w:r>
    </w:p>
    <w:p>
      <w:pPr>
        <w:pStyle w:val="Compact"/>
        <w:numPr>
          <w:ilvl w:val="0"/>
          <w:numId w:val="1026"/>
        </w:numPr>
      </w:pPr>
      <w:r>
        <w:t xml:space="preserve">Read receipts (Hireup implemented this</w:t>
      </w:r>
      <w:hyperlink r:id="rId27">
        <w:r>
          <w:rPr>
            <w:rStyle w:val="Hyperlink"/>
          </w:rPr>
          <w:t xml:space="preserve">[6]</w:t>
        </w:r>
      </w:hyperlink>
      <w:r>
        <w:t xml:space="preserve"> </w:t>
      </w:r>
      <w:r>
        <w:t xml:space="preserve">to show when a message is read, which helps coordinators ensure their message was seen).</w:t>
      </w:r>
    </w:p>
    <w:p>
      <w:pPr>
        <w:pStyle w:val="Compact"/>
        <w:numPr>
          <w:ilvl w:val="0"/>
          <w:numId w:val="1026"/>
        </w:numPr>
      </w:pPr>
      <w:r>
        <w:t xml:space="preserve">File sharing, if needed, for things like sharing a document (maybe a support plan or a photo of an activity). If implementing, ensure virus scanning and limit types to safe ones.</w:t>
      </w:r>
    </w:p>
    <w:p>
      <w:pPr>
        <w:numPr>
          <w:ilvl w:val="0"/>
          <w:numId w:val="1026"/>
        </w:numPr>
      </w:pPr>
      <w:r>
        <w:rPr>
          <w:b/>
          <w:bCs/>
        </w:rPr>
        <w:t xml:space="preserve">Consent forms:</w:t>
      </w:r>
      <w:r>
        <w:t xml:space="preserve"> </w:t>
      </w:r>
      <w:r>
        <w:t xml:space="preserve">Possibly incorporate a feature for participants to share any official consent or plan info. This could be via file share or a structured form. (For example, participants might need to give consent for the worker to drive their car, etc., which could be part of a booking agreement or chat.)</w:t>
      </w:r>
    </w:p>
    <w:p>
      <w:pPr>
        <w:numPr>
          <w:ilvl w:val="0"/>
          <w:numId w:val="1026"/>
        </w:numPr>
      </w:pPr>
      <w:r>
        <w:rPr>
          <w:b/>
          <w:bCs/>
        </w:rPr>
        <w:t xml:space="preserve">Off-Platform Communication:</w:t>
      </w:r>
      <w:r>
        <w:t xml:space="preserve"> </w:t>
      </w:r>
      <w:r>
        <w:t xml:space="preserve">Eventually, a participant and worker might exchange phone numbers (especially for coordinating on the day of service). The platform can either embrace this (with disclaimers that further comms won’t be recorded) or offer a proxy calling solution. Twilio has a feature to create masked phone numbers that forward calls, preserving privacy. But that might be over-engineering unless privacy is a huge concern. It's often easier to allow phone exchange after a booking is confirmed (since at that point, they have an agreement to work together). We should, however, caution users not to transact or make side agreements off-platform, for safety and insurance coverage reasons (as per platform terms).</w:t>
      </w:r>
    </w:p>
    <w:p>
      <w:pPr>
        <w:numPr>
          <w:ilvl w:val="0"/>
          <w:numId w:val="1026"/>
        </w:numPr>
      </w:pPr>
      <w:r>
        <w:rPr>
          <w:b/>
          <w:bCs/>
        </w:rPr>
        <w:t xml:space="preserve">Broadcast/Group Messaging:</w:t>
      </w:r>
      <w:r>
        <w:t xml:space="preserve"> </w:t>
      </w:r>
      <w:r>
        <w:t xml:space="preserve">For coordinators or family dealing with multiple workers, a group chat per participant could be useful (e.g., to inform all of a participant’s support team about something). Initially, this is not necessary, but consider for future – the messaging architecture (if using Twilio or SendBird) can support multi-user conversations, which could enable features like a coordinator sending a single message to all workers of a participant (e.g., “Alice will be on holiday next week, no shifts then”). In interim, the coordinator can message individually.</w:t>
      </w:r>
    </w:p>
    <w:p>
      <w:pPr>
        <w:numPr>
          <w:ilvl w:val="0"/>
          <w:numId w:val="1026"/>
        </w:numPr>
      </w:pPr>
      <w:r>
        <w:rPr>
          <w:b/>
          <w:bCs/>
        </w:rPr>
        <w:t xml:space="preserve">Emergency Communication:</w:t>
      </w:r>
      <w:r>
        <w:t xml:space="preserve"> </w:t>
      </w:r>
      <w:r>
        <w:t xml:space="preserve">The platform should instruct that emergencies are handled by calling emergency services or the platform’s emergency line, not via chat. Possibly integrate a quick link or highlight in chat “In an emergency involving safety, please call our 24/7 line at X or 000 for life-threatening issues.” Hireup runs a 24-hour emergency phone line</w:t>
      </w:r>
      <w:hyperlink r:id="rId111">
        <w:r>
          <w:rPr>
            <w:rStyle w:val="Hyperlink"/>
          </w:rPr>
          <w:t xml:space="preserve">[81]</w:t>
        </w:r>
      </w:hyperlink>
      <w:r>
        <w:t xml:space="preserve"> </w:t>
      </w:r>
      <w:r>
        <w:t xml:space="preserve">– our platform could provide an emergency contact as well. The</w:t>
      </w:r>
      <w:r>
        <w:t xml:space="preserve"> </w:t>
      </w:r>
      <w:r>
        <w:rPr>
          <w:b/>
          <w:bCs/>
        </w:rPr>
        <w:t xml:space="preserve">panic alarm</w:t>
      </w:r>
      <w:r>
        <w:t xml:space="preserve"> </w:t>
      </w:r>
      <w:r>
        <w:t xml:space="preserve">feature in the app (like Mobility’s</w:t>
      </w:r>
      <w:hyperlink r:id="rId49">
        <w:r>
          <w:rPr>
            <w:rStyle w:val="Hyperlink"/>
          </w:rPr>
          <w:t xml:space="preserve">[27]</w:t>
        </w:r>
      </w:hyperlink>
      <w:r>
        <w:t xml:space="preserve">) can trigger immediate alerts to designated contacts (which could be an admin or a coordinator).</w:t>
      </w:r>
    </w:p>
    <w:p>
      <w:pPr>
        <w:pStyle w:val="FirstParagraph"/>
      </w:pPr>
      <w:r>
        <w:rPr>
          <w:b/>
          <w:bCs/>
        </w:rPr>
        <w:t xml:space="preserve">Connected Services:</w:t>
      </w:r>
      <w:r>
        <w:t xml:space="preserve"> </w:t>
      </w:r>
      <w:r>
        <w:t xml:space="preserve">-</w:t>
      </w:r>
      <w:r>
        <w:t xml:space="preserve"> </w:t>
      </w:r>
      <w:r>
        <w:rPr>
          <w:b/>
          <w:bCs/>
        </w:rPr>
        <w:t xml:space="preserve">Twilio Conversations or Twilio Programmable Chat</w:t>
      </w:r>
      <w:r>
        <w:t xml:space="preserve"> </w:t>
      </w:r>
      <w:r>
        <w:t xml:space="preserve">– easy integration with cross-platform SDKs.</w:t>
      </w:r>
      <w:r>
        <w:t xml:space="preserve"> </w:t>
      </w:r>
      <w:r>
        <w:t xml:space="preserve">-</w:t>
      </w:r>
      <w:r>
        <w:t xml:space="preserve"> </w:t>
      </w:r>
      <w:r>
        <w:rPr>
          <w:b/>
          <w:bCs/>
        </w:rPr>
        <w:t xml:space="preserve">SendBird</w:t>
      </w:r>
      <w:r>
        <w:t xml:space="preserve"> </w:t>
      </w:r>
      <w:r>
        <w:t xml:space="preserve">– known for in-app chat, with rich features.</w:t>
      </w:r>
      <w:r>
        <w:t xml:space="preserve"> </w:t>
      </w:r>
      <w:r>
        <w:t xml:space="preserve">-</w:t>
      </w:r>
      <w:r>
        <w:t xml:space="preserve"> </w:t>
      </w:r>
      <w:r>
        <w:rPr>
          <w:b/>
          <w:bCs/>
        </w:rPr>
        <w:t xml:space="preserve">Firebase Firestore</w:t>
      </w:r>
      <w:r>
        <w:t xml:space="preserve"> </w:t>
      </w:r>
      <w:r>
        <w:t xml:space="preserve">– can implement chat by writing messages to a “threads” collection, and clients listening for new messages (not as feature-rich but lower cost).</w:t>
      </w:r>
      <w:r>
        <w:t xml:space="preserve"> </w:t>
      </w:r>
      <w:r>
        <w:t xml:space="preserve">-</w:t>
      </w:r>
      <w:r>
        <w:t xml:space="preserve"> </w:t>
      </w:r>
      <w:r>
        <w:rPr>
          <w:b/>
          <w:bCs/>
        </w:rPr>
        <w:t xml:space="preserve">Twilio SMS API</w:t>
      </w:r>
      <w:r>
        <w:t xml:space="preserve"> </w:t>
      </w:r>
      <w:r>
        <w:t xml:space="preserve">– for any fallback SMS communication (e.g., send SMS if user hasn’t opened app for a message after 1 hour).</w:t>
      </w:r>
      <w:r>
        <w:t xml:space="preserve"> </w:t>
      </w:r>
      <w:r>
        <w:t xml:space="preserve">-</w:t>
      </w:r>
      <w:r>
        <w:t xml:space="preserve"> </w:t>
      </w:r>
      <w:r>
        <w:rPr>
          <w:b/>
          <w:bCs/>
        </w:rPr>
        <w:t xml:space="preserve">Telephone Masking</w:t>
      </w:r>
      <w:r>
        <w:t xml:space="preserve"> </w:t>
      </w:r>
      <w:r>
        <w:t xml:space="preserve">– Twilio Voice can generate a masked number if we want to facilitate phone calls without sharing numbers.</w:t>
      </w:r>
    </w:p>
    <w:p>
      <w:pPr>
        <w:pStyle w:val="BodyText"/>
      </w:pPr>
      <w:r>
        <w:t xml:space="preserve">By using in-app messaging with proper consent, we keep communications</w:t>
      </w:r>
      <w:r>
        <w:t xml:space="preserve"> </w:t>
      </w:r>
      <w:r>
        <w:rPr>
          <w:b/>
          <w:bCs/>
        </w:rPr>
        <w:t xml:space="preserve">secure and recorded</w:t>
      </w:r>
      <w:r>
        <w:t xml:space="preserve"> </w:t>
      </w:r>
      <w:r>
        <w:t xml:space="preserve">rather than dispersed in personal channels. This aligns with NDIS practice standards that communications should respect privacy and choice</w:t>
      </w:r>
      <w:hyperlink r:id="rId112">
        <w:r>
          <w:rPr>
            <w:rStyle w:val="Hyperlink"/>
          </w:rPr>
          <w:t xml:space="preserve">[82]</w:t>
        </w:r>
      </w:hyperlink>
      <w:r>
        <w:t xml:space="preserve"> </w:t>
      </w:r>
      <w:r>
        <w:t xml:space="preserve">– participants choose the communication mode they prefer (the platform should also allow alternate modes if needed, e.g., some might invite a support worker to a Zoom call or a phone call as part of getting to know them – the system should allow exchanging those details once appropriate).</w:t>
      </w:r>
    </w:p>
    <w:bookmarkEnd w:id="113"/>
    <w:bookmarkStart w:id="114" w:name="X3710e0147d1b729bee4962ed93220f082504779"/>
    <w:p>
      <w:pPr>
        <w:pStyle w:val="Heading3"/>
      </w:pPr>
      <w:r>
        <w:t xml:space="preserve">8.</w:t>
      </w:r>
      <w:r>
        <w:t xml:space="preserve"> </w:t>
      </w:r>
      <w:r>
        <w:rPr>
          <w:b/>
          <w:bCs/>
        </w:rPr>
        <w:t xml:space="preserve">Integration with External Services (Transport &amp; Misc.)</w:t>
      </w:r>
    </w:p>
    <w:p>
      <w:pPr>
        <w:pStyle w:val="FirstParagraph"/>
      </w:pPr>
      <w:r>
        <w:rPr>
          <w:i/>
          <w:iCs/>
        </w:rPr>
        <w:t xml:space="preserve">(Beyond the core list, a note on any service-specific integrations, e.g., transport routing or food delivery.)</w:t>
      </w:r>
      <w:r>
        <w:t xml:space="preserve"> </w:t>
      </w:r>
      <w:r>
        <w:t xml:space="preserve">Given the platform may cover</w:t>
      </w:r>
      <w:r>
        <w:t xml:space="preserve"> </w:t>
      </w:r>
      <w:r>
        <w:rPr>
          <w:i/>
          <w:iCs/>
        </w:rPr>
        <w:t xml:space="preserve">Transport</w:t>
      </w:r>
      <w:r>
        <w:t xml:space="preserve"> </w:t>
      </w:r>
      <w:r>
        <w:t xml:space="preserve">and</w:t>
      </w:r>
      <w:r>
        <w:t xml:space="preserve"> </w:t>
      </w:r>
      <w:r>
        <w:rPr>
          <w:i/>
          <w:iCs/>
        </w:rPr>
        <w:t xml:space="preserve">Foods</w:t>
      </w:r>
      <w:r>
        <w:t xml:space="preserve"> </w:t>
      </w:r>
      <w:r>
        <w:t xml:space="preserve">services, consider:</w:t>
      </w:r>
      <w:r>
        <w:t xml:space="preserve"> </w:t>
      </w:r>
      <w:r>
        <w:t xml:space="preserve">- For</w:t>
      </w:r>
      <w:r>
        <w:t xml:space="preserve"> </w:t>
      </w:r>
      <w:r>
        <w:rPr>
          <w:b/>
          <w:bCs/>
        </w:rPr>
        <w:t xml:space="preserve">Transport</w:t>
      </w:r>
      <w:r>
        <w:t xml:space="preserve">: Integration with a mapping/routing API (Google Maps, Mapbox) to estimate travel time and distance for rides, calculate mileage reimbursements if needed, and to facilitate real-time tracking (which can be done by sending worker’s GPS coordinates to backend periodically and displaying on a map for the participant). A map SDK in the app can show the worker’s live location (like ride-share apps do). Also, if wanting to optimize multi-stop routes (less likely in NDIS context unless carpooling), use Google Maps Directions API or similar.</w:t>
      </w:r>
      <w:r>
        <w:t xml:space="preserve"> </w:t>
      </w:r>
      <w:r>
        <w:t xml:space="preserve">- For</w:t>
      </w:r>
      <w:r>
        <w:t xml:space="preserve"> </w:t>
      </w:r>
      <w:r>
        <w:rPr>
          <w:b/>
          <w:bCs/>
        </w:rPr>
        <w:t xml:space="preserve">Food services</w:t>
      </w:r>
      <w:r>
        <w:t xml:space="preserve">: If the platform dips into meal delivery or grocery, integration with existing services (like an API to Woolworths or Coles online for grocery orders) could be considered, but likely the service is more like a support worker doing shopping/cooking. In that case, scheduling and matching covers it, and maybe expense tracking (the worker might buy groceries and need reimbursement – a feature to record expenses could be added).</w:t>
      </w:r>
    </w:p>
    <w:p>
      <w:pPr>
        <w:pStyle w:val="BodyText"/>
      </w:pPr>
      <w:r>
        <w:t xml:space="preserve">Given the scope, these specifics can be planned in later phases.</w:t>
      </w:r>
    </w:p>
    <w:p>
      <w:pPr>
        <w:pStyle w:val="BodyText"/>
      </w:pPr>
      <w:r>
        <w:t xml:space="preserve">Now, with these recommended APIs and services, the platform’s architecture would consist of our own business logic plus these integrations as components. For instance, the</w:t>
      </w:r>
      <w:r>
        <w:t xml:space="preserve"> </w:t>
      </w:r>
      <w:r>
        <w:rPr>
          <w:b/>
          <w:bCs/>
        </w:rPr>
        <w:t xml:space="preserve">user service</w:t>
      </w:r>
      <w:r>
        <w:t xml:space="preserve"> </w:t>
      </w:r>
      <w:r>
        <w:t xml:space="preserve">ties into the Auth0/Keycloak for auth; the</w:t>
      </w:r>
      <w:r>
        <w:t xml:space="preserve"> </w:t>
      </w:r>
      <w:r>
        <w:rPr>
          <w:b/>
          <w:bCs/>
        </w:rPr>
        <w:t xml:space="preserve">verification service</w:t>
      </w:r>
      <w:r>
        <w:t xml:space="preserve"> </w:t>
      </w:r>
      <w:r>
        <w:t xml:space="preserve">uses ID check and NDIS check data; the</w:t>
      </w:r>
      <w:r>
        <w:t xml:space="preserve"> </w:t>
      </w:r>
      <w:r>
        <w:rPr>
          <w:b/>
          <w:bCs/>
        </w:rPr>
        <w:t xml:space="preserve">matching service</w:t>
      </w:r>
      <w:r>
        <w:t xml:space="preserve"> </w:t>
      </w:r>
      <w:r>
        <w:t xml:space="preserve">uses Elasticsearch for search queries; the</w:t>
      </w:r>
      <w:r>
        <w:t xml:space="preserve"> </w:t>
      </w:r>
      <w:r>
        <w:rPr>
          <w:b/>
          <w:bCs/>
        </w:rPr>
        <w:t xml:space="preserve">scheduling service</w:t>
      </w:r>
      <w:r>
        <w:t xml:space="preserve"> </w:t>
      </w:r>
      <w:r>
        <w:t xml:space="preserve">uses Cronofy for calendar sync; the</w:t>
      </w:r>
      <w:r>
        <w:t xml:space="preserve"> </w:t>
      </w:r>
      <w:r>
        <w:rPr>
          <w:b/>
          <w:bCs/>
        </w:rPr>
        <w:t xml:space="preserve">payment service</w:t>
      </w:r>
      <w:r>
        <w:t xml:space="preserve"> </w:t>
      </w:r>
      <w:r>
        <w:t xml:space="preserve">uses Stripe and NDIA API; the</w:t>
      </w:r>
      <w:r>
        <w:t xml:space="preserve"> </w:t>
      </w:r>
      <w:r>
        <w:rPr>
          <w:b/>
          <w:bCs/>
        </w:rPr>
        <w:t xml:space="preserve">communication service</w:t>
      </w:r>
      <w:r>
        <w:t xml:space="preserve"> </w:t>
      </w:r>
      <w:r>
        <w:t xml:space="preserve">uses Twilio for chat and notifications. Each integration would be encapsulated so we can swap out if needed (e.g., if cost of Algolia is too high, switch to Elastic internally).</w:t>
      </w:r>
    </w:p>
    <w:p>
      <w:pPr>
        <w:pStyle w:val="BodyText"/>
      </w:pPr>
      <w:r>
        <w:t xml:space="preserve">A summary table of these features and example integration options is below for clarity: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Integration/Service Options</w:t>
            </w:r>
          </w:p>
        </w:tc>
        <w:tc>
          <w:tcPr/>
          <w:p>
            <w:pPr>
              <w:pStyle w:val="Compact"/>
            </w:pPr>
            <w:r>
              <w:rPr>
                <w:b/>
                <w:bCs/>
              </w:rPr>
              <w:t xml:space="preserve">Notes</w:t>
            </w:r>
          </w:p>
        </w:tc>
      </w:tr>
      <w:tr>
        <w:tc>
          <w:tcPr/>
          <w:p>
            <w:pPr>
              <w:pStyle w:val="Compact"/>
            </w:pPr>
            <w:r>
              <w:rPr>
                <w:b/>
                <w:bCs/>
              </w:rPr>
              <w:t xml:space="preserve">Auth &amp; Roles</w:t>
            </w:r>
          </w:p>
        </w:tc>
        <w:tc>
          <w:tcPr/>
          <w:p>
            <w:pPr>
              <w:pStyle w:val="Compact"/>
            </w:pPr>
            <w:r>
              <w:t xml:space="preserve">Auth0, AWS Cognito (hosted) &lt;br&gt; Keycloak (open-source)</w:t>
            </w:r>
          </w:p>
        </w:tc>
        <w:tc>
          <w:tcPr/>
          <w:p>
            <w:pPr>
              <w:pStyle w:val="Compact"/>
            </w:pPr>
            <w:r>
              <w:t xml:space="preserve">Secure login, social auth, JWT tokens for API, RBAC rules</w:t>
            </w:r>
            <w:hyperlink r:id="rId86">
              <w:r>
                <w:rPr>
                  <w:rStyle w:val="Hyperlink"/>
                </w:rPr>
                <w:t xml:space="preserve">[60]</w:t>
              </w:r>
            </w:hyperlink>
            <w:r>
              <w:t xml:space="preserve">.</w:t>
            </w:r>
          </w:p>
        </w:tc>
      </w:tr>
      <w:tr>
        <w:tc>
          <w:tcPr/>
          <w:p>
            <w:pPr>
              <w:pStyle w:val="Compact"/>
            </w:pPr>
            <w:r>
              <w:rPr>
                <w:b/>
                <w:bCs/>
              </w:rPr>
              <w:t xml:space="preserve">ID Verification</w:t>
            </w:r>
          </w:p>
        </w:tc>
        <w:tc>
          <w:tcPr/>
          <w:p>
            <w:pPr>
              <w:pStyle w:val="Compact"/>
            </w:pPr>
            <w:r>
              <w:t xml:space="preserve">GBG GreenID (AU)</w:t>
            </w:r>
            <w:hyperlink r:id="rId22">
              <w:r>
                <w:rPr>
                  <w:rStyle w:val="Hyperlink"/>
                </w:rPr>
                <w:t xml:space="preserve">[1]</w:t>
              </w:r>
            </w:hyperlink>
            <w:r>
              <w:t xml:space="preserve">&lt;br&gt; Onfido, Jumio (global)</w:t>
            </w:r>
          </w:p>
        </w:tc>
        <w:tc>
          <w:tcPr/>
          <w:p>
            <w:pPr>
              <w:pStyle w:val="Compact"/>
            </w:pPr>
            <w:r>
              <w:t xml:space="preserve">Verifies government ID; use DVS via provider.</w:t>
            </w:r>
          </w:p>
        </w:tc>
      </w:tr>
      <w:tr>
        <w:tc>
          <w:tcPr/>
          <w:p>
            <w:pPr>
              <w:pStyle w:val="Compact"/>
            </w:pPr>
            <w:r>
              <w:rPr>
                <w:b/>
                <w:bCs/>
              </w:rPr>
              <w:t xml:space="preserve">NDIS Screening Check</w:t>
            </w:r>
          </w:p>
        </w:tc>
        <w:tc>
          <w:tcPr/>
          <w:p>
            <w:pPr>
              <w:pStyle w:val="Compact"/>
            </w:pPr>
            <w:r>
              <w:t xml:space="preserve">State portals (manual) &lt;br&gt; PRODA integration (if available)</w:t>
            </w:r>
          </w:p>
        </w:tc>
        <w:tc>
          <w:tcPr/>
          <w:p>
            <w:pPr>
              <w:pStyle w:val="Compact"/>
            </w:pPr>
            <w:r>
              <w:t xml:space="preserve">Guide user to complete, record clearance ID; admin verifies.</w:t>
            </w:r>
          </w:p>
        </w:tc>
      </w:tr>
      <w:tr>
        <w:tc>
          <w:tcPr/>
          <w:p>
            <w:pPr>
              <w:pStyle w:val="Compact"/>
            </w:pPr>
            <w:r>
              <w:rPr>
                <w:b/>
                <w:bCs/>
              </w:rPr>
              <w:t xml:space="preserve">License/WWCC Check</w:t>
            </w:r>
          </w:p>
        </w:tc>
        <w:tc>
          <w:tcPr/>
          <w:p>
            <w:pPr>
              <w:pStyle w:val="Compact"/>
            </w:pPr>
            <w:r>
              <w:t xml:space="preserve">State government APIs (where open) &lt;br&gt; Manual document upload</w:t>
            </w:r>
          </w:p>
        </w:tc>
        <w:tc>
          <w:tcPr/>
          <w:p>
            <w:pPr>
              <w:pStyle w:val="Compact"/>
            </w:pPr>
            <w:r>
              <w:t xml:space="preserve">e.g., NSW WWCC verify by ID, or require upload of card.</w:t>
            </w:r>
          </w:p>
        </w:tc>
      </w:tr>
      <w:tr>
        <w:tc>
          <w:tcPr/>
          <w:p>
            <w:pPr>
              <w:pStyle w:val="Compact"/>
            </w:pPr>
            <w:r>
              <w:rPr>
                <w:b/>
                <w:bCs/>
              </w:rPr>
              <w:t xml:space="preserve">Search Engine</w:t>
            </w:r>
          </w:p>
        </w:tc>
        <w:tc>
          <w:tcPr/>
          <w:p>
            <w:pPr>
              <w:pStyle w:val="Compact"/>
            </w:pPr>
            <w:r>
              <w:t xml:space="preserve">Elasticsearch / Opensearch (self-host) &lt;br&gt; Algolia (SaaS)</w:t>
            </w:r>
          </w:p>
        </w:tc>
        <w:tc>
          <w:tcPr/>
          <w:p>
            <w:pPr>
              <w:pStyle w:val="Compact"/>
            </w:pPr>
            <w:r>
              <w:t xml:space="preserve">For fast profile search by location, type, keywords.</w:t>
            </w:r>
          </w:p>
        </w:tc>
      </w:tr>
      <w:tr>
        <w:tc>
          <w:tcPr/>
          <w:p>
            <w:pPr>
              <w:pStyle w:val="Compact"/>
            </w:pPr>
            <w:r>
              <w:rPr>
                <w:b/>
                <w:bCs/>
              </w:rPr>
              <w:t xml:space="preserve">Mapping &amp; Geocoding</w:t>
            </w:r>
          </w:p>
        </w:tc>
        <w:tc>
          <w:tcPr/>
          <w:p>
            <w:pPr>
              <w:pStyle w:val="Compact"/>
            </w:pPr>
            <w:r>
              <w:t xml:space="preserve">Google Maps API &lt;br&gt; Mapbox, OpenStreetMap (for geocode/tiles)</w:t>
            </w:r>
          </w:p>
        </w:tc>
        <w:tc>
          <w:tcPr/>
          <w:p>
            <w:pPr>
              <w:pStyle w:val="Compact"/>
            </w:pPr>
            <w:r>
              <w:t xml:space="preserve">Geocode addresses; maps for UI and tracking.</w:t>
            </w:r>
          </w:p>
        </w:tc>
      </w:tr>
      <w:tr>
        <w:tc>
          <w:tcPr/>
          <w:p>
            <w:pPr>
              <w:pStyle w:val="Compact"/>
            </w:pPr>
            <w:r>
              <w:rPr>
                <w:b/>
                <w:bCs/>
              </w:rPr>
              <w:t xml:space="preserve">Calendar/Availability</w:t>
            </w:r>
          </w:p>
        </w:tc>
        <w:tc>
          <w:tcPr/>
          <w:p>
            <w:pPr>
              <w:pStyle w:val="Compact"/>
            </w:pPr>
            <w:r>
              <w:t xml:space="preserve">Cronofy Calendar API &lt;br&gt; Nylas Calendar API &lt;br&gt; iCal feeds</w:t>
            </w:r>
          </w:p>
        </w:tc>
        <w:tc>
          <w:tcPr/>
          <w:p>
            <w:pPr>
              <w:pStyle w:val="Compact"/>
            </w:pPr>
            <w:r>
              <w:t xml:space="preserve">Sync bookings to external calendars, aggregate availability.</w:t>
            </w:r>
          </w:p>
        </w:tc>
      </w:tr>
      <w:tr>
        <w:tc>
          <w:tcPr/>
          <w:p>
            <w:pPr>
              <w:pStyle w:val="Compact"/>
            </w:pPr>
            <w:r>
              <w:rPr>
                <w:b/>
                <w:bCs/>
              </w:rPr>
              <w:t xml:space="preserve">Notifications</w:t>
            </w:r>
          </w:p>
        </w:tc>
        <w:tc>
          <w:tcPr/>
          <w:p>
            <w:pPr>
              <w:pStyle w:val="Compact"/>
            </w:pPr>
            <w:r>
              <w:t xml:space="preserve">Firebase Cloud Messaging (push) &lt;br&gt; Twilio SMS &lt;br&gt; SendGrid (email)</w:t>
            </w:r>
          </w:p>
        </w:tc>
        <w:tc>
          <w:tcPr/>
          <w:p>
            <w:pPr>
              <w:pStyle w:val="Compact"/>
            </w:pPr>
            <w:r>
              <w:t xml:space="preserve">Multi-channel notifications for reliability.</w:t>
            </w:r>
          </w:p>
        </w:tc>
      </w:tr>
      <w:tr>
        <w:tc>
          <w:tcPr/>
          <w:p>
            <w:pPr>
              <w:pStyle w:val="Compact"/>
            </w:pPr>
            <w:r>
              <w:rPr>
                <w:b/>
                <w:bCs/>
              </w:rPr>
              <w:t xml:space="preserve">Payments (NDIS)</w:t>
            </w:r>
          </w:p>
        </w:tc>
        <w:tc>
          <w:tcPr/>
          <w:p>
            <w:pPr>
              <w:pStyle w:val="Compact"/>
            </w:pPr>
            <w:r>
              <w:t xml:space="preserve">Stripe + Stripe Connect</w:t>
            </w:r>
            <w:hyperlink r:id="rId37">
              <w:r>
                <w:rPr>
                  <w:rStyle w:val="Hyperlink"/>
                </w:rPr>
                <w:t xml:space="preserve">[16]</w:t>
              </w:r>
            </w:hyperlink>
            <w:r>
              <w:t xml:space="preserve"> </w:t>
            </w:r>
            <w:r>
              <w:t xml:space="preserve">&lt;br&gt; NDIA API (claims)</w:t>
            </w:r>
            <w:hyperlink r:id="rId99">
              <w:r>
                <w:rPr>
                  <w:rStyle w:val="Hyperlink"/>
                </w:rPr>
                <w:t xml:space="preserve">[71]</w:t>
              </w:r>
            </w:hyperlink>
            <w:r>
              <w:t xml:space="preserve"> </w:t>
            </w:r>
            <w:r>
              <w:t xml:space="preserve">&lt;br&gt; Xero (accounting)</w:t>
            </w:r>
          </w:p>
        </w:tc>
        <w:tc>
          <w:tcPr/>
          <w:p>
            <w:pPr>
              <w:pStyle w:val="Compact"/>
            </w:pPr>
            <w:r>
              <w:t xml:space="preserve">Charge credit cards; split payout to workers; submit NDIS claims electronically.</w:t>
            </w:r>
          </w:p>
        </w:tc>
      </w:tr>
      <w:tr>
        <w:tc>
          <w:tcPr/>
          <w:p>
            <w:pPr>
              <w:pStyle w:val="Compact"/>
            </w:pPr>
            <w:r>
              <w:rPr>
                <w:b/>
                <w:bCs/>
              </w:rPr>
              <w:t xml:space="preserve">Invoice Management</w:t>
            </w:r>
          </w:p>
        </w:tc>
        <w:tc>
          <w:tcPr/>
          <w:p>
            <w:pPr>
              <w:pStyle w:val="Compact"/>
            </w:pPr>
            <w:r>
              <w:t xml:space="preserve">Xero or MYOB API (optional for accounting) &lt;br&gt; PDF generation libs</w:t>
            </w:r>
          </w:p>
        </w:tc>
        <w:tc>
          <w:tcPr/>
          <w:p>
            <w:pPr>
              <w:pStyle w:val="Compact"/>
            </w:pPr>
            <w:r>
              <w:t xml:space="preserve">Generate compliant invoices (with NDIS codes/prices).</w:t>
            </w:r>
          </w:p>
        </w:tc>
      </w:tr>
      <w:tr>
        <w:tc>
          <w:tcPr/>
          <w:p>
            <w:pPr>
              <w:pStyle w:val="Compact"/>
            </w:pPr>
            <w:r>
              <w:rPr>
                <w:b/>
                <w:bCs/>
              </w:rPr>
              <w:t xml:space="preserve">Messaging/Chat</w:t>
            </w:r>
          </w:p>
        </w:tc>
        <w:tc>
          <w:tcPr/>
          <w:p>
            <w:pPr>
              <w:pStyle w:val="Compact"/>
            </w:pPr>
            <w:r>
              <w:t xml:space="preserve">Twilio Conversations &lt;br&gt; SendBird &lt;br&gt; Custom (WebSocket + DB)</w:t>
            </w:r>
          </w:p>
        </w:tc>
        <w:tc>
          <w:tcPr/>
          <w:p>
            <w:pPr>
              <w:pStyle w:val="Compact"/>
            </w:pPr>
            <w:r>
              <w:t xml:space="preserve">In-app chat with audit trail and no personal info leakage.</w:t>
            </w:r>
          </w:p>
        </w:tc>
      </w:tr>
      <w:tr>
        <w:tc>
          <w:tcPr/>
          <w:p>
            <w:pPr>
              <w:pStyle w:val="Compact"/>
            </w:pPr>
            <w:r>
              <w:rPr>
                <w:b/>
                <w:bCs/>
              </w:rPr>
              <w:t xml:space="preserve">Emergency/Panic</w:t>
            </w:r>
          </w:p>
        </w:tc>
        <w:tc>
          <w:tcPr/>
          <w:p>
            <w:pPr>
              <w:pStyle w:val="Compact"/>
            </w:pPr>
            <w:r>
              <w:t xml:space="preserve">Twilio Voice (for emergency calls) &lt;br&gt; Custom push to admins</w:t>
            </w:r>
          </w:p>
        </w:tc>
        <w:tc>
          <w:tcPr/>
          <w:p>
            <w:pPr>
              <w:pStyle w:val="Compact"/>
            </w:pPr>
            <w:r>
              <w:t xml:space="preserve">“Panic button” triggers admin alert or call</w:t>
            </w:r>
            <w:hyperlink r:id="rId49">
              <w:r>
                <w:rPr>
                  <w:rStyle w:val="Hyperlink"/>
                </w:rPr>
                <w:t xml:space="preserve">[27]</w:t>
              </w:r>
            </w:hyperlink>
            <w:r>
              <w:t xml:space="preserve">.</w:t>
            </w:r>
          </w:p>
        </w:tc>
      </w:tr>
      <w:tr>
        <w:tc>
          <w:tcPr/>
          <w:p>
            <w:pPr>
              <w:pStyle w:val="Compact"/>
            </w:pPr>
            <w:r>
              <w:rPr>
                <w:b/>
                <w:bCs/>
              </w:rPr>
              <w:t xml:space="preserve">Feedback &amp; Reviews</w:t>
            </w:r>
          </w:p>
        </w:tc>
        <w:tc>
          <w:tcPr/>
          <w:p>
            <w:pPr>
              <w:pStyle w:val="Compact"/>
            </w:pPr>
            <w:r>
              <w:t xml:space="preserve">Internal DB + admin moderation &lt;br&gt; (Optional: Perspective API for toxicity)</w:t>
            </w:r>
          </w:p>
        </w:tc>
        <w:tc>
          <w:tcPr/>
          <w:p>
            <w:pPr>
              <w:pStyle w:val="Compact"/>
            </w:pPr>
            <w:r>
              <w:t xml:space="preserve">Collect ratings/comments, enforce guidelines</w:t>
            </w:r>
            <w:hyperlink r:id="rId34">
              <w:r>
                <w:rPr>
                  <w:rStyle w:val="Hyperlink"/>
                </w:rPr>
                <w:t xml:space="preserve">[13]</w:t>
              </w:r>
            </w:hyperlink>
            <w:r>
              <w:t xml:space="preserve">.</w:t>
            </w:r>
          </w:p>
        </w:tc>
      </w:tr>
      <w:tr>
        <w:tc>
          <w:tcPr/>
          <w:p>
            <w:pPr>
              <w:pStyle w:val="Compact"/>
            </w:pPr>
            <w:r>
              <w:rPr>
                <w:b/>
                <w:bCs/>
              </w:rPr>
              <w:t xml:space="preserve">Analytics &amp; Monitoring</w:t>
            </w:r>
          </w:p>
        </w:tc>
        <w:tc>
          <w:tcPr/>
          <w:p>
            <w:pPr>
              <w:pStyle w:val="Compact"/>
            </w:pPr>
            <w:r>
              <w:t xml:space="preserve">Elastic Stack (ELK) &lt;br&gt; DataDog, New Relic (for performance)</w:t>
            </w:r>
          </w:p>
        </w:tc>
        <w:tc>
          <w:tcPr/>
          <w:p>
            <w:pPr>
              <w:pStyle w:val="Compact"/>
            </w:pPr>
            <w:r>
              <w:t xml:space="preserve">Track usage, performance, and incident trends (e.g., monitor data on worker fatigue etc. as Hireup does</w:t>
            </w:r>
            <w:hyperlink r:id="rId79">
              <w:r>
                <w:rPr>
                  <w:rStyle w:val="Hyperlink"/>
                </w:rPr>
                <w:t xml:space="preserve">[56]</w:t>
              </w:r>
            </w:hyperlink>
            <w:r>
              <w:t xml:space="preserve">).</w:t>
            </w:r>
          </w:p>
        </w:tc>
      </w:tr>
    </w:tbl>
    <w:p>
      <w:pPr>
        <w:pStyle w:val="BodyText"/>
      </w:pPr>
      <w:r>
        <w:t xml:space="preserve">Each chosen service should meet our compliance requirements (e.g., data residency for sensitive data, secure certifications). Many listed (Auth0, Stripe, Twilio etc.) are used by Australian companies and comply with Australian privacy law when configured properly.</w:t>
      </w:r>
    </w:p>
    <w:bookmarkEnd w:id="114"/>
    <w:bookmarkEnd w:id="115"/>
    <w:bookmarkStart w:id="123" w:name="Xd6269e9e34615c61f73f9cdbd16186f48c1b586"/>
    <w:p>
      <w:pPr>
        <w:pStyle w:val="Heading2"/>
      </w:pPr>
      <w:r>
        <w:t xml:space="preserve">Data Storage, Privacy, and NDIS Compliance Integration</w:t>
      </w:r>
    </w:p>
    <w:p>
      <w:pPr>
        <w:pStyle w:val="FirstParagraph"/>
      </w:pPr>
      <w:r>
        <w:t xml:space="preserve">Handling personal and health information of people with disabilities demands the</w:t>
      </w:r>
      <w:r>
        <w:t xml:space="preserve"> </w:t>
      </w:r>
      <w:r>
        <w:rPr>
          <w:b/>
          <w:bCs/>
        </w:rPr>
        <w:t xml:space="preserve">highest standards of privacy and security</w:t>
      </w:r>
      <w:r>
        <w:t xml:space="preserve">. Our platform must adhere to the</w:t>
      </w:r>
      <w:r>
        <w:t xml:space="preserve"> </w:t>
      </w:r>
      <w:r>
        <w:rPr>
          <w:b/>
          <w:bCs/>
        </w:rPr>
        <w:t xml:space="preserve">Australian Privacy Act (1988)</w:t>
      </w:r>
      <w:r>
        <w:t xml:space="preserve"> </w:t>
      </w:r>
      <w:r>
        <w:t xml:space="preserve">and the</w:t>
      </w:r>
      <w:r>
        <w:t xml:space="preserve"> </w:t>
      </w:r>
      <w:r>
        <w:rPr>
          <w:b/>
          <w:bCs/>
        </w:rPr>
        <w:t xml:space="preserve">Australian Privacy Principles (APPs)</w:t>
      </w:r>
      <w:r>
        <w:t xml:space="preserve">, as well as specific NDIS confidentiality requirements. Additionally, NDIS providers are audited on their data practices under the</w:t>
      </w:r>
      <w:r>
        <w:t xml:space="preserve"> </w:t>
      </w:r>
      <w:r>
        <w:rPr>
          <w:b/>
          <w:bCs/>
        </w:rPr>
        <w:t xml:space="preserve">NDIS Practice Standards</w:t>
      </w:r>
      <w:r>
        <w:t xml:space="preserve"> </w:t>
      </w:r>
      <w:r>
        <w:t xml:space="preserve">and the NDIS Code of Conduct (which emphasizes respecting privacy)</w:t>
      </w:r>
      <w:hyperlink r:id="rId116">
        <w:r>
          <w:rPr>
            <w:rStyle w:val="Hyperlink"/>
          </w:rPr>
          <w:t xml:space="preserve">[83]</w:t>
        </w:r>
      </w:hyperlink>
      <w:hyperlink r:id="rId117">
        <w:r>
          <w:rPr>
            <w:rStyle w:val="Hyperlink"/>
          </w:rPr>
          <w:t xml:space="preserve">[84]</w:t>
        </w:r>
      </w:hyperlink>
      <w:r>
        <w:t xml:space="preserve">. We design our data architecture and policies to be “NDIS-compliant” in the following ways:</w:t>
      </w:r>
    </w:p>
    <w:p>
      <w:pPr>
        <w:numPr>
          <w:ilvl w:val="0"/>
          <w:numId w:val="1027"/>
        </w:numPr>
      </w:pPr>
      <w:r>
        <w:rPr>
          <w:b/>
          <w:bCs/>
        </w:rPr>
        <w:t xml:space="preserve">Data Residency and Hosting:</w:t>
      </w:r>
      <w:r>
        <w:t xml:space="preserve"> </w:t>
      </w:r>
      <w:r>
        <w:t xml:space="preserve">Host data on servers within Australia (to comply with any data residency expectations of government contracts and reassure users). Using a reputable cloud provider (AWS, Azure, GCP) in Australian regions is recommended. For instance, AWS Sydney region is commonly used and has certifications like IRAP (which is an Australian government security standard). Ensuring the infrastructure meets</w:t>
      </w:r>
      <w:r>
        <w:t xml:space="preserve"> </w:t>
      </w:r>
      <w:r>
        <w:rPr>
          <w:b/>
          <w:bCs/>
        </w:rPr>
        <w:t xml:space="preserve">ISO 27001</w:t>
      </w:r>
      <w:r>
        <w:t xml:space="preserve"> </w:t>
      </w:r>
      <w:r>
        <w:t xml:space="preserve">or similar standards is beneficial – Mable achieved ISO 27001 certification for its data security</w:t>
      </w:r>
      <w:hyperlink r:id="rId118">
        <w:r>
          <w:rPr>
            <w:rStyle w:val="Hyperlink"/>
          </w:rPr>
          <w:t xml:space="preserve">[85]</w:t>
        </w:r>
      </w:hyperlink>
      <w:r>
        <w:t xml:space="preserve">, which demonstrates best practice. We should strive for similar certifications once established.</w:t>
      </w:r>
    </w:p>
    <w:p>
      <w:pPr>
        <w:numPr>
          <w:ilvl w:val="0"/>
          <w:numId w:val="1027"/>
        </w:numPr>
      </w:pPr>
      <w:r>
        <w:rPr>
          <w:b/>
          <w:bCs/>
        </w:rPr>
        <w:t xml:space="preserve">Encryption and Security Measures:</w:t>
      </w:r>
      <w:r>
        <w:t xml:space="preserve"> </w:t>
      </w:r>
      <w:r>
        <w:t xml:space="preserve">All personal data (names, addresses, messages, notes, etc.) are encrypted in transit (TLS 1.2/1.3 on all endpoints) and at rest (enable database encryption). Sensitive fields like passwords (if any) are hashed (if using our own auth, which likely we avoid by using Auth0). Documents uploaded (ID scans, certificates) should be stored securely (possibly in a private S3 bucket with strict access controls) and purged when no longer needed. Remember that Mable doesn’t store ID verification info at all, they offload to GreenID</w:t>
      </w:r>
      <w:hyperlink r:id="rId22">
        <w:r>
          <w:rPr>
            <w:rStyle w:val="Hyperlink"/>
          </w:rPr>
          <w:t xml:space="preserve">[1]</w:t>
        </w:r>
      </w:hyperlink>
      <w:r>
        <w:t xml:space="preserve"> </w:t>
      </w:r>
      <w:r>
        <w:t xml:space="preserve">– we can follow the principle of</w:t>
      </w:r>
      <w:r>
        <w:t xml:space="preserve"> </w:t>
      </w:r>
      <w:r>
        <w:rPr>
          <w:b/>
          <w:bCs/>
        </w:rPr>
        <w:t xml:space="preserve">data minimization</w:t>
      </w:r>
      <w:r>
        <w:t xml:space="preserve">, only keep what is necessary.</w:t>
      </w:r>
    </w:p>
    <w:p>
      <w:pPr>
        <w:numPr>
          <w:ilvl w:val="0"/>
          <w:numId w:val="1027"/>
        </w:numPr>
      </w:pPr>
      <w:r>
        <w:rPr>
          <w:b/>
          <w:bCs/>
        </w:rPr>
        <w:t xml:space="preserve">Access Control (Privacy by Design):</w:t>
      </w:r>
      <w:r>
        <w:t xml:space="preserve"> </w:t>
      </w:r>
      <w:r>
        <w:t xml:space="preserve">Implement</w:t>
      </w:r>
      <w:r>
        <w:t xml:space="preserve"> </w:t>
      </w:r>
      <w:r>
        <w:rPr>
          <w:b/>
          <w:bCs/>
        </w:rPr>
        <w:t xml:space="preserve">principle of least privilege</w:t>
      </w:r>
      <w:r>
        <w:t xml:space="preserve"> </w:t>
      </w:r>
      <w:r>
        <w:t xml:space="preserve">across the system. Each user role can only access the data they should. For example, support workers should</w:t>
      </w:r>
      <w:r>
        <w:t xml:space="preserve"> </w:t>
      </w:r>
      <w:r>
        <w:rPr>
          <w:i/>
          <w:iCs/>
        </w:rPr>
        <w:t xml:space="preserve">not</w:t>
      </w:r>
      <w:r>
        <w:t xml:space="preserve"> </w:t>
      </w:r>
      <w:r>
        <w:t xml:space="preserve">see a participant’s full personal info beyond what is needed for the shift (they might see first name, general location, and support needs, but not sensitive medical history unless participant shares it). Similarly, participants see worker profiles but not their personal address (only general location). Internally, ensure not all staff can see all data: e.g., only the verification team can view ID documents, and even they shouldn’t access them after approval except as needed. These rules should be enforced both in code and via staff policies.</w:t>
      </w:r>
    </w:p>
    <w:p>
      <w:pPr>
        <w:numPr>
          <w:ilvl w:val="0"/>
          <w:numId w:val="1027"/>
        </w:numPr>
      </w:pPr>
      <w:r>
        <w:rPr>
          <w:b/>
          <w:bCs/>
        </w:rPr>
        <w:t xml:space="preserve">Consent and Transparency:</w:t>
      </w:r>
      <w:r>
        <w:t xml:space="preserve"> </w:t>
      </w:r>
      <w:r>
        <w:t xml:space="preserve">Be clear with users about what data is collected and why. Upon signup, have them agree to a Privacy Policy that covers data usage. Also, provide controls: participants should consent to sharing certain info with a worker when booking (e.g., address for a home visit). The platform can include a toggle or prompt: “Share your address with [Worker Name] for this booking?” which logs that consent was given. According to NDIS privacy guidelines,</w:t>
      </w:r>
      <w:r>
        <w:t xml:space="preserve"> </w:t>
      </w:r>
      <w:r>
        <w:rPr>
          <w:i/>
          <w:iCs/>
        </w:rPr>
        <w:t xml:space="preserve">“explain to people with disabilities and workers why personal information is collected and get their consent”</w:t>
      </w:r>
      <w:hyperlink r:id="rId119">
        <w:r>
          <w:rPr>
            <w:rStyle w:val="Hyperlink"/>
          </w:rPr>
          <w:t xml:space="preserve">[86]</w:t>
        </w:r>
      </w:hyperlink>
      <w:r>
        <w:t xml:space="preserve">. Build this into the UX wherever appropriate (e.g., an explanation on profile fields that are optional).</w:t>
      </w:r>
    </w:p>
    <w:p>
      <w:pPr>
        <w:numPr>
          <w:ilvl w:val="0"/>
          <w:numId w:val="1027"/>
        </w:numPr>
      </w:pPr>
      <w:r>
        <w:rPr>
          <w:b/>
          <w:bCs/>
        </w:rPr>
        <w:t xml:space="preserve">Participant Data Handling:</w:t>
      </w:r>
      <w:r>
        <w:t xml:space="preserve"> </w:t>
      </w:r>
      <w:r>
        <w:t xml:space="preserve">Treat any information about a participant’s disability, health, or support plan as</w:t>
      </w:r>
      <w:r>
        <w:t xml:space="preserve"> </w:t>
      </w:r>
      <w:r>
        <w:rPr>
          <w:b/>
          <w:bCs/>
        </w:rPr>
        <w:t xml:space="preserve">Sensitive Information</w:t>
      </w:r>
      <w:r>
        <w:t xml:space="preserve"> </w:t>
      </w:r>
      <w:r>
        <w:t xml:space="preserve">under privacy law. Such data should have extra protection: possibly segregated in a separate database schema or with additional encryption keys. Only authorized persons (the participant themselves, their coordinator, the assigned worker, and specific admins) should access this. If the platform stores support plans or case notes, consider encrypting those fields with a key that only certain roles have access to (application-level encryption).</w:t>
      </w:r>
    </w:p>
    <w:p>
      <w:pPr>
        <w:numPr>
          <w:ilvl w:val="0"/>
          <w:numId w:val="1027"/>
        </w:numPr>
      </w:pPr>
      <w:r>
        <w:rPr>
          <w:b/>
          <w:bCs/>
        </w:rPr>
        <w:t xml:space="preserve">Audit Trails:</w:t>
      </w:r>
      <w:r>
        <w:t xml:space="preserve"> </w:t>
      </w:r>
      <w:r>
        <w:t xml:space="preserve">Maintain detailed</w:t>
      </w:r>
      <w:r>
        <w:t xml:space="preserve"> </w:t>
      </w:r>
      <w:r>
        <w:rPr>
          <w:b/>
          <w:bCs/>
        </w:rPr>
        <w:t xml:space="preserve">audit logs</w:t>
      </w:r>
      <w:r>
        <w:t xml:space="preserve"> </w:t>
      </w:r>
      <w:r>
        <w:t xml:space="preserve">of data access and changes</w:t>
      </w:r>
      <w:hyperlink r:id="rId120">
        <w:r>
          <w:rPr>
            <w:rStyle w:val="Hyperlink"/>
          </w:rPr>
          <w:t xml:space="preserve">[87]</w:t>
        </w:r>
      </w:hyperlink>
      <w:r>
        <w:t xml:space="preserve">. For example, if an admin views a participant’s profile or a worker’s document, log which admin did so and when. If any personal data is edited (like a coordinator updates a client’s address), log the old and new values and who changed it. These logs should be tamper-evident (append-only). In case of any data incident or investigation, we can produce these logs to show who accessed what (important for demonstrating compliance and investigating breaches).</w:t>
      </w:r>
    </w:p>
    <w:p>
      <w:pPr>
        <w:numPr>
          <w:ilvl w:val="0"/>
          <w:numId w:val="1027"/>
        </w:numPr>
      </w:pPr>
      <w:r>
        <w:rPr>
          <w:b/>
          <w:bCs/>
        </w:rPr>
        <w:t xml:space="preserve">Retention and Deletion:</w:t>
      </w:r>
      <w:r>
        <w:t xml:space="preserve"> </w:t>
      </w:r>
      <w:r>
        <w:t xml:space="preserve">Have a policy for data retention in line with NDIS requirements. The NDIS Commission expects providers to keep records of support delivered for a certain period (commonly 7 years, as is standard for client records, though this can vary by record type). Our system should allow exporting an archive of a participant’s data if they leave and ensure it’s deleted or anonymized when no longer needed. For example, if a participant requests account deletion, we might remove identifying info but keep non-identifiable service transaction data for auditing finances.</w:t>
      </w:r>
    </w:p>
    <w:p>
      <w:pPr>
        <w:numPr>
          <w:ilvl w:val="0"/>
          <w:numId w:val="1027"/>
        </w:numPr>
      </w:pPr>
      <w:r>
        <w:rPr>
          <w:b/>
          <w:bCs/>
        </w:rPr>
        <w:t xml:space="preserve">Incident Response and Breach Notification:</w:t>
      </w:r>
      <w:r>
        <w:t xml:space="preserve"> </w:t>
      </w:r>
      <w:r>
        <w:t xml:space="preserve">Implement a procedure for handling any data breaches (consistent with the Notifiable Data Breaches scheme in Australia). The system can have monitoring for unusual data access (e.g., if an admin account is suddenly downloading bulk data). Using tools like AWS CloudTrail or Azure Monitor can help detect anomalies. If a breach occurs, we must notify affected users and possibly the OAIC/NDIS as required. This isn’t a direct system feature but is part of compliance operations.</w:t>
      </w:r>
    </w:p>
    <w:p>
      <w:pPr>
        <w:numPr>
          <w:ilvl w:val="0"/>
          <w:numId w:val="1027"/>
        </w:numPr>
      </w:pPr>
      <w:r>
        <w:rPr>
          <w:b/>
          <w:bCs/>
        </w:rPr>
        <w:t xml:space="preserve">NDIS Practice Standards Alignment:</w:t>
      </w:r>
      <w:r>
        <w:t xml:space="preserve"> </w:t>
      </w:r>
      <w:r>
        <w:t xml:space="preserve">The</w:t>
      </w:r>
      <w:r>
        <w:t xml:space="preserve"> </w:t>
      </w:r>
      <w:r>
        <w:rPr>
          <w:b/>
          <w:bCs/>
        </w:rPr>
        <w:t xml:space="preserve">NDIS Practice Standards</w:t>
      </w:r>
      <w:r>
        <w:t xml:space="preserve"> </w:t>
      </w:r>
      <w:r>
        <w:t xml:space="preserve">include modules on</w:t>
      </w:r>
      <w:r>
        <w:t xml:space="preserve"> </w:t>
      </w:r>
      <w:r>
        <w:rPr>
          <w:b/>
          <w:bCs/>
        </w:rPr>
        <w:t xml:space="preserve">Privacy and Dignity</w:t>
      </w:r>
      <w:r>
        <w:t xml:space="preserve"> </w:t>
      </w:r>
      <w:r>
        <w:t xml:space="preserve">and</w:t>
      </w:r>
      <w:r>
        <w:t xml:space="preserve"> </w:t>
      </w:r>
      <w:r>
        <w:rPr>
          <w:b/>
          <w:bCs/>
        </w:rPr>
        <w:t xml:space="preserve">Provider Governance &amp; Operational Management</w:t>
      </w:r>
      <w:r>
        <w:t xml:space="preserve">, which cover data management and continuous improvement. To comply, our platform should enable the provider (us or partners using it) to meet those standards. For instance:</w:t>
      </w:r>
    </w:p>
    <w:p>
      <w:pPr>
        <w:pStyle w:val="Compact"/>
        <w:numPr>
          <w:ilvl w:val="0"/>
          <w:numId w:val="1027"/>
        </w:numPr>
      </w:pPr>
      <w:r>
        <w:rPr>
          <w:b/>
          <w:bCs/>
        </w:rPr>
        <w:t xml:space="preserve">Privacy</w:t>
      </w:r>
      <w:r>
        <w:t xml:space="preserve">: as discussed, restrict access, get consent, etc.</w:t>
      </w:r>
    </w:p>
    <w:p>
      <w:pPr>
        <w:pStyle w:val="Compact"/>
        <w:numPr>
          <w:ilvl w:val="0"/>
          <w:numId w:val="1027"/>
        </w:numPr>
      </w:pPr>
      <w:r>
        <w:rPr>
          <w:b/>
          <w:bCs/>
        </w:rPr>
        <w:t xml:space="preserve">Record Keeping</w:t>
      </w:r>
      <w:r>
        <w:t xml:space="preserve">: ensure that all service agreements, consent forms, incident reports are stored and easily retrievable for audit. Possibly integrate a</w:t>
      </w:r>
      <w:r>
        <w:t xml:space="preserve"> </w:t>
      </w:r>
      <w:r>
        <w:rPr>
          <w:b/>
          <w:bCs/>
        </w:rPr>
        <w:t xml:space="preserve">document management</w:t>
      </w:r>
      <w:r>
        <w:t xml:space="preserve"> </w:t>
      </w:r>
      <w:r>
        <w:t xml:space="preserve">system for this (or just structured storage with proper tagging).</w:t>
      </w:r>
    </w:p>
    <w:p>
      <w:pPr>
        <w:numPr>
          <w:ilvl w:val="0"/>
          <w:numId w:val="1027"/>
        </w:numPr>
      </w:pPr>
      <w:r>
        <w:rPr>
          <w:b/>
          <w:bCs/>
        </w:rPr>
        <w:t xml:space="preserve">Security</w:t>
      </w:r>
      <w:r>
        <w:t xml:space="preserve">: follow cybersecurity best practices (firewalls, regular security testing, up-to-date patching, etc.). The article from CareMaster highlights how many care orgs suffer breaches due to outdated systems</w:t>
      </w:r>
      <w:hyperlink r:id="rId121">
        <w:r>
          <w:rPr>
            <w:rStyle w:val="Hyperlink"/>
          </w:rPr>
          <w:t xml:space="preserve">[88]</w:t>
        </w:r>
      </w:hyperlink>
      <w:hyperlink r:id="rId122">
        <w:r>
          <w:rPr>
            <w:rStyle w:val="Hyperlink"/>
          </w:rPr>
          <w:t xml:space="preserve">[89]</w:t>
        </w:r>
      </w:hyperlink>
      <w:r>
        <w:t xml:space="preserve">. Our architecture being cloud and API-driven helps avoid legacy issues, but we should regularly conduct</w:t>
      </w:r>
      <w:r>
        <w:t xml:space="preserve"> </w:t>
      </w:r>
      <w:r>
        <w:rPr>
          <w:b/>
          <w:bCs/>
        </w:rPr>
        <w:t xml:space="preserve">penetration tests</w:t>
      </w:r>
      <w:r>
        <w:t xml:space="preserve"> </w:t>
      </w:r>
      <w:r>
        <w:t xml:space="preserve">and vulnerability scans.</w:t>
      </w:r>
    </w:p>
    <w:p>
      <w:pPr>
        <w:numPr>
          <w:ilvl w:val="0"/>
          <w:numId w:val="1027"/>
        </w:numPr>
      </w:pPr>
      <w:r>
        <w:rPr>
          <w:b/>
          <w:bCs/>
        </w:rPr>
        <w:t xml:space="preserve">Data Segmentation:</w:t>
      </w:r>
      <w:r>
        <w:t xml:space="preserve"> </w:t>
      </w:r>
      <w:r>
        <w:t xml:space="preserve">If expanding to support multiple provider organizations on the platform, enforce tenant isolation (not relevant if it’s one unified platform, but if in future multiple agencies use it, ensure one agency’s coordinator can’t see another’s data, etc. – a multi-tenant architecture might be needed).</w:t>
      </w:r>
    </w:p>
    <w:p>
      <w:pPr>
        <w:numPr>
          <w:ilvl w:val="0"/>
          <w:numId w:val="1027"/>
        </w:numPr>
      </w:pPr>
      <w:r>
        <w:rPr>
          <w:b/>
          <w:bCs/>
        </w:rPr>
        <w:t xml:space="preserve">Integration with NDIS Systems:</w:t>
      </w:r>
      <w:r>
        <w:t xml:space="preserve"> </w:t>
      </w:r>
      <w:r>
        <w:t xml:space="preserve">Being NDIS-registered means possible</w:t>
      </w:r>
      <w:r>
        <w:t xml:space="preserve"> </w:t>
      </w:r>
      <w:r>
        <w:rPr>
          <w:b/>
          <w:bCs/>
        </w:rPr>
        <w:t xml:space="preserve">integration with the MyPlace portal</w:t>
      </w:r>
      <w:r>
        <w:t xml:space="preserve"> </w:t>
      </w:r>
      <w:r>
        <w:t xml:space="preserve">or PACE in the future. Ensure any integration uses secure channels (APIs with authentication, etc.). Also, the NDIA’s terms for API usage require data to be handled carefully (for example, not storing NDIA data beyond necessity, following their dev guidelines</w:t>
      </w:r>
      <w:hyperlink r:id="rId99">
        <w:r>
          <w:rPr>
            <w:rStyle w:val="Hyperlink"/>
          </w:rPr>
          <w:t xml:space="preserve">[71]</w:t>
        </w:r>
      </w:hyperlink>
      <w:r>
        <w:t xml:space="preserve">).</w:t>
      </w:r>
    </w:p>
    <w:p>
      <w:pPr>
        <w:pStyle w:val="FirstParagraph"/>
      </w:pPr>
      <w:r>
        <w:t xml:space="preserve">By following these measures, the platform will not only comply with legal requirements but also build user trust. Many users of these services may be quite concerned about privacy and safety of their personal stories. Showing things like “ISO 27001 certified” or “All data stored securely in Australia” in marketing can reassure them</w:t>
      </w:r>
      <w:hyperlink r:id="rId118">
        <w:r>
          <w:rPr>
            <w:rStyle w:val="Hyperlink"/>
          </w:rPr>
          <w:t xml:space="preserve">[85]</w:t>
        </w:r>
      </w:hyperlink>
      <w:r>
        <w:t xml:space="preserve">.</w:t>
      </w:r>
    </w:p>
    <w:p>
      <w:pPr>
        <w:pStyle w:val="BodyText"/>
      </w:pPr>
      <w:r>
        <w:t xml:space="preserve">From a system view, the</w:t>
      </w:r>
      <w:r>
        <w:t xml:space="preserve"> </w:t>
      </w:r>
      <w:r>
        <w:rPr>
          <w:b/>
          <w:bCs/>
        </w:rPr>
        <w:t xml:space="preserve">database</w:t>
      </w:r>
      <w:r>
        <w:t xml:space="preserve"> </w:t>
      </w:r>
      <w:r>
        <w:t xml:space="preserve">will likely contain several sensitive tables (Users, HealthInfo, Messages, etc.). We can implement row-level security for certain tables if using PostgreSQL, or at least ensure our API layer always checks permissions. The</w:t>
      </w:r>
      <w:r>
        <w:t xml:space="preserve"> </w:t>
      </w:r>
      <w:r>
        <w:rPr>
          <w:b/>
          <w:bCs/>
        </w:rPr>
        <w:t xml:space="preserve">application architecture</w:t>
      </w:r>
      <w:r>
        <w:t xml:space="preserve"> </w:t>
      </w:r>
      <w:r>
        <w:t xml:space="preserve">should have a clear separation between data, business logic, and presentation, making it easier to enforce security at each layer.</w:t>
      </w:r>
    </w:p>
    <w:bookmarkEnd w:id="123"/>
    <w:bookmarkStart w:id="133" w:name="X7646f37a6c54c95c1a85c0f4e0711ae48b9be0e"/>
    <w:p>
      <w:pPr>
        <w:pStyle w:val="Heading2"/>
      </w:pPr>
      <w:r>
        <w:t xml:space="preserve">Accessibility and Inclusive Design (WCAG, NDIS Standards, ARIA)</w:t>
      </w:r>
    </w:p>
    <w:p>
      <w:pPr>
        <w:pStyle w:val="FirstParagraph"/>
      </w:pPr>
      <w:r>
        <w:t xml:space="preserve">Given the user base includes people with disabilities, our platform</w:t>
      </w:r>
      <w:r>
        <w:t xml:space="preserve"> </w:t>
      </w:r>
      <w:r>
        <w:rPr>
          <w:b/>
          <w:bCs/>
        </w:rPr>
        <w:t xml:space="preserve">must excel in accessibility</w:t>
      </w:r>
      <w:r>
        <w:t xml:space="preserve"> </w:t>
      </w:r>
      <w:r>
        <w:t xml:space="preserve">– it’s not just a legal requirement but central to our mission. We will adhere to the latest standards and go beyond minimum where possible:</w:t>
      </w:r>
    </w:p>
    <w:p>
      <w:pPr>
        <w:pStyle w:val="Compact"/>
        <w:numPr>
          <w:ilvl w:val="0"/>
          <w:numId w:val="1028"/>
        </w:numPr>
      </w:pPr>
      <w:r>
        <w:rPr>
          <w:b/>
          <w:bCs/>
        </w:rPr>
        <w:t xml:space="preserve">WCAG 2.2 Level AA Compliance:</w:t>
      </w:r>
      <w:r>
        <w:t xml:space="preserve"> </w:t>
      </w:r>
      <w:r>
        <w:t xml:space="preserve">All web pages and app screens will meet WCAG 2.2 AA criteria. This covers a wide range of guidelines:</w:t>
      </w:r>
    </w:p>
    <w:p>
      <w:pPr>
        <w:pStyle w:val="Compact"/>
        <w:numPr>
          <w:ilvl w:val="0"/>
          <w:numId w:val="1028"/>
        </w:numPr>
      </w:pPr>
      <w:r>
        <w:rPr>
          <w:i/>
          <w:iCs/>
        </w:rPr>
        <w:t xml:space="preserve">Perceivable:</w:t>
      </w:r>
      <w:r>
        <w:t xml:space="preserve"> </w:t>
      </w:r>
      <w:r>
        <w:t xml:space="preserve">Provide text alternatives for images (e.g., every profile photo or icon has alt text or is hidden if decorative). Ensure good</w:t>
      </w:r>
      <w:r>
        <w:t xml:space="preserve"> </w:t>
      </w:r>
      <w:r>
        <w:rPr>
          <w:b/>
          <w:bCs/>
        </w:rPr>
        <w:t xml:space="preserve">color contrast</w:t>
      </w:r>
      <w:r>
        <w:t xml:space="preserve"> </w:t>
      </w:r>
      <w:r>
        <w:t xml:space="preserve">(e.g., text vs background at least 4.5:1). Allow resizable text (don’t break layout if user zooms to 200%). For any audio/video content, provide captions or text transcripts.</w:t>
      </w:r>
    </w:p>
    <w:p>
      <w:pPr>
        <w:pStyle w:val="Compact"/>
        <w:numPr>
          <w:ilvl w:val="0"/>
          <w:numId w:val="1028"/>
        </w:numPr>
      </w:pPr>
      <w:r>
        <w:rPr>
          <w:i/>
          <w:iCs/>
        </w:rPr>
        <w:t xml:space="preserve">Operable:</w:t>
      </w:r>
      <w:r>
        <w:t xml:space="preserve"> </w:t>
      </w:r>
      <w:r>
        <w:t xml:space="preserve">The interface will be fully usable via</w:t>
      </w:r>
      <w:r>
        <w:t xml:space="preserve"> </w:t>
      </w:r>
      <w:r>
        <w:rPr>
          <w:b/>
          <w:bCs/>
        </w:rPr>
        <w:t xml:space="preserve">keyboard only</w:t>
      </w:r>
      <w:r>
        <w:t xml:space="preserve"> </w:t>
      </w:r>
      <w:r>
        <w:t xml:space="preserve">– important for users who can’t use a mouse. This means using proper focus order, visible focus indicators on interactive elements, and avoiding keyboard traps. Also, ensure it works with assistive tech like switch controls. If any content is time-limited (none likely, except maybe an OTP code expiry), provide ways to extend it.</w:t>
      </w:r>
    </w:p>
    <w:p>
      <w:pPr>
        <w:pStyle w:val="Compact"/>
        <w:numPr>
          <w:ilvl w:val="0"/>
          <w:numId w:val="1028"/>
        </w:numPr>
      </w:pPr>
      <w:r>
        <w:rPr>
          <w:i/>
          <w:iCs/>
        </w:rPr>
        <w:t xml:space="preserve">Understandable:</w:t>
      </w:r>
      <w:r>
        <w:t xml:space="preserve"> </w:t>
      </w:r>
      <w:r>
        <w:t xml:space="preserve">Use clear, concise language (Plain English). Avoid jargon, or explain it. We will implement features in line with</w:t>
      </w:r>
      <w:r>
        <w:t xml:space="preserve"> </w:t>
      </w:r>
      <w:r>
        <w:rPr>
          <w:b/>
          <w:bCs/>
        </w:rPr>
        <w:t xml:space="preserve">“Easy Read”</w:t>
      </w:r>
      <w:r>
        <w:t xml:space="preserve"> </w:t>
      </w:r>
      <w:r>
        <w:t xml:space="preserve">principles for complex info (maybe provide summaries or an easy-read mode for things like terms of service). Ensure consistent navigation structure across the app so users don’t get lost.</w:t>
      </w:r>
    </w:p>
    <w:p>
      <w:pPr>
        <w:pStyle w:val="Compact"/>
        <w:numPr>
          <w:ilvl w:val="0"/>
          <w:numId w:val="1028"/>
        </w:numPr>
      </w:pPr>
      <w:r>
        <w:rPr>
          <w:i/>
          <w:iCs/>
        </w:rPr>
        <w:t xml:space="preserve">Robust:</w:t>
      </w:r>
      <w:r>
        <w:t xml:space="preserve"> </w:t>
      </w:r>
      <w:r>
        <w:t xml:space="preserve">Use semantic HTML and ARIA roles appropriately so that screen readers can interpret the UI. E.g., mark up forms with labels, use headings correctly, use ARIA landmarks (</w:t>
      </w:r>
      <w:r>
        <w:rPr>
          <w:rStyle w:val="VerbatimChar"/>
        </w:rPr>
        <w:t xml:space="preserve">&lt;nav&gt;</w:t>
      </w:r>
      <w:r>
        <w:t xml:space="preserve">,</w:t>
      </w:r>
      <w:r>
        <w:t xml:space="preserve"> </w:t>
      </w:r>
      <w:r>
        <w:rPr>
          <w:rStyle w:val="VerbatimChar"/>
        </w:rPr>
        <w:t xml:space="preserve">&lt;main&gt;</w:t>
      </w:r>
      <w:r>
        <w:t xml:space="preserve">, etc.). If using custom components (like a custom calendar widget or drop-down), add ARIA attributes to convey state (like</w:t>
      </w:r>
      <w:r>
        <w:t xml:space="preserve"> </w:t>
      </w:r>
      <w:r>
        <w:rPr>
          <w:rStyle w:val="VerbatimChar"/>
        </w:rPr>
        <w:t xml:space="preserve">aria-expanded</w:t>
      </w:r>
      <w:r>
        <w:t xml:space="preserve"> </w:t>
      </w:r>
      <w:r>
        <w:t xml:space="preserve">on dropdowns, proper roles for menu items). We will test with screen readers (NVDA/JAWS for Windows, VoiceOver for iOS/Mac, TalkBack for Android) to ensure the experience is smooth.</w:t>
      </w:r>
    </w:p>
    <w:p>
      <w:pPr>
        <w:pStyle w:val="FirstParagraph"/>
      </w:pPr>
      <w:r>
        <w:t xml:space="preserve">The NDIS Commission’s own website aims for WCAG 2.0 AA</w:t>
      </w:r>
      <w:hyperlink r:id="rId124">
        <w:r>
          <w:rPr>
            <w:rStyle w:val="Hyperlink"/>
          </w:rPr>
          <w:t xml:space="preserve">[90]</w:t>
        </w:r>
      </w:hyperlink>
      <w:r>
        <w:t xml:space="preserve">, and there’s an expectation that providers’ digital tools be accessible. In fact, the</w:t>
      </w:r>
      <w:r>
        <w:t xml:space="preserve"> </w:t>
      </w:r>
      <w:r>
        <w:rPr>
          <w:b/>
          <w:bCs/>
        </w:rPr>
        <w:t xml:space="preserve">Digital Accessibility Standard</w:t>
      </w:r>
      <w:r>
        <w:t xml:space="preserve"> </w:t>
      </w:r>
      <w:r>
        <w:t xml:space="preserve">referenced in NDIS guidelines is based on</w:t>
      </w:r>
      <w:r>
        <w:t xml:space="preserve"> </w:t>
      </w:r>
      <w:r>
        <w:rPr>
          <w:b/>
          <w:bCs/>
        </w:rPr>
        <w:t xml:space="preserve">WCAG 2.2 Level AA</w:t>
      </w:r>
      <w:hyperlink r:id="rId125">
        <w:r>
          <w:rPr>
            <w:rStyle w:val="Hyperlink"/>
          </w:rPr>
          <w:t xml:space="preserve">[91]</w:t>
        </w:r>
      </w:hyperlink>
      <w:r>
        <w:t xml:space="preserve">, so that is our target.</w:t>
      </w:r>
    </w:p>
    <w:p>
      <w:pPr>
        <w:numPr>
          <w:ilvl w:val="0"/>
          <w:numId w:val="1029"/>
        </w:numPr>
      </w:pPr>
      <w:r>
        <w:rPr>
          <w:b/>
          <w:bCs/>
        </w:rPr>
        <w:t xml:space="preserve">ARIA and Assistive Technology Support:</w:t>
      </w:r>
      <w:r>
        <w:t xml:space="preserve"> </w:t>
      </w:r>
      <w:r>
        <w:t xml:space="preserve">We will utilize</w:t>
      </w:r>
      <w:r>
        <w:t xml:space="preserve"> </w:t>
      </w:r>
      <w:r>
        <w:rPr>
          <w:b/>
          <w:bCs/>
        </w:rPr>
        <w:t xml:space="preserve">WAI-ARIA</w:t>
      </w:r>
      <w:r>
        <w:t xml:space="preserve"> </w:t>
      </w:r>
      <w:r>
        <w:t xml:space="preserve">roles to fill any accessibility gaps in our web app. For example, marking the rating stars with</w:t>
      </w:r>
      <w:r>
        <w:t xml:space="preserve"> </w:t>
      </w:r>
      <w:r>
        <w:rPr>
          <w:rStyle w:val="VerbatimChar"/>
        </w:rPr>
        <w:t xml:space="preserve">aria-label="4 out of 5 stars"</w:t>
      </w:r>
      <w:r>
        <w:t xml:space="preserve"> </w:t>
      </w:r>
      <w:r>
        <w:t xml:space="preserve">so it’s read properly, or using ARIA live regions for dynamic content updates (like new chat messages or form validation errors, so screen readers are alerted). Use ARIA judiciously – prefer native HTML controls when possible, as they usually have built-in accessibility. Ensure dynamic features (modals, pop-ups) are managed: e.g., when a modal opens, focus is trapped inside it, and screen reader users are informed (using</w:t>
      </w:r>
      <w:r>
        <w:t xml:space="preserve"> </w:t>
      </w:r>
      <w:r>
        <w:rPr>
          <w:rStyle w:val="VerbatimChar"/>
        </w:rPr>
        <w:t xml:space="preserve">aria-modal</w:t>
      </w:r>
      <w:r>
        <w:t xml:space="preserve"> </w:t>
      </w:r>
      <w:r>
        <w:t xml:space="preserve">and appropriate roles).</w:t>
      </w:r>
    </w:p>
    <w:p>
      <w:pPr>
        <w:numPr>
          <w:ilvl w:val="0"/>
          <w:numId w:val="1029"/>
        </w:numPr>
      </w:pPr>
      <w:r>
        <w:rPr>
          <w:b/>
          <w:bCs/>
        </w:rPr>
        <w:t xml:space="preserve">Responsive and Mobile Accessibility:</w:t>
      </w:r>
      <w:r>
        <w:t xml:space="preserve"> </w:t>
      </w:r>
      <w:r>
        <w:t xml:space="preserve">Many users (especially support workers on the go) use mobile apps or mobile web. We ensure the native mobile apps follow both WCAG and platform-specific guidelines (Android Accessibility and iOS UIKit Accessibility). That means using standard controls, providing content descriptions for icons, testing with VoiceOver/TalkBack, etc. Both iOS and Android have accessibility APIs; our developers should leverage those (e.g., iOS</w:t>
      </w:r>
      <w:r>
        <w:t xml:space="preserve"> </w:t>
      </w:r>
      <w:r>
        <w:rPr>
          <w:rStyle w:val="VerbatimChar"/>
        </w:rPr>
        <w:t xml:space="preserve">UIAccessibility</w:t>
      </w:r>
      <w:r>
        <w:t xml:space="preserve"> </w:t>
      </w:r>
      <w:r>
        <w:t xml:space="preserve">properties for custom elements). The Hireup app explicitly states they leverage accessibility best practices and community feedback in their design</w:t>
      </w:r>
      <w:hyperlink r:id="rId126">
        <w:r>
          <w:rPr>
            <w:rStyle w:val="Hyperlink"/>
          </w:rPr>
          <w:t xml:space="preserve">[92]</w:t>
        </w:r>
      </w:hyperlink>
      <w:r>
        <w:t xml:space="preserve"> </w:t>
      </w:r>
      <w:r>
        <w:t xml:space="preserve">– we should do the same.</w:t>
      </w:r>
    </w:p>
    <w:p>
      <w:pPr>
        <w:numPr>
          <w:ilvl w:val="0"/>
          <w:numId w:val="1029"/>
        </w:numPr>
      </w:pPr>
      <w:r>
        <w:rPr>
          <w:b/>
          <w:bCs/>
        </w:rPr>
        <w:t xml:space="preserve">Inclusive Design and User Testing:</w:t>
      </w:r>
      <w:r>
        <w:t xml:space="preserve"> </w:t>
      </w:r>
      <w:r>
        <w:t xml:space="preserve">Beyond technical standards, we incorporate</w:t>
      </w:r>
      <w:r>
        <w:t xml:space="preserve"> </w:t>
      </w:r>
      <w:r>
        <w:rPr>
          <w:b/>
          <w:bCs/>
        </w:rPr>
        <w:t xml:space="preserve">user-centered design</w:t>
      </w:r>
      <w:r>
        <w:t xml:space="preserve"> </w:t>
      </w:r>
      <w:r>
        <w:t xml:space="preserve">by involving people with disabilities in testing. For instance, get feedback from users who are blind, have low vision, have cognitive disabilities, etc., to see if any part of the UX is confusing or difficult. The</w:t>
      </w:r>
      <w:r>
        <w:t xml:space="preserve"> </w:t>
      </w:r>
      <w:r>
        <w:rPr>
          <w:b/>
          <w:bCs/>
        </w:rPr>
        <w:t xml:space="preserve">Digital Inclusion Standard</w:t>
      </w:r>
      <w:r>
        <w:t xml:space="preserve"> </w:t>
      </w:r>
      <w:r>
        <w:t xml:space="preserve">suggests ensuring digital communications are clear and cover different needs (low literacy, different languages, etc.)</w:t>
      </w:r>
      <w:hyperlink r:id="rId127">
        <w:r>
          <w:rPr>
            <w:rStyle w:val="Hyperlink"/>
          </w:rPr>
          <w:t xml:space="preserve">[93]</w:t>
        </w:r>
      </w:hyperlink>
      <w:hyperlink r:id="rId128">
        <w:r>
          <w:rPr>
            <w:rStyle w:val="Hyperlink"/>
          </w:rPr>
          <w:t xml:space="preserve">[94]</w:t>
        </w:r>
      </w:hyperlink>
      <w:r>
        <w:t xml:space="preserve">. Concretely, this could mean:</w:t>
      </w:r>
    </w:p>
    <w:p>
      <w:pPr>
        <w:pStyle w:val="Compact"/>
        <w:numPr>
          <w:ilvl w:val="0"/>
          <w:numId w:val="1029"/>
        </w:numPr>
      </w:pPr>
      <w:r>
        <w:t xml:space="preserve">Provide content in alternative formats on request: e.g., an Easy Read guide to using the platform (with simple text and pictures) for those with intellectual disabilities, or ensuring support info can be printed.</w:t>
      </w:r>
    </w:p>
    <w:p>
      <w:pPr>
        <w:pStyle w:val="Compact"/>
        <w:numPr>
          <w:ilvl w:val="0"/>
          <w:numId w:val="1029"/>
        </w:numPr>
      </w:pPr>
      <w:r>
        <w:t xml:space="preserve">Multilingual support: if targeting non-English speakers, allow switching languages or at least provide key guides in major languages. The platform could integrate translation features if needed (though professional translation is better for critical info).</w:t>
      </w:r>
    </w:p>
    <w:p>
      <w:pPr>
        <w:pStyle w:val="Compact"/>
        <w:numPr>
          <w:ilvl w:val="0"/>
          <w:numId w:val="1029"/>
        </w:numPr>
      </w:pPr>
      <w:r>
        <w:t xml:space="preserve">Allow users to choose preferred communication: as noted, some might prefer phone calls or email. So while the platform encourages in-app messaging, we remain flexible if, say, a participant says “please phone me instead of chat”. The coordinator or worker can then do so (the platform could have a field indicating preferred contact mode for each user).</w:t>
      </w:r>
    </w:p>
    <w:p>
      <w:pPr>
        <w:numPr>
          <w:ilvl w:val="0"/>
          <w:numId w:val="1029"/>
        </w:numPr>
      </w:pPr>
      <w:r>
        <w:t xml:space="preserve">Ensure any</w:t>
      </w:r>
      <w:r>
        <w:t xml:space="preserve"> </w:t>
      </w:r>
      <w:r>
        <w:rPr>
          <w:b/>
          <w:bCs/>
        </w:rPr>
        <w:t xml:space="preserve">interaction modes</w:t>
      </w:r>
      <w:r>
        <w:t xml:space="preserve"> </w:t>
      </w:r>
      <w:r>
        <w:t xml:space="preserve">are accommodating: e.g., some autistic users might prefer text over voice – our platform supports text messaging; others might need more time to respond – we have no features that penalize slow response (like no auto-closing of chats).</w:t>
      </w:r>
    </w:p>
    <w:p>
      <w:pPr>
        <w:numPr>
          <w:ilvl w:val="0"/>
          <w:numId w:val="1029"/>
        </w:numPr>
      </w:pPr>
      <w:r>
        <w:rPr>
          <w:b/>
          <w:bCs/>
        </w:rPr>
        <w:t xml:space="preserve">Guided Interaction and Help:</w:t>
      </w:r>
      <w:r>
        <w:t xml:space="preserve"> </w:t>
      </w:r>
      <w:r>
        <w:t xml:space="preserve">People with cognitive or learning disabilities benefit from step-by-step guidance and predictability. Implement features like:</w:t>
      </w:r>
    </w:p>
    <w:p>
      <w:pPr>
        <w:pStyle w:val="Compact"/>
        <w:numPr>
          <w:ilvl w:val="0"/>
          <w:numId w:val="1029"/>
        </w:numPr>
      </w:pPr>
      <w:r>
        <w:rPr>
          <w:b/>
          <w:bCs/>
        </w:rPr>
        <w:t xml:space="preserve">Onboarding tutorials</w:t>
      </w:r>
      <w:r>
        <w:t xml:space="preserve"> </w:t>
      </w:r>
      <w:r>
        <w:t xml:space="preserve">– a first-time user mode that walks through how to use the system with simple language and graphics.</w:t>
      </w:r>
    </w:p>
    <w:p>
      <w:pPr>
        <w:pStyle w:val="Compact"/>
        <w:numPr>
          <w:ilvl w:val="0"/>
          <w:numId w:val="1029"/>
        </w:numPr>
      </w:pPr>
      <w:r>
        <w:rPr>
          <w:b/>
          <w:bCs/>
        </w:rPr>
        <w:t xml:space="preserve">Contextual help</w:t>
      </w:r>
      <w:r>
        <w:t xml:space="preserve"> </w:t>
      </w:r>
      <w:r>
        <w:t xml:space="preserve">– little info icons or tips near complex fields (like explaining what “NDIS Worker Screening” means in plain terms).</w:t>
      </w:r>
    </w:p>
    <w:p>
      <w:pPr>
        <w:pStyle w:val="Compact"/>
        <w:numPr>
          <w:ilvl w:val="0"/>
          <w:numId w:val="1029"/>
        </w:numPr>
      </w:pPr>
      <w:r>
        <w:rPr>
          <w:b/>
          <w:bCs/>
        </w:rPr>
        <w:t xml:space="preserve">Confirmation prompts</w:t>
      </w:r>
      <w:r>
        <w:t xml:space="preserve"> </w:t>
      </w:r>
      <w:r>
        <w:t xml:space="preserve">– double-checking actions like canceling a shift (“Are you sure? Yes/No”) to prevent mistakes, since some users might click wrongly.</w:t>
      </w:r>
    </w:p>
    <w:p>
      <w:pPr>
        <w:pStyle w:val="Compact"/>
        <w:numPr>
          <w:ilvl w:val="0"/>
          <w:numId w:val="1029"/>
        </w:numPr>
      </w:pPr>
      <w:r>
        <w:t xml:space="preserve">Minimize the need for memory – don’t require users to remember info from one page to the next; provide it if needed (like when booking, show the worker’s name and photo so the user doesn’t have to recall which one they selected).</w:t>
      </w:r>
    </w:p>
    <w:p>
      <w:pPr>
        <w:numPr>
          <w:ilvl w:val="0"/>
          <w:numId w:val="1029"/>
        </w:numPr>
      </w:pPr>
      <w:r>
        <w:t xml:space="preserve">Provide</w:t>
      </w:r>
      <w:r>
        <w:t xml:space="preserve"> </w:t>
      </w:r>
      <w:r>
        <w:rPr>
          <w:b/>
          <w:bCs/>
        </w:rPr>
        <w:t xml:space="preserve">consistent layout and cues</w:t>
      </w:r>
      <w:r>
        <w:t xml:space="preserve"> </w:t>
      </w:r>
      <w:r>
        <w:t xml:space="preserve">– e.g., always use the same icons for messaging, calendar, etc., across the app and web.</w:t>
      </w:r>
    </w:p>
    <w:p>
      <w:pPr>
        <w:numPr>
          <w:ilvl w:val="0"/>
          <w:numId w:val="1029"/>
        </w:numPr>
      </w:pPr>
      <w:r>
        <w:rPr>
          <w:b/>
          <w:bCs/>
        </w:rPr>
        <w:t xml:space="preserve">Compliance Checks:</w:t>
      </w:r>
      <w:r>
        <w:t xml:space="preserve"> </w:t>
      </w:r>
      <w:r>
        <w:t xml:space="preserve">We will perform an</w:t>
      </w:r>
      <w:r>
        <w:t xml:space="preserve"> </w:t>
      </w:r>
      <w:r>
        <w:rPr>
          <w:b/>
          <w:bCs/>
        </w:rPr>
        <w:t xml:space="preserve">accessibility audit</w:t>
      </w:r>
      <w:r>
        <w:t xml:space="preserve"> </w:t>
      </w:r>
      <w:r>
        <w:t xml:space="preserve">before launch. Tools like WAVE or Axe can catch many issues automatically. Then do manual testing with a variety of assistive tech. Given WCAG 2.2 is relatively new (released 2023-2024 timeframe), ensure to address new criteria like accessible authentication (avoid CAPTCHA or have alternatives), focus appearance (WCAG 2.2 has specifics on focus indicator contrast), etc.</w:t>
      </w:r>
    </w:p>
    <w:p>
      <w:pPr>
        <w:numPr>
          <w:ilvl w:val="0"/>
          <w:numId w:val="1029"/>
        </w:numPr>
      </w:pPr>
      <w:r>
        <w:rPr>
          <w:b/>
          <w:bCs/>
        </w:rPr>
        <w:t xml:space="preserve">NDIS Specific Guidance:</w:t>
      </w:r>
      <w:r>
        <w:t xml:space="preserve"> </w:t>
      </w:r>
      <w:r>
        <w:t xml:space="preserve">The article on Digital Inclusion and Accessibility for NDIS providers emphasizes making sure all online tools are as usable as face-to-face communications</w:t>
      </w:r>
      <w:hyperlink r:id="rId129">
        <w:r>
          <w:rPr>
            <w:rStyle w:val="Hyperlink"/>
          </w:rPr>
          <w:t xml:space="preserve">[95]</w:t>
        </w:r>
      </w:hyperlink>
      <w:hyperlink r:id="rId130">
        <w:r>
          <w:rPr>
            <w:rStyle w:val="Hyperlink"/>
          </w:rPr>
          <w:t xml:space="preserve">[96]</w:t>
        </w:r>
      </w:hyperlink>
      <w:r>
        <w:t xml:space="preserve">. For example, if NDIS practice standards require offering information in Braille or other formats for clients, our platform should support exporting or providing content in those formats (practically, maybe by request rather than built-in). Also,</w:t>
      </w:r>
      <w:r>
        <w:t xml:space="preserve"> </w:t>
      </w:r>
      <w:r>
        <w:rPr>
          <w:b/>
          <w:bCs/>
        </w:rPr>
        <w:t xml:space="preserve">participant choice</w:t>
      </w:r>
      <w:r>
        <w:t xml:space="preserve"> </w:t>
      </w:r>
      <w:r>
        <w:t xml:space="preserve">in communication is key</w:t>
      </w:r>
      <w:hyperlink r:id="rId128">
        <w:r>
          <w:rPr>
            <w:rStyle w:val="Hyperlink"/>
          </w:rPr>
          <w:t xml:space="preserve">[94]</w:t>
        </w:r>
      </w:hyperlink>
      <w:r>
        <w:t xml:space="preserve"> </w:t>
      </w:r>
      <w:r>
        <w:t xml:space="preserve">– perhaps our settings allow a participant to say “email me notifications instead of app” or “call me for confirmations” – giving them that choice respects their preference.</w:t>
      </w:r>
    </w:p>
    <w:p>
      <w:pPr>
        <w:numPr>
          <w:ilvl w:val="0"/>
          <w:numId w:val="1029"/>
        </w:numPr>
      </w:pPr>
      <w:r>
        <w:rPr>
          <w:b/>
          <w:bCs/>
        </w:rPr>
        <w:t xml:space="preserve">Continuous Feedback Loop:</w:t>
      </w:r>
      <w:r>
        <w:t xml:space="preserve"> </w:t>
      </w:r>
      <w:r>
        <w:t xml:space="preserve">Incorporate an easy way for users to report accessibility issues or request features. Perhaps a feedback form or simply encouraging contacting support. Hireup mentioned using community feedback to improve the app’s accessibility</w:t>
      </w:r>
      <w:hyperlink r:id="rId126">
        <w:r>
          <w:rPr>
            <w:rStyle w:val="Hyperlink"/>
          </w:rPr>
          <w:t xml:space="preserve">[92]</w:t>
        </w:r>
      </w:hyperlink>
      <w:r>
        <w:t xml:space="preserve">, which is a good practice. We can also keep an eye on standards updates (WCAG 3.0 in the future) and assistive tech trends to update accordingly.</w:t>
      </w:r>
    </w:p>
    <w:p>
      <w:pPr>
        <w:pStyle w:val="FirstParagraph"/>
      </w:pPr>
      <w:r>
        <w:t xml:space="preserve">To illustrate, an accessible UI example: the main dashboard might have large, high-contrast icons for “Find Support”, “My Schedule”, “Messages”, etc., with text labels. For a screen reader user, these are labeled properly so they hear “Find Support, button”. When they navigate to find support, filters can be adjusted via proper form controls (with labels and grouping, e.g., using fieldset/legend for groups of checkboxes). The search results should be in a list that is navigable and each item should announce essential info (e.g., “John Doe, 5 stars, 2 km away, experienced in autism support, button to view profile”). The profile page should allow tabbing through sections and have good heading structure (so someone can skip to “Reviews” heading quickly if they want). All interactive elements, like booking date pickers, must be usable with keyboard and announced clearly (a date picker might be tough; we could allow direct text entry of date as alternative).</w:t>
      </w:r>
    </w:p>
    <w:p>
      <w:pPr>
        <w:pStyle w:val="BodyText"/>
      </w:pPr>
      <w:r>
        <w:t xml:space="preserve">By ensuring adherence to these patterns, our platform not only complies with standards but truly enables all users, regardless of ability, to engage with it. This is aligned with the NDIS’s vision of inclusion – our</w:t>
      </w:r>
      <w:r>
        <w:t xml:space="preserve"> </w:t>
      </w:r>
      <w:r>
        <w:rPr>
          <w:b/>
          <w:bCs/>
        </w:rPr>
        <w:t xml:space="preserve">Digital Accessibility Standard</w:t>
      </w:r>
      <w:r>
        <w:t xml:space="preserve"> </w:t>
      </w:r>
      <w:r>
        <w:t xml:space="preserve">compliance (WCAG 2.2 AA) ensures the</w:t>
      </w:r>
      <w:r>
        <w:t xml:space="preserve"> </w:t>
      </w:r>
      <w:r>
        <w:rPr>
          <w:i/>
          <w:iCs/>
        </w:rPr>
        <w:t xml:space="preserve">“technology itself is built so that people with disability can actually use it.”</w:t>
      </w:r>
      <w:hyperlink r:id="rId131">
        <w:r>
          <w:rPr>
            <w:rStyle w:val="Hyperlink"/>
          </w:rPr>
          <w:t xml:space="preserve">[97]</w:t>
        </w:r>
      </w:hyperlink>
      <w:hyperlink r:id="rId132">
        <w:r>
          <w:rPr>
            <w:rStyle w:val="Hyperlink"/>
          </w:rPr>
          <w:t xml:space="preserve">[98]</w:t>
        </w:r>
      </w:hyperlink>
      <w:r>
        <w:t xml:space="preserve">.</w:t>
      </w:r>
    </w:p>
    <w:bookmarkEnd w:id="133"/>
    <w:bookmarkStart w:id="134" w:name="conclusion"/>
    <w:p>
      <w:pPr>
        <w:pStyle w:val="Heading2"/>
      </w:pPr>
      <w:r>
        <w:t xml:space="preserve">Conclusion</w:t>
      </w:r>
    </w:p>
    <w:p>
      <w:pPr>
        <w:pStyle w:val="FirstParagraph"/>
      </w:pPr>
      <w:r>
        <w:t xml:space="preserve">In conclusion, the proposed system architecture combines a</w:t>
      </w:r>
      <w:r>
        <w:t xml:space="preserve"> </w:t>
      </w:r>
      <w:r>
        <w:rPr>
          <w:b/>
          <w:bCs/>
        </w:rPr>
        <w:t xml:space="preserve">user-centric design</w:t>
      </w:r>
      <w:r>
        <w:t xml:space="preserve"> </w:t>
      </w:r>
      <w:r>
        <w:t xml:space="preserve">(tailored flows for participants, workers, and coordinators with intuitive UX) with a</w:t>
      </w:r>
      <w:r>
        <w:t xml:space="preserve"> </w:t>
      </w:r>
      <w:r>
        <w:rPr>
          <w:b/>
          <w:bCs/>
        </w:rPr>
        <w:t xml:space="preserve">robust backend</w:t>
      </w:r>
      <w:r>
        <w:t xml:space="preserve"> </w:t>
      </w:r>
      <w:r>
        <w:t xml:space="preserve">leveraging modern APIs and integrations to handle heavy lifting like identity verification, search, scheduling, and payments. By studying Hireup, Mable, and Mobility, we identified critical features: from</w:t>
      </w:r>
      <w:r>
        <w:t xml:space="preserve"> </w:t>
      </w:r>
      <w:r>
        <w:rPr>
          <w:b/>
          <w:bCs/>
        </w:rPr>
        <w:t xml:space="preserve">multi-role account management</w:t>
      </w:r>
      <w:hyperlink r:id="rId59">
        <w:r>
          <w:rPr>
            <w:rStyle w:val="Hyperlink"/>
          </w:rPr>
          <w:t xml:space="preserve">[36]</w:t>
        </w:r>
      </w:hyperlink>
      <w:r>
        <w:t xml:space="preserve"> </w:t>
      </w:r>
      <w:r>
        <w:t xml:space="preserve">to</w:t>
      </w:r>
      <w:r>
        <w:t xml:space="preserve"> </w:t>
      </w:r>
      <w:r>
        <w:rPr>
          <w:b/>
          <w:bCs/>
        </w:rPr>
        <w:t xml:space="preserve">live scheduling and tracking</w:t>
      </w:r>
      <w:hyperlink r:id="rId29">
        <w:r>
          <w:rPr>
            <w:rStyle w:val="Hyperlink"/>
          </w:rPr>
          <w:t xml:space="preserve">[8]</w:t>
        </w:r>
      </w:hyperlink>
      <w:r>
        <w:t xml:space="preserve">, and from</w:t>
      </w:r>
      <w:r>
        <w:t xml:space="preserve"> </w:t>
      </w:r>
      <w:r>
        <w:rPr>
          <w:b/>
          <w:bCs/>
        </w:rPr>
        <w:t xml:space="preserve">strict onboarding checks</w:t>
      </w:r>
      <w:hyperlink r:id="rId89">
        <w:r>
          <w:rPr>
            <w:rStyle w:val="Hyperlink"/>
          </w:rPr>
          <w:t xml:space="preserve">[62]</w:t>
        </w:r>
      </w:hyperlink>
      <w:hyperlink r:id="rId91">
        <w:r>
          <w:rPr>
            <w:rStyle w:val="Hyperlink"/>
          </w:rPr>
          <w:t xml:space="preserve">[66]</w:t>
        </w:r>
      </w:hyperlink>
      <w:r>
        <w:t xml:space="preserve"> </w:t>
      </w:r>
      <w:r>
        <w:t xml:space="preserve">to</w:t>
      </w:r>
      <w:r>
        <w:t xml:space="preserve"> </w:t>
      </w:r>
      <w:r>
        <w:rPr>
          <w:b/>
          <w:bCs/>
        </w:rPr>
        <w:t xml:space="preserve">NDIS-compliant invoicing</w:t>
      </w:r>
      <w:hyperlink r:id="rId36">
        <w:r>
          <w:rPr>
            <w:rStyle w:val="Hyperlink"/>
          </w:rPr>
          <w:t xml:space="preserve">[15]</w:t>
        </w:r>
      </w:hyperlink>
      <w:r>
        <w:t xml:space="preserve">. These have all been incorporated into our recommendations.</w:t>
      </w:r>
    </w:p>
    <w:p>
      <w:pPr>
        <w:pStyle w:val="BodyText"/>
      </w:pPr>
      <w:r>
        <w:t xml:space="preserve">The platform’s matching and scheduling capabilities will ensure that participants can quickly find suitable support and manage bookings with ease, while workers can control their work life flexibly – mirroring the efficiencies seen in those benchmark platforms. By integrating with NDIA’s evolving digital infrastructure (e.g., using NDIA APIs for claims)</w:t>
      </w:r>
      <w:hyperlink r:id="rId99">
        <w:r>
          <w:rPr>
            <w:rStyle w:val="Hyperlink"/>
          </w:rPr>
          <w:t xml:space="preserve">[71]</w:t>
        </w:r>
      </w:hyperlink>
      <w:r>
        <w:t xml:space="preserve">, we future-proof the system for the changing NDIS landscape (such as the new PACE system).</w:t>
      </w:r>
    </w:p>
    <w:p>
      <w:pPr>
        <w:pStyle w:val="BodyText"/>
      </w:pPr>
      <w:r>
        <w:t xml:space="preserve">Crucially, we bake in</w:t>
      </w:r>
      <w:r>
        <w:t xml:space="preserve"> </w:t>
      </w:r>
      <w:r>
        <w:rPr>
          <w:b/>
          <w:bCs/>
        </w:rPr>
        <w:t xml:space="preserve">privacy, security, and accessibility</w:t>
      </w:r>
      <w:r>
        <w:t xml:space="preserve"> </w:t>
      </w:r>
      <w:r>
        <w:t xml:space="preserve">at every layer. The architecture supports compliance with NDIS Practice Standards through comprehensive data protection measures</w:t>
      </w:r>
      <w:hyperlink r:id="rId116">
        <w:r>
          <w:rPr>
            <w:rStyle w:val="Hyperlink"/>
          </w:rPr>
          <w:t xml:space="preserve">[83]</w:t>
        </w:r>
      </w:hyperlink>
      <w:hyperlink r:id="rId120">
        <w:r>
          <w:rPr>
            <w:rStyle w:val="Hyperlink"/>
          </w:rPr>
          <w:t xml:space="preserve">[87]</w:t>
        </w:r>
      </w:hyperlink>
      <w:r>
        <w:t xml:space="preserve"> </w:t>
      </w:r>
      <w:r>
        <w:t xml:space="preserve">and ensures the platform is</w:t>
      </w:r>
      <w:r>
        <w:t xml:space="preserve"> </w:t>
      </w:r>
      <w:r>
        <w:rPr>
          <w:b/>
          <w:bCs/>
        </w:rPr>
        <w:t xml:space="preserve">inclusive by design</w:t>
      </w:r>
      <w:r>
        <w:t xml:space="preserve"> </w:t>
      </w:r>
      <w:r>
        <w:t xml:space="preserve">so that all users – whether they navigate with a screen reader, need plain language, or require alternative communication – can effectively use the service</w:t>
      </w:r>
      <w:hyperlink r:id="rId128">
        <w:r>
          <w:rPr>
            <w:rStyle w:val="Hyperlink"/>
          </w:rPr>
          <w:t xml:space="preserve">[94]</w:t>
        </w:r>
      </w:hyperlink>
      <w:hyperlink r:id="rId126">
        <w:r>
          <w:rPr>
            <w:rStyle w:val="Hyperlink"/>
          </w:rPr>
          <w:t xml:space="preserve">[92]</w:t>
        </w:r>
      </w:hyperlink>
      <w:r>
        <w:t xml:space="preserve">.</w:t>
      </w:r>
    </w:p>
    <w:p>
      <w:pPr>
        <w:pStyle w:val="BodyText"/>
      </w:pPr>
      <w:r>
        <w:t xml:space="preserve">This system architecture and feature set will position the platform as a</w:t>
      </w:r>
      <w:r>
        <w:t xml:space="preserve"> </w:t>
      </w:r>
      <w:r>
        <w:rPr>
          <w:b/>
          <w:bCs/>
        </w:rPr>
        <w:t xml:space="preserve">best-in-class solution</w:t>
      </w:r>
      <w:r>
        <w:t xml:space="preserve"> </w:t>
      </w:r>
      <w:r>
        <w:t xml:space="preserve">in the disability support sector, combining the community-driven strengths of Hireup and Mable with the technological innovation of Mobility’s app. By employing the right integrations and adhering to the outlined standards, the platform can accelerate development, maintain high quality, and most importantly, provide a</w:t>
      </w:r>
      <w:r>
        <w:t xml:space="preserve"> </w:t>
      </w:r>
      <w:r>
        <w:rPr>
          <w:b/>
          <w:bCs/>
        </w:rPr>
        <w:t xml:space="preserve">safe, empowering experience</w:t>
      </w:r>
      <w:r>
        <w:t xml:space="preserve"> </w:t>
      </w:r>
      <w:r>
        <w:t xml:space="preserve">for people with disabilities and those who support them.</w:t>
      </w:r>
    </w:p>
    <w:bookmarkEnd w:id="134"/>
    <w:bookmarkEnd w:id="135"/>
    <w:bookmarkEnd w:id="136"/>
    <w:p>
      <w:r>
        <w:pict>
          <v:rect style="width:0;height:1.5pt" o:hralign="center" o:hrstd="t" o:hr="t"/>
        </w:pict>
      </w:r>
    </w:p>
    <w:bookmarkStart w:id="156" w:name="citations"/>
    <w:p>
      <w:pPr>
        <w:pStyle w:val="FirstParagraph"/>
      </w:pPr>
      <w:hyperlink r:id="rId22">
        <w:r>
          <w:rPr>
            <w:rStyle w:val="Hyperlink"/>
          </w:rPr>
          <w:t xml:space="preserve">[1]</w:t>
        </w:r>
      </w:hyperlink>
      <w:r>
        <w:t xml:space="preserve"> </w:t>
      </w:r>
      <w:hyperlink r:id="rId94">
        <w:r>
          <w:rPr>
            <w:rStyle w:val="Hyperlink"/>
          </w:rPr>
          <w:t xml:space="preserve">[68]</w:t>
        </w:r>
      </w:hyperlink>
      <w:r>
        <w:t xml:space="preserve"> </w:t>
      </w:r>
      <w:r>
        <w:t xml:space="preserve">FAQs: client ID verification – Find Local Support Workers | Mable</w:t>
      </w:r>
    </w:p>
    <w:p>
      <w:pPr>
        <w:pStyle w:val="BodyText"/>
      </w:pPr>
      <w:hyperlink r:id="rId137">
        <w:r>
          <w:rPr>
            <w:rStyle w:val="Hyperlink"/>
          </w:rPr>
          <w:t xml:space="preserve">https://mable.com.au/help_centre/faqs-client-verification/</w:t>
        </w:r>
      </w:hyperlink>
    </w:p>
    <w:p>
      <w:pPr>
        <w:pStyle w:val="BodyText"/>
      </w:pPr>
      <w:hyperlink r:id="rId23">
        <w:r>
          <w:rPr>
            <w:rStyle w:val="Hyperlink"/>
          </w:rPr>
          <w:t xml:space="preserve">[2]</w:t>
        </w:r>
      </w:hyperlink>
      <w:r>
        <w:t xml:space="preserve"> </w:t>
      </w:r>
      <w:r>
        <w:t xml:space="preserve">Disability &amp; Aged Care Support Made Easy - Hireup</w:t>
      </w:r>
    </w:p>
    <w:p>
      <w:pPr>
        <w:pStyle w:val="BodyText"/>
      </w:pPr>
      <w:hyperlink r:id="rId138">
        <w:r>
          <w:rPr>
            <w:rStyle w:val="Hyperlink"/>
          </w:rPr>
          <w:t xml:space="preserve">https://hireup.com.au/how-hireup-works/</w:t>
        </w:r>
      </w:hyperlink>
    </w:p>
    <w:p>
      <w:pPr>
        <w:pStyle w:val="BodyText"/>
      </w:pPr>
      <w:hyperlink r:id="rId24">
        <w:r>
          <w:rPr>
            <w:rStyle w:val="Hyperlink"/>
          </w:rPr>
          <w:t xml:space="preserve">[3]</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102">
        <w:r>
          <w:rPr>
            <w:rStyle w:val="Hyperlink"/>
          </w:rPr>
          <w:t xml:space="preserve">[74]</w:t>
        </w:r>
      </w:hyperlink>
      <w:r>
        <w:t xml:space="preserve"> </w:t>
      </w:r>
      <w:r>
        <w:t xml:space="preserve">Guardians Coordinators Organisations - mobility</w:t>
      </w:r>
    </w:p>
    <w:p>
      <w:pPr>
        <w:pStyle w:val="BodyText"/>
      </w:pPr>
      <w:hyperlink r:id="rId139">
        <w:r>
          <w:rPr>
            <w:rStyle w:val="Hyperlink"/>
          </w:rPr>
          <w:t xml:space="preserve">https://www.mobility.com.au/guardians-coordinators-organisations/</w:t>
        </w:r>
      </w:hyperlink>
    </w:p>
    <w:p>
      <w:pPr>
        <w:pStyle w:val="BodyText"/>
      </w:pPr>
      <w:hyperlink r:id="rId25">
        <w:r>
          <w:rPr>
            <w:rStyle w:val="Hyperlink"/>
          </w:rPr>
          <w:t xml:space="preserve">[4]</w:t>
        </w:r>
      </w:hyperlink>
      <w:r>
        <w:t xml:space="preserve"> </w:t>
      </w:r>
      <w:hyperlink r:id="rId56">
        <w:r>
          <w:rPr>
            <w:rStyle w:val="Hyperlink"/>
          </w:rPr>
          <w:t xml:space="preserve">[34]</w:t>
        </w:r>
      </w:hyperlink>
      <w:r>
        <w:t xml:space="preserve"> </w:t>
      </w:r>
      <w:hyperlink r:id="rId96">
        <w:r>
          <w:rPr>
            <w:rStyle w:val="Hyperlink"/>
          </w:rPr>
          <w:t xml:space="preserve">[69]</w:t>
        </w:r>
      </w:hyperlink>
      <w:r>
        <w:t xml:space="preserve"> </w:t>
      </w:r>
      <w:hyperlink r:id="rId106">
        <w:r>
          <w:rPr>
            <w:rStyle w:val="Hyperlink"/>
          </w:rPr>
          <w:t xml:space="preserve">[77]</w:t>
        </w:r>
      </w:hyperlink>
      <w:r>
        <w:t xml:space="preserve"> </w:t>
      </w:r>
      <w:hyperlink r:id="rId107">
        <w:r>
          <w:rPr>
            <w:rStyle w:val="Hyperlink"/>
          </w:rPr>
          <w:t xml:space="preserve">[78]</w:t>
        </w:r>
      </w:hyperlink>
      <w:r>
        <w:t xml:space="preserve"> </w:t>
      </w:r>
      <w:hyperlink r:id="rId126">
        <w:r>
          <w:rPr>
            <w:rStyle w:val="Hyperlink"/>
          </w:rPr>
          <w:t xml:space="preserve">[92]</w:t>
        </w:r>
      </w:hyperlink>
      <w:r>
        <w:t xml:space="preserve"> </w:t>
      </w:r>
      <w:r>
        <w:t xml:space="preserve">‎Hireup App - App Store</w:t>
      </w:r>
    </w:p>
    <w:p>
      <w:pPr>
        <w:pStyle w:val="BodyText"/>
      </w:pPr>
      <w:hyperlink r:id="rId140">
        <w:r>
          <w:rPr>
            <w:rStyle w:val="Hyperlink"/>
          </w:rPr>
          <w:t xml:space="preserve">https://apps.apple.com/au/app/hireup/id1484421263</w:t>
        </w:r>
      </w:hyperlink>
    </w:p>
    <w:p>
      <w:pPr>
        <w:pStyle w:val="BodyText"/>
      </w:pPr>
      <w:hyperlink r:id="rId26">
        <w:r>
          <w:rPr>
            <w:rStyle w:val="Hyperlink"/>
          </w:rPr>
          <w:t xml:space="preserve">[5]</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9">
        <w:r>
          <w:rPr>
            <w:rStyle w:val="Hyperlink"/>
          </w:rPr>
          <w:t xml:space="preserve">[27]</w:t>
        </w:r>
      </w:hyperlink>
      <w:r>
        <w:t xml:space="preserve"> </w:t>
      </w:r>
      <w:hyperlink r:id="rId55">
        <w:r>
          <w:rPr>
            <w:rStyle w:val="Hyperlink"/>
          </w:rPr>
          <w:t xml:space="preserve">[33]</w:t>
        </w:r>
      </w:hyperlink>
      <w:r>
        <w:t xml:space="preserve"> </w:t>
      </w:r>
      <w:hyperlink r:id="rId78">
        <w:r>
          <w:rPr>
            <w:rStyle w:val="Hyperlink"/>
          </w:rPr>
          <w:t xml:space="preserve">[55]</w:t>
        </w:r>
      </w:hyperlink>
      <w:r>
        <w:t xml:space="preserve"> </w:t>
      </w:r>
      <w:hyperlink r:id="rId91">
        <w:r>
          <w:rPr>
            <w:rStyle w:val="Hyperlink"/>
          </w:rPr>
          <w:t xml:space="preserve">[66]</w:t>
        </w:r>
      </w:hyperlink>
      <w:r>
        <w:t xml:space="preserve"> </w:t>
      </w:r>
      <w:r>
        <w:t xml:space="preserve">Disability Support &amp; NDIS - mobility workforce marketplace</w:t>
      </w:r>
    </w:p>
    <w:p>
      <w:pPr>
        <w:pStyle w:val="BodyText"/>
      </w:pPr>
      <w:hyperlink r:id="rId141">
        <w:r>
          <w:rPr>
            <w:rStyle w:val="Hyperlink"/>
          </w:rPr>
          <w:t xml:space="preserve">https://www.mobility.com.au/disability-support-ndis/</w:t>
        </w:r>
      </w:hyperlink>
    </w:p>
    <w:p>
      <w:pPr>
        <w:pStyle w:val="BodyText"/>
      </w:pPr>
      <w:hyperlink r:id="rId27">
        <w:r>
          <w:rPr>
            <w:rStyle w:val="Hyperlink"/>
          </w:rPr>
          <w:t xml:space="preserve">[6]</w:t>
        </w:r>
      </w:hyperlink>
      <w:r>
        <w:t xml:space="preserve"> </w:t>
      </w:r>
      <w:r>
        <w:t xml:space="preserve">Message read receipts - Hireup</w:t>
      </w:r>
    </w:p>
    <w:p>
      <w:pPr>
        <w:pStyle w:val="BodyText"/>
      </w:pPr>
      <w:hyperlink r:id="rId142">
        <w:r>
          <w:rPr>
            <w:rStyle w:val="Hyperlink"/>
          </w:rPr>
          <w:t xml:space="preserve">https://hireup.com.au/news/message-read-receipts/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51">
        <w:r>
          <w:rPr>
            <w:rStyle w:val="Hyperlink"/>
          </w:rPr>
          <w:t xml:space="preserve">[29]</w:t>
        </w:r>
      </w:hyperlink>
      <w:r>
        <w:t xml:space="preserve"> </w:t>
      </w:r>
      <w:hyperlink r:id="rId73">
        <w:r>
          <w:rPr>
            <w:rStyle w:val="Hyperlink"/>
          </w:rPr>
          <w:t xml:space="preserve">[50]</w:t>
        </w:r>
      </w:hyperlink>
      <w:r>
        <w:t xml:space="preserve"> </w:t>
      </w:r>
      <w:hyperlink r:id="rId83">
        <w:r>
          <w:rPr>
            <w:rStyle w:val="Hyperlink"/>
          </w:rPr>
          <w:t xml:space="preserve">[58]</w:t>
        </w:r>
      </w:hyperlink>
      <w:r>
        <w:t xml:space="preserve"> </w:t>
      </w:r>
      <w:hyperlink r:id="rId105">
        <w:r>
          <w:rPr>
            <w:rStyle w:val="Hyperlink"/>
          </w:rPr>
          <w:t xml:space="preserve">[76]</w:t>
        </w:r>
      </w:hyperlink>
      <w:r>
        <w:t xml:space="preserve"> </w:t>
      </w:r>
      <w:hyperlink r:id="rId109">
        <w:r>
          <w:rPr>
            <w:rStyle w:val="Hyperlink"/>
          </w:rPr>
          <w:t xml:space="preserve">[80]</w:t>
        </w:r>
      </w:hyperlink>
      <w:r>
        <w:t xml:space="preserve"> </w:t>
      </w:r>
      <w:r>
        <w:t xml:space="preserve">Here’s how support worker reviews work on Mable</w:t>
      </w:r>
    </w:p>
    <w:p>
      <w:pPr>
        <w:pStyle w:val="BodyText"/>
      </w:pPr>
      <w:hyperlink r:id="rId143">
        <w:r>
          <w:rPr>
            <w:rStyle w:val="Hyperlink"/>
          </w:rPr>
          <w:t xml:space="preserve">https://mable.com.au/help_centre/how-do-support-worker-reviews-work-on-mable/</w:t>
        </w:r>
      </w:hyperlink>
    </w:p>
    <w:p>
      <w:pPr>
        <w:pStyle w:val="BodyText"/>
      </w:pPr>
      <w:hyperlink r:id="rId35">
        <w:r>
          <w:rPr>
            <w:rStyle w:val="Hyperlink"/>
          </w:rPr>
          <w:t xml:space="preserve">[14]</w:t>
        </w:r>
      </w:hyperlink>
      <w:r>
        <w:t xml:space="preserve"> </w:t>
      </w:r>
      <w:hyperlink r:id="rId39">
        <w:r>
          <w:rPr>
            <w:rStyle w:val="Hyperlink"/>
          </w:rPr>
          <w:t xml:space="preserve">[18]</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9">
        <w:r>
          <w:rPr>
            <w:rStyle w:val="Hyperlink"/>
          </w:rPr>
          <w:t xml:space="preserve">[56]</w:t>
        </w:r>
      </w:hyperlink>
      <w:r>
        <w:t xml:space="preserve"> </w:t>
      </w:r>
      <w:hyperlink r:id="rId111">
        <w:r>
          <w:rPr>
            <w:rStyle w:val="Hyperlink"/>
          </w:rPr>
          <w:t xml:space="preserve">[81]</w:t>
        </w:r>
      </w:hyperlink>
      <w:r>
        <w:t xml:space="preserve"> </w:t>
      </w:r>
      <w:r>
        <w:t xml:space="preserve">aph.gov.au</w:t>
      </w:r>
    </w:p>
    <w:p>
      <w:pPr>
        <w:pStyle w:val="BodyText"/>
      </w:pPr>
      <w:hyperlink r:id="rId144">
        <w:r>
          <w:rPr>
            <w:rStyle w:val="Hyperlink"/>
          </w:rPr>
          <w:t xml:space="preserve">https://www.aph.gov.au/DocumentStore.ashx?id=aa5e6b20-13be-413e-9767-6b6efe325ae8&amp;subId=732391</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54">
        <w:r>
          <w:rPr>
            <w:rStyle w:val="Hyperlink"/>
          </w:rPr>
          <w:t xml:space="preserve">[32]</w:t>
        </w:r>
      </w:hyperlink>
      <w:r>
        <w:t xml:space="preserve"> </w:t>
      </w:r>
      <w:hyperlink r:id="rId68">
        <w:r>
          <w:rPr>
            <w:rStyle w:val="Hyperlink"/>
          </w:rPr>
          <w:t xml:space="preserve">[46]</w:t>
        </w:r>
      </w:hyperlink>
      <w:r>
        <w:t xml:space="preserve"> </w:t>
      </w:r>
      <w:hyperlink r:id="rId72">
        <w:r>
          <w:rPr>
            <w:rStyle w:val="Hyperlink"/>
          </w:rPr>
          <w:t xml:space="preserve">[49]</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hyperlink r:id="rId72">
        <w:r>
          <w:rPr>
            <w:rStyle w:val="Hyperlink"/>
          </w:rPr>
          <w:t xml:space="preserve">[64]</w:t>
        </w:r>
      </w:hyperlink>
      <w:r>
        <w:t xml:space="preserve"> </w:t>
      </w:r>
      <w:hyperlink r:id="rId41">
        <w:r>
          <w:rPr>
            <w:rStyle w:val="Hyperlink"/>
          </w:rPr>
          <w:t xml:space="preserve">[65]</w:t>
        </w:r>
      </w:hyperlink>
      <w:r>
        <w:t xml:space="preserve"> </w:t>
      </w:r>
      <w:hyperlink r:id="rId108">
        <w:r>
          <w:rPr>
            <w:rStyle w:val="Hyperlink"/>
          </w:rPr>
          <w:t xml:space="preserve">[79]</w:t>
        </w:r>
      </w:hyperlink>
      <w:r>
        <w:t xml:space="preserve"> </w:t>
      </w:r>
      <w:r>
        <w:t xml:space="preserve">How to get a support worker account approved – Find Local Support Workers | Mable</w:t>
      </w:r>
    </w:p>
    <w:p>
      <w:pPr>
        <w:pStyle w:val="BodyText"/>
      </w:pPr>
      <w:hyperlink r:id="rId145">
        <w:r>
          <w:rPr>
            <w:rStyle w:val="Hyperlink"/>
          </w:rPr>
          <w:t xml:space="preserve">https://mable.com.au/help_centre/will-account-approved/</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7">
        <w:r>
          <w:rPr>
            <w:rStyle w:val="Hyperlink"/>
          </w:rPr>
          <w:t xml:space="preserve">[35]</w:t>
        </w:r>
      </w:hyperlink>
      <w:r>
        <w:t xml:space="preserve"> </w:t>
      </w:r>
      <w:r>
        <w:t xml:space="preserve">Work with us - mobility</w:t>
      </w:r>
    </w:p>
    <w:p>
      <w:pPr>
        <w:pStyle w:val="BodyText"/>
      </w:pPr>
      <w:hyperlink r:id="rId146">
        <w:r>
          <w:rPr>
            <w:rStyle w:val="Hyperlink"/>
          </w:rPr>
          <w:t xml:space="preserve">https://www.mobility.com.au/work-with-us/</w:t>
        </w:r>
      </w:hyperlink>
    </w:p>
    <w:p>
      <w:pPr>
        <w:pStyle w:val="BodyText"/>
      </w:pPr>
      <w:hyperlink r:id="rId50">
        <w:r>
          <w:rPr>
            <w:rStyle w:val="Hyperlink"/>
          </w:rPr>
          <w:t xml:space="preserve">[28]</w:t>
        </w:r>
      </w:hyperlink>
      <w:r>
        <w:t xml:space="preserve"> </w:t>
      </w:r>
      <w:hyperlink r:id="rId60">
        <w:r>
          <w:rPr>
            <w:rStyle w:val="Hyperlink"/>
          </w:rPr>
          <w:t xml:space="preserve">[37]</w:t>
        </w:r>
      </w:hyperlink>
      <w:r>
        <w:t xml:space="preserve"> </w:t>
      </w:r>
      <w:r>
        <w:t xml:space="preserve">Support Coordinators: Managing multiple accounts on Hireup – Hireup Help Centre</w:t>
      </w:r>
    </w:p>
    <w:p>
      <w:pPr>
        <w:pStyle w:val="BodyText"/>
      </w:pPr>
      <w:hyperlink r:id="rId147">
        <w:r>
          <w:rPr>
            <w:rStyle w:val="Hyperlink"/>
          </w:rPr>
          <w:t xml:space="preserve">https://help.hireup.com.au/hc/en-us/articles/40416284448921-Support-Coordinators-Managing-multiple-accounts-on-Hireup</w:t>
        </w:r>
      </w:hyperlink>
    </w:p>
    <w:p>
      <w:pPr>
        <w:pStyle w:val="BodyText"/>
      </w:pPr>
      <w:hyperlink r:id="rId59">
        <w:r>
          <w:rPr>
            <w:rStyle w:val="Hyperlink"/>
          </w:rPr>
          <w:t xml:space="preserve">[36]</w:t>
        </w:r>
      </w:hyperlink>
      <w:r>
        <w:t xml:space="preserve"> </w:t>
      </w:r>
      <w:hyperlink r:id="rId64">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70">
        <w:r>
          <w:rPr>
            <w:rStyle w:val="Hyperlink"/>
          </w:rPr>
          <w:t xml:space="preserve">[48]</w:t>
        </w:r>
      </w:hyperlink>
      <w:r>
        <w:t xml:space="preserve"> </w:t>
      </w:r>
      <w:hyperlink r:id="rId93">
        <w:r>
          <w:rPr>
            <w:rStyle w:val="Hyperlink"/>
          </w:rPr>
          <w:t xml:space="preserve">[67]</w:t>
        </w:r>
      </w:hyperlink>
      <w:r>
        <w:t xml:space="preserve"> </w:t>
      </w:r>
      <w:r>
        <w:t xml:space="preserve">What does it mean to be a Coordinator on Hireup? – Hireup Help Centre</w:t>
      </w:r>
    </w:p>
    <w:p>
      <w:pPr>
        <w:pStyle w:val="BodyText"/>
      </w:pPr>
      <w:hyperlink r:id="rId148">
        <w:r>
          <w:rPr>
            <w:rStyle w:val="Hyperlink"/>
          </w:rPr>
          <w:t xml:space="preserve">https://help.hireup.com.au/hc/en-us/articles/40380120443417-What-does-it-mean-to-be-a-Coordinator-on-Hireup</w:t>
        </w:r>
      </w:hyperlink>
    </w:p>
    <w:p>
      <w:pPr>
        <w:pStyle w:val="BodyText"/>
      </w:pPr>
      <w:hyperlink r:id="rId69">
        <w:r>
          <w:rPr>
            <w:rStyle w:val="Hyperlink"/>
          </w:rPr>
          <w:t xml:space="preserve">[47]</w:t>
        </w:r>
      </w:hyperlink>
      <w:r>
        <w:t xml:space="preserve"> </w:t>
      </w:r>
      <w:r>
        <w:t xml:space="preserve">Meet Hireup's Support Coordinator platform</w:t>
      </w:r>
    </w:p>
    <w:p>
      <w:pPr>
        <w:pStyle w:val="BodyText"/>
      </w:pPr>
      <w:hyperlink r:id="rId149">
        <w:r>
          <w:rPr>
            <w:rStyle w:val="Hyperlink"/>
          </w:rPr>
          <w:t xml:space="preserve">https://hireup.com.au/sc-platform/</w:t>
        </w:r>
      </w:hyperlink>
    </w:p>
    <w:p>
      <w:pPr>
        <w:pStyle w:val="BodyText"/>
      </w:pPr>
      <w:hyperlink r:id="rId82">
        <w:r>
          <w:rPr>
            <w:rStyle w:val="Hyperlink"/>
          </w:rPr>
          <w:t xml:space="preserve">[57]</w:t>
        </w:r>
      </w:hyperlink>
      <w:r>
        <w:t xml:space="preserve"> </w:t>
      </w:r>
      <w:r>
        <w:t xml:space="preserve">Improving The Search Function - Hireup</w:t>
      </w:r>
    </w:p>
    <w:p>
      <w:pPr>
        <w:pStyle w:val="BodyText"/>
      </w:pPr>
      <w:hyperlink r:id="rId150">
        <w:r>
          <w:rPr>
            <w:rStyle w:val="Hyperlink"/>
          </w:rPr>
          <w:t xml:space="preserve">https://hireup.com.au/keyword-search/</w:t>
        </w:r>
      </w:hyperlink>
    </w:p>
    <w:p>
      <w:pPr>
        <w:pStyle w:val="BodyText"/>
      </w:pPr>
      <w:hyperlink r:id="rId84">
        <w:r>
          <w:rPr>
            <w:rStyle w:val="Hyperlink"/>
          </w:rPr>
          <w:t xml:space="preserve">[59]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101">
        <w:r>
          <w:rPr>
            <w:rStyle w:val="Hyperlink"/>
          </w:rPr>
          <w:t xml:space="preserve">[73]</w:t>
        </w:r>
      </w:hyperlink>
      <w:r>
        <w:t xml:space="preserve"> </w:t>
      </w:r>
      <w:hyperlink r:id="rId103">
        <w:r>
          <w:rPr>
            <w:rStyle w:val="Hyperlink"/>
          </w:rPr>
          <w:t xml:space="preserve">[75]</w:t>
        </w:r>
      </w:hyperlink>
      <w:r>
        <w:t xml:space="preserve"> </w:t>
      </w:r>
      <w:hyperlink r:id="rId116">
        <w:r>
          <w:rPr>
            <w:rStyle w:val="Hyperlink"/>
          </w:rPr>
          <w:t xml:space="preserve">[83]</w:t>
        </w:r>
      </w:hyperlink>
      <w:r>
        <w:t xml:space="preserve"> </w:t>
      </w:r>
      <w:hyperlink r:id="rId117">
        <w:r>
          <w:rPr>
            <w:rStyle w:val="Hyperlink"/>
          </w:rPr>
          <w:t xml:space="preserve">[84]</w:t>
        </w:r>
      </w:hyperlink>
      <w:r>
        <w:t xml:space="preserve"> </w:t>
      </w:r>
      <w:hyperlink r:id="rId119">
        <w:r>
          <w:rPr>
            <w:rStyle w:val="Hyperlink"/>
          </w:rPr>
          <w:t xml:space="preserve">[86]</w:t>
        </w:r>
      </w:hyperlink>
      <w:r>
        <w:t xml:space="preserve"> </w:t>
      </w:r>
      <w:hyperlink r:id="rId120">
        <w:r>
          <w:rPr>
            <w:rStyle w:val="Hyperlink"/>
          </w:rPr>
          <w:t xml:space="preserve">[87]</w:t>
        </w:r>
      </w:hyperlink>
      <w:r>
        <w:t xml:space="preserve"> </w:t>
      </w:r>
      <w:hyperlink r:id="rId121">
        <w:r>
          <w:rPr>
            <w:rStyle w:val="Hyperlink"/>
          </w:rPr>
          <w:t xml:space="preserve">[88]</w:t>
        </w:r>
      </w:hyperlink>
      <w:r>
        <w:t xml:space="preserve"> </w:t>
      </w:r>
      <w:hyperlink r:id="rId122">
        <w:r>
          <w:rPr>
            <w:rStyle w:val="Hyperlink"/>
          </w:rPr>
          <w:t xml:space="preserve">[89]</w:t>
        </w:r>
      </w:hyperlink>
      <w:r>
        <w:t xml:space="preserve"> </w:t>
      </w:r>
      <w:r>
        <w:t xml:space="preserve">Data Security in NDIS and Aged Care: Best Practices for Protecting Sensitive Information | CareMaster</w:t>
      </w:r>
    </w:p>
    <w:p>
      <w:pPr>
        <w:pStyle w:val="BodyText"/>
      </w:pPr>
      <w:hyperlink r:id="rId151">
        <w:r>
          <w:rPr>
            <w:rStyle w:val="Hyperlink"/>
          </w:rPr>
          <w:t xml:space="preserve">https://caremaster.com.au/data-security-in-ndis-and-aged-care-best-practices-for-protecting-sensitive-information/</w:t>
        </w:r>
      </w:hyperlink>
    </w:p>
    <w:p>
      <w:pPr>
        <w:pStyle w:val="BodyText"/>
      </w:pPr>
      <w:hyperlink r:id="rId98">
        <w:r>
          <w:rPr>
            <w:rStyle w:val="Hyperlink"/>
          </w:rPr>
          <w:t xml:space="preserve">[70]</w:t>
        </w:r>
      </w:hyperlink>
      <w:r>
        <w:t xml:space="preserve"> </w:t>
      </w:r>
      <w:hyperlink r:id="rId99">
        <w:r>
          <w:rPr>
            <w:rStyle w:val="Hyperlink"/>
          </w:rPr>
          <w:t xml:space="preserve">[71]</w:t>
        </w:r>
      </w:hyperlink>
      <w:r>
        <w:t xml:space="preserve"> </w:t>
      </w:r>
      <w:r>
        <w:t xml:space="preserve">API access for software developers | NDIS</w:t>
      </w:r>
    </w:p>
    <w:p>
      <w:pPr>
        <w:pStyle w:val="BodyText"/>
      </w:pPr>
      <w:hyperlink r:id="rId152">
        <w:r>
          <w:rPr>
            <w:rStyle w:val="Hyperlink"/>
          </w:rPr>
          <w:t xml:space="preserve">https://www.ndis.gov.au/news/4886-api-access-software-developers</w:t>
        </w:r>
      </w:hyperlink>
    </w:p>
    <w:p>
      <w:pPr>
        <w:pStyle w:val="BodyText"/>
      </w:pPr>
      <w:hyperlink r:id="rId100">
        <w:r>
          <w:rPr>
            <w:rStyle w:val="Hyperlink"/>
          </w:rPr>
          <w:t xml:space="preserve">[72]</w:t>
        </w:r>
      </w:hyperlink>
      <w:r>
        <w:t xml:space="preserve"> </w:t>
      </w:r>
      <w:hyperlink r:id="rId118">
        <w:r>
          <w:rPr>
            <w:rStyle w:val="Hyperlink"/>
          </w:rPr>
          <w:t xml:space="preserve">[85]</w:t>
        </w:r>
      </w:hyperlink>
      <w:r>
        <w:t xml:space="preserve"> </w:t>
      </w:r>
      <w:r>
        <w:t xml:space="preserve">Find Independent Support Workers With Mable: Leap in!</w:t>
      </w:r>
    </w:p>
    <w:p>
      <w:pPr>
        <w:pStyle w:val="BodyText"/>
      </w:pPr>
      <w:hyperlink r:id="rId153">
        <w:r>
          <w:rPr>
            <w:rStyle w:val="Hyperlink"/>
          </w:rPr>
          <w:t xml:space="preserve">https://www.leapin.com.au/find-supports/independent-support-worker/</w:t>
        </w:r>
      </w:hyperlink>
    </w:p>
    <w:p>
      <w:pPr>
        <w:pStyle w:val="BodyText"/>
      </w:pPr>
      <w:hyperlink r:id="rId112">
        <w:r>
          <w:rPr>
            <w:rStyle w:val="Hyperlink"/>
          </w:rPr>
          <w:t xml:space="preserve">[82]</w:t>
        </w:r>
      </w:hyperlink>
      <w:r>
        <w:t xml:space="preserve"> </w:t>
      </w:r>
      <w:hyperlink r:id="rId125">
        <w:r>
          <w:rPr>
            <w:rStyle w:val="Hyperlink"/>
          </w:rPr>
          <w:t xml:space="preserve">[91]</w:t>
        </w:r>
      </w:hyperlink>
      <w:r>
        <w:t xml:space="preserve"> </w:t>
      </w:r>
      <w:hyperlink r:id="rId127">
        <w:r>
          <w:rPr>
            <w:rStyle w:val="Hyperlink"/>
          </w:rPr>
          <w:t xml:space="preserve">[93]</w:t>
        </w:r>
      </w:hyperlink>
      <w:r>
        <w:t xml:space="preserve"> </w:t>
      </w:r>
      <w:hyperlink r:id="rId128">
        <w:r>
          <w:rPr>
            <w:rStyle w:val="Hyperlink"/>
          </w:rPr>
          <w:t xml:space="preserve">[94]</w:t>
        </w:r>
      </w:hyperlink>
      <w:r>
        <w:t xml:space="preserve"> </w:t>
      </w:r>
      <w:hyperlink r:id="rId129">
        <w:r>
          <w:rPr>
            <w:rStyle w:val="Hyperlink"/>
          </w:rPr>
          <w:t xml:space="preserve">[95]</w:t>
        </w:r>
      </w:hyperlink>
      <w:r>
        <w:t xml:space="preserve"> </w:t>
      </w:r>
      <w:hyperlink r:id="rId130">
        <w:r>
          <w:rPr>
            <w:rStyle w:val="Hyperlink"/>
          </w:rPr>
          <w:t xml:space="preserve">[96]</w:t>
        </w:r>
      </w:hyperlink>
      <w:r>
        <w:t xml:space="preserve"> </w:t>
      </w:r>
      <w:hyperlink r:id="rId131">
        <w:r>
          <w:rPr>
            <w:rStyle w:val="Hyperlink"/>
          </w:rPr>
          <w:t xml:space="preserve">[97]</w:t>
        </w:r>
      </w:hyperlink>
      <w:r>
        <w:t xml:space="preserve"> </w:t>
      </w:r>
      <w:hyperlink r:id="rId132">
        <w:r>
          <w:rPr>
            <w:rStyle w:val="Hyperlink"/>
          </w:rPr>
          <w:t xml:space="preserve">[98]</w:t>
        </w:r>
      </w:hyperlink>
      <w:r>
        <w:t xml:space="preserve"> </w:t>
      </w:r>
      <w:r>
        <w:t xml:space="preserve">Accessibility Standards affect NDIS Providers</w:t>
      </w:r>
    </w:p>
    <w:p>
      <w:pPr>
        <w:pStyle w:val="BodyText"/>
      </w:pPr>
      <w:hyperlink r:id="rId154">
        <w:r>
          <w:rPr>
            <w:rStyle w:val="Hyperlink"/>
          </w:rPr>
          <w:t xml:space="preserve">https://dasat.com.au/accessibility-standards-affect-ndis-providers/</w:t>
        </w:r>
      </w:hyperlink>
    </w:p>
    <w:p>
      <w:pPr>
        <w:pStyle w:val="BodyText"/>
      </w:pPr>
      <w:hyperlink r:id="rId124">
        <w:r>
          <w:rPr>
            <w:rStyle w:val="Hyperlink"/>
          </w:rPr>
          <w:t xml:space="preserve">[90]</w:t>
        </w:r>
      </w:hyperlink>
      <w:r>
        <w:t xml:space="preserve"> </w:t>
      </w:r>
      <w:r>
        <w:t xml:space="preserve">Accessibility | NDIS Quality and Safeguards Commission</w:t>
      </w:r>
    </w:p>
    <w:p>
      <w:pPr>
        <w:pStyle w:val="BodyText"/>
      </w:pPr>
      <w:hyperlink r:id="rId155">
        <w:r>
          <w:rPr>
            <w:rStyle w:val="Hyperlink"/>
          </w:rPr>
          <w:t xml:space="preserve">https://www.ndiscommission.gov.au/accessibility</w:t>
        </w:r>
      </w:hyperlink>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0" Target="https://apps.apple.com/au/app/hireup/id1484421263" TargetMode="External" /><Relationship Type="http://schemas.openxmlformats.org/officeDocument/2006/relationships/hyperlink" Id="rId107" Target="https://apps.apple.com/au/app/hireup/id1484421263#:~:text=Developer%20Response" TargetMode="External" /><Relationship Type="http://schemas.openxmlformats.org/officeDocument/2006/relationships/hyperlink" Id="rId106" Target="https://apps.apple.com/au/app/hireup/id1484421263#:~:text=Snowflake6621" TargetMode="External" /><Relationship Type="http://schemas.openxmlformats.org/officeDocument/2006/relationships/hyperlink" Id="rId96" Target="https://apps.apple.com/au/app/hireup/id1484421263#:~:text=and%20book%20shifts%3A%20Use%20the,free%20online%20training%20and%20upskilling" TargetMode="External" /><Relationship Type="http://schemas.openxmlformats.org/officeDocument/2006/relationships/hyperlink" Id="rId56" Target="https://apps.apple.com/au/app/hireup/id1484421263#:~:text=of%20all%20of%20your%20upcoming,as%20leveraging%20accessibility%20best%20practices" TargetMode="External" /><Relationship Type="http://schemas.openxmlformats.org/officeDocument/2006/relationships/hyperlink" Id="rId126" Target="https://apps.apple.com/au/app/hireup/id1484421263#:~:text=resources%20to%20achieve%20your%20career,as%20leveraging%20accessibility%20best%20practices" TargetMode="External" /><Relationship Type="http://schemas.openxmlformats.org/officeDocument/2006/relationships/hyperlink" Id="rId25" Target="https://apps.apple.com/au/app/hireup/id1484421263#:~:text=the%20go%3A%20Send%20and%20receive,free%20online%20training%20and%20upskilling" TargetMode="External" /><Relationship Type="http://schemas.openxmlformats.org/officeDocument/2006/relationships/hyperlink" Id="rId151" Target="https://caremaster.com.au/data-security-in-ndis-and-aged-care-best-practices-for-protecting-sensitive-information/" TargetMode="External" /><Relationship Type="http://schemas.openxmlformats.org/officeDocument/2006/relationships/hyperlink" Id="rId101" Target="https://caremaster.com.au/data-security-in-ndis-and-aged-care-best-practices-for-protecting-sensitive-information/#:~:text=,20" TargetMode="External" /><Relationship Type="http://schemas.openxmlformats.org/officeDocument/2006/relationships/hyperlink" Id="rId84" Target="https://caremaster.com.au/data-security-in-ndis-and-aged-care-best-practices-for-protecting-sensitive-information/#:~:text=,Features" TargetMode="External" /><Relationship Type="http://schemas.openxmlformats.org/officeDocument/2006/relationships/hyperlink" Id="rId87" Target="https://caremaster.com.au/data-security-in-ndis-and-aged-care-best-practices-for-protecting-sensitive-information/#:~:text=,factor%20authentication%2C%20to%20access%20documents" TargetMode="External" /><Relationship Type="http://schemas.openxmlformats.org/officeDocument/2006/relationships/hyperlink" Id="rId120" Target="https://caremaster.com.au/data-security-in-ndis-and-aged-care-best-practices-for-protecting-sensitive-information/#:~:text=,secure%20communication%20channels%2C%20unlike%20regular" TargetMode="External" /><Relationship Type="http://schemas.openxmlformats.org/officeDocument/2006/relationships/hyperlink" Id="rId103" Target="https://caremaster.com.au/data-security-in-ndis-and-aged-care-best-practices-for-protecting-sensitive-information/#:~:text=4%20Best%20Practices%20for%20NDIS,Invoicing" TargetMode="External" /><Relationship Type="http://schemas.openxmlformats.org/officeDocument/2006/relationships/hyperlink" Id="rId122" Target="https://caremaster.com.au/data-security-in-ndis-and-aged-care-best-practices-for-protecting-sensitive-information/#:~:text=Cyber%20security%20risks%20pose%20a,organisations%20in%20the%20industry%20face" TargetMode="External" /><Relationship Type="http://schemas.openxmlformats.org/officeDocument/2006/relationships/hyperlink" Id="rId121" Target="https://caremaster.com.au/data-security-in-ndis-and-aged-care-best-practices-for-protecting-sensitive-information/#:~:text=NDIS%20Participants%20have%20been%20involved,attack" TargetMode="External" /><Relationship Type="http://schemas.openxmlformats.org/officeDocument/2006/relationships/hyperlink" Id="rId116" Target="https://caremaster.com.au/data-security-in-ndis-and-aged-care-best-practices-for-protecting-sensitive-information/#:~:text=NDIS%20and%20aged%20care%20Providers,privacy%20of%20people%20with%20disabilities" TargetMode="External" /><Relationship Type="http://schemas.openxmlformats.org/officeDocument/2006/relationships/hyperlink" Id="rId86" Target="https://caremaster.com.au/data-security-in-ndis-and-aged-care-best-practices-for-protecting-sensitive-information/#:~:text=inaccessible%20to%20unauthorised%20users.%20,access%20and%20modify%20sensitive%20data" TargetMode="External" /><Relationship Type="http://schemas.openxmlformats.org/officeDocument/2006/relationships/hyperlink" Id="rId117" Target="https://caremaster.com.au/data-security-in-ndis-and-aged-care-best-practices-for-protecting-sensitive-information/#:~:text=out%20in%20the%20Commonwealth%20Privacy,These%20include" TargetMode="External" /><Relationship Type="http://schemas.openxmlformats.org/officeDocument/2006/relationships/hyperlink" Id="rId119" Target="https://caremaster.com.au/data-security-in-ndis-and-aged-care-best-practices-for-protecting-sensitive-information/#:~:text=people%20they%20support%20or%20their,about%20how%2Fwhy%20it%20is%20held" TargetMode="External" /><Relationship Type="http://schemas.openxmlformats.org/officeDocument/2006/relationships/hyperlink" Id="rId154" Target="https://dasat.com.au/accessibility-standards-affect-ndis-providers/" TargetMode="External" /><Relationship Type="http://schemas.openxmlformats.org/officeDocument/2006/relationships/hyperlink" Id="rId112" Target="https://dasat.com.au/accessibility-standards-affect-ndis-providers/#:~:text=%E2%9C%85%20Participant%20Choice%3A%20Both%20frameworks,phone%2C%20text%2C%20email%2C%20or%20video" TargetMode="External" /><Relationship Type="http://schemas.openxmlformats.org/officeDocument/2006/relationships/hyperlink" Id="rId128" Target="https://dasat.com.au/accessibility-standards-affect-ndis-providers/#:~:text=%E2%9C%85%20Plain%20Language%3A%20NDIS%20requires,must%20be%20simple%20and%20clear" TargetMode="External" /><Relationship Type="http://schemas.openxmlformats.org/officeDocument/2006/relationships/hyperlink" Id="rId125" Target="https://dasat.com.au/accessibility-standards-affect-ndis-providers/#:~:text=%E2%9C%85%20simple%20and%20consistent%20layouts" TargetMode="External" /><Relationship Type="http://schemas.openxmlformats.org/officeDocument/2006/relationships/hyperlink" Id="rId127" Target="https://dasat.com.au/accessibility-standards-affect-ndis-providers/#:~:text=Criterion%204%20of%20the%20Digital,languages%2C%20abilities%2C%20and%20communication%20preferences" TargetMode="External" /><Relationship Type="http://schemas.openxmlformats.org/officeDocument/2006/relationships/hyperlink" Id="rId130" Target="https://dasat.com.au/accessibility-standards-affect-ndis-providers/#:~:text=How%20Criterion%204%20Matches%20the,NDIS%20Practice%20Standards" TargetMode="External" /><Relationship Type="http://schemas.openxmlformats.org/officeDocument/2006/relationships/hyperlink" Id="rId132" Target="https://dasat.com.au/accessibility-standards-affect-ndis-providers/#:~:text=The%20Digital%20Accessibility%20Standard%20is,which%20providers%20should%20follow" TargetMode="External" /><Relationship Type="http://schemas.openxmlformats.org/officeDocument/2006/relationships/hyperlink" Id="rId129" Target="https://dasat.com.au/accessibility-standards-affect-ndis-providers/#:~:text=The%20National%20Disability%20Insurance%20Scheme,for%20every%20provider%20to%20understand" TargetMode="External" /><Relationship Type="http://schemas.openxmlformats.org/officeDocument/2006/relationships/hyperlink" Id="rId131" Target="https://dasat.com.au/accessibility-standards-affect-ndis-providers/#:~:text=What%20Is%20the%20Digital%20Accessibility,Standard" TargetMode="External" /><Relationship Type="http://schemas.openxmlformats.org/officeDocument/2006/relationships/hyperlink" Id="rId148" Target="https://help.hireup.com.au/hc/en-us/articles/40380120443417-What-does-it-mean-to-be-a-Coordinator-on-Hireup" TargetMode="External" /><Relationship Type="http://schemas.openxmlformats.org/officeDocument/2006/relationships/hyperlink" Id="rId64" Target="https://help.hireup.com.au/hc/en-us/articles/40380120443417-What-does-it-mean-to-be-a-Coordinator-on-Hireup#:~:text=,NDIS%20verified%20Hireup%20support%20workers" TargetMode="External" /><Relationship Type="http://schemas.openxmlformats.org/officeDocument/2006/relationships/hyperlink" Id="rId70" Target="https://help.hireup.com.au/hc/en-us/articles/40380120443417-What-does-it-mean-to-be-a-Coordinator-on-Hireup#:~:text=Emergency%20Contact%20Requirement" TargetMode="External" /><Relationship Type="http://schemas.openxmlformats.org/officeDocument/2006/relationships/hyperlink" Id="rId65" Target="https://help.hireup.com.au/hc/en-us/articles/40380120443417-What-does-it-mean-to-be-a-Coordinator-on-Hireup#:~:text=Responsibilities%20of%20a%20coordinator%20on,Hireup" TargetMode="External" /><Relationship Type="http://schemas.openxmlformats.org/officeDocument/2006/relationships/hyperlink" Id="rId59" Target="https://help.hireup.com.au/hc/en-us/articles/40380120443417-What-does-it-mean-to-be-a-Coordinator-on-Hireup#:~:text=This%20means%20that%20as%20a,one%20login%20and%20central%20place" TargetMode="External" /><Relationship Type="http://schemas.openxmlformats.org/officeDocument/2006/relationships/hyperlink" Id="rId93" Target="https://help.hireup.com.au/hc/en-us/articles/40380120443417-What-does-it-mean-to-be-a-Coordinator-on-Hireup#:~:text=shift%20notes.%20%2A%20Co,NDIS%20verified%20Hireup%20support%20workers" TargetMode="External" /><Relationship Type="http://schemas.openxmlformats.org/officeDocument/2006/relationships/hyperlink" Id="rId147" Target="https://help.hireup.com.au/hc/en-us/articles/40416284448921-Support-Coordinators-Managing-multiple-accounts-on-Hireup" TargetMode="External" /><Relationship Type="http://schemas.openxmlformats.org/officeDocument/2006/relationships/hyperlink" Id="rId50" Target="https://help.hireup.com.au/hc/en-us/articles/40416284448921-Support-Coordinators-Managing-multiple-accounts-on-Hireup#:~:text=,Incident%20Report" TargetMode="External" /><Relationship Type="http://schemas.openxmlformats.org/officeDocument/2006/relationships/hyperlink" Id="rId60" Target="https://help.hireup.com.au/hc/en-us/articles/40416284448921-Support-Coordinators-Managing-multiple-accounts-on-Hireup#:~:text=Adding%20additional%20clients%20from%20the,menu%20and%20switching%20between%20them" TargetMode="External" /><Relationship Type="http://schemas.openxmlformats.org/officeDocument/2006/relationships/hyperlink" Id="rId138" Target="https://hireup.com.au/how-hireup-works/" TargetMode="External" /><Relationship Type="http://schemas.openxmlformats.org/officeDocument/2006/relationships/hyperlink" Id="rId23" Target="https://hireup.com.au/how-hireup-works/#:~:text=Disability%20%26%20Aged%20Care%20Support,age%2C%20support%20types%2C%20gender%2C" TargetMode="External" /><Relationship Type="http://schemas.openxmlformats.org/officeDocument/2006/relationships/hyperlink" Id="rId150" Target="https://hireup.com.au/keyword-search/" TargetMode="External" /><Relationship Type="http://schemas.openxmlformats.org/officeDocument/2006/relationships/hyperlink" Id="rId82" Target="https://hireup.com.au/keyword-search/#:~:text=Improving%20The%20Search%20Function%20,and%20search%20by%20specific%20requirements" TargetMode="External" /><Relationship Type="http://schemas.openxmlformats.org/officeDocument/2006/relationships/hyperlink" Id="rId142" Target="https://hireup.com.au/news/message-read-receipts/" TargetMode="External" /><Relationship Type="http://schemas.openxmlformats.org/officeDocument/2006/relationships/hyperlink" Id="rId27" Target="https://hireup.com.au/news/message-read-receipts/#:~:text=Message%20read%20receipts%20,your%20message%20has%20been%20%27read" TargetMode="External" /><Relationship Type="http://schemas.openxmlformats.org/officeDocument/2006/relationships/hyperlink" Id="rId149" Target="https://hireup.com.au/sc-platform/" TargetMode="External" /><Relationship Type="http://schemas.openxmlformats.org/officeDocument/2006/relationships/hyperlink" Id="rId69" Target="https://hireup.com.au/sc-platform/#:~:text=Meet%20Hireup%27s%20Support%20Coordinator%20platform,clients%20from%20one%20Hireup%20account" TargetMode="External" /><Relationship Type="http://schemas.openxmlformats.org/officeDocument/2006/relationships/hyperlink" Id="rId137" Target="https://mable.com.au/help_centre/faqs-client-verification/" TargetMode="External" /><Relationship Type="http://schemas.openxmlformats.org/officeDocument/2006/relationships/hyperlink" Id="rId94" Target="https://mable.com.au/help_centre/faqs-client-verification/#:~:text=Business%20Solutions%20by%20Mable%20With,21%2C000%20verified%20independent%20support%20workers" TargetMode="External" /><Relationship Type="http://schemas.openxmlformats.org/officeDocument/2006/relationships/hyperlink" Id="rId22" Target="https://mable.com.au/help_centre/faqs-client-verification/#:~:text=We%20don%E2%80%99t%20store%20any%20of,can%20review%20greenID%E2%80%99s%20Privacy%20Policy" TargetMode="External" /><Relationship Type="http://schemas.openxmlformats.org/officeDocument/2006/relationships/hyperlink" Id="rId143" Target="https://mable.com.au/help_centre/how-do-support-worker-reviews-work-on-mable/" TargetMode="External" /><Relationship Type="http://schemas.openxmlformats.org/officeDocument/2006/relationships/hyperlink" Id="rId51" Target="https://mable.com.au/help_centre/how-do-support-worker-reviews-work-on-mable/#:~:text=,and%20answers%20to%20common%20queries" TargetMode="External" /><Relationship Type="http://schemas.openxmlformats.org/officeDocument/2006/relationships/hyperlink" Id="rId83" Target="https://mable.com.au/help_centre/how-do-support-worker-reviews-work-on-mable/#:~:text=,notice%20with%20Mable%20Last%20Minute" TargetMode="External" /><Relationship Type="http://schemas.openxmlformats.org/officeDocument/2006/relationships/hyperlink" Id="rId109" Target="https://mable.com.au/help_centre/how-do-support-worker-reviews-work-on-mable/#:~:text=1,circumstances%20leading%20to%20that%20rating" TargetMode="External" /><Relationship Type="http://schemas.openxmlformats.org/officeDocument/2006/relationships/hyperlink" Id="rId105" Target="https://mable.com.au/help_centre/how-do-support-worker-reviews-work-on-mable/#:~:text=2,will%20supersede%20the%20first%20one" TargetMode="External" /><Relationship Type="http://schemas.openxmlformats.org/officeDocument/2006/relationships/hyperlink" Id="rId73" Target="https://mable.com.au/help_centre/how-do-support-worker-reviews-work-on-mable/#:~:text=3,If%20a" TargetMode="External" /><Relationship Type="http://schemas.openxmlformats.org/officeDocument/2006/relationships/hyperlink" Id="rId34" Target="https://mable.com.au/help_centre/how-do-support-worker-reviews-work-on-mable/#:~:text=In%20order%20to%20be%20published%2C,Feedback%20must%20be" TargetMode="External" /><Relationship Type="http://schemas.openxmlformats.org/officeDocument/2006/relationships/hyperlink" Id="rId33" Target="https://mable.com.au/help_centre/how-do-support-worker-reviews-work-on-mable/#:~:text=The%20ratings%20and%20feedback%20system,works%20as%20follows" TargetMode="External" /><Relationship Type="http://schemas.openxmlformats.org/officeDocument/2006/relationships/hyperlink" Id="rId145" Target="https://mable.com.au/help_centre/will-account-approved/" TargetMode="External" /><Relationship Type="http://schemas.openxmlformats.org/officeDocument/2006/relationships/hyperlink" Id="rId68" Target="https://mable.com.au/help_centre/will-account-approved/#:~:text=,25" TargetMode="External" /><Relationship Type="http://schemas.openxmlformats.org/officeDocument/2006/relationships/hyperlink" Id="rId54" Target="https://mable.com.au/help_centre/will-account-approved/#:~:text=,Tax%20%26%20super%20sync" TargetMode="External" /><Relationship Type="http://schemas.openxmlformats.org/officeDocument/2006/relationships/hyperlink" Id="rId108" Target="https://mable.com.au/help_centre/will-account-approved/#:~:text=,after%20posting%20your%20first%20job" TargetMode="External" /><Relationship Type="http://schemas.openxmlformats.org/officeDocument/2006/relationships/hyperlink" Id="rId72" Target="https://mable.com.au/help_centre/will-account-approved/#:~:text=1,will%20receive%20an%20email%20confirmation" TargetMode="External" /><Relationship Type="http://schemas.openxmlformats.org/officeDocument/2006/relationships/hyperlink" Id="rId41" Target="https://mable.com.au/help_centre/will-account-approved/#:~:text=An%20Australian%20Business%20Number%20" TargetMode="External" /><Relationship Type="http://schemas.openxmlformats.org/officeDocument/2006/relationships/hyperlink" Id="rId89" Target="https://mable.com.au/help_centre/will-account-approved/#:~:text=An%20NDIS%20Worker%20Screening%20Check,%E2%80%93%20cost%20varies%20per%20state" TargetMode="External" /><Relationship Type="http://schemas.openxmlformats.org/officeDocument/2006/relationships/hyperlink" Id="rId42" Target="https://mable.com.au/help_centre/will-account-approved/#:~:text=Completed%20infection%20control%20training" TargetMode="External" /><Relationship Type="http://schemas.openxmlformats.org/officeDocument/2006/relationships/hyperlink" Id="rId43" Target="https://mable.com.au/help_centre/will-account-approved/#:~:text=If%20you%20want%20to%20provide,health%20or%20personal%20care%20services" TargetMode="External" /><Relationship Type="http://schemas.openxmlformats.org/officeDocument/2006/relationships/hyperlink" Id="rId44" Target="https://mable.com.au/help_centre/will-account-approved/#:~:text=Personal%20Care" TargetMode="External" /><Relationship Type="http://schemas.openxmlformats.org/officeDocument/2006/relationships/hyperlink" Id="rId90" Target="https://mable.com.au/help_centre/will-account-approved/#:~:text=The%20NDIS%20Worker%20Screening%20Check,an%20NDIS%20Worker%20Screening%20Check" TargetMode="External" /><Relationship Type="http://schemas.openxmlformats.org/officeDocument/2006/relationships/hyperlink" Id="rId45" Target="https://mable.com.au/help_centre/will-account-approved/#:~:text=Your%20account%20will%20only%20be,allow%20up%20to%203%20weeks" TargetMode="External" /><Relationship Type="http://schemas.openxmlformats.org/officeDocument/2006/relationships/hyperlink" Id="rId144" Target="https://www.aph.gov.au/DocumentStore.ashx?id=aa5e6b20-13be-413e-9767-6b6efe325ae8&amp;subId=732391" TargetMode="External" /><Relationship Type="http://schemas.openxmlformats.org/officeDocument/2006/relationships/hyperlink" Id="rId52" Target="https://www.aph.gov.au/DocumentStore.ashx?id=aa5e6b20-13be-413e-9767-6b6efe325ae8&amp;subId=732391#:~:text=As%20an%20online%20platform%20for,disability%20were%20actively%20using%20the" TargetMode="External" /><Relationship Type="http://schemas.openxmlformats.org/officeDocument/2006/relationships/hyperlink" Id="rId75" Target="https://www.aph.gov.au/DocumentStore.ashx?id=aa5e6b20-13be-413e-9767-6b6efe325ae8&amp;subId=732391#:~:text=Board%20of%20Directors%2C%20and%20runs,support%20in%20the%20form%20of" TargetMode="External" /><Relationship Type="http://schemas.openxmlformats.org/officeDocument/2006/relationships/hyperlink" Id="rId76" Target="https://www.aph.gov.au/DocumentStore.ashx?id=aa5e6b20-13be-413e-9767-6b6efe325ae8&amp;subId=732391#:~:text=Hireup%20has%20a%20dedicated%20Trust,emergency%20phone%20line%20for%20incident" TargetMode="External" /><Relationship Type="http://schemas.openxmlformats.org/officeDocument/2006/relationships/hyperlink" Id="rId39" Target="https://www.aph.gov.au/DocumentStore.ashx?id=aa5e6b20-13be-413e-9767-6b6efe325ae8&amp;subId=732391#:~:text=Hireup%20is%20a%20national%2C%20NDIS,a%20rarity%3A%20we%20operate%20a" TargetMode="External" /><Relationship Type="http://schemas.openxmlformats.org/officeDocument/2006/relationships/hyperlink" Id="rId77" Target="https://www.aph.gov.au/DocumentStore.ashx?id=aa5e6b20-13be-413e-9767-6b6efe325ae8&amp;subId=732391#:~:text=The%20Trust%20and%20Safety%20team,Hireup" TargetMode="External" /><Relationship Type="http://schemas.openxmlformats.org/officeDocument/2006/relationships/hyperlink" Id="rId79" Target="https://www.aph.gov.au/DocumentStore.ashx?id=aa5e6b20-13be-413e-9767-6b6efe325ae8&amp;subId=732391#:~:text=integrated%20our%20systems%20of%20risk,proactively%20use%20data%20to%20track" TargetMode="External" /><Relationship Type="http://schemas.openxmlformats.org/officeDocument/2006/relationships/hyperlink" Id="rId53" Target="https://www.aph.gov.au/DocumentStore.ashx?id=aa5e6b20-13be-413e-9767-6b6efe325ae8&amp;subId=732391#:~:text=model%20and%20directly%20employ%20our,to%20manage%20our%20worker%20screening" TargetMode="External" /><Relationship Type="http://schemas.openxmlformats.org/officeDocument/2006/relationships/hyperlink" Id="rId35" Target="https://www.aph.gov.au/DocumentStore.ashx?id=aa5e6b20-13be-413e-9767-6b6efe325ae8&amp;subId=732391#:~:text=trends%20such%20as%20worker%20fatigue%2C,support%20offered%20to%20clients%20with" TargetMode="External" /><Relationship Type="http://schemas.openxmlformats.org/officeDocument/2006/relationships/hyperlink" Id="rId74" Target="https://www.aph.gov.au/DocumentStore.ashx?id=aa5e6b20-13be-413e-9767-6b6efe325ae8&amp;subId=732391#:~:text=using%20the%20Hireup%20platform%2C%20with,measures%20our%20response%20times%20to" TargetMode="External" /><Relationship Type="http://schemas.openxmlformats.org/officeDocument/2006/relationships/hyperlink" Id="rId111" Target="https://www.aph.gov.au/DocumentStore.ashx?id=aa5e6b20-13be-413e-9767-6b6efe325ae8&amp;subId=732391#:~:text=workers%20against%20our%20own%20Code,extensively%20on%20notifiable%20incidents%2C%20and" TargetMode="External" /><Relationship Type="http://schemas.openxmlformats.org/officeDocument/2006/relationships/hyperlink" Id="rId153" Target="https://www.leapin.com.au/find-supports/independent-support-worker/" TargetMode="External" /><Relationship Type="http://schemas.openxmlformats.org/officeDocument/2006/relationships/hyperlink" Id="rId118" Target="https://www.leapin.com.au/find-supports/independent-support-worker/#:~:text=" TargetMode="External" /><Relationship Type="http://schemas.openxmlformats.org/officeDocument/2006/relationships/hyperlink" Id="rId100" Target="https://www.leapin.com.au/find-supports/independent-support-worker/#:~:text=What%E2%80%99s%20next%3F" TargetMode="External" /><Relationship Type="http://schemas.openxmlformats.org/officeDocument/2006/relationships/hyperlink" Id="rId141" Target="https://www.mobility.com.au/disability-support-ndis/" TargetMode="External" /><Relationship Type="http://schemas.openxmlformats.org/officeDocument/2006/relationships/hyperlink" Id="rId26" Target="https://www.mobility.com.au/disability-support-ndis/#:~:text=" TargetMode="External" /><Relationship Type="http://schemas.openxmlformats.org/officeDocument/2006/relationships/hyperlink" Id="rId55" Target="https://www.mobility.com.au/disability-support-ndis/#:~:text=%2A%20Geo,Secure%20digital%20wallet" TargetMode="External" /><Relationship Type="http://schemas.openxmlformats.org/officeDocument/2006/relationships/hyperlink" Id="rId32" Target="https://www.mobility.com.au/disability-support-ndis/#:~:text=,Secure%20digital%20wallet" TargetMode="External" /><Relationship Type="http://schemas.openxmlformats.org/officeDocument/2006/relationships/hyperlink" Id="rId49" Target="https://www.mobility.com.au/disability-support-ndis/#:~:text=,tracked%20timesheets%20%2A%20Panic%20alarm" TargetMode="External" /><Relationship Type="http://schemas.openxmlformats.org/officeDocument/2006/relationships/hyperlink" Id="rId36" Target="https://www.mobility.com.au/disability-support-ndis/#:~:text=Manage%20budgets%2C%20including%20private%20and,NDIS%20funding" TargetMode="External" /><Relationship Type="http://schemas.openxmlformats.org/officeDocument/2006/relationships/hyperlink" Id="rId91" Target="https://www.mobility.com.au/disability-support-ndis/#:~:text=Safety%20is%20our%20number%20one,compliance%20and%20security%20are%20assured" TargetMode="External" /><Relationship Type="http://schemas.openxmlformats.org/officeDocument/2006/relationships/hyperlink" Id="rId31" Target="https://www.mobility.com.au/disability-support-ndis/#:~:text=Sign%20up%20to%20self,time%20when%20they%20attend%20bookings" TargetMode="External" /><Relationship Type="http://schemas.openxmlformats.org/officeDocument/2006/relationships/hyperlink" Id="rId37" Target="https://www.mobility.com.au/disability-support-ndis/#:~:text=This%20makes%20organising%20care%20a,breeze" TargetMode="External" /><Relationship Type="http://schemas.openxmlformats.org/officeDocument/2006/relationships/hyperlink" Id="rId38" Target="https://www.mobility.com.au/disability-support-ndis/#:~:text=Track%20NDIS%20goals%20with%20up,the%20end%20of%20every%20shift" TargetMode="External" /><Relationship Type="http://schemas.openxmlformats.org/officeDocument/2006/relationships/hyperlink" Id="rId29" Target="https://www.mobility.com.au/disability-support-ndis/#:~:text=mobility%20makes%20it%20easy%20to,you%20manage%20and%20receive%20support" TargetMode="External" /><Relationship Type="http://schemas.openxmlformats.org/officeDocument/2006/relationships/hyperlink" Id="rId78" Target="https://www.mobility.com.au/disability-support-ndis/#:~:text=relevant%20NDIS%20code" TargetMode="External" /><Relationship Type="http://schemas.openxmlformats.org/officeDocument/2006/relationships/hyperlink" Id="rId139" Target="https://www.mobility.com.au/guardians-coordinators-organisations/" TargetMode="External" /><Relationship Type="http://schemas.openxmlformats.org/officeDocument/2006/relationships/hyperlink" Id="rId61" Target="https://www.mobility.com.au/guardians-coordinators-organisations/#:~:text=1" TargetMode="External" /><Relationship Type="http://schemas.openxmlformats.org/officeDocument/2006/relationships/hyperlink" Id="rId24" Target="https://www.mobility.com.au/guardians-coordinators-organisations/#:~:text=2" TargetMode="External" /><Relationship Type="http://schemas.openxmlformats.org/officeDocument/2006/relationships/hyperlink" Id="rId28" Target="https://www.mobility.com.au/guardians-coordinators-organisations/#:~:text=3" TargetMode="External" /><Relationship Type="http://schemas.openxmlformats.org/officeDocument/2006/relationships/hyperlink" Id="rId30" Target="https://www.mobility.com.au/guardians-coordinators-organisations/#:~:text=4" TargetMode="External" /><Relationship Type="http://schemas.openxmlformats.org/officeDocument/2006/relationships/hyperlink" Id="rId67" Target="https://www.mobility.com.au/guardians-coordinators-organisations/#:~:text=Can%E2%80%99t%20find%20the%20support%20worker,you%20need" TargetMode="External" /><Relationship Type="http://schemas.openxmlformats.org/officeDocument/2006/relationships/hyperlink" Id="rId62" Target="https://www.mobility.com.au/guardians-coordinators-organisations/#:~:text=Download%20the%20mobile%20app%20and,check%20schedules%2C%20budgets%20and%20more" TargetMode="External" /><Relationship Type="http://schemas.openxmlformats.org/officeDocument/2006/relationships/hyperlink" Id="rId66" Target="https://www.mobility.com.au/guardians-coordinators-organisations/#:~:text=Manage%20budgets%2C%20including%20private%20and,NDIS%20funding" TargetMode="External" /><Relationship Type="http://schemas.openxmlformats.org/officeDocument/2006/relationships/hyperlink" Id="rId63" Target="https://www.mobility.com.au/guardians-coordinators-organisations/#:~:text=provisioned%20for%20use%2C%20so%20you,and%20automatic%20payments%20with%20ease" TargetMode="External" /><Relationship Type="http://schemas.openxmlformats.org/officeDocument/2006/relationships/hyperlink" Id="rId102" Target="https://www.mobility.com.au/guardians-coordinators-organisations/#:~:text=relevant%20NDIS%20code" TargetMode="External" /><Relationship Type="http://schemas.openxmlformats.org/officeDocument/2006/relationships/hyperlink" Id="rId146" Target="https://www.mobility.com.au/work-with-us/" TargetMode="External" /><Relationship Type="http://schemas.openxmlformats.org/officeDocument/2006/relationships/hyperlink" Id="rId48" Target="https://www.mobility.com.au/work-with-us/#:~:text=Assisted%20transport" TargetMode="External" /><Relationship Type="http://schemas.openxmlformats.org/officeDocument/2006/relationships/hyperlink" Id="rId46" Target="https://www.mobility.com.au/work-with-us/#:~:text=Freedom%20to%20set%20your%20own,rates%20and%20availability" TargetMode="External" /><Relationship Type="http://schemas.openxmlformats.org/officeDocument/2006/relationships/hyperlink" Id="rId57" Target="https://www.mobility.com.au/work-with-us/#:~:text=Run%20your%20workday%20your%20way,and%20how%20much%20you%20work" TargetMode="External" /><Relationship Type="http://schemas.openxmlformats.org/officeDocument/2006/relationships/hyperlink" Id="rId47" Target="https://www.mobility.com.au/work-with-us/#:~:text=You%20can%20choose%20to%20provide,the%20following%20types%20of%20support" TargetMode="External" /><Relationship Type="http://schemas.openxmlformats.org/officeDocument/2006/relationships/hyperlink" Id="rId152" Target="https://www.ndis.gov.au/news/4886-api-access-software-developers" TargetMode="External" /><Relationship Type="http://schemas.openxmlformats.org/officeDocument/2006/relationships/hyperlink" Id="rId98" Target="https://www.ndis.gov.au/news/4886-api-access-software-developers#:~:text=The%20NDIA%20has%20developed%20a,the%20NDIA%E2%80%99s%20data%20and%20systems" TargetMode="External" /><Relationship Type="http://schemas.openxmlformats.org/officeDocument/2006/relationships/hyperlink" Id="rId99" Target="https://www.ndis.gov.au/news/4886-api-access-software-developers#:~:text=We%20have%20now%20expanded%20the,providers%20can%20access%20the%20APIs" TargetMode="External" /><Relationship Type="http://schemas.openxmlformats.org/officeDocument/2006/relationships/hyperlink" Id="rId155" Target="https://www.ndiscommission.gov.au/accessibility" TargetMode="External" /><Relationship Type="http://schemas.openxmlformats.org/officeDocument/2006/relationships/hyperlink" Id="rId124" Target="https://www.ndiscommission.gov.au/accessibility#:~:text=Commission%20www,to%20meeting%20our%20obligations" TargetMode="External" /></Relationships>
</file>

<file path=word/_rels/footnotes.xml.rels><?xml version="1.0" encoding="UTF-8"?><Relationships xmlns="http://schemas.openxmlformats.org/package/2006/relationships"><Relationship Type="http://schemas.openxmlformats.org/officeDocument/2006/relationships/hyperlink" Id="rId140" Target="https://apps.apple.com/au/app/hireup/id1484421263" TargetMode="External" /><Relationship Type="http://schemas.openxmlformats.org/officeDocument/2006/relationships/hyperlink" Id="rId107" Target="https://apps.apple.com/au/app/hireup/id1484421263#:~:text=Developer%20Response" TargetMode="External" /><Relationship Type="http://schemas.openxmlformats.org/officeDocument/2006/relationships/hyperlink" Id="rId106" Target="https://apps.apple.com/au/app/hireup/id1484421263#:~:text=Snowflake6621" TargetMode="External" /><Relationship Type="http://schemas.openxmlformats.org/officeDocument/2006/relationships/hyperlink" Id="rId96" Target="https://apps.apple.com/au/app/hireup/id1484421263#:~:text=and%20book%20shifts%3A%20Use%20the,free%20online%20training%20and%20upskilling" TargetMode="External" /><Relationship Type="http://schemas.openxmlformats.org/officeDocument/2006/relationships/hyperlink" Id="rId56" Target="https://apps.apple.com/au/app/hireup/id1484421263#:~:text=of%20all%20of%20your%20upcoming,as%20leveraging%20accessibility%20best%20practices" TargetMode="External" /><Relationship Type="http://schemas.openxmlformats.org/officeDocument/2006/relationships/hyperlink" Id="rId126" Target="https://apps.apple.com/au/app/hireup/id1484421263#:~:text=resources%20to%20achieve%20your%20career,as%20leveraging%20accessibility%20best%20practices" TargetMode="External" /><Relationship Type="http://schemas.openxmlformats.org/officeDocument/2006/relationships/hyperlink" Id="rId25" Target="https://apps.apple.com/au/app/hireup/id1484421263#:~:text=the%20go%3A%20Send%20and%20receive,free%20online%20training%20and%20upskilling" TargetMode="External" /><Relationship Type="http://schemas.openxmlformats.org/officeDocument/2006/relationships/hyperlink" Id="rId151" Target="https://caremaster.com.au/data-security-in-ndis-and-aged-care-best-practices-for-protecting-sensitive-information/" TargetMode="External" /><Relationship Type="http://schemas.openxmlformats.org/officeDocument/2006/relationships/hyperlink" Id="rId101" Target="https://caremaster.com.au/data-security-in-ndis-and-aged-care-best-practices-for-protecting-sensitive-information/#:~:text=,20" TargetMode="External" /><Relationship Type="http://schemas.openxmlformats.org/officeDocument/2006/relationships/hyperlink" Id="rId84" Target="https://caremaster.com.au/data-security-in-ndis-and-aged-care-best-practices-for-protecting-sensitive-information/#:~:text=,Features" TargetMode="External" /><Relationship Type="http://schemas.openxmlformats.org/officeDocument/2006/relationships/hyperlink" Id="rId87" Target="https://caremaster.com.au/data-security-in-ndis-and-aged-care-best-practices-for-protecting-sensitive-information/#:~:text=,factor%20authentication%2C%20to%20access%20documents" TargetMode="External" /><Relationship Type="http://schemas.openxmlformats.org/officeDocument/2006/relationships/hyperlink" Id="rId120" Target="https://caremaster.com.au/data-security-in-ndis-and-aged-care-best-practices-for-protecting-sensitive-information/#:~:text=,secure%20communication%20channels%2C%20unlike%20regular" TargetMode="External" /><Relationship Type="http://schemas.openxmlformats.org/officeDocument/2006/relationships/hyperlink" Id="rId103" Target="https://caremaster.com.au/data-security-in-ndis-and-aged-care-best-practices-for-protecting-sensitive-information/#:~:text=4%20Best%20Practices%20for%20NDIS,Invoicing" TargetMode="External" /><Relationship Type="http://schemas.openxmlformats.org/officeDocument/2006/relationships/hyperlink" Id="rId122" Target="https://caremaster.com.au/data-security-in-ndis-and-aged-care-best-practices-for-protecting-sensitive-information/#:~:text=Cyber%20security%20risks%20pose%20a,organisations%20in%20the%20industry%20face" TargetMode="External" /><Relationship Type="http://schemas.openxmlformats.org/officeDocument/2006/relationships/hyperlink" Id="rId121" Target="https://caremaster.com.au/data-security-in-ndis-and-aged-care-best-practices-for-protecting-sensitive-information/#:~:text=NDIS%20Participants%20have%20been%20involved,attack" TargetMode="External" /><Relationship Type="http://schemas.openxmlformats.org/officeDocument/2006/relationships/hyperlink" Id="rId116" Target="https://caremaster.com.au/data-security-in-ndis-and-aged-care-best-practices-for-protecting-sensitive-information/#:~:text=NDIS%20and%20aged%20care%20Providers,privacy%20of%20people%20with%20disabilities" TargetMode="External" /><Relationship Type="http://schemas.openxmlformats.org/officeDocument/2006/relationships/hyperlink" Id="rId86" Target="https://caremaster.com.au/data-security-in-ndis-and-aged-care-best-practices-for-protecting-sensitive-information/#:~:text=inaccessible%20to%20unauthorised%20users.%20,access%20and%20modify%20sensitive%20data" TargetMode="External" /><Relationship Type="http://schemas.openxmlformats.org/officeDocument/2006/relationships/hyperlink" Id="rId117" Target="https://caremaster.com.au/data-security-in-ndis-and-aged-care-best-practices-for-protecting-sensitive-information/#:~:text=out%20in%20the%20Commonwealth%20Privacy,These%20include" TargetMode="External" /><Relationship Type="http://schemas.openxmlformats.org/officeDocument/2006/relationships/hyperlink" Id="rId119" Target="https://caremaster.com.au/data-security-in-ndis-and-aged-care-best-practices-for-protecting-sensitive-information/#:~:text=people%20they%20support%20or%20their,about%20how%2Fwhy%20it%20is%20held" TargetMode="External" /><Relationship Type="http://schemas.openxmlformats.org/officeDocument/2006/relationships/hyperlink" Id="rId154" Target="https://dasat.com.au/accessibility-standards-affect-ndis-providers/" TargetMode="External" /><Relationship Type="http://schemas.openxmlformats.org/officeDocument/2006/relationships/hyperlink" Id="rId112" Target="https://dasat.com.au/accessibility-standards-affect-ndis-providers/#:~:text=%E2%9C%85%20Participant%20Choice%3A%20Both%20frameworks,phone%2C%20text%2C%20email%2C%20or%20video" TargetMode="External" /><Relationship Type="http://schemas.openxmlformats.org/officeDocument/2006/relationships/hyperlink" Id="rId128" Target="https://dasat.com.au/accessibility-standards-affect-ndis-providers/#:~:text=%E2%9C%85%20Plain%20Language%3A%20NDIS%20requires,must%20be%20simple%20and%20clear" TargetMode="External" /><Relationship Type="http://schemas.openxmlformats.org/officeDocument/2006/relationships/hyperlink" Id="rId125" Target="https://dasat.com.au/accessibility-standards-affect-ndis-providers/#:~:text=%E2%9C%85%20simple%20and%20consistent%20layouts" TargetMode="External" /><Relationship Type="http://schemas.openxmlformats.org/officeDocument/2006/relationships/hyperlink" Id="rId127" Target="https://dasat.com.au/accessibility-standards-affect-ndis-providers/#:~:text=Criterion%204%20of%20the%20Digital,languages%2C%20abilities%2C%20and%20communication%20preferences" TargetMode="External" /><Relationship Type="http://schemas.openxmlformats.org/officeDocument/2006/relationships/hyperlink" Id="rId130" Target="https://dasat.com.au/accessibility-standards-affect-ndis-providers/#:~:text=How%20Criterion%204%20Matches%20the,NDIS%20Practice%20Standards" TargetMode="External" /><Relationship Type="http://schemas.openxmlformats.org/officeDocument/2006/relationships/hyperlink" Id="rId132" Target="https://dasat.com.au/accessibility-standards-affect-ndis-providers/#:~:text=The%20Digital%20Accessibility%20Standard%20is,which%20providers%20should%20follow" TargetMode="External" /><Relationship Type="http://schemas.openxmlformats.org/officeDocument/2006/relationships/hyperlink" Id="rId129" Target="https://dasat.com.au/accessibility-standards-affect-ndis-providers/#:~:text=The%20National%20Disability%20Insurance%20Scheme,for%20every%20provider%20to%20understand" TargetMode="External" /><Relationship Type="http://schemas.openxmlformats.org/officeDocument/2006/relationships/hyperlink" Id="rId131" Target="https://dasat.com.au/accessibility-standards-affect-ndis-providers/#:~:text=What%20Is%20the%20Digital%20Accessibility,Standard" TargetMode="External" /><Relationship Type="http://schemas.openxmlformats.org/officeDocument/2006/relationships/hyperlink" Id="rId148" Target="https://help.hireup.com.au/hc/en-us/articles/40380120443417-What-does-it-mean-to-be-a-Coordinator-on-Hireup" TargetMode="External" /><Relationship Type="http://schemas.openxmlformats.org/officeDocument/2006/relationships/hyperlink" Id="rId64" Target="https://help.hireup.com.au/hc/en-us/articles/40380120443417-What-does-it-mean-to-be-a-Coordinator-on-Hireup#:~:text=,NDIS%20verified%20Hireup%20support%20workers" TargetMode="External" /><Relationship Type="http://schemas.openxmlformats.org/officeDocument/2006/relationships/hyperlink" Id="rId70" Target="https://help.hireup.com.au/hc/en-us/articles/40380120443417-What-does-it-mean-to-be-a-Coordinator-on-Hireup#:~:text=Emergency%20Contact%20Requirement" TargetMode="External" /><Relationship Type="http://schemas.openxmlformats.org/officeDocument/2006/relationships/hyperlink" Id="rId65" Target="https://help.hireup.com.au/hc/en-us/articles/40380120443417-What-does-it-mean-to-be-a-Coordinator-on-Hireup#:~:text=Responsibilities%20of%20a%20coordinator%20on,Hireup" TargetMode="External" /><Relationship Type="http://schemas.openxmlformats.org/officeDocument/2006/relationships/hyperlink" Id="rId59" Target="https://help.hireup.com.au/hc/en-us/articles/40380120443417-What-does-it-mean-to-be-a-Coordinator-on-Hireup#:~:text=This%20means%20that%20as%20a,one%20login%20and%20central%20place" TargetMode="External" /><Relationship Type="http://schemas.openxmlformats.org/officeDocument/2006/relationships/hyperlink" Id="rId93" Target="https://help.hireup.com.au/hc/en-us/articles/40380120443417-What-does-it-mean-to-be-a-Coordinator-on-Hireup#:~:text=shift%20notes.%20%2A%20Co,NDIS%20verified%20Hireup%20support%20workers" TargetMode="External" /><Relationship Type="http://schemas.openxmlformats.org/officeDocument/2006/relationships/hyperlink" Id="rId147" Target="https://help.hireup.com.au/hc/en-us/articles/40416284448921-Support-Coordinators-Managing-multiple-accounts-on-Hireup" TargetMode="External" /><Relationship Type="http://schemas.openxmlformats.org/officeDocument/2006/relationships/hyperlink" Id="rId50" Target="https://help.hireup.com.au/hc/en-us/articles/40416284448921-Support-Coordinators-Managing-multiple-accounts-on-Hireup#:~:text=,Incident%20Report" TargetMode="External" /><Relationship Type="http://schemas.openxmlformats.org/officeDocument/2006/relationships/hyperlink" Id="rId60" Target="https://help.hireup.com.au/hc/en-us/articles/40416284448921-Support-Coordinators-Managing-multiple-accounts-on-Hireup#:~:text=Adding%20additional%20clients%20from%20the,menu%20and%20switching%20between%20them" TargetMode="External" /><Relationship Type="http://schemas.openxmlformats.org/officeDocument/2006/relationships/hyperlink" Id="rId138" Target="https://hireup.com.au/how-hireup-works/" TargetMode="External" /><Relationship Type="http://schemas.openxmlformats.org/officeDocument/2006/relationships/hyperlink" Id="rId23" Target="https://hireup.com.au/how-hireup-works/#:~:text=Disability%20%26%20Aged%20Care%20Support,age%2C%20support%20types%2C%20gender%2C" TargetMode="External" /><Relationship Type="http://schemas.openxmlformats.org/officeDocument/2006/relationships/hyperlink" Id="rId150" Target="https://hireup.com.au/keyword-search/" TargetMode="External" /><Relationship Type="http://schemas.openxmlformats.org/officeDocument/2006/relationships/hyperlink" Id="rId82" Target="https://hireup.com.au/keyword-search/#:~:text=Improving%20The%20Search%20Function%20,and%20search%20by%20specific%20requirements" TargetMode="External" /><Relationship Type="http://schemas.openxmlformats.org/officeDocument/2006/relationships/hyperlink" Id="rId142" Target="https://hireup.com.au/news/message-read-receipts/" TargetMode="External" /><Relationship Type="http://schemas.openxmlformats.org/officeDocument/2006/relationships/hyperlink" Id="rId27" Target="https://hireup.com.au/news/message-read-receipts/#:~:text=Message%20read%20receipts%20,your%20message%20has%20been%20%27read" TargetMode="External" /><Relationship Type="http://schemas.openxmlformats.org/officeDocument/2006/relationships/hyperlink" Id="rId149" Target="https://hireup.com.au/sc-platform/" TargetMode="External" /><Relationship Type="http://schemas.openxmlformats.org/officeDocument/2006/relationships/hyperlink" Id="rId69" Target="https://hireup.com.au/sc-platform/#:~:text=Meet%20Hireup%27s%20Support%20Coordinator%20platform,clients%20from%20one%20Hireup%20account" TargetMode="External" /><Relationship Type="http://schemas.openxmlformats.org/officeDocument/2006/relationships/hyperlink" Id="rId137" Target="https://mable.com.au/help_centre/faqs-client-verification/" TargetMode="External" /><Relationship Type="http://schemas.openxmlformats.org/officeDocument/2006/relationships/hyperlink" Id="rId94" Target="https://mable.com.au/help_centre/faqs-client-verification/#:~:text=Business%20Solutions%20by%20Mable%20With,21%2C000%20verified%20independent%20support%20workers" TargetMode="External" /><Relationship Type="http://schemas.openxmlformats.org/officeDocument/2006/relationships/hyperlink" Id="rId22" Target="https://mable.com.au/help_centre/faqs-client-verification/#:~:text=We%20don%E2%80%99t%20store%20any%20of,can%20review%20greenID%E2%80%99s%20Privacy%20Policy" TargetMode="External" /><Relationship Type="http://schemas.openxmlformats.org/officeDocument/2006/relationships/hyperlink" Id="rId143" Target="https://mable.com.au/help_centre/how-do-support-worker-reviews-work-on-mable/" TargetMode="External" /><Relationship Type="http://schemas.openxmlformats.org/officeDocument/2006/relationships/hyperlink" Id="rId51" Target="https://mable.com.au/help_centre/how-do-support-worker-reviews-work-on-mable/#:~:text=,and%20answers%20to%20common%20queries" TargetMode="External" /><Relationship Type="http://schemas.openxmlformats.org/officeDocument/2006/relationships/hyperlink" Id="rId83" Target="https://mable.com.au/help_centre/how-do-support-worker-reviews-work-on-mable/#:~:text=,notice%20with%20Mable%20Last%20Minute" TargetMode="External" /><Relationship Type="http://schemas.openxmlformats.org/officeDocument/2006/relationships/hyperlink" Id="rId109" Target="https://mable.com.au/help_centre/how-do-support-worker-reviews-work-on-mable/#:~:text=1,circumstances%20leading%20to%20that%20rating" TargetMode="External" /><Relationship Type="http://schemas.openxmlformats.org/officeDocument/2006/relationships/hyperlink" Id="rId105" Target="https://mable.com.au/help_centre/how-do-support-worker-reviews-work-on-mable/#:~:text=2,will%20supersede%20the%20first%20one" TargetMode="External" /><Relationship Type="http://schemas.openxmlformats.org/officeDocument/2006/relationships/hyperlink" Id="rId73" Target="https://mable.com.au/help_centre/how-do-support-worker-reviews-work-on-mable/#:~:text=3,If%20a" TargetMode="External" /><Relationship Type="http://schemas.openxmlformats.org/officeDocument/2006/relationships/hyperlink" Id="rId34" Target="https://mable.com.au/help_centre/how-do-support-worker-reviews-work-on-mable/#:~:text=In%20order%20to%20be%20published%2C,Feedback%20must%20be" TargetMode="External" /><Relationship Type="http://schemas.openxmlformats.org/officeDocument/2006/relationships/hyperlink" Id="rId33" Target="https://mable.com.au/help_centre/how-do-support-worker-reviews-work-on-mable/#:~:text=The%20ratings%20and%20feedback%20system,works%20as%20follows" TargetMode="External" /><Relationship Type="http://schemas.openxmlformats.org/officeDocument/2006/relationships/hyperlink" Id="rId145" Target="https://mable.com.au/help_centre/will-account-approved/" TargetMode="External" /><Relationship Type="http://schemas.openxmlformats.org/officeDocument/2006/relationships/hyperlink" Id="rId68" Target="https://mable.com.au/help_centre/will-account-approved/#:~:text=,25" TargetMode="External" /><Relationship Type="http://schemas.openxmlformats.org/officeDocument/2006/relationships/hyperlink" Id="rId54" Target="https://mable.com.au/help_centre/will-account-approved/#:~:text=,Tax%20%26%20super%20sync" TargetMode="External" /><Relationship Type="http://schemas.openxmlformats.org/officeDocument/2006/relationships/hyperlink" Id="rId108" Target="https://mable.com.au/help_centre/will-account-approved/#:~:text=,after%20posting%20your%20first%20job" TargetMode="External" /><Relationship Type="http://schemas.openxmlformats.org/officeDocument/2006/relationships/hyperlink" Id="rId72" Target="https://mable.com.au/help_centre/will-account-approved/#:~:text=1,will%20receive%20an%20email%20confirmation" TargetMode="External" /><Relationship Type="http://schemas.openxmlformats.org/officeDocument/2006/relationships/hyperlink" Id="rId41" Target="https://mable.com.au/help_centre/will-account-approved/#:~:text=An%20Australian%20Business%20Number%20" TargetMode="External" /><Relationship Type="http://schemas.openxmlformats.org/officeDocument/2006/relationships/hyperlink" Id="rId89" Target="https://mable.com.au/help_centre/will-account-approved/#:~:text=An%20NDIS%20Worker%20Screening%20Check,%E2%80%93%20cost%20varies%20per%20state" TargetMode="External" /><Relationship Type="http://schemas.openxmlformats.org/officeDocument/2006/relationships/hyperlink" Id="rId42" Target="https://mable.com.au/help_centre/will-account-approved/#:~:text=Completed%20infection%20control%20training" TargetMode="External" /><Relationship Type="http://schemas.openxmlformats.org/officeDocument/2006/relationships/hyperlink" Id="rId43" Target="https://mable.com.au/help_centre/will-account-approved/#:~:text=If%20you%20want%20to%20provide,health%20or%20personal%20care%20services" TargetMode="External" /><Relationship Type="http://schemas.openxmlformats.org/officeDocument/2006/relationships/hyperlink" Id="rId44" Target="https://mable.com.au/help_centre/will-account-approved/#:~:text=Personal%20Care" TargetMode="External" /><Relationship Type="http://schemas.openxmlformats.org/officeDocument/2006/relationships/hyperlink" Id="rId90" Target="https://mable.com.au/help_centre/will-account-approved/#:~:text=The%20NDIS%20Worker%20Screening%20Check,an%20NDIS%20Worker%20Screening%20Check" TargetMode="External" /><Relationship Type="http://schemas.openxmlformats.org/officeDocument/2006/relationships/hyperlink" Id="rId45" Target="https://mable.com.au/help_centre/will-account-approved/#:~:text=Your%20account%20will%20only%20be,allow%20up%20to%203%20weeks" TargetMode="External" /><Relationship Type="http://schemas.openxmlformats.org/officeDocument/2006/relationships/hyperlink" Id="rId144" Target="https://www.aph.gov.au/DocumentStore.ashx?id=aa5e6b20-13be-413e-9767-6b6efe325ae8&amp;subId=732391" TargetMode="External" /><Relationship Type="http://schemas.openxmlformats.org/officeDocument/2006/relationships/hyperlink" Id="rId52" Target="https://www.aph.gov.au/DocumentStore.ashx?id=aa5e6b20-13be-413e-9767-6b6efe325ae8&amp;subId=732391#:~:text=As%20an%20online%20platform%20for,disability%20were%20actively%20using%20the" TargetMode="External" /><Relationship Type="http://schemas.openxmlformats.org/officeDocument/2006/relationships/hyperlink" Id="rId75" Target="https://www.aph.gov.au/DocumentStore.ashx?id=aa5e6b20-13be-413e-9767-6b6efe325ae8&amp;subId=732391#:~:text=Board%20of%20Directors%2C%20and%20runs,support%20in%20the%20form%20of" TargetMode="External" /><Relationship Type="http://schemas.openxmlformats.org/officeDocument/2006/relationships/hyperlink" Id="rId76" Target="https://www.aph.gov.au/DocumentStore.ashx?id=aa5e6b20-13be-413e-9767-6b6efe325ae8&amp;subId=732391#:~:text=Hireup%20has%20a%20dedicated%20Trust,emergency%20phone%20line%20for%20incident" TargetMode="External" /><Relationship Type="http://schemas.openxmlformats.org/officeDocument/2006/relationships/hyperlink" Id="rId39" Target="https://www.aph.gov.au/DocumentStore.ashx?id=aa5e6b20-13be-413e-9767-6b6efe325ae8&amp;subId=732391#:~:text=Hireup%20is%20a%20national%2C%20NDIS,a%20rarity%3A%20we%20operate%20a" TargetMode="External" /><Relationship Type="http://schemas.openxmlformats.org/officeDocument/2006/relationships/hyperlink" Id="rId77" Target="https://www.aph.gov.au/DocumentStore.ashx?id=aa5e6b20-13be-413e-9767-6b6efe325ae8&amp;subId=732391#:~:text=The%20Trust%20and%20Safety%20team,Hireup" TargetMode="External" /><Relationship Type="http://schemas.openxmlformats.org/officeDocument/2006/relationships/hyperlink" Id="rId79" Target="https://www.aph.gov.au/DocumentStore.ashx?id=aa5e6b20-13be-413e-9767-6b6efe325ae8&amp;subId=732391#:~:text=integrated%20our%20systems%20of%20risk,proactively%20use%20data%20to%20track" TargetMode="External" /><Relationship Type="http://schemas.openxmlformats.org/officeDocument/2006/relationships/hyperlink" Id="rId53" Target="https://www.aph.gov.au/DocumentStore.ashx?id=aa5e6b20-13be-413e-9767-6b6efe325ae8&amp;subId=732391#:~:text=model%20and%20directly%20employ%20our,to%20manage%20our%20worker%20screening" TargetMode="External" /><Relationship Type="http://schemas.openxmlformats.org/officeDocument/2006/relationships/hyperlink" Id="rId35" Target="https://www.aph.gov.au/DocumentStore.ashx?id=aa5e6b20-13be-413e-9767-6b6efe325ae8&amp;subId=732391#:~:text=trends%20such%20as%20worker%20fatigue%2C,support%20offered%20to%20clients%20with" TargetMode="External" /><Relationship Type="http://schemas.openxmlformats.org/officeDocument/2006/relationships/hyperlink" Id="rId74" Target="https://www.aph.gov.au/DocumentStore.ashx?id=aa5e6b20-13be-413e-9767-6b6efe325ae8&amp;subId=732391#:~:text=using%20the%20Hireup%20platform%2C%20with,measures%20our%20response%20times%20to" TargetMode="External" /><Relationship Type="http://schemas.openxmlformats.org/officeDocument/2006/relationships/hyperlink" Id="rId111" Target="https://www.aph.gov.au/DocumentStore.ashx?id=aa5e6b20-13be-413e-9767-6b6efe325ae8&amp;subId=732391#:~:text=workers%20against%20our%20own%20Code,extensively%20on%20notifiable%20incidents%2C%20and" TargetMode="External" /><Relationship Type="http://schemas.openxmlformats.org/officeDocument/2006/relationships/hyperlink" Id="rId153" Target="https://www.leapin.com.au/find-supports/independent-support-worker/" TargetMode="External" /><Relationship Type="http://schemas.openxmlformats.org/officeDocument/2006/relationships/hyperlink" Id="rId118" Target="https://www.leapin.com.au/find-supports/independent-support-worker/#:~:text=" TargetMode="External" /><Relationship Type="http://schemas.openxmlformats.org/officeDocument/2006/relationships/hyperlink" Id="rId100" Target="https://www.leapin.com.au/find-supports/independent-support-worker/#:~:text=What%E2%80%99s%20next%3F" TargetMode="External" /><Relationship Type="http://schemas.openxmlformats.org/officeDocument/2006/relationships/hyperlink" Id="rId141" Target="https://www.mobility.com.au/disability-support-ndis/" TargetMode="External" /><Relationship Type="http://schemas.openxmlformats.org/officeDocument/2006/relationships/hyperlink" Id="rId26" Target="https://www.mobility.com.au/disability-support-ndis/#:~:text=" TargetMode="External" /><Relationship Type="http://schemas.openxmlformats.org/officeDocument/2006/relationships/hyperlink" Id="rId55" Target="https://www.mobility.com.au/disability-support-ndis/#:~:text=%2A%20Geo,Secure%20digital%20wallet" TargetMode="External" /><Relationship Type="http://schemas.openxmlformats.org/officeDocument/2006/relationships/hyperlink" Id="rId32" Target="https://www.mobility.com.au/disability-support-ndis/#:~:text=,Secure%20digital%20wallet" TargetMode="External" /><Relationship Type="http://schemas.openxmlformats.org/officeDocument/2006/relationships/hyperlink" Id="rId49" Target="https://www.mobility.com.au/disability-support-ndis/#:~:text=,tracked%20timesheets%20%2A%20Panic%20alarm" TargetMode="External" /><Relationship Type="http://schemas.openxmlformats.org/officeDocument/2006/relationships/hyperlink" Id="rId36" Target="https://www.mobility.com.au/disability-support-ndis/#:~:text=Manage%20budgets%2C%20including%20private%20and,NDIS%20funding" TargetMode="External" /><Relationship Type="http://schemas.openxmlformats.org/officeDocument/2006/relationships/hyperlink" Id="rId91" Target="https://www.mobility.com.au/disability-support-ndis/#:~:text=Safety%20is%20our%20number%20one,compliance%20and%20security%20are%20assured" TargetMode="External" /><Relationship Type="http://schemas.openxmlformats.org/officeDocument/2006/relationships/hyperlink" Id="rId31" Target="https://www.mobility.com.au/disability-support-ndis/#:~:text=Sign%20up%20to%20self,time%20when%20they%20attend%20bookings" TargetMode="External" /><Relationship Type="http://schemas.openxmlformats.org/officeDocument/2006/relationships/hyperlink" Id="rId37" Target="https://www.mobility.com.au/disability-support-ndis/#:~:text=This%20makes%20organising%20care%20a,breeze" TargetMode="External" /><Relationship Type="http://schemas.openxmlformats.org/officeDocument/2006/relationships/hyperlink" Id="rId38" Target="https://www.mobility.com.au/disability-support-ndis/#:~:text=Track%20NDIS%20goals%20with%20up,the%20end%20of%20every%20shift" TargetMode="External" /><Relationship Type="http://schemas.openxmlformats.org/officeDocument/2006/relationships/hyperlink" Id="rId29" Target="https://www.mobility.com.au/disability-support-ndis/#:~:text=mobility%20makes%20it%20easy%20to,you%20manage%20and%20receive%20support" TargetMode="External" /><Relationship Type="http://schemas.openxmlformats.org/officeDocument/2006/relationships/hyperlink" Id="rId78" Target="https://www.mobility.com.au/disability-support-ndis/#:~:text=relevant%20NDIS%20code" TargetMode="External" /><Relationship Type="http://schemas.openxmlformats.org/officeDocument/2006/relationships/hyperlink" Id="rId139" Target="https://www.mobility.com.au/guardians-coordinators-organisations/" TargetMode="External" /><Relationship Type="http://schemas.openxmlformats.org/officeDocument/2006/relationships/hyperlink" Id="rId61" Target="https://www.mobility.com.au/guardians-coordinators-organisations/#:~:text=1" TargetMode="External" /><Relationship Type="http://schemas.openxmlformats.org/officeDocument/2006/relationships/hyperlink" Id="rId24" Target="https://www.mobility.com.au/guardians-coordinators-organisations/#:~:text=2" TargetMode="External" /><Relationship Type="http://schemas.openxmlformats.org/officeDocument/2006/relationships/hyperlink" Id="rId28" Target="https://www.mobility.com.au/guardians-coordinators-organisations/#:~:text=3" TargetMode="External" /><Relationship Type="http://schemas.openxmlformats.org/officeDocument/2006/relationships/hyperlink" Id="rId30" Target="https://www.mobility.com.au/guardians-coordinators-organisations/#:~:text=4" TargetMode="External" /><Relationship Type="http://schemas.openxmlformats.org/officeDocument/2006/relationships/hyperlink" Id="rId67" Target="https://www.mobility.com.au/guardians-coordinators-organisations/#:~:text=Can%E2%80%99t%20find%20the%20support%20worker,you%20need" TargetMode="External" /><Relationship Type="http://schemas.openxmlformats.org/officeDocument/2006/relationships/hyperlink" Id="rId62" Target="https://www.mobility.com.au/guardians-coordinators-organisations/#:~:text=Download%20the%20mobile%20app%20and,check%20schedules%2C%20budgets%20and%20more" TargetMode="External" /><Relationship Type="http://schemas.openxmlformats.org/officeDocument/2006/relationships/hyperlink" Id="rId66" Target="https://www.mobility.com.au/guardians-coordinators-organisations/#:~:text=Manage%20budgets%2C%20including%20private%20and,NDIS%20funding" TargetMode="External" /><Relationship Type="http://schemas.openxmlformats.org/officeDocument/2006/relationships/hyperlink" Id="rId63" Target="https://www.mobility.com.au/guardians-coordinators-organisations/#:~:text=provisioned%20for%20use%2C%20so%20you,and%20automatic%20payments%20with%20ease" TargetMode="External" /><Relationship Type="http://schemas.openxmlformats.org/officeDocument/2006/relationships/hyperlink" Id="rId102" Target="https://www.mobility.com.au/guardians-coordinators-organisations/#:~:text=relevant%20NDIS%20code" TargetMode="External" /><Relationship Type="http://schemas.openxmlformats.org/officeDocument/2006/relationships/hyperlink" Id="rId146" Target="https://www.mobility.com.au/work-with-us/" TargetMode="External" /><Relationship Type="http://schemas.openxmlformats.org/officeDocument/2006/relationships/hyperlink" Id="rId48" Target="https://www.mobility.com.au/work-with-us/#:~:text=Assisted%20transport" TargetMode="External" /><Relationship Type="http://schemas.openxmlformats.org/officeDocument/2006/relationships/hyperlink" Id="rId46" Target="https://www.mobility.com.au/work-with-us/#:~:text=Freedom%20to%20set%20your%20own,rates%20and%20availability" TargetMode="External" /><Relationship Type="http://schemas.openxmlformats.org/officeDocument/2006/relationships/hyperlink" Id="rId57" Target="https://www.mobility.com.au/work-with-us/#:~:text=Run%20your%20workday%20your%20way,and%20how%20much%20you%20work" TargetMode="External" /><Relationship Type="http://schemas.openxmlformats.org/officeDocument/2006/relationships/hyperlink" Id="rId47" Target="https://www.mobility.com.au/work-with-us/#:~:text=You%20can%20choose%20to%20provide,the%20following%20types%20of%20support" TargetMode="External" /><Relationship Type="http://schemas.openxmlformats.org/officeDocument/2006/relationships/hyperlink" Id="rId152" Target="https://www.ndis.gov.au/news/4886-api-access-software-developers" TargetMode="External" /><Relationship Type="http://schemas.openxmlformats.org/officeDocument/2006/relationships/hyperlink" Id="rId98" Target="https://www.ndis.gov.au/news/4886-api-access-software-developers#:~:text=The%20NDIA%20has%20developed%20a,the%20NDIA%E2%80%99s%20data%20and%20systems" TargetMode="External" /><Relationship Type="http://schemas.openxmlformats.org/officeDocument/2006/relationships/hyperlink" Id="rId99" Target="https://www.ndis.gov.au/news/4886-api-access-software-developers#:~:text=We%20have%20now%20expanded%20the,providers%20can%20access%20the%20APIs" TargetMode="External" /><Relationship Type="http://schemas.openxmlformats.org/officeDocument/2006/relationships/hyperlink" Id="rId155" Target="https://www.ndiscommission.gov.au/accessibility" TargetMode="External" /><Relationship Type="http://schemas.openxmlformats.org/officeDocument/2006/relationships/hyperlink" Id="rId124" Target="https://www.ndiscommission.gov.au/accessibility#:~:text=Commission%20www,to%20meeting%20our%20oblig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2026-01-21T06:18:41Z</dcterms:created>
  <dcterms:modified xsi:type="dcterms:W3CDTF">2026-01-21T06:18:41Z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