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c0f7b283cc887fc55e0cab5dd7f2315244ffc98"/>
    <w:p>
      <w:pPr>
        <w:pStyle w:val="Heading1"/>
      </w:pPr>
      <w:r>
        <w:t xml:space="preserve">Usage-Based Pricing Proposal for MapAble 'Care' and 'Transport' Services</w:t>
      </w:r>
    </w:p>
    <w:bookmarkStart w:id="25" w:name="X05126ed0e605e1c3d9345c5009543170899582a"/>
    <w:p>
      <w:pPr>
        <w:pStyle w:val="Heading2"/>
      </w:pPr>
      <w:r>
        <w:t xml:space="preserve">Alignment with NDIS Price Guide Categories</w:t>
      </w:r>
    </w:p>
    <w:p>
      <w:pPr>
        <w:pStyle w:val="FirstParagraph"/>
      </w:pPr>
      <w:r>
        <w:t xml:space="preserve">To ensure</w:t>
      </w:r>
      <w:r>
        <w:t xml:space="preserve"> </w:t>
      </w:r>
      <w:r>
        <w:rPr>
          <w:b/>
          <w:bCs/>
        </w:rPr>
        <w:t xml:space="preserve">MapAble for Care</w:t>
      </w:r>
      <w:r>
        <w:t xml:space="preserve"> </w:t>
      </w:r>
      <w:r>
        <w:t xml:space="preserve">and</w:t>
      </w:r>
      <w:r>
        <w:t xml:space="preserve"> </w:t>
      </w:r>
      <w:r>
        <w:rPr>
          <w:b/>
          <w:bCs/>
        </w:rPr>
        <w:t xml:space="preserve">MapAble for Transport</w:t>
      </w:r>
      <w:r>
        <w:t xml:space="preserve"> </w:t>
      </w:r>
      <w:r>
        <w:t xml:space="preserve">are billable under the NDIS, their pricing corresponds to specific support categories and line items from the latest NDIS Price Guide:</w:t>
      </w:r>
    </w:p>
    <w:p>
      <w:pPr>
        <w:numPr>
          <w:ilvl w:val="0"/>
          <w:numId w:val="1001"/>
        </w:numPr>
      </w:pPr>
      <w:r>
        <w:rPr>
          <w:b/>
          <w:bCs/>
        </w:rPr>
        <w:t xml:space="preserve">Care Service Categories:</w:t>
      </w:r>
      <w:r>
        <w:t xml:space="preserve"> </w:t>
      </w:r>
      <w:r>
        <w:t xml:space="preserve">Align with</w:t>
      </w:r>
      <w:r>
        <w:t xml:space="preserve"> </w:t>
      </w:r>
      <w:r>
        <w:rPr>
          <w:i/>
          <w:iCs/>
        </w:rPr>
        <w:t xml:space="preserve">Core Supports – Assistance with Daily Life</w:t>
      </w:r>
      <w:r>
        <w:t xml:space="preserve"> </w:t>
      </w:r>
      <w:r>
        <w:t xml:space="preserve">and relevant Capacity Building supports. For example, standard</w:t>
      </w:r>
      <w:r>
        <w:t xml:space="preserve"> </w:t>
      </w:r>
      <w:r>
        <w:rPr>
          <w:b/>
          <w:bCs/>
        </w:rPr>
        <w:t xml:space="preserve">Assistance with Self-Care Activities</w:t>
      </w:r>
      <w:r>
        <w:t xml:space="preserve"> </w:t>
      </w:r>
      <w:r>
        <w:t xml:space="preserve">(weekday daytime) is capped around</w:t>
      </w:r>
      <w:r>
        <w:t xml:space="preserve"> </w:t>
      </w:r>
      <w:r>
        <w:rPr>
          <w:b/>
          <w:bCs/>
        </w:rPr>
        <w:t xml:space="preserve">$70.23 per hour</w:t>
      </w:r>
      <w:r>
        <w:t xml:space="preserve"> </w:t>
      </w:r>
      <w:r>
        <w:t xml:space="preserve">under the 2025–26 NDIS price limits</w:t>
      </w:r>
      <w:hyperlink r:id="rId21">
        <w:r>
          <w:rPr>
            <w:rStyle w:val="Hyperlink"/>
          </w:rPr>
          <w:t xml:space="preserve">[1]</w:t>
        </w:r>
      </w:hyperlink>
      <w:r>
        <w:t xml:space="preserve">. If care coordination is involved, it aligns with</w:t>
      </w:r>
      <w:r>
        <w:t xml:space="preserve"> </w:t>
      </w:r>
      <w:r>
        <w:rPr>
          <w:i/>
          <w:iCs/>
        </w:rPr>
        <w:t xml:space="preserve">Support Coordination</w:t>
      </w:r>
      <w:r>
        <w:t xml:space="preserve"> </w:t>
      </w:r>
      <w:r>
        <w:t xml:space="preserve">(Capacity Building), which has an hourly rate of about</w:t>
      </w:r>
      <w:r>
        <w:t xml:space="preserve"> </w:t>
      </w:r>
      <w:r>
        <w:rPr>
          <w:b/>
          <w:bCs/>
        </w:rPr>
        <w:t xml:space="preserve">$100.14</w:t>
      </w:r>
      <w:r>
        <w:t xml:space="preserve"> </w:t>
      </w:r>
      <w:r>
        <w:t xml:space="preserve">for Level 2 Coordination of Supports</w:t>
      </w:r>
      <w:hyperlink r:id="rId22">
        <w:r>
          <w:rPr>
            <w:rStyle w:val="Hyperlink"/>
          </w:rPr>
          <w:t xml:space="preserve">[2]</w:t>
        </w:r>
      </w:hyperlink>
      <w:r>
        <w:t xml:space="preserve">. These categories ensure MapAble for Care’s activities (personal care, daily living assistance, care coordination) can be claimed at NDIS-approved rates.</w:t>
      </w:r>
    </w:p>
    <w:p>
      <w:pPr>
        <w:numPr>
          <w:ilvl w:val="0"/>
          <w:numId w:val="1001"/>
        </w:numPr>
      </w:pPr>
      <w:r>
        <w:rPr>
          <w:b/>
          <w:bCs/>
        </w:rPr>
        <w:t xml:space="preserve">Transport Service Categories:</w:t>
      </w:r>
      <w:r>
        <w:t xml:space="preserve"> </w:t>
      </w:r>
      <w:r>
        <w:t xml:space="preserve">Align with</w:t>
      </w:r>
      <w:r>
        <w:t xml:space="preserve"> </w:t>
      </w:r>
      <w:r>
        <w:rPr>
          <w:i/>
          <w:iCs/>
        </w:rPr>
        <w:t xml:space="preserve">Core Supports – Transport</w:t>
      </w:r>
      <w:r>
        <w:t xml:space="preserve">. The NDIS provides set annual budgets for participant transport (e.g. up to</w:t>
      </w:r>
      <w:r>
        <w:t xml:space="preserve"> </w:t>
      </w:r>
      <w:r>
        <w:rPr>
          <w:b/>
          <w:bCs/>
        </w:rPr>
        <w:t xml:space="preserve">$3,456 per year</w:t>
      </w:r>
      <w:r>
        <w:t xml:space="preserve"> </w:t>
      </w:r>
      <w:r>
        <w:t xml:space="preserve">for high needs at Level 3</w:t>
      </w:r>
      <w:hyperlink r:id="rId23">
        <w:r>
          <w:rPr>
            <w:rStyle w:val="Hyperlink"/>
          </w:rPr>
          <w:t xml:space="preserve">[3]</w:t>
        </w:r>
      </w:hyperlink>
      <w:r>
        <w:t xml:space="preserve">). In addition, providers can claim</w:t>
      </w:r>
      <w:r>
        <w:t xml:space="preserve"> </w:t>
      </w:r>
      <w:r>
        <w:rPr>
          <w:b/>
          <w:bCs/>
        </w:rPr>
        <w:t xml:space="preserve">activity-based transport</w:t>
      </w:r>
      <w:r>
        <w:t xml:space="preserve"> </w:t>
      </w:r>
      <w:r>
        <w:t xml:space="preserve">or travel costs: up to</w:t>
      </w:r>
      <w:r>
        <w:t xml:space="preserve"> </w:t>
      </w:r>
      <w:r>
        <w:rPr>
          <w:b/>
          <w:bCs/>
        </w:rPr>
        <w:t xml:space="preserve">$0.99 per km</w:t>
      </w:r>
      <w:r>
        <w:t xml:space="preserve"> </w:t>
      </w:r>
      <w:r>
        <w:t xml:space="preserve">for a standard vehicle and</w:t>
      </w:r>
      <w:r>
        <w:t xml:space="preserve"> </w:t>
      </w:r>
      <w:r>
        <w:rPr>
          <w:b/>
          <w:bCs/>
        </w:rPr>
        <w:t xml:space="preserve">$2.76 per km</w:t>
      </w:r>
      <w:r>
        <w:t xml:space="preserve"> </w:t>
      </w:r>
      <w:r>
        <w:t xml:space="preserve">for a modified or accessible vehicle, as per NDIS guidelines</w:t>
      </w:r>
      <w:hyperlink r:id="rId24">
        <w:r>
          <w:rPr>
            <w:rStyle w:val="Hyperlink"/>
          </w:rPr>
          <w:t xml:space="preserve">[4]</w:t>
        </w:r>
      </w:hyperlink>
      <w:r>
        <w:t xml:space="preserve">. MapAble for Transport’s usage pricing is built around these billable transport cost parameters (per-kilometer charges and any applicable travel time or tolls).</w:t>
      </w:r>
    </w:p>
    <w:p>
      <w:pPr>
        <w:pStyle w:val="FirstParagraph"/>
      </w:pPr>
      <w:r>
        <w:t xml:space="preserve">By anchoring MapAble’s pricing to these NDIS line items and price limits, participants and providers can confidently use the platform knowing all charges are</w:t>
      </w:r>
      <w:r>
        <w:t xml:space="preserve"> </w:t>
      </w:r>
      <w:r>
        <w:rPr>
          <w:b/>
          <w:bCs/>
        </w:rPr>
        <w:t xml:space="preserve">NDIS-compliant</w:t>
      </w:r>
      <w:r>
        <w:t xml:space="preserve"> </w:t>
      </w:r>
      <w:r>
        <w:t xml:space="preserve">and claimable under the appropriate support category. Below we detail the tiered pricing structures for each service.</w:t>
      </w:r>
    </w:p>
    <w:bookmarkEnd w:id="25"/>
    <w:bookmarkStart w:id="26" w:name="X189eceae56d31d3b9c4157a37c565b7edfa632e"/>
    <w:p>
      <w:pPr>
        <w:pStyle w:val="Heading2"/>
      </w:pPr>
      <w:r>
        <w:t xml:space="preserve">MapAble for Care: Tiered Usage-Based Pricing</w:t>
      </w:r>
    </w:p>
    <w:p>
      <w:pPr>
        <w:pStyle w:val="FirstParagraph"/>
      </w:pPr>
      <w:r>
        <w:rPr>
          <w:b/>
          <w:bCs/>
        </w:rPr>
        <w:t xml:space="preserve">MapAble for Care</w:t>
      </w:r>
      <w:r>
        <w:t xml:space="preserve"> </w:t>
      </w:r>
      <w:r>
        <w:t xml:space="preserve">offers a tiered, pay-as-you-go pricing model based on the hours of support used. This model covers direct care services (e.g. personal care, daily living assistance) and can include care coordination activities. Pricing tiers are designed around NDIS hourly rate caps, ensuring no charge exceeds NDIS price limits for the relevant support items</w:t>
      </w:r>
      <w:hyperlink r:id="rId21">
        <w:r>
          <w:rPr>
            <w:rStyle w:val="Hyperlink"/>
          </w:rPr>
          <w:t xml:space="preserve">[1]</w:t>
        </w:r>
      </w:hyperlink>
      <w:r>
        <w:t xml:space="preserve">. Volume discounts at higher usage levels improve affordability for individuals with greater support needs while remaining within billable NDIS rates. All care services are billed per hour of support delivered (or coordinated), and the rates below apply to standard support hours (weekday daytime in non-remote areas; higher NDIS rates would apply for evenings, weekends, or high-intensity needs as per the Price Guide):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Tier</w:t>
            </w:r>
          </w:p>
        </w:tc>
        <w:tc>
          <w:tcPr/>
          <w:p>
            <w:pPr>
              <w:pStyle w:val="Compact"/>
            </w:pPr>
            <w:r>
              <w:rPr>
                <w:b/>
                <w:bCs/>
              </w:rPr>
              <w:t xml:space="preserve">Monthly Care Hours (usage)</w:t>
            </w:r>
          </w:p>
        </w:tc>
        <w:tc>
          <w:tcPr/>
          <w:p>
            <w:pPr>
              <w:pStyle w:val="Compact"/>
            </w:pPr>
            <w:r>
              <w:rPr>
                <w:b/>
                <w:bCs/>
              </w:rPr>
              <w:t xml:space="preserve">Rate (per hour)</w:t>
            </w:r>
          </w:p>
        </w:tc>
        <w:tc>
          <w:tcPr/>
          <w:p>
            <w:pPr>
              <w:pStyle w:val="Compact"/>
            </w:pPr>
            <w:r>
              <w:rPr>
                <w:b/>
                <w:bCs/>
              </w:rPr>
              <w:t xml:space="preserve">NDIS Category Alignment</w:t>
            </w:r>
          </w:p>
        </w:tc>
      </w:tr>
      <w:tr>
        <w:tc>
          <w:tcPr/>
          <w:p>
            <w:pPr>
              <w:pStyle w:val="Compact"/>
            </w:pPr>
            <w:r>
              <w:rPr>
                <w:b/>
                <w:bCs/>
              </w:rPr>
              <w:t xml:space="preserve">Basic Care</w:t>
            </w:r>
          </w:p>
        </w:tc>
        <w:tc>
          <w:tcPr/>
          <w:p>
            <w:pPr>
              <w:pStyle w:val="Compact"/>
            </w:pPr>
            <w:r>
              <w:t xml:space="preserve">1–10 hours</w:t>
            </w:r>
          </w:p>
        </w:tc>
        <w:tc>
          <w:tcPr/>
          <w:p>
            <w:pPr>
              <w:pStyle w:val="Compact"/>
            </w:pPr>
            <w:r>
              <w:t xml:space="preserve">$70.23 per hour</w:t>
            </w:r>
          </w:p>
        </w:tc>
        <w:tc>
          <w:tcPr/>
          <w:p>
            <w:pPr>
              <w:pStyle w:val="Compact"/>
            </w:pPr>
            <w:r>
              <w:t xml:space="preserve">Core Supports – Assistance with Daily Life</w:t>
            </w:r>
            <w:hyperlink r:id="rId21">
              <w:r>
                <w:rPr>
                  <w:rStyle w:val="Hyperlink"/>
                </w:rPr>
                <w:t xml:space="preserve">[1]</w:t>
              </w:r>
            </w:hyperlink>
            <w:r>
              <w:t xml:space="preserve"> </w:t>
            </w:r>
            <w:r>
              <w:t xml:space="preserve">(standard weekday rate)</w:t>
            </w:r>
          </w:p>
        </w:tc>
      </w:tr>
      <w:tr>
        <w:tc>
          <w:tcPr/>
          <w:p>
            <w:pPr>
              <w:pStyle w:val="Compact"/>
            </w:pPr>
            <w:r>
              <w:rPr>
                <w:b/>
                <w:bCs/>
              </w:rPr>
              <w:t xml:space="preserve">Standard Care</w:t>
            </w:r>
          </w:p>
        </w:tc>
        <w:tc>
          <w:tcPr/>
          <w:p>
            <w:pPr>
              <w:pStyle w:val="Compact"/>
            </w:pPr>
            <w:r>
              <w:t xml:space="preserve">11–30 hours</w:t>
            </w:r>
          </w:p>
        </w:tc>
        <w:tc>
          <w:tcPr/>
          <w:p>
            <w:pPr>
              <w:pStyle w:val="Compact"/>
            </w:pPr>
            <w:r>
              <w:t xml:space="preserve">$68.00 per hour (3% discount)</w:t>
            </w:r>
          </w:p>
        </w:tc>
        <w:tc>
          <w:tcPr/>
          <w:p>
            <w:pPr>
              <w:pStyle w:val="Compact"/>
            </w:pPr>
            <w:r>
              <w:t xml:space="preserve">Below NDIS price cap for personal care; extends participant’s budget further</w:t>
            </w:r>
          </w:p>
        </w:tc>
      </w:tr>
      <w:tr>
        <w:tc>
          <w:tcPr/>
          <w:p>
            <w:pPr>
              <w:pStyle w:val="Compact"/>
            </w:pPr>
            <w:r>
              <w:rPr>
                <w:b/>
                <w:bCs/>
              </w:rPr>
              <w:t xml:space="preserve">High Support</w:t>
            </w:r>
          </w:p>
        </w:tc>
        <w:tc>
          <w:tcPr/>
          <w:p>
            <w:pPr>
              <w:pStyle w:val="Compact"/>
            </w:pPr>
            <w:r>
              <w:t xml:space="preserve">31+ hours</w:t>
            </w:r>
          </w:p>
        </w:tc>
        <w:tc>
          <w:tcPr/>
          <w:p>
            <w:pPr>
              <w:pStyle w:val="Compact"/>
            </w:pPr>
            <w:r>
              <w:t xml:space="preserve">$65.00 per hour (discounted)</w:t>
            </w:r>
          </w:p>
        </w:tc>
        <w:tc>
          <w:tcPr/>
          <w:p>
            <w:pPr>
              <w:pStyle w:val="Compact"/>
            </w:pPr>
            <w:r>
              <w:t xml:space="preserve">Volume rate for high needs usage, ensuring sustainability within NDIS funding</w:t>
            </w:r>
          </w:p>
        </w:tc>
      </w:tr>
      <w:tr>
        <w:tc>
          <w:tcPr/>
          <w:p>
            <w:pPr>
              <w:pStyle w:val="Compact"/>
            </w:pPr>
            <w:r>
              <w:rPr>
                <w:i/>
                <w:iCs/>
              </w:rPr>
              <w:t xml:space="preserve">(</w:t>
            </w:r>
            <w:r>
              <w:t xml:space="preserve">If applicable</w:t>
            </w:r>
            <w:r>
              <w:rPr>
                <w:i/>
                <w:iCs/>
              </w:rPr>
              <w:t xml:space="preserve">) Support Coordination</w:t>
            </w:r>
          </w:p>
        </w:tc>
        <w:tc>
          <w:tcPr/>
          <w:p>
            <w:pPr>
              <w:pStyle w:val="Compact"/>
            </w:pPr>
            <w:r>
              <w:rPr>
                <w:i/>
                <w:iCs/>
              </w:rPr>
              <w:t xml:space="preserve">As needed (optional add-on service)</w:t>
            </w:r>
          </w:p>
        </w:tc>
        <w:tc>
          <w:tcPr/>
          <w:p>
            <w:pPr>
              <w:pStyle w:val="Compact"/>
            </w:pPr>
            <w:r>
              <w:rPr>
                <w:i/>
                <w:iCs/>
              </w:rPr>
              <w:t xml:space="preserve">$100.14 per hour</w:t>
            </w:r>
          </w:p>
        </w:tc>
        <w:tc>
          <w:tcPr/>
          <w:p>
            <w:pPr>
              <w:pStyle w:val="Compact"/>
            </w:pPr>
            <w:r>
              <w:rPr>
                <w:i/>
                <w:iCs/>
              </w:rPr>
              <w:t xml:space="preserve">Capacity Building – Coordination of Supports</w:t>
            </w:r>
            <w:hyperlink r:id="rId22">
              <w:r>
                <w:rPr>
                  <w:rStyle w:val="Hyperlink"/>
                  <w:i/>
                  <w:iCs/>
                </w:rPr>
                <w:t xml:space="preserve">[2]</w:t>
              </w:r>
            </w:hyperlink>
            <w:r>
              <w:rPr>
                <w:i/>
                <w:iCs/>
              </w:rPr>
              <w:t xml:space="preserve"> </w:t>
            </w:r>
            <w:r>
              <w:rPr>
                <w:i/>
                <w:iCs/>
              </w:rPr>
              <w:t xml:space="preserve">(billed only if care planning support is provided)</w:t>
            </w:r>
          </w:p>
        </w:tc>
      </w:tr>
    </w:tbl>
    <w:p>
      <w:pPr>
        <w:pStyle w:val="BodyText"/>
      </w:pPr>
      <w:r>
        <w:rPr>
          <w:b/>
          <w:bCs/>
        </w:rPr>
        <w:t xml:space="preserve">Notes:</w:t>
      </w:r>
      <w:r>
        <w:t xml:space="preserve"> </w:t>
      </w:r>
      <w:r>
        <w:t xml:space="preserve">All hourly rates are set at or below the NDIS Price Guide limits. For example, $70.23/hr reflects the current cap for standard support worker assistance</w:t>
      </w:r>
      <w:hyperlink r:id="rId21">
        <w:r>
          <w:rPr>
            <w:rStyle w:val="Hyperlink"/>
          </w:rPr>
          <w:t xml:space="preserve">[1]</w:t>
        </w:r>
      </w:hyperlink>
      <w:r>
        <w:t xml:space="preserve">. In practice, MapAble for Care will apply the exact NDIS rate relevant to the support type, time, and location (including higher rates for evenings, weekends, or remote areas as per the Price Guide). The tiered pricing simply guarantees that as usage increases, the</w:t>
      </w:r>
      <w:r>
        <w:t xml:space="preserve"> </w:t>
      </w:r>
      <w:r>
        <w:rPr>
          <w:b/>
          <w:bCs/>
        </w:rPr>
        <w:t xml:space="preserve">average hourly rate decreases</w:t>
      </w:r>
      <w:r>
        <w:t xml:space="preserve"> </w:t>
      </w:r>
      <w:r>
        <w:t xml:space="preserve">for the participant (by applying automatic discounts), making intensive support more affordable while staying within billable limits. Providers delivering support through MapAble can charge these hours to a participant’s plan under the appropriate line item (e.g. Assistance with Daily Living or Support Coordination), and the platform will</w:t>
      </w:r>
      <w:r>
        <w:t xml:space="preserve"> </w:t>
      </w:r>
      <w:r>
        <w:rPr>
          <w:b/>
          <w:bCs/>
        </w:rPr>
        <w:t xml:space="preserve">not exceed NDIS price limits</w:t>
      </w:r>
      <w:r>
        <w:t xml:space="preserve"> </w:t>
      </w:r>
      <w:r>
        <w:t xml:space="preserve">for any billable hour.</w:t>
      </w:r>
    </w:p>
    <w:bookmarkEnd w:id="26"/>
    <w:bookmarkStart w:id="30" w:name="X7c28e72dabc05d0907e90f411fbd307b447f8ea"/>
    <w:p>
      <w:pPr>
        <w:pStyle w:val="Heading2"/>
      </w:pPr>
      <w:r>
        <w:t xml:space="preserve">MapAble for Transport: Tiered Usage-Based Pricing</w:t>
      </w:r>
    </w:p>
    <w:p>
      <w:pPr>
        <w:pStyle w:val="FirstParagraph"/>
      </w:pPr>
      <w:r>
        <w:rPr>
          <w:b/>
          <w:bCs/>
        </w:rPr>
        <w:t xml:space="preserve">MapAble for Transport</w:t>
      </w:r>
      <w:r>
        <w:t xml:space="preserve"> </w:t>
      </w:r>
      <w:r>
        <w:t xml:space="preserve">is priced on a</w:t>
      </w:r>
      <w:r>
        <w:t xml:space="preserve"> </w:t>
      </w:r>
      <w:r>
        <w:rPr>
          <w:b/>
          <w:bCs/>
        </w:rPr>
        <w:t xml:space="preserve">per-kilometer usage basis</w:t>
      </w:r>
      <w:r>
        <w:t xml:space="preserve">, reflecting NDIS transport cost guidelines. Participants (or their providers) pay according to distance traveled, with tiered rates to accommodate different levels of usage. The structure aligns with NDIS “activity-based transport” support items, which allow billing per kilometer and travel time when transporting a participant to NDIS-funded activities</w:t>
      </w:r>
      <w:hyperlink r:id="rId24">
        <w:r>
          <w:rPr>
            <w:rStyle w:val="Hyperlink"/>
          </w:rPr>
          <w:t xml:space="preserve">[4]</w:t>
        </w:r>
      </w:hyperlink>
      <w:r>
        <w:t xml:space="preserve">. MapAble’s platform records the exact kilometers of each trip and computes charges automatically. The tiers below incentivize higher usage with discounted per-km rates, while ensuring charges remain within what a participant’s plan can cover (given their transport funding level):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Tier</w:t>
            </w:r>
          </w:p>
        </w:tc>
        <w:tc>
          <w:tcPr/>
          <w:p>
            <w:pPr>
              <w:pStyle w:val="Compact"/>
            </w:pPr>
            <w:r>
              <w:rPr>
                <w:b/>
                <w:bCs/>
              </w:rPr>
              <w:t xml:space="preserve">Monthly Transport Usage</w:t>
            </w:r>
          </w:p>
        </w:tc>
        <w:tc>
          <w:tcPr/>
          <w:p>
            <w:pPr>
              <w:pStyle w:val="Compact"/>
            </w:pPr>
            <w:r>
              <w:rPr>
                <w:b/>
                <w:bCs/>
              </w:rPr>
              <w:t xml:space="preserve">Rate (per km)</w:t>
            </w:r>
          </w:p>
        </w:tc>
        <w:tc>
          <w:tcPr/>
          <w:p>
            <w:pPr>
              <w:pStyle w:val="Compact"/>
            </w:pPr>
            <w:r>
              <w:rPr>
                <w:b/>
                <w:bCs/>
              </w:rPr>
              <w:t xml:space="preserve">NDIS Alignment</w:t>
            </w:r>
          </w:p>
        </w:tc>
      </w:tr>
      <w:tr>
        <w:tc>
          <w:tcPr/>
          <w:p>
            <w:pPr>
              <w:pStyle w:val="Compact"/>
            </w:pPr>
            <w:r>
              <w:rPr>
                <w:b/>
                <w:bCs/>
              </w:rPr>
              <w:t xml:space="preserve">Basic Mobility</w:t>
            </w:r>
          </w:p>
        </w:tc>
        <w:tc>
          <w:tcPr/>
          <w:p>
            <w:pPr>
              <w:pStyle w:val="Compact"/>
            </w:pPr>
            <w:r>
              <w:t xml:space="preserve">1–100 km</w:t>
            </w:r>
          </w:p>
        </w:tc>
        <w:tc>
          <w:tcPr/>
          <w:p>
            <w:pPr>
              <w:pStyle w:val="Compact"/>
            </w:pPr>
            <w:r>
              <w:t xml:space="preserve">$0.99 per km</w:t>
            </w:r>
          </w:p>
        </w:tc>
        <w:tc>
          <w:tcPr/>
          <w:p>
            <w:pPr>
              <w:pStyle w:val="Compact"/>
            </w:pPr>
            <w:r>
              <w:t xml:space="preserve">Matches NDIS cap for provider-owned vehicle</w:t>
            </w:r>
            <w:hyperlink r:id="rId24">
              <w:r>
                <w:rPr>
                  <w:rStyle w:val="Hyperlink"/>
                </w:rPr>
                <w:t xml:space="preserve">[4]</w:t>
              </w:r>
            </w:hyperlink>
          </w:p>
        </w:tc>
      </w:tr>
      <w:tr>
        <w:tc>
          <w:tcPr/>
          <w:p>
            <w:pPr>
              <w:pStyle w:val="Compact"/>
            </w:pPr>
            <w:r>
              <w:rPr>
                <w:b/>
                <w:bCs/>
              </w:rPr>
              <w:t xml:space="preserve">Standard Mobility</w:t>
            </w:r>
          </w:p>
        </w:tc>
        <w:tc>
          <w:tcPr/>
          <w:p>
            <w:pPr>
              <w:pStyle w:val="Compact"/>
            </w:pPr>
            <w:r>
              <w:t xml:space="preserve">101–300 km</w:t>
            </w:r>
          </w:p>
        </w:tc>
        <w:tc>
          <w:tcPr/>
          <w:p>
            <w:pPr>
              <w:pStyle w:val="Compact"/>
            </w:pPr>
            <w:r>
              <w:t xml:space="preserve">$0.90 per km (10% discount)</w:t>
            </w:r>
          </w:p>
        </w:tc>
        <w:tc>
          <w:tcPr/>
          <w:p>
            <w:pPr>
              <w:pStyle w:val="Compact"/>
            </w:pPr>
            <w:r>
              <w:t xml:space="preserve">Discounted rate – stays within NDIS “up to $0.99” guideline</w:t>
            </w:r>
          </w:p>
        </w:tc>
      </w:tr>
      <w:tr>
        <w:tc>
          <w:tcPr/>
          <w:p>
            <w:pPr>
              <w:pStyle w:val="Compact"/>
            </w:pPr>
            <w:r>
              <w:rPr>
                <w:b/>
                <w:bCs/>
              </w:rPr>
              <w:t xml:space="preserve">High Mobility</w:t>
            </w:r>
          </w:p>
        </w:tc>
        <w:tc>
          <w:tcPr/>
          <w:p>
            <w:pPr>
              <w:pStyle w:val="Compact"/>
            </w:pPr>
            <w:r>
              <w:t xml:space="preserve">301+ km</w:t>
            </w:r>
          </w:p>
        </w:tc>
        <w:tc>
          <w:tcPr/>
          <w:p>
            <w:pPr>
              <w:pStyle w:val="Compact"/>
            </w:pPr>
            <w:r>
              <w:t xml:space="preserve">$0.85 per km (bulk rate)</w:t>
            </w:r>
          </w:p>
        </w:tc>
        <w:tc>
          <w:tcPr/>
          <w:p>
            <w:pPr>
              <w:pStyle w:val="Compact"/>
            </w:pPr>
            <w:r>
              <w:t xml:space="preserve">Volume discount to support very high transport needs</w:t>
            </w:r>
          </w:p>
        </w:tc>
      </w:tr>
      <w:tr>
        <w:tc>
          <w:tcPr/>
          <w:p>
            <w:pPr>
              <w:pStyle w:val="Compact"/>
            </w:pPr>
            <w:r>
              <w:rPr>
                <w:b/>
                <w:bCs/>
              </w:rPr>
              <w:t xml:space="preserve">Accessible Vehicle Surcharge</w:t>
            </w:r>
          </w:p>
        </w:tc>
        <w:tc>
          <w:tcPr/>
          <w:p>
            <w:pPr>
              <w:pStyle w:val="Compact"/>
            </w:pPr>
            <w:r>
              <w:rPr>
                <w:i/>
                <w:iCs/>
              </w:rPr>
              <w:t xml:space="preserve">As needed for wheelchair-accessible vans</w:t>
            </w:r>
          </w:p>
        </w:tc>
        <w:tc>
          <w:tcPr/>
          <w:p>
            <w:pPr>
              <w:pStyle w:val="Compact"/>
            </w:pPr>
            <w:r>
              <w:rPr>
                <w:i/>
                <w:iCs/>
              </w:rPr>
              <w:t xml:space="preserve">Up to $2.76 per km</w:t>
            </w:r>
          </w:p>
        </w:tc>
        <w:tc>
          <w:tcPr/>
          <w:p>
            <w:pPr>
              <w:pStyle w:val="Compact"/>
            </w:pPr>
            <w:r>
              <w:rPr>
                <w:i/>
                <w:iCs/>
              </w:rPr>
              <w:t xml:space="preserve">Matches NDIS rate for modified vehicles</w:t>
            </w:r>
            <w:hyperlink r:id="rId27">
              <w:r>
                <w:rPr>
                  <w:rStyle w:val="Hyperlink"/>
                  <w:i/>
                  <w:iCs/>
                </w:rPr>
                <w:t xml:space="preserve">[5]</w:t>
              </w:r>
            </w:hyperlink>
            <w:r>
              <w:rPr>
                <w:i/>
                <w:iCs/>
              </w:rPr>
              <w:t xml:space="preserve"> </w:t>
            </w:r>
            <w:r>
              <w:rPr>
                <w:i/>
                <w:iCs/>
              </w:rPr>
              <w:t xml:space="preserve">(if specialized transport required)</w:t>
            </w:r>
          </w:p>
        </w:tc>
      </w:tr>
    </w:tbl>
    <w:p>
      <w:pPr>
        <w:pStyle w:val="BodyText"/>
      </w:pPr>
      <w:r>
        <w:rPr>
          <w:b/>
          <w:bCs/>
        </w:rPr>
        <w:t xml:space="preserve">Notes:</w:t>
      </w:r>
      <w:r>
        <w:t xml:space="preserve"> </w:t>
      </w:r>
      <w:r>
        <w:t xml:space="preserve">The</w:t>
      </w:r>
      <w:r>
        <w:t xml:space="preserve"> </w:t>
      </w:r>
      <w:r>
        <w:rPr>
          <w:i/>
          <w:iCs/>
        </w:rPr>
        <w:t xml:space="preserve">Basic Mobility</w:t>
      </w:r>
      <w:r>
        <w:t xml:space="preserve"> </w:t>
      </w:r>
      <w:r>
        <w:t xml:space="preserve">rate of $0.99/km is the maximum typically claimable for standard vehicles</w:t>
      </w:r>
      <w:hyperlink r:id="rId28">
        <w:r>
          <w:rPr>
            <w:rStyle w:val="Hyperlink"/>
          </w:rPr>
          <w:t xml:space="preserve">[6]</w:t>
        </w:r>
      </w:hyperlink>
      <w:r>
        <w:t xml:space="preserve">. MapAble for Transport will charge</w:t>
      </w:r>
      <w:r>
        <w:t xml:space="preserve"> </w:t>
      </w:r>
      <w:r>
        <w:rPr>
          <w:i/>
          <w:iCs/>
        </w:rPr>
        <w:t xml:space="preserve">no more than this cap</w:t>
      </w:r>
      <w:r>
        <w:t xml:space="preserve">, and often less – offering automatic discounts once a user’s travel exceeds 100 km in a month. The</w:t>
      </w:r>
      <w:r>
        <w:t xml:space="preserve"> </w:t>
      </w:r>
      <w:r>
        <w:rPr>
          <w:i/>
          <w:iCs/>
        </w:rPr>
        <w:t xml:space="preserve">Accessible Vehicle</w:t>
      </w:r>
      <w:r>
        <w:t xml:space="preserve"> </w:t>
      </w:r>
      <w:r>
        <w:t xml:space="preserve">rate (for trips requiring a modified vehicle or bus) follows the higher NDIS guideline (capped at $2.76/km)</w:t>
      </w:r>
      <w:hyperlink r:id="rId28">
        <w:r>
          <w:rPr>
            <w:rStyle w:val="Hyperlink"/>
          </w:rPr>
          <w:t xml:space="preserve">[7]</w:t>
        </w:r>
      </w:hyperlink>
      <w:r>
        <w:t xml:space="preserve">; this may be applied on a per-trip basis when specialized transport is booked. In addition to per-km charges, the platform can also log any billable</w:t>
      </w:r>
      <w:r>
        <w:t xml:space="preserve"> </w:t>
      </w:r>
      <w:r>
        <w:rPr>
          <w:b/>
          <w:bCs/>
        </w:rPr>
        <w:t xml:space="preserve">travel time</w:t>
      </w:r>
      <w:r>
        <w:t xml:space="preserve"> </w:t>
      </w:r>
      <w:r>
        <w:t xml:space="preserve">(billed at the appropriate support hourly rate if a support worker is accompanying the trip, with prior agreement)</w:t>
      </w:r>
      <w:hyperlink r:id="rId29">
        <w:r>
          <w:rPr>
            <w:rStyle w:val="Hyperlink"/>
          </w:rPr>
          <w:t xml:space="preserve">[8]</w:t>
        </w:r>
      </w:hyperlink>
      <w:r>
        <w:t xml:space="preserve"> </w:t>
      </w:r>
      <w:r>
        <w:t xml:space="preserve">and other transport costs like tolls or parking, which are passed through at cost in line with NDIS rules. All transport usage charges can be claimed against participants’ Core supports budget for transport or community participation, up to their plan’s funding limits. The tiered pricing ensures participants who rely heavily on transport (e.g. daily trips) get a better rate per km, helping their fixed NDIS transport budget go further, while providers still recover costs within NDIS-permitted rates.</w:t>
      </w:r>
    </w:p>
    <w:bookmarkEnd w:id="30"/>
    <w:bookmarkStart w:id="32" w:name="Xe5eaa6ca2249c25aa16dee47a8ac51ada311fa9"/>
    <w:p>
      <w:pPr>
        <w:pStyle w:val="Heading2"/>
      </w:pPr>
      <w:r>
        <w:t xml:space="preserve">Integration into Digital Platform for Automated Billing &amp; Compliance</w:t>
      </w:r>
    </w:p>
    <w:p>
      <w:pPr>
        <w:pStyle w:val="FirstParagraph"/>
      </w:pPr>
      <w:r>
        <w:t xml:space="preserve">MapAble’s digital platform will seamlessly integrate these usage-based prices into its billing system, ensuring</w:t>
      </w:r>
      <w:r>
        <w:t xml:space="preserve"> </w:t>
      </w:r>
      <w:r>
        <w:rPr>
          <w:b/>
          <w:bCs/>
        </w:rPr>
        <w:t xml:space="preserve">automated invoicing and compliance</w:t>
      </w:r>
      <w:r>
        <w:t xml:space="preserve"> </w:t>
      </w:r>
      <w:r>
        <w:t xml:space="preserve">with NDIS requirements:</w:t>
      </w:r>
    </w:p>
    <w:p>
      <w:pPr>
        <w:numPr>
          <w:ilvl w:val="0"/>
          <w:numId w:val="1002"/>
        </w:numPr>
      </w:pPr>
      <w:r>
        <w:rPr>
          <w:b/>
          <w:bCs/>
        </w:rPr>
        <w:t xml:space="preserve">NDIS Line-Item Tracking:</w:t>
      </w:r>
      <w:r>
        <w:t xml:space="preserve"> </w:t>
      </w:r>
      <w:r>
        <w:t xml:space="preserve">Each service entry in the platform (care session or transport trip) is tagged with the corresponding NDIS support item code and category. For example, a personal care visit would be logged under the relevant Assistance with Daily Life line item, and a transport trip under an activity-based transport item. This ensures that every charge is matched to an approved NDIS support category for easy claim submission.</w:t>
      </w:r>
    </w:p>
    <w:p>
      <w:pPr>
        <w:numPr>
          <w:ilvl w:val="0"/>
          <w:numId w:val="1002"/>
        </w:numPr>
      </w:pPr>
      <w:r>
        <w:rPr>
          <w:b/>
          <w:bCs/>
        </w:rPr>
        <w:t xml:space="preserve">Real-Time Rate Application:</w:t>
      </w:r>
      <w:r>
        <w:t xml:space="preserve"> </w:t>
      </w:r>
      <w:r>
        <w:t xml:space="preserve">The platform automatically applies the correct rate based on usage tier and context. As hours or kilometers accumulate, MapAble adjusts the unit price according to the tiered structure. This happens in real time – for instance, once a user exceeds 100 km in a month, subsequent trips are charged at $0.90/km without any manual intervention. The</w:t>
      </w:r>
      <w:r>
        <w:t xml:space="preserve"> </w:t>
      </w:r>
      <w:r>
        <w:rPr>
          <w:b/>
          <w:bCs/>
        </w:rPr>
        <w:t xml:space="preserve">NDIS price limits are hard-coded as ceilings</w:t>
      </w:r>
      <w:r>
        <w:t xml:space="preserve"> </w:t>
      </w:r>
      <w:r>
        <w:t xml:space="preserve">in the system, preventing any entry of rates above the allowable amounts.</w:t>
      </w:r>
    </w:p>
    <w:p>
      <w:pPr>
        <w:numPr>
          <w:ilvl w:val="0"/>
          <w:numId w:val="1002"/>
        </w:numPr>
      </w:pPr>
      <w:r>
        <w:rPr>
          <w:b/>
          <w:bCs/>
        </w:rPr>
        <w:t xml:space="preserve">Automated Invoicing &amp; Claims:</w:t>
      </w:r>
      <w:r>
        <w:t xml:space="preserve"> </w:t>
      </w:r>
      <w:r>
        <w:t xml:space="preserve">Service providers can use MapAble to generate invoices that are</w:t>
      </w:r>
      <w:r>
        <w:t xml:space="preserve"> </w:t>
      </w:r>
      <w:r>
        <w:rPr>
          <w:b/>
          <w:bCs/>
        </w:rPr>
        <w:t xml:space="preserve">NDIS-ready</w:t>
      </w:r>
      <w:r>
        <w:t xml:space="preserve">. After each service, the platform consolidates the billable units (hours or km) and generates an invoice or claim record with the exact NDIS support item name, code, date, quantity, and price. This can be directly submitted to the NDIS portal or to plan managers for payment. The automation reduces administrative burden on providers, as they do not need to manually calculate tiered discounts or lookup correct price limits – the platform ensures billing accuracy.</w:t>
      </w:r>
    </w:p>
    <w:p>
      <w:pPr>
        <w:numPr>
          <w:ilvl w:val="0"/>
          <w:numId w:val="1002"/>
        </w:numPr>
      </w:pPr>
      <w:r>
        <w:rPr>
          <w:b/>
          <w:bCs/>
        </w:rPr>
        <w:t xml:space="preserve">Compliance &amp; Agreements:</w:t>
      </w:r>
      <w:r>
        <w:t xml:space="preserve"> </w:t>
      </w:r>
      <w:r>
        <w:t xml:space="preserve">The platform is built to enforce NDIS compliance rules. For example, it can require</w:t>
      </w:r>
      <w:r>
        <w:t xml:space="preserve"> </w:t>
      </w:r>
      <w:r>
        <w:rPr>
          <w:b/>
          <w:bCs/>
        </w:rPr>
        <w:t xml:space="preserve">service agreements or prior consent</w:t>
      </w:r>
      <w:r>
        <w:t xml:space="preserve"> </w:t>
      </w:r>
      <w:r>
        <w:t xml:space="preserve">to be recorded in-app before charging for transport mileage or travel time (in line with NDIS rules that participants agree to travel costs in advance)</w:t>
      </w:r>
      <w:hyperlink r:id="rId31">
        <w:r>
          <w:rPr>
            <w:rStyle w:val="Hyperlink"/>
          </w:rPr>
          <w:t xml:space="preserve">[9]</w:t>
        </w:r>
      </w:hyperlink>
      <w:hyperlink r:id="rId24">
        <w:r>
          <w:rPr>
            <w:rStyle w:val="Hyperlink"/>
          </w:rPr>
          <w:t xml:space="preserve">[4]</w:t>
        </w:r>
      </w:hyperlink>
      <w:r>
        <w:t xml:space="preserve">. It will also log non-face-to-face support (e.g. care coordination phone calls) under the proper non-face-to-face support codes. Additionally, MapAble can automatically apply</w:t>
      </w:r>
      <w:r>
        <w:t xml:space="preserve"> </w:t>
      </w:r>
      <w:r>
        <w:rPr>
          <w:b/>
          <w:bCs/>
        </w:rPr>
        <w:t xml:space="preserve">NDIS cancellations policy</w:t>
      </w:r>
      <w:r>
        <w:t xml:space="preserve"> </w:t>
      </w:r>
      <w:r>
        <w:t xml:space="preserve">(e.g. allowable cancellation fees) and ensure that any provider travel time claimed is within NDIS time limits for the region. These built-in checks and records serve as an audit trail, giving both providers and participants confidence that all billing is correct and justified under NDIS guidelines.</w:t>
      </w:r>
    </w:p>
    <w:p>
      <w:pPr>
        <w:numPr>
          <w:ilvl w:val="0"/>
          <w:numId w:val="1002"/>
        </w:numPr>
      </w:pPr>
      <w:r>
        <w:rPr>
          <w:b/>
          <w:bCs/>
        </w:rPr>
        <w:t xml:space="preserve">Budget Integration:</w:t>
      </w:r>
      <w:r>
        <w:t xml:space="preserve"> </w:t>
      </w:r>
      <w:r>
        <w:t xml:space="preserve">To help participants manage their funding, MapAble’s platform could integrate a</w:t>
      </w:r>
      <w:r>
        <w:t xml:space="preserve"> </w:t>
      </w:r>
      <w:r>
        <w:rPr>
          <w:b/>
          <w:bCs/>
        </w:rPr>
        <w:t xml:space="preserve">budget dashboard</w:t>
      </w:r>
      <w:r>
        <w:t xml:space="preserve">. As providers log billable support, participants can see how it draws from their plan funds (e.g. how many hours or km remain funded in their budget category for the service). Alerts can be triggered if usage is on track to exceed the plan allocation, allowing timely service adjustments. This proactive approach ensures sustainability and prevents accidental overspending of NDIS funds.</w:t>
      </w:r>
    </w:p>
    <w:p>
      <w:pPr>
        <w:pStyle w:val="FirstParagraph"/>
      </w:pPr>
      <w:r>
        <w:t xml:space="preserve">By embedding the pricing model into the platform’s software, MapAble ensures</w:t>
      </w:r>
      <w:r>
        <w:t xml:space="preserve"> </w:t>
      </w:r>
      <w:r>
        <w:rPr>
          <w:b/>
          <w:bCs/>
        </w:rPr>
        <w:t xml:space="preserve">transparent, hassle-free billing</w:t>
      </w:r>
      <w:r>
        <w:t xml:space="preserve">. Providers get paid promptly (since invoices meet NDIS requirements), and participants see exactly how each support session or trip translates into an NDIS claim, reinforcing trust in the system.</w:t>
      </w:r>
    </w:p>
    <w:bookmarkEnd w:id="32"/>
    <w:bookmarkStart w:id="35" w:name="Xd4b9933445a464e5f93e91edee2c8e6cd9cfb1c"/>
    <w:p>
      <w:pPr>
        <w:pStyle w:val="Heading2"/>
      </w:pPr>
      <w:r>
        <w:t xml:space="preserve">Sustainable and Inclusive Pricing Strategy</w:t>
      </w:r>
    </w:p>
    <w:p>
      <w:pPr>
        <w:pStyle w:val="FirstParagraph"/>
      </w:pPr>
      <w:r>
        <w:t xml:space="preserve">The proposed pricing model is crafted to be</w:t>
      </w:r>
      <w:r>
        <w:t xml:space="preserve"> </w:t>
      </w:r>
      <w:r>
        <w:rPr>
          <w:b/>
          <w:bCs/>
        </w:rPr>
        <w:t xml:space="preserve">sustainable for the business and service providers</w:t>
      </w:r>
      <w:r>
        <w:t xml:space="preserve"> </w:t>
      </w:r>
      <w:r>
        <w:t xml:space="preserve">while</w:t>
      </w:r>
      <w:r>
        <w:t xml:space="preserve"> </w:t>
      </w:r>
      <w:r>
        <w:rPr>
          <w:b/>
          <w:bCs/>
        </w:rPr>
        <w:t xml:space="preserve">inclusive and fair for individual users</w:t>
      </w:r>
      <w:r>
        <w:t xml:space="preserve">:</w:t>
      </w:r>
    </w:p>
    <w:p>
      <w:pPr>
        <w:numPr>
          <w:ilvl w:val="0"/>
          <w:numId w:val="1003"/>
        </w:numPr>
      </w:pPr>
      <w:r>
        <w:rPr>
          <w:b/>
          <w:bCs/>
        </w:rPr>
        <w:t xml:space="preserve">Within NDIS Funding (No Out-of-Pocket Costs):</w:t>
      </w:r>
      <w:r>
        <w:t xml:space="preserve"> </w:t>
      </w:r>
      <w:r>
        <w:t xml:space="preserve">All core services are priced at or below NDIS price limits, meaning participants can fully cover MapAble services using their NDIS plan –</w:t>
      </w:r>
      <w:r>
        <w:t xml:space="preserve"> </w:t>
      </w:r>
      <w:r>
        <w:rPr>
          <w:b/>
          <w:bCs/>
        </w:rPr>
        <w:t xml:space="preserve">no gap fees</w:t>
      </w:r>
      <w:r>
        <w:t xml:space="preserve">. This inclusivity ensures that even users with limited personal funds can utilize the platform’s services as needed, without financial barriers.</w:t>
      </w:r>
    </w:p>
    <w:p>
      <w:pPr>
        <w:numPr>
          <w:ilvl w:val="0"/>
          <w:numId w:val="1003"/>
        </w:numPr>
      </w:pPr>
      <w:r>
        <w:rPr>
          <w:b/>
          <w:bCs/>
        </w:rPr>
        <w:t xml:space="preserve">Tiered Discounts for High Usage:</w:t>
      </w:r>
      <w:r>
        <w:t xml:space="preserve"> </w:t>
      </w:r>
      <w:r>
        <w:t xml:space="preserve">The volume-based tiering (for both hours and km) makes it financially sustainable for participants with higher support needs to use more services. Heavy users benefit from lower marginal rates, so their finite NDIS funds stretch further (e.g. a participant who needs 40 hours of support in a month pays a blended rate lower than the cap). This approach supports inclusivity by not penalizing those who rely on the service most. At the same time, providers benefit from the</w:t>
      </w:r>
      <w:r>
        <w:t xml:space="preserve"> </w:t>
      </w:r>
      <w:r>
        <w:rPr>
          <w:b/>
          <w:bCs/>
        </w:rPr>
        <w:t xml:space="preserve">economies of scale</w:t>
      </w:r>
      <w:r>
        <w:t xml:space="preserve"> </w:t>
      </w:r>
      <w:r>
        <w:t xml:space="preserve">– longer engagements or more trips with a client often incur lower overhead per unit, so providers can afford the slight discount in rate while still maintaining their margins through efficiency.</w:t>
      </w:r>
    </w:p>
    <w:p>
      <w:pPr>
        <w:numPr>
          <w:ilvl w:val="0"/>
          <w:numId w:val="1003"/>
        </w:numPr>
      </w:pPr>
      <w:r>
        <w:rPr>
          <w:b/>
          <w:bCs/>
        </w:rPr>
        <w:t xml:space="preserve">Attractive for Providers:</w:t>
      </w:r>
      <w:r>
        <w:t xml:space="preserve"> </w:t>
      </w:r>
      <w:r>
        <w:t xml:space="preserve">The pricing structure is designed in collaboration with service providers to ensure it covers all their costs (including wages, travel, admin, etc.) as defined in the NDIS cost model</w:t>
      </w:r>
      <w:hyperlink r:id="rId33">
        <w:r>
          <w:rPr>
            <w:rStyle w:val="Hyperlink"/>
          </w:rPr>
          <w:t xml:space="preserve">[10]</w:t>
        </w:r>
      </w:hyperlink>
      <w:r>
        <w:t xml:space="preserve">. By aligning with NDIS price guides, providers receive the maximum permissible payments for each unit of support. Moreover, MapAble’s automation reduces providers’ administrative workload (no manual billing, less paperwork), effectively saving them time and money. Those savings help offset any discounted rates at higher volumes. The platform can also drive</w:t>
      </w:r>
      <w:r>
        <w:t xml:space="preserve"> </w:t>
      </w:r>
      <w:r>
        <w:rPr>
          <w:b/>
          <w:bCs/>
        </w:rPr>
        <w:t xml:space="preserve">increased business</w:t>
      </w:r>
      <w:r>
        <w:t xml:space="preserve"> </w:t>
      </w:r>
      <w:r>
        <w:t xml:space="preserve">for providers by connecting them to more participants; providers might accept slightly lower rates for high-volume tiers because they gain reliable, repeated work and lower client acquisition costs via the platform’s referrals.</w:t>
      </w:r>
    </w:p>
    <w:p>
      <w:pPr>
        <w:numPr>
          <w:ilvl w:val="0"/>
          <w:numId w:val="1003"/>
        </w:numPr>
      </w:pPr>
      <w:r>
        <w:rPr>
          <w:b/>
          <w:bCs/>
        </w:rPr>
        <w:t xml:space="preserve">Regular Price Reviews:</w:t>
      </w:r>
      <w:r>
        <w:t xml:space="preserve"> </w:t>
      </w:r>
      <w:r>
        <w:t xml:space="preserve">To remain sustainable, MapAble will regularly review its pricing against</w:t>
      </w:r>
      <w:r>
        <w:t xml:space="preserve"> </w:t>
      </w:r>
      <w:r>
        <w:rPr>
          <w:b/>
          <w:bCs/>
        </w:rPr>
        <w:t xml:space="preserve">NDIS annual updates</w:t>
      </w:r>
      <w:r>
        <w:t xml:space="preserve">. If the NDIA increases price caps (for example, due to wage increases</w:t>
      </w:r>
      <w:hyperlink r:id="rId34">
        <w:r>
          <w:rPr>
            <w:rStyle w:val="Hyperlink"/>
          </w:rPr>
          <w:t xml:space="preserve">[11]</w:t>
        </w:r>
      </w:hyperlink>
      <w:r>
        <w:t xml:space="preserve">), MapAble will adjust the base rates accordingly so providers stay adequately compensated and participants’ funding changes are respected. This ensures the model remains viable long-term and continues to meet compliance. Conversely, if efficiency improves or costs drop, MapAble could pass on savings through lower rates or improved services, maintaining goodwill with users.</w:t>
      </w:r>
    </w:p>
    <w:p>
      <w:pPr>
        <w:numPr>
          <w:ilvl w:val="0"/>
          <w:numId w:val="1003"/>
        </w:numPr>
      </w:pPr>
      <w:r>
        <w:rPr>
          <w:b/>
          <w:bCs/>
        </w:rPr>
        <w:t xml:space="preserve">Safety Nets and Inclusivity Measures:</w:t>
      </w:r>
      <w:r>
        <w:t xml:space="preserve"> </w:t>
      </w:r>
      <w:r>
        <w:t xml:space="preserve">The model could include safeguards such as a</w:t>
      </w:r>
      <w:r>
        <w:t xml:space="preserve"> </w:t>
      </w:r>
      <w:r>
        <w:rPr>
          <w:b/>
          <w:bCs/>
        </w:rPr>
        <w:t xml:space="preserve">monthly spending cap</w:t>
      </w:r>
      <w:r>
        <w:t xml:space="preserve"> </w:t>
      </w:r>
      <w:r>
        <w:t xml:space="preserve">for participants (for instance, not charging beyond a certain number of hours or km if a user’s budget for that category is exhausted, unless they opt-in). MapAble could assist users in prioritizing essential services if budget limits are near. Additionally, for participants in hardship or those who exhaust their NDIS funds, MapAble might offer</w:t>
      </w:r>
      <w:r>
        <w:t xml:space="preserve"> </w:t>
      </w:r>
      <w:r>
        <w:rPr>
          <w:b/>
          <w:bCs/>
        </w:rPr>
        <w:t xml:space="preserve">temporary courtesy services or negotiated rates</w:t>
      </w:r>
      <w:r>
        <w:t xml:space="preserve">, ensuring continuity of crucial support. While these would be handled case by case, it demonstrates a commitment to participant well-being over profit.</w:t>
      </w:r>
    </w:p>
    <w:p>
      <w:pPr>
        <w:numPr>
          <w:ilvl w:val="0"/>
          <w:numId w:val="1003"/>
        </w:numPr>
      </w:pPr>
      <w:r>
        <w:rPr>
          <w:b/>
          <w:bCs/>
        </w:rPr>
        <w:t xml:space="preserve">Transparency and Simplicity:</w:t>
      </w:r>
      <w:r>
        <w:t xml:space="preserve"> </w:t>
      </w:r>
      <w:r>
        <w:t xml:space="preserve">The tiered pricing is easy to understand – clearly communicated through the app and service agreements. This simplicity builds trust. Participants know that if they use less, they only pay for what they use (no high fixed fees), and if they use more, they get a better deal per unit. Providers know exactly how their billing will scale. An inclusive pricing model avoids hidden fees and fosters a collaborative relationship between users and providers.</w:t>
      </w:r>
    </w:p>
    <w:p>
      <w:pPr>
        <w:pStyle w:val="FirstParagraph"/>
      </w:pPr>
      <w:r>
        <w:t xml:space="preserve">By balancing these factors, MapAble’s pricing remains robust enough to sustain quality service delivery (covering provider costs and platform operation), yet</w:t>
      </w:r>
      <w:r>
        <w:t xml:space="preserve"> </w:t>
      </w:r>
      <w:r>
        <w:rPr>
          <w:b/>
          <w:bCs/>
        </w:rPr>
        <w:t xml:space="preserve">flexible and compassionate</w:t>
      </w:r>
      <w:r>
        <w:t xml:space="preserve"> </w:t>
      </w:r>
      <w:r>
        <w:t xml:space="preserve">enough to accommodate the diverse needs and budgets of people with disabilities. This alignment with both participant affordability and provider incentives is key to long-term success.</w:t>
      </w:r>
    </w:p>
    <w:bookmarkEnd w:id="35"/>
    <w:bookmarkStart w:id="38" w:name="optional-premium-features-and-add-ons"/>
    <w:p>
      <w:pPr>
        <w:pStyle w:val="Heading2"/>
      </w:pPr>
      <w:r>
        <w:t xml:space="preserve">Optional Premium Features and Add-Ons</w:t>
      </w:r>
    </w:p>
    <w:p>
      <w:pPr>
        <w:pStyle w:val="FirstParagraph"/>
      </w:pPr>
      <w:r>
        <w:t xml:space="preserve">In addition to the core NDIS-aligned services, MapAble can offer</w:t>
      </w:r>
      <w:r>
        <w:t xml:space="preserve"> </w:t>
      </w:r>
      <w:r>
        <w:rPr>
          <w:b/>
          <w:bCs/>
        </w:rPr>
        <w:t xml:space="preserve">premium features or add-on services</w:t>
      </w:r>
      <w:r>
        <w:t xml:space="preserve"> </w:t>
      </w:r>
      <w:r>
        <w:t xml:space="preserve">on a user-pays basis (outside the standard NDIS-funded usage). These optional offerings provide extra value and convenience and can generate additional revenue without impacting a participant’s NDIS budget. Some proposed add-ons include:</w:t>
      </w:r>
    </w:p>
    <w:p>
      <w:pPr>
        <w:numPr>
          <w:ilvl w:val="0"/>
          <w:numId w:val="1004"/>
        </w:numPr>
      </w:pPr>
      <w:r>
        <w:rPr>
          <w:b/>
          <w:bCs/>
        </w:rPr>
        <w:t xml:space="preserve">Premium Support Coordination Tools:</w:t>
      </w:r>
      <w:r>
        <w:t xml:space="preserve"> </w:t>
      </w:r>
      <w:r>
        <w:t xml:space="preserve">While basic care coordination is covered under NDIS support items, MapAble could offer an advanced care planning service or a dedicated human concierge for complex scheduling, available for a monthly fee. For example, a family might pay privately for a</w:t>
      </w:r>
      <w:r>
        <w:t xml:space="preserve"> </w:t>
      </w:r>
      <w:r>
        <w:rPr>
          <w:i/>
          <w:iCs/>
        </w:rPr>
        <w:t xml:space="preserve">premium care coordinator</w:t>
      </w:r>
      <w:r>
        <w:t xml:space="preserve"> </w:t>
      </w:r>
      <w:r>
        <w:t xml:space="preserve">who monitors all services, provides detailed progress reports, or liaises across multiple providers. This goes beyond standard support coordination and could be billed separately (or to a different funding source) since it’s an enhanced convenience service.</w:t>
      </w:r>
    </w:p>
    <w:p>
      <w:pPr>
        <w:numPr>
          <w:ilvl w:val="0"/>
          <w:numId w:val="1004"/>
        </w:numPr>
      </w:pPr>
      <w:r>
        <w:rPr>
          <w:b/>
          <w:bCs/>
        </w:rPr>
        <w:t xml:space="preserve">Priority Booking &amp; On-Demand Support:</w:t>
      </w:r>
      <w:r>
        <w:t xml:space="preserve"> </w:t>
      </w:r>
      <w:r>
        <w:t xml:space="preserve">A participant or provider could opt for a</w:t>
      </w:r>
      <w:r>
        <w:t xml:space="preserve"> </w:t>
      </w:r>
      <w:r>
        <w:rPr>
          <w:i/>
          <w:iCs/>
        </w:rPr>
        <w:t xml:space="preserve">priority service</w:t>
      </w:r>
      <w:r>
        <w:t xml:space="preserve"> </w:t>
      </w:r>
      <w:r>
        <w:t xml:space="preserve">add-on. For</w:t>
      </w:r>
      <w:r>
        <w:t xml:space="preserve"> </w:t>
      </w:r>
      <w:r>
        <w:rPr>
          <w:b/>
          <w:bCs/>
        </w:rPr>
        <w:t xml:space="preserve">MapAble for Transport</w:t>
      </w:r>
      <w:r>
        <w:t xml:space="preserve">, this might mean guaranteed</w:t>
      </w:r>
      <w:r>
        <w:t xml:space="preserve"> </w:t>
      </w:r>
      <w:r>
        <w:rPr>
          <w:i/>
          <w:iCs/>
        </w:rPr>
        <w:t xml:space="preserve">same-day or on-demand transport</w:t>
      </w:r>
      <w:r>
        <w:t xml:space="preserve"> </w:t>
      </w:r>
      <w:r>
        <w:t xml:space="preserve">booking beyond what NDIS typically covers (e.g. for spontaneous trips). For</w:t>
      </w:r>
      <w:r>
        <w:t xml:space="preserve"> </w:t>
      </w:r>
      <w:r>
        <w:rPr>
          <w:b/>
          <w:bCs/>
        </w:rPr>
        <w:t xml:space="preserve">MapAble for Care</w:t>
      </w:r>
      <w:r>
        <w:t xml:space="preserve">, it could be access to</w:t>
      </w:r>
      <w:r>
        <w:t xml:space="preserve"> </w:t>
      </w:r>
      <w:r>
        <w:rPr>
          <w:i/>
          <w:iCs/>
        </w:rPr>
        <w:t xml:space="preserve">last-minute support workers</w:t>
      </w:r>
      <w:r>
        <w:t xml:space="preserve"> </w:t>
      </w:r>
      <w:r>
        <w:t xml:space="preserve">or an on-call emergency caregiver outside of scheduled hours. These features could incur a surcharge or subscription (since NDIS usually covers planned supports, not premium convenience services).</w:t>
      </w:r>
    </w:p>
    <w:p>
      <w:pPr>
        <w:numPr>
          <w:ilvl w:val="0"/>
          <w:numId w:val="1004"/>
        </w:numPr>
      </w:pPr>
      <w:r>
        <w:rPr>
          <w:b/>
          <w:bCs/>
        </w:rPr>
        <w:t xml:space="preserve">Integrated Assistive Technology Features:</w:t>
      </w:r>
      <w:r>
        <w:t xml:space="preserve"> </w:t>
      </w:r>
      <w:r>
        <w:t xml:space="preserve">The platform might offer tech add-ons like</w:t>
      </w:r>
      <w:r>
        <w:t xml:space="preserve"> </w:t>
      </w:r>
      <w:r>
        <w:rPr>
          <w:b/>
          <w:bCs/>
        </w:rPr>
        <w:t xml:space="preserve">GPS safety tracking</w:t>
      </w:r>
      <w:r>
        <w:t xml:space="preserve">, detailed travel logs for family members, or a</w:t>
      </w:r>
      <w:r>
        <w:t xml:space="preserve"> </w:t>
      </w:r>
      <w:r>
        <w:rPr>
          <w:b/>
          <w:bCs/>
        </w:rPr>
        <w:t xml:space="preserve">companion app for caregivers</w:t>
      </w:r>
      <w:r>
        <w:t xml:space="preserve">. For instance, a premium package could let a participant’s family track transport rides in real time for peace of mind, or receive video summaries of care sessions. Such features, not strictly covered by NDIS funding, could be offered on a subscription basis to those who want them.</w:t>
      </w:r>
    </w:p>
    <w:p>
      <w:pPr>
        <w:numPr>
          <w:ilvl w:val="0"/>
          <w:numId w:val="1004"/>
        </w:numPr>
      </w:pPr>
      <w:r>
        <w:rPr>
          <w:b/>
          <w:bCs/>
        </w:rPr>
        <w:t xml:space="preserve">Provider Analytics and Business Tools:</w:t>
      </w:r>
      <w:r>
        <w:t xml:space="preserve"> </w:t>
      </w:r>
      <w:r>
        <w:t xml:space="preserve">To attract service providers, MapAble can include optional business support features for a fee. Examples include advanced</w:t>
      </w:r>
      <w:r>
        <w:t xml:space="preserve"> </w:t>
      </w:r>
      <w:r>
        <w:rPr>
          <w:b/>
          <w:bCs/>
        </w:rPr>
        <w:t xml:space="preserve">analytics dashboards</w:t>
      </w:r>
      <w:r>
        <w:t xml:space="preserve"> </w:t>
      </w:r>
      <w:r>
        <w:t xml:space="preserve">(to track utilization, staff performance, route optimization for transport),</w:t>
      </w:r>
      <w:r>
        <w:t xml:space="preserve"> </w:t>
      </w:r>
      <w:r>
        <w:rPr>
          <w:b/>
          <w:bCs/>
        </w:rPr>
        <w:t xml:space="preserve">integration with payroll systems</w:t>
      </w:r>
      <w:r>
        <w:t xml:space="preserve">, or</w:t>
      </w:r>
      <w:r>
        <w:t xml:space="preserve"> </w:t>
      </w:r>
      <w:r>
        <w:rPr>
          <w:b/>
          <w:bCs/>
        </w:rPr>
        <w:t xml:space="preserve">advertising/visibility boosts</w:t>
      </w:r>
      <w:r>
        <w:t xml:space="preserve"> </w:t>
      </w:r>
      <w:r>
        <w:t xml:space="preserve">on the platform to reach more clients. Providers would pay for these value-add tools out of their own operating budget, not from NDIS participant funds. This not only generates revenue for MapAble but also enhances provider satisfaction and profitability on the platform.</w:t>
      </w:r>
    </w:p>
    <w:p>
      <w:pPr>
        <w:numPr>
          <w:ilvl w:val="0"/>
          <w:numId w:val="1004"/>
        </w:numPr>
      </w:pPr>
      <w:r>
        <w:rPr>
          <w:b/>
          <w:bCs/>
        </w:rPr>
        <w:t xml:space="preserve">Additional Services Outside NDIS Scope:</w:t>
      </w:r>
      <w:r>
        <w:t xml:space="preserve"> </w:t>
      </w:r>
      <w:r>
        <w:t xml:space="preserve">MapAble could partner with other programs or offer services that NDIS doesn’t fund. For example, arranging</w:t>
      </w:r>
      <w:r>
        <w:t xml:space="preserve"> </w:t>
      </w:r>
      <w:r>
        <w:rPr>
          <w:b/>
          <w:bCs/>
        </w:rPr>
        <w:t xml:space="preserve">social outings or recreational activities</w:t>
      </w:r>
      <w:r>
        <w:t xml:space="preserve"> </w:t>
      </w:r>
      <w:r>
        <w:t xml:space="preserve">(beyond therapy/support) as a paid service, or facilitating</w:t>
      </w:r>
      <w:r>
        <w:t xml:space="preserve"> </w:t>
      </w:r>
      <w:r>
        <w:rPr>
          <w:b/>
          <w:bCs/>
        </w:rPr>
        <w:t xml:space="preserve">private transport for non-disability related needs</w:t>
      </w:r>
      <w:r>
        <w:t xml:space="preserve"> </w:t>
      </w:r>
      <w:r>
        <w:t xml:space="preserve">at a competitive rate. Participants might choose to pay out-of-pocket for these extras if they desire them. Another idea is insurance or roadside assistance packages for frequent transport users, offered as an add-on plan.</w:t>
      </w:r>
    </w:p>
    <w:p>
      <w:pPr>
        <w:pStyle w:val="FirstParagraph"/>
      </w:pPr>
      <w:r>
        <w:t xml:space="preserve">Each premium feature would be</w:t>
      </w:r>
      <w:r>
        <w:t xml:space="preserve"> </w:t>
      </w:r>
      <w:r>
        <w:rPr>
          <w:b/>
          <w:bCs/>
        </w:rPr>
        <w:t xml:space="preserve">opt-in</w:t>
      </w:r>
      <w:r>
        <w:t xml:space="preserve"> </w:t>
      </w:r>
      <w:r>
        <w:t xml:space="preserve">and transparently priced, ensuring that participants and providers only pay for extras they find valuable. Importantly, these add-ons are structured so that they</w:t>
      </w:r>
      <w:r>
        <w:t xml:space="preserve"> </w:t>
      </w:r>
      <w:r>
        <w:rPr>
          <w:b/>
          <w:bCs/>
        </w:rPr>
        <w:t xml:space="preserve">do not consume NDIS funds</w:t>
      </w:r>
      <w:r>
        <w:t xml:space="preserve"> </w:t>
      </w:r>
      <w:r>
        <w:t xml:space="preserve">(unless a participant chooses to allocate some flexible core funding to them and it’s permitted). This keeps the core usage model clean and compliant, while offering a pathway for MapAble to innovate and cater to user needs beyond the basics.</w:t>
      </w:r>
    </w:p>
    <w:p>
      <w:r>
        <w:pict>
          <v:rect style="width:0;height:1.5pt" o:hralign="center" o:hrstd="t" o:hr="t"/>
        </w:pict>
      </w:r>
    </w:p>
    <w:p>
      <w:pPr>
        <w:pStyle w:val="FirstParagraph"/>
      </w:pPr>
      <w:r>
        <w:rPr>
          <w:b/>
          <w:bCs/>
        </w:rPr>
        <w:t xml:space="preserve">Conclusion:</w:t>
      </w:r>
      <w:r>
        <w:t xml:space="preserve"> </w:t>
      </w:r>
      <w:r>
        <w:t xml:space="preserve">The above proposal outlines a comprehensive usage-based pricing model for MapAble’s Care and Transport services, rooted firmly in the NDIS Pricing Arrangements. By tying fees to NDIS line items and limits, introducing fair tiered rates, and leveraging technology for efficient billing and oversight, MapAble can deliver a solution that is both financially viable and beneficial to the disability community. The model promotes</w:t>
      </w:r>
      <w:r>
        <w:t xml:space="preserve"> </w:t>
      </w:r>
      <w:r>
        <w:rPr>
          <w:b/>
          <w:bCs/>
        </w:rPr>
        <w:t xml:space="preserve">sustainability, inclusivity, and transparency</w:t>
      </w:r>
      <w:r>
        <w:t xml:space="preserve">, ensuring people with disabilities receive the support they need at a fair cost and providers are rewarded for delivering quality services within a compliant framework</w:t>
      </w:r>
      <w:hyperlink r:id="rId36">
        <w:r>
          <w:rPr>
            <w:rStyle w:val="Hyperlink"/>
          </w:rPr>
          <w:t xml:space="preserve">[12]</w:t>
        </w:r>
      </w:hyperlink>
      <w:hyperlink r:id="rId37">
        <w:r>
          <w:rPr>
            <w:rStyle w:val="Hyperlink"/>
          </w:rPr>
          <w:t xml:space="preserve">[13]</w:t>
        </w:r>
      </w:hyperlink>
      <w:r>
        <w:t xml:space="preserve">. The addition of premium features further allows growth and customization, making MapAble a flexible platform that can scale with the evolving needs of its users and the NDIS landscape.</w:t>
      </w:r>
    </w:p>
    <w:bookmarkEnd w:id="38"/>
    <w:bookmarkEnd w:id="39"/>
    <w:bookmarkEnd w:id="40"/>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33">
        <w:r>
          <w:rPr>
            <w:rStyle w:val="Hyperlink"/>
          </w:rPr>
          <w:t xml:space="preserve">[10]</w:t>
        </w:r>
      </w:hyperlink>
      <w:r>
        <w:t xml:space="preserve"> </w:t>
      </w:r>
      <w:r>
        <w:t xml:space="preserve">NDIS Support Worker Rates | MyCareSpace</w:t>
      </w:r>
    </w:p>
    <w:p>
      <w:pPr>
        <w:pStyle w:val="BodyText"/>
      </w:pPr>
      <w:hyperlink r:id="rId41">
        <w:r>
          <w:rPr>
            <w:rStyle w:val="Hyperlink"/>
          </w:rPr>
          <w:t xml:space="preserve">https://mycarespace.com.au/resources/ndis-support-worker-rates</w:t>
        </w:r>
      </w:hyperlink>
    </w:p>
    <w:p>
      <w:pPr>
        <w:pStyle w:val="BodyText"/>
      </w:pPr>
      <w:hyperlink r:id="rId22">
        <w:r>
          <w:rPr>
            <w:rStyle w:val="Hyperlink"/>
          </w:rPr>
          <w:t xml:space="preserve">[2]</w:t>
        </w:r>
      </w:hyperlink>
      <w:r>
        <w:t xml:space="preserve"> </w:t>
      </w:r>
      <w:r>
        <w:t xml:space="preserve">Support Coordination Level 2: Coordination of Supports | 07_002_0106_8_3 | Plan Partners</w:t>
      </w:r>
    </w:p>
    <w:p>
      <w:pPr>
        <w:pStyle w:val="BodyText"/>
      </w:pPr>
      <w:hyperlink r:id="rId42">
        <w:r>
          <w:rPr>
            <w:rStyle w:val="Hyperlink"/>
          </w:rPr>
          <w:t xml:space="preserve">https://planpartners.com.au/tools/ndis-price-guide/07_002_0106_8_3</w:t>
        </w:r>
      </w:hyperlink>
    </w:p>
    <w:p>
      <w:pPr>
        <w:pStyle w:val="BodyText"/>
      </w:pPr>
      <w:hyperlink r:id="rId23">
        <w:r>
          <w:rPr>
            <w:rStyle w:val="Hyperlink"/>
          </w:rPr>
          <w:t xml:space="preserve">[3]</w:t>
        </w:r>
      </w:hyperlink>
      <w:r>
        <w:t xml:space="preserve"> </w:t>
      </w:r>
      <w:r>
        <w:t xml:space="preserve">Travel And Transport Funding Under The NDIS: Leap in!</w:t>
      </w:r>
    </w:p>
    <w:p>
      <w:pPr>
        <w:pStyle w:val="BodyText"/>
      </w:pPr>
      <w:hyperlink r:id="rId43">
        <w:r>
          <w:rPr>
            <w:rStyle w:val="Hyperlink"/>
          </w:rPr>
          <w:t xml:space="preserve">https://www.leapin.com.au/news/ndis-travel-transport-funding/</w:t>
        </w:r>
      </w:hyperlink>
    </w:p>
    <w:p>
      <w:pPr>
        <w:pStyle w:val="BodyText"/>
      </w:pPr>
      <w:hyperlink r:id="rId24">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1">
        <w:r>
          <w:rPr>
            <w:rStyle w:val="Hyperlink"/>
          </w:rPr>
          <w:t xml:space="preserve">[9]</w:t>
        </w:r>
      </w:hyperlink>
      <w:r>
        <w:t xml:space="preserve"> </w:t>
      </w:r>
      <w:hyperlink r:id="rId36">
        <w:r>
          <w:rPr>
            <w:rStyle w:val="Hyperlink"/>
          </w:rPr>
          <w:t xml:space="preserve">[12]</w:t>
        </w:r>
      </w:hyperlink>
      <w:r>
        <w:t xml:space="preserve"> </w:t>
      </w:r>
      <w:r>
        <w:t xml:space="preserve">NDIS Provider Travel Costs And Activity Based Transport: Leap in!</w:t>
      </w:r>
    </w:p>
    <w:p>
      <w:pPr>
        <w:pStyle w:val="BodyText"/>
      </w:pPr>
      <w:hyperlink r:id="rId44">
        <w:r>
          <w:rPr>
            <w:rStyle w:val="Hyperlink"/>
          </w:rPr>
          <w:t xml:space="preserve">https://www.leapin.com.au/news/ndis-provider-travel-costs-activity-based-transport/</w:t>
        </w:r>
      </w:hyperlink>
    </w:p>
    <w:p>
      <w:pPr>
        <w:pStyle w:val="BodyText"/>
      </w:pPr>
      <w:hyperlink r:id="rId34">
        <w:r>
          <w:rPr>
            <w:rStyle w:val="Hyperlink"/>
          </w:rPr>
          <w:t xml:space="preserve">[11]</w:t>
        </w:r>
      </w:hyperlink>
      <w:r>
        <w:t xml:space="preserve"> </w:t>
      </w:r>
      <w:hyperlink r:id="rId37">
        <w:r>
          <w:rPr>
            <w:rStyle w:val="Hyperlink"/>
          </w:rPr>
          <w:t xml:space="preserve">[13]</w:t>
        </w:r>
      </w:hyperlink>
      <w:r>
        <w:t xml:space="preserve"> </w:t>
      </w:r>
      <w:r>
        <w:t xml:space="preserve">NDIS Pricing Arrangements and Price Limits</w:t>
      </w:r>
    </w:p>
    <w:p>
      <w:pPr>
        <w:pStyle w:val="BodyText"/>
      </w:pPr>
      <w:hyperlink r:id="rId45">
        <w:r>
          <w:rPr>
            <w:rStyle w:val="Hyperlink"/>
          </w:rPr>
          <w:t xml:space="preserve">https://mable.com.au/newsroom/2025-26-pricing-arrangements-and-price-limits/</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mable.com.au/newsroom/2025-26-pricing-arrangements-and-price-limits/" TargetMode="External" /><Relationship Type="http://schemas.openxmlformats.org/officeDocument/2006/relationships/hyperlink" Id="rId37" Target="https://mable.com.au/newsroom/2025-26-pricing-arrangements-and-price-limits/#:~:text=On%203%20June%202025%2C%20the,NDIA%20has%20increased%20the%20maximum" TargetMode="External" /><Relationship Type="http://schemas.openxmlformats.org/officeDocument/2006/relationships/hyperlink" Id="rId34" Target="https://mable.com.au/newsroom/2025-26-pricing-arrangements-and-price-limits/#:~:text=match%20at%20L547%20On%203,NDIA%20has%20increased%20the%20maximum" TargetMode="External" /><Relationship Type="http://schemas.openxmlformats.org/officeDocument/2006/relationships/hyperlink" Id="rId41" Target="https://mycarespace.com.au/resources/ndis-support-worker-rates" TargetMode="External" /><Relationship Type="http://schemas.openxmlformats.org/officeDocument/2006/relationships/hyperlink" Id="rId21" Target="https://mycarespace.com.au/resources/ndis-support-worker-rates#:~:text=01_011_0107_1_1%20Assistance%20With%20Self,15" TargetMode="External" /><Relationship Type="http://schemas.openxmlformats.org/officeDocument/2006/relationships/hyperlink" Id="rId33" Target="https://mycarespace.com.au/resources/ndis-support-worker-rates#:~:text=Your%20NDIS%20support%20worker%20is,current%20NDIS%20support%20worker%20rates" TargetMode="External" /><Relationship Type="http://schemas.openxmlformats.org/officeDocument/2006/relationships/hyperlink" Id="rId42" Target="https://planpartners.com.au/tools/ndis-price-guide/07_002_0106_8_3" TargetMode="External" /><Relationship Type="http://schemas.openxmlformats.org/officeDocument/2006/relationships/hyperlink" Id="rId22" Target="https://planpartners.com.au/tools/ndis-price-guide/07_002_0106_8_3#:~:text=ACT%20,5" TargetMode="External" /><Relationship Type="http://schemas.openxmlformats.org/officeDocument/2006/relationships/hyperlink" Id="rId44" Target="https://www.leapin.com.au/news/ndis-provider-travel-costs-activity-based-transport/" TargetMode="External" /><Relationship Type="http://schemas.openxmlformats.org/officeDocument/2006/relationships/hyperlink" Id="rId28" Target="https://www.leapin.com.au/news/ndis-provider-travel-costs-activity-based-transport/#:~:text=,tolls%2C%20parking%20and%20public%20transport" TargetMode="External" /><Relationship Type="http://schemas.openxmlformats.org/officeDocument/2006/relationships/hyperlink" Id="rId36" Target="https://www.leapin.com.au/news/ndis-provider-travel-costs-activity-based-transport/#:~:text=1,more%20than%20one%20participant%2C%20travel" TargetMode="External" /><Relationship Type="http://schemas.openxmlformats.org/officeDocument/2006/relationships/hyperlink" Id="rId29" Target="https://www.leapin.com.au/news/ndis-provider-travel-costs-activity-based-transport/#:~:text=Activity" TargetMode="External" /><Relationship Type="http://schemas.openxmlformats.org/officeDocument/2006/relationships/hyperlink" Id="rId24" Target="https://www.leapin.com.au/news/ndis-provider-travel-costs-activity-based-transport/#:~:text=Similar%20to%20face,your%20NDIS%20Plan%20funds%2C%20typically" TargetMode="External" /><Relationship Type="http://schemas.openxmlformats.org/officeDocument/2006/relationships/hyperlink" Id="rId31" Target="https://www.leapin.com.au/news/ndis-provider-travel-costs-activity-based-transport/#:~:text=Sometimes%2C%20support%20providers%20need%20to,for%20their%20travel%20costs%20if" TargetMode="External" /><Relationship Type="http://schemas.openxmlformats.org/officeDocument/2006/relationships/hyperlink" Id="rId27" Target="https://www.leapin.com.au/news/ndis-provider-travel-costs-activity-based-transport/#:~:text=your%20NDIS%20Plan%20funds%2C%20typically%3A" TargetMode="External" /><Relationship Type="http://schemas.openxmlformats.org/officeDocument/2006/relationships/hyperlink" Id="rId43" Target="https://www.leapin.com.au/news/ndis-travel-transport-funding/" TargetMode="External" /><Relationship Type="http://schemas.openxmlformats.org/officeDocument/2006/relationships/hyperlink" Id="rId23" Target="https://www.leapin.com.au/news/ndis-travel-transport-funding/#:~:text=Level%203%20transport%20funding%20%E2%80%93,transport%20because%20of%20their%20disability" TargetMode="External" /></Relationships>
</file>

<file path=word/_rels/footnotes.xml.rels><?xml version="1.0" encoding="UTF-8"?><Relationships xmlns="http://schemas.openxmlformats.org/package/2006/relationships"><Relationship Type="http://schemas.openxmlformats.org/officeDocument/2006/relationships/hyperlink" Id="rId45" Target="https://mable.com.au/newsroom/2025-26-pricing-arrangements-and-price-limits/" TargetMode="External" /><Relationship Type="http://schemas.openxmlformats.org/officeDocument/2006/relationships/hyperlink" Id="rId37" Target="https://mable.com.au/newsroom/2025-26-pricing-arrangements-and-price-limits/#:~:text=On%203%20June%202025%2C%20the,NDIA%20has%20increased%20the%20maximum" TargetMode="External" /><Relationship Type="http://schemas.openxmlformats.org/officeDocument/2006/relationships/hyperlink" Id="rId34" Target="https://mable.com.au/newsroom/2025-26-pricing-arrangements-and-price-limits/#:~:text=match%20at%20L547%20On%203,NDIA%20has%20increased%20the%20maximum" TargetMode="External" /><Relationship Type="http://schemas.openxmlformats.org/officeDocument/2006/relationships/hyperlink" Id="rId41" Target="https://mycarespace.com.au/resources/ndis-support-worker-rates" TargetMode="External" /><Relationship Type="http://schemas.openxmlformats.org/officeDocument/2006/relationships/hyperlink" Id="rId21" Target="https://mycarespace.com.au/resources/ndis-support-worker-rates#:~:text=01_011_0107_1_1%20Assistance%20With%20Self,15" TargetMode="External" /><Relationship Type="http://schemas.openxmlformats.org/officeDocument/2006/relationships/hyperlink" Id="rId33" Target="https://mycarespace.com.au/resources/ndis-support-worker-rates#:~:text=Your%20NDIS%20support%20worker%20is,current%20NDIS%20support%20worker%20rates" TargetMode="External" /><Relationship Type="http://schemas.openxmlformats.org/officeDocument/2006/relationships/hyperlink" Id="rId42" Target="https://planpartners.com.au/tools/ndis-price-guide/07_002_0106_8_3" TargetMode="External" /><Relationship Type="http://schemas.openxmlformats.org/officeDocument/2006/relationships/hyperlink" Id="rId22" Target="https://planpartners.com.au/tools/ndis-price-guide/07_002_0106_8_3#:~:text=ACT%20,5" TargetMode="External" /><Relationship Type="http://schemas.openxmlformats.org/officeDocument/2006/relationships/hyperlink" Id="rId44" Target="https://www.leapin.com.au/news/ndis-provider-travel-costs-activity-based-transport/" TargetMode="External" /><Relationship Type="http://schemas.openxmlformats.org/officeDocument/2006/relationships/hyperlink" Id="rId28" Target="https://www.leapin.com.au/news/ndis-provider-travel-costs-activity-based-transport/#:~:text=,tolls%2C%20parking%20and%20public%20transport" TargetMode="External" /><Relationship Type="http://schemas.openxmlformats.org/officeDocument/2006/relationships/hyperlink" Id="rId36" Target="https://www.leapin.com.au/news/ndis-provider-travel-costs-activity-based-transport/#:~:text=1,more%20than%20one%20participant%2C%20travel" TargetMode="External" /><Relationship Type="http://schemas.openxmlformats.org/officeDocument/2006/relationships/hyperlink" Id="rId29" Target="https://www.leapin.com.au/news/ndis-provider-travel-costs-activity-based-transport/#:~:text=Activity" TargetMode="External" /><Relationship Type="http://schemas.openxmlformats.org/officeDocument/2006/relationships/hyperlink" Id="rId24" Target="https://www.leapin.com.au/news/ndis-provider-travel-costs-activity-based-transport/#:~:text=Similar%20to%20face,your%20NDIS%20Plan%20funds%2C%20typically" TargetMode="External" /><Relationship Type="http://schemas.openxmlformats.org/officeDocument/2006/relationships/hyperlink" Id="rId31" Target="https://www.leapin.com.au/news/ndis-provider-travel-costs-activity-based-transport/#:~:text=Sometimes%2C%20support%20providers%20need%20to,for%20their%20travel%20costs%20if" TargetMode="External" /><Relationship Type="http://schemas.openxmlformats.org/officeDocument/2006/relationships/hyperlink" Id="rId27" Target="https://www.leapin.com.au/news/ndis-provider-travel-costs-activity-based-transport/#:~:text=your%20NDIS%20Plan%20funds%2C%20typically%3A" TargetMode="External" /><Relationship Type="http://schemas.openxmlformats.org/officeDocument/2006/relationships/hyperlink" Id="rId43" Target="https://www.leapin.com.au/news/ndis-travel-transport-funding/" TargetMode="External" /><Relationship Type="http://schemas.openxmlformats.org/officeDocument/2006/relationships/hyperlink" Id="rId23" Target="https://www.leapin.com.au/news/ndis-travel-transport-funding/#:~:text=Level%203%20transport%20funding%20%E2%80%93,transport%20because%20of%20their%20disabil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2025-09-10T18:01:39Z</dcterms:created>
  <dcterms:modified xsi:type="dcterms:W3CDTF">2025-09-10T18:01:39Z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