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10" w:dyaOrig="2667">
          <v:rect xmlns:o="urn:schemas-microsoft-com:office:office" xmlns:v="urn:schemas-microsoft-com:vml" id="rectole0000000000" style="width:275.500000pt;height:133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5436"/>
        <w:gridCol w:w="4300"/>
      </w:tblGrid>
      <w:tr>
        <w:trPr>
          <w:trHeight w:val="1" w:hRule="atLeast"/>
          <w:jc w:val="left"/>
        </w:trPr>
        <w:tc>
          <w:tcPr>
            <w:tcW w:w="5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997" w:dyaOrig="2145">
                <v:rect xmlns:o="urn:schemas-microsoft-com:office:office" xmlns:v="urn:schemas-microsoft-com:vml" id="rectole0000000001" style="width:249.850000pt;height:107.2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  <w:tc>
          <w:tcPr>
            <w:tcW w:w="4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Cilv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ēka mūža ilgums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ir gadu skaits no dzimšanas līdz nāvei. Tas katram indivīdam ir dažāds, taču kopumā cilvēka mūža ilgumu raksturo demogrāfijas rādītājs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jaundzimu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šo vidējais paredzamais mūža ilgums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”, kas ir gadu skaits, kādu vidēji nodzīvotu attiecīgajā gadā dzimušie, ja viņu dzīves laikā mirstības līmenis katrā vecumā paliktu tāds, kāds tas bija dzimšanas gadā.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723" w:dyaOrig="2608">
                <v:rect xmlns:o="urn:schemas-microsoft-com:office:office" xmlns:v="urn:schemas-microsoft-com:vml" id="rectole0000000002" style="width:236.150000pt;height:130.4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4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Latvij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ā sieviešu mūža ilgums ir par 9 gadiem ilgāks.</w:t>
            </w:r>
          </w:p>
        </w:tc>
      </w:tr>
      <w:tr>
        <w:trPr>
          <w:trHeight w:val="1" w:hRule="atLeast"/>
          <w:jc w:val="left"/>
        </w:trPr>
        <w:tc>
          <w:tcPr>
            <w:tcW w:w="5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723" w:dyaOrig="2580">
                <v:rect xmlns:o="urn:schemas-microsoft-com:office:office" xmlns:v="urn:schemas-microsoft-com:vml" id="rectole0000000003" style="width:236.150000pt;height:129.0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  <w:tc>
          <w:tcPr>
            <w:tcW w:w="4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ūsdienās vidējais mūža ilgums gan Eiropā, gan Latvijā </w:t>
            </w:r>
            <w:hyperlink xmlns:r="http://schemas.openxmlformats.org/officeDocument/2006/relationships" r:id="docRId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arvien palielinās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jo uzlabojas dz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īves apstākļi un medicīnas pakalpojumu kvalitāte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Avots: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9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CSP datub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āze IRP010</w:t>
              </w:r>
            </w:hyperlink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06"/>
        <w:gridCol w:w="620"/>
        <w:gridCol w:w="620"/>
        <w:gridCol w:w="574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>
        <w:trPr>
          <w:trHeight w:val="300" w:hRule="auto"/>
          <w:jc w:val="left"/>
        </w:trPr>
        <w:tc>
          <w:tcPr>
            <w:tcW w:w="9020" w:type="dxa"/>
            <w:gridSpan w:val="14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Paredzamais m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ūža ilgums jaundzimušajiem (gadi)</w:t>
            </w:r>
          </w:p>
        </w:tc>
      </w:tr>
      <w:tr>
        <w:trPr>
          <w:trHeight w:val="820" w:hRule="auto"/>
          <w:jc w:val="left"/>
        </w:trPr>
        <w:tc>
          <w:tcPr>
            <w:tcW w:w="100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1896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1924</w:t>
            </w:r>
          </w:p>
        </w:tc>
        <w:tc>
          <w:tcPr>
            <w:tcW w:w="57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1935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1961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1970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1980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1990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1995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2005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2010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2015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2020</w:t>
            </w:r>
          </w:p>
        </w:tc>
      </w:tr>
      <w:tr>
        <w:trPr>
          <w:trHeight w:val="300" w:hRule="auto"/>
          <w:jc w:val="left"/>
        </w:trPr>
        <w:tc>
          <w:tcPr>
            <w:tcW w:w="100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Pavisam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42.6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53.8</w:t>
            </w:r>
          </w:p>
        </w:tc>
        <w:tc>
          <w:tcPr>
            <w:tcW w:w="57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70.2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70.6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69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69.5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66.7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70.2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70.7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73.1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74.7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75.1</w:t>
            </w:r>
          </w:p>
        </w:tc>
      </w:tr>
      <w:tr>
        <w:trPr>
          <w:trHeight w:val="300" w:hRule="auto"/>
          <w:jc w:val="left"/>
        </w:trPr>
        <w:tc>
          <w:tcPr>
            <w:tcW w:w="100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īrieši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41.1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50.7</w:t>
            </w:r>
          </w:p>
        </w:tc>
        <w:tc>
          <w:tcPr>
            <w:tcW w:w="57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66.1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66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63.6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64.2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60.8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64.6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64.9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67.9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69.7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70.4</w:t>
            </w:r>
          </w:p>
        </w:tc>
      </w:tr>
      <w:tr>
        <w:trPr>
          <w:trHeight w:val="300" w:hRule="auto"/>
          <w:jc w:val="left"/>
        </w:trPr>
        <w:tc>
          <w:tcPr>
            <w:tcW w:w="100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Sievietes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43.6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56.9</w:t>
            </w:r>
          </w:p>
        </w:tc>
        <w:tc>
          <w:tcPr>
            <w:tcW w:w="57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61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73.5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74.4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74.2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74.6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73.1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75.8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76.3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77.9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79.3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edf1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79.5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78"/>
        <w:gridCol w:w="976"/>
        <w:gridCol w:w="785"/>
        <w:gridCol w:w="1036"/>
        <w:gridCol w:w="1040"/>
      </w:tblGrid>
      <w:tr>
        <w:trPr>
          <w:trHeight w:val="310" w:hRule="auto"/>
          <w:jc w:val="left"/>
        </w:trPr>
        <w:tc>
          <w:tcPr>
            <w:tcW w:w="521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Vid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ējais mūža  ilgums Eiropas savienības valstīs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Valsts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Pavisam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īrieši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Sievietes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šķirība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Austrija</w:t>
            </w:r>
          </w:p>
        </w:tc>
        <w:tc>
          <w:tcPr>
            <w:tcW w:w="97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81.3</w:t>
            </w:r>
          </w:p>
        </w:tc>
        <w:tc>
          <w:tcPr>
            <w:tcW w:w="78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78.9</w:t>
            </w:r>
          </w:p>
        </w:tc>
        <w:tc>
          <w:tcPr>
            <w:tcW w:w="10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83.6</w:t>
            </w:r>
          </w:p>
        </w:tc>
        <w:tc>
          <w:tcPr>
            <w:tcW w:w="1040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4.70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Be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ļģija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80.9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78.6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83.1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4.50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Bulg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ārija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73.6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69.9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77.5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7.60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Čehija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78.3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75.3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81.3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6.00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ānija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81.6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79.6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83.6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4.00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Francija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82.3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79.2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85.3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6.10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Grie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ķija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81.2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78.6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83.7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5.10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Horv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ātija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77.8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74.7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80.9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6.20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Igaunija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78.6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74.2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82.7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8.50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It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ālija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82.4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80.1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84.7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4.60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Īrija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ce4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82.8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ce4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80.8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ce4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84.7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3.90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Kipra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82.3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80.3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84.3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4.00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Latvija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75.7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70.9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80.1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9.20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Lietuva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75.1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70.1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80.0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9.90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Luksemburga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81.8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79.4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84.2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4.80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Malta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82.6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80.8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84.6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3.80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īderlande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81.5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79.8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83.1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3.30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Polija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76.6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72.6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80.8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8.20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Portug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āle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81.1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78.0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84.1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6.10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Rum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ānija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74.2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70.5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78.4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7.90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Slov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ākija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76.9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73.5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80.4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6.90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Slov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ēnija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80.6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77.8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83.4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5.60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Somija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82.2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79.4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85.0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5.60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Sp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ānija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82.4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79.7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85.1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5.40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Ung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ārija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75.7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72.3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79.1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6.80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V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ācija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81.1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ce4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79.0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ce4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83.7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4.70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Zviedrija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82.4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80.7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84.2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3.50</w:t>
            </w:r>
          </w:p>
        </w:tc>
      </w:tr>
      <w:tr>
        <w:trPr>
          <w:trHeight w:val="290" w:hRule="auto"/>
          <w:jc w:val="left"/>
        </w:trPr>
        <w:tc>
          <w:tcPr>
            <w:tcW w:w="137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5f7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Vid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ēji: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79.74</w:t>
            </w:r>
          </w:p>
        </w:tc>
        <w:tc>
          <w:tcPr>
            <w:tcW w:w="78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76.84</w:t>
            </w:r>
          </w:p>
        </w:tc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82.65</w:t>
            </w: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5.81</w:t>
            </w:r>
          </w:p>
        </w:tc>
      </w:tr>
      <w:tr>
        <w:trPr>
          <w:trHeight w:val="290" w:hRule="auto"/>
          <w:jc w:val="left"/>
        </w:trPr>
        <w:tc>
          <w:tcPr>
            <w:tcW w:w="5215" w:type="dxa"/>
            <w:gridSpan w:val="5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ce4d6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Dati no 2019. gada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436"/>
        <w:gridCol w:w="4300"/>
      </w:tblGrid>
      <w:tr>
        <w:trPr>
          <w:trHeight w:val="1" w:hRule="atLeast"/>
          <w:jc w:val="left"/>
        </w:trPr>
        <w:tc>
          <w:tcPr>
            <w:tcW w:w="5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507" w:dyaOrig="2452">
                <v:rect xmlns:o="urn:schemas-microsoft-com:office:office" xmlns:v="urn:schemas-microsoft-com:vml" id="rectole0000000004" style="width:225.350000pt;height:122.6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      </w:object>
            </w:r>
          </w:p>
        </w:tc>
        <w:tc>
          <w:tcPr>
            <w:tcW w:w="4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Vismaz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ākā atšķirīga starp sieviešu un vīriešu mūža ilgumu ir Nīderlandē, tikai 3,3 gadi. Lietuvā šī atšķirība ir gandrīz 10 gadi.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4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4.wmf" Id="docRId11" Type="http://schemas.openxmlformats.org/officeDocument/2006/relationships/image" /><Relationship Target="media/image2.wmf" Id="docRId5" Type="http://schemas.openxmlformats.org/officeDocument/2006/relationships/image" /><Relationship TargetMode="External" Target="https://data.stat.gov.lv/sq/6710" Id="docRId9" Type="http://schemas.openxmlformats.org/officeDocument/2006/relationships/hyperlink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Mode="External" Target="https://stat.gov.lv/lv/statistikas-temas/iedzivotaji/iedzivotaju-skaits/5661-paredzamais-muza-ilgums?themeCode=IR" Id="docRId8" Type="http://schemas.openxmlformats.org/officeDocument/2006/relationships/hyperlink" /></Relationships>
</file>