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148" w:rsidRDefault="000B0656" w:rsidP="001C5A6D">
      <w:pPr>
        <w:pStyle w:val="Title"/>
        <w:spacing w:line="360" w:lineRule="auto"/>
      </w:pPr>
      <w:r>
        <w:t>Design Product – Implementing an Automated Solution</w:t>
      </w:r>
    </w:p>
    <w:p w:rsidR="000B0656" w:rsidRDefault="000B0656" w:rsidP="001C5A6D">
      <w:pPr>
        <w:spacing w:line="360" w:lineRule="auto"/>
      </w:pPr>
    </w:p>
    <w:p w:rsidR="000B0656" w:rsidRDefault="000B0656" w:rsidP="001C5A6D">
      <w:pPr>
        <w:pStyle w:val="Heading1"/>
        <w:spacing w:line="360" w:lineRule="auto"/>
      </w:pPr>
      <w:r>
        <w:t>Executive Summary</w:t>
      </w:r>
    </w:p>
    <w:p w:rsidR="000B0656" w:rsidRDefault="00B461ED" w:rsidP="001C5A6D">
      <w:pPr>
        <w:spacing w:line="360" w:lineRule="auto"/>
      </w:pPr>
      <w:r>
        <w:t xml:space="preserve">The Johnston Timber </w:t>
      </w:r>
      <w:r w:rsidR="001E70AF">
        <w:t>C</w:t>
      </w:r>
      <w:r>
        <w:t xml:space="preserve">ompany currently employs </w:t>
      </w:r>
      <w:r w:rsidR="001C5A6D">
        <w:t>two</w:t>
      </w:r>
      <w:r>
        <w:t xml:space="preserve"> people to manually spray each piece of processed timber with preservative to treat the timber for its intended purpose. This task could be performed automatically, reducing the production costs and improving safety and efficiency in the Johnston Timber processing plant.  </w:t>
      </w:r>
    </w:p>
    <w:p w:rsidR="00E47350" w:rsidRDefault="00E47350" w:rsidP="001C5A6D">
      <w:pPr>
        <w:spacing w:line="360" w:lineRule="auto"/>
      </w:pPr>
      <w:r>
        <w:t xml:space="preserve">The ABB IRB 120 is the ideal solution to replace the current workers. The IRB 120 provides high accuracy and reliability at a low cost. The predicted payback period is just over one year. Moving towards and automated solution will increase production, reduce costs and increase worker safety. </w:t>
      </w:r>
    </w:p>
    <w:p w:rsidR="00214367" w:rsidRDefault="00214367" w:rsidP="001C5A6D">
      <w:pPr>
        <w:spacing w:line="360" w:lineRule="auto"/>
      </w:pPr>
      <w:r>
        <w:br w:type="page"/>
      </w:r>
    </w:p>
    <w:p w:rsidR="000B0656" w:rsidRDefault="000B0656" w:rsidP="001C5A6D">
      <w:pPr>
        <w:spacing w:line="360" w:lineRule="auto"/>
      </w:pPr>
    </w:p>
    <w:p w:rsidR="000B0656" w:rsidRPr="000B0656" w:rsidRDefault="000B0656" w:rsidP="001C5A6D">
      <w:pPr>
        <w:pStyle w:val="Heading1"/>
        <w:spacing w:line="360" w:lineRule="auto"/>
      </w:pPr>
      <w:r>
        <w:t>Automated Solution</w:t>
      </w:r>
    </w:p>
    <w:p w:rsidR="000B0656" w:rsidRDefault="00F83CDE" w:rsidP="001C5A6D">
      <w:pPr>
        <w:pStyle w:val="Heading2"/>
        <w:spacing w:line="360" w:lineRule="auto"/>
      </w:pPr>
      <w:r>
        <w:t>Robot Model</w:t>
      </w:r>
      <w:r w:rsidR="00B461ED">
        <w:t xml:space="preserve"> – IRB 120</w:t>
      </w:r>
    </w:p>
    <w:p w:rsidR="007800AA" w:rsidRPr="007800AA" w:rsidRDefault="007800AA" w:rsidP="001C5A6D">
      <w:pPr>
        <w:spacing w:line="360" w:lineRule="auto"/>
      </w:pPr>
      <w:r>
        <w:t>The chosen robot is the ABB IRB 120</w:t>
      </w:r>
      <w:r w:rsidR="00214367">
        <w:t xml:space="preserve">. The technical details for this robot can be found in Table 1 below. </w:t>
      </w:r>
    </w:p>
    <w:p w:rsidR="00B461ED" w:rsidRDefault="00F83CDE" w:rsidP="001C5A6D">
      <w:pPr>
        <w:spacing w:line="360" w:lineRule="auto"/>
      </w:pPr>
      <w:r>
        <w:t xml:space="preserve">Table 1. Technical Specifications of the ABB </w:t>
      </w:r>
      <w:r w:rsidRPr="00E47350">
        <w:t>IRB 120</w:t>
      </w:r>
      <w:r w:rsidR="00214367" w:rsidRPr="00E47350">
        <w:t xml:space="preserve"> </w:t>
      </w:r>
      <w:sdt>
        <w:sdtPr>
          <w:id w:val="-147125763"/>
          <w:citation/>
        </w:sdtPr>
        <w:sdtContent>
          <w:r w:rsidR="00E47350" w:rsidRPr="00E47350">
            <w:fldChar w:fldCharType="begin"/>
          </w:r>
          <w:r w:rsidR="00E47350" w:rsidRPr="00E47350">
            <w:instrText xml:space="preserve"> CITATION ABB10 \l 3081 </w:instrText>
          </w:r>
          <w:r w:rsidR="00E47350" w:rsidRPr="00E47350">
            <w:fldChar w:fldCharType="separate"/>
          </w:r>
          <w:r w:rsidR="00E47350" w:rsidRPr="00E47350">
            <w:rPr>
              <w:noProof/>
            </w:rPr>
            <w:t>[1]</w:t>
          </w:r>
          <w:r w:rsidR="00E47350" w:rsidRPr="00E47350">
            <w:fldChar w:fldCharType="end"/>
          </w:r>
        </w:sdtContent>
      </w:sdt>
    </w:p>
    <w:tbl>
      <w:tblPr>
        <w:tblStyle w:val="TableGrid"/>
        <w:tblW w:w="0" w:type="auto"/>
        <w:tblLook w:val="04A0" w:firstRow="1" w:lastRow="0" w:firstColumn="1" w:lastColumn="0" w:noHBand="0" w:noVBand="1"/>
      </w:tblPr>
      <w:tblGrid>
        <w:gridCol w:w="4508"/>
        <w:gridCol w:w="4508"/>
      </w:tblGrid>
      <w:tr w:rsidR="00F83CDE" w:rsidRPr="00F83CDE" w:rsidTr="00F83CDE">
        <w:tc>
          <w:tcPr>
            <w:tcW w:w="4508" w:type="dxa"/>
          </w:tcPr>
          <w:p w:rsidR="00F83CDE" w:rsidRPr="00F83CDE" w:rsidRDefault="00F83CDE" w:rsidP="001C5A6D">
            <w:pPr>
              <w:spacing w:line="360" w:lineRule="auto"/>
              <w:rPr>
                <w:b/>
              </w:rPr>
            </w:pPr>
            <w:r w:rsidRPr="00F83CDE">
              <w:rPr>
                <w:b/>
              </w:rPr>
              <w:t xml:space="preserve">Specification </w:t>
            </w:r>
          </w:p>
        </w:tc>
        <w:tc>
          <w:tcPr>
            <w:tcW w:w="4508" w:type="dxa"/>
          </w:tcPr>
          <w:p w:rsidR="00F83CDE" w:rsidRPr="00F83CDE" w:rsidRDefault="00F83CDE" w:rsidP="001C5A6D">
            <w:pPr>
              <w:spacing w:line="360" w:lineRule="auto"/>
              <w:rPr>
                <w:b/>
              </w:rPr>
            </w:pPr>
            <w:r w:rsidRPr="00F83CDE">
              <w:rPr>
                <w:b/>
              </w:rPr>
              <w:t>Value</w:t>
            </w:r>
          </w:p>
        </w:tc>
      </w:tr>
      <w:tr w:rsidR="00F83CDE" w:rsidTr="00F83CDE">
        <w:tc>
          <w:tcPr>
            <w:tcW w:w="4508" w:type="dxa"/>
          </w:tcPr>
          <w:p w:rsidR="00F83CDE" w:rsidRDefault="00F83CDE" w:rsidP="001C5A6D">
            <w:pPr>
              <w:spacing w:line="360" w:lineRule="auto"/>
            </w:pPr>
            <w:r>
              <w:t>Handling Capacity</w:t>
            </w:r>
          </w:p>
        </w:tc>
        <w:tc>
          <w:tcPr>
            <w:tcW w:w="4508" w:type="dxa"/>
          </w:tcPr>
          <w:p w:rsidR="00F83CDE" w:rsidRDefault="00F83CDE" w:rsidP="001C5A6D">
            <w:pPr>
              <w:spacing w:line="360" w:lineRule="auto"/>
            </w:pPr>
            <w:r>
              <w:t>3 kg</w:t>
            </w:r>
          </w:p>
        </w:tc>
      </w:tr>
      <w:tr w:rsidR="00F83CDE" w:rsidTr="00F83CDE">
        <w:tc>
          <w:tcPr>
            <w:tcW w:w="4508" w:type="dxa"/>
          </w:tcPr>
          <w:p w:rsidR="00F83CDE" w:rsidRDefault="00F83CDE" w:rsidP="001C5A6D">
            <w:pPr>
              <w:spacing w:line="360" w:lineRule="auto"/>
            </w:pPr>
            <w:r>
              <w:t>Noise Level</w:t>
            </w:r>
          </w:p>
        </w:tc>
        <w:tc>
          <w:tcPr>
            <w:tcW w:w="4508" w:type="dxa"/>
          </w:tcPr>
          <w:p w:rsidR="00F83CDE" w:rsidRDefault="00F83CDE" w:rsidP="001C5A6D">
            <w:pPr>
              <w:spacing w:line="360" w:lineRule="auto"/>
            </w:pPr>
            <w:r>
              <w:t>&lt; 70 dB</w:t>
            </w:r>
          </w:p>
        </w:tc>
      </w:tr>
      <w:tr w:rsidR="00F83CDE" w:rsidTr="00F83CDE">
        <w:tc>
          <w:tcPr>
            <w:tcW w:w="4508" w:type="dxa"/>
          </w:tcPr>
          <w:p w:rsidR="00F83CDE" w:rsidRDefault="00F83CDE" w:rsidP="001C5A6D">
            <w:pPr>
              <w:spacing w:line="360" w:lineRule="auto"/>
            </w:pPr>
            <w:r>
              <w:t xml:space="preserve">Power consumption </w:t>
            </w:r>
          </w:p>
        </w:tc>
        <w:tc>
          <w:tcPr>
            <w:tcW w:w="4508" w:type="dxa"/>
          </w:tcPr>
          <w:p w:rsidR="00F83CDE" w:rsidRDefault="00F83CDE" w:rsidP="001C5A6D">
            <w:pPr>
              <w:pStyle w:val="ListParagraph"/>
              <w:numPr>
                <w:ilvl w:val="0"/>
                <w:numId w:val="2"/>
              </w:numPr>
              <w:spacing w:line="360" w:lineRule="auto"/>
            </w:pPr>
            <w:r>
              <w:t>Max  0.24 kW</w:t>
            </w:r>
          </w:p>
          <w:p w:rsidR="00F83CDE" w:rsidRDefault="00F83CDE" w:rsidP="001C5A6D">
            <w:pPr>
              <w:pStyle w:val="ListParagraph"/>
              <w:numPr>
                <w:ilvl w:val="0"/>
                <w:numId w:val="2"/>
              </w:numPr>
              <w:spacing w:line="360" w:lineRule="auto"/>
            </w:pPr>
            <w:r>
              <w:t>Standby 0.095 kW</w:t>
            </w:r>
          </w:p>
        </w:tc>
      </w:tr>
      <w:tr w:rsidR="00F83CDE" w:rsidTr="00F83CDE">
        <w:tc>
          <w:tcPr>
            <w:tcW w:w="4508" w:type="dxa"/>
          </w:tcPr>
          <w:p w:rsidR="00F83CDE" w:rsidRDefault="00F83CDE" w:rsidP="001C5A6D">
            <w:pPr>
              <w:spacing w:line="360" w:lineRule="auto"/>
            </w:pPr>
            <w:r>
              <w:t>Reach</w:t>
            </w:r>
          </w:p>
        </w:tc>
        <w:tc>
          <w:tcPr>
            <w:tcW w:w="4508" w:type="dxa"/>
          </w:tcPr>
          <w:p w:rsidR="00F83CDE" w:rsidRDefault="00F83CDE" w:rsidP="001C5A6D">
            <w:pPr>
              <w:spacing w:line="360" w:lineRule="auto"/>
            </w:pPr>
            <w:r>
              <w:t>0.58 m</w:t>
            </w:r>
          </w:p>
        </w:tc>
      </w:tr>
      <w:tr w:rsidR="00F83CDE" w:rsidTr="00F83CDE">
        <w:tc>
          <w:tcPr>
            <w:tcW w:w="4508" w:type="dxa"/>
          </w:tcPr>
          <w:p w:rsidR="00F83CDE" w:rsidRDefault="00F83CDE" w:rsidP="001C5A6D">
            <w:pPr>
              <w:spacing w:line="360" w:lineRule="auto"/>
            </w:pPr>
            <w:r>
              <w:t>No. of Axis</w:t>
            </w:r>
          </w:p>
        </w:tc>
        <w:tc>
          <w:tcPr>
            <w:tcW w:w="4508" w:type="dxa"/>
          </w:tcPr>
          <w:p w:rsidR="00F83CDE" w:rsidRDefault="00F83CDE" w:rsidP="001C5A6D">
            <w:pPr>
              <w:spacing w:line="360" w:lineRule="auto"/>
            </w:pPr>
            <w:r>
              <w:t>6</w:t>
            </w:r>
          </w:p>
        </w:tc>
      </w:tr>
      <w:tr w:rsidR="00214367" w:rsidTr="00F83CDE">
        <w:tc>
          <w:tcPr>
            <w:tcW w:w="4508" w:type="dxa"/>
          </w:tcPr>
          <w:p w:rsidR="00214367" w:rsidRDefault="00214367" w:rsidP="001C5A6D">
            <w:pPr>
              <w:spacing w:line="360" w:lineRule="auto"/>
            </w:pPr>
            <w:r>
              <w:t xml:space="preserve">Pose Repeatability </w:t>
            </w:r>
          </w:p>
        </w:tc>
        <w:tc>
          <w:tcPr>
            <w:tcW w:w="4508" w:type="dxa"/>
          </w:tcPr>
          <w:p w:rsidR="00214367" w:rsidRDefault="00214367" w:rsidP="001C5A6D">
            <w:pPr>
              <w:spacing w:line="360" w:lineRule="auto"/>
            </w:pPr>
            <w:r>
              <w:t xml:space="preserve">0.01 mm </w:t>
            </w:r>
          </w:p>
        </w:tc>
      </w:tr>
      <w:tr w:rsidR="00214367" w:rsidTr="00F83CDE">
        <w:tc>
          <w:tcPr>
            <w:tcW w:w="4508" w:type="dxa"/>
          </w:tcPr>
          <w:p w:rsidR="00214367" w:rsidRDefault="00214367" w:rsidP="001C5A6D">
            <w:pPr>
              <w:spacing w:line="360" w:lineRule="auto"/>
            </w:pPr>
            <w:r>
              <w:t xml:space="preserve">Pose Accuracy </w:t>
            </w:r>
          </w:p>
        </w:tc>
        <w:tc>
          <w:tcPr>
            <w:tcW w:w="4508" w:type="dxa"/>
          </w:tcPr>
          <w:p w:rsidR="00214367" w:rsidRDefault="00214367" w:rsidP="001C5A6D">
            <w:pPr>
              <w:spacing w:line="360" w:lineRule="auto"/>
            </w:pPr>
            <w:r>
              <w:t>0.02 mm</w:t>
            </w:r>
          </w:p>
        </w:tc>
      </w:tr>
      <w:tr w:rsidR="00214367" w:rsidTr="00F83CDE">
        <w:tc>
          <w:tcPr>
            <w:tcW w:w="4508" w:type="dxa"/>
          </w:tcPr>
          <w:p w:rsidR="00214367" w:rsidRDefault="00214367" w:rsidP="001C5A6D">
            <w:pPr>
              <w:spacing w:line="360" w:lineRule="auto"/>
            </w:pPr>
            <w:r>
              <w:t xml:space="preserve">Pose Stabilisation time </w:t>
            </w:r>
          </w:p>
        </w:tc>
        <w:tc>
          <w:tcPr>
            <w:tcW w:w="4508" w:type="dxa"/>
          </w:tcPr>
          <w:p w:rsidR="00214367" w:rsidRDefault="00214367" w:rsidP="001C5A6D">
            <w:pPr>
              <w:spacing w:line="360" w:lineRule="auto"/>
            </w:pPr>
            <w:r>
              <w:t>0.03 s</w:t>
            </w:r>
          </w:p>
        </w:tc>
      </w:tr>
      <w:tr w:rsidR="00214367" w:rsidTr="00F83CDE">
        <w:tc>
          <w:tcPr>
            <w:tcW w:w="4508" w:type="dxa"/>
          </w:tcPr>
          <w:p w:rsidR="00214367" w:rsidRDefault="00214367" w:rsidP="001C5A6D">
            <w:pPr>
              <w:spacing w:line="360" w:lineRule="auto"/>
            </w:pPr>
            <w:r>
              <w:t xml:space="preserve">Linear Path Repeatability </w:t>
            </w:r>
          </w:p>
        </w:tc>
        <w:tc>
          <w:tcPr>
            <w:tcW w:w="4508" w:type="dxa"/>
          </w:tcPr>
          <w:p w:rsidR="00214367" w:rsidRDefault="00214367" w:rsidP="001C5A6D">
            <w:pPr>
              <w:spacing w:line="360" w:lineRule="auto"/>
            </w:pPr>
            <w:r>
              <w:t xml:space="preserve">0.16 mm </w:t>
            </w:r>
          </w:p>
        </w:tc>
      </w:tr>
      <w:tr w:rsidR="00214367" w:rsidTr="00F83CDE">
        <w:tc>
          <w:tcPr>
            <w:tcW w:w="4508" w:type="dxa"/>
          </w:tcPr>
          <w:p w:rsidR="00214367" w:rsidRDefault="00214367" w:rsidP="001C5A6D">
            <w:pPr>
              <w:spacing w:line="360" w:lineRule="auto"/>
            </w:pPr>
            <w:r>
              <w:t xml:space="preserve">Linear Path Accuracy </w:t>
            </w:r>
          </w:p>
        </w:tc>
        <w:tc>
          <w:tcPr>
            <w:tcW w:w="4508" w:type="dxa"/>
          </w:tcPr>
          <w:p w:rsidR="00214367" w:rsidRDefault="00214367" w:rsidP="001C5A6D">
            <w:pPr>
              <w:spacing w:line="360" w:lineRule="auto"/>
            </w:pPr>
            <w:r>
              <w:t>0.38 mm</w:t>
            </w:r>
          </w:p>
        </w:tc>
      </w:tr>
      <w:tr w:rsidR="00214367" w:rsidTr="00F83CDE">
        <w:tc>
          <w:tcPr>
            <w:tcW w:w="4508" w:type="dxa"/>
          </w:tcPr>
          <w:p w:rsidR="00214367" w:rsidRDefault="00214367" w:rsidP="001C5A6D">
            <w:pPr>
              <w:spacing w:line="360" w:lineRule="auto"/>
            </w:pPr>
            <w:r>
              <w:t xml:space="preserve">Velocity </w:t>
            </w:r>
          </w:p>
        </w:tc>
        <w:tc>
          <w:tcPr>
            <w:tcW w:w="4508" w:type="dxa"/>
          </w:tcPr>
          <w:p w:rsidR="00214367" w:rsidRDefault="00214367" w:rsidP="001C5A6D">
            <w:pPr>
              <w:pStyle w:val="ListParagraph"/>
              <w:numPr>
                <w:ilvl w:val="0"/>
                <w:numId w:val="3"/>
              </w:numPr>
              <w:spacing w:line="360" w:lineRule="auto"/>
            </w:pPr>
            <w:r>
              <w:t>Axis 1-3 250 degrees per second</w:t>
            </w:r>
          </w:p>
          <w:p w:rsidR="00214367" w:rsidRDefault="00214367" w:rsidP="001C5A6D">
            <w:pPr>
              <w:pStyle w:val="ListParagraph"/>
              <w:numPr>
                <w:ilvl w:val="0"/>
                <w:numId w:val="3"/>
              </w:numPr>
              <w:spacing w:line="360" w:lineRule="auto"/>
            </w:pPr>
            <w:r>
              <w:t>Axis 4-5 320 degrees per second</w:t>
            </w:r>
          </w:p>
          <w:p w:rsidR="00214367" w:rsidRDefault="00214367" w:rsidP="001C5A6D">
            <w:pPr>
              <w:pStyle w:val="ListParagraph"/>
              <w:numPr>
                <w:ilvl w:val="0"/>
                <w:numId w:val="3"/>
              </w:numPr>
              <w:spacing w:line="360" w:lineRule="auto"/>
            </w:pPr>
            <w:r>
              <w:t>Axis 6    420 degrees per second</w:t>
            </w:r>
          </w:p>
        </w:tc>
      </w:tr>
      <w:tr w:rsidR="00214367" w:rsidTr="00F83CDE">
        <w:tc>
          <w:tcPr>
            <w:tcW w:w="4508" w:type="dxa"/>
          </w:tcPr>
          <w:p w:rsidR="00214367" w:rsidRDefault="00A93C26" w:rsidP="001C5A6D">
            <w:pPr>
              <w:spacing w:line="360" w:lineRule="auto"/>
            </w:pPr>
            <w:r>
              <w:t>Programming Interface</w:t>
            </w:r>
          </w:p>
        </w:tc>
        <w:tc>
          <w:tcPr>
            <w:tcW w:w="4508" w:type="dxa"/>
          </w:tcPr>
          <w:p w:rsidR="00214367" w:rsidRDefault="00A93C26" w:rsidP="001C5A6D">
            <w:pPr>
              <w:spacing w:line="360" w:lineRule="auto"/>
            </w:pPr>
            <w:r>
              <w:t>RAPID</w:t>
            </w:r>
          </w:p>
        </w:tc>
      </w:tr>
      <w:tr w:rsidR="00A93C26" w:rsidTr="00F83CDE">
        <w:tc>
          <w:tcPr>
            <w:tcW w:w="4508" w:type="dxa"/>
          </w:tcPr>
          <w:p w:rsidR="00A93C26" w:rsidRDefault="00A93C26" w:rsidP="001C5A6D">
            <w:pPr>
              <w:spacing w:line="360" w:lineRule="auto"/>
            </w:pPr>
            <w:r>
              <w:t>Interfacing Capabilities</w:t>
            </w:r>
          </w:p>
        </w:tc>
        <w:tc>
          <w:tcPr>
            <w:tcW w:w="4508" w:type="dxa"/>
          </w:tcPr>
          <w:p w:rsidR="00A93C26" w:rsidRDefault="00A93C26" w:rsidP="001C5A6D">
            <w:pPr>
              <w:pStyle w:val="ListParagraph"/>
              <w:numPr>
                <w:ilvl w:val="0"/>
                <w:numId w:val="1"/>
              </w:numPr>
              <w:spacing w:line="360" w:lineRule="auto"/>
            </w:pPr>
            <w:r>
              <w:t>File</w:t>
            </w:r>
            <w:r>
              <w:t xml:space="preserve"> and serial channel</w:t>
            </w:r>
          </w:p>
          <w:p w:rsidR="00A93C26" w:rsidRDefault="00A93C26" w:rsidP="001C5A6D">
            <w:pPr>
              <w:pStyle w:val="ListParagraph"/>
              <w:numPr>
                <w:ilvl w:val="0"/>
                <w:numId w:val="1"/>
              </w:numPr>
              <w:spacing w:line="360" w:lineRule="auto"/>
            </w:pPr>
            <w:r>
              <w:t>Log</w:t>
            </w:r>
            <w:r>
              <w:t>ical Cross Connections</w:t>
            </w:r>
          </w:p>
          <w:p w:rsidR="00A93C26" w:rsidRDefault="00A93C26" w:rsidP="001C5A6D">
            <w:pPr>
              <w:pStyle w:val="ListParagraph"/>
              <w:numPr>
                <w:ilvl w:val="0"/>
                <w:numId w:val="1"/>
              </w:numPr>
              <w:spacing w:line="360" w:lineRule="auto"/>
            </w:pPr>
            <w:r>
              <w:t xml:space="preserve">Analog Interrupts </w:t>
            </w:r>
          </w:p>
          <w:p w:rsidR="00A93C26" w:rsidRDefault="00A93C26" w:rsidP="001C5A6D">
            <w:pPr>
              <w:pStyle w:val="ListParagraph"/>
              <w:numPr>
                <w:ilvl w:val="0"/>
                <w:numId w:val="1"/>
              </w:numPr>
              <w:spacing w:line="360" w:lineRule="auto"/>
            </w:pPr>
            <w:r>
              <w:t>PC I</w:t>
            </w:r>
            <w:r>
              <w:t>nterface</w:t>
            </w:r>
            <w:r>
              <w:t xml:space="preserve"> </w:t>
            </w:r>
          </w:p>
          <w:p w:rsidR="00A93C26" w:rsidRDefault="00A93C26" w:rsidP="001C5A6D">
            <w:pPr>
              <w:pStyle w:val="ListParagraph"/>
              <w:numPr>
                <w:ilvl w:val="0"/>
                <w:numId w:val="1"/>
              </w:numPr>
              <w:spacing w:line="360" w:lineRule="auto"/>
            </w:pPr>
            <w:r>
              <w:t xml:space="preserve">FTP </w:t>
            </w:r>
            <w:r>
              <w:t xml:space="preserve"> and NFS </w:t>
            </w:r>
            <w:r>
              <w:t xml:space="preserve">Client </w:t>
            </w:r>
          </w:p>
          <w:p w:rsidR="00A93C26" w:rsidRDefault="00A93C26" w:rsidP="001C5A6D">
            <w:pPr>
              <w:pStyle w:val="ListParagraph"/>
              <w:numPr>
                <w:ilvl w:val="0"/>
                <w:numId w:val="1"/>
              </w:numPr>
              <w:spacing w:line="360" w:lineRule="auto"/>
            </w:pPr>
            <w:r>
              <w:t>Socket Messaging</w:t>
            </w:r>
          </w:p>
        </w:tc>
      </w:tr>
    </w:tbl>
    <w:p w:rsidR="00F83CDE" w:rsidRDefault="00F83CDE" w:rsidP="001C5A6D">
      <w:pPr>
        <w:spacing w:line="360" w:lineRule="auto"/>
      </w:pPr>
    </w:p>
    <w:p w:rsidR="001C5A6D" w:rsidRDefault="001C5A6D" w:rsidP="001C5A6D">
      <w:pPr>
        <w:spacing w:line="360" w:lineRule="auto"/>
      </w:pPr>
    </w:p>
    <w:p w:rsidR="00214367" w:rsidRDefault="00214367" w:rsidP="001C5A6D">
      <w:pPr>
        <w:spacing w:line="360" w:lineRule="auto"/>
      </w:pPr>
      <w:r>
        <w:lastRenderedPageBreak/>
        <w:t xml:space="preserve">The IRB 120 is the ideal solution due to its flexibility and its reach. The 6 axes of movement and over 0.5 m of reach will allow the robot to reach each face of the wood to be treated without requiring the plank to be repositioned. </w:t>
      </w:r>
      <w:r w:rsidR="00A93C26">
        <w:t xml:space="preserve">The robot also provides a level of accuracy and reliability not afforded by a human worker. This will ensure the quality and coverage of the preservative treatment will be at a higher standard. The interfacing capabilities of the IRB 120 will allow us to easily communicate with the robot arm and remain informed of the arm’s progress. Figures 1 and 2 below demonstrate the </w:t>
      </w:r>
      <w:r w:rsidR="002B188C">
        <w:t xml:space="preserve">range of movement of the robot arm. </w:t>
      </w:r>
    </w:p>
    <w:p w:rsidR="00A93C26" w:rsidRDefault="00A93C26" w:rsidP="001C5A6D">
      <w:pPr>
        <w:spacing w:line="360" w:lineRule="auto"/>
      </w:pPr>
    </w:p>
    <w:p w:rsidR="00A93C26" w:rsidRDefault="002B188C" w:rsidP="001C5A6D">
      <w:pPr>
        <w:pStyle w:val="Quote"/>
        <w:spacing w:line="360" w:lineRule="auto"/>
      </w:pPr>
      <w:r>
        <w:rPr>
          <w:noProof/>
          <w:lang w:eastAsia="en-AU"/>
        </w:rPr>
        <w:drawing>
          <wp:anchor distT="0" distB="0" distL="114300" distR="114300" simplePos="0" relativeHeight="251658240" behindDoc="0" locked="0" layoutInCell="1" allowOverlap="1">
            <wp:simplePos x="0" y="0"/>
            <wp:positionH relativeFrom="column">
              <wp:posOffset>818515</wp:posOffset>
            </wp:positionH>
            <wp:positionV relativeFrom="paragraph">
              <wp:posOffset>114935</wp:posOffset>
            </wp:positionV>
            <wp:extent cx="4543425" cy="33337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3425" cy="3333750"/>
                    </a:xfrm>
                    <a:prstGeom prst="rect">
                      <a:avLst/>
                    </a:prstGeom>
                  </pic:spPr>
                </pic:pic>
              </a:graphicData>
            </a:graphic>
            <wp14:sizeRelH relativeFrom="margin">
              <wp14:pctWidth>0</wp14:pctWidth>
            </wp14:sizeRelH>
            <wp14:sizeRelV relativeFrom="margin">
              <wp14:pctHeight>0</wp14:pctHeight>
            </wp14:sizeRelV>
          </wp:anchor>
        </w:drawing>
      </w:r>
      <w:r>
        <w:t xml:space="preserve">Figure 1: Possible Robot </w:t>
      </w:r>
      <w:proofErr w:type="gramStart"/>
      <w:r>
        <w:t>Positions  (</w:t>
      </w:r>
      <w:proofErr w:type="gramEnd"/>
      <w:r>
        <w:t>Units in mm)</w:t>
      </w:r>
      <w:r w:rsidR="00E47350">
        <w:t xml:space="preserve"> </w:t>
      </w:r>
      <w:sdt>
        <w:sdtPr>
          <w:id w:val="-2059846037"/>
          <w:citation/>
        </w:sdtPr>
        <w:sdtContent>
          <w:r w:rsidR="00E47350">
            <w:fldChar w:fldCharType="begin"/>
          </w:r>
          <w:r w:rsidR="00E47350">
            <w:instrText xml:space="preserve"> CITATION ABB10 \l 3081 </w:instrText>
          </w:r>
          <w:r w:rsidR="00E47350">
            <w:fldChar w:fldCharType="separate"/>
          </w:r>
          <w:r w:rsidR="00E47350" w:rsidRPr="00E47350">
            <w:rPr>
              <w:noProof/>
            </w:rPr>
            <w:t>[1]</w:t>
          </w:r>
          <w:r w:rsidR="00E47350">
            <w:fldChar w:fldCharType="end"/>
          </w:r>
        </w:sdtContent>
      </w:sdt>
    </w:p>
    <w:p w:rsidR="00214367" w:rsidRDefault="002B188C" w:rsidP="001C5A6D">
      <w:pPr>
        <w:spacing w:line="360" w:lineRule="auto"/>
      </w:pPr>
      <w:r>
        <w:rPr>
          <w:noProof/>
          <w:lang w:eastAsia="en-AU"/>
        </w:rPr>
        <w:lastRenderedPageBreak/>
        <w:drawing>
          <wp:anchor distT="0" distB="0" distL="114300" distR="114300" simplePos="0" relativeHeight="251659264" behindDoc="0" locked="0" layoutInCell="1" allowOverlap="1">
            <wp:simplePos x="0" y="0"/>
            <wp:positionH relativeFrom="column">
              <wp:posOffset>819150</wp:posOffset>
            </wp:positionH>
            <wp:positionV relativeFrom="paragraph">
              <wp:posOffset>458470</wp:posOffset>
            </wp:positionV>
            <wp:extent cx="4434205" cy="346710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4205" cy="3467100"/>
                    </a:xfrm>
                    <a:prstGeom prst="rect">
                      <a:avLst/>
                    </a:prstGeom>
                  </pic:spPr>
                </pic:pic>
              </a:graphicData>
            </a:graphic>
            <wp14:sizeRelH relativeFrom="margin">
              <wp14:pctWidth>0</wp14:pctWidth>
            </wp14:sizeRelH>
            <wp14:sizeRelV relativeFrom="margin">
              <wp14:pctHeight>0</wp14:pctHeight>
            </wp14:sizeRelV>
          </wp:anchor>
        </w:drawing>
      </w:r>
      <w:r w:rsidR="00214367">
        <w:t xml:space="preserve"> </w:t>
      </w:r>
    </w:p>
    <w:p w:rsidR="002B188C" w:rsidRPr="002B188C" w:rsidRDefault="002B188C" w:rsidP="001C5A6D">
      <w:pPr>
        <w:pStyle w:val="Quote"/>
        <w:spacing w:line="360" w:lineRule="auto"/>
        <w:rPr>
          <w:rStyle w:val="IntenseEmphasis"/>
          <w:i/>
          <w:iCs/>
          <w:color w:val="404040" w:themeColor="text1" w:themeTint="BF"/>
        </w:rPr>
      </w:pPr>
      <w:r w:rsidRPr="002B188C">
        <w:rPr>
          <w:rStyle w:val="IntenseEmphasis"/>
          <w:i/>
          <w:iCs/>
          <w:color w:val="404040" w:themeColor="text1" w:themeTint="BF"/>
        </w:rPr>
        <w:t xml:space="preserve">Figure 2: Robot Arm range of movement. </w:t>
      </w:r>
      <w:r w:rsidR="00E47350">
        <w:rPr>
          <w:rStyle w:val="IntenseEmphasis"/>
          <w:i/>
          <w:iCs/>
          <w:color w:val="404040" w:themeColor="text1" w:themeTint="BF"/>
        </w:rPr>
        <w:t xml:space="preserve"> </w:t>
      </w:r>
      <w:sdt>
        <w:sdtPr>
          <w:rPr>
            <w:rStyle w:val="IntenseEmphasis"/>
            <w:i/>
            <w:iCs/>
            <w:color w:val="404040" w:themeColor="text1" w:themeTint="BF"/>
          </w:rPr>
          <w:id w:val="-725762975"/>
          <w:citation/>
        </w:sdtPr>
        <w:sdtContent>
          <w:r w:rsidR="00E47350">
            <w:rPr>
              <w:rStyle w:val="IntenseEmphasis"/>
              <w:i/>
              <w:iCs/>
              <w:color w:val="404040" w:themeColor="text1" w:themeTint="BF"/>
            </w:rPr>
            <w:fldChar w:fldCharType="begin"/>
          </w:r>
          <w:r w:rsidR="00E47350">
            <w:rPr>
              <w:rStyle w:val="IntenseEmphasis"/>
              <w:i/>
              <w:iCs/>
              <w:color w:val="404040" w:themeColor="text1" w:themeTint="BF"/>
            </w:rPr>
            <w:instrText xml:space="preserve"> CITATION ABB10 \l 3081 </w:instrText>
          </w:r>
          <w:r w:rsidR="00E47350">
            <w:rPr>
              <w:rStyle w:val="IntenseEmphasis"/>
              <w:i/>
              <w:iCs/>
              <w:color w:val="404040" w:themeColor="text1" w:themeTint="BF"/>
            </w:rPr>
            <w:fldChar w:fldCharType="separate"/>
          </w:r>
          <w:r w:rsidR="00E47350" w:rsidRPr="00E47350">
            <w:rPr>
              <w:noProof/>
            </w:rPr>
            <w:t>[1]</w:t>
          </w:r>
          <w:r w:rsidR="00E47350">
            <w:rPr>
              <w:rStyle w:val="IntenseEmphasis"/>
              <w:i/>
              <w:iCs/>
              <w:color w:val="404040" w:themeColor="text1" w:themeTint="BF"/>
            </w:rPr>
            <w:fldChar w:fldCharType="end"/>
          </w:r>
        </w:sdtContent>
      </w:sdt>
    </w:p>
    <w:p w:rsidR="002B188C" w:rsidRDefault="002B188C" w:rsidP="001C5A6D">
      <w:pPr>
        <w:pStyle w:val="Heading2"/>
        <w:spacing w:line="360" w:lineRule="auto"/>
      </w:pPr>
    </w:p>
    <w:p w:rsidR="002B188C" w:rsidRPr="002B188C" w:rsidRDefault="002B188C" w:rsidP="001C5A6D">
      <w:pPr>
        <w:spacing w:line="360" w:lineRule="auto"/>
      </w:pPr>
    </w:p>
    <w:p w:rsidR="00F83CDE" w:rsidRDefault="00F83CDE" w:rsidP="001C5A6D">
      <w:pPr>
        <w:pStyle w:val="Heading2"/>
        <w:spacing w:line="360" w:lineRule="auto"/>
      </w:pPr>
      <w:r>
        <w:t>End Effector – Spray Painting Gun</w:t>
      </w:r>
    </w:p>
    <w:p w:rsidR="00F83CDE" w:rsidRDefault="00F83CDE" w:rsidP="001C5A6D">
      <w:pPr>
        <w:spacing w:line="360" w:lineRule="auto"/>
      </w:pPr>
      <w:r>
        <w:t xml:space="preserve">The necessary end effector is a </w:t>
      </w:r>
      <w:r w:rsidR="00B0093E">
        <w:t xml:space="preserve">custom made </w:t>
      </w:r>
      <w:r>
        <w:t>Spray Painting Gun. This will be modified to cover the wood in the required preservative. Additional software will be required for the IRB 120 to control the spray painting</w:t>
      </w:r>
      <w:r w:rsidR="00B0093E">
        <w:t xml:space="preserve">. The IRB 120 is capable of manipulating an end effector which weighs up to 3 kg </w:t>
      </w:r>
      <w:sdt>
        <w:sdtPr>
          <w:id w:val="-1381694285"/>
          <w:citation/>
        </w:sdtPr>
        <w:sdtContent>
          <w:r w:rsidR="00E47350" w:rsidRPr="00E47350">
            <w:fldChar w:fldCharType="begin"/>
          </w:r>
          <w:r w:rsidR="00E47350" w:rsidRPr="00E47350">
            <w:instrText xml:space="preserve"> CITATION ABB10 \l 3081 </w:instrText>
          </w:r>
          <w:r w:rsidR="00E47350" w:rsidRPr="00E47350">
            <w:fldChar w:fldCharType="separate"/>
          </w:r>
          <w:r w:rsidR="00E47350" w:rsidRPr="00E47350">
            <w:rPr>
              <w:noProof/>
            </w:rPr>
            <w:t>[1]</w:t>
          </w:r>
          <w:r w:rsidR="00E47350" w:rsidRPr="00E47350">
            <w:fldChar w:fldCharType="end"/>
          </w:r>
        </w:sdtContent>
      </w:sdt>
      <w:r w:rsidR="00E47350">
        <w:t xml:space="preserve"> </w:t>
      </w:r>
      <w:r w:rsidR="00B0093E">
        <w:t xml:space="preserve">and so the tool will not be able to hold the required preservative and instead must be supplied from a floor based source. </w:t>
      </w:r>
    </w:p>
    <w:p w:rsidR="00B0093E" w:rsidRDefault="00B0093E" w:rsidP="001C5A6D">
      <w:pPr>
        <w:spacing w:line="360" w:lineRule="auto"/>
      </w:pPr>
    </w:p>
    <w:p w:rsidR="00B0093E" w:rsidRDefault="00B0093E" w:rsidP="001C5A6D">
      <w:pPr>
        <w:pStyle w:val="Heading2"/>
        <w:spacing w:line="360" w:lineRule="auto"/>
      </w:pPr>
      <w:r>
        <w:t>Sensors – Logitech HD Pro C920</w:t>
      </w:r>
    </w:p>
    <w:p w:rsidR="00B0093E" w:rsidRDefault="00B0093E" w:rsidP="001C5A6D">
      <w:pPr>
        <w:spacing w:line="360" w:lineRule="auto"/>
      </w:pPr>
      <w:r>
        <w:t xml:space="preserve">The only required sensor is a camera required to determine the position of the wood on the conveyor belt. The height of the wood is uniform and so only a single lens camera is required. The Logitech HD Pro C920 is a high quality camera capable of providing images for processing. </w:t>
      </w:r>
      <w:sdt>
        <w:sdtPr>
          <w:id w:val="1700278541"/>
          <w:citation/>
        </w:sdtPr>
        <w:sdtContent>
          <w:r w:rsidR="00E47350">
            <w:fldChar w:fldCharType="begin"/>
          </w:r>
          <w:r w:rsidR="00E47350">
            <w:instrText xml:space="preserve"> CITATION Tom16 \l 3081 </w:instrText>
          </w:r>
          <w:r w:rsidR="00E47350">
            <w:fldChar w:fldCharType="separate"/>
          </w:r>
          <w:r w:rsidR="00E47350" w:rsidRPr="00E47350">
            <w:rPr>
              <w:noProof/>
            </w:rPr>
            <w:t>[2]</w:t>
          </w:r>
          <w:r w:rsidR="00E47350">
            <w:fldChar w:fldCharType="end"/>
          </w:r>
        </w:sdtContent>
      </w:sdt>
    </w:p>
    <w:p w:rsidR="00B0093E" w:rsidRDefault="00B0093E" w:rsidP="001C5A6D">
      <w:pPr>
        <w:pStyle w:val="Heading2"/>
        <w:spacing w:line="360" w:lineRule="auto"/>
      </w:pPr>
      <w:r>
        <w:lastRenderedPageBreak/>
        <w:t xml:space="preserve">Quality Control Process </w:t>
      </w:r>
    </w:p>
    <w:p w:rsidR="00B0093E" w:rsidRDefault="002B188C" w:rsidP="001C5A6D">
      <w:pPr>
        <w:spacing w:line="360" w:lineRule="auto"/>
      </w:pPr>
      <w:r>
        <w:t xml:space="preserve">Quality management will need to be conducted manually by on hand personnel. At this stage the currently proposed automation system will not detect defects or reductions in quality and so this must be supervised. The quality can be inspected at the end of each batch, not requiring inspection before progressing to the next product. This set up is a point of improvement and automatic quality control systems can be put in place after the initial implementation. </w:t>
      </w:r>
    </w:p>
    <w:p w:rsidR="002B188C" w:rsidRDefault="002B188C" w:rsidP="001C5A6D">
      <w:pPr>
        <w:spacing w:line="360" w:lineRule="auto"/>
      </w:pPr>
    </w:p>
    <w:p w:rsidR="002B188C" w:rsidRDefault="002B188C" w:rsidP="001C5A6D">
      <w:pPr>
        <w:pStyle w:val="Heading2"/>
        <w:spacing w:line="360" w:lineRule="auto"/>
      </w:pPr>
      <w:r>
        <w:t>Cycle</w:t>
      </w:r>
      <w:r w:rsidR="00653F06">
        <w:t xml:space="preserve"> T</w:t>
      </w:r>
      <w:r>
        <w:t>ime</w:t>
      </w:r>
      <w:r w:rsidR="00653F06">
        <w:t xml:space="preserve"> and </w:t>
      </w:r>
      <w:r w:rsidR="00653F06">
        <w:t>Duty Cycle</w:t>
      </w:r>
      <w:r>
        <w:t xml:space="preserve"> </w:t>
      </w:r>
    </w:p>
    <w:p w:rsidR="002B188C" w:rsidRDefault="002B188C" w:rsidP="001C5A6D">
      <w:pPr>
        <w:spacing w:line="360" w:lineRule="auto"/>
      </w:pPr>
      <w:r>
        <w:t xml:space="preserve">The treatment process will consist of </w:t>
      </w:r>
      <w:r w:rsidR="00653F06">
        <w:t>14 steps:</w:t>
      </w:r>
    </w:p>
    <w:p w:rsidR="00653F06" w:rsidRDefault="00653F06" w:rsidP="001C5A6D">
      <w:pPr>
        <w:pStyle w:val="ListParagraph"/>
        <w:numPr>
          <w:ilvl w:val="0"/>
          <w:numId w:val="4"/>
        </w:numPr>
        <w:spacing w:line="360" w:lineRule="auto"/>
      </w:pPr>
      <w:r>
        <w:t>Conveyor moves plank into position</w:t>
      </w:r>
    </w:p>
    <w:p w:rsidR="00653F06" w:rsidRDefault="00653F06" w:rsidP="001C5A6D">
      <w:pPr>
        <w:pStyle w:val="ListParagraph"/>
        <w:numPr>
          <w:ilvl w:val="0"/>
          <w:numId w:val="4"/>
        </w:numPr>
        <w:spacing w:line="360" w:lineRule="auto"/>
      </w:pPr>
      <w:r>
        <w:t>Image processing to determine position</w:t>
      </w:r>
    </w:p>
    <w:p w:rsidR="00653F06" w:rsidRDefault="00653F06" w:rsidP="001C5A6D">
      <w:pPr>
        <w:pStyle w:val="ListParagraph"/>
        <w:numPr>
          <w:ilvl w:val="0"/>
          <w:numId w:val="4"/>
        </w:numPr>
        <w:spacing w:line="360" w:lineRule="auto"/>
      </w:pPr>
      <w:r>
        <w:t>Robot moves into position for first sweep</w:t>
      </w:r>
    </w:p>
    <w:p w:rsidR="00653F06" w:rsidRDefault="00653F06" w:rsidP="001C5A6D">
      <w:pPr>
        <w:pStyle w:val="ListParagraph"/>
        <w:numPr>
          <w:ilvl w:val="0"/>
          <w:numId w:val="4"/>
        </w:numPr>
        <w:spacing w:line="360" w:lineRule="auto"/>
      </w:pPr>
      <w:r>
        <w:t>Robot conducts first sweep</w:t>
      </w:r>
    </w:p>
    <w:p w:rsidR="00653F06" w:rsidRDefault="00653F06" w:rsidP="001C5A6D">
      <w:pPr>
        <w:pStyle w:val="ListParagraph"/>
        <w:numPr>
          <w:ilvl w:val="0"/>
          <w:numId w:val="4"/>
        </w:numPr>
        <w:spacing w:line="360" w:lineRule="auto"/>
      </w:pPr>
      <w:r>
        <w:t xml:space="preserve">Robot moves into position for </w:t>
      </w:r>
      <w:r>
        <w:t>second</w:t>
      </w:r>
      <w:r>
        <w:t xml:space="preserve"> sweep</w:t>
      </w:r>
    </w:p>
    <w:p w:rsidR="00653F06" w:rsidRDefault="00653F06" w:rsidP="001C5A6D">
      <w:pPr>
        <w:pStyle w:val="ListParagraph"/>
        <w:numPr>
          <w:ilvl w:val="0"/>
          <w:numId w:val="4"/>
        </w:numPr>
        <w:spacing w:line="360" w:lineRule="auto"/>
      </w:pPr>
      <w:r>
        <w:t xml:space="preserve">Robot conducts </w:t>
      </w:r>
      <w:r>
        <w:t>second</w:t>
      </w:r>
      <w:r>
        <w:t xml:space="preserve"> sweep</w:t>
      </w:r>
    </w:p>
    <w:p w:rsidR="00653F06" w:rsidRDefault="00653F06" w:rsidP="001C5A6D">
      <w:pPr>
        <w:pStyle w:val="ListParagraph"/>
        <w:numPr>
          <w:ilvl w:val="0"/>
          <w:numId w:val="4"/>
        </w:numPr>
        <w:spacing w:line="360" w:lineRule="auto"/>
      </w:pPr>
      <w:r>
        <w:t xml:space="preserve">Robot moves into position for </w:t>
      </w:r>
      <w:r>
        <w:t>third</w:t>
      </w:r>
      <w:r>
        <w:t xml:space="preserve"> sweep</w:t>
      </w:r>
    </w:p>
    <w:p w:rsidR="00653F06" w:rsidRDefault="00653F06" w:rsidP="001C5A6D">
      <w:pPr>
        <w:pStyle w:val="ListParagraph"/>
        <w:numPr>
          <w:ilvl w:val="0"/>
          <w:numId w:val="4"/>
        </w:numPr>
        <w:spacing w:line="360" w:lineRule="auto"/>
      </w:pPr>
      <w:r>
        <w:t xml:space="preserve">Robot conducts </w:t>
      </w:r>
      <w:r>
        <w:t>third</w:t>
      </w:r>
      <w:r>
        <w:t xml:space="preserve"> sweep</w:t>
      </w:r>
    </w:p>
    <w:p w:rsidR="00653F06" w:rsidRDefault="00653F06" w:rsidP="001C5A6D">
      <w:pPr>
        <w:pStyle w:val="ListParagraph"/>
        <w:numPr>
          <w:ilvl w:val="0"/>
          <w:numId w:val="4"/>
        </w:numPr>
        <w:spacing w:line="360" w:lineRule="auto"/>
      </w:pPr>
      <w:r>
        <w:t xml:space="preserve">Robot moves into position for </w:t>
      </w:r>
      <w:r>
        <w:t>fourth</w:t>
      </w:r>
      <w:r>
        <w:t xml:space="preserve"> sweep</w:t>
      </w:r>
    </w:p>
    <w:p w:rsidR="00653F06" w:rsidRDefault="00653F06" w:rsidP="001C5A6D">
      <w:pPr>
        <w:pStyle w:val="ListParagraph"/>
        <w:numPr>
          <w:ilvl w:val="0"/>
          <w:numId w:val="4"/>
        </w:numPr>
        <w:spacing w:line="360" w:lineRule="auto"/>
      </w:pPr>
      <w:r>
        <w:t xml:space="preserve">Robot conducts </w:t>
      </w:r>
      <w:r>
        <w:t>fourth</w:t>
      </w:r>
      <w:r>
        <w:t xml:space="preserve"> sweep</w:t>
      </w:r>
    </w:p>
    <w:p w:rsidR="00653F06" w:rsidRDefault="00653F06" w:rsidP="001C5A6D">
      <w:pPr>
        <w:pStyle w:val="ListParagraph"/>
        <w:numPr>
          <w:ilvl w:val="0"/>
          <w:numId w:val="4"/>
        </w:numPr>
        <w:spacing w:line="360" w:lineRule="auto"/>
      </w:pPr>
      <w:r>
        <w:t xml:space="preserve">Robot moves into position for </w:t>
      </w:r>
      <w:r>
        <w:t>fifth</w:t>
      </w:r>
      <w:r>
        <w:t xml:space="preserve"> sweep</w:t>
      </w:r>
    </w:p>
    <w:p w:rsidR="00653F06" w:rsidRDefault="00653F06" w:rsidP="001C5A6D">
      <w:pPr>
        <w:pStyle w:val="ListParagraph"/>
        <w:numPr>
          <w:ilvl w:val="0"/>
          <w:numId w:val="4"/>
        </w:numPr>
        <w:spacing w:line="360" w:lineRule="auto"/>
      </w:pPr>
      <w:r>
        <w:t xml:space="preserve">Robot conducts </w:t>
      </w:r>
      <w:r>
        <w:t>fifth</w:t>
      </w:r>
      <w:r>
        <w:t xml:space="preserve"> sweep</w:t>
      </w:r>
    </w:p>
    <w:p w:rsidR="00653F06" w:rsidRDefault="00653F06" w:rsidP="001C5A6D">
      <w:pPr>
        <w:pStyle w:val="ListParagraph"/>
        <w:numPr>
          <w:ilvl w:val="0"/>
          <w:numId w:val="4"/>
        </w:numPr>
        <w:spacing w:line="360" w:lineRule="auto"/>
      </w:pPr>
      <w:r>
        <w:t>Robot returns to home position</w:t>
      </w:r>
    </w:p>
    <w:p w:rsidR="00653F06" w:rsidRDefault="00653F06" w:rsidP="001C5A6D">
      <w:pPr>
        <w:pStyle w:val="ListParagraph"/>
        <w:numPr>
          <w:ilvl w:val="0"/>
          <w:numId w:val="4"/>
        </w:numPr>
        <w:spacing w:line="360" w:lineRule="auto"/>
      </w:pPr>
      <w:r>
        <w:t>Conveyor removes plank.</w:t>
      </w:r>
    </w:p>
    <w:p w:rsidR="00653F06" w:rsidRDefault="00653F06" w:rsidP="001C5A6D">
      <w:pPr>
        <w:spacing w:line="360" w:lineRule="auto"/>
      </w:pPr>
      <w:r>
        <w:t xml:space="preserve">Based on current Matlab simulations each cycle will take 60 seconds. </w:t>
      </w:r>
    </w:p>
    <w:p w:rsidR="00653F06" w:rsidRPr="00653F06" w:rsidRDefault="00653F06" w:rsidP="001C5A6D">
      <w:pPr>
        <w:spacing w:line="360" w:lineRule="auto"/>
      </w:pPr>
      <w:r>
        <w:t xml:space="preserve">Our determined duty cycle is 25%. The majority of the cycle is spent moving the robot arm and plank into position while only 25% of the cycle is spent spraying the timber. </w:t>
      </w:r>
    </w:p>
    <w:p w:rsidR="002B188C" w:rsidRDefault="002B188C" w:rsidP="001C5A6D">
      <w:pPr>
        <w:spacing w:line="360" w:lineRule="auto"/>
      </w:pPr>
    </w:p>
    <w:p w:rsidR="00653F06" w:rsidRDefault="00653F06" w:rsidP="001C5A6D">
      <w:pPr>
        <w:spacing w:line="360" w:lineRule="auto"/>
      </w:pPr>
    </w:p>
    <w:p w:rsidR="00653F06" w:rsidRPr="002B188C" w:rsidRDefault="00653F06" w:rsidP="001C5A6D">
      <w:pPr>
        <w:spacing w:line="360" w:lineRule="auto"/>
      </w:pPr>
    </w:p>
    <w:p w:rsidR="00653F06" w:rsidRDefault="00653F06" w:rsidP="001C5A6D">
      <w:pPr>
        <w:pStyle w:val="Heading2"/>
        <w:spacing w:line="360" w:lineRule="auto"/>
      </w:pPr>
      <w:r>
        <w:lastRenderedPageBreak/>
        <w:t>Overall Equipment Effectiveness</w:t>
      </w:r>
    </w:p>
    <w:p w:rsidR="00277E4C" w:rsidRDefault="00653F06" w:rsidP="001C5A6D">
      <w:pPr>
        <w:spacing w:line="360" w:lineRule="auto"/>
      </w:pPr>
      <w:r>
        <w:t xml:space="preserve">The overall equipment effectiveness is a function of the performance, availability and the quality of the returned product. </w:t>
      </w:r>
    </w:p>
    <w:p w:rsidR="00653F06" w:rsidRDefault="00653F06" w:rsidP="001C5A6D">
      <w:pPr>
        <w:spacing w:line="360" w:lineRule="auto"/>
      </w:pPr>
      <w:r>
        <w:t xml:space="preserve">In simulation the performance of the robot arm has been 100%. However, we will not know the actual robot performance of the robot until the system is implemented. We do not foresee any possible circumstances which could limit the </w:t>
      </w:r>
      <w:r w:rsidR="00277E4C">
        <w:t xml:space="preserve">performance of the robot and so assuming we are able to acquire the requested equipment we can predict the robot will perform similarly to the simulation. </w:t>
      </w:r>
    </w:p>
    <w:p w:rsidR="00277E4C" w:rsidRDefault="00277E4C" w:rsidP="001C5A6D">
      <w:pPr>
        <w:spacing w:line="360" w:lineRule="auto"/>
      </w:pPr>
      <w:r>
        <w:t>The robot will have 24/7 available time. However, the predicted Uptime for the IRB 120 is not expected to be 24/7. The temperature of each motor will need to be carefully monitored to ensure that it does not over heat. This will reduce our uptime and overall availability. Our estimations put the robot availability at 60%.</w:t>
      </w:r>
    </w:p>
    <w:p w:rsidR="00277E4C" w:rsidRDefault="00277E4C" w:rsidP="001C5A6D">
      <w:pPr>
        <w:spacing w:line="360" w:lineRule="auto"/>
      </w:pPr>
      <w:r>
        <w:t xml:space="preserve">Due to the repeatability and accuracy of the IRB 120 we can expect the number of defective units to be very low. Units requiring additional treatment will likely be less than 5% of all units. </w:t>
      </w:r>
    </w:p>
    <w:p w:rsidR="00277E4C" w:rsidRDefault="00277E4C" w:rsidP="001C5A6D">
      <w:pPr>
        <w:spacing w:line="360" w:lineRule="auto"/>
      </w:pPr>
      <w:r>
        <w:t>Combining our performance, availability and quality values we can predict an overall equipment effectiveness of 54%.</w:t>
      </w:r>
    </w:p>
    <w:p w:rsidR="00653F06" w:rsidRDefault="00653F06" w:rsidP="001C5A6D">
      <w:pPr>
        <w:spacing w:line="360" w:lineRule="auto"/>
        <w:rPr>
          <w:rFonts w:asciiTheme="majorHAnsi" w:eastAsiaTheme="majorEastAsia" w:hAnsiTheme="majorHAnsi" w:cstheme="majorBidi"/>
          <w:color w:val="2E74B5" w:themeColor="accent1" w:themeShade="BF"/>
          <w:sz w:val="32"/>
          <w:szCs w:val="32"/>
        </w:rPr>
      </w:pPr>
      <w:r>
        <w:br w:type="page"/>
      </w:r>
    </w:p>
    <w:p w:rsidR="000B0656" w:rsidRDefault="000B0656" w:rsidP="001C5A6D">
      <w:pPr>
        <w:pStyle w:val="Heading1"/>
        <w:spacing w:line="360" w:lineRule="auto"/>
      </w:pPr>
      <w:r>
        <w:lastRenderedPageBreak/>
        <w:t>Cost-Benefit Analysis</w:t>
      </w:r>
    </w:p>
    <w:p w:rsidR="000B0656" w:rsidRDefault="00547726" w:rsidP="001C5A6D">
      <w:pPr>
        <w:spacing w:line="360" w:lineRule="auto"/>
      </w:pPr>
      <w:r>
        <w:t>The cost of the entire setup can be found in table 2 below, the cost of the conveyor belt is not included as the existing one can be modified for use. Prices in AUD.</w:t>
      </w:r>
    </w:p>
    <w:p w:rsidR="00547726" w:rsidRDefault="00547726" w:rsidP="001C5A6D">
      <w:pPr>
        <w:spacing w:line="360" w:lineRule="auto"/>
      </w:pPr>
      <w:r>
        <w:t>Table 2: Cost of Robot Setup</w:t>
      </w:r>
    </w:p>
    <w:tbl>
      <w:tblPr>
        <w:tblStyle w:val="TableGrid"/>
        <w:tblW w:w="0" w:type="auto"/>
        <w:tblLook w:val="04A0" w:firstRow="1" w:lastRow="0" w:firstColumn="1" w:lastColumn="0" w:noHBand="0" w:noVBand="1"/>
      </w:tblPr>
      <w:tblGrid>
        <w:gridCol w:w="4508"/>
        <w:gridCol w:w="4508"/>
      </w:tblGrid>
      <w:tr w:rsidR="00547726" w:rsidRPr="00547726" w:rsidTr="00547726">
        <w:tc>
          <w:tcPr>
            <w:tcW w:w="4508" w:type="dxa"/>
          </w:tcPr>
          <w:p w:rsidR="00547726" w:rsidRPr="00547726" w:rsidRDefault="00547726" w:rsidP="001C5A6D">
            <w:pPr>
              <w:spacing w:line="360" w:lineRule="auto"/>
              <w:rPr>
                <w:b/>
              </w:rPr>
            </w:pPr>
            <w:r>
              <w:rPr>
                <w:b/>
              </w:rPr>
              <w:t xml:space="preserve">Item </w:t>
            </w:r>
          </w:p>
        </w:tc>
        <w:tc>
          <w:tcPr>
            <w:tcW w:w="4508" w:type="dxa"/>
          </w:tcPr>
          <w:p w:rsidR="00547726" w:rsidRPr="00547726" w:rsidRDefault="00547726" w:rsidP="001C5A6D">
            <w:pPr>
              <w:spacing w:line="360" w:lineRule="auto"/>
              <w:rPr>
                <w:b/>
              </w:rPr>
            </w:pPr>
            <w:r>
              <w:rPr>
                <w:b/>
              </w:rPr>
              <w:t>Cost</w:t>
            </w:r>
          </w:p>
        </w:tc>
      </w:tr>
      <w:tr w:rsidR="00547726" w:rsidTr="00547726">
        <w:tc>
          <w:tcPr>
            <w:tcW w:w="4508" w:type="dxa"/>
          </w:tcPr>
          <w:p w:rsidR="00547726" w:rsidRDefault="00547726" w:rsidP="001C5A6D">
            <w:pPr>
              <w:spacing w:line="360" w:lineRule="auto"/>
            </w:pPr>
            <w:r>
              <w:t>ABB IRB 120</w:t>
            </w:r>
          </w:p>
        </w:tc>
        <w:tc>
          <w:tcPr>
            <w:tcW w:w="4508" w:type="dxa"/>
          </w:tcPr>
          <w:p w:rsidR="00547726" w:rsidRDefault="00547726" w:rsidP="00E47350">
            <w:pPr>
              <w:spacing w:line="360" w:lineRule="auto"/>
            </w:pPr>
            <w:r>
              <w:t xml:space="preserve">$22,000 </w:t>
            </w:r>
            <w:sdt>
              <w:sdtPr>
                <w:id w:val="-1683342753"/>
                <w:citation/>
              </w:sdtPr>
              <w:sdtContent>
                <w:r w:rsidR="00E47350">
                  <w:fldChar w:fldCharType="begin"/>
                </w:r>
                <w:r w:rsidR="00E47350">
                  <w:instrText xml:space="preserve"> CITATION Rob16 \l 3081 </w:instrText>
                </w:r>
                <w:r w:rsidR="00E47350">
                  <w:fldChar w:fldCharType="separate"/>
                </w:r>
                <w:r w:rsidR="00E47350" w:rsidRPr="00E47350">
                  <w:rPr>
                    <w:noProof/>
                  </w:rPr>
                  <w:t>[3]</w:t>
                </w:r>
                <w:r w:rsidR="00E47350">
                  <w:fldChar w:fldCharType="end"/>
                </w:r>
              </w:sdtContent>
            </w:sdt>
          </w:p>
        </w:tc>
      </w:tr>
      <w:tr w:rsidR="00547726" w:rsidTr="00547726">
        <w:tc>
          <w:tcPr>
            <w:tcW w:w="4508" w:type="dxa"/>
          </w:tcPr>
          <w:p w:rsidR="00547726" w:rsidRDefault="00547726" w:rsidP="001C5A6D">
            <w:pPr>
              <w:spacing w:line="360" w:lineRule="auto"/>
            </w:pPr>
            <w:r>
              <w:t>Logitech HD Pro C920</w:t>
            </w:r>
          </w:p>
        </w:tc>
        <w:tc>
          <w:tcPr>
            <w:tcW w:w="4508" w:type="dxa"/>
          </w:tcPr>
          <w:p w:rsidR="00547726" w:rsidRDefault="00547726" w:rsidP="00E47350">
            <w:pPr>
              <w:spacing w:line="360" w:lineRule="auto"/>
            </w:pPr>
            <w:r>
              <w:t xml:space="preserve">$100 </w:t>
            </w:r>
            <w:sdt>
              <w:sdtPr>
                <w:id w:val="285704737"/>
                <w:citation/>
              </w:sdtPr>
              <w:sdtContent>
                <w:r w:rsidR="00E47350">
                  <w:fldChar w:fldCharType="begin"/>
                </w:r>
                <w:r w:rsidR="00E47350">
                  <w:instrText xml:space="preserve"> CITATION Tom16 \l 3081 </w:instrText>
                </w:r>
                <w:r w:rsidR="00E47350">
                  <w:fldChar w:fldCharType="separate"/>
                </w:r>
                <w:r w:rsidR="00E47350" w:rsidRPr="00E47350">
                  <w:rPr>
                    <w:noProof/>
                  </w:rPr>
                  <w:t>[2]</w:t>
                </w:r>
                <w:r w:rsidR="00E47350">
                  <w:fldChar w:fldCharType="end"/>
                </w:r>
              </w:sdtContent>
            </w:sdt>
          </w:p>
        </w:tc>
      </w:tr>
      <w:tr w:rsidR="00547726" w:rsidTr="00547726">
        <w:tc>
          <w:tcPr>
            <w:tcW w:w="4508" w:type="dxa"/>
          </w:tcPr>
          <w:p w:rsidR="00547726" w:rsidRDefault="00547726" w:rsidP="001C5A6D">
            <w:pPr>
              <w:spacing w:line="360" w:lineRule="auto"/>
            </w:pPr>
            <w:r>
              <w:t>Custom Spray Gun</w:t>
            </w:r>
          </w:p>
        </w:tc>
        <w:tc>
          <w:tcPr>
            <w:tcW w:w="4508" w:type="dxa"/>
          </w:tcPr>
          <w:p w:rsidR="00547726" w:rsidRDefault="00547726" w:rsidP="001C5A6D">
            <w:pPr>
              <w:spacing w:line="360" w:lineRule="auto"/>
            </w:pPr>
            <w:r>
              <w:t>$5,000</w:t>
            </w:r>
          </w:p>
        </w:tc>
      </w:tr>
      <w:tr w:rsidR="00547726" w:rsidTr="00547726">
        <w:tc>
          <w:tcPr>
            <w:tcW w:w="4508" w:type="dxa"/>
          </w:tcPr>
          <w:p w:rsidR="00547726" w:rsidRDefault="00547726" w:rsidP="001C5A6D">
            <w:pPr>
              <w:spacing w:line="360" w:lineRule="auto"/>
            </w:pPr>
            <w:r>
              <w:t>Camera Rig</w:t>
            </w:r>
          </w:p>
        </w:tc>
        <w:tc>
          <w:tcPr>
            <w:tcW w:w="4508" w:type="dxa"/>
          </w:tcPr>
          <w:p w:rsidR="00547726" w:rsidRDefault="00547726" w:rsidP="001C5A6D">
            <w:pPr>
              <w:spacing w:line="360" w:lineRule="auto"/>
            </w:pPr>
            <w:r>
              <w:t>$2,000</w:t>
            </w:r>
          </w:p>
        </w:tc>
      </w:tr>
      <w:tr w:rsidR="00547726" w:rsidTr="00547726">
        <w:tc>
          <w:tcPr>
            <w:tcW w:w="4508" w:type="dxa"/>
          </w:tcPr>
          <w:p w:rsidR="00547726" w:rsidRDefault="00547726" w:rsidP="001C5A6D">
            <w:pPr>
              <w:spacing w:line="360" w:lineRule="auto"/>
            </w:pPr>
            <w:r>
              <w:t xml:space="preserve">Robot Table </w:t>
            </w:r>
          </w:p>
        </w:tc>
        <w:tc>
          <w:tcPr>
            <w:tcW w:w="4508" w:type="dxa"/>
          </w:tcPr>
          <w:p w:rsidR="00547726" w:rsidRDefault="00547726" w:rsidP="001C5A6D">
            <w:pPr>
              <w:spacing w:line="360" w:lineRule="auto"/>
            </w:pPr>
            <w:r>
              <w:t>$2,000</w:t>
            </w:r>
          </w:p>
        </w:tc>
      </w:tr>
      <w:tr w:rsidR="00547726" w:rsidTr="00547726">
        <w:tc>
          <w:tcPr>
            <w:tcW w:w="4508" w:type="dxa"/>
          </w:tcPr>
          <w:p w:rsidR="00547726" w:rsidRDefault="00547726" w:rsidP="001C5A6D">
            <w:pPr>
              <w:spacing w:line="360" w:lineRule="auto"/>
            </w:pPr>
            <w:r>
              <w:t>Safety Enclosure</w:t>
            </w:r>
          </w:p>
        </w:tc>
        <w:tc>
          <w:tcPr>
            <w:tcW w:w="4508" w:type="dxa"/>
          </w:tcPr>
          <w:p w:rsidR="00547726" w:rsidRDefault="00547726" w:rsidP="0046710C">
            <w:pPr>
              <w:spacing w:line="360" w:lineRule="auto"/>
            </w:pPr>
            <w:r>
              <w:t xml:space="preserve">$10,000 </w:t>
            </w:r>
            <w:sdt>
              <w:sdtPr>
                <w:id w:val="1723023794"/>
                <w:citation/>
              </w:sdtPr>
              <w:sdtContent>
                <w:r w:rsidR="0046710C">
                  <w:fldChar w:fldCharType="begin"/>
                </w:r>
                <w:r w:rsidR="0046710C">
                  <w:instrText xml:space="preserve"> CITATION Rob13 \l 3081 </w:instrText>
                </w:r>
                <w:r w:rsidR="0046710C">
                  <w:fldChar w:fldCharType="separate"/>
                </w:r>
                <w:r w:rsidR="0046710C" w:rsidRPr="0046710C">
                  <w:rPr>
                    <w:noProof/>
                  </w:rPr>
                  <w:t>[4]</w:t>
                </w:r>
                <w:r w:rsidR="0046710C">
                  <w:fldChar w:fldCharType="end"/>
                </w:r>
              </w:sdtContent>
            </w:sdt>
          </w:p>
        </w:tc>
      </w:tr>
      <w:tr w:rsidR="00547726" w:rsidTr="00547726">
        <w:tc>
          <w:tcPr>
            <w:tcW w:w="4508" w:type="dxa"/>
          </w:tcPr>
          <w:p w:rsidR="00547726" w:rsidRDefault="00547726" w:rsidP="001C5A6D">
            <w:pPr>
              <w:spacing w:line="360" w:lineRule="auto"/>
            </w:pPr>
            <w:r>
              <w:t>Control System</w:t>
            </w:r>
          </w:p>
        </w:tc>
        <w:tc>
          <w:tcPr>
            <w:tcW w:w="4508" w:type="dxa"/>
          </w:tcPr>
          <w:p w:rsidR="00547726" w:rsidRDefault="00547726" w:rsidP="0046710C">
            <w:pPr>
              <w:spacing w:line="360" w:lineRule="auto"/>
            </w:pPr>
            <w:r>
              <w:t xml:space="preserve">$6,000 </w:t>
            </w:r>
            <w:sdt>
              <w:sdtPr>
                <w:id w:val="1761017659"/>
                <w:citation/>
              </w:sdtPr>
              <w:sdtContent>
                <w:r w:rsidR="0046710C" w:rsidRPr="0046710C">
                  <w:fldChar w:fldCharType="begin"/>
                </w:r>
                <w:r w:rsidR="0046710C" w:rsidRPr="0046710C">
                  <w:instrText xml:space="preserve"> CITATION Mar16 \l 3081 </w:instrText>
                </w:r>
                <w:r w:rsidR="0046710C" w:rsidRPr="0046710C">
                  <w:fldChar w:fldCharType="separate"/>
                </w:r>
                <w:r w:rsidR="0046710C" w:rsidRPr="0046710C">
                  <w:rPr>
                    <w:noProof/>
                  </w:rPr>
                  <w:t>[5]</w:t>
                </w:r>
                <w:r w:rsidR="0046710C" w:rsidRPr="0046710C">
                  <w:fldChar w:fldCharType="end"/>
                </w:r>
              </w:sdtContent>
            </w:sdt>
          </w:p>
        </w:tc>
      </w:tr>
      <w:tr w:rsidR="00547726" w:rsidTr="00547726">
        <w:tc>
          <w:tcPr>
            <w:tcW w:w="4508" w:type="dxa"/>
          </w:tcPr>
          <w:p w:rsidR="00547726" w:rsidRDefault="00547726" w:rsidP="001C5A6D">
            <w:pPr>
              <w:spacing w:line="360" w:lineRule="auto"/>
            </w:pPr>
            <w:r>
              <w:t xml:space="preserve">Installation and Programming </w:t>
            </w:r>
          </w:p>
        </w:tc>
        <w:tc>
          <w:tcPr>
            <w:tcW w:w="4508" w:type="dxa"/>
          </w:tcPr>
          <w:p w:rsidR="00547726" w:rsidRDefault="00547726" w:rsidP="001C5A6D">
            <w:pPr>
              <w:spacing w:line="360" w:lineRule="auto"/>
            </w:pPr>
            <w:r>
              <w:t>$60,000</w:t>
            </w:r>
            <w:sdt>
              <w:sdtPr>
                <w:id w:val="1516731452"/>
                <w:citation/>
              </w:sdtPr>
              <w:sdtContent>
                <w:r w:rsidR="0046710C">
                  <w:fldChar w:fldCharType="begin"/>
                </w:r>
                <w:r w:rsidR="0046710C">
                  <w:instrText xml:space="preserve"> CITATION Mar16 \l 3081 </w:instrText>
                </w:r>
                <w:r w:rsidR="0046710C">
                  <w:fldChar w:fldCharType="separate"/>
                </w:r>
                <w:r w:rsidR="0046710C">
                  <w:rPr>
                    <w:noProof/>
                  </w:rPr>
                  <w:t xml:space="preserve"> </w:t>
                </w:r>
                <w:r w:rsidR="0046710C" w:rsidRPr="0046710C">
                  <w:rPr>
                    <w:noProof/>
                  </w:rPr>
                  <w:t>[5]</w:t>
                </w:r>
                <w:r w:rsidR="0046710C">
                  <w:fldChar w:fldCharType="end"/>
                </w:r>
              </w:sdtContent>
            </w:sdt>
          </w:p>
        </w:tc>
      </w:tr>
      <w:tr w:rsidR="00547726" w:rsidTr="00547726">
        <w:tc>
          <w:tcPr>
            <w:tcW w:w="4508" w:type="dxa"/>
          </w:tcPr>
          <w:p w:rsidR="00547726" w:rsidRDefault="00547726" w:rsidP="001C5A6D">
            <w:pPr>
              <w:spacing w:line="360" w:lineRule="auto"/>
            </w:pPr>
            <w:r>
              <w:t xml:space="preserve">Running Cost </w:t>
            </w:r>
          </w:p>
        </w:tc>
        <w:tc>
          <w:tcPr>
            <w:tcW w:w="4508" w:type="dxa"/>
          </w:tcPr>
          <w:p w:rsidR="00547726" w:rsidRDefault="00547726" w:rsidP="001C5A6D">
            <w:pPr>
              <w:spacing w:line="360" w:lineRule="auto"/>
            </w:pPr>
            <w:r>
              <w:t>$6,000 p.a.</w:t>
            </w:r>
            <w:r w:rsidR="0046710C">
              <w:t xml:space="preserve"> </w:t>
            </w:r>
            <w:sdt>
              <w:sdtPr>
                <w:id w:val="1976092364"/>
                <w:citation/>
              </w:sdtPr>
              <w:sdtContent>
                <w:r w:rsidR="0046710C">
                  <w:fldChar w:fldCharType="begin"/>
                </w:r>
                <w:r w:rsidR="0046710C">
                  <w:instrText xml:space="preserve"> CITATION Mar16 \l 3081 </w:instrText>
                </w:r>
                <w:r w:rsidR="0046710C">
                  <w:fldChar w:fldCharType="separate"/>
                </w:r>
                <w:r w:rsidR="0046710C" w:rsidRPr="0046710C">
                  <w:rPr>
                    <w:noProof/>
                  </w:rPr>
                  <w:t>[5]</w:t>
                </w:r>
                <w:r w:rsidR="0046710C">
                  <w:fldChar w:fldCharType="end"/>
                </w:r>
              </w:sdtContent>
            </w:sdt>
          </w:p>
        </w:tc>
      </w:tr>
      <w:tr w:rsidR="00547726" w:rsidTr="00547726">
        <w:tc>
          <w:tcPr>
            <w:tcW w:w="4508" w:type="dxa"/>
          </w:tcPr>
          <w:p w:rsidR="00547726" w:rsidRPr="00547726" w:rsidRDefault="00547726" w:rsidP="001C5A6D">
            <w:pPr>
              <w:spacing w:line="360" w:lineRule="auto"/>
              <w:rPr>
                <w:b/>
              </w:rPr>
            </w:pPr>
            <w:r w:rsidRPr="00547726">
              <w:rPr>
                <w:b/>
              </w:rPr>
              <w:t>Total</w:t>
            </w:r>
          </w:p>
        </w:tc>
        <w:tc>
          <w:tcPr>
            <w:tcW w:w="4508" w:type="dxa"/>
          </w:tcPr>
          <w:p w:rsidR="00547726" w:rsidRDefault="00547726" w:rsidP="001C5A6D">
            <w:pPr>
              <w:spacing w:line="360" w:lineRule="auto"/>
            </w:pPr>
            <w:r>
              <w:t xml:space="preserve">$107,100 </w:t>
            </w:r>
          </w:p>
        </w:tc>
      </w:tr>
    </w:tbl>
    <w:p w:rsidR="00547726" w:rsidRDefault="00547726" w:rsidP="001C5A6D">
      <w:pPr>
        <w:spacing w:line="360" w:lineRule="auto"/>
      </w:pPr>
    </w:p>
    <w:p w:rsidR="000B0656" w:rsidRDefault="007818F1" w:rsidP="001C5A6D">
      <w:pPr>
        <w:pStyle w:val="Heading2"/>
        <w:spacing w:line="360" w:lineRule="auto"/>
      </w:pPr>
      <w:r>
        <w:t>Investment Analysis</w:t>
      </w:r>
    </w:p>
    <w:p w:rsidR="007818F1" w:rsidRDefault="007818F1" w:rsidP="001C5A6D">
      <w:pPr>
        <w:spacing w:line="360" w:lineRule="auto"/>
      </w:pPr>
      <w:r>
        <w:t>The Johnston Ti</w:t>
      </w:r>
      <w:r w:rsidR="001E70AF">
        <w:t>mber C</w:t>
      </w:r>
      <w:r>
        <w:t xml:space="preserve">ompany currently employs </w:t>
      </w:r>
      <w:r w:rsidR="001C5A6D">
        <w:t>two</w:t>
      </w:r>
      <w:r>
        <w:t xml:space="preserve"> employees to treat the timber. This will be reduced to one employee who will conduct quality control on the treated product.  Currently these workers work at an hourly rate of $20.00</w:t>
      </w:r>
      <w:sdt>
        <w:sdtPr>
          <w:id w:val="1450903590"/>
          <w:citation/>
        </w:sdtPr>
        <w:sdtContent>
          <w:r w:rsidR="0046710C">
            <w:fldChar w:fldCharType="begin"/>
          </w:r>
          <w:r w:rsidR="0046710C">
            <w:instrText xml:space="preserve"> CITATION Fai16 \l 3081 </w:instrText>
          </w:r>
          <w:r w:rsidR="0046710C">
            <w:fldChar w:fldCharType="separate"/>
          </w:r>
          <w:r w:rsidR="0046710C">
            <w:rPr>
              <w:noProof/>
            </w:rPr>
            <w:t xml:space="preserve"> </w:t>
          </w:r>
          <w:r w:rsidR="0046710C" w:rsidRPr="0046710C">
            <w:rPr>
              <w:noProof/>
            </w:rPr>
            <w:t>[6]</w:t>
          </w:r>
          <w:r w:rsidR="0046710C">
            <w:fldChar w:fldCharType="end"/>
          </w:r>
        </w:sdtContent>
      </w:sdt>
      <w:r>
        <w:t xml:space="preserve">. In this time they are able to treat roughly </w:t>
      </w:r>
      <w:r w:rsidR="00EC18D0">
        <w:t>50</w:t>
      </w:r>
      <w:r>
        <w:t xml:space="preserve"> planks of timber</w:t>
      </w:r>
      <w:r w:rsidR="00EC18D0">
        <w:t xml:space="preserve"> each, for a total cost of 4</w:t>
      </w:r>
      <w:r>
        <w:t xml:space="preserve">0 cents per piece of timber. The robot arm will work 60% of the available time allowing for one day a week for maintenance. This means </w:t>
      </w:r>
      <w:r w:rsidR="00EC18D0">
        <w:t>that the robot will process 270,000</w:t>
      </w:r>
      <w:r>
        <w:t xml:space="preserve"> planks of timber per year</w:t>
      </w:r>
      <w:r w:rsidR="001C5A6D">
        <w:t xml:space="preserve">. </w:t>
      </w:r>
      <w:r>
        <w:t xml:space="preserve"> </w:t>
      </w:r>
      <w:r w:rsidR="00EC18D0">
        <w:t xml:space="preserve">In the first year this will result in a total savings of $102,000 with the operational costs of the robot only equalling $6,000 per annum. The payback period for the robot arm will be under 13 months. </w:t>
      </w:r>
    </w:p>
    <w:p w:rsidR="00E47350" w:rsidRDefault="00EC18D0" w:rsidP="001C5A6D">
      <w:pPr>
        <w:spacing w:line="360" w:lineRule="auto"/>
      </w:pPr>
      <w:r>
        <w:t>After this period the operational costs will include $6,000 per annum and $60,000 per annum for the quality inspector. This reduces the cost per piece of timber for 40 cents to 24 cents.</w:t>
      </w:r>
      <w:r w:rsidR="00E47350">
        <w:t xml:space="preserve"> Table 3 </w:t>
      </w:r>
      <w:r w:rsidR="0046710C">
        <w:t xml:space="preserve">and figure 3 </w:t>
      </w:r>
      <w:r w:rsidR="00E47350">
        <w:t xml:space="preserve">below illustrates the cumulative cost of the robot over the next five years compared to the labour costs. </w:t>
      </w:r>
    </w:p>
    <w:p w:rsidR="00E47350" w:rsidRDefault="00E47350" w:rsidP="001C5A6D">
      <w:pPr>
        <w:spacing w:line="360" w:lineRule="auto"/>
      </w:pPr>
    </w:p>
    <w:p w:rsidR="00E47350" w:rsidRDefault="00E47350" w:rsidP="001C5A6D">
      <w:pPr>
        <w:spacing w:line="360" w:lineRule="auto"/>
      </w:pPr>
    </w:p>
    <w:p w:rsidR="00E47350" w:rsidRDefault="00E47350" w:rsidP="001C5A6D">
      <w:pPr>
        <w:spacing w:line="360" w:lineRule="auto"/>
      </w:pPr>
    </w:p>
    <w:p w:rsidR="00E47350" w:rsidRDefault="00E47350" w:rsidP="001C5A6D">
      <w:pPr>
        <w:spacing w:line="360" w:lineRule="auto"/>
      </w:pPr>
      <w:r>
        <w:t>Table 3: Showing Cumulative Robot costs and Labour Costs</w:t>
      </w:r>
    </w:p>
    <w:tbl>
      <w:tblPr>
        <w:tblStyle w:val="TableGrid"/>
        <w:tblW w:w="0" w:type="auto"/>
        <w:tblLook w:val="04A0" w:firstRow="1" w:lastRow="0" w:firstColumn="1" w:lastColumn="0" w:noHBand="0" w:noVBand="1"/>
      </w:tblPr>
      <w:tblGrid>
        <w:gridCol w:w="3005"/>
        <w:gridCol w:w="3005"/>
        <w:gridCol w:w="3006"/>
      </w:tblGrid>
      <w:tr w:rsidR="00E47350" w:rsidRPr="00E47350" w:rsidTr="00E47350">
        <w:tc>
          <w:tcPr>
            <w:tcW w:w="3005" w:type="dxa"/>
          </w:tcPr>
          <w:p w:rsidR="00E47350" w:rsidRPr="00E47350" w:rsidRDefault="00E47350" w:rsidP="001C5A6D">
            <w:pPr>
              <w:spacing w:line="360" w:lineRule="auto"/>
              <w:rPr>
                <w:b/>
              </w:rPr>
            </w:pPr>
          </w:p>
        </w:tc>
        <w:tc>
          <w:tcPr>
            <w:tcW w:w="3005" w:type="dxa"/>
          </w:tcPr>
          <w:p w:rsidR="00E47350" w:rsidRPr="00E47350" w:rsidRDefault="00E47350" w:rsidP="001C5A6D">
            <w:pPr>
              <w:spacing w:line="360" w:lineRule="auto"/>
              <w:rPr>
                <w:b/>
              </w:rPr>
            </w:pPr>
            <w:r>
              <w:rPr>
                <w:b/>
              </w:rPr>
              <w:t xml:space="preserve">Cumulative Robot Cost </w:t>
            </w:r>
          </w:p>
        </w:tc>
        <w:tc>
          <w:tcPr>
            <w:tcW w:w="3006" w:type="dxa"/>
          </w:tcPr>
          <w:p w:rsidR="00E47350" w:rsidRPr="00E47350" w:rsidRDefault="00E47350" w:rsidP="001C5A6D">
            <w:pPr>
              <w:spacing w:line="360" w:lineRule="auto"/>
              <w:rPr>
                <w:b/>
              </w:rPr>
            </w:pPr>
            <w:r>
              <w:rPr>
                <w:b/>
              </w:rPr>
              <w:t>Cumulative Labour Cost</w:t>
            </w:r>
          </w:p>
        </w:tc>
      </w:tr>
      <w:tr w:rsidR="00E47350" w:rsidTr="00E47350">
        <w:tc>
          <w:tcPr>
            <w:tcW w:w="3005" w:type="dxa"/>
          </w:tcPr>
          <w:p w:rsidR="00E47350" w:rsidRPr="00E47350" w:rsidRDefault="00E47350" w:rsidP="001C5A6D">
            <w:pPr>
              <w:spacing w:line="360" w:lineRule="auto"/>
              <w:rPr>
                <w:b/>
              </w:rPr>
            </w:pPr>
            <w:r w:rsidRPr="00E47350">
              <w:rPr>
                <w:b/>
              </w:rPr>
              <w:t>Year 1</w:t>
            </w:r>
          </w:p>
        </w:tc>
        <w:tc>
          <w:tcPr>
            <w:tcW w:w="3005" w:type="dxa"/>
          </w:tcPr>
          <w:p w:rsidR="00E47350" w:rsidRDefault="00E47350" w:rsidP="001C5A6D">
            <w:pPr>
              <w:spacing w:line="360" w:lineRule="auto"/>
            </w:pPr>
            <w:r>
              <w:t>$107,100</w:t>
            </w:r>
          </w:p>
        </w:tc>
        <w:tc>
          <w:tcPr>
            <w:tcW w:w="3006" w:type="dxa"/>
          </w:tcPr>
          <w:p w:rsidR="00E47350" w:rsidRDefault="00E47350" w:rsidP="001C5A6D">
            <w:pPr>
              <w:spacing w:line="360" w:lineRule="auto"/>
            </w:pPr>
            <w:r>
              <w:t>$60,000</w:t>
            </w:r>
          </w:p>
        </w:tc>
      </w:tr>
      <w:tr w:rsidR="00E47350" w:rsidTr="00E47350">
        <w:tc>
          <w:tcPr>
            <w:tcW w:w="3005" w:type="dxa"/>
          </w:tcPr>
          <w:p w:rsidR="00E47350" w:rsidRPr="00E47350" w:rsidRDefault="00E47350" w:rsidP="001C5A6D">
            <w:pPr>
              <w:spacing w:line="360" w:lineRule="auto"/>
              <w:rPr>
                <w:b/>
              </w:rPr>
            </w:pPr>
            <w:r>
              <w:rPr>
                <w:b/>
              </w:rPr>
              <w:t>Year 2</w:t>
            </w:r>
          </w:p>
        </w:tc>
        <w:tc>
          <w:tcPr>
            <w:tcW w:w="3005" w:type="dxa"/>
          </w:tcPr>
          <w:p w:rsidR="00E47350" w:rsidRDefault="00E47350" w:rsidP="001C5A6D">
            <w:pPr>
              <w:spacing w:line="360" w:lineRule="auto"/>
            </w:pPr>
            <w:r>
              <w:t>$113,100</w:t>
            </w:r>
          </w:p>
        </w:tc>
        <w:tc>
          <w:tcPr>
            <w:tcW w:w="3006" w:type="dxa"/>
          </w:tcPr>
          <w:p w:rsidR="00E47350" w:rsidRDefault="00E47350" w:rsidP="001C5A6D">
            <w:pPr>
              <w:spacing w:line="360" w:lineRule="auto"/>
            </w:pPr>
            <w:r>
              <w:t>$120,000</w:t>
            </w:r>
          </w:p>
        </w:tc>
      </w:tr>
      <w:tr w:rsidR="00E47350" w:rsidTr="00E47350">
        <w:tc>
          <w:tcPr>
            <w:tcW w:w="3005" w:type="dxa"/>
          </w:tcPr>
          <w:p w:rsidR="00E47350" w:rsidRPr="00E47350" w:rsidRDefault="00E47350" w:rsidP="001C5A6D">
            <w:pPr>
              <w:spacing w:line="360" w:lineRule="auto"/>
              <w:rPr>
                <w:b/>
              </w:rPr>
            </w:pPr>
            <w:r>
              <w:rPr>
                <w:b/>
              </w:rPr>
              <w:t>Year 3</w:t>
            </w:r>
          </w:p>
        </w:tc>
        <w:tc>
          <w:tcPr>
            <w:tcW w:w="3005" w:type="dxa"/>
          </w:tcPr>
          <w:p w:rsidR="00E47350" w:rsidRDefault="00E47350" w:rsidP="001C5A6D">
            <w:pPr>
              <w:spacing w:line="360" w:lineRule="auto"/>
            </w:pPr>
            <w:r>
              <w:t>$119,100</w:t>
            </w:r>
          </w:p>
        </w:tc>
        <w:tc>
          <w:tcPr>
            <w:tcW w:w="3006" w:type="dxa"/>
          </w:tcPr>
          <w:p w:rsidR="00E47350" w:rsidRDefault="00E47350" w:rsidP="001C5A6D">
            <w:pPr>
              <w:spacing w:line="360" w:lineRule="auto"/>
            </w:pPr>
            <w:r>
              <w:t>$180,000</w:t>
            </w:r>
          </w:p>
        </w:tc>
      </w:tr>
      <w:tr w:rsidR="00E47350" w:rsidTr="00E47350">
        <w:tc>
          <w:tcPr>
            <w:tcW w:w="3005" w:type="dxa"/>
          </w:tcPr>
          <w:p w:rsidR="00E47350" w:rsidRPr="00E47350" w:rsidRDefault="00E47350" w:rsidP="001C5A6D">
            <w:pPr>
              <w:spacing w:line="360" w:lineRule="auto"/>
              <w:rPr>
                <w:b/>
              </w:rPr>
            </w:pPr>
            <w:r>
              <w:rPr>
                <w:b/>
              </w:rPr>
              <w:t>Year 4</w:t>
            </w:r>
          </w:p>
        </w:tc>
        <w:tc>
          <w:tcPr>
            <w:tcW w:w="3005" w:type="dxa"/>
          </w:tcPr>
          <w:p w:rsidR="00E47350" w:rsidRDefault="00E47350" w:rsidP="001C5A6D">
            <w:pPr>
              <w:spacing w:line="360" w:lineRule="auto"/>
            </w:pPr>
            <w:r>
              <w:t>$125,100</w:t>
            </w:r>
          </w:p>
        </w:tc>
        <w:tc>
          <w:tcPr>
            <w:tcW w:w="3006" w:type="dxa"/>
          </w:tcPr>
          <w:p w:rsidR="00E47350" w:rsidRDefault="00E47350" w:rsidP="001C5A6D">
            <w:pPr>
              <w:spacing w:line="360" w:lineRule="auto"/>
            </w:pPr>
            <w:r>
              <w:t>$240,000</w:t>
            </w:r>
          </w:p>
        </w:tc>
      </w:tr>
      <w:tr w:rsidR="00E47350" w:rsidTr="00E47350">
        <w:tc>
          <w:tcPr>
            <w:tcW w:w="3005" w:type="dxa"/>
          </w:tcPr>
          <w:p w:rsidR="00E47350" w:rsidRPr="00E47350" w:rsidRDefault="00E47350" w:rsidP="001C5A6D">
            <w:pPr>
              <w:spacing w:line="360" w:lineRule="auto"/>
              <w:rPr>
                <w:b/>
              </w:rPr>
            </w:pPr>
            <w:r>
              <w:rPr>
                <w:b/>
              </w:rPr>
              <w:t>Year 5</w:t>
            </w:r>
          </w:p>
        </w:tc>
        <w:tc>
          <w:tcPr>
            <w:tcW w:w="3005" w:type="dxa"/>
          </w:tcPr>
          <w:p w:rsidR="00E47350" w:rsidRDefault="00E47350" w:rsidP="001C5A6D">
            <w:pPr>
              <w:spacing w:line="360" w:lineRule="auto"/>
            </w:pPr>
            <w:r>
              <w:t>$131,000</w:t>
            </w:r>
          </w:p>
        </w:tc>
        <w:tc>
          <w:tcPr>
            <w:tcW w:w="3006" w:type="dxa"/>
          </w:tcPr>
          <w:p w:rsidR="00E47350" w:rsidRDefault="00E47350" w:rsidP="001C5A6D">
            <w:pPr>
              <w:spacing w:line="360" w:lineRule="auto"/>
            </w:pPr>
            <w:r>
              <w:t>$300,000</w:t>
            </w:r>
          </w:p>
        </w:tc>
      </w:tr>
    </w:tbl>
    <w:p w:rsidR="001C5A6D" w:rsidRDefault="00EC18D0" w:rsidP="001C5A6D">
      <w:pPr>
        <w:spacing w:line="360" w:lineRule="auto"/>
      </w:pPr>
      <w:r>
        <w:t xml:space="preserve"> </w:t>
      </w:r>
    </w:p>
    <w:p w:rsidR="0046710C" w:rsidRDefault="0046710C" w:rsidP="001C5A6D">
      <w:pPr>
        <w:spacing w:line="360" w:lineRule="auto"/>
      </w:pPr>
      <w:r>
        <w:rPr>
          <w:noProof/>
          <w:lang w:eastAsia="en-AU"/>
        </w:rPr>
        <w:drawing>
          <wp:inline distT="0" distB="0" distL="0" distR="0">
            <wp:extent cx="5743575" cy="32004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710C" w:rsidRDefault="0046710C" w:rsidP="0046710C">
      <w:pPr>
        <w:pStyle w:val="Quote"/>
      </w:pPr>
      <w:r>
        <w:t>Figure 3: Comparison of Robot and Labour costs in dollars per annum</w:t>
      </w:r>
    </w:p>
    <w:p w:rsidR="0046710C" w:rsidRDefault="0046710C" w:rsidP="0046710C"/>
    <w:p w:rsidR="0046710C" w:rsidRDefault="0046710C" w:rsidP="0046710C">
      <w:bookmarkStart w:id="0" w:name="_GoBack"/>
      <w:bookmarkEnd w:id="0"/>
    </w:p>
    <w:p w:rsidR="0046710C" w:rsidRDefault="0046710C" w:rsidP="0046710C"/>
    <w:p w:rsidR="0046710C" w:rsidRDefault="0046710C" w:rsidP="0046710C"/>
    <w:p w:rsidR="0046710C" w:rsidRDefault="0046710C" w:rsidP="0046710C"/>
    <w:p w:rsidR="0046710C" w:rsidRDefault="0046710C" w:rsidP="0046710C"/>
    <w:p w:rsidR="0046710C" w:rsidRDefault="0046710C" w:rsidP="0046710C"/>
    <w:p w:rsidR="0046710C" w:rsidRPr="0046710C" w:rsidRDefault="0046710C" w:rsidP="0046710C"/>
    <w:p w:rsidR="001C5A6D" w:rsidRDefault="001C5A6D" w:rsidP="001C5A6D">
      <w:pPr>
        <w:pStyle w:val="Heading2"/>
        <w:spacing w:line="360" w:lineRule="auto"/>
      </w:pPr>
      <w:r>
        <w:lastRenderedPageBreak/>
        <w:t xml:space="preserve">Strategic Analysis </w:t>
      </w:r>
    </w:p>
    <w:p w:rsidR="001C5A6D" w:rsidRDefault="001C5A6D" w:rsidP="001C5A6D">
      <w:pPr>
        <w:spacing w:line="360" w:lineRule="auto"/>
      </w:pPr>
      <w:r>
        <w:t xml:space="preserve">With the reliability and accuracy of the IRB 120 the overall quality of the timber will increase. This will increase our product value, customer satisfaction and brand reputation. The increased reliability of the overall production process will also increase our company’s ability to </w:t>
      </w:r>
      <w:r w:rsidR="00564F5B">
        <w:t xml:space="preserve">secure high demand contracts showing we are able to produce the expected number of units in an accurate time frame. </w:t>
      </w:r>
    </w:p>
    <w:p w:rsidR="00564F5B" w:rsidRDefault="00564F5B" w:rsidP="001C5A6D">
      <w:pPr>
        <w:spacing w:line="360" w:lineRule="auto"/>
      </w:pPr>
    </w:p>
    <w:p w:rsidR="00564F5B" w:rsidRDefault="00564F5B" w:rsidP="001E70AF">
      <w:pPr>
        <w:pStyle w:val="Heading2"/>
        <w:spacing w:line="360" w:lineRule="auto"/>
      </w:pPr>
      <w:r>
        <w:t xml:space="preserve">Potential Changes in Productivity </w:t>
      </w:r>
      <w:r w:rsidR="001E70AF">
        <w:t>and Flexibility</w:t>
      </w:r>
    </w:p>
    <w:p w:rsidR="001E70AF" w:rsidRDefault="001E70AF" w:rsidP="001E70AF">
      <w:pPr>
        <w:spacing w:line="360" w:lineRule="auto"/>
      </w:pPr>
      <w:r>
        <w:t xml:space="preserve">Currently the Johnston Timber produce 200,000 planks of treated timber per year. The automation of the treatment process has the ability to increase our production to 270,000 planks per year, a 35% increase. </w:t>
      </w:r>
    </w:p>
    <w:p w:rsidR="00AD3DE8" w:rsidRDefault="00AD3DE8" w:rsidP="001E70AF">
      <w:pPr>
        <w:spacing w:line="360" w:lineRule="auto"/>
      </w:pPr>
      <w:r>
        <w:t xml:space="preserve">The automation process will reduce our ability to handle custom treatment orders of wood not in a uniform rectangle shape. This will greatly reduce our flexibility. However, it is required to keep one of the workers to act as quality enforcement which will require significantly less time than their previous task, and so this worker can fulfil orders with non-uniform pieces of wood. The process will not affect our ability to handle custom batch sizes or sequences. </w:t>
      </w:r>
    </w:p>
    <w:p w:rsidR="00AD3DE8" w:rsidRDefault="00AD3DE8" w:rsidP="00AD3DE8">
      <w:pPr>
        <w:spacing w:line="360" w:lineRule="auto"/>
      </w:pPr>
    </w:p>
    <w:p w:rsidR="00AD3DE8" w:rsidRDefault="00AD3DE8" w:rsidP="00AD3DE8">
      <w:pPr>
        <w:pStyle w:val="Heading2"/>
        <w:spacing w:line="360" w:lineRule="auto"/>
      </w:pPr>
      <w:r>
        <w:t xml:space="preserve">Potential Changes </w:t>
      </w:r>
      <w:r>
        <w:t>to Overall Safety</w:t>
      </w:r>
    </w:p>
    <w:p w:rsidR="00AD3DE8" w:rsidRDefault="008D6B95" w:rsidP="00AD3DE8">
      <w:pPr>
        <w:spacing w:line="360" w:lineRule="auto"/>
      </w:pPr>
      <w:r>
        <w:t xml:space="preserve">There is potentially great changes to the overall safety of the Johnston Timber Company workplace through the implementation of automated robot arm. Industrial robots must conform to strict safety standards such as the </w:t>
      </w:r>
      <w:r>
        <w:t>AS 4024.3301</w:t>
      </w:r>
      <w:r>
        <w:t xml:space="preserve"> Robots for Industrial Environments – Safety Requirements and the AS 2939 Industrial Robot Systems – Safe Design and Usage. The enclosure surrounding the robot equipment will have to conform to the AS4024-1-1996 </w:t>
      </w:r>
      <w:r w:rsidRPr="008D6B95">
        <w:t>Safeguarding of Machinery – General principles</w:t>
      </w:r>
      <w:r>
        <w:t>. Safety Features of the system include but are not limited to:</w:t>
      </w:r>
    </w:p>
    <w:p w:rsidR="008D6B95" w:rsidRDefault="008D6B95" w:rsidP="008D6B95">
      <w:pPr>
        <w:pStyle w:val="ListParagraph"/>
        <w:numPr>
          <w:ilvl w:val="0"/>
          <w:numId w:val="5"/>
        </w:numPr>
        <w:spacing w:line="360" w:lineRule="auto"/>
      </w:pPr>
      <w:r>
        <w:t>Several strategically placed emergency stops</w:t>
      </w:r>
    </w:p>
    <w:p w:rsidR="008D6B95" w:rsidRDefault="008D6B95" w:rsidP="008D6B95">
      <w:pPr>
        <w:pStyle w:val="ListParagraph"/>
        <w:numPr>
          <w:ilvl w:val="0"/>
          <w:numId w:val="5"/>
        </w:numPr>
        <w:spacing w:line="360" w:lineRule="auto"/>
      </w:pPr>
      <w:r>
        <w:t>Light curtain</w:t>
      </w:r>
    </w:p>
    <w:p w:rsidR="008D6B95" w:rsidRDefault="008D6B95" w:rsidP="008D6B95">
      <w:pPr>
        <w:pStyle w:val="ListParagraph"/>
        <w:numPr>
          <w:ilvl w:val="0"/>
          <w:numId w:val="5"/>
        </w:numPr>
        <w:spacing w:line="360" w:lineRule="auto"/>
      </w:pPr>
      <w:r>
        <w:t>Safety fencing</w:t>
      </w:r>
    </w:p>
    <w:p w:rsidR="008D6B95" w:rsidRDefault="008D6B95" w:rsidP="008D6B95">
      <w:pPr>
        <w:pStyle w:val="ListParagraph"/>
        <w:numPr>
          <w:ilvl w:val="0"/>
          <w:numId w:val="5"/>
        </w:numPr>
        <w:spacing w:line="360" w:lineRule="auto"/>
      </w:pPr>
      <w:r>
        <w:t>An enclosed system</w:t>
      </w:r>
    </w:p>
    <w:p w:rsidR="008D6B95" w:rsidRDefault="008D6B95" w:rsidP="008D6B95">
      <w:pPr>
        <w:pStyle w:val="ListParagraph"/>
        <w:numPr>
          <w:ilvl w:val="0"/>
          <w:numId w:val="5"/>
        </w:numPr>
        <w:spacing w:line="360" w:lineRule="auto"/>
      </w:pPr>
      <w:r>
        <w:t>Comprehensive Safe Work Procedure and Risk Assessment</w:t>
      </w:r>
    </w:p>
    <w:p w:rsidR="008D6B95" w:rsidRDefault="008D6B95" w:rsidP="008D6B95">
      <w:pPr>
        <w:spacing w:line="360" w:lineRule="auto"/>
      </w:pPr>
      <w:r>
        <w:t xml:space="preserve">All of these features will greatly improve the safety of the workplace by removing the workers for the hazardous areas. </w:t>
      </w:r>
    </w:p>
    <w:p w:rsidR="0046710C" w:rsidRDefault="0046710C" w:rsidP="008D6B95">
      <w:pPr>
        <w:spacing w:line="360" w:lineRule="auto"/>
      </w:pPr>
    </w:p>
    <w:p w:rsidR="0046710C" w:rsidRDefault="0046710C" w:rsidP="008D6B95">
      <w:pPr>
        <w:spacing w:line="360" w:lineRule="auto"/>
      </w:pPr>
    </w:p>
    <w:p w:rsidR="0046710C" w:rsidRDefault="0046710C">
      <w:r>
        <w:br w:type="page"/>
      </w:r>
    </w:p>
    <w:sdt>
      <w:sdtPr>
        <w:id w:val="1591048153"/>
        <w:docPartObj>
          <w:docPartGallery w:val="Bibliographies"/>
          <w:docPartUnique/>
        </w:docPartObj>
      </w:sdtPr>
      <w:sdtEndPr>
        <w:rPr>
          <w:rFonts w:asciiTheme="minorHAnsi" w:eastAsiaTheme="minorHAnsi" w:hAnsiTheme="minorHAnsi" w:cstheme="minorBidi"/>
          <w:color w:val="auto"/>
          <w:sz w:val="22"/>
          <w:szCs w:val="22"/>
        </w:rPr>
      </w:sdtEndPr>
      <w:sdtContent>
        <w:p w:rsidR="0046710C" w:rsidRDefault="0046710C">
          <w:pPr>
            <w:pStyle w:val="Heading1"/>
          </w:pPr>
          <w:r>
            <w:t>References</w:t>
          </w:r>
        </w:p>
        <w:sdt>
          <w:sdtPr>
            <w:id w:val="-573587230"/>
            <w:bibliography/>
          </w:sdtPr>
          <w:sdtContent>
            <w:p w:rsidR="0046710C" w:rsidRDefault="004671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6710C">
                <w:trPr>
                  <w:divId w:val="417335051"/>
                  <w:tblCellSpacing w:w="15" w:type="dxa"/>
                </w:trPr>
                <w:tc>
                  <w:tcPr>
                    <w:tcW w:w="50" w:type="pct"/>
                    <w:hideMark/>
                  </w:tcPr>
                  <w:p w:rsidR="0046710C" w:rsidRDefault="0046710C">
                    <w:pPr>
                      <w:pStyle w:val="Bibliography"/>
                      <w:rPr>
                        <w:noProof/>
                        <w:sz w:val="24"/>
                        <w:szCs w:val="24"/>
                      </w:rPr>
                    </w:pPr>
                    <w:r>
                      <w:rPr>
                        <w:noProof/>
                      </w:rPr>
                      <w:t xml:space="preserve">[1] </w:t>
                    </w:r>
                  </w:p>
                </w:tc>
                <w:tc>
                  <w:tcPr>
                    <w:tcW w:w="0" w:type="auto"/>
                    <w:hideMark/>
                  </w:tcPr>
                  <w:p w:rsidR="0046710C" w:rsidRDefault="0046710C">
                    <w:pPr>
                      <w:pStyle w:val="Bibliography"/>
                      <w:rPr>
                        <w:noProof/>
                      </w:rPr>
                    </w:pPr>
                    <w:r>
                      <w:rPr>
                        <w:noProof/>
                      </w:rPr>
                      <w:t xml:space="preserve">ABB, </w:t>
                    </w:r>
                    <w:r>
                      <w:rPr>
                        <w:i/>
                        <w:iCs/>
                        <w:noProof/>
                      </w:rPr>
                      <w:t xml:space="preserve">3HAC035960-001 IRB 120 Product Specification Revision H, </w:t>
                    </w:r>
                    <w:r>
                      <w:rPr>
                        <w:noProof/>
                      </w:rPr>
                      <w:t xml:space="preserve">2010. </w:t>
                    </w:r>
                  </w:p>
                </w:tc>
              </w:tr>
              <w:tr w:rsidR="0046710C">
                <w:trPr>
                  <w:divId w:val="417335051"/>
                  <w:tblCellSpacing w:w="15" w:type="dxa"/>
                </w:trPr>
                <w:tc>
                  <w:tcPr>
                    <w:tcW w:w="50" w:type="pct"/>
                    <w:hideMark/>
                  </w:tcPr>
                  <w:p w:rsidR="0046710C" w:rsidRDefault="0046710C">
                    <w:pPr>
                      <w:pStyle w:val="Bibliography"/>
                      <w:rPr>
                        <w:noProof/>
                      </w:rPr>
                    </w:pPr>
                    <w:r>
                      <w:rPr>
                        <w:noProof/>
                      </w:rPr>
                      <w:t xml:space="preserve">[2] </w:t>
                    </w:r>
                  </w:p>
                </w:tc>
                <w:tc>
                  <w:tcPr>
                    <w:tcW w:w="0" w:type="auto"/>
                    <w:hideMark/>
                  </w:tcPr>
                  <w:p w:rsidR="0046710C" w:rsidRDefault="0046710C">
                    <w:pPr>
                      <w:pStyle w:val="Bibliography"/>
                      <w:rPr>
                        <w:noProof/>
                      </w:rPr>
                    </w:pPr>
                    <w:r>
                      <w:rPr>
                        <w:noProof/>
                      </w:rPr>
                      <w:t>T. Marks, “The Best Webcam,” PC Gamer, 11 August 2016. [Online]. Available: http://www.pcgamer.com/the-best-webcams/. [Accessed 11 November 2016].</w:t>
                    </w:r>
                  </w:p>
                </w:tc>
              </w:tr>
              <w:tr w:rsidR="0046710C">
                <w:trPr>
                  <w:divId w:val="417335051"/>
                  <w:tblCellSpacing w:w="15" w:type="dxa"/>
                </w:trPr>
                <w:tc>
                  <w:tcPr>
                    <w:tcW w:w="50" w:type="pct"/>
                    <w:hideMark/>
                  </w:tcPr>
                  <w:p w:rsidR="0046710C" w:rsidRDefault="0046710C">
                    <w:pPr>
                      <w:pStyle w:val="Bibliography"/>
                      <w:rPr>
                        <w:noProof/>
                      </w:rPr>
                    </w:pPr>
                    <w:r>
                      <w:rPr>
                        <w:noProof/>
                      </w:rPr>
                      <w:t xml:space="preserve">[3] </w:t>
                    </w:r>
                  </w:p>
                </w:tc>
                <w:tc>
                  <w:tcPr>
                    <w:tcW w:w="0" w:type="auto"/>
                    <w:hideMark/>
                  </w:tcPr>
                  <w:p w:rsidR="0046710C" w:rsidRDefault="0046710C">
                    <w:pPr>
                      <w:pStyle w:val="Bibliography"/>
                      <w:rPr>
                        <w:noProof/>
                      </w:rPr>
                    </w:pPr>
                    <w:r>
                      <w:rPr>
                        <w:noProof/>
                      </w:rPr>
                      <w:t>Robot Traders, “ABB IRB 120 WITH IRC5 CONTROLLER,” [Online]. Available: http://www.robotraders.co.uk/products/abb-irb-120-irc5-controller. [Accessed 11 November 2016].</w:t>
                    </w:r>
                  </w:p>
                </w:tc>
              </w:tr>
              <w:tr w:rsidR="0046710C">
                <w:trPr>
                  <w:divId w:val="417335051"/>
                  <w:tblCellSpacing w:w="15" w:type="dxa"/>
                </w:trPr>
                <w:tc>
                  <w:tcPr>
                    <w:tcW w:w="50" w:type="pct"/>
                    <w:hideMark/>
                  </w:tcPr>
                  <w:p w:rsidR="0046710C" w:rsidRDefault="0046710C">
                    <w:pPr>
                      <w:pStyle w:val="Bibliography"/>
                      <w:rPr>
                        <w:noProof/>
                      </w:rPr>
                    </w:pPr>
                    <w:r>
                      <w:rPr>
                        <w:noProof/>
                      </w:rPr>
                      <w:t xml:space="preserve">[4] </w:t>
                    </w:r>
                  </w:p>
                </w:tc>
                <w:tc>
                  <w:tcPr>
                    <w:tcW w:w="0" w:type="auto"/>
                    <w:hideMark/>
                  </w:tcPr>
                  <w:p w:rsidR="0046710C" w:rsidRDefault="0046710C">
                    <w:pPr>
                      <w:pStyle w:val="Bibliography"/>
                      <w:rPr>
                        <w:noProof/>
                      </w:rPr>
                    </w:pPr>
                    <w:r>
                      <w:rPr>
                        <w:noProof/>
                      </w:rPr>
                      <w:t>RobotUnits, “Industrial Safety Fencing Australia,” 29 August 2013. [Online]. Available: http://www.robotunits.com.au/industrial-safety-fencing-australia/. [Accessed 11 November 2016].</w:t>
                    </w:r>
                  </w:p>
                </w:tc>
              </w:tr>
              <w:tr w:rsidR="0046710C">
                <w:trPr>
                  <w:divId w:val="417335051"/>
                  <w:tblCellSpacing w:w="15" w:type="dxa"/>
                </w:trPr>
                <w:tc>
                  <w:tcPr>
                    <w:tcW w:w="50" w:type="pct"/>
                    <w:hideMark/>
                  </w:tcPr>
                  <w:p w:rsidR="0046710C" w:rsidRDefault="0046710C">
                    <w:pPr>
                      <w:pStyle w:val="Bibliography"/>
                      <w:rPr>
                        <w:noProof/>
                      </w:rPr>
                    </w:pPr>
                    <w:r>
                      <w:rPr>
                        <w:noProof/>
                      </w:rPr>
                      <w:t xml:space="preserve">[5] </w:t>
                    </w:r>
                  </w:p>
                </w:tc>
                <w:tc>
                  <w:tcPr>
                    <w:tcW w:w="0" w:type="auto"/>
                    <w:hideMark/>
                  </w:tcPr>
                  <w:p w:rsidR="0046710C" w:rsidRDefault="0046710C">
                    <w:pPr>
                      <w:pStyle w:val="Bibliography"/>
                      <w:rPr>
                        <w:noProof/>
                      </w:rPr>
                    </w:pPr>
                    <w:r>
                      <w:rPr>
                        <w:noProof/>
                      </w:rPr>
                      <w:t xml:space="preserve">M. Whitty, </w:t>
                    </w:r>
                    <w:r>
                      <w:rPr>
                        <w:i/>
                        <w:iCs/>
                        <w:noProof/>
                      </w:rPr>
                      <w:t xml:space="preserve">MTRN4230 – Robot Selection, Economics and Simulation, </w:t>
                    </w:r>
                    <w:r>
                      <w:rPr>
                        <w:noProof/>
                      </w:rPr>
                      <w:t xml:space="preserve">Sydney, 2016. </w:t>
                    </w:r>
                  </w:p>
                </w:tc>
              </w:tr>
              <w:tr w:rsidR="0046710C">
                <w:trPr>
                  <w:divId w:val="417335051"/>
                  <w:tblCellSpacing w:w="15" w:type="dxa"/>
                </w:trPr>
                <w:tc>
                  <w:tcPr>
                    <w:tcW w:w="50" w:type="pct"/>
                    <w:hideMark/>
                  </w:tcPr>
                  <w:p w:rsidR="0046710C" w:rsidRDefault="0046710C">
                    <w:pPr>
                      <w:pStyle w:val="Bibliography"/>
                      <w:rPr>
                        <w:noProof/>
                      </w:rPr>
                    </w:pPr>
                    <w:r>
                      <w:rPr>
                        <w:noProof/>
                      </w:rPr>
                      <w:t xml:space="preserve">[6] </w:t>
                    </w:r>
                  </w:p>
                </w:tc>
                <w:tc>
                  <w:tcPr>
                    <w:tcW w:w="0" w:type="auto"/>
                    <w:hideMark/>
                  </w:tcPr>
                  <w:p w:rsidR="0046710C" w:rsidRDefault="0046710C">
                    <w:pPr>
                      <w:pStyle w:val="Bibliography"/>
                      <w:rPr>
                        <w:noProof/>
                      </w:rPr>
                    </w:pPr>
                    <w:r>
                      <w:rPr>
                        <w:noProof/>
                      </w:rPr>
                      <w:t>Fair Work Ombudsman, “Pay Guide - Timber Industry Award 2010,” Canberra, 2016.</w:t>
                    </w:r>
                  </w:p>
                </w:tc>
              </w:tr>
            </w:tbl>
            <w:p w:rsidR="0046710C" w:rsidRDefault="0046710C">
              <w:pPr>
                <w:divId w:val="417335051"/>
                <w:rPr>
                  <w:rFonts w:eastAsia="Times New Roman"/>
                  <w:noProof/>
                </w:rPr>
              </w:pPr>
            </w:p>
            <w:p w:rsidR="0046710C" w:rsidRDefault="0046710C">
              <w:r>
                <w:rPr>
                  <w:b/>
                  <w:bCs/>
                  <w:noProof/>
                </w:rPr>
                <w:fldChar w:fldCharType="end"/>
              </w:r>
            </w:p>
          </w:sdtContent>
        </w:sdt>
      </w:sdtContent>
    </w:sdt>
    <w:p w:rsidR="0046710C" w:rsidRPr="001E70AF" w:rsidRDefault="0046710C" w:rsidP="008D6B95">
      <w:pPr>
        <w:spacing w:line="360" w:lineRule="auto"/>
      </w:pPr>
    </w:p>
    <w:sectPr w:rsidR="0046710C" w:rsidRPr="001E70A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5F" w:rsidRDefault="007C285F" w:rsidP="000B0656">
      <w:pPr>
        <w:spacing w:after="0" w:line="240" w:lineRule="auto"/>
      </w:pPr>
      <w:r>
        <w:separator/>
      </w:r>
    </w:p>
  </w:endnote>
  <w:endnote w:type="continuationSeparator" w:id="0">
    <w:p w:rsidR="007C285F" w:rsidRDefault="007C285F" w:rsidP="000B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5F" w:rsidRDefault="007C285F" w:rsidP="000B0656">
      <w:pPr>
        <w:spacing w:after="0" w:line="240" w:lineRule="auto"/>
      </w:pPr>
      <w:r>
        <w:separator/>
      </w:r>
    </w:p>
  </w:footnote>
  <w:footnote w:type="continuationSeparator" w:id="0">
    <w:p w:rsidR="007C285F" w:rsidRDefault="007C285F" w:rsidP="000B06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656" w:rsidRDefault="000B0656">
    <w:pPr>
      <w:pStyle w:val="Header"/>
    </w:pPr>
    <w:r>
      <w:t>William Johnston</w:t>
    </w:r>
  </w:p>
  <w:p w:rsidR="000B0656" w:rsidRDefault="000B0656">
    <w:pPr>
      <w:pStyle w:val="Header"/>
    </w:pPr>
    <w:r>
      <w:t>Z3373093</w:t>
    </w:r>
  </w:p>
  <w:p w:rsidR="000B0656" w:rsidRDefault="000B0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41F"/>
    <w:multiLevelType w:val="hybridMultilevel"/>
    <w:tmpl w:val="5B0423D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9877CDE"/>
    <w:multiLevelType w:val="hybridMultilevel"/>
    <w:tmpl w:val="6854F0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7A7A96"/>
    <w:multiLevelType w:val="hybridMultilevel"/>
    <w:tmpl w:val="269C8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AF7D84"/>
    <w:multiLevelType w:val="hybridMultilevel"/>
    <w:tmpl w:val="EF74D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1B1ED5"/>
    <w:multiLevelType w:val="hybridMultilevel"/>
    <w:tmpl w:val="1A105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56"/>
    <w:rsid w:val="000B0656"/>
    <w:rsid w:val="00133115"/>
    <w:rsid w:val="001C5A6D"/>
    <w:rsid w:val="001E70AF"/>
    <w:rsid w:val="00214367"/>
    <w:rsid w:val="00277E4C"/>
    <w:rsid w:val="002B188C"/>
    <w:rsid w:val="0046710C"/>
    <w:rsid w:val="00467CD4"/>
    <w:rsid w:val="004F3C7F"/>
    <w:rsid w:val="00547726"/>
    <w:rsid w:val="00564F5B"/>
    <w:rsid w:val="00653F06"/>
    <w:rsid w:val="007800AA"/>
    <w:rsid w:val="007818F1"/>
    <w:rsid w:val="007C285F"/>
    <w:rsid w:val="008D6B95"/>
    <w:rsid w:val="00902F2E"/>
    <w:rsid w:val="00A93C26"/>
    <w:rsid w:val="00AC4D92"/>
    <w:rsid w:val="00AD3DE8"/>
    <w:rsid w:val="00B0093E"/>
    <w:rsid w:val="00B3710E"/>
    <w:rsid w:val="00B461ED"/>
    <w:rsid w:val="00B62533"/>
    <w:rsid w:val="00E47350"/>
    <w:rsid w:val="00EC18D0"/>
    <w:rsid w:val="00F83C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079E9-2080-4B42-B518-56AA77B9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656"/>
  </w:style>
  <w:style w:type="paragraph" w:styleId="Footer">
    <w:name w:val="footer"/>
    <w:basedOn w:val="Normal"/>
    <w:link w:val="FooterChar"/>
    <w:uiPriority w:val="99"/>
    <w:unhideWhenUsed/>
    <w:rsid w:val="000B0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656"/>
  </w:style>
  <w:style w:type="paragraph" w:styleId="Title">
    <w:name w:val="Title"/>
    <w:basedOn w:val="Normal"/>
    <w:next w:val="Normal"/>
    <w:link w:val="TitleChar"/>
    <w:uiPriority w:val="10"/>
    <w:qFormat/>
    <w:rsid w:val="000B0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06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2F2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83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3C26"/>
    <w:pPr>
      <w:ind w:left="720"/>
      <w:contextualSpacing/>
    </w:pPr>
  </w:style>
  <w:style w:type="character" w:styleId="IntenseEmphasis">
    <w:name w:val="Intense Emphasis"/>
    <w:basedOn w:val="DefaultParagraphFont"/>
    <w:uiPriority w:val="21"/>
    <w:qFormat/>
    <w:rsid w:val="002B188C"/>
    <w:rPr>
      <w:i/>
      <w:iCs/>
      <w:color w:val="5B9BD5" w:themeColor="accent1"/>
    </w:rPr>
  </w:style>
  <w:style w:type="paragraph" w:styleId="Quote">
    <w:name w:val="Quote"/>
    <w:basedOn w:val="Normal"/>
    <w:next w:val="Normal"/>
    <w:link w:val="QuoteChar"/>
    <w:uiPriority w:val="29"/>
    <w:qFormat/>
    <w:rsid w:val="002B188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188C"/>
    <w:rPr>
      <w:i/>
      <w:iCs/>
      <w:color w:val="404040" w:themeColor="text1" w:themeTint="BF"/>
    </w:rPr>
  </w:style>
  <w:style w:type="paragraph" w:styleId="Bibliography">
    <w:name w:val="Bibliography"/>
    <w:basedOn w:val="Normal"/>
    <w:next w:val="Normal"/>
    <w:uiPriority w:val="37"/>
    <w:unhideWhenUsed/>
    <w:rsid w:val="0046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613">
      <w:bodyDiv w:val="1"/>
      <w:marLeft w:val="0"/>
      <w:marRight w:val="0"/>
      <w:marTop w:val="0"/>
      <w:marBottom w:val="0"/>
      <w:divBdr>
        <w:top w:val="none" w:sz="0" w:space="0" w:color="auto"/>
        <w:left w:val="none" w:sz="0" w:space="0" w:color="auto"/>
        <w:bottom w:val="none" w:sz="0" w:space="0" w:color="auto"/>
        <w:right w:val="none" w:sz="0" w:space="0" w:color="auto"/>
      </w:divBdr>
    </w:div>
    <w:div w:id="292448578">
      <w:bodyDiv w:val="1"/>
      <w:marLeft w:val="0"/>
      <w:marRight w:val="0"/>
      <w:marTop w:val="0"/>
      <w:marBottom w:val="0"/>
      <w:divBdr>
        <w:top w:val="none" w:sz="0" w:space="0" w:color="auto"/>
        <w:left w:val="none" w:sz="0" w:space="0" w:color="auto"/>
        <w:bottom w:val="none" w:sz="0" w:space="0" w:color="auto"/>
        <w:right w:val="none" w:sz="0" w:space="0" w:color="auto"/>
      </w:divBdr>
    </w:div>
    <w:div w:id="417335051">
      <w:bodyDiv w:val="1"/>
      <w:marLeft w:val="0"/>
      <w:marRight w:val="0"/>
      <w:marTop w:val="0"/>
      <w:marBottom w:val="0"/>
      <w:divBdr>
        <w:top w:val="none" w:sz="0" w:space="0" w:color="auto"/>
        <w:left w:val="none" w:sz="0" w:space="0" w:color="auto"/>
        <w:bottom w:val="none" w:sz="0" w:space="0" w:color="auto"/>
        <w:right w:val="none" w:sz="0" w:space="0" w:color="auto"/>
      </w:divBdr>
    </w:div>
    <w:div w:id="480461607">
      <w:bodyDiv w:val="1"/>
      <w:marLeft w:val="0"/>
      <w:marRight w:val="0"/>
      <w:marTop w:val="0"/>
      <w:marBottom w:val="0"/>
      <w:divBdr>
        <w:top w:val="none" w:sz="0" w:space="0" w:color="auto"/>
        <w:left w:val="none" w:sz="0" w:space="0" w:color="auto"/>
        <w:bottom w:val="none" w:sz="0" w:space="0" w:color="auto"/>
        <w:right w:val="none" w:sz="0" w:space="0" w:color="auto"/>
      </w:divBdr>
    </w:div>
    <w:div w:id="862674091">
      <w:bodyDiv w:val="1"/>
      <w:marLeft w:val="0"/>
      <w:marRight w:val="0"/>
      <w:marTop w:val="0"/>
      <w:marBottom w:val="0"/>
      <w:divBdr>
        <w:top w:val="none" w:sz="0" w:space="0" w:color="auto"/>
        <w:left w:val="none" w:sz="0" w:space="0" w:color="auto"/>
        <w:bottom w:val="none" w:sz="0" w:space="0" w:color="auto"/>
        <w:right w:val="none" w:sz="0" w:space="0" w:color="auto"/>
      </w:divBdr>
    </w:div>
    <w:div w:id="1041131609">
      <w:bodyDiv w:val="1"/>
      <w:marLeft w:val="0"/>
      <w:marRight w:val="0"/>
      <w:marTop w:val="0"/>
      <w:marBottom w:val="0"/>
      <w:divBdr>
        <w:top w:val="none" w:sz="0" w:space="0" w:color="auto"/>
        <w:left w:val="none" w:sz="0" w:space="0" w:color="auto"/>
        <w:bottom w:val="none" w:sz="0" w:space="0" w:color="auto"/>
        <w:right w:val="none" w:sz="0" w:space="0" w:color="auto"/>
      </w:divBdr>
    </w:div>
    <w:div w:id="1195652300">
      <w:bodyDiv w:val="1"/>
      <w:marLeft w:val="0"/>
      <w:marRight w:val="0"/>
      <w:marTop w:val="0"/>
      <w:marBottom w:val="0"/>
      <w:divBdr>
        <w:top w:val="none" w:sz="0" w:space="0" w:color="auto"/>
        <w:left w:val="none" w:sz="0" w:space="0" w:color="auto"/>
        <w:bottom w:val="none" w:sz="0" w:space="0" w:color="auto"/>
        <w:right w:val="none" w:sz="0" w:space="0" w:color="auto"/>
      </w:divBdr>
    </w:div>
    <w:div w:id="1268730509">
      <w:bodyDiv w:val="1"/>
      <w:marLeft w:val="0"/>
      <w:marRight w:val="0"/>
      <w:marTop w:val="0"/>
      <w:marBottom w:val="0"/>
      <w:divBdr>
        <w:top w:val="none" w:sz="0" w:space="0" w:color="auto"/>
        <w:left w:val="none" w:sz="0" w:space="0" w:color="auto"/>
        <w:bottom w:val="none" w:sz="0" w:space="0" w:color="auto"/>
        <w:right w:val="none" w:sz="0" w:space="0" w:color="auto"/>
      </w:divBdr>
    </w:div>
    <w:div w:id="1353341063">
      <w:bodyDiv w:val="1"/>
      <w:marLeft w:val="0"/>
      <w:marRight w:val="0"/>
      <w:marTop w:val="0"/>
      <w:marBottom w:val="0"/>
      <w:divBdr>
        <w:top w:val="none" w:sz="0" w:space="0" w:color="auto"/>
        <w:left w:val="none" w:sz="0" w:space="0" w:color="auto"/>
        <w:bottom w:val="none" w:sz="0" w:space="0" w:color="auto"/>
        <w:right w:val="none" w:sz="0" w:space="0" w:color="auto"/>
      </w:divBdr>
    </w:div>
    <w:div w:id="1480607322">
      <w:bodyDiv w:val="1"/>
      <w:marLeft w:val="0"/>
      <w:marRight w:val="0"/>
      <w:marTop w:val="0"/>
      <w:marBottom w:val="0"/>
      <w:divBdr>
        <w:top w:val="none" w:sz="0" w:space="0" w:color="auto"/>
        <w:left w:val="none" w:sz="0" w:space="0" w:color="auto"/>
        <w:bottom w:val="none" w:sz="0" w:space="0" w:color="auto"/>
        <w:right w:val="none" w:sz="0" w:space="0" w:color="auto"/>
      </w:divBdr>
    </w:div>
    <w:div w:id="1789542280">
      <w:bodyDiv w:val="1"/>
      <w:marLeft w:val="0"/>
      <w:marRight w:val="0"/>
      <w:marTop w:val="0"/>
      <w:marBottom w:val="0"/>
      <w:divBdr>
        <w:top w:val="none" w:sz="0" w:space="0" w:color="auto"/>
        <w:left w:val="none" w:sz="0" w:space="0" w:color="auto"/>
        <w:bottom w:val="none" w:sz="0" w:space="0" w:color="auto"/>
        <w:right w:val="none" w:sz="0" w:space="0" w:color="auto"/>
      </w:divBdr>
    </w:div>
    <w:div w:id="1863206314">
      <w:bodyDiv w:val="1"/>
      <w:marLeft w:val="0"/>
      <w:marRight w:val="0"/>
      <w:marTop w:val="0"/>
      <w:marBottom w:val="0"/>
      <w:divBdr>
        <w:top w:val="none" w:sz="0" w:space="0" w:color="auto"/>
        <w:left w:val="none" w:sz="0" w:space="0" w:color="auto"/>
        <w:bottom w:val="none" w:sz="0" w:space="0" w:color="auto"/>
        <w:right w:val="none" w:sz="0" w:space="0" w:color="auto"/>
      </w:divBdr>
    </w:div>
    <w:div w:id="1899126698">
      <w:bodyDiv w:val="1"/>
      <w:marLeft w:val="0"/>
      <w:marRight w:val="0"/>
      <w:marTop w:val="0"/>
      <w:marBottom w:val="0"/>
      <w:divBdr>
        <w:top w:val="none" w:sz="0" w:space="0" w:color="auto"/>
        <w:left w:val="none" w:sz="0" w:space="0" w:color="auto"/>
        <w:bottom w:val="none" w:sz="0" w:space="0" w:color="auto"/>
        <w:right w:val="none" w:sz="0" w:space="0" w:color="auto"/>
      </w:divBdr>
    </w:div>
    <w:div w:id="19215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a:t>
            </a:r>
            <a:r>
              <a:rPr lang="en-AU" baseline="0"/>
              <a:t> of Cumulative Robot and Labour Costs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33595800524935"/>
          <c:y val="0.14718253968253969"/>
          <c:w val="0.87683070866141732"/>
          <c:h val="0.66998656417947755"/>
        </c:manualLayout>
      </c:layout>
      <c:lineChart>
        <c:grouping val="standard"/>
        <c:varyColors val="0"/>
        <c:ser>
          <c:idx val="0"/>
          <c:order val="0"/>
          <c:tx>
            <c:strRef>
              <c:f>Sheet1!$B$1</c:f>
              <c:strCache>
                <c:ptCount val="1"/>
                <c:pt idx="0">
                  <c:v>Cumulative Robot Cost </c:v>
                </c:pt>
              </c:strCache>
            </c:strRef>
          </c:tx>
          <c:spPr>
            <a:ln w="28575" cap="rnd">
              <a:solidFill>
                <a:schemeClr val="accent1"/>
              </a:solidFill>
              <a:round/>
            </a:ln>
            <a:effectLst/>
          </c:spPr>
          <c:marker>
            <c:symbol val="none"/>
          </c:marker>
          <c:cat>
            <c:strRef>
              <c:f>Sheet1!$A$2:$A$8</c:f>
              <c:strCache>
                <c:ptCount val="5"/>
                <c:pt idx="0">
                  <c:v>Year 1</c:v>
                </c:pt>
                <c:pt idx="1">
                  <c:v>Year 2</c:v>
                </c:pt>
                <c:pt idx="2">
                  <c:v>Year 3</c:v>
                </c:pt>
                <c:pt idx="3">
                  <c:v>Year 4</c:v>
                </c:pt>
                <c:pt idx="4">
                  <c:v>Year 5</c:v>
                </c:pt>
              </c:strCache>
            </c:strRef>
          </c:cat>
          <c:val>
            <c:numRef>
              <c:f>Sheet1!$B$2:$B$8</c:f>
              <c:numCache>
                <c:formatCode>General</c:formatCode>
                <c:ptCount val="7"/>
                <c:pt idx="0">
                  <c:v>107100</c:v>
                </c:pt>
                <c:pt idx="1">
                  <c:v>113100</c:v>
                </c:pt>
                <c:pt idx="2">
                  <c:v>119100</c:v>
                </c:pt>
                <c:pt idx="3">
                  <c:v>125100</c:v>
                </c:pt>
                <c:pt idx="4">
                  <c:v>131100</c:v>
                </c:pt>
              </c:numCache>
            </c:numRef>
          </c:val>
          <c:smooth val="0"/>
        </c:ser>
        <c:ser>
          <c:idx val="1"/>
          <c:order val="1"/>
          <c:tx>
            <c:strRef>
              <c:f>Sheet1!$C$1</c:f>
              <c:strCache>
                <c:ptCount val="1"/>
                <c:pt idx="0">
                  <c:v>Cumulative Labour Cost</c:v>
                </c:pt>
              </c:strCache>
            </c:strRef>
          </c:tx>
          <c:spPr>
            <a:ln w="28575" cap="rnd">
              <a:solidFill>
                <a:schemeClr val="accent2"/>
              </a:solidFill>
              <a:round/>
            </a:ln>
            <a:effectLst/>
          </c:spPr>
          <c:marker>
            <c:symbol val="none"/>
          </c:marker>
          <c:cat>
            <c:strRef>
              <c:f>Sheet1!$A$2:$A$8</c:f>
              <c:strCache>
                <c:ptCount val="5"/>
                <c:pt idx="0">
                  <c:v>Year 1</c:v>
                </c:pt>
                <c:pt idx="1">
                  <c:v>Year 2</c:v>
                </c:pt>
                <c:pt idx="2">
                  <c:v>Year 3</c:v>
                </c:pt>
                <c:pt idx="3">
                  <c:v>Year 4</c:v>
                </c:pt>
                <c:pt idx="4">
                  <c:v>Year 5</c:v>
                </c:pt>
              </c:strCache>
            </c:strRef>
          </c:cat>
          <c:val>
            <c:numRef>
              <c:f>Sheet1!$C$2:$C$8</c:f>
              <c:numCache>
                <c:formatCode>General</c:formatCode>
                <c:ptCount val="7"/>
                <c:pt idx="0">
                  <c:v>60000</c:v>
                </c:pt>
                <c:pt idx="1">
                  <c:v>120000</c:v>
                </c:pt>
                <c:pt idx="2">
                  <c:v>180000</c:v>
                </c:pt>
                <c:pt idx="3">
                  <c:v>240000</c:v>
                </c:pt>
                <c:pt idx="4">
                  <c:v>300000</c:v>
                </c:pt>
              </c:numCache>
            </c:numRef>
          </c:val>
          <c:smooth val="0"/>
        </c:ser>
        <c:ser>
          <c:idx val="2"/>
          <c:order val="2"/>
          <c:tx>
            <c:strRef>
              <c:f>Sheet1!$D$1</c:f>
              <c:strCache>
                <c:ptCount val="1"/>
                <c:pt idx="0">
                  <c:v>Column1</c:v>
                </c:pt>
              </c:strCache>
            </c:strRef>
          </c:tx>
          <c:spPr>
            <a:ln w="28575" cap="rnd">
              <a:solidFill>
                <a:schemeClr val="accent3"/>
              </a:solidFill>
              <a:round/>
            </a:ln>
            <a:effectLst/>
          </c:spPr>
          <c:marker>
            <c:symbol val="none"/>
          </c:marker>
          <c:cat>
            <c:strRef>
              <c:f>Sheet1!$A$2:$A$8</c:f>
              <c:strCache>
                <c:ptCount val="5"/>
                <c:pt idx="0">
                  <c:v>Year 1</c:v>
                </c:pt>
                <c:pt idx="1">
                  <c:v>Year 2</c:v>
                </c:pt>
                <c:pt idx="2">
                  <c:v>Year 3</c:v>
                </c:pt>
                <c:pt idx="3">
                  <c:v>Year 4</c:v>
                </c:pt>
                <c:pt idx="4">
                  <c:v>Year 5</c:v>
                </c:pt>
              </c:strCache>
            </c:strRef>
          </c:cat>
          <c:val>
            <c:numRef>
              <c:f>Sheet1!$D$2:$D$8</c:f>
              <c:numCache>
                <c:formatCode>General</c:formatCode>
                <c:ptCount val="7"/>
              </c:numCache>
            </c:numRef>
          </c:val>
          <c:smooth val="0"/>
        </c:ser>
        <c:dLbls>
          <c:showLegendKey val="0"/>
          <c:showVal val="0"/>
          <c:showCatName val="0"/>
          <c:showSerName val="0"/>
          <c:showPercent val="0"/>
          <c:showBubbleSize val="0"/>
        </c:dLbls>
        <c:smooth val="0"/>
        <c:axId val="502946736"/>
        <c:axId val="502948304"/>
      </c:lineChart>
      <c:catAx>
        <c:axId val="50294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48304"/>
        <c:crosses val="autoZero"/>
        <c:auto val="1"/>
        <c:lblAlgn val="ctr"/>
        <c:lblOffset val="100"/>
        <c:noMultiLvlLbl val="0"/>
      </c:catAx>
      <c:valAx>
        <c:axId val="50294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4673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3D"/>
    <w:rsid w:val="0054221F"/>
    <w:rsid w:val="009963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25361DCC8E4E39B21160D2778BDE3A">
    <w:name w:val="6925361DCC8E4E39B21160D2778BDE3A"/>
    <w:rsid w:val="00996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ABB10</b:Tag>
    <b:SourceType>Misc</b:SourceType>
    <b:Guid>{0A1FEFDD-225A-4BE6-8552-E47B1DBAC2C8}</b:Guid>
    <b:Title>3HAC035960-001 IRB 120 Product Specification Revision H</b:Title>
    <b:Year>2010</b:Year>
    <b:Author>
      <b:Author>
        <b:Corporate>ABB</b:Corporate>
      </b:Author>
    </b:Author>
    <b:RefOrder>1</b:RefOrder>
  </b:Source>
  <b:Source>
    <b:Tag>Tom16</b:Tag>
    <b:SourceType>InternetSite</b:SourceType>
    <b:Guid>{C468A320-B6E1-4D42-808F-E039D13813F8}</b:Guid>
    <b:Title>The Best Webcam </b:Title>
    <b:Year>2016</b:Year>
    <b:Author>
      <b:Author>
        <b:NameList>
          <b:Person>
            <b:Last>Marks</b:Last>
            <b:First>Tom</b:First>
          </b:Person>
        </b:NameList>
      </b:Author>
    </b:Author>
    <b:ProductionCompany>PC Gamer</b:ProductionCompany>
    <b:Month>August</b:Month>
    <b:Day>11</b:Day>
    <b:YearAccessed>2016</b:YearAccessed>
    <b:MonthAccessed>November </b:MonthAccessed>
    <b:DayAccessed>11</b:DayAccessed>
    <b:URL>http://www.pcgamer.com/the-best-webcams/</b:URL>
    <b:RefOrder>2</b:RefOrder>
  </b:Source>
  <b:Source>
    <b:Tag>Rob16</b:Tag>
    <b:SourceType>InternetSite</b:SourceType>
    <b:Guid>{AF6E3FDB-F3A1-44E4-9891-AAC904BBE813}</b:Guid>
    <b:Author>
      <b:Author>
        <b:Corporate>Robot Traders</b:Corporate>
      </b:Author>
    </b:Author>
    <b:Title>ABB IRB 120 WITH IRC5 CONTROLLER</b:Title>
    <b:YearAccessed>2016</b:YearAccessed>
    <b:MonthAccessed>November </b:MonthAccessed>
    <b:DayAccessed>11</b:DayAccessed>
    <b:URL>http://www.robotraders.co.uk/products/abb-irb-120-irc5-controller</b:URL>
    <b:RefOrder>3</b:RefOrder>
  </b:Source>
  <b:Source>
    <b:Tag>Rob13</b:Tag>
    <b:SourceType>InternetSite</b:SourceType>
    <b:Guid>{00A12453-051D-4F87-8F04-56DAE421BD28}</b:Guid>
    <b:Author>
      <b:Author>
        <b:Corporate>RobotUnits</b:Corporate>
      </b:Author>
    </b:Author>
    <b:Title>Industrial Safety Fencing Australia</b:Title>
    <b:Year>2013</b:Year>
    <b:Month>August</b:Month>
    <b:Day>29</b:Day>
    <b:YearAccessed>2016</b:YearAccessed>
    <b:MonthAccessed>November</b:MonthAccessed>
    <b:DayAccessed>11</b:DayAccessed>
    <b:URL>http://www.robotunits.com.au/industrial-safety-fencing-australia/</b:URL>
    <b:RefOrder>4</b:RefOrder>
  </b:Source>
  <b:Source>
    <b:Tag>Mar16</b:Tag>
    <b:SourceType>Misc</b:SourceType>
    <b:Guid>{CAC0F1A2-764C-4122-B4EC-41C343AEA96E}</b:Guid>
    <b:Title>MTRN4230 – Robot Selection, Economics and Simulation</b:Title>
    <b:Year>2016</b:Year>
    <b:City>Sydney</b:City>
    <b:Author>
      <b:Author>
        <b:NameList>
          <b:Person>
            <b:Last>Whitty</b:Last>
            <b:First>Mark</b:First>
          </b:Person>
        </b:NameList>
      </b:Author>
    </b:Author>
    <b:RefOrder>5</b:RefOrder>
  </b:Source>
  <b:Source>
    <b:Tag>Fai16</b:Tag>
    <b:SourceType>Report</b:SourceType>
    <b:Guid>{A95C0E49-9D26-40E4-90E7-43B87A4026A3}</b:Guid>
    <b:Title>Pay Guide - Timber Industry Award 2010</b:Title>
    <b:Year>2016</b:Year>
    <b:City>Canberra</b:City>
    <b:Author>
      <b:Author>
        <b:Corporate>Fair Work Ombudsman</b:Corporate>
      </b:Author>
    </b:Author>
    <b:RefOrder>6</b:RefOrder>
  </b:Source>
</b:Sources>
</file>

<file path=customXml/itemProps1.xml><?xml version="1.0" encoding="utf-8"?>
<ds:datastoreItem xmlns:ds="http://schemas.openxmlformats.org/officeDocument/2006/customXml" ds:itemID="{08FB1295-9579-4F2D-8569-C170E0C2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4</cp:revision>
  <dcterms:created xsi:type="dcterms:W3CDTF">2016-11-10T21:24:00Z</dcterms:created>
  <dcterms:modified xsi:type="dcterms:W3CDTF">2016-11-11T02:04:00Z</dcterms:modified>
</cp:coreProperties>
</file>