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22C3" w14:textId="77777777" w:rsidR="00DD1632" w:rsidRPr="00186843" w:rsidRDefault="00DD1632" w:rsidP="00DD1632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Quantifying the Protection Gap: RSV Activity Outside the Recommended RSV Prophylaxis Administration Window</w:t>
      </w:r>
    </w:p>
    <w:p w14:paraId="451C38C1" w14:textId="77777777" w:rsidR="00DD1632" w:rsidRDefault="00DD1632" w:rsidP="00DB277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6BCDD" w14:textId="77E2C118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Austin G. Meyer, MD, PhD, MS, MPH, MS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1,3</w:t>
      </w:r>
      <w:r>
        <w:rPr>
          <w:rFonts w:ascii="Times New Roman" w:eastAsia="Times New Roman" w:hAnsi="Times New Roman" w:cs="Times New Roman"/>
          <w:sz w:val="24"/>
          <w:szCs w:val="24"/>
        </w:rPr>
        <w:t>; George Dewey, PhD, MPH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; Stephanie Blasick, DO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1,3</w:t>
      </w:r>
      <w:r>
        <w:rPr>
          <w:rFonts w:ascii="Times New Roman" w:eastAsia="Times New Roman" w:hAnsi="Times New Roman" w:cs="Times New Roman"/>
          <w:sz w:val="24"/>
          <w:szCs w:val="24"/>
        </w:rPr>
        <w:t>; Christopher Hovland, MD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2,3</w:t>
      </w:r>
      <w:r>
        <w:rPr>
          <w:rFonts w:ascii="Times New Roman" w:eastAsia="Times New Roman" w:hAnsi="Times New Roman" w:cs="Times New Roman"/>
          <w:sz w:val="24"/>
          <w:szCs w:val="24"/>
        </w:rPr>
        <w:t>; Mauricio Santillana, PhD, MS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</w:p>
    <w:p w14:paraId="7B7830CA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  <w:vertAlign w:val="superscript"/>
        </w:rPr>
      </w:pPr>
    </w:p>
    <w:p w14:paraId="4CF4B2AA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1</w:t>
      </w:r>
      <w:r>
        <w:rPr>
          <w:rFonts w:ascii="Times New Roman" w:eastAsia="Times New Roman" w:hAnsi="Times New Roman" w:cs="Times New Roman"/>
        </w:rPr>
        <w:t>Division of Pediatric Hospital Medicine, Department of Pediatrics, Baylor Scott and White Health, Temple, TX.</w:t>
      </w:r>
    </w:p>
    <w:p w14:paraId="6276F235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>Division of Primary Care Pediatrics, Department of Pediatrics, Baylor Scott and White Health, Temple, TX.</w:t>
      </w:r>
    </w:p>
    <w:p w14:paraId="0836BBEA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3</w:t>
      </w:r>
      <w:r>
        <w:rPr>
          <w:rFonts w:ascii="Times New Roman" w:eastAsia="Times New Roman" w:hAnsi="Times New Roman" w:cs="Times New Roman"/>
        </w:rPr>
        <w:t>Department of Pediatrics, Baylor College of Medicine, Temple, TX.</w:t>
      </w:r>
    </w:p>
    <w:p w14:paraId="36D3BF9F" w14:textId="77777777" w:rsidR="00DB277D" w:rsidRPr="00186843" w:rsidRDefault="00DB277D" w:rsidP="00DB277D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4</w:t>
      </w:r>
      <w:r>
        <w:rPr>
          <w:rFonts w:ascii="Times New Roman" w:eastAsia="Times New Roman" w:hAnsi="Times New Roman" w:cs="Times New Roman"/>
        </w:rPr>
        <w:t>MIGHTE Lab, Department of Physics, Northeastern University, Boston, MA.</w:t>
      </w:r>
    </w:p>
    <w:p w14:paraId="1754D09B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Address correspondence to:</w:t>
      </w:r>
      <w:r>
        <w:rPr>
          <w:rFonts w:ascii="Times New Roman" w:eastAsia="Times New Roman" w:hAnsi="Times New Roman" w:cs="Times New Roman"/>
        </w:rPr>
        <w:t xml:space="preserve"> Austin Meyer, MD, PhD, MS, MPH, MS; Division of Pediatric Hospital Medicine, Department of Pediatrics, Baylor Scott and White, Temple, TX, USA; austin.g.meyer@gmail.com</w:t>
      </w:r>
    </w:p>
    <w:p w14:paraId="2BD39B87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Funding source:</w:t>
      </w:r>
      <w:r>
        <w:rPr>
          <w:rFonts w:ascii="Times New Roman" w:eastAsia="Times New Roman" w:hAnsi="Times New Roman" w:cs="Times New Roman"/>
        </w:rPr>
        <w:t xml:space="preserve"> None for this project.</w:t>
      </w:r>
    </w:p>
    <w:p w14:paraId="70024CDC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Role of Funders:</w:t>
      </w:r>
      <w:r>
        <w:rPr>
          <w:rFonts w:ascii="Times New Roman" w:eastAsia="Times New Roman" w:hAnsi="Times New Roman" w:cs="Times New Roman"/>
        </w:rPr>
        <w:t xml:space="preserve"> Not applicable.</w:t>
      </w:r>
    </w:p>
    <w:p w14:paraId="234B7688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Financial Disclosure Statement:</w:t>
      </w:r>
      <w:r>
        <w:rPr>
          <w:rFonts w:ascii="Times New Roman" w:eastAsia="Times New Roman" w:hAnsi="Times New Roman" w:cs="Times New Roman"/>
        </w:rPr>
        <w:t xml:space="preserve"> The authors have no financial disclosures to report.</w:t>
      </w:r>
    </w:p>
    <w:p w14:paraId="210EF462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Conflict of Interest Statement:</w:t>
      </w:r>
      <w:r>
        <w:rPr>
          <w:rFonts w:ascii="Times New Roman" w:eastAsia="Times New Roman" w:hAnsi="Times New Roman" w:cs="Times New Roman"/>
        </w:rPr>
        <w:t xml:space="preserve"> The authors have no conflicts of interest to disclose.</w:t>
      </w:r>
    </w:p>
    <w:p w14:paraId="55C21730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Clinical Trial registry name and registration number:</w:t>
      </w:r>
      <w:r>
        <w:rPr>
          <w:rFonts w:ascii="Times New Roman" w:eastAsia="Times New Roman" w:hAnsi="Times New Roman" w:cs="Times New Roman"/>
        </w:rPr>
        <w:t xml:space="preserve"> N/A</w:t>
      </w:r>
    </w:p>
    <w:p w14:paraId="12006023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Abbreviations: Machine Learning (ML)</w:t>
      </w:r>
    </w:p>
    <w:p w14:paraId="3374CE12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Contributors Statements:</w:t>
      </w:r>
      <w:r>
        <w:rPr>
          <w:rFonts w:ascii="Times New Roman" w:eastAsia="Times New Roman" w:hAnsi="Times New Roman" w:cs="Times New Roman"/>
        </w:rPr>
        <w:t xml:space="preserve"> Dr. Meyer conceptualized and designed the study; led analysis and interpretation; drafted the initial manuscript; reviewed and revised the manuscript; and approved the final manuscript as submitted.</w:t>
      </w:r>
    </w:p>
    <w:p w14:paraId="23125A96" w14:textId="7D78CBF8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Drs. Dewey, Blasick, Hovland, and Santillana contributed to the analysis and interpretation of data; critically reviewed and revised the manuscript; and approved the final manuscript as submitted.</w:t>
      </w:r>
    </w:p>
    <w:p w14:paraId="122A025D" w14:textId="77777777" w:rsidR="006B17CC" w:rsidRDefault="006B17CC" w:rsidP="006B17C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Acknowledgments:</w:t>
      </w:r>
      <w:r>
        <w:rPr>
          <w:rFonts w:ascii="Times New Roman" w:eastAsia="Times New Roman" w:hAnsi="Times New Roman" w:cs="Times New Roman"/>
        </w:rPr>
        <w:t xml:space="preserve"> None.</w:t>
      </w:r>
    </w:p>
    <w:p w14:paraId="00E2C965" w14:textId="77777777" w:rsidR="006B17CC" w:rsidRDefault="006B17CC"/>
    <w:sectPr w:rsidR="006B17CC" w:rsidSect="00980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7D"/>
    <w:rsid w:val="0039539A"/>
    <w:rsid w:val="005B6704"/>
    <w:rsid w:val="006B17CC"/>
    <w:rsid w:val="00732E22"/>
    <w:rsid w:val="007456FC"/>
    <w:rsid w:val="00813282"/>
    <w:rsid w:val="009805D8"/>
    <w:rsid w:val="00C52E64"/>
    <w:rsid w:val="00DA5F5C"/>
    <w:rsid w:val="00DB277D"/>
    <w:rsid w:val="00DD1632"/>
    <w:rsid w:val="00EF7C16"/>
    <w:rsid w:val="00F1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4626C"/>
  <w15:chartTrackingRefBased/>
  <w15:docId w15:val="{39CF8A2D-3C1A-734A-9DDE-E6B9CD6A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B277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7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7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7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7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7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7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7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7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2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7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2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7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2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7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2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Meyer</dc:creator>
  <cp:keywords/>
  <dc:description/>
  <cp:lastModifiedBy>Austin Meyer</cp:lastModifiedBy>
  <cp:revision>4</cp:revision>
  <dcterms:created xsi:type="dcterms:W3CDTF">2026-01-23T20:02:00Z</dcterms:created>
  <dcterms:modified xsi:type="dcterms:W3CDTF">2026-01-23T20:15:00Z</dcterms:modified>
</cp:coreProperties>
</file>