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37E6A" w14:textId="1868FD9C" w:rsidR="00BE324B" w:rsidRDefault="001D22C2">
      <w:pPr>
        <w:rPr>
          <w:rFonts w:ascii="Arial" w:hAnsi="Arial" w:cs="Arial"/>
          <w:color w:val="222222"/>
        </w:rPr>
      </w:pPr>
      <w:r w:rsidRPr="00BE324B">
        <w:rPr>
          <w:rFonts w:ascii="Arial" w:hAnsi="Arial" w:cs="Arial"/>
          <w:color w:val="0070C0"/>
          <w:shd w:val="clear" w:color="auto" w:fill="FFFFFF"/>
        </w:rPr>
        <w:t>Associate Editor</w:t>
      </w:r>
      <w:r w:rsidRPr="00BE324B">
        <w:rPr>
          <w:rFonts w:ascii="Arial" w:hAnsi="Arial" w:cs="Arial"/>
          <w:color w:val="0070C0"/>
        </w:rPr>
        <w:br/>
      </w:r>
      <w:r w:rsidRPr="00BE324B">
        <w:rPr>
          <w:rFonts w:ascii="Arial" w:hAnsi="Arial" w:cs="Arial"/>
          <w:color w:val="0070C0"/>
          <w:shd w:val="clear" w:color="auto" w:fill="FFFFFF"/>
        </w:rPr>
        <w:t>Comments to the Author:</w:t>
      </w:r>
      <w:r w:rsidRPr="00BE324B">
        <w:rPr>
          <w:rFonts w:ascii="Arial" w:hAnsi="Arial" w:cs="Arial"/>
          <w:color w:val="0070C0"/>
        </w:rPr>
        <w:br/>
      </w:r>
      <w:r w:rsidRPr="00BE324B">
        <w:rPr>
          <w:rFonts w:ascii="Arial" w:hAnsi="Arial" w:cs="Arial"/>
          <w:color w:val="0070C0"/>
          <w:shd w:val="clear" w:color="auto" w:fill="FFFFFF"/>
        </w:rPr>
        <w:t>Thank you for your submission to </w:t>
      </w:r>
      <w:r w:rsidRPr="00BE324B">
        <w:rPr>
          <w:rStyle w:val="il"/>
          <w:rFonts w:ascii="Arial" w:hAnsi="Arial" w:cs="Arial"/>
          <w:color w:val="0070C0"/>
          <w:shd w:val="clear" w:color="auto" w:fill="FFFFFF"/>
        </w:rPr>
        <w:t>JPIDS</w:t>
      </w:r>
      <w:r w:rsidRPr="00BE324B">
        <w:rPr>
          <w:rFonts w:ascii="Arial" w:hAnsi="Arial" w:cs="Arial"/>
          <w:color w:val="0070C0"/>
          <w:shd w:val="clear" w:color="auto" w:fill="FFFFFF"/>
        </w:rPr>
        <w:t>. The editors have discussed your manuscript and appreciate its thought-provoking content.  The editors recommend minor revision. In addition to comments from the reviewers, please consider adding how maternal RSV vaccination could be considered in terms of RSV seasonality. </w:t>
      </w:r>
      <w:r w:rsidRPr="00BE324B">
        <w:rPr>
          <w:rFonts w:ascii="Arial" w:hAnsi="Arial" w:cs="Arial"/>
          <w:color w:val="0070C0"/>
        </w:rPr>
        <w:br/>
      </w:r>
      <w:r w:rsidRPr="00BE324B">
        <w:rPr>
          <w:rFonts w:ascii="Arial" w:hAnsi="Arial" w:cs="Arial"/>
          <w:color w:val="0070C0"/>
          <w:shd w:val="clear" w:color="auto" w:fill="FFFFFF"/>
        </w:rPr>
        <w:t>Due to the timely nature of this topic, we would like to quickly publish this work. If possible, please revise and resubmit expeditiously. </w:t>
      </w:r>
    </w:p>
    <w:p w14:paraId="3DB34D29" w14:textId="77777777" w:rsidR="00BE324B" w:rsidRDefault="001D22C2">
      <w:pPr>
        <w:rPr>
          <w:rFonts w:ascii="Arial" w:hAnsi="Arial" w:cs="Arial"/>
          <w:color w:val="222222"/>
        </w:rPr>
      </w:pPr>
      <w:r>
        <w:rPr>
          <w:rFonts w:ascii="Arial" w:hAnsi="Arial" w:cs="Arial"/>
          <w:color w:val="222222"/>
        </w:rPr>
        <w:br/>
      </w:r>
      <w:r w:rsidRPr="00BE324B">
        <w:rPr>
          <w:rFonts w:ascii="Arial" w:hAnsi="Arial" w:cs="Arial"/>
          <w:color w:val="0070C0"/>
          <w:shd w:val="clear" w:color="auto" w:fill="FFFFFF"/>
        </w:rPr>
        <w:t>Reviewer: 1</w:t>
      </w:r>
      <w:r>
        <w:rPr>
          <w:rFonts w:ascii="Arial" w:hAnsi="Arial" w:cs="Arial"/>
          <w:color w:val="222222"/>
        </w:rPr>
        <w:br/>
      </w:r>
      <w:r>
        <w:rPr>
          <w:rFonts w:ascii="Arial" w:hAnsi="Arial" w:cs="Arial"/>
          <w:color w:val="222222"/>
        </w:rPr>
        <w:br/>
      </w:r>
      <w:r w:rsidRPr="00BE324B">
        <w:rPr>
          <w:rFonts w:ascii="Arial" w:hAnsi="Arial" w:cs="Arial"/>
          <w:color w:val="0070C0"/>
          <w:shd w:val="clear" w:color="auto" w:fill="FFFFFF"/>
        </w:rPr>
        <w:t xml:space="preserve">-could further explain page 4, line 9/10 - 'would raise questions about the durability of protection beyond 6 months and the need to </w:t>
      </w:r>
      <w:proofErr w:type="spellStart"/>
      <w:r w:rsidRPr="00BE324B">
        <w:rPr>
          <w:rFonts w:ascii="Arial" w:hAnsi="Arial" w:cs="Arial"/>
          <w:color w:val="0070C0"/>
          <w:shd w:val="clear" w:color="auto" w:fill="FFFFFF"/>
        </w:rPr>
        <w:t>redose</w:t>
      </w:r>
      <w:proofErr w:type="spellEnd"/>
      <w:r w:rsidRPr="00BE324B">
        <w:rPr>
          <w:rFonts w:ascii="Arial" w:hAnsi="Arial" w:cs="Arial"/>
          <w:color w:val="0070C0"/>
          <w:shd w:val="clear" w:color="auto" w:fill="FFFFFF"/>
        </w:rPr>
        <w:t xml:space="preserve"> for the following season.'</w:t>
      </w:r>
    </w:p>
    <w:p w14:paraId="1B03CD51" w14:textId="77777777" w:rsidR="00BE324B" w:rsidRDefault="001D22C2">
      <w:pPr>
        <w:rPr>
          <w:rFonts w:ascii="Arial" w:hAnsi="Arial" w:cs="Arial"/>
          <w:color w:val="0070C0"/>
          <w:shd w:val="clear" w:color="auto" w:fill="FFFFFF"/>
        </w:rPr>
      </w:pPr>
      <w:r>
        <w:rPr>
          <w:rFonts w:ascii="Arial" w:hAnsi="Arial" w:cs="Arial"/>
          <w:color w:val="222222"/>
        </w:rPr>
        <w:br/>
      </w:r>
      <w:r w:rsidRPr="00BE324B">
        <w:rPr>
          <w:rFonts w:ascii="Arial" w:hAnsi="Arial" w:cs="Arial"/>
          <w:color w:val="0070C0"/>
          <w:shd w:val="clear" w:color="auto" w:fill="FFFFFF"/>
        </w:rPr>
        <w:t>-is it possible to compare to other diseases -</w:t>
      </w:r>
      <w:proofErr w:type="spellStart"/>
      <w:r w:rsidRPr="00BE324B">
        <w:rPr>
          <w:rFonts w:ascii="Arial" w:hAnsi="Arial" w:cs="Arial"/>
          <w:color w:val="0070C0"/>
          <w:shd w:val="clear" w:color="auto" w:fill="FFFFFF"/>
        </w:rPr>
        <w:t>ie</w:t>
      </w:r>
      <w:proofErr w:type="spellEnd"/>
      <w:r w:rsidRPr="00BE324B">
        <w:rPr>
          <w:rFonts w:ascii="Arial" w:hAnsi="Arial" w:cs="Arial"/>
          <w:color w:val="0070C0"/>
          <w:shd w:val="clear" w:color="auto" w:fill="FFFFFF"/>
        </w:rPr>
        <w:t xml:space="preserve"> when flu vaccines are available?</w:t>
      </w:r>
    </w:p>
    <w:p w14:paraId="22635B87" w14:textId="58BB0D8D" w:rsidR="00BE324B" w:rsidRDefault="001D22C2">
      <w:pPr>
        <w:rPr>
          <w:rFonts w:ascii="Arial" w:hAnsi="Arial" w:cs="Arial"/>
          <w:color w:val="0070C0"/>
          <w:shd w:val="clear" w:color="auto" w:fill="FFFFFF"/>
        </w:rPr>
      </w:pPr>
      <w:r>
        <w:rPr>
          <w:rFonts w:ascii="Arial" w:hAnsi="Arial" w:cs="Arial"/>
          <w:color w:val="222222"/>
        </w:rPr>
        <w:br/>
      </w:r>
      <w:r w:rsidRPr="00BE324B">
        <w:rPr>
          <w:rFonts w:ascii="Arial" w:hAnsi="Arial" w:cs="Arial"/>
          <w:color w:val="0070C0"/>
          <w:shd w:val="clear" w:color="auto" w:fill="FFFFFF"/>
        </w:rPr>
        <w:t>-any reference re goal capture %?</w:t>
      </w:r>
    </w:p>
    <w:p w14:paraId="156D6E40" w14:textId="77777777" w:rsidR="00BE324B" w:rsidRDefault="001D22C2">
      <w:pPr>
        <w:rPr>
          <w:rFonts w:ascii="Arial" w:hAnsi="Arial" w:cs="Arial"/>
          <w:color w:val="0070C0"/>
          <w:shd w:val="clear" w:color="auto" w:fill="FFFFFF"/>
        </w:rPr>
      </w:pPr>
      <w:r>
        <w:rPr>
          <w:rFonts w:ascii="Arial" w:hAnsi="Arial" w:cs="Arial"/>
          <w:color w:val="222222"/>
        </w:rPr>
        <w:br/>
      </w:r>
      <w:r w:rsidRPr="00BE324B">
        <w:rPr>
          <w:rFonts w:ascii="Arial" w:hAnsi="Arial" w:cs="Arial"/>
          <w:color w:val="0070C0"/>
          <w:shd w:val="clear" w:color="auto" w:fill="FFFFFF"/>
        </w:rPr>
        <w:t>-limitation - no discussion re cost, number needed to treat</w:t>
      </w:r>
      <w:r>
        <w:rPr>
          <w:rFonts w:ascii="Arial" w:hAnsi="Arial" w:cs="Arial"/>
          <w:color w:val="222222"/>
        </w:rPr>
        <w:br/>
      </w:r>
      <w:r>
        <w:rPr>
          <w:rFonts w:ascii="Arial" w:hAnsi="Arial" w:cs="Arial"/>
          <w:color w:val="222222"/>
        </w:rPr>
        <w:br/>
      </w:r>
      <w:r w:rsidRPr="00BE324B">
        <w:rPr>
          <w:rFonts w:ascii="Arial" w:hAnsi="Arial" w:cs="Arial"/>
          <w:color w:val="0070C0"/>
          <w:shd w:val="clear" w:color="auto" w:fill="FFFFFF"/>
        </w:rPr>
        <w:t>Reviewer: 2</w:t>
      </w:r>
      <w:r w:rsidRPr="00BE324B">
        <w:rPr>
          <w:rFonts w:ascii="Arial" w:hAnsi="Arial" w:cs="Arial"/>
          <w:color w:val="0070C0"/>
        </w:rPr>
        <w:br/>
      </w:r>
      <w:r w:rsidRPr="00BE324B">
        <w:rPr>
          <w:rFonts w:ascii="Arial" w:hAnsi="Arial" w:cs="Arial"/>
          <w:color w:val="0070C0"/>
        </w:rPr>
        <w:br/>
      </w:r>
      <w:r w:rsidRPr="00BE324B">
        <w:rPr>
          <w:rFonts w:ascii="Arial" w:hAnsi="Arial" w:cs="Arial"/>
          <w:color w:val="0070C0"/>
          <w:shd w:val="clear" w:color="auto" w:fill="FFFFFF"/>
        </w:rPr>
        <w:t>In this manuscript the authors evaluated 2 consecutive RSV seasons in the United States to assess RSV activity outside of the recommended window for administration of RSV prophylaxis.</w:t>
      </w:r>
      <w:r w:rsidRPr="00BE324B">
        <w:rPr>
          <w:rFonts w:ascii="Arial" w:hAnsi="Arial" w:cs="Arial"/>
          <w:color w:val="0070C0"/>
        </w:rPr>
        <w:br/>
      </w:r>
      <w:r w:rsidRPr="00BE324B">
        <w:rPr>
          <w:rFonts w:ascii="Arial" w:hAnsi="Arial" w:cs="Arial"/>
          <w:color w:val="0070C0"/>
          <w:shd w:val="clear" w:color="auto" w:fill="FFFFFF"/>
        </w:rPr>
        <w:t>RSV surveillance data were obtained from 2 national symptoms as detailed in the methodology: one looking at total emergency department (NSSO) visits for 2023-24 and 2024-25 and the other (NHSN) for RSV hospitalizations for 2024-25.  Data were presented in state specific format. Florida Is not included in wither data set.</w:t>
      </w:r>
      <w:r w:rsidRPr="00BE324B">
        <w:rPr>
          <w:rFonts w:ascii="Arial" w:hAnsi="Arial" w:cs="Arial"/>
          <w:color w:val="0070C0"/>
        </w:rPr>
        <w:br/>
      </w:r>
      <w:r w:rsidRPr="00BE324B">
        <w:rPr>
          <w:rFonts w:ascii="Arial" w:hAnsi="Arial" w:cs="Arial"/>
          <w:color w:val="0070C0"/>
          <w:shd w:val="clear" w:color="auto" w:fill="FFFFFF"/>
        </w:rPr>
        <w:t>Given the variability in RSV seasons the authors note 5% plus per cent of RSV associated ED visits and hospitalizations occurred outside the October to March windows. There was regional variation with some states having 18% outside this window.</w:t>
      </w:r>
      <w:r w:rsidRPr="00BE324B">
        <w:rPr>
          <w:rFonts w:ascii="Arial" w:hAnsi="Arial" w:cs="Arial"/>
          <w:color w:val="0070C0"/>
        </w:rPr>
        <w:br/>
      </w:r>
      <w:r w:rsidRPr="00BE324B">
        <w:rPr>
          <w:rFonts w:ascii="Arial" w:hAnsi="Arial" w:cs="Arial"/>
          <w:color w:val="0070C0"/>
          <w:shd w:val="clear" w:color="auto" w:fill="FFFFFF"/>
        </w:rPr>
        <w:t>The guidelines for RSV prophylaxis do allow for modification based on season but agencies often stick to the October to March framework.</w:t>
      </w:r>
      <w:r w:rsidRPr="00BE324B">
        <w:rPr>
          <w:rFonts w:ascii="Arial" w:hAnsi="Arial" w:cs="Arial"/>
          <w:color w:val="0070C0"/>
        </w:rPr>
        <w:br/>
      </w:r>
      <w:r w:rsidRPr="00BE324B">
        <w:rPr>
          <w:rFonts w:ascii="Arial" w:hAnsi="Arial" w:cs="Arial"/>
          <w:color w:val="0070C0"/>
          <w:shd w:val="clear" w:color="auto" w:fill="FFFFFF"/>
        </w:rPr>
        <w:t xml:space="preserve">These observations are interesting but raise questions about how they might impact implementation of RSV prophylaxis.  Trying to begin earlier or extend prophylaxis may create confusion.  Also, earlier administration based of long-acting monoclonal antibody </w:t>
      </w:r>
      <w:proofErr w:type="spellStart"/>
      <w:r w:rsidRPr="00BE324B">
        <w:rPr>
          <w:rFonts w:ascii="Arial" w:hAnsi="Arial" w:cs="Arial"/>
          <w:color w:val="0070C0"/>
          <w:shd w:val="clear" w:color="auto" w:fill="FFFFFF"/>
        </w:rPr>
        <w:lastRenderedPageBreak/>
        <w:t>half life</w:t>
      </w:r>
      <w:proofErr w:type="spellEnd"/>
      <w:r w:rsidRPr="00BE324B">
        <w:rPr>
          <w:rFonts w:ascii="Arial" w:hAnsi="Arial" w:cs="Arial"/>
          <w:color w:val="0070C0"/>
          <w:shd w:val="clear" w:color="auto" w:fill="FFFFFF"/>
        </w:rPr>
        <w:t xml:space="preserve"> may then lead to decreased efficacy and increased risk at the end of the season.  Based on the percentages outside the October to March window, a number needed to treat cost benefit analysis might be helpful in determining the potential benefit of adjusting prophylaxis based on local real time epidemiology.</w:t>
      </w:r>
    </w:p>
    <w:p w14:paraId="488ABE1E" w14:textId="1D7465AD" w:rsidR="00EF7C16" w:rsidRPr="00BE324B" w:rsidRDefault="001D22C2">
      <w:pPr>
        <w:rPr>
          <w:color w:val="0070C0"/>
        </w:rPr>
      </w:pPr>
      <w:r w:rsidRPr="00BE324B">
        <w:rPr>
          <w:rFonts w:ascii="Arial" w:hAnsi="Arial" w:cs="Arial"/>
          <w:color w:val="0070C0"/>
        </w:rPr>
        <w:br/>
      </w:r>
      <w:r w:rsidRPr="00BE324B">
        <w:rPr>
          <w:rFonts w:ascii="Arial" w:hAnsi="Arial" w:cs="Arial"/>
          <w:color w:val="0070C0"/>
          <w:shd w:val="clear" w:color="auto" w:fill="FFFFFF"/>
        </w:rPr>
        <w:t>There are now 2 FDA approved long-acting monoclonal antibodies (</w:t>
      </w:r>
      <w:proofErr w:type="spellStart"/>
      <w:r w:rsidRPr="00BE324B">
        <w:rPr>
          <w:rFonts w:ascii="Arial" w:hAnsi="Arial" w:cs="Arial"/>
          <w:color w:val="0070C0"/>
          <w:shd w:val="clear" w:color="auto" w:fill="FFFFFF"/>
        </w:rPr>
        <w:t>nirsevimab</w:t>
      </w:r>
      <w:proofErr w:type="spellEnd"/>
      <w:r w:rsidRPr="00BE324B">
        <w:rPr>
          <w:rFonts w:ascii="Arial" w:hAnsi="Arial" w:cs="Arial"/>
          <w:color w:val="0070C0"/>
          <w:shd w:val="clear" w:color="auto" w:fill="FFFFFF"/>
        </w:rPr>
        <w:t xml:space="preserve"> and </w:t>
      </w:r>
      <w:proofErr w:type="spellStart"/>
      <w:r w:rsidRPr="00BE324B">
        <w:rPr>
          <w:rFonts w:ascii="Arial" w:hAnsi="Arial" w:cs="Arial"/>
          <w:color w:val="0070C0"/>
          <w:shd w:val="clear" w:color="auto" w:fill="FFFFFF"/>
        </w:rPr>
        <w:t>clesrovimab</w:t>
      </w:r>
      <w:proofErr w:type="spellEnd"/>
      <w:r w:rsidRPr="00BE324B">
        <w:rPr>
          <w:rFonts w:ascii="Arial" w:hAnsi="Arial" w:cs="Arial"/>
          <w:color w:val="0070C0"/>
          <w:shd w:val="clear" w:color="auto" w:fill="FFFFFF"/>
        </w:rPr>
        <w:t xml:space="preserve">) with the same indication for RSV prophylaxis. Thus, maybe the </w:t>
      </w:r>
      <w:proofErr w:type="spellStart"/>
      <w:r w:rsidRPr="00BE324B">
        <w:rPr>
          <w:rFonts w:ascii="Arial" w:hAnsi="Arial" w:cs="Arial"/>
          <w:color w:val="0070C0"/>
          <w:shd w:val="clear" w:color="auto" w:fill="FFFFFF"/>
        </w:rPr>
        <w:t>nirsevimab</w:t>
      </w:r>
      <w:proofErr w:type="spellEnd"/>
      <w:r w:rsidRPr="00BE324B">
        <w:rPr>
          <w:rFonts w:ascii="Arial" w:hAnsi="Arial" w:cs="Arial"/>
          <w:color w:val="0070C0"/>
          <w:shd w:val="clear" w:color="auto" w:fill="FFFFFF"/>
        </w:rPr>
        <w:t xml:space="preserve"> might be replaced with “long-acting anti-RSV monoclonal antibody prophylaxis.</w:t>
      </w:r>
    </w:p>
    <w:sectPr w:rsidR="00EF7C16" w:rsidRPr="00BE324B" w:rsidSect="00980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2C2"/>
    <w:rsid w:val="001D22C2"/>
    <w:rsid w:val="0039539A"/>
    <w:rsid w:val="00732E22"/>
    <w:rsid w:val="007456FC"/>
    <w:rsid w:val="00813282"/>
    <w:rsid w:val="009805D8"/>
    <w:rsid w:val="00BE324B"/>
    <w:rsid w:val="00C52E64"/>
    <w:rsid w:val="00DA5F5C"/>
    <w:rsid w:val="00DF21A7"/>
    <w:rsid w:val="00EF7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83AF7C"/>
  <w15:chartTrackingRefBased/>
  <w15:docId w15:val="{26B99598-327C-0A44-A109-264656798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2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2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2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2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2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2C2"/>
    <w:rPr>
      <w:rFonts w:eastAsiaTheme="majorEastAsia" w:cstheme="majorBidi"/>
      <w:color w:val="272727" w:themeColor="text1" w:themeTint="D8"/>
    </w:rPr>
  </w:style>
  <w:style w:type="paragraph" w:styleId="Title">
    <w:name w:val="Title"/>
    <w:basedOn w:val="Normal"/>
    <w:next w:val="Normal"/>
    <w:link w:val="TitleChar"/>
    <w:uiPriority w:val="10"/>
    <w:qFormat/>
    <w:rsid w:val="001D2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2C2"/>
    <w:pPr>
      <w:spacing w:before="160"/>
      <w:jc w:val="center"/>
    </w:pPr>
    <w:rPr>
      <w:i/>
      <w:iCs/>
      <w:color w:val="404040" w:themeColor="text1" w:themeTint="BF"/>
    </w:rPr>
  </w:style>
  <w:style w:type="character" w:customStyle="1" w:styleId="QuoteChar">
    <w:name w:val="Quote Char"/>
    <w:basedOn w:val="DefaultParagraphFont"/>
    <w:link w:val="Quote"/>
    <w:uiPriority w:val="29"/>
    <w:rsid w:val="001D22C2"/>
    <w:rPr>
      <w:i/>
      <w:iCs/>
      <w:color w:val="404040" w:themeColor="text1" w:themeTint="BF"/>
    </w:rPr>
  </w:style>
  <w:style w:type="paragraph" w:styleId="ListParagraph">
    <w:name w:val="List Paragraph"/>
    <w:basedOn w:val="Normal"/>
    <w:uiPriority w:val="34"/>
    <w:qFormat/>
    <w:rsid w:val="001D22C2"/>
    <w:pPr>
      <w:ind w:left="720"/>
      <w:contextualSpacing/>
    </w:pPr>
  </w:style>
  <w:style w:type="character" w:styleId="IntenseEmphasis">
    <w:name w:val="Intense Emphasis"/>
    <w:basedOn w:val="DefaultParagraphFont"/>
    <w:uiPriority w:val="21"/>
    <w:qFormat/>
    <w:rsid w:val="001D22C2"/>
    <w:rPr>
      <w:i/>
      <w:iCs/>
      <w:color w:val="0F4761" w:themeColor="accent1" w:themeShade="BF"/>
    </w:rPr>
  </w:style>
  <w:style w:type="paragraph" w:styleId="IntenseQuote">
    <w:name w:val="Intense Quote"/>
    <w:basedOn w:val="Normal"/>
    <w:next w:val="Normal"/>
    <w:link w:val="IntenseQuoteChar"/>
    <w:uiPriority w:val="30"/>
    <w:qFormat/>
    <w:rsid w:val="001D2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2C2"/>
    <w:rPr>
      <w:i/>
      <w:iCs/>
      <w:color w:val="0F4761" w:themeColor="accent1" w:themeShade="BF"/>
    </w:rPr>
  </w:style>
  <w:style w:type="character" w:styleId="IntenseReference">
    <w:name w:val="Intense Reference"/>
    <w:basedOn w:val="DefaultParagraphFont"/>
    <w:uiPriority w:val="32"/>
    <w:qFormat/>
    <w:rsid w:val="001D22C2"/>
    <w:rPr>
      <w:b/>
      <w:bCs/>
      <w:smallCaps/>
      <w:color w:val="0F4761" w:themeColor="accent1" w:themeShade="BF"/>
      <w:spacing w:val="5"/>
    </w:rPr>
  </w:style>
  <w:style w:type="character" w:customStyle="1" w:styleId="il">
    <w:name w:val="il"/>
    <w:basedOn w:val="DefaultParagraphFont"/>
    <w:rsid w:val="001D2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Meyer</dc:creator>
  <cp:keywords/>
  <dc:description/>
  <cp:lastModifiedBy>Austin Meyer</cp:lastModifiedBy>
  <cp:revision>2</cp:revision>
  <dcterms:created xsi:type="dcterms:W3CDTF">2026-03-26T21:20:00Z</dcterms:created>
  <dcterms:modified xsi:type="dcterms:W3CDTF">2026-03-26T21:27:00Z</dcterms:modified>
</cp:coreProperties>
</file>