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D6" w:rsidRDefault="00C61F7A">
      <w:pPr>
        <w:rPr>
          <w:rFonts w:ascii="Verdana" w:hAnsi="Verdana"/>
          <w:b/>
          <w:sz w:val="28"/>
          <w:szCs w:val="28"/>
        </w:rPr>
      </w:pPr>
      <w:r>
        <w:rPr>
          <w:rFonts w:ascii="Verdana" w:hAnsi="Verdana"/>
          <w:b/>
          <w:sz w:val="28"/>
          <w:szCs w:val="28"/>
        </w:rPr>
        <w:t>Arts Walk Mobile App Maintenance Guide</w:t>
      </w:r>
    </w:p>
    <w:p w:rsidR="00C61F7A" w:rsidRDefault="00C61F7A">
      <w:pPr>
        <w:rPr>
          <w:rFonts w:ascii="Verdana" w:hAnsi="Verdana"/>
          <w:b/>
          <w:sz w:val="28"/>
          <w:szCs w:val="28"/>
        </w:rPr>
      </w:pPr>
    </w:p>
    <w:p w:rsidR="00C61F7A" w:rsidRDefault="00C61F7A">
      <w:pPr>
        <w:rPr>
          <w:rFonts w:ascii="Georgia" w:hAnsi="Georgia"/>
          <w:sz w:val="24"/>
          <w:szCs w:val="24"/>
        </w:rPr>
      </w:pPr>
      <w:r>
        <w:rPr>
          <w:rFonts w:ascii="Georgia" w:hAnsi="Georgia"/>
          <w:sz w:val="24"/>
          <w:szCs w:val="24"/>
        </w:rPr>
        <w:t>This guide is intended to explain how to maintain the Arts Walk mobile app.</w:t>
      </w:r>
    </w:p>
    <w:p w:rsidR="00AD655A" w:rsidRDefault="00C61F7A">
      <w:pPr>
        <w:rPr>
          <w:rFonts w:ascii="Georgia" w:hAnsi="Georgia"/>
          <w:sz w:val="24"/>
          <w:szCs w:val="24"/>
        </w:rPr>
      </w:pPr>
      <w:r>
        <w:rPr>
          <w:rFonts w:ascii="Georgia" w:hAnsi="Georgia"/>
          <w:sz w:val="24"/>
          <w:szCs w:val="24"/>
        </w:rPr>
        <w:t xml:space="preserve">The Arts Walk application is a series of .html files that support viewing on mobile devices. These pages use the </w:t>
      </w:r>
      <w:proofErr w:type="spellStart"/>
      <w:r>
        <w:rPr>
          <w:rFonts w:ascii="Georgia" w:hAnsi="Georgia"/>
          <w:sz w:val="24"/>
          <w:szCs w:val="24"/>
        </w:rPr>
        <w:t>jQuery</w:t>
      </w:r>
      <w:proofErr w:type="spellEnd"/>
      <w:r>
        <w:rPr>
          <w:rFonts w:ascii="Georgia" w:hAnsi="Georgia"/>
          <w:sz w:val="24"/>
          <w:szCs w:val="24"/>
        </w:rPr>
        <w:t xml:space="preserve"> mobile framework to provide the overall look and feel of the application.</w:t>
      </w:r>
    </w:p>
    <w:p w:rsidR="009B2376" w:rsidRDefault="009B2376">
      <w:pPr>
        <w:rPr>
          <w:rFonts w:ascii="Verdana" w:hAnsi="Verdana"/>
          <w:b/>
          <w:sz w:val="24"/>
          <w:szCs w:val="24"/>
        </w:rPr>
      </w:pPr>
      <w:r>
        <w:rPr>
          <w:rFonts w:ascii="Verdana" w:hAnsi="Verdana"/>
          <w:b/>
          <w:sz w:val="24"/>
          <w:szCs w:val="24"/>
        </w:rPr>
        <w:t>Managing the data on ArcGIS Online</w:t>
      </w:r>
    </w:p>
    <w:p w:rsidR="009B2376" w:rsidRDefault="009B2376">
      <w:pPr>
        <w:rPr>
          <w:rFonts w:ascii="Georgia" w:hAnsi="Georgia"/>
          <w:sz w:val="24"/>
          <w:szCs w:val="24"/>
        </w:rPr>
      </w:pPr>
      <w:r>
        <w:rPr>
          <w:rFonts w:ascii="Georgia" w:hAnsi="Georgia"/>
          <w:sz w:val="24"/>
          <w:szCs w:val="24"/>
        </w:rPr>
        <w:t>All of the data for the Arts Walk application is stored and managed in the cloud. The data is hosted on the City of Olympia’s ArcGIS Online subscription. There are three pieces of data that are needed for the application. The first of these has the locations of the businesses. It should have the fields: ID, Business, Address, Artist, City, and State</w:t>
      </w:r>
      <w:r w:rsidR="00F86821">
        <w:rPr>
          <w:rFonts w:ascii="Georgia" w:hAnsi="Georgia"/>
          <w:sz w:val="24"/>
          <w:szCs w:val="24"/>
        </w:rPr>
        <w:t>. The addresses can then be geocoded in ArcGIS Desktop. The second dataset includes the list of artists that are performing or have art on display. The artist table has the fields: ID, and Artist. The last table contains the events that are occurring during Arts Walk. The event table has the fields: Day, Time, Event, ID, and Sort (the order you wish the events to be listed in).</w:t>
      </w:r>
      <w:r w:rsidR="00D64AA4">
        <w:rPr>
          <w:rFonts w:ascii="Georgia" w:hAnsi="Georgia"/>
          <w:sz w:val="24"/>
          <w:szCs w:val="24"/>
        </w:rPr>
        <w:t xml:space="preserve"> The two tables are then related to the businesses with a relate operation in ArcGIS Desktop before being published to ArcGIS Online as a feature service. Once the data has been published</w:t>
      </w:r>
      <w:r w:rsidR="00EE320D">
        <w:rPr>
          <w:rFonts w:ascii="Georgia" w:hAnsi="Georgia"/>
          <w:sz w:val="24"/>
          <w:szCs w:val="24"/>
        </w:rPr>
        <w:t>, the related tables will not be editable unless a query (post) operation is used. The businesses can be edited using the editing tools on ArcGIS Online.</w:t>
      </w:r>
    </w:p>
    <w:p w:rsidR="00A2058D" w:rsidRDefault="00A2058D" w:rsidP="00A2058D">
      <w:pPr>
        <w:rPr>
          <w:rFonts w:ascii="Verdana" w:hAnsi="Verdana"/>
          <w:b/>
          <w:sz w:val="24"/>
          <w:szCs w:val="24"/>
        </w:rPr>
      </w:pPr>
      <w:r>
        <w:rPr>
          <w:rFonts w:ascii="Verdana" w:hAnsi="Verdana"/>
          <w:b/>
          <w:sz w:val="24"/>
          <w:szCs w:val="24"/>
        </w:rPr>
        <w:t>Editing Metadata</w:t>
      </w:r>
    </w:p>
    <w:p w:rsidR="00A2058D" w:rsidRDefault="00A2058D" w:rsidP="00A2058D">
      <w:pPr>
        <w:rPr>
          <w:rFonts w:ascii="Georgia" w:hAnsi="Georgia"/>
          <w:sz w:val="24"/>
          <w:szCs w:val="24"/>
        </w:rPr>
      </w:pPr>
      <w:r>
        <w:rPr>
          <w:rFonts w:ascii="Georgia" w:hAnsi="Georgia"/>
          <w:sz w:val="24"/>
          <w:szCs w:val="24"/>
        </w:rPr>
        <w:t xml:space="preserve">Maintaining proper metadata is important so that the data remains usable and accessible to a larger audience. This data will most likely go unchanged for long periods of time, but it may be necessary to modify it at some point. To edit the metadata, begin by clicking the “Edit” button located in the toolbar below the thumbnail image, exposing </w:t>
      </w:r>
      <w:r>
        <w:rPr>
          <w:rFonts w:ascii="Georgia" w:hAnsi="Georgia"/>
          <w:sz w:val="24"/>
          <w:szCs w:val="24"/>
        </w:rPr>
        <w:lastRenderedPageBreak/>
        <w:t>the text fields for editing.</w:t>
      </w:r>
      <w:r w:rsidR="00C71F97">
        <w:rPr>
          <w:rFonts w:ascii="Georgia" w:hAnsi="Georgia"/>
          <w:noProof/>
          <w:sz w:val="24"/>
          <w:szCs w:val="24"/>
        </w:rPr>
        <w:drawing>
          <wp:inline distT="0" distB="0" distL="0" distR="0" wp14:anchorId="63D3BFD7" wp14:editId="4D738055">
            <wp:extent cx="5943600" cy="50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walkme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7135"/>
                    </a:xfrm>
                    <a:prstGeom prst="rect">
                      <a:avLst/>
                    </a:prstGeom>
                  </pic:spPr>
                </pic:pic>
              </a:graphicData>
            </a:graphic>
          </wp:inline>
        </w:drawing>
      </w:r>
    </w:p>
    <w:p w:rsidR="00C71F97" w:rsidRDefault="00C71F97" w:rsidP="00C71F97">
      <w:pPr>
        <w:rPr>
          <w:rFonts w:ascii="Verdana" w:hAnsi="Verdana"/>
          <w:sz w:val="24"/>
          <w:szCs w:val="24"/>
        </w:rPr>
      </w:pPr>
      <w:r>
        <w:rPr>
          <w:rFonts w:ascii="Verdana" w:hAnsi="Verdana"/>
          <w:b/>
          <w:sz w:val="24"/>
          <w:szCs w:val="24"/>
        </w:rPr>
        <w:t>Editing Feature Data</w:t>
      </w:r>
    </w:p>
    <w:p w:rsidR="00C71F97" w:rsidRDefault="00C71F97" w:rsidP="00C71F97">
      <w:pPr>
        <w:rPr>
          <w:rFonts w:ascii="Verdana" w:hAnsi="Verdana"/>
          <w:b/>
          <w:sz w:val="24"/>
          <w:szCs w:val="24"/>
        </w:rPr>
      </w:pPr>
      <w:r>
        <w:rPr>
          <w:rFonts w:ascii="Georgia" w:hAnsi="Georgia"/>
          <w:sz w:val="24"/>
          <w:szCs w:val="24"/>
        </w:rPr>
        <w:t>To edit the features and their data, open the feature service using the ArcGIS Online map viewer. Click the “Edit” button in the toolbar above the map view. A new panel will open on the left side of the screen titled “Add Features”. If you wish to add new features to the data, click on the appropriate icon for the layer you wish to edit. You can now place new points by clicking on the map. When you add a new point to the map, you will be prompted to enter data in the pop-up that appears.</w:t>
      </w:r>
      <w:r>
        <w:rPr>
          <w:rFonts w:ascii="Verdana" w:hAnsi="Verdana"/>
          <w:b/>
          <w:noProof/>
          <w:sz w:val="24"/>
          <w:szCs w:val="24"/>
        </w:rPr>
        <w:lastRenderedPageBreak/>
        <w:drawing>
          <wp:inline distT="0" distB="0" distL="0" distR="0">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d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r w:rsidRPr="00C71F97">
        <w:rPr>
          <w:rFonts w:ascii="Georgia" w:hAnsi="Georgia"/>
          <w:sz w:val="24"/>
          <w:szCs w:val="24"/>
        </w:rPr>
        <w:t xml:space="preserve"> </w:t>
      </w:r>
      <w:r>
        <w:rPr>
          <w:rFonts w:ascii="Georgia" w:hAnsi="Georgia"/>
          <w:sz w:val="24"/>
          <w:szCs w:val="24"/>
        </w:rPr>
        <w:t>To edit existing data, click on an existing feature in the map instead of using the “Add Features” panel.  This will open a pop-up displaying the attributes for that point. If multiple points exist at that location, there will be two sideways arrows at the top of the pop-up that enable you to cycle through the features. When you are finished editing, click the “Edit” button again and your edits will be saved automatically.</w:t>
      </w:r>
      <w:bookmarkStart w:id="0" w:name="_GoBack"/>
      <w:bookmarkEnd w:id="0"/>
    </w:p>
    <w:p w:rsidR="00AD655A" w:rsidRPr="00AD655A" w:rsidRDefault="00AD655A">
      <w:pPr>
        <w:rPr>
          <w:rFonts w:ascii="Verdana" w:hAnsi="Verdana"/>
          <w:b/>
          <w:sz w:val="24"/>
          <w:szCs w:val="24"/>
        </w:rPr>
      </w:pPr>
      <w:r>
        <w:rPr>
          <w:rFonts w:ascii="Verdana" w:hAnsi="Verdana"/>
          <w:b/>
          <w:sz w:val="24"/>
          <w:szCs w:val="24"/>
        </w:rPr>
        <w:t xml:space="preserve">Working with </w:t>
      </w:r>
      <w:proofErr w:type="spellStart"/>
      <w:r>
        <w:rPr>
          <w:rFonts w:ascii="Verdana" w:hAnsi="Verdana"/>
          <w:b/>
          <w:sz w:val="24"/>
          <w:szCs w:val="24"/>
        </w:rPr>
        <w:t>jQuery</w:t>
      </w:r>
      <w:proofErr w:type="spellEnd"/>
      <w:r w:rsidR="00C12106">
        <w:rPr>
          <w:rFonts w:ascii="Verdana" w:hAnsi="Verdana"/>
          <w:b/>
          <w:sz w:val="24"/>
          <w:szCs w:val="24"/>
        </w:rPr>
        <w:t xml:space="preserve"> Mobile</w:t>
      </w:r>
    </w:p>
    <w:p w:rsidR="001635B5" w:rsidRDefault="00C61F7A">
      <w:pPr>
        <w:rPr>
          <w:rFonts w:ascii="Georgia" w:hAnsi="Georgia"/>
          <w:sz w:val="24"/>
          <w:szCs w:val="24"/>
        </w:rPr>
      </w:pPr>
      <w:r>
        <w:rPr>
          <w:rFonts w:ascii="Georgia" w:hAnsi="Georgia"/>
          <w:sz w:val="24"/>
          <w:szCs w:val="24"/>
        </w:rPr>
        <w:t xml:space="preserve">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w:t>
      </w:r>
      <w:r w:rsidR="00C12106">
        <w:rPr>
          <w:rFonts w:ascii="Georgia" w:hAnsi="Georgia"/>
          <w:sz w:val="24"/>
          <w:szCs w:val="24"/>
        </w:rPr>
        <w:t xml:space="preserve">Mobile </w:t>
      </w:r>
      <w:r>
        <w:rPr>
          <w:rFonts w:ascii="Georgia" w:hAnsi="Georgia"/>
          <w:sz w:val="24"/>
          <w:szCs w:val="24"/>
        </w:rPr>
        <w:t xml:space="preserve">automatically styles all hyperlinks on a page to appear as large clickable buttons and provides a header and footer for all pages.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uses Ajax to load new pages. Ajax is designed to pr</w:t>
      </w:r>
      <w:r w:rsidR="0061632B">
        <w:rPr>
          <w:rFonts w:ascii="Georgia" w:hAnsi="Georgia"/>
          <w:sz w:val="24"/>
          <w:szCs w:val="24"/>
        </w:rPr>
        <w:t xml:space="preserve">ovide a faster, more responsive user experience that feels akin to a native application. Because the Arts Walk app uses a great deal of </w:t>
      </w:r>
      <w:proofErr w:type="spellStart"/>
      <w:r w:rsidR="0061632B">
        <w:rPr>
          <w:rFonts w:ascii="Georgia" w:hAnsi="Georgia"/>
          <w:sz w:val="24"/>
          <w:szCs w:val="24"/>
        </w:rPr>
        <w:t>Javascript</w:t>
      </w:r>
      <w:proofErr w:type="spellEnd"/>
      <w:r w:rsidR="0061632B">
        <w:rPr>
          <w:rFonts w:ascii="Georgia" w:hAnsi="Georgia"/>
          <w:sz w:val="24"/>
          <w:szCs w:val="24"/>
        </w:rPr>
        <w:t xml:space="preserve"> and dynamic content, Ajax has to be disabled most of the time because it has a tend</w:t>
      </w:r>
      <w:r w:rsidR="000F13E2">
        <w:rPr>
          <w:rFonts w:ascii="Georgia" w:hAnsi="Georgia"/>
          <w:sz w:val="24"/>
          <w:szCs w:val="24"/>
        </w:rPr>
        <w:t xml:space="preserve">ency to cause the </w:t>
      </w:r>
      <w:proofErr w:type="spellStart"/>
      <w:r w:rsidR="000F13E2">
        <w:rPr>
          <w:rFonts w:ascii="Georgia" w:hAnsi="Georgia"/>
          <w:sz w:val="24"/>
          <w:szCs w:val="24"/>
        </w:rPr>
        <w:t>Javascript</w:t>
      </w:r>
      <w:proofErr w:type="spellEnd"/>
      <w:r w:rsidR="000F13E2">
        <w:rPr>
          <w:rFonts w:ascii="Georgia" w:hAnsi="Georgia"/>
          <w:sz w:val="24"/>
          <w:szCs w:val="24"/>
        </w:rPr>
        <w:t xml:space="preserve"> to </w:t>
      </w:r>
      <w:r w:rsidR="0061632B">
        <w:rPr>
          <w:rFonts w:ascii="Georgia" w:hAnsi="Georgia"/>
          <w:sz w:val="24"/>
          <w:szCs w:val="24"/>
        </w:rPr>
        <w:t xml:space="preserve">load </w:t>
      </w:r>
      <w:r w:rsidR="000F13E2">
        <w:rPr>
          <w:rFonts w:ascii="Georgia" w:hAnsi="Georgia"/>
          <w:sz w:val="24"/>
          <w:szCs w:val="24"/>
        </w:rPr>
        <w:t>incorrectly</w:t>
      </w:r>
      <w:r w:rsidR="0061632B">
        <w:rPr>
          <w:rFonts w:ascii="Georgia" w:hAnsi="Georgia"/>
          <w:sz w:val="24"/>
          <w:szCs w:val="24"/>
        </w:rPr>
        <w:t>. This is done by adding data-</w:t>
      </w:r>
      <w:proofErr w:type="spellStart"/>
      <w:r w:rsidR="0061632B">
        <w:rPr>
          <w:rFonts w:ascii="Georgia" w:hAnsi="Georgia"/>
          <w:sz w:val="24"/>
          <w:szCs w:val="24"/>
        </w:rPr>
        <w:t>ajax</w:t>
      </w:r>
      <w:proofErr w:type="spellEnd"/>
      <w:r w:rsidR="0061632B">
        <w:rPr>
          <w:rFonts w:ascii="Georgia" w:hAnsi="Georgia"/>
          <w:sz w:val="24"/>
          <w:szCs w:val="24"/>
        </w:rPr>
        <w:t xml:space="preserve">=”false” or </w:t>
      </w:r>
      <w:proofErr w:type="spellStart"/>
      <w:r w:rsidR="0061632B">
        <w:rPr>
          <w:rFonts w:ascii="Georgia" w:hAnsi="Georgia"/>
          <w:sz w:val="24"/>
          <w:szCs w:val="24"/>
        </w:rPr>
        <w:t>rel</w:t>
      </w:r>
      <w:proofErr w:type="spellEnd"/>
      <w:r w:rsidR="0061632B">
        <w:rPr>
          <w:rFonts w:ascii="Georgia" w:hAnsi="Georgia"/>
          <w:sz w:val="24"/>
          <w:szCs w:val="24"/>
        </w:rPr>
        <w:t>=external to an anchor tag. You can disable Ajax for an entire page with $.</w:t>
      </w:r>
      <w:proofErr w:type="spellStart"/>
      <w:r w:rsidR="0061632B">
        <w:rPr>
          <w:rFonts w:ascii="Georgia" w:hAnsi="Georgia"/>
          <w:sz w:val="24"/>
          <w:szCs w:val="24"/>
        </w:rPr>
        <w:t>mobile.ajaxEnabled</w:t>
      </w:r>
      <w:proofErr w:type="spellEnd"/>
      <w:r w:rsidR="0061632B">
        <w:rPr>
          <w:rFonts w:ascii="Georgia" w:hAnsi="Georgia"/>
          <w:sz w:val="24"/>
          <w:szCs w:val="24"/>
        </w:rPr>
        <w:t xml:space="preserve">=false. </w:t>
      </w:r>
      <w:r w:rsidR="001635B5">
        <w:rPr>
          <w:rFonts w:ascii="Georgia" w:hAnsi="Georgia"/>
          <w:sz w:val="24"/>
          <w:szCs w:val="24"/>
        </w:rPr>
        <w:t xml:space="preserve">You can insert dynamic content into div tags using </w:t>
      </w:r>
      <w:proofErr w:type="spellStart"/>
      <w:r w:rsidR="001635B5">
        <w:rPr>
          <w:rFonts w:ascii="Georgia" w:hAnsi="Georgia"/>
          <w:sz w:val="24"/>
          <w:szCs w:val="24"/>
        </w:rPr>
        <w:t>jQuery</w:t>
      </w:r>
      <w:proofErr w:type="spellEnd"/>
      <w:r w:rsidR="001635B5">
        <w:rPr>
          <w:rFonts w:ascii="Georgia" w:hAnsi="Georgia"/>
          <w:sz w:val="24"/>
          <w:szCs w:val="24"/>
        </w:rPr>
        <w:t xml:space="preserve"> by using the following line.</w:t>
      </w:r>
    </w:p>
    <w:p w:rsidR="001635B5" w:rsidRDefault="001635B5">
      <w:pPr>
        <w:rPr>
          <w:rFonts w:ascii="Georgia" w:hAnsi="Georgia"/>
          <w:sz w:val="24"/>
          <w:szCs w:val="24"/>
        </w:rPr>
      </w:pPr>
      <w:r>
        <w:rPr>
          <w:rFonts w:ascii="Georgia" w:hAnsi="Georgia"/>
          <w:sz w:val="24"/>
          <w:szCs w:val="24"/>
        </w:rPr>
        <w:t>$(“#</w:t>
      </w:r>
      <w:proofErr w:type="spellStart"/>
      <w:r>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‘content to add’)</w:t>
      </w:r>
    </w:p>
    <w:p w:rsidR="001635B5" w:rsidRDefault="0061632B">
      <w:pPr>
        <w:rPr>
          <w:rFonts w:ascii="Georgia" w:hAnsi="Georgia"/>
          <w:sz w:val="24"/>
          <w:szCs w:val="24"/>
        </w:rPr>
      </w:pPr>
      <w:r>
        <w:rPr>
          <w:rFonts w:ascii="Georgia" w:hAnsi="Georgia"/>
          <w:sz w:val="24"/>
          <w:szCs w:val="24"/>
        </w:rPr>
        <w:t xml:space="preserve">Since </w:t>
      </w:r>
      <w:proofErr w:type="spellStart"/>
      <w:r>
        <w:rPr>
          <w:rFonts w:ascii="Georgia" w:hAnsi="Georgia"/>
          <w:sz w:val="24"/>
          <w:szCs w:val="24"/>
        </w:rPr>
        <w:t>jQuery</w:t>
      </w:r>
      <w:proofErr w:type="spellEnd"/>
      <w:r>
        <w:rPr>
          <w:rFonts w:ascii="Georgia" w:hAnsi="Georgia"/>
          <w:sz w:val="24"/>
          <w:szCs w:val="24"/>
        </w:rPr>
        <w:t xml:space="preserve"> is not very supportive of dynamic content, the dynamic content that is loaded into the page needs to be styled manually. This is done by adding .</w:t>
      </w:r>
      <w:proofErr w:type="gramStart"/>
      <w:r>
        <w:rPr>
          <w:rFonts w:ascii="Georgia" w:hAnsi="Georgia"/>
          <w:sz w:val="24"/>
          <w:szCs w:val="24"/>
        </w:rPr>
        <w:t>trigger(</w:t>
      </w:r>
      <w:proofErr w:type="gramEnd"/>
      <w:r>
        <w:rPr>
          <w:rFonts w:ascii="Georgia" w:hAnsi="Georgia"/>
          <w:sz w:val="24"/>
          <w:szCs w:val="24"/>
        </w:rPr>
        <w:t>‘create) and the end of the line where you add content. $(“#</w:t>
      </w:r>
      <w:proofErr w:type="spellStart"/>
      <w:r w:rsidR="001635B5">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‘new content’).trigger(‘create’</w:t>
      </w:r>
      <w:r w:rsidR="00AD655A">
        <w:rPr>
          <w:rFonts w:ascii="Georgia" w:hAnsi="Georgia"/>
          <w:sz w:val="24"/>
          <w:szCs w:val="24"/>
        </w:rPr>
        <w:t>).</w:t>
      </w:r>
    </w:p>
    <w:p w:rsidR="00490EFF" w:rsidRDefault="00490EFF">
      <w:pPr>
        <w:rPr>
          <w:rFonts w:ascii="Georgia" w:hAnsi="Georgia"/>
          <w:sz w:val="24"/>
          <w:szCs w:val="24"/>
        </w:rPr>
      </w:pPr>
      <w:proofErr w:type="spellStart"/>
      <w:r>
        <w:rPr>
          <w:rFonts w:ascii="Georgia" w:hAnsi="Georgia"/>
          <w:sz w:val="24"/>
          <w:szCs w:val="24"/>
        </w:rPr>
        <w:lastRenderedPageBreak/>
        <w:t>Div</w:t>
      </w:r>
      <w:proofErr w:type="spellEnd"/>
      <w:r>
        <w:rPr>
          <w:rFonts w:ascii="Georgia" w:hAnsi="Georgia"/>
          <w:sz w:val="24"/>
          <w:szCs w:val="24"/>
        </w:rPr>
        <w:t xml:space="preserve"> tags have additional attributes because of </w:t>
      </w:r>
      <w:proofErr w:type="spellStart"/>
      <w:r>
        <w:rPr>
          <w:rFonts w:ascii="Georgia" w:hAnsi="Georgia"/>
          <w:sz w:val="24"/>
          <w:szCs w:val="24"/>
        </w:rPr>
        <w:t>jQuery</w:t>
      </w:r>
      <w:proofErr w:type="spellEnd"/>
      <w:r>
        <w:rPr>
          <w:rFonts w:ascii="Georgia" w:hAnsi="Georgia"/>
          <w:sz w:val="24"/>
          <w:szCs w:val="24"/>
        </w:rPr>
        <w:t>. These attributes often begin with “data-</w:t>
      </w:r>
      <w:proofErr w:type="gramStart"/>
      <w:r>
        <w:rPr>
          <w:rFonts w:ascii="Georgia" w:hAnsi="Georgia"/>
          <w:sz w:val="24"/>
          <w:szCs w:val="24"/>
        </w:rPr>
        <w:t>“ and</w:t>
      </w:r>
      <w:proofErr w:type="gramEnd"/>
      <w:r>
        <w:rPr>
          <w:rFonts w:ascii="Georgia" w:hAnsi="Georgia"/>
          <w:sz w:val="24"/>
          <w:szCs w:val="24"/>
        </w:rPr>
        <w:t xml:space="preserve"> determine how the contents of the div tag are styled.</w:t>
      </w:r>
    </w:p>
    <w:p w:rsidR="00C12106" w:rsidRDefault="00C12106">
      <w:pPr>
        <w:rPr>
          <w:rFonts w:ascii="Georgia" w:hAnsi="Georgia"/>
          <w:sz w:val="24"/>
          <w:szCs w:val="24"/>
        </w:rPr>
      </w:pPr>
      <w:r>
        <w:rPr>
          <w:rFonts w:ascii="Georgia" w:hAnsi="Georgia"/>
          <w:sz w:val="24"/>
          <w:szCs w:val="24"/>
        </w:rPr>
        <w:t xml:space="preserve">The full </w:t>
      </w:r>
      <w:proofErr w:type="spellStart"/>
      <w:r>
        <w:rPr>
          <w:rFonts w:ascii="Georgia" w:hAnsi="Georgia"/>
          <w:sz w:val="24"/>
          <w:szCs w:val="24"/>
        </w:rPr>
        <w:t>jQuery</w:t>
      </w:r>
      <w:proofErr w:type="spellEnd"/>
      <w:r>
        <w:rPr>
          <w:rFonts w:ascii="Georgia" w:hAnsi="Georgia"/>
          <w:sz w:val="24"/>
          <w:szCs w:val="24"/>
        </w:rPr>
        <w:t xml:space="preserve"> Mobile </w:t>
      </w:r>
      <w:r w:rsidR="00281F0A">
        <w:rPr>
          <w:rFonts w:ascii="Georgia" w:hAnsi="Georgia"/>
          <w:sz w:val="24"/>
          <w:szCs w:val="24"/>
        </w:rPr>
        <w:t xml:space="preserve">documentation </w:t>
      </w:r>
      <w:r>
        <w:rPr>
          <w:rFonts w:ascii="Georgia" w:hAnsi="Georgia"/>
          <w:sz w:val="24"/>
          <w:szCs w:val="24"/>
        </w:rPr>
        <w:t xml:space="preserve">can be found here: </w:t>
      </w:r>
      <w:hyperlink r:id="rId7" w:history="1">
        <w:r w:rsidRPr="00C12106">
          <w:rPr>
            <w:rStyle w:val="Hyperlink"/>
            <w:rFonts w:ascii="Georgia" w:hAnsi="Georgia"/>
            <w:sz w:val="24"/>
            <w:szCs w:val="24"/>
          </w:rPr>
          <w:t>http://jquerymobile.com/demos/1.1.1/</w:t>
        </w:r>
      </w:hyperlink>
    </w:p>
    <w:p w:rsidR="0061632B" w:rsidRDefault="00D33313">
      <w:pPr>
        <w:rPr>
          <w:rFonts w:ascii="Verdana" w:hAnsi="Verdana"/>
          <w:b/>
          <w:sz w:val="24"/>
          <w:szCs w:val="24"/>
        </w:rPr>
      </w:pPr>
      <w:r>
        <w:rPr>
          <w:rFonts w:ascii="Verdana" w:hAnsi="Verdana"/>
          <w:b/>
          <w:sz w:val="24"/>
          <w:szCs w:val="24"/>
        </w:rPr>
        <w:t>Working with the ArcGIS API</w:t>
      </w:r>
    </w:p>
    <w:p w:rsidR="00666602" w:rsidRDefault="00D33313">
      <w:pPr>
        <w:rPr>
          <w:rFonts w:ascii="Georgia" w:hAnsi="Georgia"/>
          <w:sz w:val="24"/>
          <w:szCs w:val="24"/>
        </w:rPr>
      </w:pPr>
      <w:r>
        <w:rPr>
          <w:rFonts w:ascii="Georgia" w:hAnsi="Georgia"/>
          <w:sz w:val="24"/>
          <w:szCs w:val="24"/>
        </w:rPr>
        <w:t xml:space="preserve">The ArcGIS API is used </w:t>
      </w:r>
      <w:r w:rsidR="00666602">
        <w:rPr>
          <w:rFonts w:ascii="Georgia" w:hAnsi="Georgia"/>
          <w:sz w:val="24"/>
          <w:szCs w:val="24"/>
        </w:rPr>
        <w:t xml:space="preserve">for interacting with the data on ArcGIS Online, as well as supplying certain elements of the Dojo framework. </w:t>
      </w:r>
      <w:r w:rsidR="00A14198">
        <w:rPr>
          <w:rFonts w:ascii="Georgia" w:hAnsi="Georgia"/>
          <w:sz w:val="24"/>
          <w:szCs w:val="24"/>
        </w:rPr>
        <w:t xml:space="preserve">You can find the documentation for it here: </w:t>
      </w:r>
      <w:hyperlink r:id="rId8" w:history="1">
        <w:r w:rsidR="00A14198" w:rsidRPr="00A14198">
          <w:rPr>
            <w:rStyle w:val="Hyperlink"/>
            <w:rFonts w:ascii="Georgia" w:hAnsi="Georgia"/>
          </w:rPr>
          <w:t>http://help.arcgis.com/en/webapi/javascript/arcgis/</w:t>
        </w:r>
      </w:hyperlink>
      <w:r w:rsidR="00A14198">
        <w:t xml:space="preserve"> </w:t>
      </w:r>
      <w:proofErr w:type="gramStart"/>
      <w:r w:rsidR="00666602">
        <w:rPr>
          <w:rFonts w:ascii="Georgia" w:hAnsi="Georgia"/>
          <w:sz w:val="24"/>
          <w:szCs w:val="24"/>
        </w:rPr>
        <w:t>On</w:t>
      </w:r>
      <w:proofErr w:type="gramEnd"/>
      <w:r w:rsidR="00666602">
        <w:rPr>
          <w:rFonts w:ascii="Georgia" w:hAnsi="Georgia"/>
          <w:sz w:val="24"/>
          <w:szCs w:val="24"/>
        </w:rPr>
        <w:t xml:space="preserve"> most of the application pages, the ArcGIS API is used to query data from a feature service on ArcGIS Online. This is a two part process, building the query filter (the query parameters) and executing the query task.</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w:t>
      </w:r>
      <w:proofErr w:type="spellStart"/>
      <w:r>
        <w:rPr>
          <w:rFonts w:ascii="Georgia" w:hAnsi="Georgia"/>
          <w:sz w:val="24"/>
          <w:szCs w:val="24"/>
        </w:rPr>
        <w:t>queryTask</w:t>
      </w:r>
      <w:proofErr w:type="spellEnd"/>
      <w:r>
        <w:rPr>
          <w:rFonts w:ascii="Georgia" w:hAnsi="Georgia"/>
          <w:sz w:val="24"/>
          <w:szCs w:val="24"/>
        </w:rPr>
        <w:t xml:space="preserve"> = new </w:t>
      </w:r>
      <w:proofErr w:type="spellStart"/>
      <w:r>
        <w:rPr>
          <w:rFonts w:ascii="Georgia" w:hAnsi="Georgia"/>
          <w:sz w:val="24"/>
          <w:szCs w:val="24"/>
        </w:rPr>
        <w:t>esri.tasks.QueryTask</w:t>
      </w:r>
      <w:proofErr w:type="spellEnd"/>
      <w:r>
        <w:rPr>
          <w:rFonts w:ascii="Georgia" w:hAnsi="Georgia"/>
          <w:sz w:val="24"/>
          <w:szCs w:val="24"/>
        </w:rPr>
        <w:t>(“</w:t>
      </w:r>
      <w:r w:rsidR="00D35A2B">
        <w:rPr>
          <w:rFonts w:ascii="Georgia" w:hAnsi="Georgia"/>
          <w:sz w:val="24"/>
          <w:szCs w:val="24"/>
        </w:rPr>
        <w:t>rest end</w:t>
      </w:r>
      <w:r>
        <w:rPr>
          <w:rFonts w:ascii="Georgia" w:hAnsi="Georgia"/>
          <w:sz w:val="24"/>
          <w:szCs w:val="24"/>
        </w:rPr>
        <w:t>point here”);</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query = new </w:t>
      </w:r>
      <w:proofErr w:type="spellStart"/>
      <w:r>
        <w:rPr>
          <w:rFonts w:ascii="Georgia" w:hAnsi="Georgia"/>
          <w:sz w:val="24"/>
          <w:szCs w:val="24"/>
        </w:rPr>
        <w:t>esri.tasks.Query</w:t>
      </w:r>
      <w:proofErr w:type="spellEnd"/>
      <w:r>
        <w:rPr>
          <w:rFonts w:ascii="Georgia" w:hAnsi="Georgia"/>
          <w:sz w:val="24"/>
          <w:szCs w:val="24"/>
        </w:rPr>
        <w:t>();</w:t>
      </w:r>
    </w:p>
    <w:p w:rsidR="00854866" w:rsidRDefault="00854866">
      <w:pPr>
        <w:rPr>
          <w:rFonts w:ascii="Georgia" w:hAnsi="Georgia"/>
          <w:sz w:val="24"/>
          <w:szCs w:val="24"/>
        </w:rPr>
      </w:pPr>
      <w:proofErr w:type="spellStart"/>
      <w:r>
        <w:rPr>
          <w:rFonts w:ascii="Georgia" w:hAnsi="Georgia"/>
          <w:sz w:val="24"/>
          <w:szCs w:val="24"/>
        </w:rPr>
        <w:t>query.returnGeometry</w:t>
      </w:r>
      <w:proofErr w:type="spellEnd"/>
      <w:r>
        <w:rPr>
          <w:rFonts w:ascii="Georgia" w:hAnsi="Georgia"/>
          <w:sz w:val="24"/>
          <w:szCs w:val="24"/>
        </w:rPr>
        <w:t xml:space="preserve"> = false;</w:t>
      </w:r>
    </w:p>
    <w:p w:rsidR="00854866" w:rsidRDefault="00854866">
      <w:pPr>
        <w:rPr>
          <w:rFonts w:ascii="Georgia" w:hAnsi="Georgia"/>
          <w:sz w:val="24"/>
          <w:szCs w:val="24"/>
        </w:rPr>
      </w:pPr>
      <w:proofErr w:type="spellStart"/>
      <w:r>
        <w:rPr>
          <w:rFonts w:ascii="Georgia" w:hAnsi="Georgia"/>
          <w:sz w:val="24"/>
          <w:szCs w:val="24"/>
        </w:rPr>
        <w:t>query.outFields</w:t>
      </w:r>
      <w:proofErr w:type="spellEnd"/>
      <w:r>
        <w:rPr>
          <w:rFonts w:ascii="Georgia" w:hAnsi="Georgia"/>
          <w:sz w:val="24"/>
          <w:szCs w:val="24"/>
        </w:rPr>
        <w:t xml:space="preserve"> = [“Day, Time, Event”];</w:t>
      </w:r>
    </w:p>
    <w:p w:rsidR="00854866" w:rsidRDefault="00854866">
      <w:pPr>
        <w:rPr>
          <w:rFonts w:ascii="Georgia" w:hAnsi="Georgia"/>
          <w:sz w:val="24"/>
          <w:szCs w:val="24"/>
        </w:rPr>
      </w:pPr>
      <w:proofErr w:type="spellStart"/>
      <w:r>
        <w:rPr>
          <w:rFonts w:ascii="Georgia" w:hAnsi="Georgia"/>
          <w:sz w:val="24"/>
          <w:szCs w:val="24"/>
        </w:rPr>
        <w:t>query.orderByFields</w:t>
      </w:r>
      <w:proofErr w:type="spellEnd"/>
      <w:r>
        <w:rPr>
          <w:rFonts w:ascii="Georgia" w:hAnsi="Georgia"/>
          <w:sz w:val="24"/>
          <w:szCs w:val="24"/>
        </w:rPr>
        <w:t xml:space="preserve"> = [“Sort”];</w:t>
      </w:r>
    </w:p>
    <w:p w:rsidR="00854866" w:rsidRDefault="00854866">
      <w:pPr>
        <w:rPr>
          <w:rFonts w:ascii="Georgia" w:hAnsi="Georgia"/>
          <w:sz w:val="24"/>
          <w:szCs w:val="24"/>
        </w:rPr>
      </w:pPr>
      <w:proofErr w:type="spellStart"/>
      <w:r>
        <w:rPr>
          <w:rFonts w:ascii="Georgia" w:hAnsi="Georgia"/>
          <w:sz w:val="24"/>
          <w:szCs w:val="24"/>
        </w:rPr>
        <w:t>query.where</w:t>
      </w:r>
      <w:proofErr w:type="spellEnd"/>
      <w:r>
        <w:rPr>
          <w:rFonts w:ascii="Georgia" w:hAnsi="Georgia"/>
          <w:sz w:val="24"/>
          <w:szCs w:val="24"/>
        </w:rPr>
        <w:t xml:space="preserve"> = “1 = 1”;</w:t>
      </w:r>
    </w:p>
    <w:p w:rsidR="00854866" w:rsidRDefault="00854866">
      <w:pPr>
        <w:rPr>
          <w:rFonts w:ascii="Georgia" w:hAnsi="Georgia"/>
          <w:sz w:val="24"/>
          <w:szCs w:val="24"/>
        </w:rPr>
      </w:pPr>
    </w:p>
    <w:p w:rsidR="00854866" w:rsidRDefault="00854866">
      <w:pPr>
        <w:rPr>
          <w:rFonts w:ascii="Georgia" w:hAnsi="Georgia"/>
          <w:sz w:val="24"/>
          <w:szCs w:val="24"/>
        </w:rPr>
      </w:pPr>
      <w:proofErr w:type="spellStart"/>
      <w:proofErr w:type="gramStart"/>
      <w:r>
        <w:rPr>
          <w:rFonts w:ascii="Georgia" w:hAnsi="Georgia"/>
          <w:sz w:val="24"/>
          <w:szCs w:val="24"/>
        </w:rPr>
        <w:t>queryTask.execute</w:t>
      </w:r>
      <w:proofErr w:type="spellEnd"/>
      <w:r>
        <w:rPr>
          <w:rFonts w:ascii="Georgia" w:hAnsi="Georgia"/>
          <w:sz w:val="24"/>
          <w:szCs w:val="24"/>
        </w:rPr>
        <w:t>(</w:t>
      </w:r>
      <w:proofErr w:type="gramEnd"/>
      <w:r>
        <w:rPr>
          <w:rFonts w:ascii="Georgia" w:hAnsi="Georgia"/>
          <w:sz w:val="24"/>
          <w:szCs w:val="24"/>
        </w:rPr>
        <w:t xml:space="preserve">query, </w:t>
      </w:r>
      <w:proofErr w:type="spellStart"/>
      <w:r>
        <w:rPr>
          <w:rFonts w:ascii="Georgia" w:hAnsi="Georgia"/>
          <w:sz w:val="24"/>
          <w:szCs w:val="24"/>
        </w:rPr>
        <w:t>receivingFunction</w:t>
      </w:r>
      <w:proofErr w:type="spellEnd"/>
      <w:r>
        <w:rPr>
          <w:rFonts w:ascii="Georgia" w:hAnsi="Georgia"/>
          <w:sz w:val="24"/>
          <w:szCs w:val="24"/>
        </w:rPr>
        <w:t>);</w:t>
      </w:r>
    </w:p>
    <w:p w:rsidR="00A14198" w:rsidRDefault="00854866">
      <w:pPr>
        <w:rPr>
          <w:rFonts w:ascii="Georgia" w:hAnsi="Georgia"/>
          <w:sz w:val="24"/>
          <w:szCs w:val="24"/>
        </w:rPr>
      </w:pPr>
      <w:r>
        <w:rPr>
          <w:rFonts w:ascii="Georgia" w:hAnsi="Georgia"/>
          <w:sz w:val="24"/>
          <w:szCs w:val="24"/>
        </w:rPr>
        <w:t xml:space="preserve">In this example, </w:t>
      </w:r>
      <w:proofErr w:type="spellStart"/>
      <w:r>
        <w:rPr>
          <w:rFonts w:ascii="Georgia" w:hAnsi="Georgia"/>
          <w:sz w:val="24"/>
          <w:szCs w:val="24"/>
        </w:rPr>
        <w:t>receivingFunction</w:t>
      </w:r>
      <w:proofErr w:type="spellEnd"/>
      <w:r>
        <w:rPr>
          <w:rFonts w:ascii="Georgia" w:hAnsi="Georgia"/>
          <w:sz w:val="24"/>
          <w:szCs w:val="24"/>
        </w:rPr>
        <w:t xml:space="preserve"> gets the results of the quer</w:t>
      </w:r>
      <w:r w:rsidR="00A14198">
        <w:rPr>
          <w:rFonts w:ascii="Georgia" w:hAnsi="Georgia"/>
          <w:sz w:val="24"/>
          <w:szCs w:val="24"/>
        </w:rPr>
        <w:t>y passed into it as a parameter.</w:t>
      </w:r>
    </w:p>
    <w:p w:rsidR="00A14198" w:rsidRDefault="00A14198">
      <w:pPr>
        <w:rPr>
          <w:rFonts w:ascii="Georgia" w:hAnsi="Georgia"/>
          <w:sz w:val="24"/>
          <w:szCs w:val="24"/>
        </w:rPr>
      </w:pPr>
      <w:r>
        <w:rPr>
          <w:rFonts w:ascii="Georgia" w:hAnsi="Georgia"/>
          <w:sz w:val="24"/>
          <w:szCs w:val="24"/>
        </w:rPr>
        <w:t xml:space="preserve">The other main use of the API is to draw maps. </w:t>
      </w:r>
      <w:r w:rsidR="00841D75">
        <w:rPr>
          <w:rFonts w:ascii="Georgia" w:hAnsi="Georgia"/>
          <w:sz w:val="24"/>
          <w:szCs w:val="24"/>
        </w:rPr>
        <w:t>This is done by creating a new map object and adding additional layers to it.</w:t>
      </w:r>
    </w:p>
    <w:p w:rsidR="00841D75"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map = new </w:t>
      </w:r>
      <w:proofErr w:type="spellStart"/>
      <w:r>
        <w:rPr>
          <w:rFonts w:ascii="Georgia" w:hAnsi="Georgia"/>
          <w:sz w:val="24"/>
          <w:szCs w:val="24"/>
        </w:rPr>
        <w:t>esri.Map</w:t>
      </w:r>
      <w:proofErr w:type="spellEnd"/>
      <w:r>
        <w:rPr>
          <w:rFonts w:ascii="Georgia" w:hAnsi="Georgia"/>
          <w:sz w:val="24"/>
          <w:szCs w:val="24"/>
        </w:rPr>
        <w:t>(“map”);</w:t>
      </w:r>
    </w:p>
    <w:p w:rsidR="00D35A2B"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layer = new </w:t>
      </w:r>
      <w:proofErr w:type="spellStart"/>
      <w:r>
        <w:rPr>
          <w:rFonts w:ascii="Georgia" w:hAnsi="Georgia"/>
          <w:sz w:val="24"/>
          <w:szCs w:val="24"/>
        </w:rPr>
        <w:t>esri.layers.FeatureLayer</w:t>
      </w:r>
      <w:proofErr w:type="spellEnd"/>
      <w:r>
        <w:rPr>
          <w:rFonts w:ascii="Georgia" w:hAnsi="Georgia"/>
          <w:sz w:val="24"/>
          <w:szCs w:val="24"/>
        </w:rPr>
        <w:t>(“rest endpoint”, {</w:t>
      </w:r>
    </w:p>
    <w:p w:rsidR="00D35A2B" w:rsidRDefault="00D35A2B" w:rsidP="00D35A2B">
      <w:pPr>
        <w:ind w:firstLine="720"/>
        <w:rPr>
          <w:rFonts w:ascii="Georgia" w:hAnsi="Georgia"/>
          <w:sz w:val="24"/>
          <w:szCs w:val="24"/>
        </w:rPr>
      </w:pPr>
      <w:r>
        <w:rPr>
          <w:rFonts w:ascii="Georgia" w:hAnsi="Georgia"/>
          <w:sz w:val="24"/>
          <w:szCs w:val="24"/>
        </w:rPr>
        <w:t>“</w:t>
      </w:r>
      <w:proofErr w:type="gramStart"/>
      <w:r>
        <w:rPr>
          <w:rFonts w:ascii="Georgia" w:hAnsi="Georgia"/>
          <w:sz w:val="24"/>
          <w:szCs w:val="24"/>
        </w:rPr>
        <w:t>id</w:t>
      </w:r>
      <w:proofErr w:type="gramEnd"/>
      <w:r>
        <w:rPr>
          <w:rFonts w:ascii="Georgia" w:hAnsi="Georgia"/>
          <w:sz w:val="24"/>
          <w:szCs w:val="24"/>
        </w:rPr>
        <w:t>”: ‘</w:t>
      </w:r>
      <w:proofErr w:type="spellStart"/>
      <w:r>
        <w:rPr>
          <w:rFonts w:ascii="Georgia" w:hAnsi="Georgia"/>
          <w:sz w:val="24"/>
          <w:szCs w:val="24"/>
        </w:rPr>
        <w:t>newLayer</w:t>
      </w:r>
      <w:proofErr w:type="spellEnd"/>
      <w:r>
        <w:rPr>
          <w:rFonts w:ascii="Georgia" w:hAnsi="Georgia"/>
          <w:sz w:val="24"/>
          <w:szCs w:val="24"/>
        </w:rPr>
        <w:t>’,</w:t>
      </w:r>
    </w:p>
    <w:p w:rsidR="00D35A2B" w:rsidRDefault="00D35A2B" w:rsidP="00D35A2B">
      <w:pPr>
        <w:ind w:firstLine="720"/>
        <w:rPr>
          <w:rFonts w:ascii="Georgia" w:hAnsi="Georgia"/>
          <w:sz w:val="24"/>
          <w:szCs w:val="24"/>
        </w:rPr>
      </w:pPr>
      <w:r>
        <w:rPr>
          <w:rFonts w:ascii="Georgia" w:hAnsi="Georgia"/>
          <w:sz w:val="24"/>
          <w:szCs w:val="24"/>
        </w:rPr>
        <w:t xml:space="preserve">Mode: </w:t>
      </w:r>
      <w:proofErr w:type="spellStart"/>
      <w:r>
        <w:rPr>
          <w:rFonts w:ascii="Georgia" w:hAnsi="Georgia"/>
          <w:sz w:val="24"/>
          <w:szCs w:val="24"/>
        </w:rPr>
        <w:t>esri.layers.FeatureLayer.MODE_SNAPSHOT</w:t>
      </w:r>
      <w:proofErr w:type="spellEnd"/>
    </w:p>
    <w:p w:rsidR="00D35A2B" w:rsidRDefault="00D35A2B" w:rsidP="00D35A2B">
      <w:pPr>
        <w:rPr>
          <w:rFonts w:ascii="Georgia" w:hAnsi="Georgia"/>
          <w:sz w:val="24"/>
          <w:szCs w:val="24"/>
        </w:rPr>
      </w:pPr>
      <w:r>
        <w:rPr>
          <w:rFonts w:ascii="Georgia" w:hAnsi="Georgia"/>
          <w:sz w:val="24"/>
          <w:szCs w:val="24"/>
        </w:rPr>
        <w:t>});</w:t>
      </w:r>
    </w:p>
    <w:p w:rsidR="00D92EA9" w:rsidRDefault="00D92EA9" w:rsidP="00D35A2B">
      <w:pPr>
        <w:rPr>
          <w:rFonts w:ascii="Georgia" w:hAnsi="Georgia"/>
          <w:sz w:val="24"/>
          <w:szCs w:val="24"/>
        </w:rPr>
      </w:pPr>
      <w:proofErr w:type="spellStart"/>
      <w:proofErr w:type="gramStart"/>
      <w:r>
        <w:rPr>
          <w:rFonts w:ascii="Georgia" w:hAnsi="Georgia"/>
          <w:sz w:val="24"/>
          <w:szCs w:val="24"/>
        </w:rPr>
        <w:t>map.addLayer</w:t>
      </w:r>
      <w:proofErr w:type="spellEnd"/>
      <w:r>
        <w:rPr>
          <w:rFonts w:ascii="Georgia" w:hAnsi="Georgia"/>
          <w:sz w:val="24"/>
          <w:szCs w:val="24"/>
        </w:rPr>
        <w:t>(</w:t>
      </w:r>
      <w:proofErr w:type="gramEnd"/>
      <w:r>
        <w:rPr>
          <w:rFonts w:ascii="Georgia" w:hAnsi="Georgia"/>
          <w:sz w:val="24"/>
          <w:szCs w:val="24"/>
        </w:rPr>
        <w:t>layer);</w:t>
      </w:r>
    </w:p>
    <w:p w:rsidR="00884EFC" w:rsidRDefault="00884EFC" w:rsidP="00D35A2B">
      <w:pPr>
        <w:rPr>
          <w:rFonts w:ascii="Georgia" w:hAnsi="Georgia"/>
          <w:sz w:val="24"/>
          <w:szCs w:val="24"/>
        </w:rPr>
      </w:pPr>
    </w:p>
    <w:p w:rsidR="00884EFC" w:rsidRDefault="00A35F61" w:rsidP="00884EFC">
      <w:pPr>
        <w:rPr>
          <w:rFonts w:ascii="Verdana" w:hAnsi="Verdana"/>
          <w:b/>
          <w:sz w:val="24"/>
          <w:szCs w:val="24"/>
        </w:rPr>
      </w:pPr>
      <w:r>
        <w:rPr>
          <w:rFonts w:ascii="Verdana" w:hAnsi="Verdana"/>
          <w:b/>
          <w:sz w:val="24"/>
          <w:szCs w:val="24"/>
        </w:rPr>
        <w:t>Customizing the l</w:t>
      </w:r>
      <w:r w:rsidR="00884EFC">
        <w:rPr>
          <w:rFonts w:ascii="Verdana" w:hAnsi="Verdana"/>
          <w:b/>
          <w:sz w:val="24"/>
          <w:szCs w:val="24"/>
        </w:rPr>
        <w:t>ook and feel</w:t>
      </w:r>
    </w:p>
    <w:p w:rsidR="00884EFC" w:rsidRDefault="00884EFC" w:rsidP="00D35A2B">
      <w:pPr>
        <w:rPr>
          <w:rFonts w:ascii="Georgia" w:hAnsi="Georgia"/>
        </w:rPr>
      </w:pPr>
      <w:r>
        <w:rPr>
          <w:rFonts w:ascii="Georgia" w:hAnsi="Georgia"/>
          <w:sz w:val="24"/>
          <w:szCs w:val="24"/>
        </w:rPr>
        <w:t xml:space="preserve">The style sheet was generated by using the </w:t>
      </w:r>
      <w:proofErr w:type="spellStart"/>
      <w:r>
        <w:rPr>
          <w:rFonts w:ascii="Georgia" w:hAnsi="Georgia"/>
          <w:sz w:val="24"/>
          <w:szCs w:val="24"/>
        </w:rPr>
        <w:t>jQuery</w:t>
      </w:r>
      <w:proofErr w:type="spellEnd"/>
      <w:r>
        <w:rPr>
          <w:rFonts w:ascii="Georgia" w:hAnsi="Georgia"/>
          <w:sz w:val="24"/>
          <w:szCs w:val="24"/>
        </w:rPr>
        <w:t xml:space="preserve"> Mobile </w:t>
      </w:r>
      <w:proofErr w:type="spellStart"/>
      <w:r>
        <w:rPr>
          <w:rFonts w:ascii="Georgia" w:hAnsi="Georgia"/>
          <w:sz w:val="24"/>
          <w:szCs w:val="24"/>
        </w:rPr>
        <w:t>ThemeRoller</w:t>
      </w:r>
      <w:proofErr w:type="spellEnd"/>
      <w:r>
        <w:rPr>
          <w:rFonts w:ascii="Georgia" w:hAnsi="Georgia"/>
          <w:sz w:val="24"/>
          <w:szCs w:val="24"/>
        </w:rPr>
        <w:t xml:space="preserve">: </w:t>
      </w:r>
      <w:hyperlink r:id="rId9" w:history="1">
        <w:r w:rsidRPr="00884EFC">
          <w:rPr>
            <w:rStyle w:val="Hyperlink"/>
            <w:rFonts w:ascii="Georgia" w:hAnsi="Georgia"/>
          </w:rPr>
          <w:t>http://jquerymobile.com/themeroller/index.php</w:t>
        </w:r>
      </w:hyperlink>
      <w:r w:rsidR="00A35F61">
        <w:rPr>
          <w:rStyle w:val="Hyperlink"/>
          <w:rFonts w:ascii="Georgia" w:hAnsi="Georgia"/>
        </w:rPr>
        <w:t>.</w:t>
      </w:r>
      <w:r>
        <w:rPr>
          <w:rFonts w:ascii="Georgia" w:hAnsi="Georgia"/>
        </w:rPr>
        <w:t xml:space="preserve"> This tool is an</w:t>
      </w:r>
      <w:r w:rsidR="00A35F61">
        <w:rPr>
          <w:rFonts w:ascii="Georgia" w:hAnsi="Georgia"/>
        </w:rPr>
        <w:t xml:space="preserve"> easy way to rapidly modify the style sheet, especially if you are not familiar with .</w:t>
      </w:r>
      <w:proofErr w:type="spellStart"/>
      <w:r w:rsidR="00A35F61">
        <w:rPr>
          <w:rFonts w:ascii="Georgia" w:hAnsi="Georgia"/>
        </w:rPr>
        <w:t>css</w:t>
      </w:r>
      <w:proofErr w:type="spellEnd"/>
      <w:r w:rsidR="00A35F61">
        <w:rPr>
          <w:rFonts w:ascii="Georgia" w:hAnsi="Georgia"/>
        </w:rPr>
        <w:t xml:space="preserve"> files.</w:t>
      </w:r>
    </w:p>
    <w:p w:rsidR="00A35F61" w:rsidRDefault="00A35F61" w:rsidP="00D35A2B">
      <w:pPr>
        <w:rPr>
          <w:rFonts w:ascii="Georgia" w:hAnsi="Georgia"/>
        </w:rPr>
      </w:pPr>
    </w:p>
    <w:p w:rsidR="00A35F61" w:rsidRPr="00884EFC" w:rsidRDefault="00A35F61" w:rsidP="00D35A2B">
      <w:pPr>
        <w:rPr>
          <w:rFonts w:ascii="Georgia" w:hAnsi="Georgia"/>
          <w:sz w:val="24"/>
          <w:szCs w:val="24"/>
        </w:rPr>
      </w:pPr>
      <w:r>
        <w:rPr>
          <w:rFonts w:ascii="Georgia" w:hAnsi="Georgia"/>
        </w:rPr>
        <w:t>Additional comments have been included in the code that explain</w:t>
      </w:r>
      <w:r w:rsidR="00783AA0">
        <w:rPr>
          <w:rFonts w:ascii="Georgia" w:hAnsi="Georgia"/>
        </w:rPr>
        <w:t>s</w:t>
      </w:r>
      <w:r>
        <w:rPr>
          <w:rFonts w:ascii="Georgia" w:hAnsi="Georgia"/>
        </w:rPr>
        <w:t xml:space="preserve"> how certain parts of the program work.</w:t>
      </w:r>
    </w:p>
    <w:sectPr w:rsidR="00A35F61" w:rsidRPr="0088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7A"/>
    <w:rsid w:val="000F13E2"/>
    <w:rsid w:val="001635B5"/>
    <w:rsid w:val="00281F0A"/>
    <w:rsid w:val="00490EFF"/>
    <w:rsid w:val="004E0290"/>
    <w:rsid w:val="0061632B"/>
    <w:rsid w:val="00666602"/>
    <w:rsid w:val="006D463F"/>
    <w:rsid w:val="00783AA0"/>
    <w:rsid w:val="00841D75"/>
    <w:rsid w:val="00854866"/>
    <w:rsid w:val="00884EFC"/>
    <w:rsid w:val="0098585C"/>
    <w:rsid w:val="009B2376"/>
    <w:rsid w:val="00A14198"/>
    <w:rsid w:val="00A2058D"/>
    <w:rsid w:val="00A35F61"/>
    <w:rsid w:val="00A91F0A"/>
    <w:rsid w:val="00AD655A"/>
    <w:rsid w:val="00C12106"/>
    <w:rsid w:val="00C61F7A"/>
    <w:rsid w:val="00C71F97"/>
    <w:rsid w:val="00C963D6"/>
    <w:rsid w:val="00D33313"/>
    <w:rsid w:val="00D35A2B"/>
    <w:rsid w:val="00D64AA4"/>
    <w:rsid w:val="00D92EA9"/>
    <w:rsid w:val="00EE320D"/>
    <w:rsid w:val="00F8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i/javascript/arcgis/" TargetMode="External"/><Relationship Id="rId3" Type="http://schemas.openxmlformats.org/officeDocument/2006/relationships/settings" Target="settings.xml"/><Relationship Id="rId7" Type="http://schemas.openxmlformats.org/officeDocument/2006/relationships/hyperlink" Target="http://jquerymobile.com/demos/1.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querymobile.com/themerolle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Amort</dc:creator>
  <cp:lastModifiedBy>Austin Amort</cp:lastModifiedBy>
  <cp:revision>20</cp:revision>
  <dcterms:created xsi:type="dcterms:W3CDTF">2012-08-29T21:17:00Z</dcterms:created>
  <dcterms:modified xsi:type="dcterms:W3CDTF">2012-09-06T17:37:00Z</dcterms:modified>
</cp:coreProperties>
</file>