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20DE26A2" w14:textId="1AEFF07E" w:rsidR="00EC650A" w:rsidRPr="00425484" w:rsidRDefault="00DC1C0F" w:rsidP="00EC650A">
      <w:pPr>
        <w:rPr>
          <w:rFonts w:ascii="Aptos" w:hAnsi="Aptos"/>
        </w:rPr>
      </w:pPr>
      <w:r w:rsidRPr="00DC1C0F">
        <w:rPr>
          <w:rStyle w:val="SubtitleChar"/>
          <w:rFonts w:ascii="Aptos" w:eastAsia="Arial" w:hAnsi="Aptos" w:cstheme="minorHAnsi"/>
        </w:rPr>
        <w:t>Corrective Action Plan (CAP) Closure Memo</w:t>
      </w: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2A774538" w:rsidR="00381BBA" w:rsidRPr="00425484" w:rsidRDefault="00DC1C0F">
            <w:pPr>
              <w:rPr>
                <w:rFonts w:ascii="Aptos" w:hAnsi="Aptos"/>
              </w:rPr>
            </w:pPr>
            <w:r w:rsidRPr="00DC1C0F">
              <w:rPr>
                <w:rFonts w:ascii="Aptos" w:hAnsi="Aptos"/>
              </w:rPr>
              <w:t>MT-ISMS-CAP-001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1.0</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10 July 2026</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4F41EC85" w:rsidR="00381BBA" w:rsidRPr="00425484" w:rsidRDefault="00DC1C0F">
            <w:pPr>
              <w:rPr>
                <w:rFonts w:ascii="Aptos" w:hAnsi="Aptos"/>
              </w:rPr>
            </w:pPr>
            <w:r w:rsidRPr="00DC1C0F">
              <w:rPr>
                <w:rFonts w:ascii="Aptos" w:hAnsi="Aptos"/>
              </w:rPr>
              <w:t>CISO / Head of Engineering</w:t>
            </w:r>
          </w:p>
        </w:tc>
      </w:tr>
      <w:tr w:rsidR="00381BBA" w:rsidRPr="00425484" w14:paraId="0A4C6155" w14:textId="77777777" w:rsidTr="0040212B">
        <w:trPr>
          <w:trHeight w:val="432"/>
        </w:trPr>
        <w:tc>
          <w:tcPr>
            <w:tcW w:w="3662" w:type="dxa"/>
            <w:vAlign w:val="center"/>
          </w:tcPr>
          <w:p w14:paraId="567E207C" w14:textId="11A941C0" w:rsidR="00381BBA" w:rsidRPr="00425484" w:rsidRDefault="00DC1C0F">
            <w:pPr>
              <w:rPr>
                <w:rFonts w:ascii="Aptos" w:hAnsi="Aptos"/>
              </w:rPr>
            </w:pPr>
            <w:r>
              <w:rPr>
                <w:rFonts w:ascii="Aptos" w:hAnsi="Aptos"/>
              </w:rPr>
              <w:t>Verified</w:t>
            </w:r>
            <w:r w:rsidR="00000000" w:rsidRPr="00425484">
              <w:rPr>
                <w:rFonts w:ascii="Aptos" w:hAnsi="Aptos"/>
              </w:rPr>
              <w:t xml:space="preserve"> By</w:t>
            </w:r>
          </w:p>
        </w:tc>
        <w:tc>
          <w:tcPr>
            <w:tcW w:w="5698" w:type="dxa"/>
            <w:vAlign w:val="center"/>
          </w:tcPr>
          <w:p w14:paraId="3FB127B0" w14:textId="2456D4A2" w:rsidR="00381BBA" w:rsidRPr="00425484" w:rsidRDefault="00DC1C0F">
            <w:pPr>
              <w:rPr>
                <w:rFonts w:ascii="Aptos" w:hAnsi="Aptos"/>
              </w:rPr>
            </w:pPr>
            <w:r w:rsidRPr="00DC1C0F">
              <w:rPr>
                <w:rFonts w:ascii="Aptos" w:hAnsi="Aptos"/>
              </w:rPr>
              <w:t>Internal Auditor</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555D458B" w:rsidR="00381BBA" w:rsidRPr="00425484" w:rsidRDefault="00DC1C0F">
            <w:pPr>
              <w:rPr>
                <w:rFonts w:ascii="Aptos" w:hAnsi="Aptos"/>
              </w:rPr>
            </w:pPr>
            <w:r w:rsidRPr="00DC1C0F">
              <w:rPr>
                <w:rFonts w:ascii="Aptos" w:hAnsi="Aptos"/>
                <w:b/>
                <w:bCs/>
              </w:rPr>
              <w:t>INTERNAL</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57580DC7" w:rsidR="00381BBA" w:rsidRPr="00425484" w:rsidRDefault="00000000">
      <w:pPr>
        <w:ind w:left="709"/>
        <w:rPr>
          <w:rFonts w:ascii="Aptos" w:hAnsi="Aptos"/>
        </w:rPr>
      </w:pPr>
      <w:r w:rsidRPr="00425484">
        <w:rPr>
          <w:rFonts w:ascii="Aptos" w:hAnsi="Aptos"/>
        </w:rPr>
        <w:t>2.</w:t>
      </w:r>
      <w:r w:rsidRPr="00425484">
        <w:rPr>
          <w:rFonts w:ascii="Aptos" w:hAnsi="Aptos"/>
        </w:rPr>
        <w:tab/>
      </w:r>
      <w:r w:rsidR="00DC1C0F" w:rsidRPr="00DC1C0F">
        <w:rPr>
          <w:rFonts w:ascii="Aptos" w:hAnsi="Aptos"/>
        </w:rPr>
        <w:t>Closure of Minor Non-Conformity (</w:t>
      </w:r>
      <w:proofErr w:type="spellStart"/>
      <w:r w:rsidR="00DC1C0F" w:rsidRPr="00DC1C0F">
        <w:rPr>
          <w:rFonts w:ascii="Aptos" w:hAnsi="Aptos"/>
        </w:rPr>
        <w:t>MiNC</w:t>
      </w:r>
      <w:proofErr w:type="spellEnd"/>
      <w:r w:rsidR="00DC1C0F" w:rsidRPr="00DC1C0F">
        <w:rPr>
          <w:rFonts w:ascii="Aptos" w:hAnsi="Aptos"/>
        </w:rPr>
        <w:t>)</w:t>
      </w:r>
    </w:p>
    <w:p w14:paraId="5DAE02E0" w14:textId="10DB46DF" w:rsidR="00381BBA" w:rsidRPr="00425484" w:rsidRDefault="00000000" w:rsidP="00DC1C0F">
      <w:pPr>
        <w:ind w:left="709"/>
        <w:rPr>
          <w:rFonts w:ascii="Aptos" w:hAnsi="Aptos"/>
        </w:rPr>
      </w:pPr>
      <w:r w:rsidRPr="00425484">
        <w:rPr>
          <w:rFonts w:ascii="Aptos" w:hAnsi="Aptos"/>
        </w:rPr>
        <w:t>3.</w:t>
      </w:r>
      <w:r w:rsidRPr="00425484">
        <w:rPr>
          <w:rFonts w:ascii="Aptos" w:hAnsi="Aptos"/>
        </w:rPr>
        <w:tab/>
      </w:r>
      <w:r w:rsidR="00DC1C0F" w:rsidRPr="00DC1C0F">
        <w:rPr>
          <w:rFonts w:ascii="Aptos" w:hAnsi="Aptos"/>
        </w:rPr>
        <w:t>Closure of Opportunity for Improvement (OFI)</w:t>
      </w:r>
    </w:p>
    <w:p w14:paraId="2030C8BA" w14:textId="5FB2E8ED" w:rsidR="00381BBA" w:rsidRPr="00425484" w:rsidRDefault="00000000" w:rsidP="00DC1C0F">
      <w:pPr>
        <w:ind w:left="709"/>
        <w:rPr>
          <w:rFonts w:ascii="Aptos" w:hAnsi="Aptos"/>
        </w:rPr>
      </w:pPr>
      <w:r w:rsidRPr="00425484">
        <w:rPr>
          <w:rFonts w:ascii="Aptos" w:hAnsi="Aptos"/>
        </w:rPr>
        <w:t>4.</w:t>
      </w:r>
      <w:r w:rsidRPr="00425484">
        <w:rPr>
          <w:rFonts w:ascii="Aptos" w:hAnsi="Aptos"/>
        </w:rPr>
        <w:tab/>
      </w:r>
      <w:r w:rsidR="00DC1C0F" w:rsidRPr="00DC1C0F">
        <w:rPr>
          <w:rFonts w:ascii="Aptos" w:hAnsi="Aptos"/>
        </w:rPr>
        <w:t>Attestation of Closure</w:t>
      </w:r>
    </w:p>
    <w:p w14:paraId="65E708F0" w14:textId="77777777" w:rsidR="00DC1C0F" w:rsidRDefault="00DC1C0F">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45079DF4" w14:textId="06BEEF1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69CE1B2" w14:textId="01DA10DA" w:rsidR="00381BBA" w:rsidRDefault="00DC1C0F">
      <w:pPr>
        <w:pStyle w:val="Heading2"/>
        <w:rPr>
          <w:rFonts w:ascii="Aptos" w:eastAsiaTheme="minorHAnsi" w:hAnsi="Aptos" w:cstheme="minorBidi"/>
          <w:color w:val="auto"/>
          <w:sz w:val="22"/>
          <w:szCs w:val="22"/>
        </w:rPr>
      </w:pPr>
      <w:r w:rsidRPr="00DC1C0F">
        <w:rPr>
          <w:rFonts w:ascii="Aptos" w:eastAsiaTheme="minorHAnsi" w:hAnsi="Aptos" w:cstheme="minorBidi"/>
          <w:color w:val="auto"/>
          <w:sz w:val="22"/>
          <w:szCs w:val="22"/>
        </w:rPr>
        <w:t>This memorandum formally documents the remediation and closure of findings identified during the FY2026 Q2 Pre-Certification Internal Audit (Ref: MT-ISMS-AUD-001). This document satisfies the requirements of ISO 27001:2022 Clause 10.1 (Continual Improvement) by providing evidence that non-conformities have been addressed.</w:t>
      </w:r>
    </w:p>
    <w:p w14:paraId="301BAD40" w14:textId="77777777" w:rsidR="00DC1C0F" w:rsidRPr="00DC1C0F" w:rsidRDefault="00DC1C0F" w:rsidP="00DC1C0F"/>
    <w:p w14:paraId="0B8B52F1" w14:textId="0691BBDC"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 xml:space="preserve">2. </w:t>
      </w:r>
      <w:r w:rsidR="00DC1C0F" w:rsidRPr="00DC1C0F">
        <w:rPr>
          <w:rFonts w:ascii="Aptos" w:hAnsi="Aptos"/>
          <w:color w:val="1F4E79" w:themeColor="accent1" w:themeShade="80"/>
        </w:rPr>
        <w:t>Closure of Minor Non-Conformity (</w:t>
      </w:r>
      <w:proofErr w:type="spellStart"/>
      <w:r w:rsidR="00DC1C0F" w:rsidRPr="00DC1C0F">
        <w:rPr>
          <w:rFonts w:ascii="Aptos" w:hAnsi="Aptos"/>
          <w:color w:val="1F4E79" w:themeColor="accent1" w:themeShade="80"/>
        </w:rPr>
        <w:t>MiNC</w:t>
      </w:r>
      <w:proofErr w:type="spellEnd"/>
      <w:r w:rsidR="00DC1C0F" w:rsidRPr="00DC1C0F">
        <w:rPr>
          <w:rFonts w:ascii="Aptos" w:hAnsi="Aptos"/>
          <w:color w:val="1F4E79" w:themeColor="accent1" w:themeShade="80"/>
        </w:rPr>
        <w:t>)</w:t>
      </w:r>
    </w:p>
    <w:p w14:paraId="7CE10054" w14:textId="77777777" w:rsidR="00DC1C0F" w:rsidRPr="00DC1C0F" w:rsidRDefault="00DC1C0F" w:rsidP="00DC1C0F">
      <w:pPr>
        <w:rPr>
          <w:rFonts w:ascii="Aptos" w:hAnsi="Aptos"/>
        </w:rPr>
      </w:pPr>
      <w:r w:rsidRPr="00DC1C0F">
        <w:rPr>
          <w:rStyle w:val="s1"/>
          <w:rFonts w:ascii="Aptos" w:hAnsi="Aptos"/>
          <w:b/>
          <w:bCs/>
        </w:rPr>
        <w:t>Audit Reference:</w:t>
      </w:r>
      <w:r w:rsidRPr="00DC1C0F">
        <w:rPr>
          <w:rStyle w:val="s1"/>
          <w:rFonts w:ascii="Aptos" w:hAnsi="Aptos"/>
        </w:rPr>
        <w:t xml:space="preserve"> AUD-02</w:t>
      </w:r>
    </w:p>
    <w:p w14:paraId="5ED6A03B" w14:textId="77777777" w:rsidR="00DC1C0F" w:rsidRPr="00DC1C0F" w:rsidRDefault="00DC1C0F" w:rsidP="00DC1C0F">
      <w:pPr>
        <w:rPr>
          <w:rFonts w:ascii="Aptos" w:hAnsi="Aptos"/>
        </w:rPr>
      </w:pPr>
      <w:r w:rsidRPr="00DC1C0F">
        <w:rPr>
          <w:rStyle w:val="s1"/>
          <w:rFonts w:ascii="Aptos" w:hAnsi="Aptos"/>
          <w:b/>
          <w:bCs/>
        </w:rPr>
        <w:t>ISO Control / Clause:</w:t>
      </w:r>
      <w:r w:rsidRPr="00DC1C0F">
        <w:rPr>
          <w:rStyle w:val="s1"/>
          <w:rFonts w:ascii="Aptos" w:hAnsi="Aptos"/>
        </w:rPr>
        <w:t xml:space="preserve"> Clause 6.1.3 (Risk Treatment)</w:t>
      </w:r>
    </w:p>
    <w:p w14:paraId="6ACDF217" w14:textId="77777777" w:rsidR="00DC1C0F" w:rsidRPr="00DC1C0F" w:rsidRDefault="00DC1C0F" w:rsidP="00DC1C0F">
      <w:pPr>
        <w:rPr>
          <w:rFonts w:ascii="Aptos" w:hAnsi="Aptos"/>
        </w:rPr>
      </w:pPr>
      <w:r w:rsidRPr="00DC1C0F">
        <w:rPr>
          <w:rStyle w:val="s1"/>
          <w:rFonts w:ascii="Aptos" w:hAnsi="Aptos"/>
          <w:b/>
          <w:bCs/>
        </w:rPr>
        <w:t>Original Finding:</w:t>
      </w:r>
      <w:r w:rsidRPr="00DC1C0F">
        <w:rPr>
          <w:rStyle w:val="s1"/>
          <w:rFonts w:ascii="Aptos" w:hAnsi="Aptos"/>
        </w:rPr>
        <w:t xml:space="preserve"> Risk RR-013 (Key Person Dependency) was scored as a 12 (High) and marked as Accepted in the Risk Register. However, the mandatory CEO signature column acknowledging this risk acceptance was left blank.</w:t>
      </w:r>
    </w:p>
    <w:p w14:paraId="79CD4374" w14:textId="77777777" w:rsidR="00DC1C0F" w:rsidRPr="00DC1C0F" w:rsidRDefault="00DC1C0F" w:rsidP="00DC1C0F">
      <w:pPr>
        <w:rPr>
          <w:rFonts w:ascii="Aptos" w:hAnsi="Aptos"/>
        </w:rPr>
      </w:pPr>
      <w:r w:rsidRPr="00DC1C0F">
        <w:rPr>
          <w:rStyle w:val="s1"/>
          <w:rFonts w:ascii="Aptos" w:hAnsi="Aptos"/>
          <w:b/>
          <w:bCs/>
        </w:rPr>
        <w:t>Root Cause Analysis:</w:t>
      </w:r>
      <w:r w:rsidRPr="00DC1C0F">
        <w:rPr>
          <w:rStyle w:val="s1"/>
          <w:rFonts w:ascii="Aptos" w:hAnsi="Aptos"/>
        </w:rPr>
        <w:t xml:space="preserve"> Administrative oversight. The Risk Register was updated via an async Jira workflow, but the physical/digital signature protocol for high-tier risks was not integrated into the automated approval gate.</w:t>
      </w:r>
    </w:p>
    <w:p w14:paraId="52A1B6F2" w14:textId="77777777" w:rsidR="00DC1C0F" w:rsidRPr="00DC1C0F" w:rsidRDefault="00DC1C0F" w:rsidP="00DC1C0F">
      <w:pPr>
        <w:rPr>
          <w:rFonts w:ascii="Aptos" w:hAnsi="Aptos"/>
        </w:rPr>
      </w:pPr>
      <w:r w:rsidRPr="00DC1C0F">
        <w:rPr>
          <w:rStyle w:val="s1"/>
          <w:rFonts w:ascii="Aptos" w:hAnsi="Aptos"/>
          <w:b/>
          <w:bCs/>
        </w:rPr>
        <w:t>Corrective Action Taken:</w:t>
      </w:r>
    </w:p>
    <w:p w14:paraId="20F43ADB" w14:textId="77777777" w:rsidR="00DC1C0F" w:rsidRPr="00DC1C0F" w:rsidRDefault="00DC1C0F" w:rsidP="00DC1C0F">
      <w:pPr>
        <w:rPr>
          <w:rFonts w:ascii="Aptos" w:hAnsi="Aptos"/>
        </w:rPr>
      </w:pPr>
      <w:r w:rsidRPr="00DC1C0F">
        <w:rPr>
          <w:rStyle w:val="s1"/>
          <w:rFonts w:ascii="Aptos" w:hAnsi="Aptos"/>
        </w:rPr>
        <w:t>The CISO presented the Risk Register to the CEO during the Management Review meeting on 20 April 2026.</w:t>
      </w:r>
    </w:p>
    <w:p w14:paraId="5482AE56" w14:textId="77777777" w:rsidR="00DC1C0F" w:rsidRPr="00DC1C0F" w:rsidRDefault="00DC1C0F" w:rsidP="00DC1C0F">
      <w:pPr>
        <w:rPr>
          <w:rFonts w:ascii="Aptos" w:hAnsi="Aptos"/>
        </w:rPr>
      </w:pPr>
      <w:r w:rsidRPr="00DC1C0F">
        <w:rPr>
          <w:rStyle w:val="s1"/>
          <w:rFonts w:ascii="Aptos" w:hAnsi="Aptos"/>
        </w:rPr>
        <w:t>The CEO formally signed and approved the acceptance of Risk RR-013.</w:t>
      </w:r>
    </w:p>
    <w:p w14:paraId="3466FDB9" w14:textId="77777777" w:rsidR="00DC1C0F" w:rsidRPr="00DC1C0F" w:rsidRDefault="00DC1C0F" w:rsidP="00DC1C0F">
      <w:pPr>
        <w:rPr>
          <w:rFonts w:ascii="Aptos" w:hAnsi="Aptos"/>
        </w:rPr>
      </w:pPr>
      <w:r w:rsidRPr="00DC1C0F">
        <w:rPr>
          <w:rStyle w:val="s1"/>
          <w:rFonts w:ascii="Aptos" w:hAnsi="Aptos"/>
        </w:rPr>
        <w:t xml:space="preserve">The ISMS standard operating procedure for risk updates was modified: Any risk scoring 12+ now triggers a mandatory </w:t>
      </w:r>
      <w:proofErr w:type="spellStart"/>
      <w:r w:rsidRPr="00DC1C0F">
        <w:rPr>
          <w:rStyle w:val="s1"/>
          <w:rFonts w:ascii="Aptos" w:hAnsi="Aptos"/>
        </w:rPr>
        <w:t>DocuSign</w:t>
      </w:r>
      <w:proofErr w:type="spellEnd"/>
      <w:r w:rsidRPr="00DC1C0F">
        <w:rPr>
          <w:rStyle w:val="s1"/>
          <w:rFonts w:ascii="Aptos" w:hAnsi="Aptos"/>
        </w:rPr>
        <w:t xml:space="preserve"> workflow to the CEO to prevent future administrative lapses.</w:t>
      </w:r>
    </w:p>
    <w:p w14:paraId="6E206BEF" w14:textId="77777777" w:rsidR="00DC1C0F" w:rsidRPr="00DC1C0F" w:rsidRDefault="00DC1C0F" w:rsidP="00DC1C0F">
      <w:pPr>
        <w:rPr>
          <w:rFonts w:ascii="Aptos" w:hAnsi="Aptos"/>
        </w:rPr>
      </w:pPr>
      <w:r w:rsidRPr="00DC1C0F">
        <w:rPr>
          <w:rStyle w:val="s1"/>
          <w:rFonts w:ascii="Aptos" w:hAnsi="Aptos"/>
          <w:b/>
          <w:bCs/>
        </w:rPr>
        <w:t>Evidence of Remediation:</w:t>
      </w:r>
      <w:r w:rsidRPr="00DC1C0F">
        <w:rPr>
          <w:rStyle w:val="s1"/>
          <w:rFonts w:ascii="Aptos" w:hAnsi="Aptos"/>
        </w:rPr>
        <w:t xml:space="preserve"> Updated and signed MT-ISMS-RR-001 (Version 1.1).</w:t>
      </w:r>
    </w:p>
    <w:p w14:paraId="6CD9A5D5" w14:textId="77777777" w:rsidR="00DC1C0F" w:rsidRPr="00DC1C0F" w:rsidRDefault="00DC1C0F" w:rsidP="00DC1C0F">
      <w:pPr>
        <w:rPr>
          <w:rFonts w:ascii="Aptos" w:hAnsi="Aptos"/>
        </w:rPr>
      </w:pPr>
      <w:r w:rsidRPr="00DC1C0F">
        <w:rPr>
          <w:rStyle w:val="s1"/>
          <w:rFonts w:ascii="Aptos" w:hAnsi="Aptos"/>
          <w:b/>
          <w:bCs/>
        </w:rPr>
        <w:t>Auditor Verification:</w:t>
      </w:r>
      <w:r w:rsidRPr="00DC1C0F">
        <w:rPr>
          <w:rStyle w:val="s1"/>
          <w:rFonts w:ascii="Aptos" w:hAnsi="Aptos"/>
        </w:rPr>
        <w:t xml:space="preserve"> The Internal Auditor has reviewed the updated Risk Register and verified the CEO signature.</w:t>
      </w:r>
    </w:p>
    <w:p w14:paraId="74BBDFE0" w14:textId="77777777" w:rsidR="00DC1C0F" w:rsidRPr="00DC1C0F" w:rsidRDefault="00DC1C0F" w:rsidP="00DC1C0F">
      <w:pPr>
        <w:rPr>
          <w:rFonts w:ascii="Aptos" w:hAnsi="Aptos"/>
        </w:rPr>
      </w:pPr>
      <w:r w:rsidRPr="00DC1C0F">
        <w:rPr>
          <w:rStyle w:val="s1"/>
          <w:rFonts w:ascii="Aptos" w:hAnsi="Aptos"/>
          <w:b/>
          <w:bCs/>
        </w:rPr>
        <w:t>Status:</w:t>
      </w:r>
      <w:r w:rsidRPr="00DC1C0F">
        <w:rPr>
          <w:rStyle w:val="s1"/>
          <w:rFonts w:ascii="Aptos" w:hAnsi="Aptos"/>
        </w:rPr>
        <w:t xml:space="preserve"> </w:t>
      </w:r>
      <w:r w:rsidRPr="00DC1C0F">
        <w:rPr>
          <w:rStyle w:val="s1"/>
          <w:rFonts w:ascii="Aptos" w:hAnsi="Aptos"/>
          <w:b/>
          <w:bCs/>
        </w:rPr>
        <w:t>CLOSED</w:t>
      </w:r>
    </w:p>
    <w:p w14:paraId="2B953DD0" w14:textId="77777777" w:rsidR="00381BBA" w:rsidRPr="00425484" w:rsidRDefault="00381BBA" w:rsidP="00DC1C0F">
      <w:pPr>
        <w:rPr>
          <w:rFonts w:ascii="Aptos" w:hAnsi="Aptos"/>
        </w:rPr>
      </w:pPr>
    </w:p>
    <w:p w14:paraId="22B6496C" w14:textId="77777777" w:rsidR="00742439" w:rsidRDefault="00742439">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17712CC2" w14:textId="2E3E2FA3"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 xml:space="preserve">3. </w:t>
      </w:r>
      <w:r w:rsidR="00DC1C0F" w:rsidRPr="00DC1C0F">
        <w:rPr>
          <w:rFonts w:ascii="Aptos" w:hAnsi="Aptos"/>
          <w:color w:val="1F4E79" w:themeColor="accent1" w:themeShade="80"/>
        </w:rPr>
        <w:t>Closure of Opportunity for Improvement (OFI)</w:t>
      </w:r>
    </w:p>
    <w:p w14:paraId="5457CF68" w14:textId="77777777" w:rsidR="00DC1C0F" w:rsidRPr="00DC1C0F" w:rsidRDefault="00DC1C0F" w:rsidP="00DC1C0F">
      <w:pPr>
        <w:rPr>
          <w:rFonts w:ascii="Aptos" w:hAnsi="Aptos"/>
        </w:rPr>
      </w:pPr>
      <w:r w:rsidRPr="00DC1C0F">
        <w:rPr>
          <w:rStyle w:val="s1"/>
          <w:rFonts w:ascii="Aptos" w:hAnsi="Aptos"/>
          <w:b/>
          <w:bCs/>
        </w:rPr>
        <w:t>Audit Reference:</w:t>
      </w:r>
      <w:r w:rsidRPr="00DC1C0F">
        <w:rPr>
          <w:rStyle w:val="s1"/>
          <w:rFonts w:ascii="Aptos" w:hAnsi="Aptos"/>
        </w:rPr>
        <w:t xml:space="preserve"> AUD-06</w:t>
      </w:r>
    </w:p>
    <w:p w14:paraId="47BCA41E" w14:textId="77777777" w:rsidR="00DC1C0F" w:rsidRPr="00DC1C0F" w:rsidRDefault="00DC1C0F" w:rsidP="00DC1C0F">
      <w:pPr>
        <w:rPr>
          <w:rFonts w:ascii="Aptos" w:hAnsi="Aptos"/>
        </w:rPr>
      </w:pPr>
      <w:r w:rsidRPr="00DC1C0F">
        <w:rPr>
          <w:rStyle w:val="s1"/>
          <w:rFonts w:ascii="Aptos" w:hAnsi="Aptos"/>
          <w:b/>
          <w:bCs/>
        </w:rPr>
        <w:t>ISO Control / Clause:</w:t>
      </w:r>
      <w:r w:rsidRPr="00DC1C0F">
        <w:rPr>
          <w:rStyle w:val="s1"/>
          <w:rFonts w:ascii="Aptos" w:hAnsi="Aptos"/>
        </w:rPr>
        <w:t xml:space="preserve"> A.8.10 (Information deletion)</w:t>
      </w:r>
    </w:p>
    <w:p w14:paraId="2AF0FCD9" w14:textId="77777777" w:rsidR="00DC1C0F" w:rsidRPr="00DC1C0F" w:rsidRDefault="00DC1C0F" w:rsidP="00DC1C0F">
      <w:pPr>
        <w:rPr>
          <w:rFonts w:ascii="Aptos" w:hAnsi="Aptos"/>
        </w:rPr>
      </w:pPr>
      <w:r w:rsidRPr="00DC1C0F">
        <w:rPr>
          <w:rStyle w:val="s1"/>
          <w:rFonts w:ascii="Aptos" w:hAnsi="Aptos"/>
          <w:b/>
          <w:bCs/>
        </w:rPr>
        <w:t>Original Finding:</w:t>
      </w:r>
      <w:r w:rsidRPr="00DC1C0F">
        <w:rPr>
          <w:rStyle w:val="s1"/>
          <w:rFonts w:ascii="Aptos" w:hAnsi="Aptos"/>
        </w:rPr>
        <w:t xml:space="preserve"> S3 Lifecycle policies were correctly configured to permanently delete client telemetry after 24 months (DSGVO Art. 17). However, an OFI was issued recommending the implementation of automated unit tests to verify these Terraform rules are not accidentally removed during future CI/CD pipeline runs.</w:t>
      </w:r>
    </w:p>
    <w:p w14:paraId="7A20E486" w14:textId="479AB426" w:rsidR="00DC1C0F" w:rsidRPr="00DC1C0F" w:rsidRDefault="00DC1C0F" w:rsidP="00DC1C0F">
      <w:pPr>
        <w:rPr>
          <w:rFonts w:ascii="Aptos" w:hAnsi="Aptos"/>
        </w:rPr>
      </w:pPr>
      <w:r w:rsidRPr="00DC1C0F">
        <w:rPr>
          <w:rStyle w:val="s1"/>
          <w:rFonts w:ascii="Aptos" w:hAnsi="Aptos"/>
          <w:b/>
          <w:bCs/>
        </w:rPr>
        <w:t>Action Taken:</w:t>
      </w:r>
      <w:r w:rsidRPr="00DC1C0F">
        <w:rPr>
          <w:rStyle w:val="s1"/>
          <w:rFonts w:ascii="Aptos" w:hAnsi="Aptos"/>
        </w:rPr>
        <w:t xml:space="preserve"> The DevOps team integrated the open-source tool </w:t>
      </w:r>
      <w:r w:rsidRPr="00DC1C0F">
        <w:rPr>
          <w:rStyle w:val="s3"/>
          <w:rFonts w:ascii="Segoe UI Symbol" w:hAnsi="Segoe UI Symbol" w:cs="Segoe UI Symbol"/>
        </w:rPr>
        <w:t>⁠</w:t>
      </w:r>
      <w:proofErr w:type="spellStart"/>
      <w:r w:rsidRPr="00DC1C0F">
        <w:rPr>
          <w:rStyle w:val="s4"/>
          <w:rFonts w:ascii="Aptos" w:hAnsi="Aptos"/>
        </w:rPr>
        <w:t>Terrates</w:t>
      </w:r>
      <w:r>
        <w:rPr>
          <w:rStyle w:val="s4"/>
          <w:rFonts w:ascii="Aptos" w:hAnsi="Aptos"/>
        </w:rPr>
        <w:t>t</w:t>
      </w:r>
      <w:proofErr w:type="spellEnd"/>
      <w:r>
        <w:rPr>
          <w:rStyle w:val="s3"/>
          <w:rFonts w:ascii="Aptos" w:hAnsi="Aptos"/>
        </w:rPr>
        <w:t xml:space="preserve"> </w:t>
      </w:r>
      <w:r w:rsidRPr="00DC1C0F">
        <w:rPr>
          <w:rStyle w:val="s1"/>
          <w:rFonts w:ascii="Aptos" w:hAnsi="Aptos"/>
        </w:rPr>
        <w:t>into the GitHub Actions CI/CD pipeline.</w:t>
      </w:r>
    </w:p>
    <w:p w14:paraId="5AEBE4C2" w14:textId="400D7D0F" w:rsidR="00DC1C0F" w:rsidRPr="00DC1C0F" w:rsidRDefault="00DC1C0F" w:rsidP="00DC1C0F">
      <w:pPr>
        <w:rPr>
          <w:rFonts w:ascii="Aptos" w:hAnsi="Aptos"/>
        </w:rPr>
      </w:pPr>
      <w:r w:rsidRPr="00DC1C0F">
        <w:rPr>
          <w:rStyle w:val="s1"/>
          <w:rFonts w:ascii="Aptos" w:hAnsi="Aptos"/>
          <w:b/>
          <w:bCs/>
        </w:rPr>
        <w:t>Implementation Detail:</w:t>
      </w:r>
      <w:r w:rsidRPr="00DC1C0F">
        <w:rPr>
          <w:rStyle w:val="s1"/>
          <w:rFonts w:ascii="Aptos" w:hAnsi="Aptos"/>
        </w:rPr>
        <w:t xml:space="preserve"> A specific unit test was written that evaluates the</w:t>
      </w:r>
      <w:r>
        <w:rPr>
          <w:rStyle w:val="s1"/>
          <w:rFonts w:ascii="Aptos" w:hAnsi="Aptos"/>
        </w:rPr>
        <w:t xml:space="preserve"> </w:t>
      </w:r>
      <w:r w:rsidRPr="00DC1C0F">
        <w:rPr>
          <w:rStyle w:val="s4"/>
          <w:rFonts w:ascii="Aptos" w:hAnsi="Aptos"/>
        </w:rPr>
        <w:t>aws_s3_bucket_lifecycle_configuratio</w:t>
      </w:r>
      <w:r w:rsidRPr="00DC1C0F">
        <w:rPr>
          <w:rStyle w:val="s3"/>
          <w:rFonts w:ascii="Aptos" w:hAnsi="Aptos"/>
        </w:rPr>
        <w:t>n</w:t>
      </w:r>
      <w:r w:rsidRPr="00DC1C0F">
        <w:rPr>
          <w:rStyle w:val="s1"/>
          <w:rFonts w:ascii="Aptos" w:hAnsi="Aptos"/>
        </w:rPr>
        <w:t xml:space="preserve"> resource block before any deployment. If a developer accidentally issues a pull request that removes the 24-month deletion rule, the GitHub Action automatically fails the build, preventing the non-compliant code from reaching the eu-central-1 production environment.</w:t>
      </w:r>
    </w:p>
    <w:p w14:paraId="26B3DEE3" w14:textId="608380F0" w:rsidR="00DC1C0F" w:rsidRPr="00DC1C0F" w:rsidRDefault="00DC1C0F" w:rsidP="00DC1C0F">
      <w:pPr>
        <w:rPr>
          <w:rFonts w:ascii="Aptos" w:hAnsi="Aptos"/>
        </w:rPr>
      </w:pPr>
      <w:r w:rsidRPr="00DC1C0F">
        <w:rPr>
          <w:rStyle w:val="s1"/>
          <w:rFonts w:ascii="Aptos" w:hAnsi="Aptos"/>
          <w:b/>
          <w:bCs/>
        </w:rPr>
        <w:t>Evidence of Remediation:</w:t>
      </w:r>
      <w:r w:rsidRPr="00DC1C0F">
        <w:rPr>
          <w:rStyle w:val="s1"/>
          <w:rFonts w:ascii="Aptos" w:hAnsi="Aptos"/>
        </w:rPr>
        <w:t xml:space="preserve"> GitHub pull request #442 (merged). Screenshot of successful </w:t>
      </w:r>
      <w:proofErr w:type="spellStart"/>
      <w:r w:rsidRPr="00DC1C0F">
        <w:rPr>
          <w:rStyle w:val="s4"/>
          <w:rFonts w:ascii="Aptos" w:hAnsi="Aptos"/>
        </w:rPr>
        <w:t>Terrates</w:t>
      </w:r>
      <w:r w:rsidRPr="00DC1C0F">
        <w:rPr>
          <w:rStyle w:val="s3"/>
          <w:rFonts w:ascii="Aptos" w:hAnsi="Aptos"/>
        </w:rPr>
        <w:t>t</w:t>
      </w:r>
      <w:proofErr w:type="spellEnd"/>
      <w:r w:rsidRPr="00DC1C0F">
        <w:rPr>
          <w:rStyle w:val="s1"/>
          <w:rFonts w:ascii="Aptos" w:hAnsi="Aptos"/>
        </w:rPr>
        <w:t xml:space="preserve"> execution logs demonstrating the lifecycle policy verification.</w:t>
      </w:r>
    </w:p>
    <w:p w14:paraId="5D7A8055" w14:textId="77777777" w:rsidR="00DC1C0F" w:rsidRPr="00DC1C0F" w:rsidRDefault="00DC1C0F" w:rsidP="00DC1C0F">
      <w:pPr>
        <w:rPr>
          <w:rFonts w:ascii="Aptos" w:hAnsi="Aptos"/>
        </w:rPr>
      </w:pPr>
      <w:r w:rsidRPr="00DC1C0F">
        <w:rPr>
          <w:rStyle w:val="s1"/>
          <w:rFonts w:ascii="Aptos" w:hAnsi="Aptos"/>
          <w:b/>
          <w:bCs/>
        </w:rPr>
        <w:t>Auditor Verification:</w:t>
      </w:r>
      <w:r w:rsidRPr="00DC1C0F">
        <w:rPr>
          <w:rStyle w:val="s1"/>
          <w:rFonts w:ascii="Aptos" w:hAnsi="Aptos"/>
        </w:rPr>
        <w:t xml:space="preserve"> The Internal Auditor observed a live demonstration of the CI/CD pipeline blocking a mock deployment that lacked the deletion policy.</w:t>
      </w:r>
    </w:p>
    <w:p w14:paraId="64E9A8BF" w14:textId="5E76285D" w:rsidR="00381BBA" w:rsidRDefault="00DC1C0F">
      <w:pPr>
        <w:rPr>
          <w:rFonts w:ascii="Aptos" w:hAnsi="Aptos"/>
        </w:rPr>
      </w:pPr>
      <w:r w:rsidRPr="00DC1C0F">
        <w:rPr>
          <w:rStyle w:val="s1"/>
          <w:rFonts w:ascii="Aptos" w:hAnsi="Aptos"/>
          <w:b/>
          <w:bCs/>
        </w:rPr>
        <w:t>Status:</w:t>
      </w:r>
      <w:r w:rsidRPr="00DC1C0F">
        <w:rPr>
          <w:rStyle w:val="s1"/>
          <w:rFonts w:ascii="Aptos" w:hAnsi="Aptos"/>
        </w:rPr>
        <w:t xml:space="preserve"> </w:t>
      </w:r>
      <w:r w:rsidRPr="00DC1C0F">
        <w:rPr>
          <w:rStyle w:val="s1"/>
          <w:rFonts w:ascii="Aptos" w:hAnsi="Aptos"/>
          <w:b/>
          <w:bCs/>
        </w:rPr>
        <w:t>CLOSED</w:t>
      </w:r>
    </w:p>
    <w:p w14:paraId="2D6A88A2" w14:textId="77777777" w:rsidR="00DC1C0F" w:rsidRPr="00425484" w:rsidRDefault="00DC1C0F">
      <w:pPr>
        <w:rPr>
          <w:rFonts w:ascii="Aptos" w:hAnsi="Aptos"/>
        </w:rPr>
      </w:pPr>
    </w:p>
    <w:p w14:paraId="771ED7DC" w14:textId="77777777" w:rsidR="00DC1C0F" w:rsidRDefault="00DC1C0F">
      <w:pPr>
        <w:rPr>
          <w:rFonts w:ascii="Aptos" w:eastAsia="Arial" w:hAnsi="Aptos" w:cs="Arial"/>
          <w:color w:val="1F4E79" w:themeColor="accent1" w:themeShade="80"/>
          <w:sz w:val="32"/>
          <w:szCs w:val="32"/>
        </w:rPr>
      </w:pPr>
      <w:r>
        <w:rPr>
          <w:rFonts w:ascii="Aptos" w:hAnsi="Aptos"/>
          <w:color w:val="1F4E79" w:themeColor="accent1" w:themeShade="80"/>
        </w:rPr>
        <w:br w:type="page"/>
      </w:r>
    </w:p>
    <w:p w14:paraId="73BC5B2C" w14:textId="39175AEB" w:rsidR="00381BBA" w:rsidRDefault="00000000" w:rsidP="00742439">
      <w:pPr>
        <w:pStyle w:val="Heading2"/>
        <w:rPr>
          <w:rFonts w:ascii="Aptos" w:hAnsi="Aptos"/>
          <w:color w:val="1F4E79" w:themeColor="accent1" w:themeShade="80"/>
        </w:rPr>
      </w:pPr>
      <w:r w:rsidRPr="00425484">
        <w:rPr>
          <w:rFonts w:ascii="Aptos" w:hAnsi="Aptos"/>
          <w:color w:val="1F4E79" w:themeColor="accent1" w:themeShade="80"/>
        </w:rPr>
        <w:lastRenderedPageBreak/>
        <w:t xml:space="preserve">4. </w:t>
      </w:r>
      <w:r w:rsidR="00DC1C0F" w:rsidRPr="00DC1C0F">
        <w:rPr>
          <w:rFonts w:ascii="Aptos" w:hAnsi="Aptos"/>
          <w:color w:val="1F4E79" w:themeColor="accent1" w:themeShade="80"/>
        </w:rPr>
        <w:t>Attestation of Closure</w:t>
      </w:r>
    </w:p>
    <w:p w14:paraId="34553A77" w14:textId="687AACB2" w:rsidR="00742439" w:rsidRDefault="00742439" w:rsidP="00742439"/>
    <w:p w14:paraId="081F7AE8" w14:textId="77777777" w:rsidR="00742439" w:rsidRPr="00742439" w:rsidRDefault="00742439" w:rsidP="00742439">
      <w:pPr>
        <w:rPr>
          <w:rFonts w:ascii="Aptos" w:hAnsi="Aptos"/>
        </w:rPr>
      </w:pPr>
      <w:r w:rsidRPr="00742439">
        <w:rPr>
          <w:rFonts w:ascii="Aptos" w:hAnsi="Aptos"/>
        </w:rPr>
        <w:t>The corrective actions detailed above have been successfully implemented, verified, and embedded into standard operations. The ISMS is now free of open non-conformities from the Q2 audit cycle.</w:t>
      </w:r>
    </w:p>
    <w:p w14:paraId="27262170" w14:textId="77777777" w:rsidR="00742439" w:rsidRPr="00742439" w:rsidRDefault="00742439" w:rsidP="00742439">
      <w:pPr>
        <w:rPr>
          <w:rFonts w:ascii="Aptos" w:hAnsi="Aptos"/>
        </w:rPr>
      </w:pPr>
    </w:p>
    <w:p w14:paraId="3ABAC44A" w14:textId="77777777" w:rsidR="00742439" w:rsidRPr="00742439" w:rsidRDefault="00742439" w:rsidP="00742439">
      <w:pPr>
        <w:rPr>
          <w:rFonts w:ascii="Aptos" w:hAnsi="Aptos"/>
        </w:rPr>
      </w:pPr>
      <w:r w:rsidRPr="00742439">
        <w:rPr>
          <w:rFonts w:ascii="Aptos" w:hAnsi="Aptos"/>
        </w:rPr>
        <w:t>CISO / Head of Engineering (Remediation Owner):</w:t>
      </w:r>
    </w:p>
    <w:p w14:paraId="2A091297" w14:textId="77777777" w:rsidR="00742439" w:rsidRPr="00742439" w:rsidRDefault="00742439" w:rsidP="00742439">
      <w:pPr>
        <w:rPr>
          <w:rFonts w:ascii="Aptos" w:hAnsi="Aptos"/>
        </w:rPr>
      </w:pPr>
      <w:r w:rsidRPr="00742439">
        <w:rPr>
          <w:rFonts w:ascii="Aptos" w:hAnsi="Aptos"/>
        </w:rPr>
        <w:t>Signature: __________________________</w:t>
      </w:r>
      <w:proofErr w:type="gramStart"/>
      <w:r w:rsidRPr="00742439">
        <w:rPr>
          <w:rFonts w:ascii="Aptos" w:hAnsi="Aptos"/>
        </w:rPr>
        <w:t>_  Date</w:t>
      </w:r>
      <w:proofErr w:type="gramEnd"/>
      <w:r w:rsidRPr="00742439">
        <w:rPr>
          <w:rFonts w:ascii="Aptos" w:hAnsi="Aptos"/>
        </w:rPr>
        <w:t>: 9 July 2026</w:t>
      </w:r>
    </w:p>
    <w:p w14:paraId="5B0D48EF" w14:textId="77777777" w:rsidR="00742439" w:rsidRDefault="00742439" w:rsidP="00742439">
      <w:pPr>
        <w:rPr>
          <w:rFonts w:ascii="Aptos" w:hAnsi="Aptos"/>
        </w:rPr>
      </w:pPr>
    </w:p>
    <w:p w14:paraId="391AFE2D" w14:textId="2AA96B46" w:rsidR="00742439" w:rsidRPr="00742439" w:rsidRDefault="00742439" w:rsidP="00742439">
      <w:pPr>
        <w:rPr>
          <w:rFonts w:ascii="Aptos" w:hAnsi="Aptos"/>
        </w:rPr>
      </w:pPr>
      <w:r w:rsidRPr="00742439">
        <w:rPr>
          <w:rFonts w:ascii="Aptos" w:hAnsi="Aptos"/>
        </w:rPr>
        <w:t>Internal Auditor</w:t>
      </w:r>
      <w:r w:rsidRPr="00742439">
        <w:rPr>
          <w:rFonts w:ascii="Aptos" w:hAnsi="Aptos"/>
        </w:rPr>
        <w:t xml:space="preserve"> </w:t>
      </w:r>
      <w:r w:rsidRPr="00742439">
        <w:rPr>
          <w:rFonts w:ascii="Aptos" w:hAnsi="Aptos"/>
        </w:rPr>
        <w:t>(Verification):</w:t>
      </w:r>
    </w:p>
    <w:p w14:paraId="470B39BD" w14:textId="5B95DD96" w:rsidR="00742439" w:rsidRPr="00742439" w:rsidRDefault="00742439" w:rsidP="00742439">
      <w:pPr>
        <w:rPr>
          <w:rFonts w:ascii="Aptos" w:hAnsi="Aptos"/>
        </w:rPr>
      </w:pPr>
      <w:r w:rsidRPr="00742439">
        <w:rPr>
          <w:rFonts w:ascii="Aptos" w:hAnsi="Aptos"/>
        </w:rPr>
        <w:t>Signature: __________________________</w:t>
      </w:r>
      <w:proofErr w:type="gramStart"/>
      <w:r w:rsidRPr="00742439">
        <w:rPr>
          <w:rFonts w:ascii="Aptos" w:hAnsi="Aptos"/>
        </w:rPr>
        <w:t>_  Date</w:t>
      </w:r>
      <w:proofErr w:type="gramEnd"/>
      <w:r w:rsidRPr="00742439">
        <w:rPr>
          <w:rFonts w:ascii="Aptos" w:hAnsi="Aptos"/>
        </w:rPr>
        <w:t>: 10 July 2026</w:t>
      </w: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19B38" w14:textId="77777777" w:rsidR="00532627" w:rsidRDefault="00532627">
      <w:pPr>
        <w:spacing w:after="0" w:line="240" w:lineRule="auto"/>
      </w:pPr>
      <w:r>
        <w:separator/>
      </w:r>
    </w:p>
  </w:endnote>
  <w:endnote w:type="continuationSeparator" w:id="0">
    <w:p w14:paraId="74DF4556" w14:textId="77777777" w:rsidR="00532627" w:rsidRDefault="0053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40AEF" w14:textId="77777777" w:rsidR="00532627" w:rsidRDefault="00532627">
      <w:pPr>
        <w:spacing w:after="0" w:line="240" w:lineRule="auto"/>
      </w:pPr>
      <w:r>
        <w:separator/>
      </w:r>
    </w:p>
  </w:footnote>
  <w:footnote w:type="continuationSeparator" w:id="0">
    <w:p w14:paraId="53F03437" w14:textId="77777777" w:rsidR="00532627" w:rsidRDefault="00532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D5561"/>
    <w:multiLevelType w:val="multilevel"/>
    <w:tmpl w:val="659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52231"/>
    <w:multiLevelType w:val="multilevel"/>
    <w:tmpl w:val="BC988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2"/>
  </w:num>
  <w:num w:numId="2" w16cid:durableId="219480438">
    <w:abstractNumId w:val="3"/>
  </w:num>
  <w:num w:numId="3" w16cid:durableId="1608197924">
    <w:abstractNumId w:val="1"/>
  </w:num>
  <w:num w:numId="4" w16cid:durableId="8256270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0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32627"/>
    <w:rsid w:val="005F2BE0"/>
    <w:rsid w:val="0060178D"/>
    <w:rsid w:val="00635D60"/>
    <w:rsid w:val="00681D6C"/>
    <w:rsid w:val="006B04E8"/>
    <w:rsid w:val="00742439"/>
    <w:rsid w:val="008D24CF"/>
    <w:rsid w:val="009B2193"/>
    <w:rsid w:val="009E60C9"/>
    <w:rsid w:val="00A0120D"/>
    <w:rsid w:val="00AF125F"/>
    <w:rsid w:val="00B94F48"/>
    <w:rsid w:val="00C6323F"/>
    <w:rsid w:val="00CB509D"/>
    <w:rsid w:val="00CF5327"/>
    <w:rsid w:val="00D61372"/>
    <w:rsid w:val="00DA46F9"/>
    <w:rsid w:val="00DC1C0F"/>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p1">
    <w:name w:val="p1"/>
    <w:basedOn w:val="Normal"/>
    <w:rsid w:val="00DC1C0F"/>
    <w:pPr>
      <w:spacing w:before="120" w:after="0" w:line="240" w:lineRule="auto"/>
    </w:pPr>
    <w:rPr>
      <w:rFonts w:ascii="Helvetica Neue" w:eastAsia="Times New Roman" w:hAnsi="Helvetica Neue" w:cs="Times New Roman"/>
      <w:color w:val="EFEFEF"/>
      <w:sz w:val="20"/>
      <w:szCs w:val="20"/>
    </w:rPr>
  </w:style>
  <w:style w:type="paragraph" w:customStyle="1" w:styleId="p2">
    <w:name w:val="p2"/>
    <w:basedOn w:val="Normal"/>
    <w:rsid w:val="00DC1C0F"/>
    <w:pPr>
      <w:spacing w:after="0" w:line="240" w:lineRule="auto"/>
    </w:pPr>
    <w:rPr>
      <w:rFonts w:ascii="Helvetica Neue" w:eastAsia="Times New Roman" w:hAnsi="Helvetica Neue" w:cs="Times New Roman"/>
      <w:color w:val="EFEFEF"/>
      <w:sz w:val="20"/>
      <w:szCs w:val="20"/>
    </w:rPr>
  </w:style>
  <w:style w:type="character" w:customStyle="1" w:styleId="s1">
    <w:name w:val="s1"/>
    <w:basedOn w:val="DefaultParagraphFont"/>
    <w:rsid w:val="00DC1C0F"/>
    <w:rPr>
      <w:spacing w:val="2"/>
      <w:position w:val="4"/>
    </w:rPr>
  </w:style>
  <w:style w:type="paragraph" w:customStyle="1" w:styleId="li1">
    <w:name w:val="li1"/>
    <w:basedOn w:val="Normal"/>
    <w:rsid w:val="00DC1C0F"/>
    <w:pPr>
      <w:spacing w:before="120" w:after="0" w:line="240" w:lineRule="auto"/>
    </w:pPr>
    <w:rPr>
      <w:rFonts w:ascii="Helvetica Neue" w:eastAsia="Times New Roman" w:hAnsi="Helvetica Neue" w:cs="Times New Roman"/>
      <w:color w:val="EFEFEF"/>
      <w:sz w:val="20"/>
      <w:szCs w:val="20"/>
    </w:rPr>
  </w:style>
  <w:style w:type="paragraph" w:customStyle="1" w:styleId="li3">
    <w:name w:val="li3"/>
    <w:basedOn w:val="Normal"/>
    <w:rsid w:val="00DC1C0F"/>
    <w:pPr>
      <w:spacing w:before="60" w:after="0" w:line="240" w:lineRule="auto"/>
    </w:pPr>
    <w:rPr>
      <w:rFonts w:ascii="Helvetica Neue" w:eastAsia="Times New Roman" w:hAnsi="Helvetica Neue" w:cs="Times New Roman"/>
      <w:color w:val="EFEFEF"/>
      <w:sz w:val="20"/>
      <w:szCs w:val="20"/>
    </w:rPr>
  </w:style>
  <w:style w:type="character" w:customStyle="1" w:styleId="s3">
    <w:name w:val="s3"/>
    <w:basedOn w:val="DefaultParagraphFont"/>
    <w:rsid w:val="00DC1C0F"/>
    <w:rPr>
      <w:spacing w:val="99"/>
      <w:position w:val="5"/>
    </w:rPr>
  </w:style>
  <w:style w:type="character" w:customStyle="1" w:styleId="s4">
    <w:name w:val="s4"/>
    <w:basedOn w:val="DefaultParagraphFont"/>
    <w:rsid w:val="00DC1C0F"/>
    <w:rPr>
      <w:position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539</Words>
  <Characters>3076</Characters>
  <Application>Microsoft Office Word</Application>
  <DocSecurity>2</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25</cp:revision>
  <cp:lastPrinted>2026-04-12T19:23:00Z</cp:lastPrinted>
  <dcterms:created xsi:type="dcterms:W3CDTF">2026-04-12T18:12:00Z</dcterms:created>
  <dcterms:modified xsi:type="dcterms:W3CDTF">2026-08-12T07:25:00Z</dcterms:modified>
</cp:coreProperties>
</file>